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9C22E9" w14:textId="5C26EF95" w:rsidR="00A47E28" w:rsidRDefault="009C5A3D">
      <w:pPr>
        <w:rPr>
          <w:rFonts w:ascii="Times New Roman" w:hAnsi="Times New Roman" w:cs="Times New Roman"/>
          <w:b/>
          <w:bCs/>
        </w:rPr>
      </w:pPr>
      <w:r w:rsidRPr="009C5A3D">
        <w:rPr>
          <w:rFonts w:ascii="Times New Roman" w:hAnsi="Times New Roman" w:cs="Times New Roman"/>
          <w:b/>
          <w:bCs/>
        </w:rPr>
        <w:t>Table S1</w:t>
      </w:r>
    </w:p>
    <w:p w14:paraId="12D1B4F7" w14:textId="70BEAA62" w:rsidR="009C5A3D" w:rsidRPr="004E0EB1" w:rsidRDefault="004E0EB1">
      <w:pPr>
        <w:rPr>
          <w:rFonts w:ascii="Times New Roman" w:hAnsi="Times New Roman" w:cs="Times New Roman"/>
          <w:i/>
          <w:iCs/>
        </w:rPr>
      </w:pPr>
      <w:r w:rsidRPr="004E0EB1">
        <w:rPr>
          <w:rFonts w:ascii="Times New Roman" w:hAnsi="Times New Roman" w:cs="Times New Roman"/>
          <w:i/>
          <w:iCs/>
        </w:rPr>
        <w:t>Systematic Literature Search Strategy and Index Terms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4070" w:rsidRPr="009C5A3D" w14:paraId="375B83B2" w14:textId="77777777" w:rsidTr="00D54070">
        <w:tc>
          <w:tcPr>
            <w:tcW w:w="9016" w:type="dxa"/>
          </w:tcPr>
          <w:p w14:paraId="49395415" w14:textId="0048A3A6" w:rsidR="00D54070" w:rsidRPr="009C5A3D" w:rsidRDefault="00A47E28" w:rsidP="00A47E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3D">
              <w:rPr>
                <w:rFonts w:ascii="Times New Roman" w:hAnsi="Times New Roman" w:cs="Times New Roman"/>
                <w:b/>
                <w:bCs/>
              </w:rPr>
              <w:t>Index Terms</w:t>
            </w:r>
          </w:p>
        </w:tc>
      </w:tr>
      <w:tr w:rsidR="00D54070" w:rsidRPr="009C5A3D" w14:paraId="198C1410" w14:textId="77777777" w:rsidTr="00D54070">
        <w:tc>
          <w:tcPr>
            <w:tcW w:w="9016" w:type="dxa"/>
          </w:tcPr>
          <w:p w14:paraId="4CD81AE1" w14:textId="0F1C7CAE" w:rsidR="00D54070" w:rsidRPr="009C5A3D" w:rsidRDefault="00D54070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 xml:space="preserve">("Parkinson*" OR "PD") AND ("impulse control disorder*" OR "impulse control </w:t>
            </w:r>
            <w:proofErr w:type="spellStart"/>
            <w:r w:rsidRPr="009C5A3D">
              <w:rPr>
                <w:rFonts w:ascii="Times New Roman" w:hAnsi="Times New Roman" w:cs="Times New Roman"/>
              </w:rPr>
              <w:t>behav</w:t>
            </w:r>
            <w:proofErr w:type="spellEnd"/>
            <w:r w:rsidRPr="009C5A3D">
              <w:rPr>
                <w:rFonts w:ascii="Times New Roman" w:hAnsi="Times New Roman" w:cs="Times New Roman"/>
              </w:rPr>
              <w:t>*" OR "</w:t>
            </w:r>
            <w:proofErr w:type="spellStart"/>
            <w:r w:rsidRPr="009C5A3D">
              <w:rPr>
                <w:rFonts w:ascii="Times New Roman" w:hAnsi="Times New Roman" w:cs="Times New Roman"/>
              </w:rPr>
              <w:t>impulsiv</w:t>
            </w:r>
            <w:proofErr w:type="spellEnd"/>
            <w:r w:rsidRPr="009C5A3D">
              <w:rPr>
                <w:rFonts w:ascii="Times New Roman" w:hAnsi="Times New Roman" w:cs="Times New Roman"/>
              </w:rPr>
              <w:t>*")) AND ("</w:t>
            </w:r>
            <w:proofErr w:type="spellStart"/>
            <w:r w:rsidRPr="009C5A3D">
              <w:rPr>
                <w:rFonts w:ascii="Times New Roman" w:hAnsi="Times New Roman" w:cs="Times New Roman"/>
              </w:rPr>
              <w:t>gambl</w:t>
            </w:r>
            <w:proofErr w:type="spellEnd"/>
            <w:r w:rsidRPr="009C5A3D">
              <w:rPr>
                <w:rFonts w:ascii="Times New Roman" w:hAnsi="Times New Roman" w:cs="Times New Roman"/>
              </w:rPr>
              <w:t>*" OR "shop*" OR "binge eating" OR "punding" OR "sex" OR "</w:t>
            </w:r>
            <w:proofErr w:type="spellStart"/>
            <w:r w:rsidRPr="009C5A3D">
              <w:rPr>
                <w:rFonts w:ascii="Times New Roman" w:hAnsi="Times New Roman" w:cs="Times New Roman"/>
              </w:rPr>
              <w:t>hypersex</w:t>
            </w:r>
            <w:proofErr w:type="spellEnd"/>
            <w:r w:rsidRPr="009C5A3D">
              <w:rPr>
                <w:rFonts w:ascii="Times New Roman" w:hAnsi="Times New Roman" w:cs="Times New Roman"/>
              </w:rPr>
              <w:t>*" OR "</w:t>
            </w:r>
            <w:proofErr w:type="spellStart"/>
            <w:r w:rsidRPr="009C5A3D">
              <w:rPr>
                <w:rFonts w:ascii="Times New Roman" w:hAnsi="Times New Roman" w:cs="Times New Roman"/>
              </w:rPr>
              <w:t>hobbying</w:t>
            </w:r>
            <w:proofErr w:type="spellEnd"/>
            <w:r w:rsidRPr="009C5A3D">
              <w:rPr>
                <w:rFonts w:ascii="Times New Roman" w:hAnsi="Times New Roman" w:cs="Times New Roman"/>
              </w:rPr>
              <w:t xml:space="preserve">" OR "buying" OR "gaming" OR "internet addiction*" OR "kleptomania" OR "skin picking" OR "trichotillomania" OR "intermittent explosive disorder" OR "pyromania" OR "walkabout" OR "medication" OR "dopamine dysregulation syndrome" OR "DDS" OR "compulsive medication use" OR "repetitive </w:t>
            </w:r>
            <w:proofErr w:type="spellStart"/>
            <w:r w:rsidRPr="009C5A3D">
              <w:rPr>
                <w:rFonts w:ascii="Times New Roman" w:hAnsi="Times New Roman" w:cs="Times New Roman"/>
              </w:rPr>
              <w:t>behavior</w:t>
            </w:r>
            <w:proofErr w:type="spellEnd"/>
            <w:r w:rsidRPr="009C5A3D">
              <w:rPr>
                <w:rFonts w:ascii="Times New Roman" w:hAnsi="Times New Roman" w:cs="Times New Roman"/>
              </w:rPr>
              <w:t>*" OR "stereotypical movement disorder*" OR "</w:t>
            </w:r>
            <w:proofErr w:type="spellStart"/>
            <w:r w:rsidRPr="009C5A3D">
              <w:rPr>
                <w:rFonts w:ascii="Times New Roman" w:hAnsi="Times New Roman" w:cs="Times New Roman"/>
              </w:rPr>
              <w:t>behavioral</w:t>
            </w:r>
            <w:proofErr w:type="spellEnd"/>
            <w:r w:rsidRPr="009C5A3D">
              <w:rPr>
                <w:rFonts w:ascii="Times New Roman" w:hAnsi="Times New Roman" w:cs="Times New Roman"/>
              </w:rPr>
              <w:t xml:space="preserve"> addiction") AND ("</w:t>
            </w:r>
            <w:proofErr w:type="spellStart"/>
            <w:r w:rsidRPr="009C5A3D">
              <w:rPr>
                <w:rFonts w:ascii="Times New Roman" w:hAnsi="Times New Roman" w:cs="Times New Roman"/>
              </w:rPr>
              <w:t>prevalen</w:t>
            </w:r>
            <w:proofErr w:type="spellEnd"/>
            <w:r w:rsidRPr="009C5A3D">
              <w:rPr>
                <w:rFonts w:ascii="Times New Roman" w:hAnsi="Times New Roman" w:cs="Times New Roman"/>
              </w:rPr>
              <w:t>*" OR "</w:t>
            </w:r>
            <w:proofErr w:type="spellStart"/>
            <w:r w:rsidRPr="009C5A3D">
              <w:rPr>
                <w:rFonts w:ascii="Times New Roman" w:hAnsi="Times New Roman" w:cs="Times New Roman"/>
              </w:rPr>
              <w:t>inciden</w:t>
            </w:r>
            <w:proofErr w:type="spellEnd"/>
            <w:r w:rsidRPr="009C5A3D">
              <w:rPr>
                <w:rFonts w:ascii="Times New Roman" w:hAnsi="Times New Roman" w:cs="Times New Roman"/>
              </w:rPr>
              <w:t>*" OR "</w:t>
            </w:r>
            <w:proofErr w:type="spellStart"/>
            <w:r w:rsidRPr="009C5A3D">
              <w:rPr>
                <w:rFonts w:ascii="Times New Roman" w:hAnsi="Times New Roman" w:cs="Times New Roman"/>
              </w:rPr>
              <w:t>frequen</w:t>
            </w:r>
            <w:proofErr w:type="spellEnd"/>
            <w:r w:rsidRPr="009C5A3D">
              <w:rPr>
                <w:rFonts w:ascii="Times New Roman" w:hAnsi="Times New Roman" w:cs="Times New Roman"/>
              </w:rPr>
              <w:t>*" OR "management" OR "treatment" OR "therapeutics" OR "CBT" OR "pharmacological therapy" OR "drug therapy" OR "pharmacological interventions”).</w:t>
            </w:r>
          </w:p>
        </w:tc>
      </w:tr>
    </w:tbl>
    <w:p w14:paraId="0F964DC3" w14:textId="77777777" w:rsidR="003A0F2A" w:rsidRPr="009C5A3D" w:rsidRDefault="003A0F2A">
      <w:pPr>
        <w:rPr>
          <w:rFonts w:ascii="Times New Roman" w:hAnsi="Times New Roman" w:cs="Times New Roman"/>
        </w:rPr>
      </w:pPr>
    </w:p>
    <w:p w14:paraId="6B43032B" w14:textId="77777777" w:rsidR="00BE3F23" w:rsidRPr="009C5A3D" w:rsidRDefault="00BE3F23">
      <w:pPr>
        <w:rPr>
          <w:rFonts w:ascii="Times New Roman" w:hAnsi="Times New Roman" w:cs="Times New Roman"/>
        </w:rPr>
      </w:pPr>
    </w:p>
    <w:p w14:paraId="7DE88387" w14:textId="23A285E5" w:rsidR="00430B8B" w:rsidRPr="001C040B" w:rsidRDefault="00A47E28" w:rsidP="001C040B">
      <w:pPr>
        <w:rPr>
          <w:rFonts w:ascii="Times New Roman" w:hAnsi="Times New Roman" w:cs="Times New Roman"/>
        </w:rPr>
      </w:pPr>
      <w:r w:rsidRPr="009C5A3D">
        <w:rPr>
          <w:rFonts w:ascii="Times New Roman" w:hAnsi="Times New Roman" w:cs="Times New Roman"/>
        </w:rPr>
        <w:br w:type="page"/>
      </w:r>
    </w:p>
    <w:p w14:paraId="106BDFFF" w14:textId="77777777" w:rsidR="007F0F47" w:rsidRDefault="007F0F47" w:rsidP="007F0F47">
      <w:pPr>
        <w:rPr>
          <w:rFonts w:ascii="Times New Roman" w:hAnsi="Times New Roman" w:cs="Times New Roman"/>
        </w:rPr>
      </w:pPr>
    </w:p>
    <w:p w14:paraId="4E328398" w14:textId="2BA71DEB" w:rsidR="00984C51" w:rsidRPr="00984C51" w:rsidRDefault="00984C51" w:rsidP="007F0F47">
      <w:pPr>
        <w:rPr>
          <w:rFonts w:ascii="Times New Roman" w:hAnsi="Times New Roman" w:cs="Times New Roman"/>
          <w:b/>
          <w:bCs/>
        </w:rPr>
      </w:pPr>
      <w:r w:rsidRPr="00984C51">
        <w:rPr>
          <w:rFonts w:ascii="Times New Roman" w:hAnsi="Times New Roman" w:cs="Times New Roman"/>
          <w:b/>
          <w:bCs/>
        </w:rPr>
        <w:t>Table S2</w:t>
      </w: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6A0" w:firstRow="1" w:lastRow="0" w:firstColumn="1" w:lastColumn="0" w:noHBand="1" w:noVBand="1"/>
      </w:tblPr>
      <w:tblGrid>
        <w:gridCol w:w="2690"/>
        <w:gridCol w:w="1421"/>
        <w:gridCol w:w="994"/>
        <w:gridCol w:w="1276"/>
        <w:gridCol w:w="1558"/>
        <w:gridCol w:w="1703"/>
        <w:gridCol w:w="1700"/>
        <w:gridCol w:w="2616"/>
      </w:tblGrid>
      <w:tr w:rsidR="007F0F47" w:rsidRPr="009C5A3D" w14:paraId="33E2BB31" w14:textId="77777777" w:rsidTr="004F5C94">
        <w:trPr>
          <w:trHeight w:val="397"/>
          <w:tblHeader/>
        </w:trPr>
        <w:tc>
          <w:tcPr>
            <w:tcW w:w="964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D0445" w14:textId="699941D1" w:rsidR="007F0F47" w:rsidRPr="009C5A3D" w:rsidRDefault="00A653C2" w:rsidP="004F5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97B3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9F1D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Sample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053D3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Males (%)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C8364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986F1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PDD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AAFCF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HYS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74D05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Cognitive Impairment</w:t>
            </w:r>
          </w:p>
        </w:tc>
      </w:tr>
      <w:tr w:rsidR="007F0F47" w:rsidRPr="009C5A3D" w14:paraId="058ADC4B" w14:textId="77777777" w:rsidTr="004F5C94">
        <w:trPr>
          <w:trHeight w:val="397"/>
        </w:trPr>
        <w:tc>
          <w:tcPr>
            <w:tcW w:w="964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422BE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 xml:space="preserve">Pontone et al., 2006  </w:t>
            </w:r>
          </w:p>
        </w:tc>
        <w:tc>
          <w:tcPr>
            <w:tcW w:w="509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581A2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356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AD695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7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6C47C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8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C7EEC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48.9 (10.0)</w:t>
            </w:r>
          </w:p>
        </w:tc>
        <w:tc>
          <w:tcPr>
            <w:tcW w:w="610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DEE3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4.6 (2.2)</w:t>
            </w:r>
          </w:p>
        </w:tc>
        <w:tc>
          <w:tcPr>
            <w:tcW w:w="609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87C96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2.1 (0.5)</w:t>
            </w:r>
          </w:p>
        </w:tc>
        <w:tc>
          <w:tcPr>
            <w:tcW w:w="937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060B6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428DAC03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1E93C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Lee et al., 2010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D8149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South Korea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582D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1167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A6514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62.7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46F5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64.9 (9.8)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0CDA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6.6 (4.3)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E401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2.5 (0.8)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E2DBF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Excluded</w:t>
            </w:r>
          </w:p>
        </w:tc>
      </w:tr>
      <w:tr w:rsidR="007F0F47" w:rsidRPr="009C5A3D" w14:paraId="13BF88D6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CCEB3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Solla et al., 2010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27A2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5DF52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537D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CE26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71.7 (9.6)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6E123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9.6 (6.1)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7D361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2.7 (0.9)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53504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0528C7CA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13DEE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proofErr w:type="spellStart"/>
            <w:r w:rsidRPr="009C5A3D">
              <w:rPr>
                <w:rFonts w:ascii="Times New Roman" w:hAnsi="Times New Roman" w:cs="Times New Roman"/>
              </w:rPr>
              <w:t>Kenangil</w:t>
            </w:r>
            <w:proofErr w:type="spellEnd"/>
            <w:r w:rsidRPr="009C5A3D">
              <w:rPr>
                <w:rFonts w:ascii="Times New Roman" w:hAnsi="Times New Roman" w:cs="Times New Roman"/>
              </w:rPr>
              <w:t xml:space="preserve"> et al., 2010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1922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Turkey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1A376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554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8BAE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61.2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773B4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EB24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A519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8FB2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Excluded</w:t>
            </w:r>
          </w:p>
        </w:tc>
      </w:tr>
      <w:tr w:rsidR="007F0F47" w:rsidRPr="009C5A3D" w14:paraId="1980E4CF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54D14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Weintraub et al., 2010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AB0AF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92129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3090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9F7D6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64.1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5B3B1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63.8 (8.0)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B7D2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6.5 (–)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DBBC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2.0 (–)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A97D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7D7EE82E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6A5C8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Chiang et al., 2012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28F32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Taiwan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C4B15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9225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863C3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70.2 (0.6)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8141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8.6 (0.3)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7B7E9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2.5 (0.1)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71B4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19CEF21A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E280C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Hassan et al., 2011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30716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3AFB4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88EF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270D4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F449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8.3 (–)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72AF4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77AC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34008D7F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A8AF1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Lim et al., 2011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0FB93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Malaysia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FD679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3AFE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040D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62.7 (9.7)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4E8C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7.1 (5.8)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2DE40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2.4 (0.7)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533C9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Included</w:t>
            </w:r>
          </w:p>
        </w:tc>
      </w:tr>
      <w:tr w:rsidR="007F0F47" w:rsidRPr="009C5A3D" w14:paraId="3BFEC19F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1150F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Antonini et al., 2011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1A4B6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89FC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7527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374A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60.5 (9.2)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EE0D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1.28 (1.27)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47E75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1.5 (0.5)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42CFC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Included</w:t>
            </w:r>
          </w:p>
        </w:tc>
      </w:tr>
      <w:tr w:rsidR="007F0F47" w:rsidRPr="009C5A3D" w14:paraId="0912ED51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6D731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Kim et al., 2013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A31E5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Korea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8CF6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A22A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39.7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1026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69.8 (8.84)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685DC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6.9 (3.6)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A0B3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2.5 (0.73)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DCD1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3AABE4FD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6E1BE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Joutsa et al., 2012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EFB09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Finland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146E9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A2CC9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63.5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51A8C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64 (–)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84C8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6.0 (–)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D489C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779E3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500CF1FC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C8A7C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Perez-Lloret et al., 2012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9A951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France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13C0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99E55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BF406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67 (1.0)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D7F84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9.4 (0.7)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1D60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C93BF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54048DAB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C2418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Poletti et al., 2013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17480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F2CC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805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61680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59.8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A138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72.5 (9.5)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BF285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9.9 (7.2)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38EF0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2.5 (0.8)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F76F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Included</w:t>
            </w:r>
          </w:p>
        </w:tc>
      </w:tr>
      <w:tr w:rsidR="007F0F47" w:rsidRPr="009C5A3D" w14:paraId="74321762" w14:textId="77777777" w:rsidTr="004F5C94">
        <w:trPr>
          <w:trHeight w:val="397"/>
        </w:trPr>
        <w:tc>
          <w:tcPr>
            <w:tcW w:w="964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BB715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Callesen et al., 2013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B71E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Dania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E6E01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F258F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61.8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0A8E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71 (9.6)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C8A79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8.3 (6.3)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914A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A3C90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Excluded</w:t>
            </w:r>
          </w:p>
        </w:tc>
      </w:tr>
      <w:tr w:rsidR="007F0F47" w:rsidRPr="009C5A3D" w14:paraId="0AB64522" w14:textId="77777777" w:rsidTr="004F5C94">
        <w:trPr>
          <w:trHeight w:val="397"/>
        </w:trPr>
        <w:tc>
          <w:tcPr>
            <w:tcW w:w="964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7F7D9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lastRenderedPageBreak/>
              <w:t>Weintraub et al., 2013</w:t>
            </w:r>
          </w:p>
        </w:tc>
        <w:tc>
          <w:tcPr>
            <w:tcW w:w="509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C133A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356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A784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457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51E53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71.4</w:t>
            </w:r>
          </w:p>
        </w:tc>
        <w:tc>
          <w:tcPr>
            <w:tcW w:w="558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92A8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61.5 (9.5)</w:t>
            </w:r>
          </w:p>
        </w:tc>
        <w:tc>
          <w:tcPr>
            <w:tcW w:w="610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11E64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09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78F49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2.0 (–)</w:t>
            </w:r>
          </w:p>
        </w:tc>
        <w:tc>
          <w:tcPr>
            <w:tcW w:w="937" w:type="pct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0BCC3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3F948186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6D6FC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Kovacs et al., 2016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24CC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Hungary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82FD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0BBEC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58.1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644F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66.9 (9.2)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1B291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12.5 (7.2)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C4CE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2.19 (–)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F06CC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6826DAB2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9BB1C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Azmin et al., 2016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BFB50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Malaysia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4F33F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480CA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61.3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DBB7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63.4 (8.3)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DCEA1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4.0 (–)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C967C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2.13 (–)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5DC0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Excluded</w:t>
            </w:r>
          </w:p>
        </w:tc>
      </w:tr>
      <w:tr w:rsidR="007F0F47" w:rsidRPr="009C5A3D" w14:paraId="10672A35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0DCEB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Zhang et al., 2017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7FFA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8AE06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8E0B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51.4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2943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68.39 (8.14)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CEED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6.0 (5.56)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3F81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2.25 (0.84)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23EFC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47201347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AF2DE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  <w:lang w:val="it-IT"/>
              </w:rPr>
              <w:t>Antonini et al., 2017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410A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FC6F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1069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1961A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64.2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83425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65.7 (9.5)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53AF9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6.1 (5.0)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4198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2.0 (0.65)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43D4A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71337503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06B00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Kon et al., 2018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5C18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E52C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A6400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B2751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68 (–)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04E0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6.5 (–)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E4945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2.5 (–)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DB70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Excluded</w:t>
            </w:r>
          </w:p>
        </w:tc>
      </w:tr>
      <w:tr w:rsidR="007F0F47" w:rsidRPr="009C5A3D" w14:paraId="3A512D74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CDC63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Marković et al., 2020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FBC2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Serbia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2C7A3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1A863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58E4C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60.8 (–)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0B32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5CC31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1.6 (1.2)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7324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35EEE7F0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99C8C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Otmani et al., 2019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785C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Morocco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49BE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DE0F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43.2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CE4E2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57 (7.0)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59AE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5545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2143C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7961E51F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4A720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Vargas et al., 2019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C2E4C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8F1E0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3F72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57.5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DE976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64.1 (–)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2409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4A9E9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72D4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5FCEBE15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FC3A8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Santos-Garcia et al., 2021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1E55C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8F8C0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613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BC10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59.9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91D3B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62.5 (9.1)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34BA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A431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CF27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3CED2CB0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F1954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Simoni et al., 2020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B5BF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50D1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51CA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60.7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9FE8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70.2 (8.)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6472D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10.4 (5.1)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563CA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2.5 (0.6)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1F913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208AB0A6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82D3B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Binck et al., 2021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C33B6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Luxembourg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88996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30960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65.5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B5F1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66.4 (–)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C16E6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8.1 (–) DA+</w:t>
            </w:r>
          </w:p>
          <w:p w14:paraId="2AC76713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5.7 (–) DA-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9FE7F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2.1 (0.9)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5299F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Excluded</w:t>
            </w:r>
          </w:p>
        </w:tc>
      </w:tr>
      <w:tr w:rsidR="007F0F47" w:rsidRPr="009C5A3D" w14:paraId="0E3CA484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79BC3" w14:textId="77777777" w:rsidR="007F0F47" w:rsidRPr="009C5A3D" w:rsidRDefault="007F0F47" w:rsidP="004F5C94">
            <w:pPr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Tolosa et al., 2021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F37F1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Europe</w:t>
            </w: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209EA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861</w:t>
            </w: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34F64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50.5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9930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65.0 (10.2)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B7739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7.7 (6.3)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99834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0DC35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–</w:t>
            </w:r>
          </w:p>
        </w:tc>
      </w:tr>
      <w:tr w:rsidR="007F0F47" w:rsidRPr="009C5A3D" w14:paraId="7993E591" w14:textId="77777777" w:rsidTr="004F5C94">
        <w:trPr>
          <w:trHeight w:val="397"/>
        </w:trPr>
        <w:tc>
          <w:tcPr>
            <w:tcW w:w="964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00577" w14:textId="77777777" w:rsidR="007F0F47" w:rsidRPr="009C5A3D" w:rsidRDefault="007F0F47" w:rsidP="004F5C94">
            <w:pPr>
              <w:rPr>
                <w:rFonts w:ascii="Times New Roman" w:hAnsi="Times New Roman" w:cs="Times New Roman"/>
                <w:b/>
                <w:bCs/>
              </w:rPr>
            </w:pPr>
            <w:r w:rsidRPr="009C5A3D">
              <w:rPr>
                <w:rFonts w:ascii="Times New Roman" w:hAnsi="Times New Roman" w:cs="Times New Roman"/>
                <w:b/>
                <w:bCs/>
              </w:rPr>
              <w:t>OVERALL MEAN [RANGE]</w:t>
            </w:r>
          </w:p>
        </w:tc>
        <w:tc>
          <w:tcPr>
            <w:tcW w:w="5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E71D6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1DCC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FCDC7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3D">
              <w:rPr>
                <w:rFonts w:ascii="Times New Roman" w:hAnsi="Times New Roman" w:cs="Times New Roman"/>
                <w:b/>
                <w:bCs/>
              </w:rPr>
              <w:t>59.9 [39.7–71.4]</w:t>
            </w:r>
          </w:p>
        </w:tc>
        <w:tc>
          <w:tcPr>
            <w:tcW w:w="55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6456E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3D">
              <w:rPr>
                <w:rFonts w:ascii="Times New Roman" w:hAnsi="Times New Roman" w:cs="Times New Roman"/>
                <w:b/>
                <w:bCs/>
              </w:rPr>
              <w:t>65.4 [48.9–72.5]</w:t>
            </w:r>
          </w:p>
        </w:tc>
        <w:tc>
          <w:tcPr>
            <w:tcW w:w="61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24348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3D">
              <w:rPr>
                <w:rFonts w:ascii="Times New Roman" w:hAnsi="Times New Roman" w:cs="Times New Roman"/>
                <w:b/>
                <w:bCs/>
              </w:rPr>
              <w:t>7.4 [4.6–9.6]</w:t>
            </w:r>
          </w:p>
        </w:tc>
        <w:tc>
          <w:tcPr>
            <w:tcW w:w="609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C1571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3D">
              <w:rPr>
                <w:rFonts w:ascii="Times New Roman" w:hAnsi="Times New Roman" w:cs="Times New Roman"/>
                <w:b/>
                <w:bCs/>
              </w:rPr>
              <w:t>2.2 [1.5–2.7]</w:t>
            </w:r>
          </w:p>
        </w:tc>
        <w:tc>
          <w:tcPr>
            <w:tcW w:w="937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F8CA9" w14:textId="77777777" w:rsidR="007F0F47" w:rsidRPr="009C5A3D" w:rsidRDefault="007F0F47" w:rsidP="004F5C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DAD207" w14:textId="77777777" w:rsidR="007F0F47" w:rsidRPr="009C5A3D" w:rsidRDefault="007F0F47" w:rsidP="007F0F47">
      <w:pPr>
        <w:rPr>
          <w:rFonts w:ascii="Times New Roman" w:hAnsi="Times New Roman" w:cs="Times New Roman"/>
        </w:rPr>
      </w:pPr>
    </w:p>
    <w:p w14:paraId="1AB83508" w14:textId="77777777" w:rsidR="007F0F47" w:rsidRPr="009C5A3D" w:rsidRDefault="007F0F47" w:rsidP="007F0F47">
      <w:pPr>
        <w:rPr>
          <w:rFonts w:ascii="Times New Roman" w:hAnsi="Times New Roman" w:cs="Times New Roman"/>
        </w:rPr>
      </w:pPr>
      <w:r w:rsidRPr="009C5A3D">
        <w:rPr>
          <w:rFonts w:ascii="Times New Roman" w:hAnsi="Times New Roman" w:cs="Times New Roman"/>
          <w:i/>
          <w:iCs/>
        </w:rPr>
        <w:lastRenderedPageBreak/>
        <w:t>Note</w:t>
      </w:r>
      <w:r w:rsidRPr="009C5A3D">
        <w:rPr>
          <w:rFonts w:ascii="Times New Roman" w:hAnsi="Times New Roman" w:cs="Times New Roman"/>
        </w:rPr>
        <w:t xml:space="preserve">. Age and PDD are given in Mean (SD) years for individual studies. HYS is given as the scale score (SD). Abbreviations: Parkinson’s Disease Duration (PDD); HYS (Hoehn-Yahr Stage). </w:t>
      </w:r>
    </w:p>
    <w:p w14:paraId="190ECAA4" w14:textId="7B996331" w:rsidR="007F0F47" w:rsidRDefault="007F0F47">
      <w:pPr>
        <w:rPr>
          <w:rFonts w:ascii="Times New Roman" w:hAnsi="Times New Roman" w:cs="Times New Roman"/>
        </w:rPr>
      </w:pPr>
    </w:p>
    <w:p w14:paraId="1D3A68C9" w14:textId="64D2A38F" w:rsidR="00984C51" w:rsidRDefault="00984C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FD99C28" w14:textId="74C25418" w:rsidR="00984C51" w:rsidRPr="00984C51" w:rsidRDefault="00984C51">
      <w:pPr>
        <w:rPr>
          <w:rFonts w:ascii="Times New Roman" w:hAnsi="Times New Roman" w:cs="Times New Roman"/>
          <w:b/>
          <w:bCs/>
        </w:rPr>
      </w:pPr>
      <w:r w:rsidRPr="00984C51">
        <w:rPr>
          <w:rFonts w:ascii="Times New Roman" w:hAnsi="Times New Roman" w:cs="Times New Roman"/>
          <w:b/>
          <w:bCs/>
        </w:rPr>
        <w:lastRenderedPageBreak/>
        <w:t>Table S3</w:t>
      </w:r>
    </w:p>
    <w:tbl>
      <w:tblPr>
        <w:tblW w:w="15056" w:type="dxa"/>
        <w:tblInd w:w="-548" w:type="dxa"/>
        <w:tblLayout w:type="fixed"/>
        <w:tblLook w:val="04A0" w:firstRow="1" w:lastRow="0" w:firstColumn="1" w:lastColumn="0" w:noHBand="0" w:noVBand="1"/>
      </w:tblPr>
      <w:tblGrid>
        <w:gridCol w:w="2476"/>
        <w:gridCol w:w="907"/>
        <w:gridCol w:w="1701"/>
        <w:gridCol w:w="1326"/>
        <w:gridCol w:w="1368"/>
        <w:gridCol w:w="1750"/>
        <w:gridCol w:w="1793"/>
        <w:gridCol w:w="1701"/>
        <w:gridCol w:w="2034"/>
      </w:tblGrid>
      <w:tr w:rsidR="00FA7636" w:rsidRPr="009C5A3D" w14:paraId="7E8893C5" w14:textId="77777777" w:rsidTr="004F5C94">
        <w:trPr>
          <w:trHeight w:val="487"/>
          <w:tblHeader/>
        </w:trPr>
        <w:tc>
          <w:tcPr>
            <w:tcW w:w="2476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98716" w14:textId="31F71154" w:rsidR="00FA7636" w:rsidRPr="009C5A3D" w:rsidRDefault="00A653C2" w:rsidP="004F5C94">
            <w:pPr>
              <w:pStyle w:val="Body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Study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017E2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Country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0F81D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Sample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006B6787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Males (%)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36F443D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4E99B9B8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PDD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699D9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Design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925CD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Intervention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1B2BE8A4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Outcome</w:t>
            </w:r>
          </w:p>
        </w:tc>
      </w:tr>
      <w:tr w:rsidR="00FA7636" w:rsidRPr="009C5A3D" w14:paraId="2FCEAF45" w14:textId="77777777" w:rsidTr="004F5C94">
        <w:trPr>
          <w:trHeight w:val="666"/>
        </w:trPr>
        <w:tc>
          <w:tcPr>
            <w:tcW w:w="2476" w:type="dxa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9F59C" w14:textId="77777777" w:rsidR="00FA7636" w:rsidRPr="009C5A3D" w:rsidRDefault="00FA7636" w:rsidP="004F5C94">
            <w:pPr>
              <w:pStyle w:val="Body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Jiménez-Murcia et al., 2012</w:t>
            </w:r>
          </w:p>
        </w:tc>
        <w:tc>
          <w:tcPr>
            <w:tcW w:w="907" w:type="dxa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0440E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Spain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EF9384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27FB2544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86.7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14:paraId="68D17446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62.7 (8.5)</w:t>
            </w:r>
          </w:p>
        </w:tc>
        <w:tc>
          <w:tcPr>
            <w:tcW w:w="1750" w:type="dxa"/>
            <w:tcBorders>
              <w:top w:val="single" w:sz="4" w:space="0" w:color="auto"/>
            </w:tcBorders>
          </w:tcPr>
          <w:p w14:paraId="466681B6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5.0 (0.8)</w:t>
            </w:r>
          </w:p>
        </w:tc>
        <w:tc>
          <w:tcPr>
            <w:tcW w:w="1793" w:type="dxa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B0C9D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Comparative Observational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FD9A6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CBT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14:paraId="37FD7D63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South Oaks Gambling Screen (SOGS)</w:t>
            </w:r>
          </w:p>
          <w:p w14:paraId="12C00EC4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D0339D6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DSM-IV </w:t>
            </w:r>
          </w:p>
        </w:tc>
      </w:tr>
      <w:tr w:rsidR="00FA7636" w:rsidRPr="009C5A3D" w14:paraId="1D7488A2" w14:textId="77777777" w:rsidTr="004F5C94">
        <w:trPr>
          <w:trHeight w:val="560"/>
        </w:trPr>
        <w:tc>
          <w:tcPr>
            <w:tcW w:w="24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6AC88" w14:textId="77777777" w:rsidR="00FA7636" w:rsidRPr="009C5A3D" w:rsidRDefault="00FA7636" w:rsidP="004F5C94">
            <w:pPr>
              <w:pStyle w:val="Body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Nardone</w:t>
            </w:r>
            <w:r w:rsidRPr="009C5A3D">
              <w:rPr>
                <w:rFonts w:ascii="Times New Roman" w:hAnsi="Times New Roman" w:cs="Times New Roman"/>
                <w:color w:val="333333"/>
                <w:sz w:val="24"/>
                <w:szCs w:val="24"/>
                <w:lang w:val="it-IT"/>
              </w:rPr>
              <w:t xml:space="preserve"> et al., 2013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5954E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UK</w:t>
            </w:r>
          </w:p>
        </w:tc>
        <w:tc>
          <w:tcPr>
            <w:tcW w:w="1701" w:type="dxa"/>
          </w:tcPr>
          <w:p w14:paraId="7E2D9824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326" w:type="dxa"/>
          </w:tcPr>
          <w:p w14:paraId="36328FDF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75</w:t>
            </w:r>
          </w:p>
        </w:tc>
        <w:tc>
          <w:tcPr>
            <w:tcW w:w="1368" w:type="dxa"/>
          </w:tcPr>
          <w:p w14:paraId="4CC61BFA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65.8 (3.5)</w:t>
            </w:r>
          </w:p>
        </w:tc>
        <w:tc>
          <w:tcPr>
            <w:tcW w:w="1750" w:type="dxa"/>
          </w:tcPr>
          <w:p w14:paraId="672C27F9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10.3 (4.6)</w:t>
            </w:r>
          </w:p>
        </w:tc>
        <w:tc>
          <w:tcPr>
            <w:tcW w:w="17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679B7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Preliminary Observational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8176E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rTMS</w:t>
            </w:r>
            <w:proofErr w:type="spellEnd"/>
          </w:p>
        </w:tc>
        <w:tc>
          <w:tcPr>
            <w:tcW w:w="2034" w:type="dxa"/>
          </w:tcPr>
          <w:p w14:paraId="4527A868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Punding in Parkinson’s Disease Questionnaire</w:t>
            </w:r>
          </w:p>
        </w:tc>
      </w:tr>
      <w:tr w:rsidR="00FA7636" w:rsidRPr="009C5A3D" w14:paraId="7DBCD559" w14:textId="77777777" w:rsidTr="004F5C94">
        <w:trPr>
          <w:trHeight w:val="567"/>
        </w:trPr>
        <w:tc>
          <w:tcPr>
            <w:tcW w:w="24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A6314" w14:textId="77777777" w:rsidR="00FA7636" w:rsidRPr="009C5A3D" w:rsidRDefault="00FA7636" w:rsidP="004F5C94">
            <w:pPr>
              <w:pStyle w:val="Body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Catalán et al., 2013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7C0E6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Spain</w:t>
            </w:r>
          </w:p>
        </w:tc>
        <w:tc>
          <w:tcPr>
            <w:tcW w:w="1701" w:type="dxa"/>
          </w:tcPr>
          <w:p w14:paraId="5F9FE7BB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326" w:type="dxa"/>
          </w:tcPr>
          <w:p w14:paraId="1489E945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87.5</w:t>
            </w:r>
          </w:p>
        </w:tc>
        <w:tc>
          <w:tcPr>
            <w:tcW w:w="1368" w:type="dxa"/>
          </w:tcPr>
          <w:p w14:paraId="09C6CAF8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67.9 (10.9)</w:t>
            </w:r>
          </w:p>
        </w:tc>
        <w:tc>
          <w:tcPr>
            <w:tcW w:w="1750" w:type="dxa"/>
          </w:tcPr>
          <w:p w14:paraId="2A6549D6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13.5 (4.6)</w:t>
            </w:r>
          </w:p>
        </w:tc>
        <w:tc>
          <w:tcPr>
            <w:tcW w:w="17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E63FF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Open-label</w:t>
            </w:r>
            <w:proofErr w:type="gramEnd"/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EEB87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Duodopa</w:t>
            </w:r>
            <w:proofErr w:type="spellEnd"/>
          </w:p>
        </w:tc>
        <w:tc>
          <w:tcPr>
            <w:tcW w:w="2034" w:type="dxa"/>
          </w:tcPr>
          <w:p w14:paraId="44FE753B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Structured Interview (yes-no questions)</w:t>
            </w:r>
          </w:p>
          <w:p w14:paraId="70E43471" w14:textId="77777777" w:rsidR="00FA7636" w:rsidRPr="009C5A3D" w:rsidRDefault="00FA7636" w:rsidP="004F5C94">
            <w:pPr>
              <w:pStyle w:val="Body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A7636" w:rsidRPr="009C5A3D" w14:paraId="1A576226" w14:textId="77777777" w:rsidTr="004F5C94">
        <w:trPr>
          <w:trHeight w:val="567"/>
        </w:trPr>
        <w:tc>
          <w:tcPr>
            <w:tcW w:w="24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1B2BD" w14:textId="77777777" w:rsidR="00FA7636" w:rsidRPr="009C5A3D" w:rsidRDefault="00FA7636" w:rsidP="004F5C94">
            <w:pPr>
              <w:pStyle w:val="Body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Sriram</w:t>
            </w:r>
            <w:r w:rsidRPr="009C5A3D">
              <w:rPr>
                <w:rFonts w:ascii="Times New Roman" w:hAnsi="Times New Roman" w:cs="Times New Roman"/>
                <w:color w:val="333333"/>
                <w:sz w:val="24"/>
                <w:szCs w:val="24"/>
                <w:lang w:val="en-GB"/>
              </w:rPr>
              <w:t xml:space="preserve"> et al., 2013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2DCCA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  <w:tc>
          <w:tcPr>
            <w:tcW w:w="1701" w:type="dxa"/>
          </w:tcPr>
          <w:p w14:paraId="451D334F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326" w:type="dxa"/>
          </w:tcPr>
          <w:p w14:paraId="0C463631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1368" w:type="dxa"/>
          </w:tcPr>
          <w:p w14:paraId="7C99BD21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62.3 (16.9)</w:t>
            </w:r>
          </w:p>
        </w:tc>
        <w:tc>
          <w:tcPr>
            <w:tcW w:w="1750" w:type="dxa"/>
          </w:tcPr>
          <w:p w14:paraId="30F99832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10.3 (5.7)</w:t>
            </w:r>
          </w:p>
        </w:tc>
        <w:tc>
          <w:tcPr>
            <w:tcW w:w="17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07DB8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Case-control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3E798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Valproic acid</w:t>
            </w:r>
          </w:p>
        </w:tc>
        <w:tc>
          <w:tcPr>
            <w:tcW w:w="2034" w:type="dxa"/>
          </w:tcPr>
          <w:p w14:paraId="6C086D56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Self-Report</w:t>
            </w:r>
          </w:p>
        </w:tc>
      </w:tr>
      <w:tr w:rsidR="00FA7636" w:rsidRPr="009C5A3D" w14:paraId="3F1E9FE4" w14:textId="77777777" w:rsidTr="004F5C94">
        <w:trPr>
          <w:trHeight w:val="567"/>
        </w:trPr>
        <w:tc>
          <w:tcPr>
            <w:tcW w:w="24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D007B" w14:textId="77777777" w:rsidR="00FA7636" w:rsidRPr="009C5A3D" w:rsidRDefault="00FA7636" w:rsidP="004F5C94">
            <w:pPr>
              <w:pStyle w:val="Body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Okai et al., 2013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83CC1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UK</w:t>
            </w:r>
          </w:p>
        </w:tc>
        <w:tc>
          <w:tcPr>
            <w:tcW w:w="1701" w:type="dxa"/>
          </w:tcPr>
          <w:p w14:paraId="176FC2A9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1326" w:type="dxa"/>
          </w:tcPr>
          <w:p w14:paraId="358B7B54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67.9</w:t>
            </w:r>
          </w:p>
        </w:tc>
        <w:tc>
          <w:tcPr>
            <w:tcW w:w="1368" w:type="dxa"/>
          </w:tcPr>
          <w:p w14:paraId="43070641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59.3 (8.1)</w:t>
            </w:r>
          </w:p>
        </w:tc>
        <w:tc>
          <w:tcPr>
            <w:tcW w:w="1750" w:type="dxa"/>
          </w:tcPr>
          <w:p w14:paraId="7F87C30D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10.5 (6.0)</w:t>
            </w:r>
          </w:p>
        </w:tc>
        <w:tc>
          <w:tcPr>
            <w:tcW w:w="17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2C8F4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RCT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3FC74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CBT</w:t>
            </w:r>
          </w:p>
        </w:tc>
        <w:tc>
          <w:tcPr>
            <w:tcW w:w="2034" w:type="dxa"/>
          </w:tcPr>
          <w:p w14:paraId="2B28B061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Clinical Global Impression</w:t>
            </w:r>
          </w:p>
          <w:p w14:paraId="53034298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Neuropsychiatric inventory (NPI)</w:t>
            </w:r>
          </w:p>
        </w:tc>
      </w:tr>
      <w:tr w:rsidR="00FA7636" w:rsidRPr="009C5A3D" w14:paraId="7017D2B3" w14:textId="77777777" w:rsidTr="004F5C94">
        <w:trPr>
          <w:trHeight w:val="899"/>
        </w:trPr>
        <w:tc>
          <w:tcPr>
            <w:tcW w:w="24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8C7D2" w14:textId="77777777" w:rsidR="00FA7636" w:rsidRPr="009C5A3D" w:rsidRDefault="00FA7636" w:rsidP="004F5C94">
            <w:pPr>
              <w:pStyle w:val="Body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Kehagia</w:t>
            </w:r>
            <w:proofErr w:type="spellEnd"/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et al., 2014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67C89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UK</w:t>
            </w:r>
          </w:p>
        </w:tc>
        <w:tc>
          <w:tcPr>
            <w:tcW w:w="1701" w:type="dxa"/>
          </w:tcPr>
          <w:p w14:paraId="482464EB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1326" w:type="dxa"/>
          </w:tcPr>
          <w:p w14:paraId="37405A59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52</w:t>
            </w:r>
          </w:p>
        </w:tc>
        <w:tc>
          <w:tcPr>
            <w:tcW w:w="1368" w:type="dxa"/>
          </w:tcPr>
          <w:p w14:paraId="3AD6CD0B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64.5 (6.9)</w:t>
            </w:r>
          </w:p>
        </w:tc>
        <w:tc>
          <w:tcPr>
            <w:tcW w:w="1750" w:type="dxa"/>
          </w:tcPr>
          <w:p w14:paraId="5D84E820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–  </w:t>
            </w:r>
          </w:p>
        </w:tc>
        <w:tc>
          <w:tcPr>
            <w:tcW w:w="17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9F841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Crossover, Double-blind, Placebo-Controlled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5AD48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Atomoxetine</w:t>
            </w:r>
          </w:p>
        </w:tc>
        <w:tc>
          <w:tcPr>
            <w:tcW w:w="2034" w:type="dxa"/>
          </w:tcPr>
          <w:p w14:paraId="4D156A90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Stop Signal Task</w:t>
            </w:r>
          </w:p>
          <w:p w14:paraId="49A5F41F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Cambridge Gamble Task</w:t>
            </w:r>
          </w:p>
          <w:p w14:paraId="7E9332FB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Information Sampling Task</w:t>
            </w:r>
          </w:p>
        </w:tc>
      </w:tr>
      <w:tr w:rsidR="00FA7636" w:rsidRPr="009C5A3D" w14:paraId="4B61C15F" w14:textId="77777777" w:rsidTr="004F5C94">
        <w:trPr>
          <w:trHeight w:val="390"/>
        </w:trPr>
        <w:tc>
          <w:tcPr>
            <w:tcW w:w="24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AFF1B" w14:textId="77777777" w:rsidR="00FA7636" w:rsidRPr="009C5A3D" w:rsidRDefault="00FA7636" w:rsidP="004F5C94">
            <w:pPr>
              <w:pStyle w:val="Body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Papay et al., 2014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9A62C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  <w:tc>
          <w:tcPr>
            <w:tcW w:w="1701" w:type="dxa"/>
          </w:tcPr>
          <w:p w14:paraId="0708A707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1326" w:type="dxa"/>
          </w:tcPr>
          <w:p w14:paraId="71FC5E21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</w:t>
            </w:r>
          </w:p>
        </w:tc>
        <w:tc>
          <w:tcPr>
            <w:tcW w:w="1368" w:type="dxa"/>
          </w:tcPr>
          <w:p w14:paraId="79B406BB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61.2 (8.5)</w:t>
            </w:r>
          </w:p>
        </w:tc>
        <w:tc>
          <w:tcPr>
            <w:tcW w:w="1750" w:type="dxa"/>
          </w:tcPr>
          <w:p w14:paraId="0A731F9C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8.4 (6.6)</w:t>
            </w:r>
          </w:p>
        </w:tc>
        <w:tc>
          <w:tcPr>
            <w:tcW w:w="17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057E5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RCT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8DD2F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Naltrexone</w:t>
            </w:r>
          </w:p>
        </w:tc>
        <w:tc>
          <w:tcPr>
            <w:tcW w:w="2034" w:type="dxa"/>
          </w:tcPr>
          <w:p w14:paraId="0E9A2A9F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Clinical Global Impression</w:t>
            </w:r>
          </w:p>
        </w:tc>
      </w:tr>
      <w:tr w:rsidR="00FA7636" w:rsidRPr="009C5A3D" w14:paraId="6C7C57DD" w14:textId="77777777" w:rsidTr="004F5C94">
        <w:trPr>
          <w:trHeight w:val="681"/>
        </w:trPr>
        <w:tc>
          <w:tcPr>
            <w:tcW w:w="24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4286A" w14:textId="77777777" w:rsidR="00FA7636" w:rsidRPr="009C5A3D" w:rsidRDefault="00FA7636" w:rsidP="004F5C94">
            <w:pPr>
              <w:pStyle w:val="Body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Gee et al., 2015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F283F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  <w:tc>
          <w:tcPr>
            <w:tcW w:w="1701" w:type="dxa"/>
          </w:tcPr>
          <w:p w14:paraId="1347EC81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326" w:type="dxa"/>
          </w:tcPr>
          <w:p w14:paraId="4948DD24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62.5</w:t>
            </w:r>
          </w:p>
        </w:tc>
        <w:tc>
          <w:tcPr>
            <w:tcW w:w="1368" w:type="dxa"/>
          </w:tcPr>
          <w:p w14:paraId="0B588479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 (9.24)</w:t>
            </w:r>
          </w:p>
        </w:tc>
        <w:tc>
          <w:tcPr>
            <w:tcW w:w="1750" w:type="dxa"/>
          </w:tcPr>
          <w:p w14:paraId="5DDED9FE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12.2 (3.7)</w:t>
            </w:r>
          </w:p>
        </w:tc>
        <w:tc>
          <w:tcPr>
            <w:tcW w:w="17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DBC6A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Prospective Observational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211DD" w14:textId="77777777" w:rsidR="00FA7636" w:rsidRPr="009C5A3D" w:rsidRDefault="00FA7636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DBS</w:t>
            </w:r>
          </w:p>
        </w:tc>
        <w:tc>
          <w:tcPr>
            <w:tcW w:w="2034" w:type="dxa"/>
          </w:tcPr>
          <w:p w14:paraId="4C441F94" w14:textId="77777777" w:rsidR="00FA7636" w:rsidRPr="009C5A3D" w:rsidRDefault="00FA7636" w:rsidP="004F5C94">
            <w:pPr>
              <w:jc w:val="center"/>
              <w:rPr>
                <w:rFonts w:ascii="Times New Roman" w:hAnsi="Times New Roman" w:cs="Times New Roman"/>
              </w:rPr>
            </w:pPr>
            <w:r w:rsidRPr="009C5A3D">
              <w:rPr>
                <w:rFonts w:ascii="Times New Roman" w:hAnsi="Times New Roman" w:cs="Times New Roman"/>
              </w:rPr>
              <w:t>Questionnaire for Impulsive-Compulsive Disorders in Parkinson’s Disease–Rating Scale</w:t>
            </w:r>
          </w:p>
        </w:tc>
      </w:tr>
      <w:tr w:rsidR="00FA7636" w:rsidRPr="009C5A3D" w14:paraId="3581982F" w14:textId="77777777" w:rsidTr="004F5C94">
        <w:trPr>
          <w:trHeight w:val="567"/>
        </w:trPr>
        <w:tc>
          <w:tcPr>
            <w:tcW w:w="24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3B716" w14:textId="77777777" w:rsidR="00FA7636" w:rsidRPr="009C5A3D" w:rsidRDefault="00FA7636" w:rsidP="004F5C94">
            <w:pPr>
              <w:pStyle w:val="Body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Rae et al., 2016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3C64C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UK</w:t>
            </w:r>
          </w:p>
        </w:tc>
        <w:tc>
          <w:tcPr>
            <w:tcW w:w="1701" w:type="dxa"/>
          </w:tcPr>
          <w:p w14:paraId="186B1C77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326" w:type="dxa"/>
          </w:tcPr>
          <w:p w14:paraId="602FC650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68.4</w:t>
            </w:r>
          </w:p>
        </w:tc>
        <w:tc>
          <w:tcPr>
            <w:tcW w:w="1368" w:type="dxa"/>
          </w:tcPr>
          <w:p w14:paraId="23D7D709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69.4 (5.36)</w:t>
            </w:r>
          </w:p>
        </w:tc>
        <w:tc>
          <w:tcPr>
            <w:tcW w:w="1750" w:type="dxa"/>
          </w:tcPr>
          <w:p w14:paraId="2A61444B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9.8 (4.91)</w:t>
            </w:r>
          </w:p>
        </w:tc>
        <w:tc>
          <w:tcPr>
            <w:tcW w:w="17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5CAC8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RCT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15D2E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Atomoxetine</w:t>
            </w:r>
          </w:p>
        </w:tc>
        <w:tc>
          <w:tcPr>
            <w:tcW w:w="2034" w:type="dxa"/>
          </w:tcPr>
          <w:p w14:paraId="30209796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Stop Signal Task</w:t>
            </w:r>
          </w:p>
          <w:p w14:paraId="6D642237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A7636" w:rsidRPr="009C5A3D" w14:paraId="76571B42" w14:textId="77777777" w:rsidTr="004F5C94">
        <w:trPr>
          <w:trHeight w:val="566"/>
        </w:trPr>
        <w:tc>
          <w:tcPr>
            <w:tcW w:w="2476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814D2" w14:textId="77777777" w:rsidR="00FA7636" w:rsidRPr="009C5A3D" w:rsidRDefault="00FA7636" w:rsidP="004F5C94">
            <w:pPr>
              <w:pStyle w:val="Body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Kim et al., 2018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39CA5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South Korea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9D5669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7C08C658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47.5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7AE13C1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56.6 (9.18)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6C38C1A1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11.2 (5.03)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93AB1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Prospective Observational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D8638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DBS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3412FE17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Minnesota Impulsive Disorders Interview</w:t>
            </w:r>
          </w:p>
          <w:p w14:paraId="57AA99D6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Stroop interference task</w:t>
            </w:r>
          </w:p>
          <w:p w14:paraId="46DC8CA5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Word fluency test</w:t>
            </w:r>
          </w:p>
          <w:p w14:paraId="160C70FB" w14:textId="77777777" w:rsidR="00FA7636" w:rsidRPr="009C5A3D" w:rsidRDefault="00FA7636" w:rsidP="004F5C94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5A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Frontal Assay Battery</w:t>
            </w:r>
          </w:p>
        </w:tc>
      </w:tr>
    </w:tbl>
    <w:p w14:paraId="06BD9729" w14:textId="77777777" w:rsidR="00FA7636" w:rsidRPr="009C5A3D" w:rsidRDefault="00FA7636" w:rsidP="00FA7636">
      <w:pPr>
        <w:rPr>
          <w:rFonts w:ascii="Times New Roman" w:hAnsi="Times New Roman" w:cs="Times New Roman"/>
        </w:rPr>
      </w:pPr>
      <w:r w:rsidRPr="009C5A3D">
        <w:rPr>
          <w:rFonts w:ascii="Times New Roman" w:hAnsi="Times New Roman" w:cs="Times New Roman"/>
          <w:i/>
          <w:iCs/>
        </w:rPr>
        <w:t>Note</w:t>
      </w:r>
      <w:r w:rsidRPr="009C5A3D">
        <w:rPr>
          <w:rFonts w:ascii="Times New Roman" w:hAnsi="Times New Roman" w:cs="Times New Roman"/>
        </w:rPr>
        <w:t>. Age and PDD are given in Mean (SD) years. Abbreviations: Parkinson’s Disease Duration (PDD); Cognitive Behavioural Therapy (CBT); Repetitive Transcranial Magnetic Stimulation (</w:t>
      </w:r>
      <w:proofErr w:type="spellStart"/>
      <w:r w:rsidRPr="009C5A3D">
        <w:rPr>
          <w:rFonts w:ascii="Times New Roman" w:hAnsi="Times New Roman" w:cs="Times New Roman"/>
        </w:rPr>
        <w:t>rTMS</w:t>
      </w:r>
      <w:proofErr w:type="spellEnd"/>
      <w:r w:rsidRPr="009C5A3D">
        <w:rPr>
          <w:rFonts w:ascii="Times New Roman" w:hAnsi="Times New Roman" w:cs="Times New Roman"/>
        </w:rPr>
        <w:t>); Randomised Control Trial (RCT); Deep Brain Stimulation (DBS)</w:t>
      </w:r>
    </w:p>
    <w:p w14:paraId="790FEB64" w14:textId="77777777" w:rsidR="00BE3F23" w:rsidRPr="009C5A3D" w:rsidRDefault="00BE3F23">
      <w:pPr>
        <w:rPr>
          <w:rFonts w:ascii="Times New Roman" w:hAnsi="Times New Roman" w:cs="Times New Roman"/>
        </w:rPr>
      </w:pPr>
    </w:p>
    <w:sectPr w:rsidR="00BE3F23" w:rsidRPr="009C5A3D" w:rsidSect="00255A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2A"/>
    <w:rsid w:val="00000A2A"/>
    <w:rsid w:val="000A29BC"/>
    <w:rsid w:val="000D5CEF"/>
    <w:rsid w:val="0011091C"/>
    <w:rsid w:val="00116B0A"/>
    <w:rsid w:val="001660FF"/>
    <w:rsid w:val="00177B88"/>
    <w:rsid w:val="001C040B"/>
    <w:rsid w:val="001E75E6"/>
    <w:rsid w:val="00255ABF"/>
    <w:rsid w:val="002B42AD"/>
    <w:rsid w:val="002C22E5"/>
    <w:rsid w:val="0032024B"/>
    <w:rsid w:val="00376ED6"/>
    <w:rsid w:val="003A0F2A"/>
    <w:rsid w:val="003A6C31"/>
    <w:rsid w:val="003E0172"/>
    <w:rsid w:val="003F6701"/>
    <w:rsid w:val="00430B8B"/>
    <w:rsid w:val="004A61C7"/>
    <w:rsid w:val="004E0EB1"/>
    <w:rsid w:val="004F0E1B"/>
    <w:rsid w:val="0051308B"/>
    <w:rsid w:val="00577D33"/>
    <w:rsid w:val="005F0E02"/>
    <w:rsid w:val="006172D0"/>
    <w:rsid w:val="00687B44"/>
    <w:rsid w:val="006E1451"/>
    <w:rsid w:val="007000C9"/>
    <w:rsid w:val="007507A2"/>
    <w:rsid w:val="007C44EC"/>
    <w:rsid w:val="007F0F47"/>
    <w:rsid w:val="007F64D7"/>
    <w:rsid w:val="008B6D32"/>
    <w:rsid w:val="008B7001"/>
    <w:rsid w:val="009116ED"/>
    <w:rsid w:val="00984C51"/>
    <w:rsid w:val="009C1737"/>
    <w:rsid w:val="009C5A3D"/>
    <w:rsid w:val="00A375C2"/>
    <w:rsid w:val="00A47E28"/>
    <w:rsid w:val="00A653C2"/>
    <w:rsid w:val="00A8240E"/>
    <w:rsid w:val="00AA35EC"/>
    <w:rsid w:val="00B0326D"/>
    <w:rsid w:val="00B35F0B"/>
    <w:rsid w:val="00B97273"/>
    <w:rsid w:val="00BB5ECA"/>
    <w:rsid w:val="00BD00E0"/>
    <w:rsid w:val="00BE3F23"/>
    <w:rsid w:val="00C336D7"/>
    <w:rsid w:val="00C56041"/>
    <w:rsid w:val="00C60973"/>
    <w:rsid w:val="00C7302E"/>
    <w:rsid w:val="00C8085A"/>
    <w:rsid w:val="00CA55C9"/>
    <w:rsid w:val="00CA77CE"/>
    <w:rsid w:val="00D54070"/>
    <w:rsid w:val="00D6094E"/>
    <w:rsid w:val="00DC4D6D"/>
    <w:rsid w:val="00DD4C0A"/>
    <w:rsid w:val="00DF6634"/>
    <w:rsid w:val="00E50704"/>
    <w:rsid w:val="00E7213A"/>
    <w:rsid w:val="00EC4411"/>
    <w:rsid w:val="00EE420E"/>
    <w:rsid w:val="00F051C2"/>
    <w:rsid w:val="00F51027"/>
    <w:rsid w:val="00F53D20"/>
    <w:rsid w:val="00FA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7B4B8E"/>
  <w15:chartTrackingRefBased/>
  <w15:docId w15:val="{20B4933A-3C9C-9C40-B137-70460DF9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link w:val="BodyChar"/>
    <w:rsid w:val="008B6D32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Calibri" w:eastAsia="Calibri" w:hAnsi="Calibri" w:cs="Calibri"/>
      <w:color w:val="000000"/>
      <w:kern w:val="0"/>
      <w:sz w:val="28"/>
      <w:szCs w:val="28"/>
      <w:bdr w:val="nil"/>
      <w:lang w:val="en-US" w:eastAsia="zh-CN"/>
      <w14:ligatures w14:val="none"/>
    </w:rPr>
  </w:style>
  <w:style w:type="character" w:customStyle="1" w:styleId="BodyChar">
    <w:name w:val="Body Char"/>
    <w:basedOn w:val="DefaultParagraphFont"/>
    <w:link w:val="Body"/>
    <w:rsid w:val="008B6D32"/>
    <w:rPr>
      <w:rFonts w:ascii="Calibri" w:eastAsia="Calibri" w:hAnsi="Calibri" w:cs="Calibri"/>
      <w:color w:val="000000"/>
      <w:kern w:val="0"/>
      <w:sz w:val="28"/>
      <w:szCs w:val="28"/>
      <w:bdr w:val="nil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Reid</dc:creator>
  <cp:keywords/>
  <dc:description/>
  <cp:lastModifiedBy>Erukulla, Rohith</cp:lastModifiedBy>
  <cp:revision>19</cp:revision>
  <dcterms:created xsi:type="dcterms:W3CDTF">2024-02-22T11:36:00Z</dcterms:created>
  <dcterms:modified xsi:type="dcterms:W3CDTF">2026-07-29T14:53:00Z</dcterms:modified>
</cp:coreProperties>
</file>