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CF028" w14:textId="77777777" w:rsidR="00350503" w:rsidRDefault="00BA5415">
      <w:pPr>
        <w:rPr>
          <w:i/>
          <w:iCs/>
        </w:rPr>
      </w:pPr>
      <w:r>
        <w:rPr>
          <w:i/>
          <w:iCs/>
        </w:rPr>
        <w:t xml:space="preserve">Supporting files for: </w:t>
      </w:r>
    </w:p>
    <w:p w14:paraId="48692640" w14:textId="644E871E" w:rsidR="00AD0B90" w:rsidRDefault="00AD0B90" w:rsidP="00DE4CE7">
      <w:pPr>
        <w:rPr>
          <w:b/>
          <w:bCs/>
        </w:rPr>
      </w:pPr>
      <w:r w:rsidRPr="00AD0B90">
        <w:rPr>
          <w:b/>
          <w:bCs/>
        </w:rPr>
        <w:t>Remotely sensing for restoration: A scalable framework for tracking conservation outcomes and ecosystem resilience on islands</w:t>
      </w:r>
    </w:p>
    <w:p w14:paraId="161CF02A" w14:textId="15A4A700" w:rsidR="00350503" w:rsidRDefault="00233173" w:rsidP="00DE4CE7">
      <w:r w:rsidRPr="00233173">
        <w:t xml:space="preserve">Christy N. Wails*, Bradley J. Cosentino, Lara J. Brenner, Min Feng, Katie Franklin, James P. Gibbs, Nick Holmes, Miroslav Honzák, Annie Little, Annie E. Meeder, Joseph O. Sexton, Justine </w:t>
      </w:r>
      <w:r w:rsidR="0036300F">
        <w:t xml:space="preserve">D. </w:t>
      </w:r>
      <w:r w:rsidRPr="00233173">
        <w:t>Shaw, Panshi Wang, Alex Wegmann, Cameron B. Williams, Elke Windschit</w:t>
      </w:r>
      <w:r>
        <w:t>l</w:t>
      </w:r>
      <w:r w:rsidRPr="00233173">
        <w:t>, and</w:t>
      </w:r>
      <w:r w:rsidR="002C3021">
        <w:br/>
      </w:r>
      <w:r w:rsidRPr="00233173">
        <w:t>David J. Will</w:t>
      </w:r>
    </w:p>
    <w:p w14:paraId="161CF02B" w14:textId="77777777" w:rsidR="00350503" w:rsidRDefault="00BA5415">
      <w:r>
        <w:t xml:space="preserve">* Corresponding author: </w:t>
      </w:r>
      <w:hyperlink r:id="rId9">
        <w:r w:rsidR="00350503">
          <w:rPr>
            <w:color w:val="0563C1"/>
            <w:u w:val="single"/>
          </w:rPr>
          <w:t>christy.wails@sdstate.edu</w:t>
        </w:r>
      </w:hyperlink>
      <w:r>
        <w:t xml:space="preserve"> </w:t>
      </w:r>
    </w:p>
    <w:p w14:paraId="161CF02C" w14:textId="77777777" w:rsidR="00350503" w:rsidRDefault="00C1255C">
      <w:pPr>
        <w:spacing w:before="480"/>
        <w:rPr>
          <w:b/>
          <w:bCs/>
        </w:rPr>
      </w:pPr>
      <w:sdt>
        <w:sdtPr>
          <w:tag w:val="goog_rdk_1"/>
          <w:id w:val="1141800108"/>
        </w:sdtPr>
        <w:sdtEndPr/>
        <w:sdtContent/>
      </w:sdt>
      <w:r w:rsidR="00BA5415">
        <w:rPr>
          <w:b/>
          <w:bCs/>
        </w:rPr>
        <w:t>Contents</w:t>
      </w:r>
    </w:p>
    <w:p w14:paraId="161CF02D" w14:textId="77777777" w:rsidR="00350503" w:rsidRDefault="00BA5415">
      <w:pPr>
        <w:jc w:val="both"/>
      </w:pPr>
      <w:r>
        <w:t>Supplemental Methods …………………………………………………………………………... 2</w:t>
      </w:r>
    </w:p>
    <w:p w14:paraId="161CF02E" w14:textId="65BD8630" w:rsidR="00350503" w:rsidRDefault="00BA5415">
      <w:pPr>
        <w:ind w:firstLine="720"/>
        <w:jc w:val="both"/>
      </w:pPr>
      <w:r>
        <w:rPr>
          <w:i/>
          <w:iCs/>
        </w:rPr>
        <w:t>Study islands</w:t>
      </w:r>
      <w:r w:rsidR="00FF4465">
        <w:rPr>
          <w:i/>
          <w:iCs/>
        </w:rPr>
        <w:t xml:space="preserve"> &amp; vegetation change</w:t>
      </w:r>
      <w:r>
        <w:t xml:space="preserve"> ……………………………………</w:t>
      </w:r>
      <w:r w:rsidR="00FF4465">
        <w:t>...</w:t>
      </w:r>
      <w:r>
        <w:t>…………….…. 2</w:t>
      </w:r>
    </w:p>
    <w:p w14:paraId="161CF02F" w14:textId="6E490A99" w:rsidR="00350503" w:rsidRDefault="00BA5415">
      <w:pPr>
        <w:ind w:firstLine="720"/>
        <w:jc w:val="both"/>
      </w:pPr>
      <w:r>
        <w:rPr>
          <w:i/>
          <w:iCs/>
        </w:rPr>
        <w:t>Spatially explicit interventions</w:t>
      </w:r>
      <w:r>
        <w:t xml:space="preserve"> …………………………………………………………... </w:t>
      </w:r>
      <w:r w:rsidR="00FF4465">
        <w:t>6</w:t>
      </w:r>
    </w:p>
    <w:p w14:paraId="161CF030" w14:textId="33ED21FE" w:rsidR="00350503" w:rsidRDefault="00BA5415">
      <w:pPr>
        <w:ind w:firstLine="720"/>
        <w:jc w:val="both"/>
      </w:pPr>
      <w:r>
        <w:rPr>
          <w:i/>
          <w:iCs/>
        </w:rPr>
        <w:t xml:space="preserve">Model </w:t>
      </w:r>
      <w:r w:rsidR="003369B5">
        <w:rPr>
          <w:i/>
          <w:iCs/>
        </w:rPr>
        <w:t xml:space="preserve">structure </w:t>
      </w:r>
      <w:r w:rsidR="002C3F58">
        <w:rPr>
          <w:i/>
          <w:iCs/>
        </w:rPr>
        <w:t>&amp;</w:t>
      </w:r>
      <w:r w:rsidR="003369B5">
        <w:rPr>
          <w:i/>
          <w:iCs/>
        </w:rPr>
        <w:t xml:space="preserve"> fitting procedures</w:t>
      </w:r>
      <w:r>
        <w:t>…………………………………………</w:t>
      </w:r>
      <w:r w:rsidR="00EF28A6">
        <w:t>…</w:t>
      </w:r>
      <w:r>
        <w:t xml:space="preserve">……….. </w:t>
      </w:r>
      <w:r w:rsidR="00EF28A6">
        <w:t>8</w:t>
      </w:r>
    </w:p>
    <w:p w14:paraId="0C785CAF" w14:textId="21D1FC6D" w:rsidR="003369B5" w:rsidRDefault="003369B5" w:rsidP="003369B5">
      <w:pPr>
        <w:ind w:firstLine="720"/>
        <w:jc w:val="both"/>
      </w:pPr>
      <w:r>
        <w:rPr>
          <w:i/>
          <w:iCs/>
        </w:rPr>
        <w:t>Model selection procedures</w:t>
      </w:r>
      <w:r>
        <w:t>……………………………………………</w:t>
      </w:r>
      <w:r w:rsidR="00EF28A6">
        <w:t>………….</w:t>
      </w:r>
      <w:r>
        <w:t xml:space="preserve">…….. </w:t>
      </w:r>
      <w:r w:rsidR="00EF28A6">
        <w:t>11</w:t>
      </w:r>
    </w:p>
    <w:p w14:paraId="161CF031" w14:textId="405C9348" w:rsidR="00350503" w:rsidRDefault="00BA5415">
      <w:pPr>
        <w:ind w:firstLine="720"/>
        <w:jc w:val="both"/>
      </w:pPr>
      <w:r>
        <w:rPr>
          <w:i/>
          <w:iCs/>
        </w:rPr>
        <w:t>In-situ model validation</w:t>
      </w:r>
      <w:r>
        <w:t xml:space="preserve"> …………………………………………………</w:t>
      </w:r>
      <w:r w:rsidR="00EF28A6">
        <w:t>……</w:t>
      </w:r>
      <w:r>
        <w:t>……</w:t>
      </w:r>
      <w:r w:rsidR="00EF28A6">
        <w:t>..</w:t>
      </w:r>
      <w:r>
        <w:t>…..</w:t>
      </w:r>
      <w:r w:rsidR="00EF28A6">
        <w:t xml:space="preserve"> 11</w:t>
      </w:r>
    </w:p>
    <w:p w14:paraId="665145EC" w14:textId="79C2DA0E" w:rsidR="00545BA5" w:rsidRDefault="00545BA5">
      <w:pPr>
        <w:ind w:firstLine="720"/>
        <w:jc w:val="both"/>
      </w:pPr>
      <w:r w:rsidRPr="00545BA5">
        <w:rPr>
          <w:i/>
          <w:iCs/>
        </w:rPr>
        <w:t>Model output derivation procedures</w:t>
      </w:r>
      <w:r>
        <w:t xml:space="preserve"> ………………………………………………</w:t>
      </w:r>
      <w:r w:rsidR="00EF28A6">
        <w:t>….</w:t>
      </w:r>
      <w:r>
        <w:t>…</w:t>
      </w:r>
      <w:r w:rsidR="00EF28A6">
        <w:t xml:space="preserve"> 12</w:t>
      </w:r>
    </w:p>
    <w:p w14:paraId="161CF032" w14:textId="6C2CB00A" w:rsidR="00350503" w:rsidRDefault="00BA5415">
      <w:pPr>
        <w:jc w:val="both"/>
      </w:pPr>
      <w:r>
        <w:t>Supplemental Results</w:t>
      </w:r>
      <w:r>
        <w:tab/>
        <w:t>…………………………………………………………………………</w:t>
      </w:r>
      <w:r w:rsidR="005A6B64">
        <w:t>...</w:t>
      </w:r>
      <w:r>
        <w:t xml:space="preserve"> </w:t>
      </w:r>
      <w:r w:rsidR="005A6B64">
        <w:t>13</w:t>
      </w:r>
    </w:p>
    <w:p w14:paraId="161CF033" w14:textId="66D4A8BF" w:rsidR="00350503" w:rsidRDefault="00BA5415">
      <w:pPr>
        <w:ind w:firstLine="720"/>
        <w:jc w:val="both"/>
      </w:pPr>
      <w:r>
        <w:rPr>
          <w:i/>
          <w:iCs/>
        </w:rPr>
        <w:t>In-situ validation</w:t>
      </w:r>
      <w:r>
        <w:t xml:space="preserve"> ………………………………………………………………………</w:t>
      </w:r>
      <w:r w:rsidR="005A6B64">
        <w:t>..</w:t>
      </w:r>
      <w:r>
        <w:t>.</w:t>
      </w:r>
      <w:r w:rsidR="005A6B64">
        <w:t xml:space="preserve"> 13</w:t>
      </w:r>
    </w:p>
    <w:p w14:paraId="161CF034" w14:textId="14F1ECC5" w:rsidR="00350503" w:rsidRDefault="00BA5415">
      <w:pPr>
        <w:jc w:val="both"/>
      </w:pPr>
      <w:r>
        <w:t>Supplemental Tables ……………………………………………………………………</w:t>
      </w:r>
      <w:r w:rsidR="005A6B64">
        <w:t>...</w:t>
      </w:r>
      <w:r>
        <w:t xml:space="preserve">…...... </w:t>
      </w:r>
      <w:r w:rsidR="005A6B64">
        <w:t>15</w:t>
      </w:r>
    </w:p>
    <w:p w14:paraId="161CF035" w14:textId="65D47119" w:rsidR="00350503" w:rsidRDefault="00BA5415">
      <w:pPr>
        <w:jc w:val="both"/>
      </w:pPr>
      <w:r>
        <w:t xml:space="preserve">Supplemental Figures …………………………………………………………………………... </w:t>
      </w:r>
      <w:r w:rsidR="005A6B64">
        <w:t>44</w:t>
      </w:r>
    </w:p>
    <w:p w14:paraId="161CF036" w14:textId="791DA2D0" w:rsidR="00350503" w:rsidRDefault="00BA5415">
      <w:pPr>
        <w:jc w:val="both"/>
      </w:pPr>
      <w:r>
        <w:t xml:space="preserve">References ………………………………………………………………….…………………... </w:t>
      </w:r>
      <w:r w:rsidR="005A6B64">
        <w:t>73</w:t>
      </w:r>
      <w:r>
        <w:br w:type="page"/>
      </w:r>
    </w:p>
    <w:p w14:paraId="161CF037" w14:textId="77777777" w:rsidR="00350503" w:rsidRDefault="00BA5415">
      <w:pPr>
        <w:pStyle w:val="Heading1"/>
      </w:pPr>
      <w:bookmarkStart w:id="0" w:name="_heading=h.e9etaxmw44dr" w:colFirst="0" w:colLast="0"/>
      <w:bookmarkEnd w:id="0"/>
      <w:r>
        <w:lastRenderedPageBreak/>
        <w:t>Supplemental Methods</w:t>
      </w:r>
    </w:p>
    <w:bookmarkStart w:id="1" w:name="_heading=h.fgrwx33r0pxk" w:colFirst="0" w:colLast="0"/>
    <w:bookmarkEnd w:id="1"/>
    <w:p w14:paraId="161CF038" w14:textId="7A6DE919" w:rsidR="00350503" w:rsidRDefault="00C1255C">
      <w:pPr>
        <w:pStyle w:val="Heading2"/>
      </w:pPr>
      <w:sdt>
        <w:sdtPr>
          <w:tag w:val="goog_rdk_2"/>
          <w:id w:val="-1336345732"/>
        </w:sdtPr>
        <w:sdtEndPr/>
        <w:sdtContent/>
      </w:sdt>
      <w:r w:rsidR="00BA5415">
        <w:t>Study islands</w:t>
      </w:r>
      <w:r w:rsidR="00AF2BF0">
        <w:t xml:space="preserve"> &amp; </w:t>
      </w:r>
      <w:r w:rsidR="009F7A1B">
        <w:t>vegetation change</w:t>
      </w:r>
    </w:p>
    <w:p w14:paraId="6174F3D7" w14:textId="697ED588" w:rsidR="009F7A1B" w:rsidRDefault="009F7A1B" w:rsidP="00A23C75">
      <w:pPr>
        <w:pStyle w:val="Heading3"/>
      </w:pPr>
      <w:r>
        <w:t>Palmyra</w:t>
      </w:r>
      <w:r w:rsidR="00B63233">
        <w:t xml:space="preserve"> Atoll</w:t>
      </w:r>
    </w:p>
    <w:p w14:paraId="161CF039" w14:textId="33805CCF" w:rsidR="00350503" w:rsidRDefault="00BA5415">
      <w:r>
        <w:t>Palmyra (5°53’N, 162°04’W; c. 3 km</w:t>
      </w:r>
      <w:r>
        <w:rPr>
          <w:vertAlign w:val="superscript"/>
        </w:rPr>
        <w:t>2</w:t>
      </w:r>
      <w:r>
        <w:t xml:space="preserve">) is a sandy atoll in the central Pacific </w:t>
      </w:r>
      <w:sdt>
        <w:sdtPr>
          <w:tag w:val="goog_rdk_3"/>
          <w:id w:val="86631435"/>
        </w:sdtPr>
        <w:sdtEndPr/>
        <w:sdtContent/>
      </w:sdt>
      <w:r>
        <w:t>with a warm, wet tropical climate</w:t>
      </w:r>
      <w:r w:rsidR="00FD1E77">
        <w:t xml:space="preserve"> and little to no seasonality</w:t>
      </w:r>
      <w:r>
        <w:t xml:space="preserve"> </w:t>
      </w:r>
      <w:r w:rsidR="00B42C4C">
        <w:fldChar w:fldCharType="begin"/>
      </w:r>
      <w:r w:rsidR="009C111E">
        <w:instrText xml:space="preserve"> ADDIN EN.CITE &lt;EndNote&gt;&lt;Cite&gt;&lt;Author&gt;Wolf&lt;/Author&gt;&lt;Year&gt;2018&lt;/Year&gt;&lt;RecNum&gt;91&lt;/RecNum&gt;&lt;DisplayText&gt;(Wolf et al. 2018)&lt;/DisplayText&gt;&lt;record&gt;&lt;rec-number&gt;91&lt;/rec-number&gt;&lt;foreign-keys&gt;&lt;key app="EN" db-id="9faw2w9to0fa5ee2a0spxaagdpaptptswdpr" timestamp="1771283639"&gt;91&lt;/key&gt;&lt;/foreign-keys&gt;&lt;ref-type name="Journal Article"&gt;17&lt;/ref-type&gt;&lt;contributors&gt;&lt;authors&gt;&lt;author&gt;Wolf, C. A.&lt;/author&gt;&lt;author&gt;Young, H. S.&lt;/author&gt;&lt;author&gt;Zilliacus, K. M.&lt;/author&gt;&lt;author&gt;Wegmann, A. S.&lt;/author&gt;&lt;author&gt;McKown, M.&lt;/author&gt;&lt;author&gt;Holmes, N. D.&lt;/author&gt;&lt;author&gt;Tershy, B. R.&lt;/author&gt;&lt;author&gt;Dirzo, R.&lt;/author&gt;&lt;author&gt;Kropidlowski, S.&lt;/author&gt;&lt;author&gt;Croll, D. A.&lt;/author&gt;&lt;/authors&gt;&lt;/contributors&gt;&lt;titles&gt;&lt;title&gt;Invasive rat eradication strongly impacts plant recruitment on a tropical atoll&lt;/title&gt;&lt;secondary-title&gt;PLoS One&lt;/secondary-title&gt;&lt;alt-title&gt;PLoS One&lt;/alt-title&gt;&lt;short-title&gt;Plant recruitment following rat eradication&lt;/short-title&gt;&lt;/titles&gt;&lt;periodical&gt;&lt;full-title&gt;PLoS One&lt;/full-title&gt;&lt;abbr-1&gt;PLoS One&lt;/abbr-1&gt;&lt;abbr-2&gt;PLoS One&lt;/abbr-2&gt;&lt;abbr-3&gt;PLoS One&lt;/abbr-3&gt;&lt;/periodical&gt;&lt;alt-periodical&gt;&lt;full-title&gt;PLoS One&lt;/full-title&gt;&lt;abbr-1&gt;PLoS One&lt;/abbr-1&gt;&lt;abbr-2&gt;PLoS One&lt;/abbr-2&gt;&lt;abbr-3&gt;PLoS One&lt;/abbr-3&gt;&lt;/alt-periodical&gt;&lt;pages&gt;e0200743&lt;/pages&gt;&lt;volume&gt;13&lt;/volume&gt;&lt;number&gt;7&lt;/number&gt;&lt;edition&gt;17 Jul 2018&lt;/edition&gt;&lt;section&gt;e0200743&lt;/section&gt;&lt;keywords&gt;&lt;keyword&gt;seedlings&lt;/keyword&gt;&lt;keyword&gt;atolls&lt;/keyword&gt;&lt;keyword&gt;forests&lt;/keyword&gt;&lt;keyword&gt;trees&lt;/keyword&gt;&lt;keyword&gt;islands&lt;/keyword&gt;&lt;keyword&gt;seeds&lt;/keyword&gt;&lt;keyword&gt;invasive species&lt;/keyword&gt;&lt;keyword&gt;predation&lt;/keyword&gt;&lt;/keywords&gt;&lt;dates&gt;&lt;year&gt;2018&lt;/year&gt;&lt;/dates&gt;&lt;isbn&gt;1932-6203&lt;/isbn&gt;&lt;work-type&gt;Research&lt;/work-type&gt;&lt;urls&gt;&lt;related-urls&gt;&lt;url&gt;https://journals.plos.org/plosone/article/file?id=10.1371/journal.pone.0200743&amp;amp;type=printable&lt;/url&gt;&lt;/related-urls&gt;&lt;/urls&gt;&lt;custom7&gt;e0200743&lt;/custom7&gt;&lt;electronic-resource-num&gt;10.1371/journal.pone.0200743&lt;/electronic-resource-num&gt;&lt;/record&gt;&lt;/Cite&gt;&lt;/EndNote&gt;</w:instrText>
      </w:r>
      <w:r w:rsidR="00B42C4C">
        <w:fldChar w:fldCharType="separate"/>
      </w:r>
      <w:r w:rsidR="00B42C4C">
        <w:rPr>
          <w:noProof/>
        </w:rPr>
        <w:t>(Wolf et al. 2018)</w:t>
      </w:r>
      <w:r w:rsidR="00B42C4C">
        <w:fldChar w:fldCharType="end"/>
      </w:r>
      <w:r>
        <w:t xml:space="preserve">. Vegetative communities include monodominant stands of </w:t>
      </w:r>
      <w:r>
        <w:rPr>
          <w:i/>
          <w:iCs/>
        </w:rPr>
        <w:t>Cocos nucifera</w:t>
      </w:r>
      <w:r>
        <w:t>, native-dominant forests, forest-shrubland, and some coastal grasses</w:t>
      </w:r>
      <w:r w:rsidR="00B42C4C">
        <w:t xml:space="preserve"> </w:t>
      </w:r>
      <w:r w:rsidR="00B42C4C">
        <w:fldChar w:fldCharType="begin">
          <w:fldData xml:space="preserve">PEVuZE5vdGU+PENpdGU+PEF1dGhvcj5Xb2xmPC9BdXRob3I+PFllYXI+MjAxODwvWWVhcj48UmVj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==
</w:fldData>
        </w:fldChar>
      </w:r>
      <w:r w:rsidR="009C111E">
        <w:instrText xml:space="preserve"> ADDIN EN.CITE </w:instrText>
      </w:r>
      <w:r w:rsidR="009C111E">
        <w:fldChar w:fldCharType="begin">
          <w:fldData xml:space="preserve">PEVuZE5vdGU+PENpdGU+PEF1dGhvcj5Xb2xmPC9BdXRob3I+PFllYXI+MjAxODwvWWVhcj48UmVj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==
</w:fldData>
        </w:fldChar>
      </w:r>
      <w:r w:rsidR="009C111E">
        <w:instrText xml:space="preserve"> ADDIN EN.CITE.DATA </w:instrText>
      </w:r>
      <w:r w:rsidR="009C111E">
        <w:fldChar w:fldCharType="end"/>
      </w:r>
      <w:r w:rsidR="00B42C4C">
        <w:fldChar w:fldCharType="separate"/>
      </w:r>
      <w:r w:rsidR="00792D33">
        <w:rPr>
          <w:noProof/>
        </w:rPr>
        <w:t>(Struckhoff 2019; Wolf et al. 2018)</w:t>
      </w:r>
      <w:r w:rsidR="00B42C4C">
        <w:fldChar w:fldCharType="end"/>
      </w:r>
      <w:r>
        <w:t xml:space="preserve">. </w:t>
      </w:r>
      <w:r>
        <w:rPr>
          <w:i/>
          <w:iCs/>
        </w:rPr>
        <w:t>C. nucifera</w:t>
      </w:r>
      <w:r>
        <w:t xml:space="preserve"> is thought to have been introduced and cultivated at Palmyra (You</w:t>
      </w:r>
      <w:r w:rsidR="00792D33">
        <w:fldChar w:fldCharType="begin"/>
      </w:r>
      <w:r w:rsidR="00792D33">
        <w:instrText xml:space="preserve"> ADDIN EN.CITE &lt;EndNote&gt;&lt;Cite ExcludeAuth="1" ExcludeYear="1" Hidden="1"&gt;&lt;Author&gt;Young&lt;/Author&gt;&lt;Year&gt;2017&lt;/Year&gt;&lt;RecNum&gt;515&lt;/RecNum&gt;&lt;record&gt;&lt;rec-number&gt;515&lt;/rec-number&gt;&lt;foreign-keys&gt;&lt;key app="EN" db-id="9faw2w9to0fa5ee2a0spxaagdpaptptswdpr" timestamp="1775508212"&gt;515&lt;/key&gt;&lt;/foreign-keys&gt;&lt;ref-type name="Journal Article"&gt;17&lt;/ref-type&gt;&lt;contributors&gt;&lt;authors&gt;&lt;author&gt;Young, H. S.&lt;/author&gt;&lt;author&gt;Miller-ter Kuile, A.&lt;/author&gt;&lt;author&gt;McCauley, D. J.&lt;/author&gt;&lt;author&gt;Dirzo, R.&lt;/author&gt;&lt;/authors&gt;&lt;/contributors&gt;&lt;titles&gt;&lt;title&gt;&lt;style face="normal" font="default" size="100%"&gt;Cascading community and ecosystem consequences of introduced coconut palms (&lt;/style&gt;&lt;style face="italic" font="default" size="100%"&gt;Cocos nucifera&lt;/style&gt;&lt;style face="normal" font="default" size="100%"&gt;) in tropical islands&lt;/style&gt;&lt;/title&gt;&lt;secondary-title&gt;Canadian Journal of Zoology&lt;/secondary-title&gt;&lt;alt-title&gt;Can J Zool&lt;/alt-title&gt;&lt;/titles&gt;&lt;periodical&gt;&lt;full-title&gt;Canadian Journal of Zoology&lt;/full-title&gt;&lt;/periodical&gt;&lt;pages&gt;139-148&lt;/pages&gt;&lt;volume&gt;95&lt;/volume&gt;&lt;number&gt;3&lt;/number&gt;&lt;edition&gt;23 Dec 2016&lt;/edition&gt;&lt;section&gt;139&lt;/section&gt;&lt;keywords&gt;&lt;keyword&gt;invasive species&lt;/keyword&gt;&lt;keyword&gt;introduced species&lt;/keyword&gt;&lt;keyword&gt;historical introductions&lt;/keyword&gt;&lt;keyword&gt;ecological cascades&lt;/keyword&gt;&lt;keyword&gt;bottom-up processes&lt;/keyword&gt;&lt;keyword&gt;ecological harbingers&lt;/keyword&gt;&lt;keyword&gt;spatial subsidies&lt;/keyword&gt;&lt;keyword&gt;Cocos nucifera&lt;/keyword&gt;&lt;/keywords&gt;&lt;dates&gt;&lt;year&gt;2017&lt;/year&gt;&lt;/dates&gt;&lt;isbn&gt;0008-4301&lt;/isbn&gt;&lt;work-type&gt;Review&lt;/work-type&gt;&lt;urls&gt;&lt;/urls&gt;&lt;electronic-resource-num&gt;10.1139/cjs-2016-0107&lt;/electronic-resource-num&gt;&lt;/record&gt;&lt;/Cite&gt;&lt;/EndNote&gt;</w:instrText>
      </w:r>
      <w:r w:rsidR="00792D33">
        <w:fldChar w:fldCharType="separate"/>
      </w:r>
      <w:r w:rsidR="00792D33">
        <w:fldChar w:fldCharType="end"/>
      </w:r>
      <w:r>
        <w:t>ng et al. 2017; Wolf et al</w:t>
      </w:r>
      <w:r w:rsidR="00792D33">
        <w:fldChar w:fldCharType="begin"/>
      </w:r>
      <w:r w:rsidR="009C111E">
        <w:instrText xml:space="preserve"> ADDIN EN.CITE &lt;EndNote&gt;&lt;Cite ExcludeAuth="1" ExcludeYear="1" Hidden="1"&gt;&lt;Author&gt;Wolf&lt;/Author&gt;&lt;Year&gt;2018&lt;/Year&gt;&lt;RecNum&gt;91&lt;/RecNum&gt;&lt;record&gt;&lt;rec-number&gt;91&lt;/rec-number&gt;&lt;foreign-keys&gt;&lt;key app="EN" db-id="9faw2w9to0fa5ee2a0spxaagdpaptptswdpr" timestamp="1771283639"&gt;91&lt;/key&gt;&lt;/foreign-keys&gt;&lt;ref-type name="Journal Article"&gt;17&lt;/ref-type&gt;&lt;contributors&gt;&lt;authors&gt;&lt;author&gt;Wolf, C. A.&lt;/author&gt;&lt;author&gt;Young, H. S.&lt;/author&gt;&lt;author&gt;Zilliacus, K. M.&lt;/author&gt;&lt;author&gt;Wegmann, A. S.&lt;/author&gt;&lt;author&gt;McKown, M.&lt;/author&gt;&lt;author&gt;Holmes, N. D.&lt;/author&gt;&lt;author&gt;Tershy, B. R.&lt;/author&gt;&lt;author&gt;Dirzo, R.&lt;/author&gt;&lt;author&gt;Kropidlowski, S.&lt;/author&gt;&lt;author&gt;Croll, D. A.&lt;/author&gt;&lt;/authors&gt;&lt;/contributors&gt;&lt;titles&gt;&lt;title&gt;Invasive rat eradication strongly impacts plant recruitment on a tropical atoll&lt;/title&gt;&lt;secondary-title&gt;PLoS One&lt;/secondary-title&gt;&lt;alt-title&gt;PLoS One&lt;/alt-title&gt;&lt;short-title&gt;Plant recruitment following rat eradication&lt;/short-title&gt;&lt;/titles&gt;&lt;periodical&gt;&lt;full-title&gt;PLoS One&lt;/full-title&gt;&lt;abbr-1&gt;PLoS One&lt;/abbr-1&gt;&lt;abbr-2&gt;PLoS One&lt;/abbr-2&gt;&lt;abbr-3&gt;PLoS One&lt;/abbr-3&gt;&lt;/periodical&gt;&lt;alt-periodical&gt;&lt;full-title&gt;PLoS One&lt;/full-title&gt;&lt;abbr-1&gt;PLoS One&lt;/abbr-1&gt;&lt;abbr-2&gt;PLoS One&lt;/abbr-2&gt;&lt;abbr-3&gt;PLoS One&lt;/abbr-3&gt;&lt;/alt-periodical&gt;&lt;pages&gt;e0200743&lt;/pages&gt;&lt;volume&gt;13&lt;/volume&gt;&lt;number&gt;7&lt;/number&gt;&lt;edition&gt;17 Jul 2018&lt;/edition&gt;&lt;section&gt;e0200743&lt;/section&gt;&lt;keywords&gt;&lt;keyword&gt;seedlings&lt;/keyword&gt;&lt;keyword&gt;atolls&lt;/keyword&gt;&lt;keyword&gt;forests&lt;/keyword&gt;&lt;keyword&gt;trees&lt;/keyword&gt;&lt;keyword&gt;islands&lt;/keyword&gt;&lt;keyword&gt;seeds&lt;/keyword&gt;&lt;keyword&gt;invasive species&lt;/keyword&gt;&lt;keyword&gt;predation&lt;/keyword&gt;&lt;/keywords&gt;&lt;dates&gt;&lt;year&gt;2018&lt;/year&gt;&lt;/dates&gt;&lt;isbn&gt;1932-6203&lt;/isbn&gt;&lt;work-type&gt;Research&lt;/work-type&gt;&lt;urls&gt;&lt;related-urls&gt;&lt;url&gt;https://journals.plos.org/plosone/article/file?id=10.1371/journal.pone.0200743&amp;amp;type=printable&lt;/url&gt;&lt;/related-urls&gt;&lt;/urls&gt;&lt;custom7&gt;e0200743&lt;/custom7&gt;&lt;electronic-resource-num&gt;10.1371/journal.pone.0200743&lt;/electronic-resource-num&gt;&lt;/record&gt;&lt;/Cite&gt;&lt;/EndNote&gt;</w:instrText>
      </w:r>
      <w:r w:rsidR="00792D33">
        <w:fldChar w:fldCharType="separate"/>
      </w:r>
      <w:r w:rsidR="00792D33">
        <w:fldChar w:fldCharType="end"/>
      </w:r>
      <w:r>
        <w:t xml:space="preserve">. 2018; Franklin </w:t>
      </w:r>
      <w:r w:rsidR="00792D33">
        <w:fldChar w:fldCharType="begin"/>
      </w:r>
      <w:r w:rsidR="00792D33">
        <w:instrText xml:space="preserve"> ADDIN EN.CITE &lt;EndNote&gt;&lt;Cite ExcludeAuth="1" ExcludeYear="1" Hidden="1"&gt;&lt;Author&gt;Franklin&lt;/Author&gt;&lt;Year&gt;2024&lt;/Year&gt;&lt;RecNum&gt;514&lt;/RecNum&gt;&lt;record&gt;&lt;rec-number&gt;514&lt;/rec-number&gt;&lt;foreign-keys&gt;&lt;key app="EN" db-id="9faw2w9to0fa5ee2a0spxaagdpaptptswdpr" timestamp="1775508212"&gt;514&lt;/key&gt;&lt;/foreign-keys&gt;&lt;ref-type name="Journal Article"&gt;17&lt;/ref-type&gt;&lt;contributors&gt;&lt;authors&gt;&lt;author&gt;Franklin, K.&lt;/author&gt;&lt;author&gt;Khalsa, M.&lt;/author&gt;&lt;author&gt;Hunter, S.&lt;/author&gt;&lt;author&gt;Kropidlowski, S.&lt;/author&gt;&lt;author&gt;Carr, P.&lt;/author&gt;&lt;author&gt;Wegmann, A.&lt;/author&gt;&lt;/authors&gt;&lt;/contributors&gt;&lt;titles&gt;&lt;title&gt;Conservation management of an abandoned copra plantation at Palmyra Atoll, Northern Line Islands, Pacific Ocean&lt;/title&gt;&lt;secondary-title&gt;Conservation Evidence&lt;/secondary-title&gt;&lt;alt-title&gt;Conserv Evid&lt;/alt-title&gt;&lt;/titles&gt;&lt;periodical&gt;&lt;full-title&gt;Conservation Evidence&lt;/full-title&gt;&lt;/periodical&gt;&lt;pages&gt;1-5&lt;/pages&gt;&lt;volume&gt;21&lt;/volume&gt;&lt;section&gt;1&lt;/section&gt;&lt;dates&gt;&lt;year&gt;2024&lt;/year&gt;&lt;/dates&gt;&lt;isbn&gt;1758-2067&lt;/isbn&gt;&lt;urls&gt;&lt;/urls&gt;&lt;electronic-resource-num&gt;10.52201/CEJ21/WTTF3018&lt;/electronic-resource-num&gt;&lt;/record&gt;&lt;/Cite&gt;&lt;/EndNote&gt;</w:instrText>
      </w:r>
      <w:r w:rsidR="00792D33">
        <w:fldChar w:fldCharType="separate"/>
      </w:r>
      <w:r w:rsidR="00792D33">
        <w:fldChar w:fldCharType="end"/>
      </w:r>
      <w:r>
        <w:t>et al. 2024</w:t>
      </w:r>
      <w:r w:rsidR="00EF4C70">
        <w:t xml:space="preserve">, </w:t>
      </w:r>
      <w:r>
        <w:t xml:space="preserve">but see </w:t>
      </w:r>
      <w:r w:rsidR="006E7823">
        <w:t>Young et</w:t>
      </w:r>
      <w:r w:rsidR="006E7823">
        <w:fldChar w:fldCharType="begin"/>
      </w:r>
      <w:r w:rsidR="006E7823">
        <w:instrText xml:space="preserve"> ADDIN EN.CITE &lt;EndNote&gt;&lt;Cite ExcludeAuth="1" ExcludeYear="1" Hidden="1"&gt;&lt;Author&gt;Young&lt;/Author&gt;&lt;Year&gt;2010&lt;/Year&gt;&lt;RecNum&gt;516&lt;/RecNum&gt;&lt;record&gt;&lt;rec-number&gt;516&lt;/rec-number&gt;&lt;foreign-keys&gt;&lt;key app="EN" db-id="9faw2w9to0fa5ee2a0spxaagdpaptptswdpr" timestamp="1775508212"&gt;516&lt;/key&gt;&lt;/foreign-keys&gt;&lt;ref-type name="Journal Article"&gt;17&lt;/ref-type&gt;&lt;contributors&gt;&lt;authors&gt;&lt;author&gt;Young, H. S.&lt;/author&gt;&lt;author&gt;Raab, T. K.&lt;/author&gt;&lt;author&gt;McCauley, D. J.&lt;/author&gt;&lt;author&gt;Briggs, A. A.&lt;/author&gt;&lt;author&gt;Dirzo, R.&lt;/author&gt;&lt;/authors&gt;&lt;/contributors&gt;&lt;titles&gt;&lt;title&gt;&lt;style face="normal" font="default" size="100%"&gt;The coconut palm, &lt;/style&gt;&lt;style face="italic" font="default" size="100%"&gt;Cocos nucifera&lt;/style&gt;&lt;style face="normal" font="default" size="100%"&gt;, impacts forest composition and soil characteristics at Palmyra Atoll, Central Pacific&lt;/style&gt;&lt;/title&gt;&lt;secondary-title&gt;Journal of Vegetation Science&lt;/secondary-title&gt;&lt;short-title&gt;Palms impact forest and soil characteristics&lt;/short-title&gt;&lt;/titles&gt;&lt;periodical&gt;&lt;full-title&gt;Journal of Vegetation Science&lt;/full-title&gt;&lt;/periodical&gt;&lt;pages&gt;1058-1068&lt;/pages&gt;&lt;volume&gt;21&lt;/volume&gt;&lt;number&gt;6&lt;/number&gt;&lt;section&gt;1058&lt;/section&gt;&lt;keywords&gt;&lt;keyword&gt;floristic diversity&lt;/keyword&gt;&lt;keyword&gt;Pacific islands&lt;/keyword&gt;&lt;keyword&gt;range-expanding&lt;/keyword&gt;&lt;keyword&gt;soil nutrients&lt;/keyword&gt;&lt;keyword&gt;differential thermal analysis&lt;/keyword&gt;&lt;keyword&gt;trace metals&lt;/keyword&gt;&lt;/keywords&gt;&lt;dates&gt;&lt;year&gt;2010&lt;/year&gt;&lt;/dates&gt;&lt;urls&gt;&lt;/urls&gt;&lt;electronic-resource-num&gt;10.111/j.1654-1103.2010.01219.x&lt;/electronic-resource-num&gt;&lt;/record&gt;&lt;/Cite&gt;&lt;/EndNote&gt;</w:instrText>
      </w:r>
      <w:r w:rsidR="006E7823">
        <w:fldChar w:fldCharType="separate"/>
      </w:r>
      <w:r w:rsidR="006E7823">
        <w:fldChar w:fldCharType="end"/>
      </w:r>
      <w:r w:rsidR="006E7823">
        <w:t xml:space="preserve"> al. 2010 </w:t>
      </w:r>
      <w:r w:rsidR="00F31310">
        <w:t>for a discussion on natural dispersal</w:t>
      </w:r>
      <w:r>
        <w:t>), where it competes with endemic forest communities</w:t>
      </w:r>
      <w:r w:rsidR="00E723E6">
        <w:t xml:space="preserve"> </w:t>
      </w:r>
      <w:r w:rsidR="00E723E6">
        <w:fldChar w:fldCharType="begin"/>
      </w:r>
      <w:r w:rsidR="00E723E6">
        <w:instrText xml:space="preserve"> ADDIN EN.CITE &lt;EndNote&gt;&lt;Cite&gt;&lt;Author&gt;Krauss&lt;/Author&gt;&lt;Year&gt;2015&lt;/Year&gt;&lt;RecNum&gt;517&lt;/RecNum&gt;&lt;DisplayText&gt;(Krauss et al. 2015)&lt;/DisplayText&gt;&lt;record&gt;&lt;rec-number&gt;517&lt;/rec-number&gt;&lt;foreign-keys&gt;&lt;key app="EN" db-id="9faw2w9to0fa5ee2a0spxaagdpaptptswdpr" timestamp="1775508212"&gt;517&lt;/key&gt;&lt;/foreign-keys&gt;&lt;ref-type name="Journal Article"&gt;17&lt;/ref-type&gt;&lt;contributors&gt;&lt;authors&gt;&lt;author&gt;Krauss, K. W.&lt;/author&gt;&lt;author&gt;Duberstein, J. A.&lt;/author&gt;&lt;author&gt;Cormier, N.&lt;/author&gt;&lt;author&gt;Young, H. S.&lt;/author&gt;&lt;author&gt;Hathaway, S. A.&lt;/author&gt;&lt;/authors&gt;&lt;/contributors&gt;&lt;titles&gt;&lt;title&gt;Proximity to encroaching coconut palm limits native forest water use and persistence on a Pacific atoll&lt;/title&gt;&lt;secondary-title&gt;Ecohydrology&lt;/secondary-title&gt;&lt;alt-title&gt;Ecohydrology&lt;/alt-title&gt;&lt;short-title&gt;Water use strategies of native trees on atolls&lt;/short-title&gt;&lt;/titles&gt;&lt;periodical&gt;&lt;full-title&gt;Ecohydrology&lt;/full-title&gt;&lt;abbr-1&gt;Ecohydrology&lt;/abbr-1&gt;&lt;/periodical&gt;&lt;alt-periodical&gt;&lt;full-title&gt;Ecohydrology&lt;/full-title&gt;&lt;abbr-1&gt;Ecohydrology&lt;/abbr-1&gt;&lt;/alt-periodical&gt;&lt;pages&gt;1514-1524&lt;/pages&gt;&lt;volume&gt;8&lt;/volume&gt;&lt;number&gt;8&lt;/number&gt;&lt;edition&gt;07 Jan 2015&lt;/edition&gt;&lt;section&gt;1514&lt;/section&gt;&lt;keywords&gt;&lt;keyword&gt;dendrometry&lt;/keyword&gt;&lt;keyword&gt;invasion biology&lt;/keyword&gt;&lt;keyword&gt;sap flow&lt;/keyword&gt;&lt;keyword&gt;scaling&lt;/keyword&gt;&lt;keyword&gt;tree water use&lt;/keyword&gt;&lt;keyword&gt;Palmyra Atoll&lt;/keyword&gt;&lt;keyword&gt;Pacific islands&lt;/keyword&gt;&lt;/keywords&gt;&lt;dates&gt;&lt;year&gt;2015&lt;/year&gt;&lt;/dates&gt;&lt;urls&gt;&lt;/urls&gt;&lt;electronic-resource-num&gt;10.1002/eco.1601&lt;/electronic-resource-num&gt;&lt;/record&gt;&lt;/Cite&gt;&lt;/EndNote&gt;</w:instrText>
      </w:r>
      <w:r w:rsidR="00E723E6">
        <w:fldChar w:fldCharType="separate"/>
      </w:r>
      <w:r w:rsidR="00E723E6">
        <w:rPr>
          <w:noProof/>
        </w:rPr>
        <w:t>(Krauss et al. 2015)</w:t>
      </w:r>
      <w:r w:rsidR="00E723E6">
        <w:fldChar w:fldCharType="end"/>
      </w:r>
      <w:r>
        <w:t>. During WWII, black rats (</w:t>
      </w:r>
      <w:r>
        <w:rPr>
          <w:i/>
          <w:iCs/>
        </w:rPr>
        <w:t>Rattus rattus</w:t>
      </w:r>
      <w:r>
        <w:t xml:space="preserve">) were inadvertently introduced to Palmyra </w:t>
      </w:r>
      <w:r w:rsidR="00E723E6">
        <w:fldChar w:fldCharType="begin"/>
      </w:r>
      <w:r w:rsidR="00E723E6">
        <w:instrText xml:space="preserve"> ADDIN EN.CITE &lt;EndNote&gt;&lt;Cite&gt;&lt;Author&gt;Wegmann&lt;/Author&gt;&lt;Year&gt;2012&lt;/Year&gt;&lt;RecNum&gt;518&lt;/RecNum&gt;&lt;DisplayText&gt;(Wegmann et al. 2012)&lt;/DisplayText&gt;&lt;record&gt;&lt;rec-number&gt;518&lt;/rec-number&gt;&lt;foreign-keys&gt;&lt;key app="EN" db-id="9faw2w9to0fa5ee2a0spxaagdpaptptswdpr" timestamp="1775508212"&gt;518&lt;/key&gt;&lt;/foreign-keys&gt;&lt;ref-type name="Book Section"&gt;5&lt;/ref-type&gt;&lt;contributors&gt;&lt;authors&gt;&lt;author&gt;Wegmann, A.&lt;/author&gt;&lt;author&gt;Flint, E. N.&lt;/author&gt;&lt;author&gt;White, S.&lt;/author&gt;&lt;author&gt;Fox, M.&lt;/author&gt;&lt;author&gt;Howald, G.&lt;/author&gt;&lt;author&gt;McClelland, P.&lt;/author&gt;&lt;author&gt;Alifano, A.&lt;/author&gt;&lt;author&gt;Griffiths, R.&lt;/author&gt;&lt;/authors&gt;&lt;secondary-authors&gt;&lt;author&gt;Timm, R. M.&lt;/author&gt;&lt;/secondary-authors&gt;&lt;/contributors&gt;&lt;titles&gt;&lt;title&gt;Pushing the envelope in paradise: A novel approach to rat eradication at Palmyra Atoll&lt;/title&gt;&lt;secondary-title&gt;Proceedings of the Vertebrate Pest Conference&lt;/secondary-title&gt;&lt;/titles&gt;&lt;pages&gt;48-53&lt;/pages&gt;&lt;volume&gt;25&lt;/volume&gt;&lt;keywords&gt;&lt;keyword&gt;aerial broadcast&lt;/keyword&gt;&lt;keyword&gt;black rat&lt;/keyword&gt;&lt;keyword&gt;brodifacoum&lt;/keyword&gt;&lt;keyword&gt;land crab&lt;/keyword&gt;&lt;keyword&gt;Pacific island&lt;/keyword&gt;&lt;keyword&gt;Palmyra Atoll&lt;/keyword&gt;&lt;keyword&gt;rat eradication&lt;/keyword&gt;&lt;keyword&gt;Rattus rattus&lt;/keyword&gt;&lt;keyword&gt;rodenticide&lt;/keyword&gt;&lt;keyword&gt;tropical forests&lt;/keyword&gt;&lt;keyword&gt;wildlife refuge&lt;/keyword&gt;&lt;/keywords&gt;&lt;dates&gt;&lt;year&gt;2012&lt;/year&gt;&lt;/dates&gt;&lt;pub-location&gt;CA, USA&lt;/pub-location&gt;&lt;publisher&gt;University of California Davis&lt;/publisher&gt;&lt;urls&gt;&lt;/urls&gt;&lt;/record&gt;&lt;/Cite&gt;&lt;/EndNote&gt;</w:instrText>
      </w:r>
      <w:r w:rsidR="00E723E6">
        <w:fldChar w:fldCharType="separate"/>
      </w:r>
      <w:r w:rsidR="00E723E6">
        <w:rPr>
          <w:noProof/>
        </w:rPr>
        <w:t>(Wegmann et al. 2012)</w:t>
      </w:r>
      <w:r w:rsidR="00E723E6">
        <w:fldChar w:fldCharType="end"/>
      </w:r>
      <w:r w:rsidR="00E723E6">
        <w:t xml:space="preserve"> </w:t>
      </w:r>
      <w:r>
        <w:t xml:space="preserve">and reduced native plant recruitment in this system </w:t>
      </w:r>
      <w:r w:rsidR="00E723E6">
        <w:fldChar w:fldCharType="begin"/>
      </w:r>
      <w:r w:rsidR="009C111E">
        <w:instrText xml:space="preserve"> ADDIN EN.CITE &lt;EndNote&gt;&lt;Cite&gt;&lt;Author&gt;Wolf&lt;/Author&gt;&lt;Year&gt;2018&lt;/Year&gt;&lt;RecNum&gt;91&lt;/RecNum&gt;&lt;DisplayText&gt;(Wolf et al. 2018)&lt;/DisplayText&gt;&lt;record&gt;&lt;rec-number&gt;91&lt;/rec-number&gt;&lt;foreign-keys&gt;&lt;key app="EN" db-id="9faw2w9to0fa5ee2a0spxaagdpaptptswdpr" timestamp="1771283639"&gt;91&lt;/key&gt;&lt;/foreign-keys&gt;&lt;ref-type name="Journal Article"&gt;17&lt;/ref-type&gt;&lt;contributors&gt;&lt;authors&gt;&lt;author&gt;Wolf, C. A.&lt;/author&gt;&lt;author&gt;Young, H. S.&lt;/author&gt;&lt;author&gt;Zilliacus, K. M.&lt;/author&gt;&lt;author&gt;Wegmann, A. S.&lt;/author&gt;&lt;author&gt;McKown, M.&lt;/author&gt;&lt;author&gt;Holmes, N. D.&lt;/author&gt;&lt;author&gt;Tershy, B. R.&lt;/author&gt;&lt;author&gt;Dirzo, R.&lt;/author&gt;&lt;author&gt;Kropidlowski, S.&lt;/author&gt;&lt;author&gt;Croll, D. A.&lt;/author&gt;&lt;/authors&gt;&lt;/contributors&gt;&lt;titles&gt;&lt;title&gt;Invasive rat eradication strongly impacts plant recruitment on a tropical atoll&lt;/title&gt;&lt;secondary-title&gt;PLoS One&lt;/secondary-title&gt;&lt;alt-title&gt;PLoS One&lt;/alt-title&gt;&lt;short-title&gt;Plant recruitment following rat eradication&lt;/short-title&gt;&lt;/titles&gt;&lt;periodical&gt;&lt;full-title&gt;PLoS One&lt;/full-title&gt;&lt;abbr-1&gt;PLoS One&lt;/abbr-1&gt;&lt;abbr-2&gt;PLoS One&lt;/abbr-2&gt;&lt;abbr-3&gt;PLoS One&lt;/abbr-3&gt;&lt;/periodical&gt;&lt;alt-periodical&gt;&lt;full-title&gt;PLoS One&lt;/full-title&gt;&lt;abbr-1&gt;PLoS One&lt;/abbr-1&gt;&lt;abbr-2&gt;PLoS One&lt;/abbr-2&gt;&lt;abbr-3&gt;PLoS One&lt;/abbr-3&gt;&lt;/alt-periodical&gt;&lt;pages&gt;e0200743&lt;/pages&gt;&lt;volume&gt;13&lt;/volume&gt;&lt;number&gt;7&lt;/number&gt;&lt;edition&gt;17 Jul 2018&lt;/edition&gt;&lt;section&gt;e0200743&lt;/section&gt;&lt;keywords&gt;&lt;keyword&gt;seedlings&lt;/keyword&gt;&lt;keyword&gt;atolls&lt;/keyword&gt;&lt;keyword&gt;forests&lt;/keyword&gt;&lt;keyword&gt;trees&lt;/keyword&gt;&lt;keyword&gt;islands&lt;/keyword&gt;&lt;keyword&gt;seeds&lt;/keyword&gt;&lt;keyword&gt;invasive species&lt;/keyword&gt;&lt;keyword&gt;predation&lt;/keyword&gt;&lt;/keywords&gt;&lt;dates&gt;&lt;year&gt;2018&lt;/year&gt;&lt;/dates&gt;&lt;isbn&gt;1932-6203&lt;/isbn&gt;&lt;work-type&gt;Research&lt;/work-type&gt;&lt;urls&gt;&lt;related-urls&gt;&lt;url&gt;https://journals.plos.org/plosone/article/file?id=10.1371/journal.pone.0200743&amp;amp;type=printable&lt;/url&gt;&lt;/related-urls&gt;&lt;/urls&gt;&lt;custom7&gt;e0200743&lt;/custom7&gt;&lt;electronic-resource-num&gt;10.1371/journal.pone.0200743&lt;/electronic-resource-num&gt;&lt;/record&gt;&lt;/Cite&gt;&lt;/EndNote&gt;</w:instrText>
      </w:r>
      <w:r w:rsidR="00E723E6">
        <w:fldChar w:fldCharType="separate"/>
      </w:r>
      <w:r w:rsidR="00E723E6">
        <w:rPr>
          <w:noProof/>
        </w:rPr>
        <w:t>(Wolf et al. 2018)</w:t>
      </w:r>
      <w:r w:rsidR="00E723E6">
        <w:fldChar w:fldCharType="end"/>
      </w:r>
      <w:r>
        <w:t xml:space="preserve">. The atoll is currently managed by the U.S. Fish and Wildlife Service and The Nature Conservancy. Rats were removed from Palmyra in </w:t>
      </w:r>
      <w:sdt>
        <w:sdtPr>
          <w:tag w:val="goog_rdk_5"/>
          <w:id w:val="-1164509699"/>
        </w:sdtPr>
        <w:sdtEndPr/>
        <w:sdtContent/>
      </w:sdt>
      <w:r>
        <w:t>20</w:t>
      </w:r>
      <w:r w:rsidR="00C96294">
        <w:t>1</w:t>
      </w:r>
      <w:r w:rsidR="00CA19DA">
        <w:t>1</w:t>
      </w:r>
      <w:r w:rsidR="00C96294">
        <w:t xml:space="preserve"> </w:t>
      </w:r>
      <w:r w:rsidR="00DF3DEB">
        <w:fldChar w:fldCharType="begin">
          <w:fldData xml:space="preserve">PEVuZE5vdGU+PENpdGU+PEF1dGhvcj5Xb2xmPC9BdXRob3I+PFllYXI+MjAxODwvWWVhcj48UmVj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</w:fldData>
        </w:fldChar>
      </w:r>
      <w:r w:rsidR="009C111E">
        <w:instrText xml:space="preserve"> ADDIN EN.CITE </w:instrText>
      </w:r>
      <w:r w:rsidR="009C111E">
        <w:fldChar w:fldCharType="begin">
          <w:fldData xml:space="preserve">PEVuZE5vdGU+PENpdGU+PEF1dGhvcj5Xb2xmPC9BdXRob3I+PFllYXI+MjAxODwvWWVhcj48UmVj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</w:fldData>
        </w:fldChar>
      </w:r>
      <w:r w:rsidR="009C111E">
        <w:instrText xml:space="preserve"> ADDIN EN.CITE.DATA </w:instrText>
      </w:r>
      <w:r w:rsidR="009C111E">
        <w:fldChar w:fldCharType="end"/>
      </w:r>
      <w:r w:rsidR="00DF3DEB">
        <w:fldChar w:fldCharType="separate"/>
      </w:r>
      <w:r w:rsidR="00EF4C70">
        <w:rPr>
          <w:noProof/>
        </w:rPr>
        <w:t>(Wegmann et al. 2012; Wolf et al. 2018)</w:t>
      </w:r>
      <w:r w:rsidR="00DF3DEB">
        <w:fldChar w:fldCharType="end"/>
      </w:r>
      <w:r>
        <w:t xml:space="preserve"> and reforestation efforts to remove </w:t>
      </w:r>
      <w:r>
        <w:rPr>
          <w:i/>
          <w:iCs/>
        </w:rPr>
        <w:t>C. nucifera</w:t>
      </w:r>
      <w:r>
        <w:t xml:space="preserve"> and replant native vegetation have been ongoing since 2019</w:t>
      </w:r>
      <w:r w:rsidR="00EF4C70">
        <w:t xml:space="preserve"> </w:t>
      </w:r>
      <w:r w:rsidR="00EF4C70">
        <w:fldChar w:fldCharType="begin"/>
      </w:r>
      <w:r w:rsidR="00574117">
        <w:instrText xml:space="preserve"> ADDIN EN.CITE &lt;EndNote&gt;&lt;Cite&gt;&lt;Author&gt;Franklin&lt;/Author&gt;&lt;Year&gt;2024&lt;/Year&gt;&lt;RecNum&gt;514&lt;/RecNum&gt;&lt;DisplayText&gt;(Franklin et al. 2024)&lt;/DisplayText&gt;&lt;record&gt;&lt;rec-number&gt;514&lt;/rec-number&gt;&lt;foreign-keys&gt;&lt;key app="EN" db-id="9faw2w9to0fa5ee2a0spxaagdpaptptswdpr" timestamp="1775508212"&gt;514&lt;/key&gt;&lt;/foreign-keys&gt;&lt;ref-type name="Journal Article"&gt;17&lt;/ref-type&gt;&lt;contributors&gt;&lt;authors&gt;&lt;author&gt;Franklin, K.&lt;/author&gt;&lt;author&gt;Khalsa, M.&lt;/author&gt;&lt;author&gt;Hunter, S.&lt;/author&gt;&lt;author&gt;Kropidlowski, S.&lt;/author&gt;&lt;author&gt;Carr, P.&lt;/author&gt;&lt;author&gt;Wegmann, A.&lt;/author&gt;&lt;/authors&gt;&lt;/contributors&gt;&lt;titles&gt;&lt;title&gt;Conservation management of an abandoned copra plantation at Palmyra Atoll, Northern Line Islands, Pacific Ocean&lt;/title&gt;&lt;secondary-title&gt;Conservation Evidence&lt;/secondary-title&gt;&lt;alt-title&gt;Conserv Evid&lt;/alt-title&gt;&lt;/titles&gt;&lt;periodical&gt;&lt;full-title&gt;Conservation Evidence&lt;/full-title&gt;&lt;/periodical&gt;&lt;pages&gt;1-5&lt;/pages&gt;&lt;volume&gt;21&lt;/volume&gt;&lt;section&gt;1&lt;/section&gt;&lt;dates&gt;&lt;year&gt;2024&lt;/year&gt;&lt;/dates&gt;&lt;isbn&gt;1758-2067&lt;/isbn&gt;&lt;urls&gt;&lt;/urls&gt;&lt;electronic-resource-num&gt;10.52201/CEJ21/WTTF3018&lt;/electronic-resource-num&gt;&lt;/record&gt;&lt;/Cite&gt;&lt;/EndNote&gt;</w:instrText>
      </w:r>
      <w:r w:rsidR="00EF4C70">
        <w:fldChar w:fldCharType="separate"/>
      </w:r>
      <w:r w:rsidR="00EF4C70">
        <w:rPr>
          <w:noProof/>
        </w:rPr>
        <w:t>(Franklin et al. 2024)</w:t>
      </w:r>
      <w:r w:rsidR="00EF4C70">
        <w:fldChar w:fldCharType="end"/>
      </w:r>
      <w:r>
        <w:t>.</w:t>
      </w:r>
    </w:p>
    <w:p w14:paraId="5B8BD0B1" w14:textId="13EC6C01" w:rsidR="00076040" w:rsidRDefault="00076040">
      <w:r>
        <w:tab/>
      </w:r>
      <w:r w:rsidR="00455FDF">
        <w:t xml:space="preserve">Prior to intervention, </w:t>
      </w:r>
      <w:r w:rsidR="00820076" w:rsidRPr="00820076">
        <w:rPr>
          <w:i/>
          <w:iCs/>
        </w:rPr>
        <w:t>Cocos</w:t>
      </w:r>
      <w:r w:rsidR="00574117">
        <w:t xml:space="preserve">-dominated stands were associated with reduced </w:t>
      </w:r>
      <w:r w:rsidR="00357572">
        <w:t xml:space="preserve">plant </w:t>
      </w:r>
      <w:r w:rsidR="00574117">
        <w:t xml:space="preserve">diversity, </w:t>
      </w:r>
      <w:r w:rsidR="00357572">
        <w:t>atypical</w:t>
      </w:r>
      <w:r w:rsidR="00574117">
        <w:t xml:space="preserve"> forest structure</w:t>
      </w:r>
      <w:r w:rsidR="00357572">
        <w:t xml:space="preserve"> for the atoll</w:t>
      </w:r>
      <w:r w:rsidR="00574117">
        <w:t xml:space="preserve">, and changes in soil nutrient dynamics </w:t>
      </w:r>
      <w:r w:rsidR="00574117">
        <w:fldChar w:fldCharType="begin"/>
      </w:r>
      <w:r w:rsidR="006E7823">
        <w:instrText xml:space="preserve"> ADDIN EN.CITE &lt;EndNote&gt;&lt;Cite&gt;&lt;Author&gt;Young&lt;/Author&gt;&lt;Year&gt;2010&lt;/Year&gt;&lt;RecNum&gt;516&lt;/RecNum&gt;&lt;DisplayText&gt;(Young et al. 2010)&lt;/DisplayText&gt;&lt;record&gt;&lt;rec-number&gt;516&lt;/rec-number&gt;&lt;foreign-keys&gt;&lt;key app="EN" db-id="9faw2w9to0fa5ee2a0spxaagdpaptptswdpr" timestamp="1775508212"&gt;516&lt;/key&gt;&lt;/foreign-keys&gt;&lt;ref-type name="Journal Article"&gt;17&lt;/ref-type&gt;&lt;contributors&gt;&lt;authors&gt;&lt;author&gt;Young, H. S.&lt;/author&gt;&lt;author&gt;Raab, T. K.&lt;/author&gt;&lt;author&gt;McCauley, D. J.&lt;/author&gt;&lt;author&gt;Briggs, A. A.&lt;/author&gt;&lt;author&gt;Dirzo, R.&lt;/author&gt;&lt;/authors&gt;&lt;/contributors&gt;&lt;titles&gt;&lt;title&gt;&lt;style face="normal" font="default" size="100%"&gt;The coconut palm, &lt;/style&gt;&lt;style face="italic" font="default" size="100%"&gt;Cocos nucifera&lt;/style&gt;&lt;style face="normal" font="default" size="100%"&gt;, impacts forest composition and soil characteristics at Palmyra Atoll, Central Pacific&lt;/style&gt;&lt;/title&gt;&lt;secondary-title&gt;Journal of Vegetation Science&lt;/secondary-title&gt;&lt;short-title&gt;Palms impact forest and soil characteristics&lt;/short-title&gt;&lt;/titles&gt;&lt;periodical&gt;&lt;full-title&gt;Journal of Vegetation Science&lt;/full-title&gt;&lt;/periodical&gt;&lt;pages&gt;1058-1068&lt;/pages&gt;&lt;volume&gt;21&lt;/volume&gt;&lt;number&gt;6&lt;/number&gt;&lt;section&gt;1058&lt;/section&gt;&lt;keywords&gt;&lt;keyword&gt;floristic diversity&lt;/keyword&gt;&lt;keyword&gt;Pacific islands&lt;/keyword&gt;&lt;keyword&gt;range-expanding&lt;/keyword&gt;&lt;keyword&gt;soil nutrients&lt;/keyword&gt;&lt;keyword&gt;differential thermal analysis&lt;/keyword&gt;&lt;keyword&gt;trace metals&lt;/keyword&gt;&lt;/keywords&gt;&lt;dates&gt;&lt;year&gt;2010&lt;/year&gt;&lt;/dates&gt;&lt;urls&gt;&lt;/urls&gt;&lt;electronic-resource-num&gt;10.111/j.1654-1103.2010.01219.x&lt;/electronic-resource-num&gt;&lt;/record&gt;&lt;/Cite&gt;&lt;/EndNote&gt;</w:instrText>
      </w:r>
      <w:r w:rsidR="00574117">
        <w:fldChar w:fldCharType="separate"/>
      </w:r>
      <w:r w:rsidR="006E7823">
        <w:rPr>
          <w:noProof/>
        </w:rPr>
        <w:t>(Young et al. 2010)</w:t>
      </w:r>
      <w:r w:rsidR="00574117">
        <w:fldChar w:fldCharType="end"/>
      </w:r>
      <w:r w:rsidR="00636F81">
        <w:t>, and competiti</w:t>
      </w:r>
      <w:r w:rsidR="008F600D">
        <w:t xml:space="preserve">ve effects from </w:t>
      </w:r>
      <w:r w:rsidR="008F600D" w:rsidRPr="008F600D">
        <w:rPr>
          <w:i/>
          <w:iCs/>
        </w:rPr>
        <w:t>Cocos</w:t>
      </w:r>
      <w:r w:rsidR="00053E8A">
        <w:t xml:space="preserve"> reduced water use in native </w:t>
      </w:r>
      <w:r w:rsidR="00053E8A" w:rsidRPr="00053E8A">
        <w:rPr>
          <w:i/>
          <w:iCs/>
        </w:rPr>
        <w:t xml:space="preserve">Pisonia grandis </w:t>
      </w:r>
      <w:r w:rsidR="00053E8A">
        <w:fldChar w:fldCharType="begin"/>
      </w:r>
      <w:r w:rsidR="00053E8A">
        <w:instrText xml:space="preserve"> ADDIN EN.CITE &lt;EndNote&gt;&lt;Cite&gt;&lt;Author&gt;Krauss&lt;/Author&gt;&lt;Year&gt;2015&lt;/Year&gt;&lt;RecNum&gt;517&lt;/RecNum&gt;&lt;DisplayText&gt;(Krauss et al. 2015)&lt;/DisplayText&gt;&lt;record&gt;&lt;rec-number&gt;517&lt;/rec-number&gt;&lt;foreign-keys&gt;&lt;key app="EN" db-id="9faw2w9to0fa5ee2a0spxaagdpaptptswdpr" timestamp="1775508212"&gt;517&lt;/key&gt;&lt;/foreign-keys&gt;&lt;ref-type name="Journal Article"&gt;17&lt;/ref-type&gt;&lt;contributors&gt;&lt;authors&gt;&lt;author&gt;Krauss, K. W.&lt;/author&gt;&lt;author&gt;Duberstein, J. A.&lt;/author&gt;&lt;author&gt;Cormier, N.&lt;/author&gt;&lt;author&gt;Young, H. S.&lt;/author&gt;&lt;author&gt;Hathaway, S. A.&lt;/author&gt;&lt;/authors&gt;&lt;/contributors&gt;&lt;titles&gt;&lt;title&gt;Proximity to encroaching coconut palm limits native forest water use and persistence on a Pacific atoll&lt;/title&gt;&lt;secondary-title&gt;Ecohydrology&lt;/secondary-title&gt;&lt;alt-title&gt;Ecohydrology&lt;/alt-title&gt;&lt;short-title&gt;Water use strategies of native trees on atolls&lt;/short-title&gt;&lt;/titles&gt;&lt;periodical&gt;&lt;full-title&gt;Ecohydrology&lt;/full-title&gt;&lt;abbr-1&gt;Ecohydrology&lt;/abbr-1&gt;&lt;/periodical&gt;&lt;alt-periodical&gt;&lt;full-title&gt;Ecohydrology&lt;/full-title&gt;&lt;abbr-1&gt;Ecohydrology&lt;/abbr-1&gt;&lt;/alt-periodical&gt;&lt;pages&gt;1514-1524&lt;/pages&gt;&lt;volume&gt;8&lt;/volume&gt;&lt;number&gt;8&lt;/number&gt;&lt;edition&gt;07 Jan 2015&lt;/edition&gt;&lt;section&gt;1514&lt;/section&gt;&lt;keywords&gt;&lt;keyword&gt;dendrometry&lt;/keyword&gt;&lt;keyword&gt;invasion biology&lt;/keyword&gt;&lt;keyword&gt;sap flow&lt;/keyword&gt;&lt;keyword&gt;scaling&lt;/keyword&gt;&lt;keyword&gt;tree water use&lt;/keyword&gt;&lt;keyword&gt;Palmyra Atoll&lt;/keyword&gt;&lt;keyword&gt;Pacific islands&lt;/keyword&gt;&lt;/keywords&gt;&lt;dates&gt;&lt;year&gt;2015&lt;/year&gt;&lt;/dates&gt;&lt;urls&gt;&lt;/urls&gt;&lt;electronic-resource-num&gt;10.1002/eco.1601&lt;/electronic-resource-num&gt;&lt;/record&gt;&lt;/Cite&gt;&lt;/EndNote&gt;</w:instrText>
      </w:r>
      <w:r w:rsidR="00053E8A">
        <w:fldChar w:fldCharType="separate"/>
      </w:r>
      <w:r w:rsidR="00053E8A">
        <w:rPr>
          <w:noProof/>
        </w:rPr>
        <w:t>(Krauss et al. 2015)</w:t>
      </w:r>
      <w:r w:rsidR="00053E8A">
        <w:fldChar w:fldCharType="end"/>
      </w:r>
      <w:r w:rsidR="00053E8A">
        <w:t>.</w:t>
      </w:r>
      <w:r w:rsidR="00810891">
        <w:t xml:space="preserve"> </w:t>
      </w:r>
      <w:r w:rsidR="00F83FF7">
        <w:t xml:space="preserve">Following the removal of rats, </w:t>
      </w:r>
      <w:r w:rsidR="00565B62">
        <w:t xml:space="preserve">seedling recruitment and juvenile </w:t>
      </w:r>
      <w:r w:rsidR="00B7485A">
        <w:t xml:space="preserve">plant </w:t>
      </w:r>
      <w:r w:rsidR="00565B62">
        <w:t xml:space="preserve">biomass increased, particularly for </w:t>
      </w:r>
      <w:r w:rsidR="00565B62" w:rsidRPr="00A84D2B">
        <w:rPr>
          <w:i/>
          <w:iCs/>
        </w:rPr>
        <w:t>Cocos</w:t>
      </w:r>
      <w:r w:rsidR="00565B62">
        <w:t xml:space="preserve"> </w:t>
      </w:r>
      <w:r w:rsidR="00A84D2B">
        <w:fldChar w:fldCharType="begin">
          <w:fldData xml:space="preserve">PEVuZE5vdGU+PENpdGU+PEF1dGhvcj5Xb2xmPC9BdXRob3I+PFllYXI+MjAxODwvWWVhcj48UmVj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</w:fldData>
        </w:fldChar>
      </w:r>
      <w:r w:rsidR="009C111E">
        <w:instrText xml:space="preserve"> ADDIN EN.CITE </w:instrText>
      </w:r>
      <w:r w:rsidR="009C111E">
        <w:fldChar w:fldCharType="begin">
          <w:fldData xml:space="preserve">PEVuZE5vdGU+PENpdGU+PEF1dGhvcj5Xb2xmPC9BdXRob3I+PFllYXI+MjAxODwvWWVhcj48UmVj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</w:fldData>
        </w:fldChar>
      </w:r>
      <w:r w:rsidR="009C111E">
        <w:instrText xml:space="preserve"> ADDIN EN.CITE.DATA </w:instrText>
      </w:r>
      <w:r w:rsidR="009C111E">
        <w:fldChar w:fldCharType="end"/>
      </w:r>
      <w:r w:rsidR="00A84D2B">
        <w:fldChar w:fldCharType="separate"/>
      </w:r>
      <w:r w:rsidR="00A84D2B">
        <w:rPr>
          <w:noProof/>
        </w:rPr>
        <w:t>(Miller-ter Kuile et al. 2021; Wolf et al. 2018)</w:t>
      </w:r>
      <w:r w:rsidR="00A84D2B">
        <w:fldChar w:fldCharType="end"/>
      </w:r>
      <w:r w:rsidR="00A84D2B">
        <w:t xml:space="preserve">. </w:t>
      </w:r>
      <w:r w:rsidR="006A39AD">
        <w:t xml:space="preserve">As of 2016 – 2017, </w:t>
      </w:r>
      <w:r w:rsidR="00025C55">
        <w:t>remote sensing analyses indicate</w:t>
      </w:r>
      <w:r w:rsidR="00820076">
        <w:t>d</w:t>
      </w:r>
      <w:r w:rsidR="00025C55">
        <w:t xml:space="preserve"> that </w:t>
      </w:r>
      <w:r w:rsidR="00025C55" w:rsidRPr="00820076">
        <w:rPr>
          <w:i/>
          <w:iCs/>
        </w:rPr>
        <w:t>Cocos</w:t>
      </w:r>
      <w:r w:rsidR="00025C55">
        <w:t xml:space="preserve"> and native forests occupied roughly equal areas of the atoll </w:t>
      </w:r>
      <w:r w:rsidR="00025C55">
        <w:fldChar w:fldCharType="begin"/>
      </w:r>
      <w:r w:rsidR="00025C55">
        <w:instrText xml:space="preserve"> ADDIN EN.CITE &lt;EndNote&gt;&lt;Cite&gt;&lt;Author&gt;Burnett&lt;/Author&gt;&lt;Year&gt;2019&lt;/Year&gt;&lt;RecNum&gt;538&lt;/RecNum&gt;&lt;DisplayText&gt;(Burnett et al. 2019)&lt;/DisplayText&gt;&lt;record&gt;&lt;rec-number&gt;538&lt;/rec-number&gt;&lt;foreign-keys&gt;&lt;key app="EN" db-id="9faw2w9to0fa5ee2a0spxaagdpaptptswdpr" timestamp="1775508213"&gt;538&lt;/key&gt;&lt;/foreign-keys&gt;&lt;ref-type name="Journal Article"&gt;17&lt;/ref-type&gt;&lt;contributors&gt;&lt;authors&gt;&lt;author&gt;Burnett, M. W.&lt;/author&gt;&lt;author&gt;White, T. D.&lt;/author&gt;&lt;author&gt;McCauley, D. J.&lt;/author&gt;&lt;author&gt;De Leo, G. A.&lt;/author&gt;&lt;author&gt;Micheli, F.&lt;/author&gt;&lt;/authors&gt;&lt;/contributors&gt;&lt;titles&gt;&lt;title&gt;Quantifying coconut palm extent on Pacific islands using spectral and textural analysis of very high resolution imagery&lt;/title&gt;&lt;secondary-title&gt;International Journal of Remote Sensing&lt;/secondary-title&gt;&lt;/titles&gt;&lt;periodical&gt;&lt;full-title&gt;International Journal of Remote Sensing&lt;/full-title&gt;&lt;/periodical&gt;&lt;pages&gt;7329-7355&lt;/pages&gt;&lt;volume&gt;40&lt;/volume&gt;&lt;number&gt;19&lt;/number&gt;&lt;edition&gt;03 Mar 2019&lt;/edition&gt;&lt;section&gt;7329&lt;/section&gt;&lt;dates&gt;&lt;year&gt;2019&lt;/year&gt;&lt;/dates&gt;&lt;isbn&gt;Int J Remote Sens&lt;/isbn&gt;&lt;urls&gt;&lt;/urls&gt;&lt;electronic-resource-num&gt;10.1080/01431161.2019.154440&lt;/electronic-resource-num&gt;&lt;/record&gt;&lt;/Cite&gt;&lt;/EndNote&gt;</w:instrText>
      </w:r>
      <w:r w:rsidR="00025C55">
        <w:fldChar w:fldCharType="separate"/>
      </w:r>
      <w:r w:rsidR="00025C55">
        <w:rPr>
          <w:noProof/>
        </w:rPr>
        <w:t>(Burnett et al. 2019)</w:t>
      </w:r>
      <w:r w:rsidR="00025C55">
        <w:fldChar w:fldCharType="end"/>
      </w:r>
      <w:r w:rsidR="00025C55">
        <w:t xml:space="preserve">. </w:t>
      </w:r>
      <w:r w:rsidR="00357F5E">
        <w:t>Evidence suggests that the c</w:t>
      </w:r>
      <w:r w:rsidR="00025C55">
        <w:t xml:space="preserve">ontinued </w:t>
      </w:r>
      <w:r w:rsidR="00A23001">
        <w:t xml:space="preserve">transitions </w:t>
      </w:r>
      <w:r w:rsidR="00A23001">
        <w:lastRenderedPageBreak/>
        <w:t xml:space="preserve">from </w:t>
      </w:r>
      <w:r w:rsidR="00A23001" w:rsidRPr="00F60DFE">
        <w:rPr>
          <w:i/>
          <w:iCs/>
        </w:rPr>
        <w:t>Cocos</w:t>
      </w:r>
      <w:r w:rsidR="00A23001">
        <w:t xml:space="preserve">-dominated </w:t>
      </w:r>
      <w:r w:rsidR="00F60DFE">
        <w:t>stands</w:t>
      </w:r>
      <w:r w:rsidR="00A23001">
        <w:t xml:space="preserve"> to native </w:t>
      </w:r>
      <w:r w:rsidR="00A23001" w:rsidRPr="00F60DFE">
        <w:rPr>
          <w:i/>
          <w:iCs/>
        </w:rPr>
        <w:t>Pisonia</w:t>
      </w:r>
      <w:r w:rsidR="00A23001" w:rsidRPr="00FC3B71">
        <w:t>/</w:t>
      </w:r>
      <w:r w:rsidR="00A23001" w:rsidRPr="00F60DFE">
        <w:rPr>
          <w:i/>
          <w:iCs/>
        </w:rPr>
        <w:t>Heliotropium</w:t>
      </w:r>
      <w:r w:rsidR="00A23001">
        <w:t xml:space="preserve"> </w:t>
      </w:r>
      <w:r w:rsidR="00F60DFE">
        <w:t xml:space="preserve">forest </w:t>
      </w:r>
      <w:r w:rsidR="00025C55">
        <w:t xml:space="preserve">will </w:t>
      </w:r>
      <w:r w:rsidR="006A39AD">
        <w:t>i</w:t>
      </w:r>
      <w:r w:rsidR="00C362C6">
        <w:t xml:space="preserve">ncrease soil carbon storage </w:t>
      </w:r>
      <w:r w:rsidR="00025C55">
        <w:t>and reduce</w:t>
      </w:r>
      <w:r w:rsidR="00C362C6">
        <w:t xml:space="preserve"> dissolved organic carbon export</w:t>
      </w:r>
      <w:r w:rsidR="006F514A">
        <w:t xml:space="preserve"> </w:t>
      </w:r>
      <w:r w:rsidR="006F514A">
        <w:fldChar w:fldCharType="begin"/>
      </w:r>
      <w:r w:rsidR="009C111E">
        <w:instrText xml:space="preserve"> ADDIN EN.CITE &lt;EndNote&gt;&lt;Cite&gt;&lt;Author&gt;Longley-Wood&lt;/Author&gt;&lt;Year&gt;2022&lt;/Year&gt;&lt;RecNum&gt;109&lt;/RecNum&gt;&lt;DisplayText&gt;(Longley-Wood et al. 2022)&lt;/DisplayText&gt;&lt;record&gt;&lt;rec-number&gt;109&lt;/rec-number&gt;&lt;foreign-keys&gt;&lt;key app="EN" db-id="9faw2w9to0fa5ee2a0spxaagdpaptptswdpr" timestamp="1771283639"&gt;109&lt;/key&gt;&lt;/foreign-keys&gt;&lt;ref-type name="Journal Article"&gt;17&lt;/ref-type&gt;&lt;contributors&gt;&lt;authors&gt;&lt;author&gt;Longley-Wood, K.&lt;/author&gt;&lt;author&gt;Engels, M.&lt;/author&gt;&lt;author&gt;Lafferty, K. D.&lt;/author&gt;&lt;author&gt;McLaughlin, J. P.&lt;/author&gt;&lt;author&gt;Wegmann, A.&lt;/author&gt;&lt;/authors&gt;&lt;/contributors&gt;&lt;titles&gt;&lt;title&gt;Transforming Palmyra Atoll to native-tree dominance will increase net carbon storage and reduce dissolved organic carbon reef runoff&lt;/title&gt;&lt;secondary-title&gt;PLoS One&lt;/secondary-title&gt;&lt;alt-title&gt;PLoS One&lt;/alt-title&gt;&lt;short-title&gt;Impacts of forest transformation activities on Palmyra Atoll&amp;apos;s carbon cycle&lt;/short-title&gt;&lt;/titles&gt;&lt;periodical&gt;&lt;full-title&gt;PLoS One&lt;/full-title&gt;&lt;abbr-1&gt;PLoS One&lt;/abbr-1&gt;&lt;abbr-2&gt;PLoS One&lt;/abbr-2&gt;&lt;abbr-3&gt;PLoS One&lt;/abbr-3&gt;&lt;/periodical&gt;&lt;alt-periodical&gt;&lt;full-title&gt;PLoS One&lt;/full-title&gt;&lt;abbr-1&gt;PLoS One&lt;/abbr-1&gt;&lt;abbr-2&gt;PLoS One&lt;/abbr-2&gt;&lt;abbr-3&gt;PLoS One&lt;/abbr-3&gt;&lt;/alt-periodical&gt;&lt;pages&gt;e0262621&lt;/pages&gt;&lt;volume&gt;17&lt;/volume&gt;&lt;number&gt;1&lt;/number&gt;&lt;edition&gt;21 Jan 2022&lt;/edition&gt;&lt;section&gt;e0262621&lt;/section&gt;&lt;keywords&gt;&lt;keyword&gt;forests&lt;/keyword&gt;&lt;keyword&gt;soil carbon&lt;/keyword&gt;&lt;keyword&gt;trees&lt;/keyword&gt;&lt;keyword&gt;atolls&lt;/keyword&gt;&lt;keyword&gt;carbon sequestration&lt;/keyword&gt;&lt;keyword&gt;wood&lt;/keyword&gt;&lt;keyword&gt;biomass&lt;/keyword&gt;&lt;keyword&gt;islands&lt;/keyword&gt;&lt;/keywords&gt;&lt;dates&gt;&lt;year&gt;2022&lt;/year&gt;&lt;/dates&gt;&lt;work-type&gt;Research article&lt;/work-type&gt;&lt;urls&gt;&lt;related-urls&gt;&lt;url&gt;https://journals.plos.org/plosone/article/file?id=10.1371/journal.pone.0262621&amp;amp;type=printable&lt;/url&gt;&lt;/related-urls&gt;&lt;/urls&gt;&lt;electronic-resource-num&gt;10.1371/journal.pone.0262621&lt;/electronic-resource-num&gt;&lt;/record&gt;&lt;/Cite&gt;&lt;/EndNote&gt;</w:instrText>
      </w:r>
      <w:r w:rsidR="006F514A">
        <w:fldChar w:fldCharType="separate"/>
      </w:r>
      <w:r w:rsidR="006F514A">
        <w:rPr>
          <w:noProof/>
        </w:rPr>
        <w:t>(Longley-Wood et al. 2022)</w:t>
      </w:r>
      <w:r w:rsidR="006F514A">
        <w:fldChar w:fldCharType="end"/>
      </w:r>
      <w:r w:rsidR="00C362C6">
        <w:t xml:space="preserve">. </w:t>
      </w:r>
    </w:p>
    <w:p w14:paraId="462852B3" w14:textId="46ED90FA" w:rsidR="009F7A1B" w:rsidRDefault="009F7A1B" w:rsidP="00A23C75">
      <w:pPr>
        <w:pStyle w:val="Heading3"/>
      </w:pPr>
      <w:r>
        <w:t>U</w:t>
      </w:r>
      <w:r w:rsidR="00076040">
        <w:t>S Channel Islands: Santa Rosa and Santa Cruz</w:t>
      </w:r>
    </w:p>
    <w:p w14:paraId="0F5E2B4C" w14:textId="695FE122" w:rsidR="00C90B03" w:rsidRDefault="00BA5415" w:rsidP="009F7A1B">
      <w:r>
        <w:t>Santa Rosa (33°58’N, 120°06’W; c. 215 km</w:t>
      </w:r>
      <w:r>
        <w:rPr>
          <w:vertAlign w:val="superscript"/>
        </w:rPr>
        <w:t>2</w:t>
      </w:r>
      <w:r>
        <w:t>) and Santa Cruz (34°00’N, 119°43’W; c. 250 km</w:t>
      </w:r>
      <w:r>
        <w:rPr>
          <w:vertAlign w:val="superscript"/>
        </w:rPr>
        <w:t>2</w:t>
      </w:r>
      <w:r>
        <w:t xml:space="preserve">) are off the coast of California, US </w:t>
      </w:r>
      <w:r w:rsidR="00C267A4">
        <w:t xml:space="preserve">in the Pacific Ocean </w:t>
      </w:r>
      <w:r>
        <w:t>and have a warm summer Mediterranean climate with wet, cool winters</w:t>
      </w:r>
      <w:r w:rsidR="00CE1F5D">
        <w:t xml:space="preserve"> </w:t>
      </w:r>
      <w:r w:rsidR="00CE1F5D">
        <w:fldChar w:fldCharType="begin"/>
      </w:r>
      <w:r w:rsidR="004927C6">
        <w:instrText xml:space="preserve"> ADDIN EN.CITE &lt;EndNote&gt;&lt;Cite&gt;&lt;Author&gt;Junak&lt;/Author&gt;&lt;Year&gt;2007&lt;/Year&gt;&lt;RecNum&gt;519&lt;/RecNum&gt;&lt;DisplayText&gt;(Junak et al. 2007)&lt;/DisplayText&gt;&lt;record&gt;&lt;rec-number&gt;519&lt;/rec-number&gt;&lt;foreign-keys&gt;&lt;key app="EN" db-id="9faw2w9to0fa5ee2a0spxaagdpaptptswdpr" timestamp="1775508212"&gt;519&lt;/key&gt;&lt;/foreign-keys&gt;&lt;ref-type name="Book Section"&gt;5&lt;/ref-type&gt;&lt;contributors&gt;&lt;authors&gt;&lt;author&gt;Junak, S.&lt;/author&gt;&lt;author&gt;Knapp, D. A.&lt;/author&gt;&lt;author&gt;Haller, J. R.&lt;/author&gt;&lt;author&gt;Philbrick, R.&lt;/author&gt;&lt;author&gt;Schoenherr, A.&lt;/author&gt;&lt;author&gt;Keeler-Wolf, T.&lt;/author&gt;&lt;/authors&gt;&lt;secondary-authors&gt;&lt;author&gt;Barbour, M. G.&lt;/author&gt;&lt;author&gt;Keeler-Wolf, T.&lt;/author&gt;&lt;author&gt;Schoenherr, A. A.&lt;/author&gt;&lt;/secondary-authors&gt;&lt;/contributors&gt;&lt;titles&gt;&lt;title&gt;The California Channel Islands (3rd ed.)&lt;/title&gt;&lt;secondary-title&gt;Terrestrial vegetation of California&lt;/secondary-title&gt;&lt;/titles&gt;&lt;pages&gt;229-252&lt;/pages&gt;&lt;dates&gt;&lt;year&gt;2007&lt;/year&gt;&lt;/dates&gt;&lt;pub-location&gt;Berkeley, CA&lt;/pub-location&gt;&lt;publisher&gt;University of California Press&lt;/publisher&gt;&lt;urls&gt;&lt;/urls&gt;&lt;/record&gt;&lt;/Cite&gt;&lt;/EndNote&gt;</w:instrText>
      </w:r>
      <w:r w:rsidR="00CE1F5D">
        <w:fldChar w:fldCharType="separate"/>
      </w:r>
      <w:r w:rsidR="00CE1F5D">
        <w:rPr>
          <w:noProof/>
        </w:rPr>
        <w:t>(Junak et al. 2007)</w:t>
      </w:r>
      <w:r w:rsidR="00CE1F5D">
        <w:fldChar w:fldCharType="end"/>
      </w:r>
      <w:r>
        <w:t xml:space="preserve">. Vegetative communities on these two islands include grasslands, coastal sage scrub, chaparral, woodland and pine forests, and riparian areas </w:t>
      </w:r>
      <w:r w:rsidR="00FA0B80">
        <w:fldChar w:fldCharType="begin">
          <w:fldData xml:space="preserve">PEVuZE5vdGU+PENpdGU+PEF1dGhvcj5NaW5uaWNoPC9BdXRob3I+PFllYXI+MTk4MDwvWWVhcj48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</w:fldData>
        </w:fldChar>
      </w:r>
      <w:r w:rsidR="004927C6">
        <w:instrText xml:space="preserve"> ADDIN EN.CITE </w:instrText>
      </w:r>
      <w:r w:rsidR="004927C6">
        <w:fldChar w:fldCharType="begin">
          <w:fldData xml:space="preserve">PEVuZE5vdGU+PENpdGU+PEF1dGhvcj5NaW5uaWNoPC9BdXRob3I+PFllYXI+MTk4MDwvWWVhcj48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</w:fldData>
        </w:fldChar>
      </w:r>
      <w:r w:rsidR="004927C6">
        <w:instrText xml:space="preserve"> ADDIN EN.CITE.DATA </w:instrText>
      </w:r>
      <w:r w:rsidR="004927C6">
        <w:fldChar w:fldCharType="end"/>
      </w:r>
      <w:r w:rsidR="00FA0B80">
        <w:fldChar w:fldCharType="separate"/>
      </w:r>
      <w:r w:rsidR="00B9682C">
        <w:rPr>
          <w:noProof/>
        </w:rPr>
        <w:t>(Anderson et al. 2010; Junak et al. 2007; Minnich 1980)</w:t>
      </w:r>
      <w:r w:rsidR="00FA0B80">
        <w:fldChar w:fldCharType="end"/>
      </w:r>
      <w:r>
        <w:t xml:space="preserve">. </w:t>
      </w:r>
      <w:r w:rsidR="00E42535">
        <w:t xml:space="preserve">On Santa Cruz, </w:t>
      </w:r>
      <w:r w:rsidR="0097663B">
        <w:t xml:space="preserve">the nadir of the central valley, </w:t>
      </w:r>
      <w:r w:rsidR="00160CF8">
        <w:t>an</w:t>
      </w:r>
      <w:r w:rsidR="0097663B">
        <w:t xml:space="preserve"> historic </w:t>
      </w:r>
      <w:r w:rsidR="0039711B">
        <w:t>center point</w:t>
      </w:r>
      <w:r w:rsidR="0097663B">
        <w:t xml:space="preserve"> of human activity</w:t>
      </w:r>
      <w:r w:rsidR="0039711B">
        <w:t xml:space="preserve"> on the island</w:t>
      </w:r>
      <w:r w:rsidR="0097663B">
        <w:t xml:space="preserve">, is characterized </w:t>
      </w:r>
      <w:r w:rsidR="00160CF8">
        <w:t xml:space="preserve">by its grassland system with no woody vegetation. </w:t>
      </w:r>
      <w:r>
        <w:t xml:space="preserve">The Chumash peoples previously resided across the </w:t>
      </w:r>
      <w:r w:rsidR="00692022">
        <w:t xml:space="preserve">northern </w:t>
      </w:r>
      <w:r>
        <w:t xml:space="preserve">Channel Islands </w:t>
      </w:r>
      <w:r w:rsidR="00692022">
        <w:t xml:space="preserve">for thousands of years </w:t>
      </w:r>
      <w:r>
        <w:t>but were displaced by the mid-1800s when Santa Rosa and Santa Cruz were used for livestock ranching</w:t>
      </w:r>
      <w:r w:rsidR="008175F0">
        <w:t xml:space="preserve"> </w:t>
      </w:r>
      <w:r w:rsidR="008175F0">
        <w:fldChar w:fldCharType="begin"/>
      </w:r>
      <w:r w:rsidR="008175F0">
        <w:instrText xml:space="preserve"> ADDIN EN.CITE &lt;EndNote&gt;&lt;Cite&gt;&lt;Author&gt;Livingston&lt;/Author&gt;&lt;Year&gt;2016&lt;/Year&gt;&lt;RecNum&gt;522&lt;/RecNum&gt;&lt;DisplayText&gt;(Livingston 2016)&lt;/DisplayText&gt;&lt;record&gt;&lt;rec-number&gt;522&lt;/rec-number&gt;&lt;foreign-keys&gt;&lt;key app="EN" db-id="9faw2w9to0fa5ee2a0spxaagdpaptptswdpr" timestamp="1775508212"&gt;522&lt;/key&gt;&lt;/foreign-keys&gt;&lt;ref-type name="Book"&gt;6&lt;/ref-type&gt;&lt;contributors&gt;&lt;authors&gt;&lt;author&gt;Livingston, D. S.&lt;/author&gt;&lt;/authors&gt;&lt;/contributors&gt;&lt;titles&gt;&lt;title&gt;Island legacies: A history of the islands within Channel Islands National Park. Historic Resource Study. Technical Report to the National Parks Service&lt;/title&gt;&lt;/titles&gt;&lt;pages&gt;942&lt;/pages&gt;&lt;dates&gt;&lt;year&gt;2016&lt;/year&gt;&lt;/dates&gt;&lt;pub-location&gt;Inverness, CA&lt;/pub-location&gt;&lt;urls&gt;&lt;/urls&gt;&lt;/record&gt;&lt;/Cite&gt;&lt;/EndNote&gt;</w:instrText>
      </w:r>
      <w:r w:rsidR="008175F0">
        <w:fldChar w:fldCharType="separate"/>
      </w:r>
      <w:r w:rsidR="008175F0">
        <w:rPr>
          <w:noProof/>
        </w:rPr>
        <w:t>(Livingston 2016)</w:t>
      </w:r>
      <w:r w:rsidR="008175F0">
        <w:fldChar w:fldCharType="end"/>
      </w:r>
      <w:r>
        <w:t>. The extensive browsing</w:t>
      </w:r>
      <w:r w:rsidR="003E7263">
        <w:t xml:space="preserve"> and grazing</w:t>
      </w:r>
      <w:r>
        <w:t xml:space="preserve"> from </w:t>
      </w:r>
      <w:r w:rsidR="008175F0">
        <w:t>the introduced</w:t>
      </w:r>
      <w:r>
        <w:t xml:space="preserve"> herbivores damaged native forest and denuded segments of the island</w:t>
      </w:r>
      <w:r w:rsidR="008175F0">
        <w:t xml:space="preserve"> </w:t>
      </w:r>
      <w:r w:rsidR="008175F0">
        <w:fldChar w:fldCharType="begin">
          <w:fldData xml:space="preserve">PEVuZE5vdGU+PENpdGU+PEF1dGhvcj5LbGluZ2VyPC9BdXRob3I+PFllYXI+MTk5NDwvWWVhcj48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</w:fldData>
        </w:fldChar>
      </w:r>
      <w:r w:rsidR="008175F0">
        <w:instrText xml:space="preserve"> ADDIN EN.CITE </w:instrText>
      </w:r>
      <w:r w:rsidR="008175F0">
        <w:fldChar w:fldCharType="begin">
          <w:fldData xml:space="preserve">PEVuZE5vdGU+PENpdGU+PEF1dGhvcj5LbGluZ2VyPC9BdXRob3I+PFllYXI+MTk5NDwvWWVhcj48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</w:fldData>
        </w:fldChar>
      </w:r>
      <w:r w:rsidR="008175F0">
        <w:instrText xml:space="preserve"> ADDIN EN.CITE.DATA </w:instrText>
      </w:r>
      <w:r w:rsidR="008175F0">
        <w:fldChar w:fldCharType="end"/>
      </w:r>
      <w:r w:rsidR="008175F0">
        <w:fldChar w:fldCharType="separate"/>
      </w:r>
      <w:r w:rsidR="008175F0">
        <w:rPr>
          <w:noProof/>
        </w:rPr>
        <w:t>(Beltran et al. 2014; Klinger et al. 1994; Pesendorfer et al. 2018; Summers et al. 2018; Thomson et al. 2022; Woolsey et al. 2018)</w:t>
      </w:r>
      <w:r w:rsidR="008175F0">
        <w:fldChar w:fldCharType="end"/>
      </w:r>
      <w:r>
        <w:t>. The islands are now owned and managed by the U.S. National Park Service</w:t>
      </w:r>
      <w:r w:rsidR="00FA2ECE">
        <w:t xml:space="preserve"> (NPS)</w:t>
      </w:r>
      <w:r>
        <w:t xml:space="preserve"> and The Nature Conservancy</w:t>
      </w:r>
      <w:r w:rsidR="00FA2ECE">
        <w:t xml:space="preserve"> (TNC)</w:t>
      </w:r>
      <w:r w:rsidR="009365D2">
        <w:t xml:space="preserve">; in the 1990s, </w:t>
      </w:r>
      <w:r w:rsidR="00FA2ECE">
        <w:t>TNC owned the western 90% of Santa Cruz</w:t>
      </w:r>
      <w:r>
        <w:t xml:space="preserve">. </w:t>
      </w:r>
      <w:r w:rsidR="00083158">
        <w:t>When ownership changed</w:t>
      </w:r>
      <w:r w:rsidR="00B552F1">
        <w:t xml:space="preserve"> to NPS and TNC</w:t>
      </w:r>
      <w:r>
        <w:t>, pigs (</w:t>
      </w:r>
      <w:r>
        <w:rPr>
          <w:i/>
          <w:iCs/>
        </w:rPr>
        <w:t>Sus scrofa</w:t>
      </w:r>
      <w:r>
        <w:t>) were removed from Santa Rosa in 1993</w:t>
      </w:r>
      <w:r w:rsidR="008175F0">
        <w:t xml:space="preserve"> </w:t>
      </w:r>
      <w:r w:rsidR="008175F0">
        <w:fldChar w:fldCharType="begin"/>
      </w:r>
      <w:r w:rsidR="008175F0">
        <w:instrText xml:space="preserve"> ADDIN EN.CITE &lt;EndNote&gt;&lt;Cite&gt;&lt;Author&gt;Lombardo&lt;/Author&gt;&lt;Year&gt;2000&lt;/Year&gt;&lt;RecNum&gt;525&lt;/RecNum&gt;&lt;DisplayText&gt;(Lombardo and Faulkner 2000)&lt;/DisplayText&gt;&lt;record&gt;&lt;rec-number&gt;525&lt;/rec-number&gt;&lt;foreign-keys&gt;&lt;key app="EN" db-id="9faw2w9to0fa5ee2a0spxaagdpaptptswdpr" timestamp="1775508212"&gt;525&lt;/key&gt;&lt;/foreign-keys&gt;&lt;ref-type name="Book Section"&gt;5&lt;/ref-type&gt;&lt;contributors&gt;&lt;authors&gt;&lt;author&gt;Lombardo, C. A.&lt;/author&gt;&lt;author&gt;Faulkner, K. R.&lt;/author&gt;&lt;/authors&gt;&lt;secondary-authors&gt;&lt;author&gt;Browne, D. H.&lt;/author&gt;&lt;author&gt;Chaney, H.&lt;/author&gt;&lt;author&gt;Mitchell, K.&lt;/author&gt;&lt;/secondary-authors&gt;&lt;/contributors&gt;&lt;titles&gt;&lt;title&gt;&lt;style face="normal" font="default" size="100%"&gt;Eradication of feral pigs (&lt;/style&gt;&lt;style face="italic" font="default" size="100%"&gt;Sus scrofa&lt;/style&gt;&lt;style face="normal" font="default" size="100%"&gt;) from Santa Rosa Island, Channel Islands National Park, California&lt;/style&gt;&lt;/title&gt;&lt;secondary-title&gt;Proceedings of the fifth California Islands symposium&lt;/secondary-title&gt;&lt;/titles&gt;&lt;pages&gt;300-306&lt;/pages&gt;&lt;dates&gt;&lt;year&gt;2000&lt;/year&gt;&lt;/dates&gt;&lt;pub-location&gt;Santa Barbara, CA&lt;/pub-location&gt;&lt;publisher&gt;Santa Barbara Museum of Natural History&lt;/publisher&gt;&lt;urls&gt;&lt;/urls&gt;&lt;/record&gt;&lt;/Cite&gt;&lt;/EndNote&gt;</w:instrText>
      </w:r>
      <w:r w:rsidR="008175F0">
        <w:fldChar w:fldCharType="separate"/>
      </w:r>
      <w:r w:rsidR="008175F0">
        <w:rPr>
          <w:noProof/>
        </w:rPr>
        <w:t>(Lombardo and Faulkner 2000)</w:t>
      </w:r>
      <w:r w:rsidR="008175F0">
        <w:fldChar w:fldCharType="end"/>
      </w:r>
      <w:r>
        <w:t>, domestic cattle (</w:t>
      </w:r>
      <w:r>
        <w:rPr>
          <w:i/>
          <w:iCs/>
        </w:rPr>
        <w:t>Bos taurus</w:t>
      </w:r>
      <w:r>
        <w:t>) in 1998, elk (</w:t>
      </w:r>
      <w:r>
        <w:rPr>
          <w:i/>
          <w:iCs/>
        </w:rPr>
        <w:t>Cervus elaphus nelsoni</w:t>
      </w:r>
      <w:r>
        <w:t>) in 2011, and mule deer (</w:t>
      </w:r>
      <w:r>
        <w:rPr>
          <w:i/>
          <w:iCs/>
        </w:rPr>
        <w:t>Odocoileus hemionus</w:t>
      </w:r>
      <w:r>
        <w:t>) in 2015</w:t>
      </w:r>
      <w:r w:rsidR="008175F0">
        <w:t xml:space="preserve"> </w:t>
      </w:r>
      <w:r w:rsidR="008175F0">
        <w:fldChar w:fldCharType="begin"/>
      </w:r>
      <w:r w:rsidR="008175F0">
        <w:instrText xml:space="preserve"> ADDIN EN.CITE &lt;EndNote&gt;&lt;Cite&gt;&lt;Author&gt;Livingston&lt;/Author&gt;&lt;Year&gt;2016&lt;/Year&gt;&lt;RecNum&gt;522&lt;/RecNum&gt;&lt;DisplayText&gt;(Livingston 2016)&lt;/DisplayText&gt;&lt;record&gt;&lt;rec-number&gt;522&lt;/rec-number&gt;&lt;foreign-keys&gt;&lt;key app="EN" db-id="9faw2w9to0fa5ee2a0spxaagdpaptptswdpr" timestamp="1775508212"&gt;522&lt;/key&gt;&lt;/foreign-keys&gt;&lt;ref-type name="Book"&gt;6&lt;/ref-type&gt;&lt;contributors&gt;&lt;authors&gt;&lt;author&gt;Livingston, D. S.&lt;/author&gt;&lt;/authors&gt;&lt;/contributors&gt;&lt;titles&gt;&lt;title&gt;Island legacies: A history of the islands within Channel Islands National Park. Historic Resource Study. Technical Report to the National Parks Service&lt;/title&gt;&lt;/titles&gt;&lt;pages&gt;942&lt;/pages&gt;&lt;dates&gt;&lt;year&gt;2016&lt;/year&gt;&lt;/dates&gt;&lt;pub-location&gt;Inverness, CA&lt;/pub-location&gt;&lt;urls&gt;&lt;/urls&gt;&lt;/record&gt;&lt;/Cite&gt;&lt;/EndNote&gt;</w:instrText>
      </w:r>
      <w:r w:rsidR="008175F0">
        <w:fldChar w:fldCharType="separate"/>
      </w:r>
      <w:r w:rsidR="008175F0">
        <w:rPr>
          <w:noProof/>
        </w:rPr>
        <w:t>(Livingston 2016)</w:t>
      </w:r>
      <w:r w:rsidR="008175F0">
        <w:fldChar w:fldCharType="end"/>
      </w:r>
      <w:r>
        <w:t>. At Santa Cruz,</w:t>
      </w:r>
      <w:r w:rsidR="00FF6B58">
        <w:t xml:space="preserve"> domestic cattle were removed in 1989,</w:t>
      </w:r>
      <w:r>
        <w:t xml:space="preserve"> sheep (</w:t>
      </w:r>
      <w:r>
        <w:rPr>
          <w:i/>
          <w:iCs/>
        </w:rPr>
        <w:t>Ovis aries</w:t>
      </w:r>
      <w:r>
        <w:t xml:space="preserve">) were removed from </w:t>
      </w:r>
      <w:r w:rsidR="00B75D54">
        <w:t>the western 90</w:t>
      </w:r>
      <w:r w:rsidR="005A45BB">
        <w:t>%</w:t>
      </w:r>
      <w:r>
        <w:t xml:space="preserve"> of the island in 1990 and the remaining </w:t>
      </w:r>
      <w:r w:rsidR="005A45BB">
        <w:t xml:space="preserve">sheep on the eastern </w:t>
      </w:r>
      <w:r>
        <w:t>10% in 2000, and pigs were later removed in 2007</w:t>
      </w:r>
      <w:r w:rsidR="008175F0">
        <w:t xml:space="preserve"> </w:t>
      </w:r>
      <w:r w:rsidR="008175F0">
        <w:fldChar w:fldCharType="begin"/>
      </w:r>
      <w:r w:rsidR="008175F0">
        <w:instrText xml:space="preserve"> ADDIN EN.CITE &lt;EndNote&gt;&lt;Cite&gt;&lt;Author&gt;Klinger&lt;/Author&gt;&lt;Year&gt;2002&lt;/Year&gt;&lt;RecNum&gt;526&lt;/RecNum&gt;&lt;DisplayText&gt;(Klinger et al. 2002)&lt;/DisplayText&gt;&lt;record&gt;&lt;rec-number&gt;526&lt;/rec-number&gt;&lt;foreign-keys&gt;&lt;key app="EN" db-id="9faw2w9to0fa5ee2a0spxaagdpaptptswdpr" timestamp="1775508212"&gt;526&lt;/key&gt;&lt;/foreign-keys&gt;&lt;ref-type name="Book Section"&gt;5&lt;/ref-type&gt;&lt;contributors&gt;&lt;authors&gt;&lt;author&gt;Klinger, R. C.&lt;/author&gt;&lt;author&gt;Schuyler, P.&lt;/author&gt;&lt;author&gt;Sterner, J. D.&lt;/author&gt;&lt;/authors&gt;&lt;secondary-authors&gt;&lt;author&gt;Veitch, C. R.&lt;/author&gt;&lt;author&gt;Clout, M. N.&lt;/author&gt;&lt;/secondary-authors&gt;&lt;/contributors&gt;&lt;titles&gt;&lt;title&gt;The response of herbaceous vegetation and endemic plant species to the removal of feral sheep from Santa Cruz Island, California&lt;/title&gt;&lt;secondary-title&gt;Turning the tide: The eradication of invasive species&lt;/secondary-title&gt;&lt;/titles&gt;&lt;pages&gt;141-154&lt;/pages&gt;&lt;dates&gt;&lt;year&gt;2002&lt;/year&gt;&lt;/dates&gt;&lt;pub-location&gt;Gland, Switzerland and Cambridge, UK&lt;/pub-location&gt;&lt;publisher&gt;IUCN SSC Invasive Species Specialist Group&lt;/publisher&gt;&lt;urls&gt;&lt;/urls&gt;&lt;/record&gt;&lt;/Cite&gt;&lt;/EndNote&gt;</w:instrText>
      </w:r>
      <w:r w:rsidR="008175F0">
        <w:fldChar w:fldCharType="separate"/>
      </w:r>
      <w:r w:rsidR="008175F0">
        <w:rPr>
          <w:noProof/>
        </w:rPr>
        <w:t>(Klinger et al. 2002)</w:t>
      </w:r>
      <w:r w:rsidR="008175F0">
        <w:fldChar w:fldCharType="end"/>
      </w:r>
      <w:r>
        <w:t>.</w:t>
      </w:r>
      <w:r w:rsidR="009365D2" w:rsidRPr="009365D2">
        <w:t xml:space="preserve"> </w:t>
      </w:r>
      <w:r w:rsidR="00DF0B0D">
        <w:t xml:space="preserve">In </w:t>
      </w:r>
      <w:r w:rsidR="005D0251">
        <w:t xml:space="preserve">2000, TNC </w:t>
      </w:r>
      <w:r w:rsidR="005D0251">
        <w:lastRenderedPageBreak/>
        <w:t xml:space="preserve">donated 8,500 acres to NPS, </w:t>
      </w:r>
      <w:r w:rsidR="005A45BB">
        <w:t>which increased</w:t>
      </w:r>
      <w:r w:rsidR="005D0251">
        <w:t xml:space="preserve"> NPS ownership to 24% of </w:t>
      </w:r>
      <w:r w:rsidR="009B4447">
        <w:t>Santa Cruz</w:t>
      </w:r>
      <w:r w:rsidR="005D0251">
        <w:t xml:space="preserve"> and shift</w:t>
      </w:r>
      <w:r w:rsidR="005A45BB">
        <w:t>ed</w:t>
      </w:r>
      <w:r w:rsidR="005D0251">
        <w:t xml:space="preserve"> the </w:t>
      </w:r>
      <w:r w:rsidR="005A45BB">
        <w:t xml:space="preserve">modern property </w:t>
      </w:r>
      <w:r w:rsidR="005D0251">
        <w:t>boundary west</w:t>
      </w:r>
      <w:r w:rsidR="009B4447">
        <w:t>ward</w:t>
      </w:r>
      <w:r w:rsidR="005D334E">
        <w:t>.</w:t>
      </w:r>
    </w:p>
    <w:p w14:paraId="53E9F9D5" w14:textId="5E79F897" w:rsidR="00170815" w:rsidRDefault="00170815" w:rsidP="00C90B03">
      <w:pPr>
        <w:ind w:firstLine="720"/>
      </w:pPr>
      <w:r>
        <w:t>Broadscale change in vegetation cover has been reported</w:t>
      </w:r>
      <w:r w:rsidR="008E126B">
        <w:t xml:space="preserve"> and measured with remote sensing tools</w:t>
      </w:r>
      <w:r>
        <w:t xml:space="preserve"> </w:t>
      </w:r>
      <w:r w:rsidR="0017598A">
        <w:t>(e.g.,</w:t>
      </w:r>
      <w:r w:rsidR="00CF6850">
        <w:t xml:space="preserve"> Beltran et</w:t>
      </w:r>
      <w:r w:rsidR="00CF6850">
        <w:fldChar w:fldCharType="begin"/>
      </w:r>
      <w:r w:rsidR="00CF6850">
        <w:instrText xml:space="preserve"> ADDIN EN.CITE &lt;EndNote&gt;&lt;Cite ExcludeAuth="1" ExcludeYear="1" Hidden="1"&gt;&lt;Author&gt;Beltran&lt;/Author&gt;&lt;Year&gt;2014&lt;/Year&gt;&lt;RecNum&gt;138&lt;/RecNum&gt;&lt;record&gt;&lt;rec-number&gt;138&lt;/rec-number&gt;&lt;foreign-keys&gt;&lt;key app="EN" db-id="9faw2w9to0fa5ee2a0spxaagdpaptptswdpr" timestamp="1771283639"&gt;138&lt;/key&gt;&lt;/foreign-keys&gt;&lt;ref-type name="Journal Article"&gt;17&lt;/ref-type&gt;&lt;contributors&gt;&lt;authors&gt;&lt;author&gt;Beltran, R. S.&lt;/author&gt;&lt;author&gt;Kreidler, N.&lt;/author&gt;&lt;author&gt;Van Vuren, D. H.&lt;/author&gt;&lt;author&gt;Morrison, S. A.&lt;/author&gt;&lt;author&gt;Zavaleta, E. S.&lt;/author&gt;&lt;author&gt;Newton, K.&lt;/author&gt;&lt;author&gt;Tershy, B. R.&lt;/author&gt;&lt;author&gt;Croll, D. A.&lt;/author&gt;&lt;/authors&gt;&lt;/contributors&gt;&lt;titles&gt;&lt;title&gt;Passive recovery of vegetation after herbivore eradication on Santa Cruz Island, California&lt;/title&gt;&lt;secondary-title&gt;Restoration Ecology&lt;/secondary-title&gt;&lt;alt-title&gt;Restor Ecol&lt;/alt-title&gt;&lt;short-title&gt;Passive vegetation recovery on Santa Cruz Island&lt;/short-title&gt;&lt;/titles&gt;&lt;periodical&gt;&lt;full-title&gt;Restoration Ecology&lt;/full-title&gt;&lt;/periodical&gt;&lt;pages&gt;790-797&lt;/pages&gt;&lt;volume&gt;22&lt;/volume&gt;&lt;number&gt;6&lt;/number&gt;&lt;section&gt;790&lt;/section&gt;&lt;keywords&gt;&lt;keyword&gt;biodiversity conservation&lt;/keyword&gt;&lt;keyword&gt;carbon sequestration&lt;/keyword&gt;&lt;keyword&gt;introduced species&lt;/keyword&gt;&lt;keyword&gt;island&lt;/keyword&gt;&lt;keyword&gt;restoration ecology&lt;/keyword&gt;&lt;keyword&gt;Santa Cruz Island&lt;/keyword&gt;&lt;/keywords&gt;&lt;dates&gt;&lt;year&gt;2014&lt;/year&gt;&lt;/dates&gt;&lt;isbn&gt;1061-2971&lt;/isbn&gt;&lt;work-type&gt;Research&lt;/work-type&gt;&lt;urls&gt;&lt;related-urls&gt;&lt;url&gt;https://onlinelibrary.wiley.com/doi/10.1111/rec.12144&lt;/url&gt;&lt;/related-urls&gt;&lt;/urls&gt;&lt;electronic-resource-num&gt;10.1111/rec.12144&lt;/electronic-resource-num&gt;&lt;/record&gt;&lt;/Cite&gt;&lt;/EndNote&gt;</w:instrText>
      </w:r>
      <w:r w:rsidR="00CF6850">
        <w:fldChar w:fldCharType="separate"/>
      </w:r>
      <w:r w:rsidR="00CF6850">
        <w:fldChar w:fldCharType="end"/>
      </w:r>
      <w:r w:rsidR="00CF6850">
        <w:t xml:space="preserve"> al. 2014</w:t>
      </w:r>
      <w:r w:rsidR="008E57F9">
        <w:t>;</w:t>
      </w:r>
      <w:r w:rsidR="00C90B03">
        <w:t xml:space="preserve"> Meeder </w:t>
      </w:r>
      <w:r w:rsidR="00C90B03">
        <w:fldChar w:fldCharType="begin"/>
      </w:r>
      <w:r w:rsidR="00C90B03">
        <w:instrText xml:space="preserve"> ADDIN EN.CITE &lt;EndNote&gt;&lt;Cite ExcludeAuth="1" ExcludeYear="1" Hidden="1"&gt;&lt;Author&gt;Meeder&lt;/Author&gt;&lt;Year&gt;2025&lt;/Year&gt;&lt;RecNum&gt;582&lt;/RecNum&gt;&lt;record&gt;&lt;rec-number&gt;582&lt;/rec-number&gt;&lt;foreign-keys&gt;&lt;key app="EN" db-id="9faw2w9to0fa5ee2a0spxaagdpaptptswdpr" timestamp="1782233869"&gt;582&lt;/key&gt;&lt;/foreign-keys&gt;&lt;ref-type name="Journal Article"&gt;17&lt;/ref-type&gt;&lt;contributors&gt;&lt;authors&gt;&lt;author&gt;Meeder, A.&lt;/author&gt;&lt;author&gt;Klinger, R.&lt;/author&gt;&lt;author&gt;Knapp, J.&lt;/author&gt;&lt;author&gt;Yost, J.&lt;/author&gt;&lt;/authors&gt;&lt;/contributors&gt;&lt;titles&gt;&lt;title&gt;Plant composition dynamics following non-native ungulate removal: Convergence, divergence, and novel ecosystems&lt;/title&gt;&lt;secondary-title&gt;Ecological Applications&lt;/secondary-title&gt;&lt;/titles&gt;&lt;periodical&gt;&lt;full-title&gt;Ecological Applications&lt;/full-title&gt;&lt;/periodical&gt;&lt;pages&gt;e70114&lt;/pages&gt;&lt;volume&gt;35&lt;/volume&gt;&lt;number&gt;7&lt;/number&gt;&lt;section&gt;e70114&lt;/section&gt;&lt;dates&gt;&lt;year&gt;2025&lt;/year&gt;&lt;/dates&gt;&lt;urls&gt;&lt;/urls&gt;&lt;electronic-resource-num&gt;10.1002/eap.70114&lt;/electronic-resource-num&gt;&lt;/record&gt;&lt;/Cite&gt;&lt;/EndNote&gt;</w:instrText>
      </w:r>
      <w:r w:rsidR="00C90B03">
        <w:fldChar w:fldCharType="separate"/>
      </w:r>
      <w:r w:rsidR="00C90B03">
        <w:fldChar w:fldCharType="end"/>
      </w:r>
      <w:r w:rsidR="00C90B03">
        <w:t>et al. 2025</w:t>
      </w:r>
      <w:r w:rsidR="0017598A">
        <w:t>)</w:t>
      </w:r>
      <w:r w:rsidR="008E126B">
        <w:t>,</w:t>
      </w:r>
      <w:r w:rsidR="0017598A">
        <w:t xml:space="preserve"> and</w:t>
      </w:r>
      <w:r w:rsidR="008E126B">
        <w:t xml:space="preserve"> the subsequent</w:t>
      </w:r>
      <w:r w:rsidR="0017598A">
        <w:t xml:space="preserve"> increased reporting of listed plants has led to delisting</w:t>
      </w:r>
      <w:r w:rsidR="009C75FA">
        <w:t xml:space="preserve"> (USFWS</w:t>
      </w:r>
      <w:r w:rsidR="000F0D75">
        <w:fldChar w:fldCharType="begin"/>
      </w:r>
      <w:r w:rsidR="000F0D75">
        <w:instrText xml:space="preserve"> ADDIN EN.CITE &lt;EndNote&gt;&lt;Cite ExcludeAuth="1" ExcludeYear="1" Hidden="1"&gt;&lt;Author&gt;U.S. Fish and Wildlife Service [USFWS]&lt;/Author&gt;&lt;Year&gt;2022&lt;/Year&gt;&lt;RecNum&gt;586&lt;/RecNum&gt;&lt;record&gt;&lt;rec-number&gt;586&lt;/rec-number&gt;&lt;foreign-keys&gt;&lt;key app="EN" db-id="9faw2w9to0fa5ee2a0spxaagdpaptptswdpr" timestamp="1782314558"&gt;586&lt;/key&gt;&lt;/foreign-keys&gt;&lt;ref-type name="Book"&gt;6&lt;/ref-type&gt;&lt;contributors&gt;&lt;authors&gt;&lt;author&gt;U.S. Fish and Wildlife Service [USFWS],&lt;/author&gt;&lt;/authors&gt;&lt;/contributors&gt;&lt;titles&gt;&lt;title&gt;&lt;style face="normal" font="default" size="100%"&gt;Endangered and Threatened Wildlife and Plants; Removing Island Bedstraw (&lt;/style&gt;&lt;style face="italic" font="default" size="100%"&gt;Galium buxifolium&lt;/style&gt;&lt;style face="normal" font="default" size="100%"&gt;) and Santa Cruz Island Dudleya (&lt;/style&gt;&lt;style face="italic" font="default" size="100%"&gt;Dudleya nesiotica&lt;/style&gt;&lt;style face="normal" font="default" size="100%"&gt;) from the List of Endangered and Threatened Plants and Draft Post-Delisting Monitoring Plan. Docket No. FWS-R8-ES-2022-0066&lt;/style&gt;&lt;/title&gt;&lt;/titles&gt;&lt;dates&gt;&lt;year&gt;2022&lt;/year&gt;&lt;/dates&gt;&lt;pub-location&gt;Ventura, CA&lt;/pub-location&gt;&lt;publisher&gt;U.S. Fish and Wildlife Service, Pacific Southwest Region&lt;/publisher&gt;&lt;urls&gt;&lt;/urls&gt;&lt;/record&gt;&lt;/Cite&gt;&lt;/EndNote&gt;</w:instrText>
      </w:r>
      <w:r w:rsidR="000F0D75">
        <w:fldChar w:fldCharType="separate"/>
      </w:r>
      <w:r w:rsidR="000F0D75">
        <w:fldChar w:fldCharType="end"/>
      </w:r>
      <w:r w:rsidR="009C75FA">
        <w:t xml:space="preserve"> 2022).</w:t>
      </w:r>
      <w:r w:rsidR="0017598A">
        <w:t xml:space="preserve"> </w:t>
      </w:r>
      <w:r w:rsidR="007B2023">
        <w:t xml:space="preserve">Numerous studies quantified </w:t>
      </w:r>
      <w:r w:rsidR="00D94F21">
        <w:t xml:space="preserve">vegetation </w:t>
      </w:r>
      <w:r w:rsidR="00A81E1A">
        <w:t xml:space="preserve">change, particularly in response to the removal of </w:t>
      </w:r>
      <w:r w:rsidR="001D3006">
        <w:t>herbivores</w:t>
      </w:r>
      <w:r w:rsidR="00D94F21">
        <w:t xml:space="preserve"> (Table S1)</w:t>
      </w:r>
      <w:r w:rsidR="00C37039">
        <w:t xml:space="preserve">. On Santa Rosa, the impact of elk and deer also led to </w:t>
      </w:r>
      <w:r w:rsidR="00D75EC1">
        <w:t>substantial</w:t>
      </w:r>
      <w:r w:rsidR="00C37039">
        <w:t xml:space="preserve"> soil loss that mediated vegetation recovery, requiring consideration into habitat restoration planning, which facilitated the increase in </w:t>
      </w:r>
      <w:r w:rsidR="00677072">
        <w:t xml:space="preserve">shrub cover </w:t>
      </w:r>
      <w:r w:rsidR="00395B6A">
        <w:fldChar w:fldCharType="begin">
          <w:fldData xml:space="preserve">PEVuZE5vdGU+PENpdGU+PEF1dGhvcj5DbGFyazwvQXV0aG9yPjxZZWFyPjIwMTU8L1llYXI+PFJl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</w:fldData>
        </w:fldChar>
      </w:r>
      <w:r w:rsidR="00B9682C">
        <w:instrText xml:space="preserve"> ADDIN EN.CITE </w:instrText>
      </w:r>
      <w:r w:rsidR="00B9682C">
        <w:fldChar w:fldCharType="begin">
          <w:fldData xml:space="preserve">PEVuZE5vdGU+PENpdGU+PEF1dGhvcj5DbGFyazwvQXV0aG9yPjxZZWFyPjIwMTU8L1llYXI+PFJl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</w:fldData>
        </w:fldChar>
      </w:r>
      <w:r w:rsidR="00B9682C">
        <w:instrText xml:space="preserve"> ADDIN EN.CITE.DATA </w:instrText>
      </w:r>
      <w:r w:rsidR="00B9682C">
        <w:fldChar w:fldCharType="end"/>
      </w:r>
      <w:r w:rsidR="00395B6A">
        <w:fldChar w:fldCharType="separate"/>
      </w:r>
      <w:r w:rsidR="00B9682C">
        <w:rPr>
          <w:noProof/>
        </w:rPr>
        <w:t>(Clark 2015; Lane 2015; Starcevich et al. 2025; Summers et al. 2018)</w:t>
      </w:r>
      <w:r w:rsidR="00395B6A">
        <w:fldChar w:fldCharType="end"/>
      </w:r>
      <w:r w:rsidR="00395B6A">
        <w:t xml:space="preserve">, </w:t>
      </w:r>
      <w:r w:rsidR="005A19C3">
        <w:t xml:space="preserve">and </w:t>
      </w:r>
      <w:r w:rsidR="00C37039">
        <w:t xml:space="preserve">increases to </w:t>
      </w:r>
      <w:r w:rsidR="005A19C3">
        <w:t>areas of island oak (</w:t>
      </w:r>
      <w:r w:rsidR="005A19C3" w:rsidRPr="00834F00">
        <w:rPr>
          <w:i/>
          <w:iCs/>
        </w:rPr>
        <w:t>Quercus tomentella</w:t>
      </w:r>
      <w:r w:rsidR="005A19C3">
        <w:t xml:space="preserve">) </w:t>
      </w:r>
      <w:r w:rsidR="00834F00">
        <w:t xml:space="preserve">groves </w:t>
      </w:r>
      <w:r w:rsidR="00834F00">
        <w:fldChar w:fldCharType="begin"/>
      </w:r>
      <w:r w:rsidR="00834F00">
        <w:instrText xml:space="preserve"> ADDIN EN.CITE &lt;EndNote&gt;&lt;Cite&gt;&lt;Author&gt;Woolsey&lt;/Author&gt;&lt;Year&gt;2018&lt;/Year&gt;&lt;RecNum&gt;137&lt;/RecNum&gt;&lt;DisplayText&gt;(Woolsey et al. 2018)&lt;/DisplayText&gt;&lt;record&gt;&lt;rec-number&gt;137&lt;/rec-number&gt;&lt;foreign-keys&gt;&lt;key app="EN" db-id="9faw2w9to0fa5ee2a0spxaagdpaptptswdpr" timestamp="1771283639"&gt;137&lt;/key&gt;&lt;/foreign-keys&gt;&lt;ref-type name="Journal Article"&gt;17&lt;/ref-type&gt;&lt;contributors&gt;&lt;authors&gt;&lt;author&gt;Woolsey, J.&lt;/author&gt;&lt;author&gt;Hanna, C.&lt;/author&gt;&lt;author&gt;McEachern, K.&lt;/author&gt;&lt;author&gt;Anderson, S.&lt;/author&gt;&lt;author&gt;Hartman, B. D.&lt;/author&gt;&lt;/authors&gt;&lt;/contributors&gt;&lt;titles&gt;&lt;title&gt;&lt;style face="normal" font="default" size="100%"&gt;Regeneration and expansion of &lt;/style&gt;&lt;style face="italic" font="default" size="100%"&gt;Quercus tomentella&lt;/style&gt;&lt;style face="normal" font="default" size="100%"&gt; (island oak) groves on Santa Rosa Island&lt;/style&gt;&lt;/title&gt;&lt;secondary-title&gt;Western North American Naturalist&lt;/secondary-title&gt;&lt;alt-title&gt;West N Am Nat&lt;/alt-title&gt;&lt;short-title&gt;Island oak grove expansion&lt;/short-title&gt;&lt;/titles&gt;&lt;periodical&gt;&lt;full-title&gt;Western North American Naturalist&lt;/full-title&gt;&lt;/periodical&gt;&lt;pages&gt;758-767&lt;/pages&gt;&lt;volume&gt;78&lt;/volume&gt;&lt;number&gt;4&lt;/number&gt;&lt;edition&gt;17 Dec 2018&lt;/edition&gt;&lt;section&gt;758&lt;/section&gt;&lt;dates&gt;&lt;year&gt;2018&lt;/year&gt;&lt;/dates&gt;&lt;urls&gt;&lt;related-urls&gt;&lt;url&gt;https://bioone.org/journals/western-north-american-naturalist/volume-78/issue-4/064.078.0415/Regeneration-and-Expansion-of-Quercus-tomentella-Island-Oak-Groves-on/10.3398/064.078.0415.short&lt;/url&gt;&lt;/related-urls&gt;&lt;/urls&gt;&lt;electronic-resource-num&gt;10.3398/064.078.0415&lt;/electronic-resource-num&gt;&lt;/record&gt;&lt;/Cite&gt;&lt;/EndNote&gt;</w:instrText>
      </w:r>
      <w:r w:rsidR="00834F00">
        <w:fldChar w:fldCharType="separate"/>
      </w:r>
      <w:r w:rsidR="00834F00">
        <w:rPr>
          <w:noProof/>
        </w:rPr>
        <w:t>(Woolsey et al. 2018)</w:t>
      </w:r>
      <w:r w:rsidR="00834F00">
        <w:fldChar w:fldCharType="end"/>
      </w:r>
      <w:r w:rsidR="00395B6A">
        <w:t xml:space="preserve">. </w:t>
      </w:r>
      <w:r w:rsidR="000C496D">
        <w:t>At Santa Cruz,</w:t>
      </w:r>
      <w:r w:rsidR="0065632E">
        <w:t xml:space="preserve"> </w:t>
      </w:r>
      <w:r w:rsidR="000A37EB">
        <w:t xml:space="preserve">woody overstory increased </w:t>
      </w:r>
      <w:r w:rsidR="009E677C">
        <w:t xml:space="preserve">as systems </w:t>
      </w:r>
      <w:r w:rsidR="006C2C0D">
        <w:t>transition</w:t>
      </w:r>
      <w:r w:rsidR="00C5487E">
        <w:t>ed</w:t>
      </w:r>
      <w:r w:rsidR="006C2C0D">
        <w:t xml:space="preserve"> from grasslands to </w:t>
      </w:r>
      <w:r w:rsidR="00C37039">
        <w:t>native woody communities</w:t>
      </w:r>
      <w:r w:rsidR="00396B3B">
        <w:t xml:space="preserve"> </w:t>
      </w:r>
      <w:r w:rsidR="00396B3B">
        <w:fldChar w:fldCharType="begin">
          <w:fldData xml:space="preserve">PEVuZE5vdGU+PENpdGU+PEF1dGhvcj5CZWx0cmFuPC9BdXRob3I+PFllYXI+MjAxNDwvWWVhcj48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==
</w:fldData>
        </w:fldChar>
      </w:r>
      <w:r w:rsidR="00C37039">
        <w:instrText xml:space="preserve"> ADDIN EN.CITE </w:instrText>
      </w:r>
      <w:r w:rsidR="00C37039">
        <w:fldChar w:fldCharType="begin">
          <w:fldData xml:space="preserve">PEVuZE5vdGU+PENpdGU+PEF1dGhvcj5CZWx0cmFuPC9BdXRob3I+PFllYXI+MjAxNDwvWWVhcj48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==
</w:fldData>
        </w:fldChar>
      </w:r>
      <w:r w:rsidR="00C37039">
        <w:instrText xml:space="preserve"> ADDIN EN.CITE.DATA </w:instrText>
      </w:r>
      <w:r w:rsidR="00C37039">
        <w:fldChar w:fldCharType="end"/>
      </w:r>
      <w:r w:rsidR="00396B3B">
        <w:fldChar w:fldCharType="separate"/>
      </w:r>
      <w:r w:rsidR="00C37039">
        <w:rPr>
          <w:noProof/>
        </w:rPr>
        <w:t>(Beltran et al. 2014; Meeder et al. 2025)</w:t>
      </w:r>
      <w:r w:rsidR="00396B3B">
        <w:fldChar w:fldCharType="end"/>
      </w:r>
      <w:r w:rsidR="00396B3B">
        <w:t xml:space="preserve">. </w:t>
      </w:r>
      <w:r w:rsidR="00936BA0">
        <w:t>However, n</w:t>
      </w:r>
      <w:r w:rsidR="00CF6850">
        <w:t>ot all vegetation communities have responded positively, with invasive grasses in the central valley</w:t>
      </w:r>
      <w:r w:rsidR="00936BA0">
        <w:t xml:space="preserve"> of Santa Cruz</w:t>
      </w:r>
      <w:r w:rsidR="00CF6850">
        <w:t xml:space="preserve"> persisting (TNC and NPS </w:t>
      </w:r>
      <w:r w:rsidR="00CF6850" w:rsidRPr="00CF6850">
        <w:rPr>
          <w:i/>
          <w:iCs/>
        </w:rPr>
        <w:t>pers. obs.</w:t>
      </w:r>
      <w:r w:rsidR="00CF6850">
        <w:t xml:space="preserve">) and </w:t>
      </w:r>
      <w:r w:rsidR="00CB39DC">
        <w:t>b</w:t>
      </w:r>
      <w:r w:rsidR="00CF6850">
        <w:t>ishop pines (</w:t>
      </w:r>
      <w:r w:rsidR="00CF6850" w:rsidRPr="00CF6850">
        <w:rPr>
          <w:i/>
          <w:iCs/>
        </w:rPr>
        <w:t>Pinus muricata</w:t>
      </w:r>
      <w:r w:rsidR="00CF6850">
        <w:t>) undergoing</w:t>
      </w:r>
      <w:r w:rsidR="008E57F9">
        <w:t xml:space="preserve"> periodic</w:t>
      </w:r>
      <w:r w:rsidR="00CF6850">
        <w:t xml:space="preserve"> mortality events</w:t>
      </w:r>
      <w:r w:rsidR="00CB39DC">
        <w:t xml:space="preserve"> </w:t>
      </w:r>
      <w:r w:rsidR="00CB39DC">
        <w:fldChar w:fldCharType="begin"/>
      </w:r>
      <w:r w:rsidR="00CB39DC">
        <w:instrText xml:space="preserve"> ADDIN EN.CITE &lt;EndNote&gt;&lt;Cite&gt;&lt;Author&gt;Taylor&lt;/Author&gt;&lt;Year&gt;2020&lt;/Year&gt;&lt;RecNum&gt;552&lt;/RecNum&gt;&lt;DisplayText&gt;(Taylor et al. 2020)&lt;/DisplayText&gt;&lt;record&gt;&lt;rec-number&gt;552&lt;/rec-number&gt;&lt;foreign-keys&gt;&lt;key app="EN" db-id="9faw2w9to0fa5ee2a0spxaagdpaptptswdpr" timestamp="1775509046"&gt;552&lt;/key&gt;&lt;/foreign-keys&gt;&lt;ref-type name="Journal Article"&gt;17&lt;/ref-type&gt;&lt;contributors&gt;&lt;authors&gt;&lt;author&gt;Taylor, A.&lt;/author&gt;&lt;author&gt;Biswas, T.&lt;/author&gt;&lt;author&gt;Randall, J. M.&lt;/author&gt;&lt;author&gt;Klausmeyer, K.&lt;/author&gt;&lt;author&gt;Cohen, B.&lt;/author&gt;&lt;/authors&gt;&lt;/contributors&gt;&lt;titles&gt;&lt;title&gt;&lt;style face="normal" font="default" size="100%"&gt;Parched pines: A quantitative comparison of two multi-year droughts and associated mass mortalities of bishop pine (&lt;/style&gt;&lt;style face="italic" font="default" size="100%"&gt;Pinus muricata&lt;/style&gt;&lt;style face="normal" font="default" size="100%"&gt;) on Santa Cruz Island, California&lt;/style&gt;&lt;/title&gt;&lt;secondary-title&gt;Remote Sensing in Ecology and Conservation&lt;/secondary-title&gt;&lt;/titles&gt;&lt;periodical&gt;&lt;full-title&gt;Remote Sensing in Ecology and Conservation&lt;/full-title&gt;&lt;/periodical&gt;&lt;pages&gt;20-34&lt;/pages&gt;&lt;volume&gt;6&lt;/volume&gt;&lt;number&gt;1&lt;/number&gt;&lt;section&gt;20&lt;/section&gt;&lt;dates&gt;&lt;year&gt;2020&lt;/year&gt;&lt;/dates&gt;&lt;urls&gt;&lt;/urls&gt;&lt;electronic-resource-num&gt;10.1002/rse2.123&lt;/electronic-resource-num&gt;&lt;/record&gt;&lt;/Cite&gt;&lt;/EndNote&gt;</w:instrText>
      </w:r>
      <w:r w:rsidR="00CB39DC">
        <w:fldChar w:fldCharType="separate"/>
      </w:r>
      <w:r w:rsidR="00CB39DC">
        <w:rPr>
          <w:noProof/>
        </w:rPr>
        <w:t>(Taylor et al. 2020)</w:t>
      </w:r>
      <w:r w:rsidR="00CB39DC">
        <w:fldChar w:fldCharType="end"/>
      </w:r>
      <w:r w:rsidR="00CF6850">
        <w:t>.</w:t>
      </w:r>
      <w:r w:rsidR="00B603FB">
        <w:t xml:space="preserve"> Climatic conditions – particularly </w:t>
      </w:r>
      <w:r w:rsidR="005C529B">
        <w:t>via</w:t>
      </w:r>
      <w:r w:rsidR="00B603FB">
        <w:t xml:space="preserve"> fog and low cloud extent, and the frequency of drought events – are expected to greatly mediate any vegetation response to conservation interventions</w:t>
      </w:r>
      <w:r w:rsidR="004C6752">
        <w:t>,</w:t>
      </w:r>
      <w:r w:rsidR="00B603FB">
        <w:t xml:space="preserve"> </w:t>
      </w:r>
      <w:r w:rsidR="004C6752">
        <w:t>including past</w:t>
      </w:r>
      <w:r w:rsidR="00B603FB">
        <w:t xml:space="preserve"> herbivore removal</w:t>
      </w:r>
      <w:r w:rsidR="004C6752">
        <w:t>s</w:t>
      </w:r>
      <w:r w:rsidR="00E94EC3">
        <w:t xml:space="preserve"> </w:t>
      </w:r>
      <w:r w:rsidR="00E94EC3">
        <w:fldChar w:fldCharType="begin"/>
      </w:r>
      <w:r w:rsidR="00E94EC3">
        <w:instrText xml:space="preserve"> ADDIN EN.CITE &lt;EndNote&gt;&lt;Cite&gt;&lt;Author&gt;McEachern&lt;/Author&gt;&lt;Year&gt;2016&lt;/Year&gt;&lt;RecNum&gt;554&lt;/RecNum&gt;&lt;DisplayText&gt;(Fischer 2007; McEachern et al. 2016)&lt;/DisplayText&gt;&lt;record&gt;&lt;rec-number&gt;554&lt;/rec-number&gt;&lt;foreign-keys&gt;&lt;key app="EN" db-id="9faw2w9to0fa5ee2a0spxaagdpaptptswdpr" timestamp="1775509464"&gt;554&lt;/key&gt;&lt;/foreign-keys&gt;&lt;ref-type name="Book Section"&gt;5&lt;/ref-type&gt;&lt;contributors&gt;&lt;authors&gt;&lt;author&gt;McEachern, A. K.&lt;/author&gt;&lt;author&gt;Atwater, T.&lt;/author&gt;&lt;author&gt;Collins, P. W.&lt;/author&gt;&lt;author&gt;Faulkner, K. R.&lt;/author&gt;&lt;author&gt;Richards, D. V.&lt;/author&gt;&lt;/authors&gt;&lt;secondary-authors&gt;&lt;author&gt;Mooney, H.&lt;/author&gt;&lt;author&gt;Zavaleta, E. S.&lt;/author&gt;&lt;/secondary-authors&gt;&lt;/contributors&gt;&lt;titles&gt;&lt;title&gt;Managed island ecosystems&lt;/title&gt;&lt;secondary-title&gt;Ecosystems of California&lt;/secondary-title&gt;&lt;/titles&gt;&lt;pages&gt;755-778&lt;/pages&gt;&lt;dates&gt;&lt;year&gt;2016&lt;/year&gt;&lt;/dates&gt;&lt;isbn&gt;9780520278806&lt;/isbn&gt;&lt;urls&gt;&lt;/urls&gt;&lt;/record&gt;&lt;/Cite&gt;&lt;Cite&gt;&lt;Author&gt;Fischer&lt;/Author&gt;&lt;Year&gt;2007&lt;/Year&gt;&lt;RecNum&gt;553&lt;/RecNum&gt;&lt;record&gt;&lt;rec-number&gt;553&lt;/rec-number&gt;&lt;foreign-keys&gt;&lt;key app="EN" db-id="9faw2w9to0fa5ee2a0spxaagdpaptptswdpr" timestamp="1775509265"&gt;553&lt;/key&gt;&lt;/foreign-keys&gt;&lt;ref-type name="Thesis"&gt;32&lt;/ref-type&gt;&lt;contributors&gt;&lt;authors&gt;&lt;author&gt;Fischer, D. T.&lt;/author&gt;&lt;/authors&gt;&lt;tertiary-authors&gt;&lt;author&gt;Tiffney, B. H.&lt;/author&gt;&lt;/tertiary-authors&gt;&lt;/contributors&gt;&lt;titles&gt;&lt;title&gt;Ecological and Biogeographical Impacts of Fog and Stratus Clouds on Coastal Vegetation, Santa Cruz Island, CA&lt;/title&gt;&lt;secondary-title&gt;Department of Geography&lt;/secondary-title&gt;&lt;/titles&gt;&lt;volume&gt;PhD&lt;/volume&gt;&lt;dates&gt;&lt;year&gt;2007&lt;/year&gt;&lt;/dates&gt;&lt;pub-location&gt;Santa Barbara, CA&lt;/pub-location&gt;&lt;publisher&gt;University of California Santa Barbara&lt;/publisher&gt;&lt;urls&gt;&lt;/urls&gt;&lt;/record&gt;&lt;/Cite&gt;&lt;/EndNote&gt;</w:instrText>
      </w:r>
      <w:r w:rsidR="00E94EC3">
        <w:fldChar w:fldCharType="separate"/>
      </w:r>
      <w:r w:rsidR="00E94EC3">
        <w:rPr>
          <w:noProof/>
        </w:rPr>
        <w:t>(Fischer 2007; McEachern et al. 2016)</w:t>
      </w:r>
      <w:r w:rsidR="00E94EC3">
        <w:fldChar w:fldCharType="end"/>
      </w:r>
      <w:r w:rsidR="00B603FB">
        <w:t xml:space="preserve">. </w:t>
      </w:r>
    </w:p>
    <w:p w14:paraId="48353D37" w14:textId="02A63280" w:rsidR="00C90B03" w:rsidRDefault="00B63233" w:rsidP="00C90B03">
      <w:pPr>
        <w:pStyle w:val="Heading3"/>
      </w:pPr>
      <w:r>
        <w:t xml:space="preserve">Isla </w:t>
      </w:r>
      <w:r w:rsidR="00C90B03">
        <w:t>Pinzón</w:t>
      </w:r>
    </w:p>
    <w:p w14:paraId="161CF03B" w14:textId="5D84A4AC" w:rsidR="00350503" w:rsidRDefault="00BA5415" w:rsidP="00C90B03">
      <w:r>
        <w:t>Pinzón (00°36’S, 90°39’W; c. 18 km</w:t>
      </w:r>
      <w:r>
        <w:rPr>
          <w:vertAlign w:val="superscript"/>
        </w:rPr>
        <w:t>2</w:t>
      </w:r>
      <w:r>
        <w:t>) is a small island in the center of the Galápagos archipelago</w:t>
      </w:r>
      <w:r w:rsidR="00D8308C">
        <w:t xml:space="preserve"> in the Pacific </w:t>
      </w:r>
      <w:r>
        <w:t>and has a tropical savanna climate. Vegetative communities consist of xerophytic and semi-desert grasslands, shrublands, and forest</w:t>
      </w:r>
      <w:r w:rsidR="006250C9">
        <w:t xml:space="preserve"> </w:t>
      </w:r>
      <w:r w:rsidR="006250C9">
        <w:fldChar w:fldCharType="begin"/>
      </w:r>
      <w:r w:rsidR="006250C9">
        <w:instrText xml:space="preserve"> ADDIN EN.CITE &lt;EndNote&gt;&lt;Cite&gt;&lt;Author&gt;van der Werff&lt;/Author&gt;&lt;Year&gt;1978&lt;/Year&gt;&lt;RecNum&gt;141&lt;/RecNum&gt;&lt;DisplayText&gt;(Hamann 1981; van der Werff 1978)&lt;/DisplayText&gt;&lt;record&gt;&lt;rec-number&gt;141&lt;/rec-number&gt;&lt;foreign-keys&gt;&lt;key app="EN" db-id="9faw2w9to0fa5ee2a0spxaagdpaptptswdpr" timestamp="1771283639"&gt;141&lt;/key&gt;&lt;/foreign-keys&gt;&lt;ref-type name="Thesis"&gt;32&lt;/ref-type&gt;&lt;contributors&gt;&lt;authors&gt;&lt;author&gt;van der Werff, H. H.&lt;/author&gt;&lt;/authors&gt;&lt;/contributors&gt;&lt;titles&gt;&lt;title&gt;The vegetation of the Galápagos Islands&lt;/title&gt;&lt;secondary-title&gt;Lakenman &amp;amp; Ochtman,&lt;/secondary-title&gt;&lt;/titles&gt;&lt;dates&gt;&lt;year&gt;1978&lt;/year&gt;&lt;/dates&gt;&lt;pub-location&gt;Zierikzee, Holland&lt;/pub-location&gt;&lt;urls&gt;&lt;/urls&gt;&lt;/record&gt;&lt;/Cite&gt;&lt;Cite&gt;&lt;Author&gt;Hamann&lt;/Author&gt;&lt;Year&gt;1981&lt;/Year&gt;&lt;RecNum&gt;140&lt;/RecNum&gt;&lt;record&gt;&lt;rec-number&gt;140&lt;/rec-number&gt;&lt;foreign-keys&gt;&lt;key app="EN" db-id="9faw2w9to0fa5ee2a0spxaagdpaptptswdpr" timestamp="1771283639"&gt;140&lt;/key&gt;&lt;/foreign-keys&gt;&lt;ref-type name="Journal Article"&gt;17&lt;/ref-type&gt;&lt;contributors&gt;&lt;authors&gt;&lt;author&gt;Hamann, O.&lt;/author&gt;&lt;/authors&gt;&lt;/contributors&gt;&lt;titles&gt;&lt;title&gt;Plant communities of the Galápagos Islands&lt;/title&gt;&lt;secondary-title&gt;Dansk Botanisk Arkiv&lt;/secondary-title&gt;&lt;/titles&gt;&lt;periodical&gt;&lt;full-title&gt;Dansk Botanisk Arkiv&lt;/full-title&gt;&lt;/periodical&gt;&lt;pages&gt;1-183&lt;/pages&gt;&lt;volume&gt;34&lt;/volume&gt;&lt;section&gt;1&lt;/section&gt;&lt;dates&gt;&lt;year&gt;1981&lt;/year&gt;&lt;/dates&gt;&lt;urls&gt;&lt;/urls&gt;&lt;/record&gt;&lt;/Cite&gt;&lt;/EndNote&gt;</w:instrText>
      </w:r>
      <w:r w:rsidR="006250C9">
        <w:fldChar w:fldCharType="separate"/>
      </w:r>
      <w:r w:rsidR="006250C9">
        <w:rPr>
          <w:noProof/>
        </w:rPr>
        <w:t>(Hamann 1981; van der Werff 1978)</w:t>
      </w:r>
      <w:r w:rsidR="006250C9">
        <w:fldChar w:fldCharType="end"/>
      </w:r>
      <w:r>
        <w:t>. Black rats were introduced to the island sometime in the early to mid-1800s by whalers</w:t>
      </w:r>
      <w:r w:rsidR="006250C9">
        <w:t xml:space="preserve"> </w:t>
      </w:r>
      <w:r w:rsidR="006250C9">
        <w:lastRenderedPageBreak/>
        <w:fldChar w:fldCharType="begin"/>
      </w:r>
      <w:r w:rsidR="006250C9">
        <w:instrText xml:space="preserve"> ADDIN EN.CITE &lt;EndNote&gt;&lt;Cite&gt;&lt;Author&gt;Patton&lt;/Author&gt;&lt;Year&gt;1975&lt;/Year&gt;&lt;RecNum&gt;527&lt;/RecNum&gt;&lt;DisplayText&gt;(Patton et al. 1975)&lt;/DisplayText&gt;&lt;record&gt;&lt;rec-number&gt;527&lt;/rec-number&gt;&lt;foreign-keys&gt;&lt;key app="EN" db-id="9faw2w9to0fa5ee2a0spxaagdpaptptswdpr" timestamp="1775508212"&gt;527&lt;/key&gt;&lt;/foreign-keys&gt;&lt;ref-type name="Journal Article"&gt;17&lt;/ref-type&gt;&lt;contributors&gt;&lt;authors&gt;&lt;author&gt;Patton, J. L.&lt;/author&gt;&lt;author&gt;Yang, S. H.&lt;/author&gt;&lt;author&gt;Myers, P.&lt;/author&gt;&lt;/authors&gt;&lt;/contributors&gt;&lt;titles&gt;&lt;title&gt;&lt;style face="normal" font="default" size="100%"&gt;Genetic and morphological divergence among introduced rat populations (&lt;/style&gt;&lt;style face="italic" font="default" size="100%"&gt;Rattus rattus&lt;/style&gt;&lt;style face="normal" font="default" size="100%"&gt;) of the Galápagos archipelago, Ecuador&lt;/style&gt;&lt;/title&gt;&lt;secondary-title&gt;Systematic Biology&lt;/secondary-title&gt;&lt;short-title&gt;Galápagos rats&lt;/short-title&gt;&lt;/titles&gt;&lt;periodical&gt;&lt;full-title&gt;Systematic Biology&lt;/full-title&gt;&lt;/periodical&gt;&lt;pages&gt;296-310&lt;/pages&gt;&lt;volume&gt;24&lt;/volume&gt;&lt;number&gt;3&lt;/number&gt;&lt;section&gt;296&lt;/section&gt;&lt;keywords&gt;&lt;keyword&gt;Rattus&lt;/keyword&gt;&lt;keyword&gt;Galápagos&lt;/keyword&gt;&lt;keyword&gt;allozymes&lt;/keyword&gt;&lt;keyword&gt;morphometrics&lt;/keyword&gt;&lt;/keywords&gt;&lt;dates&gt;&lt;year&gt;1975&lt;/year&gt;&lt;pub-dates&gt;&lt;date&gt;01 Sep 1975&lt;/date&gt;&lt;/pub-dates&gt;&lt;/dates&gt;&lt;urls&gt;&lt;/urls&gt;&lt;electronic-resource-num&gt;10.1093/sysbio/24.3.296&lt;/electronic-resource-num&gt;&lt;/record&gt;&lt;/Cite&gt;&lt;/EndNote&gt;</w:instrText>
      </w:r>
      <w:r w:rsidR="006250C9">
        <w:fldChar w:fldCharType="separate"/>
      </w:r>
      <w:r w:rsidR="006250C9">
        <w:rPr>
          <w:noProof/>
        </w:rPr>
        <w:t>(Patton et al. 1975)</w:t>
      </w:r>
      <w:r w:rsidR="006250C9">
        <w:fldChar w:fldCharType="end"/>
      </w:r>
      <w:r w:rsidR="006250C9">
        <w:t xml:space="preserve">. </w:t>
      </w:r>
      <w:r>
        <w:t xml:space="preserve">The Galápagos National Park was established in 1959 and the archipelago is managed by the Galápagos National Park Directorate. Since 1970, head-started juvenile </w:t>
      </w:r>
      <w:r w:rsidR="0092591F" w:rsidRPr="0092591F">
        <w:t>Pinzón giant tortoises (</w:t>
      </w:r>
      <w:r w:rsidR="0092591F" w:rsidRPr="0092591F">
        <w:rPr>
          <w:i/>
          <w:iCs/>
        </w:rPr>
        <w:t>Chelonoidis duncanensis</w:t>
      </w:r>
      <w:r w:rsidR="0092591F" w:rsidRPr="0092591F">
        <w:t>)</w:t>
      </w:r>
      <w:r w:rsidR="0092591F">
        <w:t xml:space="preserve"> </w:t>
      </w:r>
      <w:r>
        <w:t>have been repatriated to the island on a near-annual basis</w:t>
      </w:r>
      <w:r w:rsidR="0092591F">
        <w:t xml:space="preserve"> </w:t>
      </w:r>
      <w:r w:rsidR="0092591F">
        <w:fldChar w:fldCharType="begin"/>
      </w:r>
      <w:r w:rsidR="0092591F">
        <w:instrText xml:space="preserve"> ADDIN EN.CITE &lt;EndNote&gt;&lt;Cite&gt;&lt;Author&gt;Cayot&lt;/Author&gt;&lt;Year&gt;2021&lt;/Year&gt;&lt;RecNum&gt;528&lt;/RecNum&gt;&lt;DisplayText&gt;(Cayot 2021)&lt;/DisplayText&gt;&lt;record&gt;&lt;rec-number&gt;528&lt;/rec-number&gt;&lt;foreign-keys&gt;&lt;key app="EN" db-id="9faw2w9to0fa5ee2a0spxaagdpaptptswdpr" timestamp="1775508212"&gt;528&lt;/key&gt;&lt;/foreign-keys&gt;&lt;ref-type name="Book Section"&gt;5&lt;/ref-type&gt;&lt;contributors&gt;&lt;authors&gt;&lt;author&gt;Cayot, L. J.&lt;/author&gt;&lt;/authors&gt;&lt;secondary-authors&gt;&lt;author&gt;Gibbs, J. P.&lt;/author&gt;&lt;author&gt;Cayot, L. J.&lt;/author&gt;&lt;author&gt;Tapia Aguilera, W.&lt;/author&gt;&lt;/secondary-authors&gt;&lt;tertiary-authors&gt;&lt;author&gt;Nyhus, P.&lt;/author&gt;&lt;/tertiary-authors&gt;&lt;/contributors&gt;&lt;titles&gt;&lt;title&gt;Pinzón Island: A century of zero tortoise hatchlings to a growing population&lt;/title&gt;&lt;secondary-title&gt;Galapagos Giant Tortoises&lt;/secondary-title&gt;&lt;tertiary-title&gt;Biodiversity of the World: Conservation from Genes to Landscapes&lt;/tertiary-title&gt;&lt;/titles&gt;&lt;pages&gt;451-464&lt;/pages&gt;&lt;section&gt;22&lt;/section&gt;&lt;dates&gt;&lt;year&gt;2021&lt;/year&gt;&lt;/dates&gt;&lt;pub-location&gt;Cambridge, MA&lt;/pub-location&gt;&lt;publisher&gt;Academic Press&lt;/publisher&gt;&lt;isbn&gt;978-0-12-817554-5&lt;/isbn&gt;&lt;urls&gt;&lt;/urls&gt;&lt;electronic-resource-num&gt;10.1016/B978-0-12-817554-5.00013-7&lt;/electronic-resource-num&gt;&lt;/record&gt;&lt;/Cite&gt;&lt;/EndNote&gt;</w:instrText>
      </w:r>
      <w:r w:rsidR="0092591F">
        <w:fldChar w:fldCharType="separate"/>
      </w:r>
      <w:r w:rsidR="0092591F">
        <w:rPr>
          <w:noProof/>
        </w:rPr>
        <w:t>(Cayot 2021)</w:t>
      </w:r>
      <w:r w:rsidR="0092591F">
        <w:fldChar w:fldCharType="end"/>
      </w:r>
      <w:r>
        <w:t xml:space="preserve">. Black rats were removed from Pinzón in 2012 </w:t>
      </w:r>
      <w:r w:rsidR="0092591F">
        <w:fldChar w:fldCharType="begin"/>
      </w:r>
      <w:r w:rsidR="0092591F">
        <w:instrText xml:space="preserve"> ADDIN EN.CITE &lt;EndNote&gt;&lt;Cite&gt;&lt;Author&gt;Rueda&lt;/Author&gt;&lt;Year&gt;2019&lt;/Year&gt;&lt;RecNum&gt;529&lt;/RecNum&gt;&lt;DisplayText&gt;(Rueda et al. 2019)&lt;/DisplayText&gt;&lt;record&gt;&lt;rec-number&gt;529&lt;/rec-number&gt;&lt;foreign-keys&gt;&lt;key app="EN" db-id="9faw2w9to0fa5ee2a0spxaagdpaptptswdpr" timestamp="1775508212"&gt;529&lt;/key&gt;&lt;/foreign-keys&gt;&lt;ref-type name="Book Section"&gt;5&lt;/ref-type&gt;&lt;contributors&gt;&lt;authors&gt;&lt;author&gt;Rueda, D.&lt;/author&gt;&lt;author&gt;Carrion, V.&lt;/author&gt;&lt;author&gt;Castaño, P. A.&lt;/author&gt;&lt;author&gt;Cunninghame, F.&lt;/author&gt;&lt;author&gt;Fisher, P.&lt;/author&gt;&lt;author&gt;Hagen, E.&lt;/author&gt;&lt;author&gt;Ponder, J. B.&lt;/author&gt;&lt;author&gt;Riekena, C. A.&lt;/author&gt;&lt;author&gt;Sevilla, C.&lt;/author&gt;&lt;author&gt;Shield, H.&lt;/author&gt;&lt;author&gt;Will, D.&lt;/author&gt;&lt;author&gt;Campbell, K. J.&lt;/author&gt;&lt;/authors&gt;&lt;secondary-authors&gt;&lt;author&gt;Veitch, C. R.&lt;/author&gt;&lt;author&gt;Clout, M. N.&lt;/author&gt;&lt;author&gt;Martin, A. R.&lt;/author&gt;&lt;author&gt;Russell, J. C.&lt;/author&gt;&lt;author&gt;West, C. J.&lt;/author&gt;&lt;/secondary-authors&gt;&lt;/contributors&gt;&lt;titles&gt;&lt;title&gt;Preventing extinctions: Planning and undertaking invasive rodent eradication from Pinzon Island, Galapagos&lt;/title&gt;&lt;secondary-title&gt;Island Invasives: Scaling Up to Meet the Challenge&lt;/secondary-title&gt;&lt;/titles&gt;&lt;pages&gt;51-56&lt;/pages&gt;&lt;dates&gt;&lt;year&gt;2019&lt;/year&gt;&lt;/dates&gt;&lt;pub-location&gt;Gland, Switzerland&lt;/pub-location&gt;&lt;publisher&gt;IUCN&lt;/publisher&gt;&lt;isbn&gt;978-2-8317-1961-0&lt;/isbn&gt;&lt;urls&gt;&lt;/urls&gt;&lt;electronic-resource-num&gt;10.2305/IUCN.CH.2019.SSC-OP.62.en&lt;/electronic-resource-num&gt;&lt;/record&gt;&lt;/Cite&gt;&lt;/EndNote&gt;</w:instrText>
      </w:r>
      <w:r w:rsidR="0092591F">
        <w:fldChar w:fldCharType="separate"/>
      </w:r>
      <w:r w:rsidR="0092591F">
        <w:rPr>
          <w:noProof/>
        </w:rPr>
        <w:t>(Rueda et al. 2019)</w:t>
      </w:r>
      <w:r w:rsidR="0092591F">
        <w:fldChar w:fldCharType="end"/>
      </w:r>
      <w:r>
        <w:t xml:space="preserve"> and tortoise vital rates are recovering</w:t>
      </w:r>
      <w:r w:rsidR="0092591F">
        <w:t xml:space="preserve"> </w:t>
      </w:r>
      <w:r w:rsidR="0092591F">
        <w:fldChar w:fldCharType="begin"/>
      </w:r>
      <w:r w:rsidR="0092591F">
        <w:instrText xml:space="preserve"> ADDIN EN.CITE &lt;EndNote&gt;&lt;Cite&gt;&lt;Author&gt;Cayot&lt;/Author&gt;&lt;Year&gt;2021&lt;/Year&gt;&lt;RecNum&gt;528&lt;/RecNum&gt;&lt;DisplayText&gt;(Cayot 2021)&lt;/DisplayText&gt;&lt;record&gt;&lt;rec-number&gt;528&lt;/rec-number&gt;&lt;foreign-keys&gt;&lt;key app="EN" db-id="9faw2w9to0fa5ee2a0spxaagdpaptptswdpr" timestamp="1775508212"&gt;528&lt;/key&gt;&lt;/foreign-keys&gt;&lt;ref-type name="Book Section"&gt;5&lt;/ref-type&gt;&lt;contributors&gt;&lt;authors&gt;&lt;author&gt;Cayot, L. J.&lt;/author&gt;&lt;/authors&gt;&lt;secondary-authors&gt;&lt;author&gt;Gibbs, J. P.&lt;/author&gt;&lt;author&gt;Cayot, L. J.&lt;/author&gt;&lt;author&gt;Tapia Aguilera, W.&lt;/author&gt;&lt;/secondary-authors&gt;&lt;tertiary-authors&gt;&lt;author&gt;Nyhus, P.&lt;/author&gt;&lt;/tertiary-authors&gt;&lt;/contributors&gt;&lt;titles&gt;&lt;title&gt;Pinzón Island: A century of zero tortoise hatchlings to a growing population&lt;/title&gt;&lt;secondary-title&gt;Galapagos Giant Tortoises&lt;/secondary-title&gt;&lt;tertiary-title&gt;Biodiversity of the World: Conservation from Genes to Landscapes&lt;/tertiary-title&gt;&lt;/titles&gt;&lt;pages&gt;451-464&lt;/pages&gt;&lt;section&gt;22&lt;/section&gt;&lt;dates&gt;&lt;year&gt;2021&lt;/year&gt;&lt;/dates&gt;&lt;pub-location&gt;Cambridge, MA&lt;/pub-location&gt;&lt;publisher&gt;Academic Press&lt;/publisher&gt;&lt;isbn&gt;978-0-12-817554-5&lt;/isbn&gt;&lt;urls&gt;&lt;/urls&gt;&lt;electronic-resource-num&gt;10.1016/B978-0-12-817554-5.00013-7&lt;/electronic-resource-num&gt;&lt;/record&gt;&lt;/Cite&gt;&lt;/EndNote&gt;</w:instrText>
      </w:r>
      <w:r w:rsidR="0092591F">
        <w:fldChar w:fldCharType="separate"/>
      </w:r>
      <w:r w:rsidR="0092591F">
        <w:rPr>
          <w:noProof/>
        </w:rPr>
        <w:t>(Cayot 2021)</w:t>
      </w:r>
      <w:r w:rsidR="0092591F">
        <w:fldChar w:fldCharType="end"/>
      </w:r>
      <w:r>
        <w:t>.</w:t>
      </w:r>
    </w:p>
    <w:p w14:paraId="04769AF8" w14:textId="14B86B3B" w:rsidR="009D7132" w:rsidRDefault="009D7132" w:rsidP="00C90B03">
      <w:r>
        <w:tab/>
        <w:t xml:space="preserve">Relative to </w:t>
      </w:r>
      <w:r w:rsidR="005123D2">
        <w:t xml:space="preserve">other islands in this study, long-term vegetation change at </w:t>
      </w:r>
      <w:r w:rsidR="005123D2" w:rsidRPr="005123D2">
        <w:t>Pinzón</w:t>
      </w:r>
      <w:r w:rsidR="005123D2">
        <w:t xml:space="preserve"> is less well documented. Early studies provided general characterization of the vegetation community</w:t>
      </w:r>
      <w:r w:rsidR="006F4515">
        <w:t xml:space="preserve"> </w:t>
      </w:r>
      <w:r w:rsidR="006F4515">
        <w:fldChar w:fldCharType="begin"/>
      </w:r>
      <w:r w:rsidR="006F4515">
        <w:instrText xml:space="preserve"> ADDIN EN.CITE &lt;EndNote&gt;&lt;Cite&gt;&lt;Author&gt;van der Werff&lt;/Author&gt;&lt;Year&gt;1978&lt;/Year&gt;&lt;RecNum&gt;141&lt;/RecNum&gt;&lt;DisplayText&gt;(Hamann 1981; van der Werff 1978)&lt;/DisplayText&gt;&lt;record&gt;&lt;rec-number&gt;141&lt;/rec-number&gt;&lt;foreign-keys&gt;&lt;key app="EN" db-id="9faw2w9to0fa5ee2a0spxaagdpaptptswdpr" timestamp="1771283639"&gt;141&lt;/key&gt;&lt;/foreign-keys&gt;&lt;ref-type name="Thesis"&gt;32&lt;/ref-type&gt;&lt;contributors&gt;&lt;authors&gt;&lt;author&gt;van der Werff, H. H.&lt;/author&gt;&lt;/authors&gt;&lt;/contributors&gt;&lt;titles&gt;&lt;title&gt;The vegetation of the Galápagos Islands&lt;/title&gt;&lt;secondary-title&gt;Lakenman &amp;amp; Ochtman,&lt;/secondary-title&gt;&lt;/titles&gt;&lt;dates&gt;&lt;year&gt;1978&lt;/year&gt;&lt;/dates&gt;&lt;pub-location&gt;Zierikzee, Holland&lt;/pub-location&gt;&lt;urls&gt;&lt;/urls&gt;&lt;/record&gt;&lt;/Cite&gt;&lt;Cite&gt;&lt;Author&gt;Hamann&lt;/Author&gt;&lt;Year&gt;1981&lt;/Year&gt;&lt;RecNum&gt;140&lt;/RecNum&gt;&lt;record&gt;&lt;rec-number&gt;140&lt;/rec-number&gt;&lt;foreign-keys&gt;&lt;key app="EN" db-id="9faw2w9to0fa5ee2a0spxaagdpaptptswdpr" timestamp="1771283639"&gt;140&lt;/key&gt;&lt;/foreign-keys&gt;&lt;ref-type name="Journal Article"&gt;17&lt;/ref-type&gt;&lt;contributors&gt;&lt;authors&gt;&lt;author&gt;Hamann, O.&lt;/author&gt;&lt;/authors&gt;&lt;/contributors&gt;&lt;titles&gt;&lt;title&gt;Plant communities of the Galápagos Islands&lt;/title&gt;&lt;secondary-title&gt;Dansk Botanisk Arkiv&lt;/secondary-title&gt;&lt;/titles&gt;&lt;periodical&gt;&lt;full-title&gt;Dansk Botanisk Arkiv&lt;/full-title&gt;&lt;/periodical&gt;&lt;pages&gt;1-183&lt;/pages&gt;&lt;volume&gt;34&lt;/volume&gt;&lt;section&gt;1&lt;/section&gt;&lt;dates&gt;&lt;year&gt;1981&lt;/year&gt;&lt;/dates&gt;&lt;urls&gt;&lt;/urls&gt;&lt;/record&gt;&lt;/Cite&gt;&lt;/EndNote&gt;</w:instrText>
      </w:r>
      <w:r w:rsidR="006F4515">
        <w:fldChar w:fldCharType="separate"/>
      </w:r>
      <w:r w:rsidR="006F4515">
        <w:rPr>
          <w:noProof/>
        </w:rPr>
        <w:t>(Hamann 1981; van der Werff 1978)</w:t>
      </w:r>
      <w:r w:rsidR="006F4515">
        <w:fldChar w:fldCharType="end"/>
      </w:r>
      <w:r w:rsidR="006F4515">
        <w:t xml:space="preserve">, though observations do not coincide with </w:t>
      </w:r>
      <w:r w:rsidR="0082105E">
        <w:t>the</w:t>
      </w:r>
      <w:r w:rsidR="006F4515">
        <w:t xml:space="preserve"> remote sensing dataset. </w:t>
      </w:r>
      <w:r w:rsidR="0025598A">
        <w:t xml:space="preserve">From other studies of rat impacts </w:t>
      </w:r>
      <w:r w:rsidR="002C3222">
        <w:fldChar w:fldCharType="begin"/>
      </w:r>
      <w:r w:rsidR="002C3222">
        <w:instrText xml:space="preserve"> ADDIN EN.CITE &lt;EndNote&gt;&lt;Cite&gt;&lt;Author&gt;Russell&lt;/Author&gt;&lt;Year&gt;2011&lt;/Year&gt;&lt;RecNum&gt;583&lt;/RecNum&gt;&lt;DisplayText&gt;(Russell 2011)&lt;/DisplayText&gt;&lt;record&gt;&lt;rec-number&gt;583&lt;/rec-number&gt;&lt;foreign-keys&gt;&lt;key app="EN" db-id="9faw2w9to0fa5ee2a0spxaagdpaptptswdpr" timestamp="1782251786"&gt;583&lt;/key&gt;&lt;/foreign-keys&gt;&lt;ref-type name="Book Section"&gt;5&lt;/ref-type&gt;&lt;contributors&gt;&lt;authors&gt;&lt;author&gt;Russell, J. C.&lt;/author&gt;&lt;/authors&gt;&lt;secondary-authors&gt;&lt;author&gt;Mulder, C. P. H.&lt;/author&gt;&lt;author&gt;Anderson, W. B.&lt;/author&gt;&lt;author&gt;Towns, D. R.&lt;/author&gt;&lt;author&gt;Bellingham, P. J.&lt;/author&gt;&lt;/secondary-authors&gt;&lt;/contributors&gt;&lt;titles&gt;&lt;title&gt;Indirect effects of introduced predators on seabird islands&lt;/title&gt;&lt;secondary-title&gt;Seabird Islands: Ecology, Invasion, and Restoration&lt;/secondary-title&gt;&lt;/titles&gt;&lt;pages&gt;261-280&lt;/pages&gt;&lt;dates&gt;&lt;year&gt;2011&lt;/year&gt;&lt;/dates&gt;&lt;pub-location&gt;New York, NY&lt;/pub-location&gt;&lt;publisher&gt;Oxford University Press&lt;/publisher&gt;&lt;urls&gt;&lt;/urls&gt;&lt;electronic-resource-num&gt;doi.org/10.1093/acprof:osobl/9780199735693.003.0009&lt;/electronic-resource-num&gt;&lt;/record&gt;&lt;/Cite&gt;&lt;/EndNote&gt;</w:instrText>
      </w:r>
      <w:r w:rsidR="002C3222">
        <w:fldChar w:fldCharType="separate"/>
      </w:r>
      <w:r w:rsidR="002C3222">
        <w:rPr>
          <w:noProof/>
        </w:rPr>
        <w:t>(Russell 2011)</w:t>
      </w:r>
      <w:r w:rsidR="002C3222">
        <w:fldChar w:fldCharType="end"/>
      </w:r>
      <w:r w:rsidR="0025598A">
        <w:t xml:space="preserve">, </w:t>
      </w:r>
      <w:r w:rsidR="002A15A2">
        <w:t xml:space="preserve">rats </w:t>
      </w:r>
      <w:r w:rsidR="00012F68">
        <w:t>could</w:t>
      </w:r>
      <w:r w:rsidR="002A15A2">
        <w:t xml:space="preserve"> have</w:t>
      </w:r>
      <w:r w:rsidR="00835825">
        <w:t xml:space="preserve"> altered seedling recruitment</w:t>
      </w:r>
      <w:r w:rsidR="00137AD2">
        <w:t xml:space="preserve"> (particularly </w:t>
      </w:r>
      <w:r w:rsidR="003F2B84">
        <w:t xml:space="preserve">of </w:t>
      </w:r>
      <w:r w:rsidR="003F2B84" w:rsidRPr="003F2B84">
        <w:rPr>
          <w:i/>
          <w:iCs/>
        </w:rPr>
        <w:t>Croton</w:t>
      </w:r>
      <w:r w:rsidR="003F2B84">
        <w:t xml:space="preserve"> seeds and in </w:t>
      </w:r>
      <w:r w:rsidR="003F2B84" w:rsidRPr="003F2B84">
        <w:rPr>
          <w:i/>
          <w:iCs/>
        </w:rPr>
        <w:t>Scalesia</w:t>
      </w:r>
      <w:r w:rsidR="003F2B84">
        <w:t xml:space="preserve"> forests; </w:t>
      </w:r>
      <w:r w:rsidR="00146278">
        <w:t>Clar</w:t>
      </w:r>
      <w:r w:rsidR="00C3639A">
        <w:fldChar w:fldCharType="begin"/>
      </w:r>
      <w:r w:rsidR="00C3639A">
        <w:instrText xml:space="preserve"> ADDIN EN.CITE &lt;EndNote&gt;&lt;Cite ExcludeAuth="1" ExcludeYear="1" Hidden="1"&gt;&lt;Author&gt;Clark&lt;/Author&gt;&lt;Year&gt;1981&lt;/Year&gt;&lt;RecNum&gt;584&lt;/RecNum&gt;&lt;record&gt;&lt;rec-number&gt;584&lt;/rec-number&gt;&lt;foreign-keys&gt;&lt;key app="EN" db-id="9faw2w9to0fa5ee2a0spxaagdpaptptswdpr" timestamp="1782252064"&gt;584&lt;/key&gt;&lt;/foreign-keys&gt;&lt;ref-type name="Journal Article"&gt;17&lt;/ref-type&gt;&lt;contributors&gt;&lt;authors&gt;&lt;author&gt;Clark, D. A.&lt;/author&gt;&lt;/authors&gt;&lt;/contributors&gt;&lt;titles&gt;&lt;title&gt;Foraging patterns of black rats across a desert-montane forest gradient in the Galápagos Islands&lt;/title&gt;&lt;secondary-title&gt;Biotropica&lt;/secondary-title&gt;&lt;/titles&gt;&lt;periodical&gt;&lt;full-title&gt;Biotropica&lt;/full-title&gt;&lt;abbr-1&gt;Biotropica&lt;/abbr-1&gt;&lt;/periodical&gt;&lt;pages&gt;182-194&lt;/pages&gt;&lt;volume&gt;13&lt;/volume&gt;&lt;number&gt;3&lt;/number&gt;&lt;section&gt;182&lt;/section&gt;&lt;dates&gt;&lt;year&gt;1981&lt;/year&gt;&lt;/dates&gt;&lt;urls&gt;&lt;/urls&gt;&lt;/record&gt;&lt;/Cite&gt;&lt;/EndNote&gt;</w:instrText>
      </w:r>
      <w:r w:rsidR="00C3639A">
        <w:fldChar w:fldCharType="separate"/>
      </w:r>
      <w:r w:rsidR="00C3639A">
        <w:fldChar w:fldCharType="end"/>
      </w:r>
      <w:r w:rsidR="00146278">
        <w:t>k 1981</w:t>
      </w:r>
      <w:r w:rsidR="003F2B84">
        <w:t>)</w:t>
      </w:r>
      <w:r w:rsidR="007B341C">
        <w:t>, although rats are not believed to have caused substantial direct changes in vegetation composition or structure</w:t>
      </w:r>
      <w:r w:rsidR="001E5EE2">
        <w:t xml:space="preserve"> </w:t>
      </w:r>
      <w:r w:rsidR="001E5EE2">
        <w:fldChar w:fldCharType="begin"/>
      </w:r>
      <w:r w:rsidR="001E5EE2">
        <w:instrText xml:space="preserve"> ADDIN EN.CITE &lt;EndNote&gt;&lt;Cite&gt;&lt;Author&gt;Hamann&lt;/Author&gt;&lt;Year&gt;1981&lt;/Year&gt;&lt;RecNum&gt;140&lt;/RecNum&gt;&lt;DisplayText&gt;(Hamann 1981; van der Werff 1978)&lt;/DisplayText&gt;&lt;record&gt;&lt;rec-number&gt;140&lt;/rec-number&gt;&lt;foreign-keys&gt;&lt;key app="EN" db-id="9faw2w9to0fa5ee2a0spxaagdpaptptswdpr" timestamp="1771283639"&gt;140&lt;/key&gt;&lt;/foreign-keys&gt;&lt;ref-type name="Journal Article"&gt;17&lt;/ref-type&gt;&lt;contributors&gt;&lt;authors&gt;&lt;author&gt;Hamann, O.&lt;/author&gt;&lt;/authors&gt;&lt;/contributors&gt;&lt;titles&gt;&lt;title&gt;Plant communities of the Galápagos Islands&lt;/title&gt;&lt;secondary-title&gt;Dansk Botanisk Arkiv&lt;/secondary-title&gt;&lt;/titles&gt;&lt;periodical&gt;&lt;full-title&gt;Dansk Botanisk Arkiv&lt;/full-title&gt;&lt;/periodical&gt;&lt;pages&gt;1-183&lt;/pages&gt;&lt;volume&gt;34&lt;/volume&gt;&lt;section&gt;1&lt;/section&gt;&lt;dates&gt;&lt;year&gt;1981&lt;/year&gt;&lt;/dates&gt;&lt;urls&gt;&lt;/urls&gt;&lt;/record&gt;&lt;/Cite&gt;&lt;Cite&gt;&lt;Author&gt;van der Werff&lt;/Author&gt;&lt;Year&gt;1978&lt;/Year&gt;&lt;RecNum&gt;141&lt;/RecNum&gt;&lt;record&gt;&lt;rec-number&gt;141&lt;/rec-number&gt;&lt;foreign-keys&gt;&lt;key app="EN" db-id="9faw2w9to0fa5ee2a0spxaagdpaptptswdpr" timestamp="1771283639"&gt;141&lt;/key&gt;&lt;/foreign-keys&gt;&lt;ref-type name="Thesis"&gt;32&lt;/ref-type&gt;&lt;contributors&gt;&lt;authors&gt;&lt;author&gt;van der Werff, H. H.&lt;/author&gt;&lt;/authors&gt;&lt;/contributors&gt;&lt;titles&gt;&lt;title&gt;The vegetation of the Galápagos Islands&lt;/title&gt;&lt;secondary-title&gt;Lakenman &amp;amp; Ochtman,&lt;/secondary-title&gt;&lt;/titles&gt;&lt;dates&gt;&lt;year&gt;1978&lt;/year&gt;&lt;/dates&gt;&lt;pub-location&gt;Zierikzee, Holland&lt;/pub-location&gt;&lt;urls&gt;&lt;/urls&gt;&lt;/record&gt;&lt;/Cite&gt;&lt;/EndNote&gt;</w:instrText>
      </w:r>
      <w:r w:rsidR="001E5EE2">
        <w:fldChar w:fldCharType="separate"/>
      </w:r>
      <w:r w:rsidR="001E5EE2">
        <w:rPr>
          <w:noProof/>
        </w:rPr>
        <w:t>(Hamann 1981; van der Werff 1978)</w:t>
      </w:r>
      <w:r w:rsidR="001E5EE2">
        <w:fldChar w:fldCharType="end"/>
      </w:r>
      <w:r w:rsidR="00432BFC">
        <w:t xml:space="preserve">. </w:t>
      </w:r>
      <w:r w:rsidR="007B341C">
        <w:t>However, r</w:t>
      </w:r>
      <w:r w:rsidR="00432BFC">
        <w:t xml:space="preserve">ats heavily depredated hatchling tortoises, </w:t>
      </w:r>
      <w:r w:rsidR="00AC1F2A">
        <w:t>effectively halting</w:t>
      </w:r>
      <w:r w:rsidR="00432BFC">
        <w:t xml:space="preserve"> tortoise recruitment on </w:t>
      </w:r>
      <w:r w:rsidR="00432BFC" w:rsidRPr="00432BFC">
        <w:t>Pinzón</w:t>
      </w:r>
      <w:r w:rsidR="00432BFC">
        <w:t xml:space="preserve"> </w:t>
      </w:r>
      <w:r w:rsidR="00432BFC">
        <w:fldChar w:fldCharType="begin">
          <w:fldData xml:space="preserve">PEVuZE5vdGU+PENpdGU+PEF1dGhvcj5NYWNGYXJsYW5kPC9BdXRob3I+PFllYXI+MTk3NDwvWWVh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</w:fldData>
        </w:fldChar>
      </w:r>
      <w:r w:rsidR="00B9682C">
        <w:instrText xml:space="preserve"> ADDIN EN.CITE </w:instrText>
      </w:r>
      <w:r w:rsidR="00B9682C">
        <w:fldChar w:fldCharType="begin">
          <w:fldData xml:space="preserve">PEVuZE5vdGU+PENpdGU+PEF1dGhvcj5NYWNGYXJsYW5kPC9BdXRob3I+PFllYXI+MTk3NDwvWWVh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</w:fldData>
        </w:fldChar>
      </w:r>
      <w:r w:rsidR="00B9682C">
        <w:instrText xml:space="preserve"> ADDIN EN.CITE.DATA </w:instrText>
      </w:r>
      <w:r w:rsidR="00B9682C">
        <w:fldChar w:fldCharType="end"/>
      </w:r>
      <w:r w:rsidR="00432BFC">
        <w:fldChar w:fldCharType="separate"/>
      </w:r>
      <w:r w:rsidR="00B9682C">
        <w:rPr>
          <w:noProof/>
        </w:rPr>
        <w:t>(Cayot 2021; Clark 1981; MacFarland et al. 1974)</w:t>
      </w:r>
      <w:r w:rsidR="00432BFC">
        <w:fldChar w:fldCharType="end"/>
      </w:r>
      <w:r w:rsidR="00432BFC">
        <w:t xml:space="preserve">, suggesting the potential for indirect effects on plant communities mediated through changes in </w:t>
      </w:r>
      <w:r w:rsidR="00D37164">
        <w:t>tortoise herbivory</w:t>
      </w:r>
      <w:r w:rsidR="00432BFC">
        <w:t>.</w:t>
      </w:r>
    </w:p>
    <w:p w14:paraId="1B5EF39E" w14:textId="51A99D43" w:rsidR="00B63233" w:rsidRDefault="00B63233" w:rsidP="00B63233">
      <w:pPr>
        <w:pStyle w:val="Heading3"/>
      </w:pPr>
      <w:r>
        <w:t>Macquarie Island</w:t>
      </w:r>
    </w:p>
    <w:p w14:paraId="161CF03C" w14:textId="57419BCA" w:rsidR="00350503" w:rsidRDefault="00BA5415" w:rsidP="00B63233">
      <w:r>
        <w:t>Macquarie (54°37’S, 158°51’E; c. 130 km</w:t>
      </w:r>
      <w:r>
        <w:rPr>
          <w:vertAlign w:val="superscript"/>
        </w:rPr>
        <w:t>2</w:t>
      </w:r>
      <w:r>
        <w:t xml:space="preserve">) is a subantarctic island in the </w:t>
      </w:r>
      <w:r w:rsidR="00202DA1">
        <w:t>South Ocean (</w:t>
      </w:r>
      <w:r w:rsidR="00D16BD0">
        <w:t xml:space="preserve">Southern Pacific biogeographic zone) </w:t>
      </w:r>
      <w:r>
        <w:t xml:space="preserve">with a tundra climate that experiences frequent precipitation. There is no woody vegetation at Macquarie, and communities include alpine tundra dominated by bryophytes, tussock and grasslands, and herbfields </w:t>
      </w:r>
      <w:r w:rsidR="007C1A71">
        <w:fldChar w:fldCharType="begin"/>
      </w:r>
      <w:r w:rsidR="007C1A71">
        <w:instrText xml:space="preserve"> ADDIN EN.CITE &lt;EndNote&gt;&lt;Cite&gt;&lt;Author&gt;Kitchner&lt;/Author&gt;&lt;Year&gt;2013&lt;/Year&gt;&lt;RecNum&gt;144&lt;/RecNum&gt;&lt;DisplayText&gt;(Kitchner and Harris 2013)&lt;/DisplayText&gt;&lt;record&gt;&lt;rec-number&gt;144&lt;/rec-number&gt;&lt;foreign-keys&gt;&lt;key app="EN" db-id="9faw2w9to0fa5ee2a0spxaagdpaptptswdpr" timestamp="1771283639"&gt;144&lt;/key&gt;&lt;/foreign-keys&gt;&lt;ref-type name="Book"&gt;6&lt;/ref-type&gt;&lt;contributors&gt;&lt;authors&gt;&lt;author&gt;Kitchner, A.&lt;/author&gt;&lt;author&gt;Harris, S.&lt;/author&gt;&lt;/authors&gt;&lt;/contributors&gt;&lt;titles&gt;&lt;title&gt;Macquarie Island vegetation&lt;/title&gt;&lt;secondary-title&gt;From Forest to Fjaeldmark: Descriptions of Tasmania&amp;apos;s Vegetation&lt;/secondary-title&gt;&lt;/titles&gt;&lt;pages&gt;17&lt;/pages&gt;&lt;edition&gt;2nd ed.&lt;/edition&gt;&lt;section&gt;1-17&lt;/section&gt;&lt;dates&gt;&lt;year&gt;2013&lt;/year&gt;&lt;/dates&gt;&lt;pub-location&gt;Hobart, Tasmania, Australia&lt;/pub-location&gt;&lt;publisher&gt;Department of Parimary Industries, Parks, Water and Environment,&lt;/publisher&gt;&lt;urls&gt;&lt;related-urls&gt;&lt;url&gt;https://nre.tas.gov.au/Documents/f2f_macquarie_island.pdf&lt;/url&gt;&lt;/related-urls&gt;&lt;/urls&gt;&lt;/record&gt;&lt;/Cite&gt;&lt;/EndNote&gt;</w:instrText>
      </w:r>
      <w:r w:rsidR="007C1A71">
        <w:fldChar w:fldCharType="separate"/>
      </w:r>
      <w:r w:rsidR="007C1A71">
        <w:rPr>
          <w:noProof/>
        </w:rPr>
        <w:t>(Kitchner and Harris 2013)</w:t>
      </w:r>
      <w:r w:rsidR="007C1A71">
        <w:fldChar w:fldCharType="end"/>
      </w:r>
      <w:r w:rsidR="007C1A71">
        <w:t xml:space="preserve">. </w:t>
      </w:r>
      <w:r>
        <w:t xml:space="preserve">Sealers first arrived at Macquarie in 1810 </w:t>
      </w:r>
      <w:r w:rsidR="007C1A71">
        <w:fldChar w:fldCharType="begin">
          <w:fldData xml:space="preserve">PEVuZE5vdGU+PENpdGU+PEF1dGhvcj5IaW5kZWxsPC9BdXRob3I+PFllYXI+MTk4ODwvWWVhcj48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</w:fldData>
        </w:fldChar>
      </w:r>
      <w:r w:rsidR="0088376B">
        <w:instrText xml:space="preserve"> ADDIN EN.CITE </w:instrText>
      </w:r>
      <w:r w:rsidR="0088376B">
        <w:fldChar w:fldCharType="begin">
          <w:fldData xml:space="preserve">PEVuZE5vdGU+PENpdGU+PEF1dGhvcj5IaW5kZWxsPC9BdXRob3I+PFllYXI+MTk4ODwvWWVhcj48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</w:fldData>
        </w:fldChar>
      </w:r>
      <w:r w:rsidR="0088376B">
        <w:instrText xml:space="preserve"> ADDIN EN.CITE.DATA </w:instrText>
      </w:r>
      <w:r w:rsidR="0088376B">
        <w:fldChar w:fldCharType="end"/>
      </w:r>
      <w:r w:rsidR="007C1A71">
        <w:fldChar w:fldCharType="separate"/>
      </w:r>
      <w:r w:rsidR="00B9682C">
        <w:rPr>
          <w:noProof/>
        </w:rPr>
        <w:t>(Anderson et al. 2021; Hindell and Burton 1988)</w:t>
      </w:r>
      <w:r w:rsidR="007C1A71">
        <w:fldChar w:fldCharType="end"/>
      </w:r>
      <w:r>
        <w:t xml:space="preserve">, and introduced multiple vertebrates, purposefully and accidentally, during subsequent visits to the island. These invasive vertebrates caused severe damage to native vegetation, reducing </w:t>
      </w:r>
      <w:r w:rsidR="00D16BD0">
        <w:t xml:space="preserve">the </w:t>
      </w:r>
      <w:r w:rsidR="00D16BD0">
        <w:lastRenderedPageBreak/>
        <w:t xml:space="preserve">quality of </w:t>
      </w:r>
      <w:r>
        <w:t>seabird nesting habitat and impacting seabird breeding populations</w:t>
      </w:r>
      <w:r w:rsidR="00FC146B">
        <w:t xml:space="preserve"> </w:t>
      </w:r>
      <w:r w:rsidR="00FC146B">
        <w:fldChar w:fldCharType="begin">
          <w:fldData xml:space="preserve">PEVuZE5vdGU+PENpdGU+PEF1dGhvcj5SYXltb25kPC9BdXRob3I+PFllYXI+MjAxMTwvWWVhcj48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</w:fldData>
        </w:fldChar>
      </w:r>
      <w:r w:rsidR="00FC146B">
        <w:instrText xml:space="preserve"> ADDIN EN.CITE </w:instrText>
      </w:r>
      <w:r w:rsidR="00FC146B">
        <w:fldChar w:fldCharType="begin">
          <w:fldData xml:space="preserve">PEVuZE5vdGU+PENpdGU+PEF1dGhvcj5SYXltb25kPC9BdXRob3I+PFllYXI+MjAxMTwvWWVhcj48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</w:fldData>
        </w:fldChar>
      </w:r>
      <w:r w:rsidR="00FC146B">
        <w:instrText xml:space="preserve"> ADDIN EN.CITE.DATA </w:instrText>
      </w:r>
      <w:r w:rsidR="00FC146B">
        <w:fldChar w:fldCharType="end"/>
      </w:r>
      <w:r w:rsidR="00FC146B">
        <w:fldChar w:fldCharType="separate"/>
      </w:r>
      <w:r w:rsidR="00FC146B">
        <w:rPr>
          <w:noProof/>
        </w:rPr>
        <w:t>(Raymond et al. 2011; Springer 2018)</w:t>
      </w:r>
      <w:r w:rsidR="00FC146B">
        <w:fldChar w:fldCharType="end"/>
      </w:r>
      <w:r>
        <w:t>. Goats (</w:t>
      </w:r>
      <w:r>
        <w:rPr>
          <w:i/>
          <w:iCs/>
        </w:rPr>
        <w:t>Capra hircus</w:t>
      </w:r>
      <w:r>
        <w:t>) were removed in 1957, domestic cats (</w:t>
      </w:r>
      <w:r>
        <w:rPr>
          <w:i/>
          <w:iCs/>
        </w:rPr>
        <w:t>Felis catus</w:t>
      </w:r>
      <w:r>
        <w:t xml:space="preserve">) in 2000, </w:t>
      </w:r>
      <w:r w:rsidR="0055370B">
        <w:t xml:space="preserve">and </w:t>
      </w:r>
      <w:r>
        <w:t>black rats</w:t>
      </w:r>
      <w:r w:rsidR="0055370B">
        <w:t>,</w:t>
      </w:r>
      <w:r>
        <w:t xml:space="preserve"> house mice (</w:t>
      </w:r>
      <w:r>
        <w:rPr>
          <w:i/>
          <w:iCs/>
        </w:rPr>
        <w:t>Mus musculus</w:t>
      </w:r>
      <w:r>
        <w:t>), and European rabbits (</w:t>
      </w:r>
      <w:r>
        <w:rPr>
          <w:i/>
          <w:iCs/>
        </w:rPr>
        <w:t>Oryctolagus cuniculus</w:t>
      </w:r>
      <w:r>
        <w:t>) in 201</w:t>
      </w:r>
      <w:r w:rsidR="0068625F">
        <w:t>1</w:t>
      </w:r>
      <w:r w:rsidR="006743B4">
        <w:t>, and the interventions were declared a success in 2014</w:t>
      </w:r>
      <w:r w:rsidR="00FC146B">
        <w:t xml:space="preserve"> </w:t>
      </w:r>
      <w:r w:rsidR="00FC146B">
        <w:fldChar w:fldCharType="begin"/>
      </w:r>
      <w:r w:rsidR="00FC146B">
        <w:instrText xml:space="preserve"> ADDIN EN.CITE &lt;EndNote&gt;&lt;Cite&gt;&lt;Author&gt;DIISE&lt;/Author&gt;&lt;Year&gt;2019&lt;/Year&gt;&lt;RecNum&gt;95&lt;/RecNum&gt;&lt;DisplayText&gt;(DIISE 2019)&lt;/DisplayText&gt;&lt;record&gt;&lt;rec-number&gt;95&lt;/rec-number&gt;&lt;foreign-keys&gt;&lt;key app="EN" db-id="9faw2w9to0fa5ee2a0spxaagdpaptptswdpr" timestamp="1771283639"&gt;95&lt;/key&gt;&lt;/foreign-keys&gt;&lt;ref-type name="Web Page"&gt;12&lt;/ref-type&gt;&lt;contributors&gt;&lt;authors&gt;&lt;author&gt;DIISE,&lt;/author&gt;&lt;/authors&gt;&lt;/contributors&gt;&lt;titles&gt;&lt;title&gt;The Database of Island Invasive Species Eradications, developed by Island Conservation, Coastal Conservation Action Laboratory UCSC, IUCN SSC Invasive Species Specialist Group, University of Auckland and Landcare Research New Zealand.&lt;/title&gt;&lt;/titles&gt;&lt;dates&gt;&lt;year&gt;2019&lt;/year&gt;&lt;/dates&gt;&lt;urls&gt;&lt;related-urls&gt;&lt;url&gt;http://diise.islandconservation.org&lt;/url&gt;&lt;/related-urls&gt;&lt;/urls&gt;&lt;/record&gt;&lt;/Cite&gt;&lt;/EndNote&gt;</w:instrText>
      </w:r>
      <w:r w:rsidR="00FC146B">
        <w:fldChar w:fldCharType="separate"/>
      </w:r>
      <w:r w:rsidR="00FC146B">
        <w:rPr>
          <w:noProof/>
        </w:rPr>
        <w:t>(DIISE 2019)</w:t>
      </w:r>
      <w:r w:rsidR="00FC146B">
        <w:fldChar w:fldCharType="end"/>
      </w:r>
      <w:r>
        <w:t>.</w:t>
      </w:r>
    </w:p>
    <w:p w14:paraId="499F53A6" w14:textId="660CCAB7" w:rsidR="00AD66F9" w:rsidRDefault="00C917AD" w:rsidP="00B63233">
      <w:r>
        <w:tab/>
      </w:r>
      <w:r w:rsidR="00AD0517">
        <w:t xml:space="preserve">Vegetation dynamics at Macquarie </w:t>
      </w:r>
      <w:r w:rsidR="00D14C0E">
        <w:t>are driven by</w:t>
      </w:r>
      <w:r w:rsidR="00AD0517">
        <w:t xml:space="preserve"> rabbit grazing, climate variability, and </w:t>
      </w:r>
      <w:r w:rsidR="00BF7AC5">
        <w:t xml:space="preserve">disease. </w:t>
      </w:r>
      <w:r w:rsidR="00436345">
        <w:t xml:space="preserve">Rabbits </w:t>
      </w:r>
      <w:r w:rsidR="00D14C0E">
        <w:t>have had the greatest impact, causing</w:t>
      </w:r>
      <w:r w:rsidR="00436345">
        <w:t xml:space="preserve"> widespread changes in vegetation composition</w:t>
      </w:r>
      <w:r w:rsidR="00331F12">
        <w:t>,</w:t>
      </w:r>
      <w:r w:rsidR="00436345">
        <w:t xml:space="preserve"> cover, </w:t>
      </w:r>
      <w:r w:rsidR="00331F12">
        <w:t xml:space="preserve">and NDVI, </w:t>
      </w:r>
      <w:r w:rsidR="00436345">
        <w:t xml:space="preserve">and reductions in rabbit abundance were associated with the recovery of tussock grasses </w:t>
      </w:r>
      <w:r w:rsidR="00D8190C">
        <w:fldChar w:fldCharType="begin">
          <w:fldData xml:space="preserve">PEVuZE5vdGU+PENpdGU+PEF1dGhvcj5Db3Bzb248L0F1dGhvcj48WWVhcj4xOTk4PC9ZZWFyPjxS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</w:fldData>
        </w:fldChar>
      </w:r>
      <w:r w:rsidR="0099267A">
        <w:instrText xml:space="preserve"> ADDIN EN.CITE </w:instrText>
      </w:r>
      <w:r w:rsidR="0099267A">
        <w:fldChar w:fldCharType="begin">
          <w:fldData xml:space="preserve">PEVuZE5vdGU+PENpdGU+PEF1dGhvcj5Db3Bzb248L0F1dGhvcj48WWVhcj4xOTk4PC9ZZWFyPjxS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</w:fldData>
        </w:fldChar>
      </w:r>
      <w:r w:rsidR="0099267A">
        <w:instrText xml:space="preserve"> ADDIN EN.CITE.DATA </w:instrText>
      </w:r>
      <w:r w:rsidR="0099267A">
        <w:fldChar w:fldCharType="end"/>
      </w:r>
      <w:r w:rsidR="00D8190C">
        <w:fldChar w:fldCharType="separate"/>
      </w:r>
      <w:r w:rsidR="0099267A">
        <w:rPr>
          <w:noProof/>
        </w:rPr>
        <w:t>(Bergstrom et al. 2009; Copson and Whinam 1998; Scott and Kirkpatrick 2008, 2013)</w:t>
      </w:r>
      <w:r w:rsidR="00D8190C">
        <w:fldChar w:fldCharType="end"/>
      </w:r>
      <w:r w:rsidR="00D8190C">
        <w:t>.</w:t>
      </w:r>
      <w:r w:rsidR="002F0E2D">
        <w:t xml:space="preserve"> </w:t>
      </w:r>
      <w:r w:rsidR="00AD66F9">
        <w:t>Ground-based studies have shown signs of vegetation changes following removal of rabbits</w:t>
      </w:r>
      <w:r w:rsidR="00CE1CDE">
        <w:t xml:space="preserve"> </w:t>
      </w:r>
      <w:r w:rsidR="00CE1CDE">
        <w:fldChar w:fldCharType="begin">
          <w:fldData xml:space="preserve">PEVuZE5vdGU+PENpdGU+PEF1dGhvcj5TaGF3PC9BdXRob3I+PFllYXI+MjAxMTwvWWVhcj48UmVj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</w:fldData>
        </w:fldChar>
      </w:r>
      <w:r w:rsidR="00CE1CDE">
        <w:instrText xml:space="preserve"> ADDIN EN.CITE </w:instrText>
      </w:r>
      <w:r w:rsidR="00CE1CDE">
        <w:fldChar w:fldCharType="begin">
          <w:fldData xml:space="preserve">PEVuZE5vdGU+PENpdGU+PEF1dGhvcj5TaGF3PC9BdXRob3I+PFllYXI+MjAxMTwvWWVhcj48UmVj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</w:fldData>
        </w:fldChar>
      </w:r>
      <w:r w:rsidR="00CE1CDE">
        <w:instrText xml:space="preserve"> ADDIN EN.CITE.DATA </w:instrText>
      </w:r>
      <w:r w:rsidR="00CE1CDE">
        <w:fldChar w:fldCharType="end"/>
      </w:r>
      <w:r w:rsidR="00CE1CDE">
        <w:fldChar w:fldCharType="separate"/>
      </w:r>
      <w:r w:rsidR="00CE1CDE">
        <w:rPr>
          <w:noProof/>
        </w:rPr>
        <w:t>(Fitzgerald et al. 2021; Shaw et al. 2011; Williams et al. 2016)</w:t>
      </w:r>
      <w:r w:rsidR="00CE1CDE">
        <w:fldChar w:fldCharType="end"/>
      </w:r>
      <w:r w:rsidR="00AD66F9">
        <w:t>. Coastal tussock grasslands and herbfields were the vegetation communities most impacted by rabbits</w:t>
      </w:r>
      <w:r w:rsidR="00830D25">
        <w:t xml:space="preserve"> </w:t>
      </w:r>
      <w:r w:rsidR="00830D25">
        <w:fldChar w:fldCharType="begin"/>
      </w:r>
      <w:r w:rsidR="00830D25">
        <w:instrText xml:space="preserve"> ADDIN EN.CITE &lt;EndNote&gt;&lt;Cite&gt;&lt;Author&gt;Copson&lt;/Author&gt;&lt;Year&gt;1998&lt;/Year&gt;&lt;RecNum&gt;544&lt;/RecNum&gt;&lt;DisplayText&gt;(Copson and Whinam 1998)&lt;/DisplayText&gt;&lt;record&gt;&lt;rec-number&gt;544&lt;/rec-number&gt;&lt;foreign-keys&gt;&lt;key app="EN" db-id="9faw2w9to0fa5ee2a0spxaagdpaptptswdpr" timestamp="1775508213"&gt;544&lt;/key&gt;&lt;/foreign-keys&gt;&lt;ref-type name="Journal Article"&gt;17&lt;/ref-type&gt;&lt;contributors&gt;&lt;authors&gt;&lt;author&gt;Copson, G.&lt;/author&gt;&lt;author&gt;Whinam, J.&lt;/author&gt;&lt;/authors&gt;&lt;/contributors&gt;&lt;titles&gt;&lt;title&gt;Response of vegetation on subantarctic Macquarie Island to reduced rabbit grazing&lt;/title&gt;&lt;secondary-title&gt;Australian Journal of Botany&lt;/secondary-title&gt;&lt;alt-title&gt;Aust J Bot&lt;/alt-title&gt;&lt;/titles&gt;&lt;periodical&gt;&lt;full-title&gt;Australian Journal of Botany&lt;/full-title&gt;&lt;/periodical&gt;&lt;pages&gt;15-24&lt;/pages&gt;&lt;volume&gt;46&lt;/volume&gt;&lt;number&gt;1&lt;/number&gt;&lt;section&gt;15&lt;/section&gt;&lt;dates&gt;&lt;year&gt;1998&lt;/year&gt;&lt;/dates&gt;&lt;urls&gt;&lt;/urls&gt;&lt;electronic-resource-num&gt;10.1071/BT96123&lt;/electronic-resource-num&gt;&lt;/record&gt;&lt;/Cite&gt;&lt;/EndNote&gt;</w:instrText>
      </w:r>
      <w:r w:rsidR="00830D25">
        <w:fldChar w:fldCharType="separate"/>
      </w:r>
      <w:r w:rsidR="00830D25">
        <w:rPr>
          <w:noProof/>
        </w:rPr>
        <w:t>(Copson and Whinam 1998)</w:t>
      </w:r>
      <w:r w:rsidR="00830D25">
        <w:fldChar w:fldCharType="end"/>
      </w:r>
      <w:r w:rsidR="00AD66F9">
        <w:t>.</w:t>
      </w:r>
    </w:p>
    <w:p w14:paraId="66DBEF44" w14:textId="163A6768" w:rsidR="00C917AD" w:rsidRDefault="00830D25" w:rsidP="00AD66F9">
      <w:pPr>
        <w:ind w:firstLine="720"/>
      </w:pPr>
      <w:r>
        <w:t xml:space="preserve">The endemic cushion plant </w:t>
      </w:r>
      <w:r w:rsidRPr="00511D22">
        <w:rPr>
          <w:i/>
          <w:iCs/>
        </w:rPr>
        <w:t>Azorella macquariensis</w:t>
      </w:r>
      <w:r>
        <w:t xml:space="preserve"> </w:t>
      </w:r>
      <w:r w:rsidR="00990258">
        <w:t>is restricted to the island’s high-altitude plateau</w:t>
      </w:r>
      <w:r w:rsidR="00C76C67">
        <w:t xml:space="preserve"> </w:t>
      </w:r>
      <w:r w:rsidR="00C76C67">
        <w:fldChar w:fldCharType="begin"/>
      </w:r>
      <w:r w:rsidR="00C76C67">
        <w:instrText xml:space="preserve"> ADDIN EN.CITE &lt;EndNote&gt;&lt;Cite&gt;&lt;Author&gt;Bricher&lt;/Author&gt;&lt;Year&gt;2013&lt;/Year&gt;&lt;RecNum&gt;143&lt;/RecNum&gt;&lt;DisplayText&gt;(Bricher et al. 2013)&lt;/DisplayText&gt;&lt;record&gt;&lt;rec-number&gt;143&lt;/rec-number&gt;&lt;foreign-keys&gt;&lt;key app="EN" db-id="9faw2w9to0fa5ee2a0spxaagdpaptptswdpr" timestamp="1771283639"&gt;143&lt;/key&gt;&lt;/foreign-keys&gt;&lt;ref-type name="Journal Article"&gt;17&lt;/ref-type&gt;&lt;contributors&gt;&lt;authors&gt;&lt;author&gt;Bricher, P. K.&lt;/author&gt;&lt;author&gt;Lucieer, A.&lt;/author&gt;&lt;author&gt;Shaw, J.&lt;/author&gt;&lt;author&gt;Terauds, A.&lt;/author&gt;&lt;author&gt;Bergstrom, D. M.&lt;/author&gt;&lt;/authors&gt;&lt;/contributors&gt;&lt;titles&gt;&lt;title&gt;Mapping sub-Antarctic cushion plants using random forests to combine very high resolution satellite imagery and terrain modeling&lt;/title&gt;&lt;secondary-title&gt;PLoS One&lt;/secondary-title&gt;&lt;/titles&gt;&lt;periodical&gt;&lt;full-title&gt;PLoS One&lt;/full-title&gt;&lt;abbr-1&gt;PLoS One&lt;/abbr-1&gt;&lt;abbr-2&gt;PLoS One&lt;/abbr-2&gt;&lt;abbr-3&gt;PLoS One&lt;/abbr-3&gt;&lt;/periodical&gt;&lt;pages&gt;e72093&lt;/pages&gt;&lt;volume&gt;8&lt;/volume&gt;&lt;number&gt;8&lt;/number&gt;&lt;section&gt;e72093&lt;/section&gt;&lt;dates&gt;&lt;year&gt;2013&lt;/year&gt;&lt;/dates&gt;&lt;urls&gt;&lt;related-urls&gt;&lt;url&gt;https://journals.plos.org/plosone/article/file?id=10.1371/journal.pone.0072093&amp;amp;type=printable&lt;/url&gt;&lt;/related-urls&gt;&lt;/urls&gt;&lt;electronic-resource-num&gt;10.1371/journal.pone.0072093&lt;/electronic-resource-num&gt;&lt;/record&gt;&lt;/Cite&gt;&lt;/EndNote&gt;</w:instrText>
      </w:r>
      <w:r w:rsidR="00C76C67">
        <w:fldChar w:fldCharType="separate"/>
      </w:r>
      <w:r w:rsidR="00C76C67">
        <w:rPr>
          <w:noProof/>
        </w:rPr>
        <w:t>(Bricher et al. 2013)</w:t>
      </w:r>
      <w:r w:rsidR="00C76C67">
        <w:fldChar w:fldCharType="end"/>
      </w:r>
      <w:r w:rsidR="00990258">
        <w:t>. Seventeen</w:t>
      </w:r>
      <w:r w:rsidR="00F062B5">
        <w:t xml:space="preserve"> years of </w:t>
      </w:r>
      <w:r w:rsidR="00860843">
        <w:t xml:space="preserve">changing climatic conditions </w:t>
      </w:r>
      <w:r w:rsidR="006C6C42">
        <w:t>created atypical periods of drying</w:t>
      </w:r>
      <w:r w:rsidR="00AB65AE">
        <w:t>, which</w:t>
      </w:r>
      <w:r w:rsidR="006C6C42">
        <w:t xml:space="preserve">, </w:t>
      </w:r>
      <w:r w:rsidR="00FF51D1">
        <w:t xml:space="preserve">coupled with a pathogenic infection, led to landscape-level declines of </w:t>
      </w:r>
      <w:r w:rsidR="00890FF1" w:rsidRPr="00511D22">
        <w:rPr>
          <w:i/>
          <w:iCs/>
        </w:rPr>
        <w:t>Azorella macquariensis</w:t>
      </w:r>
      <w:r w:rsidR="00890FF1">
        <w:t xml:space="preserve"> </w:t>
      </w:r>
      <w:r w:rsidR="00AB7BE6">
        <w:t>(Bergstro</w:t>
      </w:r>
      <w:r w:rsidR="00AB7BE6">
        <w:fldChar w:fldCharType="begin"/>
      </w:r>
      <w:r w:rsidR="00AB7BE6">
        <w:instrText xml:space="preserve"> ADDIN EN.CITE &lt;EndNote&gt;&lt;Cite ExcludeAuth="1" ExcludeYear="1" Hidden="1"&gt;&lt;Author&gt;Bergstrom&lt;/Author&gt;&lt;Year&gt;2015&lt;/Year&gt;&lt;RecNum&gt;145&lt;/RecNum&gt;&lt;record&gt;&lt;rec-number&gt;145&lt;/rec-number&gt;&lt;foreign-keys&gt;&lt;key app="EN" db-id="9faw2w9to0fa5ee2a0spxaagdpaptptswdpr" timestamp="1771283639"&gt;145&lt;/key&gt;&lt;/foreign-keys&gt;&lt;ref-type name="Journal Article"&gt;17&lt;/ref-type&gt;&lt;contributors&gt;&lt;authors&gt;&lt;author&gt;Bergstrom, D. M.&lt;/author&gt;&lt;author&gt;Bricher, P. K.&lt;/author&gt;&lt;author&gt;Raymond, B.&lt;/author&gt;&lt;author&gt;Terauds, A.&lt;/author&gt;&lt;author&gt;Doley, D.&lt;/author&gt;&lt;author&gt;McGeoch, M. A.&lt;/author&gt;&lt;author&gt;Whinam, J.&lt;/author&gt;&lt;author&gt;Glen, M.&lt;/author&gt;&lt;author&gt;Yuan, Z.&lt;/author&gt;&lt;author&gt;Kiefer, K.&lt;/author&gt;&lt;author&gt;Shaw, J. D.&lt;/author&gt;&lt;author&gt;Bramely-Alves, J.&lt;/author&gt;&lt;author&gt;Rudman, T.&lt;/author&gt;&lt;author&gt;Mohammed, C.&lt;/author&gt;&lt;author&gt;Lucieer, A.&lt;/author&gt;&lt;author&gt;Visoiu, M.&lt;/author&gt;&lt;author&gt;van Vuuren, B. J.&lt;/author&gt;&lt;author&gt;Ball, M. C.&lt;/author&gt;&lt;/authors&gt;&lt;/contributors&gt;&lt;titles&gt;&lt;title&gt;Rapid collapse of a sub-Antarctic alphine ecosystem: The role of climate and pathogens&lt;/title&gt;&lt;secondary-title&gt;Journal of Applied Ecology&lt;/secondary-title&gt;&lt;alt-title&gt;J Anim Ecol&lt;/alt-title&gt;&lt;/titles&gt;&lt;periodical&gt;&lt;full-title&gt;Journal of Applied Ecology&lt;/full-title&gt;&lt;abbr-1&gt;J Appl Ecol&lt;/abbr-1&gt;&lt;/periodical&gt;&lt;alt-periodical&gt;&lt;full-title&gt;Journal of Animal Ecology&lt;/full-title&gt;&lt;abbr-1&gt;J Anim Ecol&lt;/abbr-1&gt;&lt;/alt-periodical&gt;&lt;pages&gt;774-783&lt;/pages&gt;&lt;volume&gt;52&lt;/volume&gt;&lt;number&gt;3&lt;/number&gt;&lt;section&gt;774&lt;/section&gt;&lt;dates&gt;&lt;year&gt;2015&lt;/year&gt;&lt;/dates&gt;&lt;urls&gt;&lt;related-urls&gt;&lt;url&gt;https://besjournals.onlinelibrary.wiley.com/doi/pdfdirect/10.1111/1365-2664.12436?download=true&lt;/url&gt;&lt;/related-urls&gt;&lt;/urls&gt;&lt;electronic-resource-num&gt;10.1111/1365-2664.12436&lt;/electronic-resource-num&gt;&lt;/record&gt;&lt;/Cite&gt;&lt;/EndNote&gt;</w:instrText>
      </w:r>
      <w:r w:rsidR="00AB7BE6">
        <w:fldChar w:fldCharType="separate"/>
      </w:r>
      <w:r w:rsidR="00AB7BE6">
        <w:fldChar w:fldCharType="end"/>
      </w:r>
      <w:r w:rsidR="00AB7BE6">
        <w:t>m et al. 2015, 20</w:t>
      </w:r>
      <w:r w:rsidR="00AB7BE6">
        <w:fldChar w:fldCharType="begin"/>
      </w:r>
      <w:r w:rsidR="00AB7BE6">
        <w:instrText xml:space="preserve"> ADDIN EN.CITE &lt;EndNote&gt;&lt;Cite ExcludeAuth="1" ExcludeYear="1" Hidden="1"&gt;&lt;Author&gt;Bergstrom&lt;/Author&gt;&lt;Year&gt;2021&lt;/Year&gt;&lt;RecNum&gt;588&lt;/RecNum&gt;&lt;record&gt;&lt;rec-number&gt;588&lt;/rec-number&gt;&lt;foreign-keys&gt;&lt;key app="EN" db-id="9faw2w9to0fa5ee2a0spxaagdpaptptswdpr" timestamp="1782316852"&gt;588&lt;/key&gt;&lt;/foreign-keys&gt;&lt;ref-type name="Book Section"&gt;5&lt;/ref-type&gt;&lt;contributors&gt;&lt;authors&gt;&lt;author&gt;Bergstrom, D. M.&lt;/author&gt;&lt;author&gt;Dickson, C. R.&lt;/author&gt;&lt;author&gt;Baker, D. J.&lt;/author&gt;&lt;author&gt;Whinam, J.&lt;/author&gt;&lt;author&gt;Selkirk, P. M.&lt;/author&gt;&lt;author&gt;McGeoch, M. A.&lt;/author&gt;&lt;/authors&gt;&lt;secondary-authors&gt;&lt;author&gt;Canadell, J. G.&lt;/author&gt;&lt;author&gt;Jackson, R. B.&lt;/author&gt;&lt;/secondary-authors&gt;&lt;/contributors&gt;&lt;titles&gt;&lt;title&gt;Ecosystem collapse on a sub-Antarctic Island&lt;/title&gt;&lt;secondary-title&gt;Ecosystem Collapse and Climate Change&lt;/secondary-title&gt;&lt;/titles&gt;&lt;pages&gt;13-25&lt;/pages&gt;&lt;dates&gt;&lt;year&gt;2021&lt;/year&gt;&lt;/dates&gt;&lt;pub-location&gt;Cham, Switzerland&lt;/pub-location&gt;&lt;publisher&gt;Springer Nature&lt;/publisher&gt;&lt;isbn&gt;978-3-030-71329-4&lt;/isbn&gt;&lt;urls&gt;&lt;/urls&gt;&lt;electronic-resource-num&gt;10.1007/978-3-030-71330-0_2&lt;/electronic-resource-num&gt;&lt;/record&gt;&lt;/Cite&gt;&lt;/EndNote&gt;</w:instrText>
      </w:r>
      <w:r w:rsidR="00AB7BE6">
        <w:fldChar w:fldCharType="separate"/>
      </w:r>
      <w:r w:rsidR="00AB7BE6">
        <w:fldChar w:fldCharType="end"/>
      </w:r>
      <w:r w:rsidR="00AB7BE6">
        <w:t xml:space="preserve">21; Dickson </w:t>
      </w:r>
      <w:r w:rsidR="00AB7BE6">
        <w:fldChar w:fldCharType="begin"/>
      </w:r>
      <w:r w:rsidR="00AB7BE6">
        <w:instrText xml:space="preserve"> ADDIN EN.CITE &lt;EndNote&gt;&lt;Cite ExcludeAuth="1" ExcludeYear="1" Hidden="1"&gt;&lt;Author&gt;Dickson&lt;/Author&gt;&lt;Year&gt;2021&lt;/Year&gt;&lt;RecNum&gt;587&lt;/RecNum&gt;&lt;record&gt;&lt;rec-number&gt;587&lt;/rec-number&gt;&lt;foreign-keys&gt;&lt;key app="EN" db-id="9faw2w9to0fa5ee2a0spxaagdpaptptswdpr" timestamp="1782316202"&gt;587&lt;/key&gt;&lt;/foreign-keys&gt;&lt;ref-type name="Journal Article"&gt;17&lt;/ref-type&gt;&lt;contributors&gt;&lt;authors&gt;&lt;author&gt;Dickson, C. R.&lt;/author&gt;&lt;author&gt;Baker, D. J.&lt;/author&gt;&lt;author&gt;Bergstrom, D. M.&lt;/author&gt;&lt;author&gt;Brookes, R. H.&lt;/author&gt;&lt;author&gt;Whinam, J.&lt;/author&gt;&lt;author&gt;McGeoch, M. A.&lt;/author&gt;&lt;/authors&gt;&lt;/contributors&gt;&lt;titles&gt;&lt;title&gt;Widespread dieback in a foundation species on a sub-Antarctic World Heritage Island: Fine-scale patterns and likely drivers&lt;/title&gt;&lt;secondary-title&gt;Austral Ecology&lt;/secondary-title&gt;&lt;short-title&gt;Fine-scale drivers of widespread dieback&lt;/short-title&gt;&lt;/titles&gt;&lt;periodical&gt;&lt;full-title&gt;Austral Ecology&lt;/full-title&gt;&lt;/periodical&gt;&lt;pages&gt;52-64&lt;/pages&gt;&lt;volume&gt;46&lt;/volume&gt;&lt;number&gt;1&lt;/number&gt;&lt;section&gt;52&lt;/section&gt;&lt;dates&gt;&lt;year&gt;2021&lt;/year&gt;&lt;/dates&gt;&lt;urls&gt;&lt;/urls&gt;&lt;electronic-resource-num&gt;10.1111/aec.12958&lt;/electronic-resource-num&gt;&lt;/record&gt;&lt;/Cite&gt;&lt;/EndNote&gt;</w:instrText>
      </w:r>
      <w:r w:rsidR="00AB7BE6">
        <w:fldChar w:fldCharType="separate"/>
      </w:r>
      <w:r w:rsidR="00AB7BE6">
        <w:fldChar w:fldCharType="end"/>
      </w:r>
      <w:r w:rsidR="00AB7BE6">
        <w:t>et al. 2021)</w:t>
      </w:r>
      <w:r w:rsidR="00720210">
        <w:t xml:space="preserve">. </w:t>
      </w:r>
      <w:r w:rsidR="00F97C5E">
        <w:t>More recent work has suggeste</w:t>
      </w:r>
      <w:r w:rsidR="00664619">
        <w:t xml:space="preserve">d a regime shift </w:t>
      </w:r>
      <w:r w:rsidR="003E74FC">
        <w:t xml:space="preserve">to grasslands in the high-altitude fjaeldmark community historically dominated by </w:t>
      </w:r>
      <w:r w:rsidR="003E74FC" w:rsidRPr="00511D22">
        <w:rPr>
          <w:i/>
          <w:iCs/>
        </w:rPr>
        <w:t>Azorella macquariensis</w:t>
      </w:r>
      <w:r w:rsidR="003E74FC">
        <w:t xml:space="preserve"> </w:t>
      </w:r>
      <w:r w:rsidR="003F4F53">
        <w:fldChar w:fldCharType="begin">
          <w:fldData xml:space="preserve">PEVuZE5vdGU+PENpdGU+PEF1dGhvcj5GaXR6Z2VyYWxkPC9BdXRob3I+PFllYXI+MjAyMTwvWWVh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</w:fldData>
        </w:fldChar>
      </w:r>
      <w:r w:rsidR="00664619">
        <w:instrText xml:space="preserve"> ADDIN EN.CITE </w:instrText>
      </w:r>
      <w:r w:rsidR="00664619">
        <w:fldChar w:fldCharType="begin">
          <w:fldData xml:space="preserve">PEVuZE5vdGU+PENpdGU+PEF1dGhvcj5GaXR6Z2VyYWxkPC9BdXRob3I+PFllYXI+MjAyMTwvWWVh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</w:fldData>
        </w:fldChar>
      </w:r>
      <w:r w:rsidR="00664619">
        <w:instrText xml:space="preserve"> ADDIN EN.CITE.DATA </w:instrText>
      </w:r>
      <w:r w:rsidR="00664619">
        <w:fldChar w:fldCharType="end"/>
      </w:r>
      <w:r w:rsidR="003F4F53">
        <w:fldChar w:fldCharType="separate"/>
      </w:r>
      <w:r w:rsidR="00664619">
        <w:rPr>
          <w:noProof/>
        </w:rPr>
        <w:t>(Bergstrom et al. 2021; Fitzgerald et al. 2021)</w:t>
      </w:r>
      <w:r w:rsidR="003F4F53">
        <w:fldChar w:fldCharType="end"/>
      </w:r>
      <w:r w:rsidR="003F4F53">
        <w:t>.</w:t>
      </w:r>
    </w:p>
    <w:p w14:paraId="1ADBFCE6" w14:textId="77777777" w:rsidR="00621008" w:rsidRPr="003F3422" w:rsidRDefault="00621008" w:rsidP="00621008">
      <w:pPr>
        <w:pStyle w:val="Heading2"/>
        <w:rPr>
          <w:lang w:val="en-US"/>
        </w:rPr>
      </w:pPr>
      <w:bookmarkStart w:id="2" w:name="_heading=h.dc3ki5pbfkii" w:colFirst="0" w:colLast="0"/>
      <w:bookmarkEnd w:id="2"/>
      <w:r w:rsidRPr="003F3422">
        <w:rPr>
          <w:lang w:val="en-US"/>
        </w:rPr>
        <w:t>Data processing </w:t>
      </w:r>
    </w:p>
    <w:p w14:paraId="0481CEDD" w14:textId="0C277277" w:rsidR="00621008" w:rsidRDefault="00621008" w:rsidP="00621008">
      <w:pPr>
        <w:rPr>
          <w:lang w:val="en-US"/>
        </w:rPr>
      </w:pPr>
      <w:r w:rsidRPr="003F3422">
        <w:rPr>
          <w:lang w:val="en-US"/>
        </w:rPr>
        <w:t>To balance computational feasibility with ecological relevance, we conducted analyses at the finest spatial resolution that was practical for land management decisions. Processing annual raster time</w:t>
      </w:r>
      <w:r w:rsidR="00E278B7">
        <w:rPr>
          <w:lang w:val="en-US"/>
        </w:rPr>
        <w:t>-</w:t>
      </w:r>
      <w:r w:rsidRPr="003F3422">
        <w:rPr>
          <w:lang w:val="en-US"/>
        </w:rPr>
        <w:t xml:space="preserve">series spanning c. 40 years at </w:t>
      </w:r>
      <w:r w:rsidRPr="003F3422">
        <w:rPr>
          <w:lang w:val="en-GB"/>
        </w:rPr>
        <w:t xml:space="preserve">c. 30 × 30 m native resolution was computationally prohibitive for large </w:t>
      </w:r>
      <w:r w:rsidR="00B018AF">
        <w:rPr>
          <w:lang w:val="en-GB"/>
        </w:rPr>
        <w:t>islands</w:t>
      </w:r>
      <w:r w:rsidRPr="003F3422">
        <w:rPr>
          <w:lang w:val="en-GB"/>
        </w:rPr>
        <w:t xml:space="preserve"> due to the number of unique pixels. Thus, raster datasets for islands </w:t>
      </w:r>
      <w:r w:rsidRPr="003F3422">
        <w:rPr>
          <w:lang w:val="en-US"/>
        </w:rPr>
        <w:lastRenderedPageBreak/>
        <w:t>&lt;</w:t>
      </w:r>
      <w:r w:rsidRPr="003F3422">
        <w:rPr>
          <w:lang w:val="en-GB"/>
        </w:rPr>
        <w:t xml:space="preserve"> 4,000 </w:t>
      </w:r>
      <w:r w:rsidR="00915A36">
        <w:rPr>
          <w:lang w:val="en-GB"/>
        </w:rPr>
        <w:t xml:space="preserve">unique </w:t>
      </w:r>
      <w:r w:rsidRPr="003F3422">
        <w:rPr>
          <w:lang w:val="en-GB"/>
        </w:rPr>
        <w:t>pixels</w:t>
      </w:r>
      <w:r w:rsidR="001475D5">
        <w:rPr>
          <w:lang w:val="en-GB"/>
        </w:rPr>
        <w:t xml:space="preserve"> (</w:t>
      </w:r>
      <w:r w:rsidR="00DC027F">
        <w:rPr>
          <w:lang w:val="en-GB"/>
        </w:rPr>
        <w:t>typically, ≤ 5 km</w:t>
      </w:r>
      <w:r w:rsidR="00DC027F" w:rsidRPr="00DC027F">
        <w:rPr>
          <w:vertAlign w:val="superscript"/>
          <w:lang w:val="en-GB"/>
        </w:rPr>
        <w:t>2</w:t>
      </w:r>
      <w:r w:rsidR="00DC027F">
        <w:rPr>
          <w:lang w:val="en-GB"/>
        </w:rPr>
        <w:t>)</w:t>
      </w:r>
      <w:r w:rsidRPr="003F3422">
        <w:rPr>
          <w:lang w:val="en-GB"/>
        </w:rPr>
        <w:t xml:space="preserve"> were </w:t>
      </w:r>
      <w:r>
        <w:rPr>
          <w:lang w:val="en-GB"/>
        </w:rPr>
        <w:t>analyzed</w:t>
      </w:r>
      <w:r w:rsidRPr="003F3422">
        <w:rPr>
          <w:lang w:val="en-GB"/>
        </w:rPr>
        <w:t xml:space="preserve"> at the native resolution, while islands ≥ 4,000 </w:t>
      </w:r>
      <w:r w:rsidR="00915A36">
        <w:rPr>
          <w:lang w:val="en-GB"/>
        </w:rPr>
        <w:t xml:space="preserve">unique </w:t>
      </w:r>
      <w:r w:rsidRPr="003F3422">
        <w:rPr>
          <w:lang w:val="en-GB"/>
        </w:rPr>
        <w:t>pixels</w:t>
      </w:r>
      <w:r w:rsidR="00DC027F">
        <w:rPr>
          <w:lang w:val="en-GB"/>
        </w:rPr>
        <w:t xml:space="preserve"> (typically, &gt; 5 km</w:t>
      </w:r>
      <w:r w:rsidR="00DC027F" w:rsidRPr="00DC027F">
        <w:rPr>
          <w:vertAlign w:val="superscript"/>
          <w:lang w:val="en-GB"/>
        </w:rPr>
        <w:t>2</w:t>
      </w:r>
      <w:r w:rsidR="00DC027F">
        <w:rPr>
          <w:lang w:val="en-GB"/>
        </w:rPr>
        <w:t>)</w:t>
      </w:r>
      <w:r w:rsidRPr="003F3422">
        <w:rPr>
          <w:lang w:val="en-GB"/>
        </w:rPr>
        <w:t xml:space="preserve"> were aggregated using a scaling function that increased the aggregation factor with raster size, generally up to a maximum aggregation factor of 10× (</w:t>
      </w:r>
      <w:r w:rsidR="00DC027F">
        <w:rPr>
          <w:lang w:val="en-GB"/>
        </w:rPr>
        <w:t>approximating</w:t>
      </w:r>
      <w:r w:rsidRPr="003F3422">
        <w:rPr>
          <w:lang w:val="en-GB"/>
        </w:rPr>
        <w:t xml:space="preserve"> 300</w:t>
      </w:r>
      <w:r w:rsidR="00DC027F">
        <w:rPr>
          <w:lang w:val="en-GB"/>
        </w:rPr>
        <w:t xml:space="preserve"> m</w:t>
      </w:r>
      <w:r w:rsidRPr="003F3422">
        <w:rPr>
          <w:lang w:val="en-GB"/>
        </w:rPr>
        <w:t xml:space="preserve"> × 300 m on-ground dimensions, dependent upon latitude; equation 1)</w:t>
      </w:r>
      <w:r w:rsidRPr="003F3422">
        <w:rPr>
          <w:lang w:val="en-US"/>
        </w:rPr>
        <w:t>:</w:t>
      </w:r>
      <w:r w:rsidRPr="003F3422">
        <w:rPr>
          <w:lang w:val="en-GB"/>
        </w:rPr>
        <w:t xml:space="preserve"> </w:t>
      </w:r>
      <w:r w:rsidRPr="003F3422">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8580"/>
        <w:gridCol w:w="780"/>
      </w:tblGrid>
      <w:tr w:rsidR="00621008" w:rsidRPr="0041092E" w14:paraId="1817AF3E" w14:textId="77777777" w:rsidTr="004320D7">
        <w:trPr>
          <w:trHeight w:val="285"/>
        </w:trPr>
        <w:tc>
          <w:tcPr>
            <w:tcW w:w="8580" w:type="dxa"/>
            <w:hideMark/>
          </w:tcPr>
          <w:p w14:paraId="02E99675" w14:textId="77777777" w:rsidR="00621008" w:rsidRPr="0041092E" w:rsidRDefault="00621008" w:rsidP="00436A92">
            <w:pPr>
              <w:rPr>
                <w:lang w:val="en-US"/>
              </w:rPr>
            </w:pPr>
            <m:oMathPara>
              <m:oMath>
                <m:r>
                  <w:rPr>
                    <w:rFonts w:ascii="Cambria Math" w:hAnsi="Cambria Math"/>
                    <w:lang w:val="en-US"/>
                  </w:rPr>
                  <m:t>a</m:t>
                </m:r>
                <m:r>
                  <w:rPr>
                    <w:rFonts w:ascii="Cambria Math" w:hAnsi="Cambria Math"/>
                  </w:rPr>
                  <m:t>=</m:t>
                </m:r>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1</m:t>
                        </m:r>
                        <m:r>
                          <w:rPr>
                            <w:rFonts w:ascii="Cambria Math" w:hAnsi="Cambria Math"/>
                          </w:rPr>
                          <m:t>,  &amp;</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&lt;4,000</m:t>
                        </m:r>
                      </m:e>
                      <m:e>
                        <m:r>
                          <m:rPr>
                            <m:sty m:val="p"/>
                          </m:rPr>
                          <w:rPr>
                            <w:rFonts w:ascii="Cambria Math" w:hAnsi="Cambria Math"/>
                            <w:lang w:val="en-US"/>
                          </w:rPr>
                          <m:t>min⁡</m:t>
                        </m:r>
                        <m:r>
                          <w:rPr>
                            <w:rFonts w:ascii="Cambria Math" w:hAnsi="Cambria Math"/>
                            <w:lang w:val="en-US"/>
                          </w:rPr>
                          <m:t>(round(</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(5.11×</m:t>
                            </m:r>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-6</m:t>
                                </m:r>
                              </m:sup>
                            </m:s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r>
                              <w:rPr>
                                <w:rFonts w:ascii="Cambria Math" w:hAnsi="Cambria Math"/>
                                <w:lang w:val="en-US"/>
                              </w:rPr>
                              <m:t>+1.20494042)</m:t>
                            </m:r>
                          </m:sup>
                        </m:sSup>
                        <m:r>
                          <w:rPr>
                            <w:rFonts w:ascii="Cambria Math" w:hAnsi="Cambria Math"/>
                            <w:lang w:val="en-US"/>
                          </w:rPr>
                          <m:t>), 10)</m:t>
                        </m:r>
                        <m:r>
                          <w:rPr>
                            <w:rFonts w:ascii="Cambria Math" w:hAnsi="Cambria Math"/>
                          </w:rPr>
                          <m:t>,  &amp;</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≥4,000</m:t>
                        </m:r>
                      </m:e>
                    </m:eqArr>
                  </m:e>
                </m:d>
              </m:oMath>
            </m:oMathPara>
          </w:p>
        </w:tc>
        <w:tc>
          <w:tcPr>
            <w:tcW w:w="780" w:type="dxa"/>
            <w:vAlign w:val="center"/>
            <w:hideMark/>
          </w:tcPr>
          <w:p w14:paraId="563DB363" w14:textId="77777777" w:rsidR="00621008" w:rsidRPr="0041092E" w:rsidRDefault="00621008" w:rsidP="004320D7">
            <w:pPr>
              <w:rPr>
                <w:lang w:val="en-US"/>
              </w:rPr>
            </w:pPr>
            <w:r w:rsidRPr="0041092E">
              <w:rPr>
                <w:lang w:val="en-US"/>
              </w:rPr>
              <w:t>(</w:t>
            </w:r>
            <w:r>
              <w:rPr>
                <w:lang w:val="en-US"/>
              </w:rPr>
              <w:t>1</w:t>
            </w:r>
            <w:r w:rsidRPr="0041092E">
              <w:rPr>
                <w:lang w:val="en-US"/>
              </w:rPr>
              <w:t>) </w:t>
            </w:r>
          </w:p>
        </w:tc>
      </w:tr>
    </w:tbl>
    <w:p w14:paraId="5FAA9292" w14:textId="7DEE328F" w:rsidR="00621008" w:rsidRPr="00632935" w:rsidRDefault="00621008" w:rsidP="00621008">
      <w:pPr>
        <w:rPr>
          <w:lang w:val="en-US"/>
        </w:rPr>
      </w:pPr>
      <w:r w:rsidRPr="003F3422">
        <w:rPr>
          <w:lang w:val="en-GB"/>
        </w:rPr>
        <w:t xml:space="preserve">where </w:t>
      </w:r>
      <w:r w:rsidRPr="003F3422">
        <w:rPr>
          <w:i/>
          <w:iCs/>
          <w:lang w:val="en-GB"/>
        </w:rPr>
        <w:t>a</w:t>
      </w:r>
      <w:r w:rsidRPr="003F3422">
        <w:rPr>
          <w:lang w:val="en-GB"/>
        </w:rPr>
        <w:t xml:space="preserve"> was the aggregation factor (an integer) and </w:t>
      </w:r>
      <m:oMath>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I</m:t>
            </m:r>
          </m:sub>
        </m:sSub>
      </m:oMath>
      <w:r>
        <w:rPr>
          <w:lang w:val="en-GB"/>
        </w:rPr>
        <w:t xml:space="preserve"> </w:t>
      </w:r>
      <w:r w:rsidRPr="003F3422">
        <w:rPr>
          <w:lang w:val="en-GB"/>
        </w:rPr>
        <w:t>was the number of unique pixels</w:t>
      </w:r>
      <w:r>
        <w:rPr>
          <w:lang w:val="en-GB"/>
        </w:rPr>
        <w:t xml:space="preserve"> in the raster</w:t>
      </w:r>
      <w:r w:rsidRPr="003F3422">
        <w:rPr>
          <w:lang w:val="en-GB"/>
        </w:rPr>
        <w:t>. We performed aggregation using a custom function that we developed</w:t>
      </w:r>
      <w:r w:rsidR="009301FD">
        <w:rPr>
          <w:lang w:val="en-GB"/>
        </w:rPr>
        <w:t>, which</w:t>
      </w:r>
      <w:r w:rsidRPr="003F3422">
        <w:rPr>
          <w:lang w:val="en-GB"/>
        </w:rPr>
        <w:t xml:space="preserve"> modified the </w:t>
      </w:r>
      <w:r w:rsidRPr="003F3422">
        <w:rPr>
          <w:rFonts w:ascii="Lucida Console" w:hAnsi="Lucida Console"/>
          <w:lang w:val="en-GB"/>
        </w:rPr>
        <w:t>aggregate()</w:t>
      </w:r>
      <w:r w:rsidRPr="003F3422">
        <w:rPr>
          <w:lang w:val="en-GB"/>
        </w:rPr>
        <w:t xml:space="preserve"> function from the</w:t>
      </w:r>
      <w:r w:rsidRPr="003F3422">
        <w:rPr>
          <w:lang w:val="en-US"/>
        </w:rPr>
        <w:t xml:space="preserve"> ‘</w:t>
      </w:r>
      <w:r w:rsidRPr="003F3422">
        <w:rPr>
          <w:i/>
          <w:iCs/>
          <w:lang w:val="en-US"/>
        </w:rPr>
        <w:t>terra</w:t>
      </w:r>
      <w:r w:rsidRPr="003F3422">
        <w:rPr>
          <w:lang w:val="en-US"/>
        </w:rPr>
        <w:t xml:space="preserve">’ package </w:t>
      </w:r>
      <w:r>
        <w:rPr>
          <w:lang w:val="en-US"/>
        </w:rPr>
        <w:fldChar w:fldCharType="begin"/>
      </w:r>
      <w:r>
        <w:rPr>
          <w:lang w:val="en-US"/>
        </w:rPr>
        <w:instrText xml:space="preserve"> ADDIN EN.CITE &lt;EndNote&gt;&lt;Cite&gt;&lt;Author&gt;Hijmans&lt;/Author&gt;&lt;Year&gt;2026&lt;/Year&gt;&lt;RecNum&gt;602&lt;/RecNum&gt;&lt;DisplayText&gt;(Hijmans et al. 2026)&lt;/DisplayText&gt;&lt;record&gt;&lt;rec-number&gt;602&lt;/rec-number&gt;&lt;foreign-keys&gt;&lt;key app="EN" db-id="9faw2w9to0fa5ee2a0spxaagdpaptptswdpr" timestamp="1784840860"&gt;602&lt;/key&gt;&lt;/foreign-keys&gt;&lt;ref-type name="Journal Article"&gt;17&lt;/ref-type&gt;&lt;contributors&gt;&lt;authors&gt;&lt;author&gt;Hijmans, R.&lt;/author&gt;&lt;author&gt;Brown, A.&lt;/author&gt;&lt;author&gt;Barbosa, M.&lt;/author&gt;&lt;/authors&gt;&lt;/contributors&gt;&lt;titles&gt;&lt;title&gt;&lt;style face="italic" font="default" size="100%"&gt;terra&lt;/style&gt;&lt;style face="normal" font="default" size="100%"&gt;: Spatial data analysis. R package ver. 1.9-27&lt;/style&gt;&lt;/title&gt;&lt;/titles&gt;&lt;dates&gt;&lt;year&gt;2026&lt;/year&gt;&lt;/dates&gt;&lt;urls&gt;&lt;/urls&gt;&lt;electronic-resource-num&gt;10.32614/CRAN.package.terra&lt;/electronic-resource-num&gt;&lt;/record&gt;&lt;/Cite&gt;&lt;/EndNote&gt;</w:instrText>
      </w:r>
      <w:r>
        <w:rPr>
          <w:lang w:val="en-US"/>
        </w:rPr>
        <w:fldChar w:fldCharType="separate"/>
      </w:r>
      <w:r>
        <w:rPr>
          <w:noProof/>
          <w:lang w:val="en-US"/>
        </w:rPr>
        <w:t>(Hijmans et al. 2026)</w:t>
      </w:r>
      <w:r>
        <w:rPr>
          <w:lang w:val="en-US"/>
        </w:rPr>
        <w:fldChar w:fldCharType="end"/>
      </w:r>
      <w:r>
        <w:rPr>
          <w:lang w:val="en-US"/>
        </w:rPr>
        <w:t xml:space="preserve"> </w:t>
      </w:r>
      <w:r w:rsidRPr="003F3422">
        <w:rPr>
          <w:lang w:val="en-GB"/>
        </w:rPr>
        <w:t xml:space="preserve">to apply median aggregation to each annual raster layer while preserving the spatiotemporal structure of the dataset. Median aggregation reduced the influence of outliers while preserving central tendencies in vegetation indices. </w:t>
      </w:r>
    </w:p>
    <w:p w14:paraId="161CF03D" w14:textId="77777777" w:rsidR="00350503" w:rsidRDefault="00BA5415">
      <w:pPr>
        <w:pStyle w:val="Heading2"/>
      </w:pPr>
      <w:r>
        <w:t>Spatially explicit interventions</w:t>
      </w:r>
    </w:p>
    <w:p w14:paraId="161CF03E" w14:textId="0AD6B856" w:rsidR="00350503" w:rsidRDefault="00D02F34" w:rsidP="00D8308C">
      <w:r>
        <w:t>For two islands</w:t>
      </w:r>
      <w:r w:rsidR="009D66E8" w:rsidRPr="009D66E8">
        <w:t xml:space="preserve">, we accounted for spatiotemporal differences in the application of conservation interventions. At Santa Cruz, sheep removal occurred at different times </w:t>
      </w:r>
      <w:r w:rsidR="007C1594">
        <w:fldChar w:fldCharType="begin"/>
      </w:r>
      <w:r w:rsidR="007C1594">
        <w:instrText xml:space="preserve"> ADDIN EN.CITE &lt;EndNote&gt;&lt;Cite&gt;&lt;Author&gt;Klinger&lt;/Author&gt;&lt;Year&gt;2002&lt;/Year&gt;&lt;RecNum&gt;526&lt;/RecNum&gt;&lt;DisplayText&gt;(Klinger et al. 2002)&lt;/DisplayText&gt;&lt;record&gt;&lt;rec-number&gt;526&lt;/rec-number&gt;&lt;foreign-keys&gt;&lt;key app="EN" db-id="9faw2w9to0fa5ee2a0spxaagdpaptptswdpr" timestamp="1775508212"&gt;526&lt;/key&gt;&lt;/foreign-keys&gt;&lt;ref-type name="Book Section"&gt;5&lt;/ref-type&gt;&lt;contributors&gt;&lt;authors&gt;&lt;author&gt;Klinger, R. C.&lt;/author&gt;&lt;author&gt;Schuyler, P.&lt;/author&gt;&lt;author&gt;Sterner, J. D.&lt;/author&gt;&lt;/authors&gt;&lt;secondary-authors&gt;&lt;author&gt;Veitch, C. R.&lt;/author&gt;&lt;author&gt;Clout, M. N.&lt;/author&gt;&lt;/secondary-authors&gt;&lt;/contributors&gt;&lt;titles&gt;&lt;title&gt;The response of herbaceous vegetation and endemic plant species to the removal of feral sheep from Santa Cruz Island, California&lt;/title&gt;&lt;secondary-title&gt;Turning the tide: The eradication of invasive species&lt;/secondary-title&gt;&lt;/titles&gt;&lt;pages&gt;141-154&lt;/pages&gt;&lt;dates&gt;&lt;year&gt;2002&lt;/year&gt;&lt;/dates&gt;&lt;pub-location&gt;Gland, Switzerland and Cambridge, UK&lt;/pub-location&gt;&lt;publisher&gt;IUCN SSC Invasive Species Specialist Group&lt;/publisher&gt;&lt;urls&gt;&lt;/urls&gt;&lt;/record&gt;&lt;/Cite&gt;&lt;/EndNote&gt;</w:instrText>
      </w:r>
      <w:r w:rsidR="007C1594">
        <w:fldChar w:fldCharType="separate"/>
      </w:r>
      <w:r w:rsidR="007C1594">
        <w:rPr>
          <w:noProof/>
        </w:rPr>
        <w:t>(Klinger et al. 2002)</w:t>
      </w:r>
      <w:r w:rsidR="007C1594">
        <w:fldChar w:fldCharType="end"/>
      </w:r>
      <w:r w:rsidR="009D66E8" w:rsidRPr="009D66E8">
        <w:t>. We obtained shapefiles for treatment areas and dates of interventions,</w:t>
      </w:r>
      <w:r w:rsidR="005D334E">
        <w:t xml:space="preserve"> </w:t>
      </w:r>
      <w:r w:rsidR="00CE3AF8">
        <w:t>reflecting</w:t>
      </w:r>
      <w:r w:rsidR="005D334E">
        <w:t xml:space="preserve"> ownership at the time of interventions,</w:t>
      </w:r>
      <w:r w:rsidR="009D66E8" w:rsidRPr="009D66E8">
        <w:t xml:space="preserve"> which we used to calculate time since intervention based on pixel locations. </w:t>
      </w:r>
      <w:r w:rsidR="005D334E">
        <w:t xml:space="preserve">We note that the boundary used in analysis </w:t>
      </w:r>
      <w:r w:rsidR="00DA61FD">
        <w:t xml:space="preserve">for Santa Cruz </w:t>
      </w:r>
      <w:r w:rsidR="005D334E">
        <w:t xml:space="preserve">does not reflect the current </w:t>
      </w:r>
      <w:r w:rsidR="00DA61FD">
        <w:t>land ownership</w:t>
      </w:r>
      <w:r w:rsidR="005D334E">
        <w:t xml:space="preserve">. </w:t>
      </w:r>
      <w:r w:rsidR="009D66E8" w:rsidRPr="009D66E8">
        <w:t>At Pinzón, the giant tortoise repatriation program began 14 years prior to the start of the remote sensing time</w:t>
      </w:r>
      <w:r w:rsidR="00E278B7">
        <w:t>-</w:t>
      </w:r>
      <w:r w:rsidR="009D66E8" w:rsidRPr="009D66E8">
        <w:t xml:space="preserve">series, and while their movement is not restricted by land managers, tortoises are not distributed evenly across the island </w:t>
      </w:r>
      <w:r w:rsidR="007C1594">
        <w:fldChar w:fldCharType="begin"/>
      </w:r>
      <w:r w:rsidR="007C1594">
        <w:instrText xml:space="preserve"> ADDIN EN.CITE &lt;EndNote&gt;&lt;Cite&gt;&lt;Author&gt;Cayot&lt;/Author&gt;&lt;Year&gt;2021&lt;/Year&gt;&lt;RecNum&gt;528&lt;/RecNum&gt;&lt;DisplayText&gt;(Cayot 2021)&lt;/DisplayText&gt;&lt;record&gt;&lt;rec-number&gt;528&lt;/rec-number&gt;&lt;foreign-keys&gt;&lt;key app="EN" db-id="9faw2w9to0fa5ee2a0spxaagdpaptptswdpr" timestamp="1775508212"&gt;528&lt;/key&gt;&lt;/foreign-keys&gt;&lt;ref-type name="Book Section"&gt;5&lt;/ref-type&gt;&lt;contributors&gt;&lt;authors&gt;&lt;author&gt;Cayot, L. J.&lt;/author&gt;&lt;/authors&gt;&lt;secondary-authors&gt;&lt;author&gt;Gibbs, J. P.&lt;/author&gt;&lt;author&gt;Cayot, L. J.&lt;/author&gt;&lt;author&gt;Tapia Aguilera, W.&lt;/author&gt;&lt;/secondary-authors&gt;&lt;tertiary-authors&gt;&lt;author&gt;Nyhus, P.&lt;/author&gt;&lt;/tertiary-authors&gt;&lt;/contributors&gt;&lt;titles&gt;&lt;title&gt;Pinzón Island: A century of zero tortoise hatchlings to a growing population&lt;/title&gt;&lt;secondary-title&gt;Galapagos Giant Tortoises&lt;/secondary-title&gt;&lt;tertiary-title&gt;Biodiversity of the World: Conservation from Genes to Landscapes&lt;/tertiary-title&gt;&lt;/titles&gt;&lt;pages&gt;451-464&lt;/pages&gt;&lt;section&gt;22&lt;/section&gt;&lt;dates&gt;&lt;year&gt;2021&lt;/year&gt;&lt;/dates&gt;&lt;pub-location&gt;Cambridge, MA&lt;/pub-location&gt;&lt;publisher&gt;Academic Press&lt;/publisher&gt;&lt;isbn&gt;978-0-12-817554-5&lt;/isbn&gt;&lt;urls&gt;&lt;/urls&gt;&lt;electronic-resource-num&gt;10.1016/B978-0-12-817554-5.00013-7&lt;/electronic-resource-num&gt;&lt;/record&gt;&lt;/Cite&gt;&lt;/EndNote&gt;</w:instrText>
      </w:r>
      <w:r w:rsidR="007C1594">
        <w:fldChar w:fldCharType="separate"/>
      </w:r>
      <w:r w:rsidR="007C1594">
        <w:rPr>
          <w:noProof/>
        </w:rPr>
        <w:t>(Cayot 2021)</w:t>
      </w:r>
      <w:r w:rsidR="007C1594">
        <w:fldChar w:fldCharType="end"/>
      </w:r>
      <w:r w:rsidR="009D66E8" w:rsidRPr="009D66E8">
        <w:t>. To account for spatially explicit effects of grazing by this megaherbivore, we obtained a shapefile of all adult tortoise encounters across the island (J</w:t>
      </w:r>
      <w:r w:rsidR="00955C62">
        <w:t>. P. Gibbs</w:t>
      </w:r>
      <w:r w:rsidR="009D66E8" w:rsidRPr="009D66E8">
        <w:t xml:space="preserve">, </w:t>
      </w:r>
      <w:r w:rsidR="009D66E8" w:rsidRPr="007C1594">
        <w:rPr>
          <w:i/>
          <w:iCs/>
        </w:rPr>
        <w:t>unpubl. data</w:t>
      </w:r>
      <w:r w:rsidR="009D66E8" w:rsidRPr="009D66E8">
        <w:t xml:space="preserve">), which we expressed as the proportion of encounters in c. 74 ha cells. We used the </w:t>
      </w:r>
      <w:r w:rsidR="007C1594">
        <w:t>‘</w:t>
      </w:r>
      <w:r w:rsidR="009D66E8" w:rsidRPr="007C1594">
        <w:rPr>
          <w:i/>
          <w:iCs/>
        </w:rPr>
        <w:t>sf</w:t>
      </w:r>
      <w:r w:rsidR="007C1594">
        <w:t>’</w:t>
      </w:r>
      <w:r w:rsidR="009D66E8" w:rsidRPr="009D66E8">
        <w:t xml:space="preserve"> package </w:t>
      </w:r>
      <w:r w:rsidR="007C1594">
        <w:fldChar w:fldCharType="begin"/>
      </w:r>
      <w:r w:rsidR="007C1594">
        <w:instrText xml:space="preserve"> ADDIN EN.CITE &lt;EndNote&gt;&lt;Cite&gt;&lt;Author&gt;Pebesma&lt;/Author&gt;&lt;Year&gt;2018&lt;/Year&gt;&lt;RecNum&gt;534&lt;/RecNum&gt;&lt;DisplayText&gt;(Pebesma 2018)&lt;/DisplayText&gt;&lt;record&gt;&lt;rec-number&gt;534&lt;/rec-number&gt;&lt;foreign-keys&gt;&lt;key app="EN" db-id="9faw2w9to0fa5ee2a0spxaagdpaptptswdpr" timestamp="1775508213"&gt;534&lt;/key&gt;&lt;/foreign-keys&gt;&lt;ref-type name="Journal Article"&gt;17&lt;/ref-type&gt;&lt;contributors&gt;&lt;authors&gt;&lt;author&gt;Pebesma, E.&lt;/author&gt;&lt;/authors&gt;&lt;/contributors&gt;&lt;titles&gt;&lt;title&gt;Simple features for R: Standardized support for spatial vector data&lt;/title&gt;&lt;secondary-title&gt;The R Journal&lt;/secondary-title&gt;&lt;/titles&gt;&lt;periodical&gt;&lt;full-title&gt;The R Journal&lt;/full-title&gt;&lt;abbr-1&gt;R J&lt;/abbr-1&gt;&lt;/periodical&gt;&lt;pages&gt;439-446&lt;/pages&gt;&lt;volume&gt;10&lt;/volume&gt;&lt;number&gt;1&lt;/number&gt;&lt;section&gt;439&lt;/section&gt;&lt;dates&gt;&lt;year&gt;2018&lt;/year&gt;&lt;/dates&gt;&lt;urls&gt;&lt;/urls&gt;&lt;/record&gt;&lt;/Cite&gt;&lt;/EndNote&gt;</w:instrText>
      </w:r>
      <w:r w:rsidR="007C1594">
        <w:fldChar w:fldCharType="separate"/>
      </w:r>
      <w:r w:rsidR="007C1594">
        <w:rPr>
          <w:noProof/>
        </w:rPr>
        <w:t>(Pebesma 2018)</w:t>
      </w:r>
      <w:r w:rsidR="007C1594">
        <w:fldChar w:fldCharType="end"/>
      </w:r>
      <w:r w:rsidR="007C1594">
        <w:t xml:space="preserve"> </w:t>
      </w:r>
      <w:r w:rsidR="009D66E8" w:rsidRPr="009D66E8">
        <w:t xml:space="preserve">in the </w:t>
      </w:r>
      <w:r w:rsidR="009D66E8" w:rsidRPr="009D66E8">
        <w:lastRenderedPageBreak/>
        <w:t xml:space="preserve">statistical computing environment R, ver. 4.4.2 </w:t>
      </w:r>
      <w:r w:rsidR="007C1594">
        <w:fldChar w:fldCharType="begin"/>
      </w:r>
      <w:r w:rsidR="007C1594">
        <w:instrText xml:space="preserve"> ADDIN EN.CITE &lt;EndNote&gt;&lt;Cite&gt;&lt;Author&gt;R Core Team&lt;/Author&gt;&lt;Year&gt;2024&lt;/Year&gt;&lt;RecNum&gt;20&lt;/RecNum&gt;&lt;DisplayText&gt;(R Core Team 2024)&lt;/DisplayText&gt;&lt;record&gt;&lt;rec-number&gt;20&lt;/rec-number&gt;&lt;foreign-keys&gt;&lt;key app="EN" db-id="9faw2w9to0fa5ee2a0spxaagdpaptptswdpr" timestamp="1766973260"&gt;20&lt;/key&gt;&lt;/foreign-keys&gt;&lt;ref-type name="Book"&gt;6&lt;/ref-type&gt;&lt;contributors&gt;&lt;authors&gt;&lt;author&gt;R Core Team,&lt;/author&gt;&lt;/authors&gt;&lt;/contributors&gt;&lt;titles&gt;&lt;title&gt;R: A language and environment for statistical computing (ver. 4.4.2)&lt;/title&gt;&lt;/titles&gt;&lt;dates&gt;&lt;year&gt;2024&lt;/year&gt;&lt;/dates&gt;&lt;pub-location&gt;Vienna, Austria&lt;/pub-location&gt;&lt;publisher&gt;R Foundation for Statistical Computing&lt;/publisher&gt;&lt;urls&gt;&lt;/urls&gt;&lt;/record&gt;&lt;/Cite&gt;&lt;/EndNote&gt;</w:instrText>
      </w:r>
      <w:r w:rsidR="007C1594">
        <w:fldChar w:fldCharType="separate"/>
      </w:r>
      <w:r w:rsidR="007C1594">
        <w:rPr>
          <w:noProof/>
        </w:rPr>
        <w:t>(R Core Team 2024)</w:t>
      </w:r>
      <w:r w:rsidR="007C1594">
        <w:fldChar w:fldCharType="end"/>
      </w:r>
      <w:r w:rsidR="007C1594">
        <w:t xml:space="preserve"> </w:t>
      </w:r>
      <w:r w:rsidR="009D66E8" w:rsidRPr="009D66E8">
        <w:t>to identify pixels within shapefile boundaries and apply spatially explicit effects.</w:t>
      </w:r>
    </w:p>
    <w:p w14:paraId="0F1D5093" w14:textId="102C964A" w:rsidR="00632935" w:rsidRDefault="00BA5415">
      <w:pPr>
        <w:pStyle w:val="Heading2"/>
      </w:pPr>
      <w:bookmarkStart w:id="3" w:name="_heading=h.2s1kpsdk63uv" w:colFirst="0" w:colLast="0"/>
      <w:bookmarkEnd w:id="3"/>
      <w:r>
        <w:t xml:space="preserve">Model </w:t>
      </w:r>
      <w:r w:rsidR="00632935">
        <w:t xml:space="preserve">structure </w:t>
      </w:r>
      <w:r w:rsidR="002C3F58">
        <w:t>&amp;</w:t>
      </w:r>
      <w:r w:rsidR="00632935">
        <w:t xml:space="preserve"> </w:t>
      </w:r>
      <w:r>
        <w:t xml:space="preserve">fitting </w:t>
      </w:r>
      <w:r w:rsidR="00632935">
        <w:t>procedures</w:t>
      </w:r>
    </w:p>
    <w:p w14:paraId="59A88A1B" w14:textId="7C3A2708" w:rsidR="008C0936" w:rsidRPr="008C0936" w:rsidRDefault="008C0936" w:rsidP="008C0936">
      <w:pPr>
        <w:rPr>
          <w:lang w:val="en-US"/>
        </w:rPr>
      </w:pPr>
      <w:r w:rsidRPr="009D66E8">
        <w:t xml:space="preserve">We fit models </w:t>
      </w:r>
      <w:r w:rsidR="00E269E1">
        <w:t>using Bayesian inference via</w:t>
      </w:r>
      <w:r w:rsidRPr="009D66E8">
        <w:t xml:space="preserve"> the </w:t>
      </w:r>
      <w:r>
        <w:t>‘</w:t>
      </w:r>
      <w:r w:rsidRPr="009D66E8">
        <w:rPr>
          <w:i/>
          <w:iCs/>
        </w:rPr>
        <w:t>brms</w:t>
      </w:r>
      <w:r w:rsidRPr="007C1594">
        <w:t>’</w:t>
      </w:r>
      <w:r w:rsidRPr="009D66E8">
        <w:t xml:space="preserve"> package </w:t>
      </w:r>
      <w:r>
        <w:fldChar w:fldCharType="begin"/>
      </w:r>
      <w:r>
        <w:instrText xml:space="preserve"> ADDIN EN.CITE &lt;EndNote&gt;&lt;Cite&gt;&lt;Author&gt;Bürkner&lt;/Author&gt;&lt;Year&gt;2017&lt;/Year&gt;&lt;RecNum&gt;153&lt;/RecNum&gt;&lt;DisplayText&gt;(Bürkner 2017)&lt;/DisplayText&gt;&lt;record&gt;&lt;rec-number&gt;153&lt;/rec-number&gt;&lt;foreign-keys&gt;&lt;key app="EN" db-id="9faw2w9to0fa5ee2a0spxaagdpaptptswdpr" timestamp="1771283639"&gt;153&lt;/key&gt;&lt;/foreign-keys&gt;&lt;ref-type name="Journal Article"&gt;17&lt;/ref-type&gt;&lt;contributors&gt;&lt;authors&gt;&lt;author&gt;Bürkner, P.-C.&lt;/author&gt;&lt;/authors&gt;&lt;/contributors&gt;&lt;titles&gt;&lt;title&gt;&lt;style face="italic" font="default" size="100%"&gt;brms&lt;/style&gt;&lt;style face="normal" font="default" size="100%"&gt;: An R package for Bayesian multilevel models using Stan&lt;/style&gt;&lt;/title&gt;&lt;secondary-title&gt;Journal of Statistical Software&lt;/secondary-title&gt;&lt;/titles&gt;&lt;periodical&gt;&lt;full-title&gt;Journal of Statistical Software&lt;/full-title&gt;&lt;/periodical&gt;&lt;pages&gt;1-28&lt;/pages&gt;&lt;volume&gt;80&lt;/volume&gt;&lt;number&gt;1&lt;/number&gt;&lt;section&gt;1&lt;/section&gt;&lt;dates&gt;&lt;year&gt;2017&lt;/year&gt;&lt;/dates&gt;&lt;urls&gt;&lt;/urls&gt;&lt;electronic-resource-num&gt;10.18637/jss.v080.i01&lt;/electronic-resource-num&gt;&lt;/record&gt;&lt;/Cite&gt;&lt;/EndNote&gt;</w:instrText>
      </w:r>
      <w:r>
        <w:fldChar w:fldCharType="separate"/>
      </w:r>
      <w:r>
        <w:rPr>
          <w:noProof/>
        </w:rPr>
        <w:t>(Bürkner 2017)</w:t>
      </w:r>
      <w:r>
        <w:fldChar w:fldCharType="end"/>
      </w:r>
      <w:r w:rsidRPr="009D66E8">
        <w:t xml:space="preserve"> implemented with Stan</w:t>
      </w:r>
      <w:r>
        <w:t xml:space="preserve"> </w:t>
      </w:r>
      <w:r>
        <w:fldChar w:fldCharType="begin">
          <w:fldData xml:space="preserve">PEVuZE5vdGU+PENpdGU+PEF1dGhvcj5DYXJwZW50ZXI8L0F1dGhvcj48WWVhcj4yMDE3PC9ZZWFy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</w:fldData>
        </w:fldChar>
      </w:r>
      <w:r>
        <w:instrText xml:space="preserve"> ADDIN EN.CITE </w:instrText>
      </w:r>
      <w:r>
        <w:fldChar w:fldCharType="begin">
          <w:fldData xml:space="preserve">PEVuZE5vdGU+PENpdGU+PEF1dGhvcj5DYXJwZW50ZXI8L0F1dGhvcj48WWVhcj4yMDE3PC9ZZWFy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</w:fldData>
        </w:fldChar>
      </w:r>
      <w:r>
        <w:instrText xml:space="preserve"> ADDIN EN.CITE.DATA </w:instrText>
      </w:r>
      <w:r>
        <w:fldChar w:fldCharType="end"/>
      </w:r>
      <w:r>
        <w:fldChar w:fldCharType="separate"/>
      </w:r>
      <w:r>
        <w:rPr>
          <w:noProof/>
        </w:rPr>
        <w:t>(Carpenter et al. 2017; Gabry et al. 2024)</w:t>
      </w:r>
      <w:r>
        <w:fldChar w:fldCharType="end"/>
      </w:r>
      <w:r w:rsidRPr="009D66E8">
        <w:t>.</w:t>
      </w:r>
      <w:r>
        <w:t xml:space="preserve"> </w:t>
      </w:r>
      <w:r w:rsidRPr="008C0936">
        <w:rPr>
          <w:lang w:val="en-US"/>
        </w:rPr>
        <w:t xml:space="preserve">Islands with documented eradication events </w:t>
      </w:r>
      <w:r>
        <w:rPr>
          <w:lang w:val="en-US"/>
        </w:rPr>
        <w:fldChar w:fldCharType="begin"/>
      </w:r>
      <w:r>
        <w:rPr>
          <w:lang w:val="en-US"/>
        </w:rPr>
        <w:instrText xml:space="preserve"> ADDIN EN.CITE &lt;EndNote&gt;&lt;Cite&gt;&lt;Author&gt;DIISE&lt;/Author&gt;&lt;Year&gt;2019&lt;/Year&gt;&lt;RecNum&gt;95&lt;/RecNum&gt;&lt;DisplayText&gt;(DIISE 2019)&lt;/DisplayText&gt;&lt;record&gt;&lt;rec-number&gt;95&lt;/rec-number&gt;&lt;foreign-keys&gt;&lt;key app="EN" db-id="9faw2w9to0fa5ee2a0spxaagdpaptptswdpr" timestamp="1771283639"&gt;95&lt;/key&gt;&lt;/foreign-keys&gt;&lt;ref-type name="Web Page"&gt;12&lt;/ref-type&gt;&lt;contributors&gt;&lt;authors&gt;&lt;author&gt;DIISE,&lt;/author&gt;&lt;/authors&gt;&lt;/contributors&gt;&lt;titles&gt;&lt;title&gt;The Database of Island Invasive Species Eradications, developed by Island Conservation, Coastal Conservation Action Laboratory UCSC, IUCN SSC Invasive Species Specialist Group, University of Auckland and Landcare Research New Zealand.&lt;/title&gt;&lt;/titles&gt;&lt;dates&gt;&lt;year&gt;2019&lt;/year&gt;&lt;/dates&gt;&lt;urls&gt;&lt;related-urls&gt;&lt;url&gt;http://diise.islandconservation.org&lt;/url&gt;&lt;/related-urls&gt;&lt;/urls&gt;&lt;/record&gt;&lt;/Cite&gt;&lt;/EndNote&gt;</w:instrText>
      </w:r>
      <w:r>
        <w:rPr>
          <w:lang w:val="en-US"/>
        </w:rPr>
        <w:fldChar w:fldCharType="separate"/>
      </w:r>
      <w:r>
        <w:rPr>
          <w:noProof/>
          <w:lang w:val="en-US"/>
        </w:rPr>
        <w:t>(DIISE 2019)</w:t>
      </w:r>
      <w:r>
        <w:rPr>
          <w:lang w:val="en-US"/>
        </w:rPr>
        <w:fldChar w:fldCharType="end"/>
      </w:r>
      <w:r>
        <w:rPr>
          <w:lang w:val="en-US"/>
        </w:rPr>
        <w:t xml:space="preserve"> </w:t>
      </w:r>
      <w:r w:rsidRPr="008C0936">
        <w:rPr>
          <w:lang w:val="en-US"/>
        </w:rPr>
        <w:t xml:space="preserve">and sufficient data </w:t>
      </w:r>
      <w:r w:rsidR="00BA3F10">
        <w:rPr>
          <w:lang w:val="en-US"/>
        </w:rPr>
        <w:t>(i.e. ≥ 5 annual observations both pre- and post-intervention</w:t>
      </w:r>
      <w:r w:rsidR="00D76F40">
        <w:rPr>
          <w:lang w:val="en-US"/>
        </w:rPr>
        <w:t>; Honz</w:t>
      </w:r>
      <w:r w:rsidR="000A4871">
        <w:rPr>
          <w:lang w:val="en-US"/>
        </w:rPr>
        <w:t>á</w:t>
      </w:r>
      <w:r w:rsidR="00D76F40">
        <w:rPr>
          <w:lang w:val="en-US"/>
        </w:rPr>
        <w:t xml:space="preserve">k </w:t>
      </w:r>
      <w:r w:rsidR="000A4871">
        <w:rPr>
          <w:lang w:val="en-US"/>
        </w:rPr>
        <w:t>et al. 202</w:t>
      </w:r>
      <w:r w:rsidR="000A4871">
        <w:rPr>
          <w:lang w:val="en-US"/>
        </w:rPr>
        <w:fldChar w:fldCharType="begin"/>
      </w:r>
      <w:r w:rsidR="000A4871">
        <w:rPr>
          <w:lang w:val="en-US"/>
        </w:rPr>
        <w:instrText xml:space="preserve"> ADDIN EN.CITE &lt;EndNote&gt;&lt;Cite ExcludeAuth="1" ExcludeYear="1" Hidden="1"&gt;&lt;Author&gt;Honzák&lt;/Author&gt;&lt;Year&gt;2024&lt;/Year&gt;&lt;RecNum&gt;108&lt;/RecNum&gt;&lt;record&gt;&lt;rec-number&gt;108&lt;/rec-number&gt;&lt;foreign-keys&gt;&lt;key app="EN" db-id="9faw2w9to0fa5ee2a0spxaagdpaptptswdpr" timestamp="1771283639"&gt;108&lt;/key&gt;&lt;/foreign-keys&gt;&lt;ref-type name="Journal Article"&gt;17&lt;/ref-type&gt;&lt;contributors&gt;&lt;authors&gt;&lt;author&gt;Honzák, M.&lt;/author&gt;&lt;author&gt;Roberts, G.&lt;/author&gt;&lt;author&gt;Cosentino, B. J.&lt;/author&gt;&lt;author&gt;Sexton, J. O.&lt;/author&gt;&lt;author&gt;McKenzie-McHarg, H.&lt;/author&gt;&lt;author&gt;Wilson, J. W.&lt;/author&gt;&lt;author&gt;Feng, M.&lt;/author&gt;&lt;author&gt;thieme, A.&lt;/author&gt;&lt;author&gt;Hunka, N.&lt;/author&gt;&lt;author&gt;Will, D. J.&lt;/author&gt;&lt;/authors&gt;&lt;/contributors&gt;&lt;titles&gt;&lt;title&gt;Toward the quantification of the climate co-benefits of invasive mammal eradication on islands: A scalable framework for restoration monitoring&lt;/title&gt;&lt;secondary-title&gt;Environmental Research Letters&lt;/secondary-title&gt;&lt;alt-title&gt;Environ Res Lett&lt;/alt-title&gt;&lt;/titles&gt;&lt;periodical&gt;&lt;full-title&gt;Environmental Research Letters&lt;/full-title&gt;&lt;/periodical&gt;&lt;pages&gt;114018&lt;/pages&gt;&lt;volume&gt;19&lt;/volume&gt;&lt;edition&gt;03 Oct 2024&lt;/edition&gt;&lt;section&gt;114018&lt;/section&gt;&lt;keywords&gt;&lt;keyword&gt;invasive mammal eradication&lt;/keyword&gt;&lt;keyword&gt;island restoration&lt;/keyword&gt;&lt;keyword&gt;tree cover&lt;/keyword&gt;&lt;keyword&gt;forest extent&lt;/keyword&gt;&lt;keyword&gt;forest carbon&lt;/keyword&gt;&lt;keyword&gt;NDVI&lt;/keyword&gt;&lt;keyword&gt;climate solution&lt;/keyword&gt;&lt;/keywords&gt;&lt;dates&gt;&lt;year&gt;2024&lt;/year&gt;&lt;/dates&gt;&lt;work-type&gt;Research&lt;/work-type&gt;&lt;urls&gt;&lt;/urls&gt;&lt;custom7&gt;114018&lt;/custom7&gt;&lt;electronic-resource-num&gt;0.1088/1748-9326/ad77b7&lt;/electronic-resource-num&gt;&lt;/record&gt;&lt;/Cite&gt;&lt;/EndNote&gt;</w:instrText>
      </w:r>
      <w:r w:rsidR="000A4871">
        <w:rPr>
          <w:lang w:val="en-US"/>
        </w:rPr>
        <w:fldChar w:fldCharType="separate"/>
      </w:r>
      <w:r w:rsidR="000A4871">
        <w:rPr>
          <w:lang w:val="en-US"/>
        </w:rPr>
        <w:fldChar w:fldCharType="end"/>
      </w:r>
      <w:r w:rsidR="000A4871">
        <w:rPr>
          <w:lang w:val="en-US"/>
        </w:rPr>
        <w:t>4</w:t>
      </w:r>
      <w:r w:rsidR="00BA3F10">
        <w:rPr>
          <w:lang w:val="en-US"/>
        </w:rPr>
        <w:t xml:space="preserve">) </w:t>
      </w:r>
      <w:r w:rsidRPr="008C0936">
        <w:rPr>
          <w:lang w:val="en-US"/>
        </w:rPr>
        <w:t>were modelled using an interrupted time</w:t>
      </w:r>
      <w:r w:rsidR="00E278B7">
        <w:rPr>
          <w:lang w:val="en-US"/>
        </w:rPr>
        <w:t>-</w:t>
      </w:r>
      <w:r>
        <w:rPr>
          <w:lang w:val="en-US"/>
        </w:rPr>
        <w:t xml:space="preserve">series </w:t>
      </w:r>
      <w:r>
        <w:rPr>
          <w:lang w:val="en-US"/>
        </w:rPr>
        <w:fldChar w:fldCharType="begin"/>
      </w:r>
      <w:r>
        <w:rPr>
          <w:lang w:val="en-US"/>
        </w:rPr>
        <w:instrText xml:space="preserve"> ADDIN EN.CITE &lt;EndNote&gt;&lt;Cite&gt;&lt;Author&gt;Wauchope&lt;/Author&gt;&lt;Year&gt;2021&lt;/Year&gt;&lt;RecNum&gt;126&lt;/RecNum&gt;&lt;DisplayText&gt;(Wauchope et al. 2021)&lt;/DisplayText&gt;&lt;record&gt;&lt;rec-number&gt;126&lt;/rec-number&gt;&lt;foreign-keys&gt;&lt;key app="EN" db-id="9faw2w9to0fa5ee2a0spxaagdpaptptswdpr" timestamp="1771283639"&gt;126&lt;/key&gt;&lt;/foreign-keys&gt;&lt;ref-type name="Journal Article"&gt;17&lt;/ref-type&gt;&lt;contributors&gt;&lt;authors&gt;&lt;author&gt;Wauchope, H. S.&lt;/author&gt;&lt;author&gt;Amano, T.&lt;/author&gt;&lt;author&gt;Geldmann, J.&lt;/author&gt;&lt;author&gt;Johnston, A.&lt;/author&gt;&lt;author&gt;Simmons, B. I.&lt;/author&gt;&lt;author&gt;Sutherland, W. J.&lt;/author&gt;&lt;author&gt;Jones, P. G.&lt;/author&gt;&lt;/authors&gt;&lt;/contributors&gt;&lt;titles&gt;&lt;title&gt;Evaluating impact using time-series data&lt;/title&gt;&lt;secondary-title&gt;Trends in Ecology &amp;amp; Evolution&lt;/secondary-title&gt;&lt;alt-title&gt;Trends Ecol Evol&lt;/alt-title&gt;&lt;/titles&gt;&lt;periodical&gt;&lt;full-title&gt;Trends in Ecology &amp;amp; Evolution&lt;/full-title&gt;&lt;abbr-1&gt;Trends Ecol Evol&lt;/abbr-1&gt;&lt;/periodical&gt;&lt;alt-periodical&gt;&lt;full-title&gt;Trends in Ecology &amp;amp; Evolution&lt;/full-title&gt;&lt;abbr-1&gt;Trends Ecol Evol&lt;/abbr-1&gt;&lt;/alt-periodical&gt;&lt;pages&gt;P196-205&lt;/pages&gt;&lt;volume&gt;36&lt;/volume&gt;&lt;number&gt;3&lt;/number&gt;&lt;section&gt;P196&lt;/section&gt;&lt;keywords&gt;&lt;keyword&gt;before-after-control-intervention&lt;/keyword&gt;&lt;keyword&gt;longitudinal data&lt;/keyword&gt;&lt;keyword&gt;counterfactual&lt;/keyword&gt;&lt;keyword&gt;interrupted time series&lt;/keyword&gt;&lt;keyword&gt;causal inference&lt;/keyword&gt;&lt;keyword&gt;difference in differences&lt;/keyword&gt;&lt;/keywords&gt;&lt;dates&gt;&lt;year&gt;2021&lt;/year&gt;&lt;/dates&gt;&lt;work-type&gt;Opinion&lt;/work-type&gt;&lt;urls&gt;&lt;related-urls&gt;&lt;url&gt;https://www.sciencedirect.com/science/article/pii/S0169534720303347?via%3Dihub&lt;/url&gt;&lt;/related-urls&gt;&lt;/urls&gt;&lt;electronic-resource-num&gt;10.1016/j.tree.2020.11.001&lt;/electronic-resource-num&gt;&lt;/record&gt;&lt;/Cite&gt;&lt;/EndNote&gt;</w:instrText>
      </w:r>
      <w:r>
        <w:rPr>
          <w:lang w:val="en-US"/>
        </w:rPr>
        <w:fldChar w:fldCharType="separate"/>
      </w:r>
      <w:r>
        <w:rPr>
          <w:noProof/>
          <w:lang w:val="en-US"/>
        </w:rPr>
        <w:t>(Wauchope et al. 2021)</w:t>
      </w:r>
      <w:r>
        <w:rPr>
          <w:lang w:val="en-US"/>
        </w:rPr>
        <w:fldChar w:fldCharType="end"/>
      </w:r>
      <w:r w:rsidRPr="008C0936">
        <w:rPr>
          <w:lang w:val="en-US"/>
        </w:rPr>
        <w:t xml:space="preserve"> designed to </w:t>
      </w:r>
      <w:r w:rsidRPr="008C0936">
        <w:rPr>
          <w:lang w:val="en-GB"/>
        </w:rPr>
        <w:t>quantify</w:t>
      </w:r>
      <w:r w:rsidRPr="008C0936">
        <w:rPr>
          <w:lang w:val="en-US"/>
        </w:rPr>
        <w:t xml:space="preserve"> trends before and after interventions</w:t>
      </w:r>
      <w:r w:rsidR="006C01E3">
        <w:rPr>
          <w:lang w:val="en-US"/>
        </w:rPr>
        <w:t xml:space="preserve">. </w:t>
      </w:r>
      <w:r w:rsidR="00D464B4">
        <w:rPr>
          <w:lang w:val="en-US"/>
        </w:rPr>
        <w:t>Islands without an intervention were modeled as a simple time-series</w:t>
      </w:r>
      <w:r w:rsidRPr="008C0936">
        <w:rPr>
          <w:lang w:val="en-US"/>
        </w:rPr>
        <w:t xml:space="preserve"> (equation 2</w:t>
      </w:r>
      <w:r w:rsidR="000D7935">
        <w:rPr>
          <w:lang w:val="en-US"/>
        </w:rPr>
        <w:t>; Figure S1a</w:t>
      </w:r>
      <w:r w:rsidRPr="008C0936">
        <w:rPr>
          <w:lang w:val="en-US"/>
        </w:rPr>
        <w:t xml:space="preserve">), </w:t>
      </w:r>
      <w:r w:rsidR="00D464B4">
        <w:rPr>
          <w:lang w:val="en-US"/>
        </w:rPr>
        <w:t xml:space="preserve">islands with one </w:t>
      </w:r>
      <w:r w:rsidR="00435B89">
        <w:rPr>
          <w:lang w:val="en-US"/>
        </w:rPr>
        <w:t xml:space="preserve">intervention </w:t>
      </w:r>
      <w:r w:rsidR="000D7935">
        <w:rPr>
          <w:lang w:val="en-US"/>
        </w:rPr>
        <w:t>were modeled with a one-intervention interrupted time-series</w:t>
      </w:r>
      <w:r w:rsidRPr="008C0936">
        <w:rPr>
          <w:lang w:val="en-US"/>
        </w:rPr>
        <w:t xml:space="preserve"> (equation 3</w:t>
      </w:r>
      <w:r w:rsidR="00B03759">
        <w:rPr>
          <w:lang w:val="en-US"/>
        </w:rPr>
        <w:t>; Figure S1</w:t>
      </w:r>
      <w:r w:rsidR="000D7935">
        <w:rPr>
          <w:lang w:val="en-US"/>
        </w:rPr>
        <w:t>b</w:t>
      </w:r>
      <w:r w:rsidRPr="008C0936">
        <w:rPr>
          <w:lang w:val="en-US"/>
        </w:rPr>
        <w:t>)</w:t>
      </w:r>
      <w:r w:rsidR="000D7935">
        <w:rPr>
          <w:lang w:val="en-US"/>
        </w:rPr>
        <w:t xml:space="preserve">, and islands with two interventions were </w:t>
      </w:r>
      <w:r w:rsidR="003A3AE3">
        <w:rPr>
          <w:lang w:val="en-US"/>
        </w:rPr>
        <w:t>modeled with a two-intervention interrupted time-series (equation 4; Figure S1c)</w:t>
      </w:r>
      <w:r w:rsidRPr="008C0936">
        <w:rPr>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80"/>
        <w:gridCol w:w="780"/>
      </w:tblGrid>
      <w:tr w:rsidR="008C0936" w:rsidRPr="008C0936" w14:paraId="34AFAF01" w14:textId="77777777">
        <w:trPr>
          <w:trHeight w:val="285"/>
        </w:trPr>
        <w:tc>
          <w:tcPr>
            <w:tcW w:w="8580" w:type="dxa"/>
            <w:tcBorders>
              <w:top w:val="nil"/>
              <w:left w:val="nil"/>
              <w:bottom w:val="nil"/>
              <w:right w:val="nil"/>
            </w:tcBorders>
            <w:hideMark/>
          </w:tcPr>
          <w:p w14:paraId="31C7069A" w14:textId="3BBDC518" w:rsidR="008C0936" w:rsidRPr="008C0936" w:rsidRDefault="00C1255C" w:rsidP="008C0936">
            <w:pPr>
              <w:jc w:val="center"/>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r>
                  <w:rPr>
                    <w:rFonts w:ascii="Cambria Math" w:hAnsi="Cambria Math"/>
                    <w:lang w:val="en-US"/>
                  </w:rPr>
                  <m:t xml:space="preserve">= </m:t>
                </m:r>
                <m:r>
                  <w:rPr>
                    <w:rFonts w:ascii="Cambria Math" w:hAnsi="Cambria Math"/>
                    <w:lang w:val="en-US"/>
                  </w:rPr>
                  <m:t>α</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time</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lag</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m:oMathPara>
          </w:p>
        </w:tc>
        <w:tc>
          <w:tcPr>
            <w:tcW w:w="780" w:type="dxa"/>
            <w:tcBorders>
              <w:top w:val="nil"/>
              <w:left w:val="nil"/>
              <w:bottom w:val="nil"/>
              <w:right w:val="nil"/>
            </w:tcBorders>
            <w:hideMark/>
          </w:tcPr>
          <w:p w14:paraId="46BF51BE" w14:textId="3F69522C" w:rsidR="008C0936" w:rsidRPr="008C0936" w:rsidRDefault="008C0936" w:rsidP="008C0936">
            <w:pPr>
              <w:rPr>
                <w:lang w:val="en-US"/>
              </w:rPr>
            </w:pPr>
            <w:r w:rsidRPr="008C0936">
              <w:rPr>
                <w:lang w:val="en-US"/>
              </w:rPr>
              <w:t>(2) </w:t>
            </w:r>
          </w:p>
        </w:tc>
      </w:tr>
      <w:tr w:rsidR="008C0936" w:rsidRPr="008C0936" w14:paraId="28C4932D" w14:textId="77777777">
        <w:trPr>
          <w:trHeight w:val="285"/>
        </w:trPr>
        <w:tc>
          <w:tcPr>
            <w:tcW w:w="8580" w:type="dxa"/>
            <w:tcBorders>
              <w:top w:val="nil"/>
              <w:left w:val="nil"/>
              <w:bottom w:val="nil"/>
              <w:right w:val="nil"/>
            </w:tcBorders>
            <w:hideMark/>
          </w:tcPr>
          <w:p w14:paraId="52D9900E" w14:textId="05440E79" w:rsidR="008C0936" w:rsidRPr="008C0936" w:rsidRDefault="00C1255C" w:rsidP="008C0936">
            <w:pPr>
              <w:jc w:val="center"/>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r>
                  <w:rPr>
                    <w:rFonts w:ascii="Cambria Math" w:hAnsi="Cambria Math"/>
                    <w:lang w:val="en-US"/>
                  </w:rPr>
                  <m:t xml:space="preserve">= </m:t>
                </m:r>
                <m:r>
                  <w:rPr>
                    <w:rFonts w:ascii="Cambria Math" w:hAnsi="Cambria Math"/>
                    <w:lang w:val="en-US"/>
                  </w:rPr>
                  <m:t>α</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time</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r>
                  <w:rPr>
                    <w:rFonts w:ascii="Cambria Math" w:hAnsi="Cambria Math"/>
                    <w:lang w:val="en-US"/>
                  </w:rPr>
                  <m:t>time</m:t>
                </m:r>
                <m:r>
                  <w:rPr>
                    <w:rFonts w:ascii="Cambria Math" w:hAnsi="Cambria Math"/>
                    <w:lang w:val="en-US"/>
                  </w:rPr>
                  <m:t>.</m:t>
                </m:r>
                <m:r>
                  <w:rPr>
                    <w:rFonts w:ascii="Cambria Math" w:hAnsi="Cambria Math"/>
                    <w:lang w:val="en-US"/>
                  </w:rPr>
                  <m:t>post</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lag</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m:oMathPara>
          </w:p>
        </w:tc>
        <w:tc>
          <w:tcPr>
            <w:tcW w:w="780" w:type="dxa"/>
            <w:tcBorders>
              <w:top w:val="nil"/>
              <w:left w:val="nil"/>
              <w:bottom w:val="nil"/>
              <w:right w:val="nil"/>
            </w:tcBorders>
            <w:hideMark/>
          </w:tcPr>
          <w:p w14:paraId="4495254B" w14:textId="7871E59C" w:rsidR="008C0936" w:rsidRPr="008C0936" w:rsidRDefault="008C0936" w:rsidP="008C0936">
            <w:pPr>
              <w:rPr>
                <w:lang w:val="en-US"/>
              </w:rPr>
            </w:pPr>
            <w:r w:rsidRPr="008C0936">
              <w:rPr>
                <w:lang w:val="en-US"/>
              </w:rPr>
              <w:t>(3) </w:t>
            </w:r>
          </w:p>
        </w:tc>
      </w:tr>
      <w:tr w:rsidR="003A3AE3" w:rsidRPr="008C0936" w14:paraId="352E823F" w14:textId="77777777">
        <w:trPr>
          <w:trHeight w:val="285"/>
        </w:trPr>
        <w:tc>
          <w:tcPr>
            <w:tcW w:w="8580" w:type="dxa"/>
            <w:tcBorders>
              <w:top w:val="nil"/>
              <w:left w:val="nil"/>
              <w:bottom w:val="nil"/>
              <w:right w:val="nil"/>
            </w:tcBorders>
          </w:tcPr>
          <w:p w14:paraId="3A16BA36" w14:textId="7CC7F4D3" w:rsidR="003A3AE3" w:rsidRDefault="00C1255C" w:rsidP="008C0936">
            <w:pPr>
              <w:jc w:val="center"/>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r>
                  <w:rPr>
                    <w:rFonts w:ascii="Cambria Math" w:hAnsi="Cambria Math"/>
                    <w:lang w:val="en-US"/>
                  </w:rPr>
                  <m:t xml:space="preserve">= </m:t>
                </m:r>
                <m:r>
                  <w:rPr>
                    <w:rFonts w:ascii="Cambria Math" w:hAnsi="Cambria Math"/>
                    <w:lang w:val="en-US"/>
                  </w:rPr>
                  <m:t>α</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time</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r>
                  <w:rPr>
                    <w:rFonts w:ascii="Cambria Math" w:hAnsi="Cambria Math"/>
                    <w:lang w:val="en-US"/>
                  </w:rPr>
                  <m:t>time</m:t>
                </m:r>
                <m:r>
                  <w:rPr>
                    <w:rFonts w:ascii="Cambria Math" w:hAnsi="Cambria Math"/>
                    <w:lang w:val="en-US"/>
                  </w:rPr>
                  <m:t>.</m:t>
                </m:r>
                <m:r>
                  <w:rPr>
                    <w:rFonts w:ascii="Cambria Math" w:hAnsi="Cambria Math"/>
                    <w:lang w:val="en-US"/>
                  </w:rPr>
                  <m:t>post</m:t>
                </m:r>
                <m:r>
                  <w:rPr>
                    <w:rFonts w:ascii="Cambria Math" w:hAnsi="Cambria Math"/>
                    <w:lang w:val="en-US"/>
                  </w:rPr>
                  <m:t>1+</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3</m:t>
                    </m:r>
                  </m:sub>
                </m:sSub>
                <m:r>
                  <w:rPr>
                    <w:rFonts w:ascii="Cambria Math" w:hAnsi="Cambria Math"/>
                    <w:lang w:val="en-US"/>
                  </w:rPr>
                  <m:t>time</m:t>
                </m:r>
                <m:r>
                  <w:rPr>
                    <w:rFonts w:ascii="Cambria Math" w:hAnsi="Cambria Math"/>
                    <w:lang w:val="en-US"/>
                  </w:rPr>
                  <m:t>.</m:t>
                </m:r>
                <m:r>
                  <w:rPr>
                    <w:rFonts w:ascii="Cambria Math" w:hAnsi="Cambria Math"/>
                    <w:lang w:val="en-US"/>
                  </w:rPr>
                  <m:t>post</m:t>
                </m:r>
                <m:r>
                  <w:rPr>
                    <w:rFonts w:ascii="Cambria Math" w:hAnsi="Cambria Math"/>
                    <w:lang w:val="en-US"/>
                  </w:rPr>
                  <m:t xml:space="preserve">2 +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lag</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m:oMathPara>
          </w:p>
        </w:tc>
        <w:tc>
          <w:tcPr>
            <w:tcW w:w="780" w:type="dxa"/>
            <w:tcBorders>
              <w:top w:val="nil"/>
              <w:left w:val="nil"/>
              <w:bottom w:val="nil"/>
              <w:right w:val="nil"/>
            </w:tcBorders>
          </w:tcPr>
          <w:p w14:paraId="14F27992" w14:textId="20E16004" w:rsidR="003A3AE3" w:rsidRPr="008C0936" w:rsidRDefault="003A3AE3" w:rsidP="008C0936">
            <w:pPr>
              <w:rPr>
                <w:lang w:val="en-US"/>
              </w:rPr>
            </w:pPr>
            <w:r>
              <w:rPr>
                <w:lang w:val="en-US"/>
              </w:rPr>
              <w:t>(4)</w:t>
            </w:r>
          </w:p>
        </w:tc>
      </w:tr>
    </w:tbl>
    <w:p w14:paraId="0D1F03E7" w14:textId="0A46117E" w:rsidR="006B29C0" w:rsidRDefault="008C0936" w:rsidP="008377EE">
      <w:pPr>
        <w:rPr>
          <w:lang w:val="en-US"/>
        </w:rPr>
      </w:pPr>
      <w:r w:rsidRPr="008C0936">
        <w:rPr>
          <w:lang w:val="en-US"/>
        </w:rPr>
        <w:t xml:space="preserve">where </w:t>
      </w:r>
      <m:oMath>
        <m:r>
          <w:rPr>
            <w:rFonts w:ascii="Cambria Math" w:hAnsi="Cambria Math"/>
            <w:lang w:val="en-US"/>
          </w:rPr>
          <m:t>α</m:t>
        </m:r>
      </m:oMath>
      <w:r w:rsidRPr="008C0936">
        <w:rPr>
          <w:lang w:val="en-US"/>
        </w:rPr>
        <w:t xml:space="preserve"> was the island-level intercept,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oMath>
      <w:r w:rsidRPr="008C0936">
        <w:rPr>
          <w:lang w:val="en-US"/>
        </w:rPr>
        <w:t xml:space="preserve"> represented the overall temporal trend, and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oMath>
      <w:r w:rsidRPr="008C0936">
        <w:rPr>
          <w:lang w:val="en-US"/>
        </w:rPr>
        <w:t xml:space="preserve"> </w:t>
      </w:r>
      <w:r w:rsidR="008377EE">
        <w:rPr>
          <w:lang w:val="en-US"/>
        </w:rPr>
        <w:t xml:space="preserve">and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3</m:t>
            </m:r>
          </m:sub>
        </m:sSub>
        <m:r>
          <w:rPr>
            <w:rFonts w:ascii="Cambria Math" w:hAnsi="Cambria Math"/>
            <w:lang w:val="en-US"/>
          </w:rPr>
          <m:t xml:space="preserve"> </m:t>
        </m:r>
      </m:oMath>
      <w:r w:rsidRPr="008C0936">
        <w:rPr>
          <w:lang w:val="en-US"/>
        </w:rPr>
        <w:t>represented the post-intervention temporal trend</w:t>
      </w:r>
      <w:r w:rsidR="008377EE">
        <w:rPr>
          <w:lang w:val="en-US"/>
        </w:rPr>
        <w:t>s</w:t>
      </w:r>
      <w:r w:rsidRPr="008C0936">
        <w:rPr>
          <w:lang w:val="en-US"/>
        </w:rPr>
        <w:t xml:space="preserve"> (where included).</w:t>
      </w:r>
      <w:r w:rsidR="0079575B">
        <w:rPr>
          <w:lang w:val="en-US"/>
        </w:rPr>
        <w:t xml:space="preserve"> For islands with multiple interventions, the intervention year was defined as the final year in which the island was cleared</w:t>
      </w:r>
      <w:r w:rsidR="003025AD">
        <w:rPr>
          <w:lang w:val="en-US"/>
        </w:rPr>
        <w:t>.</w:t>
      </w:r>
    </w:p>
    <w:p w14:paraId="184EF287" w14:textId="4E0E13EB" w:rsidR="008C0936" w:rsidRPr="008C0936" w:rsidRDefault="008C0936" w:rsidP="008377EE">
      <w:pPr>
        <w:rPr>
          <w:lang w:val="en-US"/>
        </w:rPr>
      </w:pPr>
      <w:r w:rsidRPr="008C0936">
        <w:rPr>
          <w:lang w:val="en-US"/>
        </w:rPr>
        <w:t xml:space="preserve"> To account for</w:t>
      </w:r>
      <w:r w:rsidR="00A01DE9">
        <w:rPr>
          <w:lang w:val="en-US"/>
        </w:rPr>
        <w:t xml:space="preserve"> both</w:t>
      </w:r>
      <w:r w:rsidRPr="008C0936">
        <w:rPr>
          <w:lang w:val="en-US"/>
        </w:rPr>
        <w:t xml:space="preserve"> temporal </w:t>
      </w:r>
      <w:r w:rsidR="00300B30">
        <w:rPr>
          <w:lang w:val="en-US"/>
        </w:rPr>
        <w:t xml:space="preserve">vegetation dynamics </w:t>
      </w:r>
      <w:r w:rsidR="00300B30">
        <w:rPr>
          <w:lang w:val="en-US"/>
        </w:rPr>
        <w:fldChar w:fldCharType="begin"/>
      </w:r>
      <w:r w:rsidR="00300B30">
        <w:rPr>
          <w:lang w:val="en-US"/>
        </w:rPr>
        <w:instrText xml:space="preserve"> ADDIN EN.CITE &lt;EndNote&gt;&lt;Cite&gt;&lt;Author&gt;Wu&lt;/Author&gt;&lt;Year&gt;2015&lt;/Year&gt;&lt;RecNum&gt;607&lt;/RecNum&gt;&lt;DisplayText&gt;(Wu et al. 2015)&lt;/DisplayText&gt;&lt;record&gt;&lt;rec-number&gt;607&lt;/rec-number&gt;&lt;foreign-keys&gt;&lt;key app="EN" db-id="9faw2w9to0fa5ee2a0spxaagdpaptptswdpr" timestamp="1785374708"&gt;607&lt;/key&gt;&lt;/foreign-keys&gt;&lt;ref-type name="Journal Article"&gt;17&lt;/ref-type&gt;&lt;contributors&gt;&lt;authors&gt;&lt;author&gt;Wu, D.&lt;/author&gt;&lt;author&gt;Zhao, X.&lt;/author&gt;&lt;author&gt;Liang, S.&lt;/author&gt;&lt;author&gt;Zhou, T.&lt;/author&gt;&lt;author&gt;Huang, K.&lt;/author&gt;&lt;author&gt;Tang, B.&lt;/author&gt;&lt;author&gt;Zhao, W.&lt;/author&gt;&lt;/authors&gt;&lt;/contributors&gt;&lt;titles&gt;&lt;title&gt;Time-lag effects of global vegetation responses to climate change&lt;/title&gt;&lt;secondary-title&gt;Global Change Biology&lt;/secondary-title&gt;&lt;/titles&gt;&lt;periodical&gt;&lt;full-title&gt;Global Change Biology&lt;/full-title&gt;&lt;abbr-1&gt;Global Change Biol&lt;/abbr-1&gt;&lt;/periodical&gt;&lt;pages&gt;3520-3531&lt;/pages&gt;&lt;volume&gt;21&lt;/volume&gt;&lt;section&gt;3520&lt;/section&gt;&lt;dates&gt;&lt;year&gt;2015&lt;/year&gt;&lt;/dates&gt;&lt;urls&gt;&lt;/urls&gt;&lt;electronic-resource-num&gt;10.1111/gcb.12945&lt;/electronic-resource-num&gt;&lt;/record&gt;&lt;/Cite&gt;&lt;/EndNote&gt;</w:instrText>
      </w:r>
      <w:r w:rsidR="00300B30">
        <w:rPr>
          <w:lang w:val="en-US"/>
        </w:rPr>
        <w:fldChar w:fldCharType="separate"/>
      </w:r>
      <w:r w:rsidR="00300B30">
        <w:rPr>
          <w:noProof/>
          <w:lang w:val="en-US"/>
        </w:rPr>
        <w:t>(Wu et al. 2015)</w:t>
      </w:r>
      <w:r w:rsidR="00300B30">
        <w:rPr>
          <w:lang w:val="en-US"/>
        </w:rPr>
        <w:fldChar w:fldCharType="end"/>
      </w:r>
      <w:r w:rsidR="00300B30">
        <w:rPr>
          <w:lang w:val="en-US"/>
        </w:rPr>
        <w:t xml:space="preserve"> and temporal </w:t>
      </w:r>
      <w:r w:rsidRPr="008C0936">
        <w:rPr>
          <w:lang w:val="en-US"/>
        </w:rPr>
        <w:t>dependence among repeated observations</w:t>
      </w:r>
      <w:r w:rsidR="00F51C81">
        <w:rPr>
          <w:lang w:val="en-US"/>
        </w:rPr>
        <w:t xml:space="preserve"> per pixel</w:t>
      </w:r>
      <w:r w:rsidRPr="008C0936">
        <w:rPr>
          <w:lang w:val="en-US"/>
        </w:rPr>
        <w:t xml:space="preserve">, we included a lagged </w:t>
      </w:r>
      <w:r w:rsidR="00134035">
        <w:rPr>
          <w:lang w:val="en-US"/>
        </w:rPr>
        <w:t xml:space="preserve">vegetation </w:t>
      </w:r>
      <w:r w:rsidRPr="008C0936">
        <w:rPr>
          <w:lang w:val="en-US"/>
        </w:rPr>
        <w:t>response</w:t>
      </w:r>
      <w:r w:rsidRPr="008C0936">
        <w:rPr>
          <w:b/>
          <w:bCs/>
          <w:lang w:val="en-US"/>
        </w:rPr>
        <w:t xml:space="preserve">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oMath>
      <w:r w:rsidRPr="008C0936">
        <w:rPr>
          <w:lang w:val="en-US"/>
        </w:rPr>
        <w:t>) that consisted of the index value from the previous year.</w:t>
      </w:r>
      <w:r w:rsidR="00B22459">
        <w:rPr>
          <w:lang w:val="en-US"/>
        </w:rPr>
        <w:t xml:space="preserve">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w:r w:rsidRPr="008C0936">
        <w:rPr>
          <w:lang w:val="en-US"/>
        </w:rPr>
        <w:t xml:space="preserve"> represented an error term. We included a random intercept for time to allow for variation in initial vegetation conditions, and we included </w:t>
      </w:r>
      <w:r w:rsidRPr="008C0936">
        <w:rPr>
          <w:lang w:val="en-US"/>
        </w:rPr>
        <w:lastRenderedPageBreak/>
        <w:t>pixel-specific random slopes for time and time post-intervention</w:t>
      </w:r>
      <w:r w:rsidR="0026357F">
        <w:rPr>
          <w:lang w:val="en-US"/>
        </w:rPr>
        <w:t>(s)</w:t>
      </w:r>
      <w:r w:rsidRPr="008C0936">
        <w:rPr>
          <w:lang w:val="en-US"/>
        </w:rPr>
        <w:t xml:space="preserve"> (where included) to allow vegetation trajectories to </w:t>
      </w:r>
      <w:r w:rsidR="00B338FE">
        <w:rPr>
          <w:lang w:val="en-US"/>
        </w:rPr>
        <w:t>spatially vary</w:t>
      </w:r>
      <w:r w:rsidRPr="008C0936">
        <w:rPr>
          <w:lang w:val="en-US"/>
        </w:rPr>
        <w:t>.  </w:t>
      </w:r>
    </w:p>
    <w:p w14:paraId="288B9D3A" w14:textId="480BBA6B" w:rsidR="007A75FF" w:rsidRDefault="00A74506" w:rsidP="007A75FF">
      <w:pPr>
        <w:ind w:firstLine="720"/>
        <w:rPr>
          <w:lang w:val="en-US"/>
        </w:rPr>
      </w:pPr>
      <w:r w:rsidRPr="009D66E8">
        <w:t xml:space="preserve">For all indices except NDMI, we bounded </w:t>
      </w:r>
      <w:r>
        <w:t>index ranges</w:t>
      </w:r>
      <w:r w:rsidRPr="009D66E8">
        <w:t xml:space="preserve"> to (0, 1) to fit the limits of a beta error distribution. NDMI ranges from -1 to 1, where negative values capture meaningful information on </w:t>
      </w:r>
      <w:r>
        <w:t xml:space="preserve">vegetation moisture </w:t>
      </w:r>
      <w:r>
        <w:fldChar w:fldCharType="begin">
          <w:fldData xml:space="preserve">PEVuZE5vdGU+PENpdGU+PEF1dGhvcj5HYW88L0F1dGhvcj48WWVhcj4xOTk2PC9ZZWFyPjxSZWNO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</w:fldData>
        </w:fldChar>
      </w:r>
      <w:r>
        <w:instrText xml:space="preserve"> ADDIN EN.CITE </w:instrText>
      </w:r>
      <w:r>
        <w:fldChar w:fldCharType="begin">
          <w:fldData xml:space="preserve">PEVuZE5vdGU+PENpdGU+PEF1dGhvcj5HYW88L0F1dGhvcj48WWVhcj4xOTk2PC9ZZWFyPjxSZWNO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</w:fldData>
        </w:fldChar>
      </w:r>
      <w:r>
        <w:instrText xml:space="preserve"> ADDIN EN.CITE.DATA </w:instrText>
      </w:r>
      <w:r>
        <w:fldChar w:fldCharType="end"/>
      </w:r>
      <w:r>
        <w:fldChar w:fldCharType="separate"/>
      </w:r>
      <w:r>
        <w:rPr>
          <w:noProof/>
        </w:rPr>
        <w:t>(Gao 1996; Wilson and Sader 2002)</w:t>
      </w:r>
      <w:r>
        <w:fldChar w:fldCharType="end"/>
      </w:r>
      <w:r w:rsidRPr="009D66E8">
        <w:t>, so we bounded NDMI to fit a truncated Gaussian error distribution (-1, 1).</w:t>
      </w:r>
      <w:r w:rsidR="007A75FF">
        <w:t xml:space="preserve"> </w:t>
      </w:r>
      <w:r w:rsidR="007A75FF" w:rsidRPr="007A75FF">
        <w:rPr>
          <w:lang w:val="en-US"/>
        </w:rPr>
        <w:t xml:space="preserve">For </w:t>
      </w:r>
      <w:r w:rsidR="007A75FF">
        <w:rPr>
          <w:lang w:val="en-US"/>
        </w:rPr>
        <w:t>NDMI</w:t>
      </w:r>
      <w:r w:rsidR="007A75FF" w:rsidRPr="007A75FF">
        <w:rPr>
          <w:lang w:val="en-US"/>
        </w:rPr>
        <w:t xml:space="preserve">, temporal dependence could not be included as a lagged vegetation predictor </w:t>
      </w:r>
      <w:r w:rsidR="007A75FF" w:rsidRPr="007A75FF">
        <w:rPr>
          <w:b/>
          <w:bCs/>
          <w:lang w:val="en-US"/>
        </w:rPr>
        <w:t>(</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3</m:t>
            </m:r>
          </m:sub>
        </m:sSub>
      </m:oMath>
      <w:r w:rsidR="007A75FF" w:rsidRPr="007A75FF">
        <w:rPr>
          <w:lang w:val="en-US"/>
        </w:rPr>
        <w:t xml:space="preserve">); instead, we addressed residual temporal autocorrelation by using a first-order autoregressive process (equation </w:t>
      </w:r>
      <w:r w:rsidR="00D877BD">
        <w:rPr>
          <w:lang w:val="en-US"/>
        </w:rPr>
        <w:t>5</w:t>
      </w:r>
      <w:r w:rsidR="007A75FF">
        <w:rPr>
          <w:lang w:val="en-US"/>
        </w:rPr>
        <w:t>)</w:t>
      </w:r>
      <w:r w:rsidR="007A75FF" w:rsidRPr="007A75FF">
        <w:rPr>
          <w:lang w:val="en-US"/>
        </w:rPr>
        <w:t>:  </w:t>
      </w:r>
    </w:p>
    <w:tbl>
      <w:tblPr>
        <w:tblW w:w="0" w:type="auto"/>
        <w:tblCellMar>
          <w:top w:w="15" w:type="dxa"/>
          <w:left w:w="15" w:type="dxa"/>
          <w:bottom w:w="15" w:type="dxa"/>
          <w:right w:w="15" w:type="dxa"/>
        </w:tblCellMar>
        <w:tblLook w:val="04A0" w:firstRow="1" w:lastRow="0" w:firstColumn="1" w:lastColumn="0" w:noHBand="0" w:noVBand="1"/>
      </w:tblPr>
      <w:tblGrid>
        <w:gridCol w:w="8580"/>
        <w:gridCol w:w="780"/>
      </w:tblGrid>
      <w:tr w:rsidR="008260D6" w:rsidRPr="0041092E" w14:paraId="096D0A5B" w14:textId="77777777" w:rsidTr="007152CB">
        <w:trPr>
          <w:trHeight w:val="285"/>
        </w:trPr>
        <w:tc>
          <w:tcPr>
            <w:tcW w:w="8580" w:type="dxa"/>
            <w:hideMark/>
          </w:tcPr>
          <w:p w14:paraId="0769FFC3" w14:textId="071FB727" w:rsidR="008260D6" w:rsidRPr="0041092E" w:rsidRDefault="00C1255C" w:rsidP="007152CB">
            <w:pPr>
              <w:rPr>
                <w:lang w:val="en-US"/>
              </w:rPr>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m:t>
                    </m:r>
                    <m:r>
                      <w:rPr>
                        <w:rFonts w:ascii="Cambria Math" w:hAnsi="Cambria Math"/>
                        <w:lang w:val="en-US"/>
                      </w:rPr>
                      <m:t>,</m:t>
                    </m:r>
                    <m:r>
                      <w:rPr>
                        <w:rFonts w:ascii="Cambria Math" w:hAnsi="Cambria Math"/>
                        <w:lang w:val="en-US"/>
                      </w:rPr>
                      <m:t>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ρε</m:t>
                    </m:r>
                  </m:e>
                  <m:sub>
                    <m:r>
                      <w:rPr>
                        <w:rFonts w:ascii="Cambria Math" w:hAnsi="Cambria Math"/>
                        <w:lang w:val="en-US"/>
                      </w:rPr>
                      <m:t>i</m:t>
                    </m:r>
                    <m:r>
                      <w:rPr>
                        <w:rFonts w:ascii="Cambria Math" w:hAnsi="Cambria Math"/>
                        <w:lang w:val="en-US"/>
                      </w:rPr>
                      <m:t>,</m:t>
                    </m:r>
                    <m:r>
                      <w:rPr>
                        <w:rFonts w:ascii="Cambria Math" w:hAnsi="Cambria Math"/>
                        <w:lang w:val="en-US"/>
                      </w:rPr>
                      <m:t>t</m:t>
                    </m:r>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ξ</m:t>
                    </m:r>
                  </m:e>
                  <m:sub>
                    <m:r>
                      <w:rPr>
                        <w:rFonts w:ascii="Cambria Math" w:hAnsi="Cambria Math"/>
                        <w:lang w:val="en-US"/>
                      </w:rPr>
                      <m:t>i</m:t>
                    </m:r>
                    <m:r>
                      <w:rPr>
                        <w:rFonts w:ascii="Cambria Math" w:hAnsi="Cambria Math"/>
                        <w:lang w:val="en-US"/>
                      </w:rPr>
                      <m:t>,</m:t>
                    </m:r>
                    <m:r>
                      <w:rPr>
                        <w:rFonts w:ascii="Cambria Math" w:hAnsi="Cambria Math"/>
                        <w:lang w:val="en-US"/>
                      </w:rPr>
                      <m:t>t</m:t>
                    </m:r>
                  </m:sub>
                </m:sSub>
              </m:oMath>
            </m:oMathPara>
          </w:p>
        </w:tc>
        <w:tc>
          <w:tcPr>
            <w:tcW w:w="780" w:type="dxa"/>
            <w:hideMark/>
          </w:tcPr>
          <w:p w14:paraId="0885A08E" w14:textId="7FBA6457" w:rsidR="008260D6" w:rsidRPr="0041092E" w:rsidRDefault="008260D6" w:rsidP="007152CB">
            <w:pPr>
              <w:rPr>
                <w:lang w:val="en-US"/>
              </w:rPr>
            </w:pPr>
            <w:r w:rsidRPr="0041092E">
              <w:rPr>
                <w:lang w:val="en-US"/>
              </w:rPr>
              <w:t>(</w:t>
            </w:r>
            <w:r w:rsidR="00D877BD">
              <w:rPr>
                <w:lang w:val="en-US"/>
              </w:rPr>
              <w:t>5</w:t>
            </w:r>
            <w:r w:rsidRPr="0041092E">
              <w:rPr>
                <w:lang w:val="en-US"/>
              </w:rPr>
              <w:t>) </w:t>
            </w:r>
          </w:p>
        </w:tc>
      </w:tr>
    </w:tbl>
    <w:p w14:paraId="760EE7C9" w14:textId="6A514167" w:rsidR="00BD75D4" w:rsidRPr="00BD75D4" w:rsidRDefault="00BD75D4" w:rsidP="00BD75D4">
      <w:pPr>
        <w:rPr>
          <w:lang w:val="en-US"/>
        </w:rPr>
      </w:pPr>
      <w:r w:rsidRPr="00BD75D4">
        <w:rPr>
          <w:lang w:val="en-US"/>
        </w:rPr>
        <w:t xml:space="preserve">where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i,t</m:t>
            </m:r>
          </m:sub>
        </m:sSub>
      </m:oMath>
      <w:r w:rsidRPr="00BD75D4">
        <w:rPr>
          <w:lang w:val="en-US"/>
        </w:rPr>
        <w:t xml:space="preserve"> was the observation at time </w:t>
      </w:r>
      <w:r w:rsidRPr="00BD75D4">
        <w:rPr>
          <w:i/>
          <w:iCs/>
          <w:lang w:val="en-US"/>
        </w:rPr>
        <w:t>t</w:t>
      </w:r>
      <w:r w:rsidRPr="00BD75D4">
        <w:rPr>
          <w:lang w:val="en-US"/>
        </w:rPr>
        <w:t xml:space="preserve"> for pixel </w:t>
      </w:r>
      <w:r w:rsidRPr="00BD75D4">
        <w:rPr>
          <w:i/>
          <w:iCs/>
          <w:lang w:val="en-US"/>
        </w:rPr>
        <w:t>i</w:t>
      </w:r>
      <w:r w:rsidRPr="00BD75D4">
        <w:rPr>
          <w:lang w:val="en-US"/>
        </w:rPr>
        <w:t xml:space="preserve">, </w:t>
      </w:r>
      <m:oMath>
        <m:r>
          <w:rPr>
            <w:rFonts w:ascii="Cambria Math" w:hAnsi="Cambria Math"/>
            <w:lang w:val="en-US"/>
          </w:rPr>
          <m:t>ρ</m:t>
        </m:r>
      </m:oMath>
      <w:r w:rsidRPr="00BD75D4">
        <w:rPr>
          <w:lang w:val="en-US"/>
        </w:rPr>
        <w:t xml:space="preserve"> was the correlation parameter set to 1, and </w:t>
      </w:r>
      <m:oMath>
        <m:sSub>
          <m:sSubPr>
            <m:ctrlPr>
              <w:rPr>
                <w:rFonts w:ascii="Cambria Math" w:hAnsi="Cambria Math"/>
                <w:i/>
                <w:lang w:val="en-US"/>
              </w:rPr>
            </m:ctrlPr>
          </m:sSubPr>
          <m:e>
            <m:r>
              <w:rPr>
                <w:rFonts w:ascii="Cambria Math" w:hAnsi="Cambria Math"/>
                <w:lang w:val="en-US"/>
              </w:rPr>
              <m:t>ξ</m:t>
            </m:r>
          </m:e>
          <m:sub>
            <m:r>
              <w:rPr>
                <w:rFonts w:ascii="Cambria Math" w:hAnsi="Cambria Math"/>
                <w:lang w:val="en-US"/>
              </w:rPr>
              <m:t>i,t</m:t>
            </m:r>
          </m:sub>
        </m:sSub>
      </m:oMath>
      <w:r w:rsidRPr="00BD75D4">
        <w:rPr>
          <w:lang w:val="en-US"/>
        </w:rPr>
        <w:t xml:space="preserve"> was the independent Gaussian error at time </w:t>
      </w:r>
      <w:r w:rsidRPr="00BD75D4">
        <w:rPr>
          <w:i/>
          <w:iCs/>
          <w:lang w:val="en-US"/>
        </w:rPr>
        <w:t>t</w:t>
      </w:r>
      <w:r w:rsidRPr="00BD75D4">
        <w:rPr>
          <w:lang w:val="en-US"/>
        </w:rPr>
        <w:t xml:space="preserve"> for pixel </w:t>
      </w:r>
      <w:r w:rsidRPr="00BD75D4">
        <w:rPr>
          <w:i/>
          <w:iCs/>
          <w:lang w:val="en-US"/>
        </w:rPr>
        <w:t>i</w:t>
      </w:r>
      <w:r w:rsidRPr="00BD75D4">
        <w:rPr>
          <w:lang w:val="en-US"/>
        </w:rPr>
        <w:t>.  </w:t>
      </w:r>
    </w:p>
    <w:p w14:paraId="0DF94D5B" w14:textId="79864F94" w:rsidR="003E57B6" w:rsidRDefault="00883671" w:rsidP="00575844">
      <w:pPr>
        <w:ind w:firstLine="720"/>
      </w:pPr>
      <w:r>
        <w:t xml:space="preserve">We assessed how vegetation change </w:t>
      </w:r>
      <w:r w:rsidR="00641FBD">
        <w:t xml:space="preserve">varied with </w:t>
      </w:r>
      <w:r w:rsidR="00F2688C">
        <w:t>environmental conditions, specifically elevation</w:t>
      </w:r>
      <w:r w:rsidR="00A055C6">
        <w:t xml:space="preserve">, </w:t>
      </w:r>
      <w:r w:rsidR="00F2688C">
        <w:t>landcover classifications</w:t>
      </w:r>
      <w:r w:rsidR="00A055C6">
        <w:t>, and tortoise density (Pinzón only)</w:t>
      </w:r>
      <w:r w:rsidR="00F2688C">
        <w:t xml:space="preserve">. </w:t>
      </w:r>
      <w:r w:rsidR="00F714A6">
        <w:t xml:space="preserve">We first mean-centered and standardized continuous </w:t>
      </w:r>
      <w:r w:rsidR="00A055C6">
        <w:t>environmental covariates</w:t>
      </w:r>
      <w:r w:rsidR="00A90D85">
        <w:t xml:space="preserve">. </w:t>
      </w:r>
      <w:r w:rsidR="00F4599D">
        <w:t xml:space="preserve">We fit candidate environmental models as a modification of the time-series model (equation 6):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80"/>
        <w:gridCol w:w="780"/>
      </w:tblGrid>
      <w:tr w:rsidR="00F4599D" w:rsidRPr="008C0936" w14:paraId="14B92ADE" w14:textId="77777777" w:rsidTr="00A31583">
        <w:trPr>
          <w:trHeight w:val="285"/>
        </w:trPr>
        <w:tc>
          <w:tcPr>
            <w:tcW w:w="8580" w:type="dxa"/>
            <w:tcBorders>
              <w:top w:val="nil"/>
              <w:left w:val="nil"/>
              <w:bottom w:val="nil"/>
              <w:right w:val="nil"/>
            </w:tcBorders>
            <w:hideMark/>
          </w:tcPr>
          <w:p w14:paraId="3ED7975C" w14:textId="1E52CC1D" w:rsidR="00F4599D" w:rsidRPr="008C0936" w:rsidRDefault="00C1255C" w:rsidP="00DB5867">
            <w:pPr>
              <w:jc w:val="center"/>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r>
                  <w:rPr>
                    <w:rFonts w:ascii="Cambria Math" w:hAnsi="Cambria Math"/>
                    <w:lang w:val="en-US"/>
                  </w:rPr>
                  <m:t xml:space="preserve">= </m:t>
                </m:r>
                <m:r>
                  <w:rPr>
                    <w:rFonts w:ascii="Cambria Math" w:hAnsi="Cambria Math"/>
                    <w:lang w:val="en-US"/>
                  </w:rPr>
                  <m:t>α</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r>
                  <w:rPr>
                    <w:rFonts w:ascii="Cambria Math" w:hAnsi="Cambria Math"/>
                    <w:lang w:val="en-US"/>
                  </w:rPr>
                  <m:t>time</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r>
                  <w:rPr>
                    <w:rFonts w:ascii="Cambria Math" w:hAnsi="Cambria Math"/>
                    <w:lang w:val="en-US"/>
                  </w:rPr>
                  <m:t>time</m:t>
                </m:r>
                <m:r>
                  <w:rPr>
                    <w:rFonts w:ascii="Cambria Math" w:hAnsi="Cambria Math"/>
                    <w:lang w:val="en-US"/>
                  </w:rPr>
                  <m:t>.</m:t>
                </m:r>
                <m:r>
                  <w:rPr>
                    <w:rFonts w:ascii="Cambria Math" w:hAnsi="Cambria Math"/>
                    <w:lang w:val="en-US"/>
                  </w:rPr>
                  <m:t>post</m:t>
                </m:r>
                <m:r>
                  <w:rPr>
                    <w:rFonts w:ascii="Cambria Math" w:hAnsi="Cambria Math"/>
                    <w:lang w:val="en-US"/>
                  </w:rPr>
                  <m:t>+</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4</m:t>
                    </m:r>
                  </m:sub>
                </m:sSub>
                <m:r>
                  <w:rPr>
                    <w:rFonts w:ascii="Cambria Math" w:hAnsi="Cambria Math"/>
                    <w:lang w:val="en-US"/>
                  </w:rPr>
                  <m:t>env</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5</m:t>
                    </m:r>
                  </m:sub>
                </m:sSub>
                <m:r>
                  <w:rPr>
                    <w:rFonts w:ascii="Cambria Math" w:hAnsi="Cambria Math"/>
                    <w:lang w:val="en-US"/>
                  </w:rPr>
                  <m:t>(</m:t>
                </m:r>
                <m:r>
                  <w:rPr>
                    <w:rFonts w:ascii="Cambria Math" w:hAnsi="Cambria Math"/>
                    <w:lang w:val="en-US"/>
                  </w:rPr>
                  <m:t>time</m:t>
                </m:r>
                <m:r>
                  <w:rPr>
                    <w:rFonts w:ascii="Cambria Math" w:hAnsi="Cambria Math"/>
                    <w:lang w:val="en-US"/>
                  </w:rPr>
                  <m:t>×</m:t>
                </m:r>
                <m:r>
                  <w:rPr>
                    <w:rFonts w:ascii="Cambria Math" w:hAnsi="Cambria Math"/>
                    <w:lang w:val="en-US"/>
                  </w:rPr>
                  <m:t>env</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6</m:t>
                    </m:r>
                  </m:sub>
                </m:sSub>
                <m:r>
                  <w:rPr>
                    <w:rFonts w:ascii="Cambria Math" w:hAnsi="Cambria Math"/>
                    <w:lang w:val="en-US"/>
                  </w:rPr>
                  <m:t>(</m:t>
                </m:r>
                <m:r>
                  <w:rPr>
                    <w:rFonts w:ascii="Cambria Math" w:hAnsi="Cambria Math"/>
                    <w:lang w:val="en-US"/>
                  </w:rPr>
                  <m:t>time</m:t>
                </m:r>
                <m:r>
                  <w:rPr>
                    <w:rFonts w:ascii="Cambria Math" w:hAnsi="Cambria Math"/>
                    <w:lang w:val="en-US"/>
                  </w:rPr>
                  <m:t>.</m:t>
                </m:r>
                <m:r>
                  <w:rPr>
                    <w:rFonts w:ascii="Cambria Math" w:hAnsi="Cambria Math"/>
                    <w:lang w:val="en-US"/>
                  </w:rPr>
                  <m:t>post</m:t>
                </m:r>
                <m:r>
                  <w:rPr>
                    <w:rFonts w:ascii="Cambria Math" w:hAnsi="Cambria Math"/>
                    <w:lang w:val="en-US"/>
                  </w:rPr>
                  <m:t>×</m:t>
                </m:r>
                <m:r>
                  <w:rPr>
                    <w:rFonts w:ascii="Cambria Math" w:hAnsi="Cambria Math"/>
                    <w:lang w:val="en-US"/>
                  </w:rPr>
                  <m:t>env</m:t>
                </m:r>
                <m:r>
                  <w:rPr>
                    <w:rFonts w:ascii="Cambria Math" w:hAnsi="Cambria Math"/>
                    <w:lang w:val="en-US"/>
                  </w:rPr>
                  <m:t>)+</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lag</m:t>
                </m:r>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m:oMathPara>
          </w:p>
        </w:tc>
        <w:tc>
          <w:tcPr>
            <w:tcW w:w="780" w:type="dxa"/>
            <w:tcBorders>
              <w:top w:val="nil"/>
              <w:left w:val="nil"/>
              <w:bottom w:val="nil"/>
              <w:right w:val="nil"/>
            </w:tcBorders>
            <w:vAlign w:val="center"/>
            <w:hideMark/>
          </w:tcPr>
          <w:p w14:paraId="6FD68BAC" w14:textId="11D2554B" w:rsidR="00F4599D" w:rsidRPr="008C0936" w:rsidRDefault="00F4599D" w:rsidP="00A31583">
            <w:pPr>
              <w:rPr>
                <w:lang w:val="en-US"/>
              </w:rPr>
            </w:pPr>
            <w:r w:rsidRPr="008C0936">
              <w:rPr>
                <w:lang w:val="en-US"/>
              </w:rPr>
              <w:t>(</w:t>
            </w:r>
            <w:r>
              <w:rPr>
                <w:lang w:val="en-US"/>
              </w:rPr>
              <w:t>6</w:t>
            </w:r>
            <w:r w:rsidRPr="008C0936">
              <w:rPr>
                <w:lang w:val="en-US"/>
              </w:rPr>
              <w:t>) </w:t>
            </w:r>
          </w:p>
        </w:tc>
      </w:tr>
    </w:tbl>
    <w:p w14:paraId="145813DA" w14:textId="736DA3C7" w:rsidR="00F4599D" w:rsidRDefault="007825A4" w:rsidP="00F4599D">
      <w:r>
        <w:t xml:space="preserve">where </w:t>
      </w:r>
      <w:r w:rsidR="000A718D">
        <w:t xml:space="preserve">env could represent elevation, landcover, or tortoise density. </w:t>
      </w:r>
      <w:r w:rsidR="008900A2">
        <w:t xml:space="preserve">For models with two interventions, we included the interaction between time.post2 and the environmental variable (and the additive constituent terms). </w:t>
      </w:r>
    </w:p>
    <w:p w14:paraId="3D117F70" w14:textId="4E34FEEC" w:rsidR="00575844" w:rsidRDefault="00575844" w:rsidP="00575844">
      <w:pPr>
        <w:ind w:firstLine="720"/>
      </w:pPr>
      <w:r w:rsidRPr="009D66E8">
        <w:t>For all models, we used normally distributed regularizing priors for estimated parameters</w:t>
      </w:r>
      <w:r>
        <w:t xml:space="preserve">. Intercept priors were set as (equation </w:t>
      </w:r>
      <w:r w:rsidR="00F4599D">
        <w:t>7</w:t>
      </w:r>
      <w: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8580"/>
        <w:gridCol w:w="780"/>
      </w:tblGrid>
      <w:tr w:rsidR="00575844" w:rsidRPr="0041092E" w14:paraId="43503B6A" w14:textId="77777777" w:rsidTr="007152CB">
        <w:trPr>
          <w:trHeight w:val="285"/>
        </w:trPr>
        <w:tc>
          <w:tcPr>
            <w:tcW w:w="8580" w:type="dxa"/>
            <w:hideMark/>
          </w:tcPr>
          <w:p w14:paraId="269957DF" w14:textId="21F7C65C" w:rsidR="00575844" w:rsidRPr="0041092E" w:rsidRDefault="00575844" w:rsidP="007152CB">
            <w:pPr>
              <w:rPr>
                <w:lang w:val="en-US"/>
              </w:rPr>
            </w:pPr>
            <m:oMathPara>
              <m:oMath>
                <m:r>
                  <w:rPr>
                    <w:rFonts w:ascii="Cambria Math" w:hAnsi="Cambria Math"/>
                    <w:lang w:val="en-US"/>
                  </w:rPr>
                  <m:t>α ~ Normal(</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α</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α</m:t>
                    </m:r>
                  </m:sub>
                </m:sSub>
                <m:r>
                  <w:rPr>
                    <w:rFonts w:ascii="Cambria Math" w:hAnsi="Cambria Math"/>
                    <w:lang w:val="en-US"/>
                  </w:rPr>
                  <m:t>)</m:t>
                </m:r>
              </m:oMath>
            </m:oMathPara>
          </w:p>
        </w:tc>
        <w:tc>
          <w:tcPr>
            <w:tcW w:w="780" w:type="dxa"/>
            <w:hideMark/>
          </w:tcPr>
          <w:p w14:paraId="63CCCFE4" w14:textId="665DB30D" w:rsidR="00575844" w:rsidRPr="0041092E" w:rsidRDefault="00575844" w:rsidP="007152CB">
            <w:pPr>
              <w:rPr>
                <w:lang w:val="en-US"/>
              </w:rPr>
            </w:pPr>
            <w:r w:rsidRPr="0041092E">
              <w:rPr>
                <w:lang w:val="en-US"/>
              </w:rPr>
              <w:t>(</w:t>
            </w:r>
            <w:r w:rsidR="00F4599D">
              <w:rPr>
                <w:lang w:val="en-US"/>
              </w:rPr>
              <w:t>7</w:t>
            </w:r>
            <w:r w:rsidRPr="0041092E">
              <w:rPr>
                <w:lang w:val="en-US"/>
              </w:rPr>
              <w:t>) </w:t>
            </w:r>
          </w:p>
        </w:tc>
      </w:tr>
    </w:tbl>
    <w:p w14:paraId="53DAE8B0" w14:textId="16C7903E" w:rsidR="009D0677" w:rsidRDefault="004258E4" w:rsidP="009D0677">
      <w:pPr>
        <w:rPr>
          <w:lang w:val="en-US"/>
        </w:rPr>
      </w:pPr>
      <w:r w:rsidRPr="004258E4">
        <w:rPr>
          <w:lang w:val="en-US"/>
        </w:rPr>
        <w:lastRenderedPageBreak/>
        <w:t xml:space="preserve">where </w:t>
      </w:r>
      <m:oMath>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α</m:t>
            </m:r>
          </m:sub>
        </m:sSub>
      </m:oMath>
      <w:r w:rsidRPr="004258E4">
        <w:rPr>
          <w:lang w:val="en-US"/>
        </w:rPr>
        <w:t xml:space="preserve"> was the observed mean vegetation index and</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α</m:t>
            </m:r>
          </m:sub>
        </m:sSub>
      </m:oMath>
      <w:r w:rsidRPr="004258E4">
        <w:rPr>
          <w:vertAlign w:val="superscript"/>
          <w:lang w:val="en-US"/>
        </w:rPr>
        <w:t xml:space="preserve"> </w:t>
      </w:r>
      <w:r w:rsidRPr="004258E4">
        <w:rPr>
          <w:lang w:val="en-US"/>
        </w:rPr>
        <w:t>represented standard deviation</w:t>
      </w:r>
      <w:r>
        <w:rPr>
          <w:lang w:val="en-US"/>
        </w:rPr>
        <w:t xml:space="preserve"> </w:t>
      </w:r>
      <w:r>
        <w:rPr>
          <w:lang w:val="en-US"/>
        </w:rPr>
        <w:fldChar w:fldCharType="begin"/>
      </w:r>
      <w:r>
        <w:rPr>
          <w:lang w:val="en-US"/>
        </w:rPr>
        <w:instrText xml:space="preserve"> ADDIN EN.CITE &lt;EndNote&gt;&lt;Cite&gt;&lt;Author&gt;Bürkner&lt;/Author&gt;&lt;Year&gt;2017&lt;/Year&gt;&lt;RecNum&gt;153&lt;/RecNum&gt;&lt;DisplayText&gt;(Bürkner 2017)&lt;/DisplayText&gt;&lt;record&gt;&lt;rec-number&gt;153&lt;/rec-number&gt;&lt;foreign-keys&gt;&lt;key app="EN" db-id="9faw2w9to0fa5ee2a0spxaagdpaptptswdpr" timestamp="1771283639"&gt;153&lt;/key&gt;&lt;/foreign-keys&gt;&lt;ref-type name="Journal Article"&gt;17&lt;/ref-type&gt;&lt;contributors&gt;&lt;authors&gt;&lt;author&gt;Bürkner, P.-C.&lt;/author&gt;&lt;/authors&gt;&lt;/contributors&gt;&lt;titles&gt;&lt;title&gt;&lt;style face="italic" font="default" size="100%"&gt;brms&lt;/style&gt;&lt;style face="normal" font="default" size="100%"&gt;: An R package for Bayesian multilevel models using Stan&lt;/style&gt;&lt;/title&gt;&lt;secondary-title&gt;Journal of Statistical Software&lt;/secondary-title&gt;&lt;/titles&gt;&lt;periodical&gt;&lt;full-title&gt;Journal of Statistical Software&lt;/full-title&gt;&lt;/periodical&gt;&lt;pages&gt;1-28&lt;/pages&gt;&lt;volume&gt;80&lt;/volume&gt;&lt;number&gt;1&lt;/number&gt;&lt;section&gt;1&lt;/section&gt;&lt;dates&gt;&lt;year&gt;2017&lt;/year&gt;&lt;/dates&gt;&lt;urls&gt;&lt;/urls&gt;&lt;electronic-resource-num&gt;10.18637/jss.v080.i01&lt;/electronic-resource-num&gt;&lt;/record&gt;&lt;/Cite&gt;&lt;/EndNote&gt;</w:instrText>
      </w:r>
      <w:r>
        <w:rPr>
          <w:lang w:val="en-US"/>
        </w:rPr>
        <w:fldChar w:fldCharType="separate"/>
      </w:r>
      <w:r>
        <w:rPr>
          <w:noProof/>
          <w:lang w:val="en-US"/>
        </w:rPr>
        <w:t>(Bürkner 2017)</w:t>
      </w:r>
      <w:r>
        <w:rPr>
          <w:lang w:val="en-US"/>
        </w:rPr>
        <w:fldChar w:fldCharType="end"/>
      </w:r>
      <w:r w:rsidRPr="004258E4">
        <w:rPr>
          <w:lang w:val="en-US"/>
        </w:rPr>
        <w:t>. The prior mean for the intercept was determined from the observed</w:t>
      </w:r>
      <w:r w:rsidR="00160A74">
        <w:rPr>
          <w:lang w:val="en-US"/>
        </w:rPr>
        <w:t xml:space="preserve"> island-wide</w:t>
      </w:r>
      <w:r w:rsidRPr="004258E4">
        <w:rPr>
          <w:lang w:val="en-US"/>
        </w:rPr>
        <w:t xml:space="preserve"> mean vegetation index grouped into pre-defined intervals rather than directly using the empirical mean</w:t>
      </w:r>
      <w:r w:rsidR="008A049F">
        <w:rPr>
          <w:lang w:val="en-US"/>
        </w:rPr>
        <w:t xml:space="preserve"> (Table S6)</w:t>
      </w:r>
      <w:r w:rsidRPr="004258E4">
        <w:rPr>
          <w:lang w:val="en-US"/>
        </w:rPr>
        <w:t xml:space="preserve">. For vegetation indices bounded between (0, 1), </w:t>
      </w:r>
      <m:oMath>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α</m:t>
            </m:r>
          </m:sub>
        </m:sSub>
      </m:oMath>
      <w:r w:rsidRPr="004258E4">
        <w:rPr>
          <w:lang w:val="en-US"/>
        </w:rPr>
        <w:t xml:space="preserve"> values were assigned on the logit scale </w:t>
      </w:r>
      <w:r w:rsidR="00CE46FC">
        <w:rPr>
          <w:lang w:val="en-US"/>
        </w:rPr>
        <w:t xml:space="preserve">(Table 6a) </w:t>
      </w:r>
      <w:r w:rsidRPr="004258E4">
        <w:rPr>
          <w:lang w:val="en-US"/>
        </w:rPr>
        <w:t xml:space="preserve">and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α</m:t>
            </m:r>
          </m:sub>
        </m:sSub>
      </m:oMath>
      <w:r w:rsidRPr="004258E4">
        <w:rPr>
          <w:lang w:val="en-US"/>
        </w:rPr>
        <w:t xml:space="preserve"> was set to 0.5, whereas vegetation indices bounded between (-1, 1) were assigned on the response scale (</w:t>
      </w:r>
      <w:r w:rsidR="00235487">
        <w:rPr>
          <w:lang w:val="en-US"/>
        </w:rPr>
        <w:t>Table 6b</w:t>
      </w:r>
      <w:r w:rsidRPr="004258E4">
        <w:rPr>
          <w:lang w:val="en-US"/>
        </w:rPr>
        <w:t xml:space="preserve">) with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α</m:t>
            </m:r>
          </m:sub>
        </m:sSub>
      </m:oMath>
      <w:r w:rsidRPr="004258E4">
        <w:rPr>
          <w:lang w:val="en-US"/>
        </w:rPr>
        <w:t xml:space="preserve"> set to 0.1. Levels for </w:t>
      </w:r>
      <m:oMath>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α</m:t>
            </m:r>
          </m:sub>
        </m:sSub>
      </m:oMath>
      <w:r w:rsidRPr="004258E4">
        <w:rPr>
          <w:lang w:val="en-US"/>
        </w:rPr>
        <w:t xml:space="preserve"> and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α</m:t>
            </m:r>
          </m:sub>
        </m:sSub>
      </m:oMath>
      <w:r w:rsidRPr="004258E4">
        <w:rPr>
          <w:lang w:val="en-US"/>
        </w:rPr>
        <w:t xml:space="preserve"> were selected to represent broad, biologically plausible ranges of mean vegetation conditions while providing sufficient regularization to ensure posterior estimates were within the bounds of the vegetation index</w:t>
      </w:r>
      <w:r w:rsidR="009D0677">
        <w:rPr>
          <w:lang w:val="en-US"/>
        </w:rPr>
        <w:t>.</w:t>
      </w:r>
      <w:r w:rsidR="003F57F1">
        <w:rPr>
          <w:lang w:val="en-US"/>
        </w:rPr>
        <w:t xml:space="preserve"> </w:t>
      </w:r>
      <w:r w:rsidR="00B73401">
        <w:rPr>
          <w:lang w:val="en-US"/>
        </w:rPr>
        <w:t>Priors for covariates</w:t>
      </w:r>
      <w:r w:rsidR="003F57F1">
        <w:rPr>
          <w:lang w:val="en-US"/>
        </w:rPr>
        <w:t xml:space="preserve"> were set as (equation</w:t>
      </w:r>
      <w:r w:rsidR="00F44119">
        <w:rPr>
          <w:lang w:val="en-US"/>
        </w:rPr>
        <w:t>s</w:t>
      </w:r>
      <w:r w:rsidR="003F57F1">
        <w:rPr>
          <w:lang w:val="en-US"/>
        </w:rPr>
        <w:t xml:space="preserve"> </w:t>
      </w:r>
      <w:r w:rsidR="00D35408">
        <w:rPr>
          <w:lang w:val="en-US"/>
        </w:rPr>
        <w:t>8</w:t>
      </w:r>
      <w:r w:rsidR="00F44119">
        <w:rPr>
          <w:lang w:val="en-US"/>
        </w:rPr>
        <w:t>, 9</w:t>
      </w:r>
      <w:r w:rsidR="003F57F1">
        <w:rPr>
          <w:lang w:val="en-US"/>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8580"/>
        <w:gridCol w:w="780"/>
      </w:tblGrid>
      <w:tr w:rsidR="00C970FD" w:rsidRPr="0041092E" w14:paraId="5CA3C4D6" w14:textId="77777777" w:rsidTr="00CF1C4D">
        <w:trPr>
          <w:trHeight w:val="285"/>
        </w:trPr>
        <w:tc>
          <w:tcPr>
            <w:tcW w:w="8580" w:type="dxa"/>
            <w:hideMark/>
          </w:tcPr>
          <w:p w14:paraId="1EBC37AE" w14:textId="0F841AF6" w:rsidR="003802EF" w:rsidRPr="0041092E" w:rsidRDefault="00C1255C" w:rsidP="00B73401">
            <w:pPr>
              <w:jc w:val="center"/>
              <w:rPr>
                <w:lang w:val="en-US"/>
              </w:rPr>
            </w:pPr>
            <m:oMathPara>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x</m:t>
                    </m:r>
                  </m:sub>
                </m:sSub>
                <m:r>
                  <w:rPr>
                    <w:rFonts w:ascii="Cambria Math" w:hAnsi="Cambria Math"/>
                    <w:lang w:val="en-US"/>
                  </w:rPr>
                  <m:t xml:space="preserve"> ~ </m:t>
                </m:r>
                <m:r>
                  <w:rPr>
                    <w:rFonts w:ascii="Cambria Math" w:hAnsi="Cambria Math"/>
                    <w:lang w:val="en-US"/>
                  </w:rPr>
                  <m:t>Normal</m:t>
                </m:r>
                <m:r>
                  <w:rPr>
                    <w:rFonts w:ascii="Cambria Math" w:hAnsi="Cambria Math"/>
                    <w:lang w:val="en-US"/>
                  </w:rPr>
                  <m:t>(0, 0.1)</m:t>
                </m:r>
              </m:oMath>
            </m:oMathPara>
          </w:p>
        </w:tc>
        <w:tc>
          <w:tcPr>
            <w:tcW w:w="780" w:type="dxa"/>
            <w:vAlign w:val="center"/>
            <w:hideMark/>
          </w:tcPr>
          <w:p w14:paraId="35B0D9E4" w14:textId="65845585" w:rsidR="00C970FD" w:rsidRPr="0041092E" w:rsidRDefault="00C970FD" w:rsidP="00CF1C4D">
            <w:pPr>
              <w:rPr>
                <w:lang w:val="en-US"/>
              </w:rPr>
            </w:pPr>
            <w:r w:rsidRPr="0041092E">
              <w:rPr>
                <w:lang w:val="en-US"/>
              </w:rPr>
              <w:t>(</w:t>
            </w:r>
            <w:r w:rsidR="00D35408">
              <w:rPr>
                <w:lang w:val="en-US"/>
              </w:rPr>
              <w:t>8</w:t>
            </w:r>
            <w:r w:rsidRPr="0041092E">
              <w:rPr>
                <w:lang w:val="en-US"/>
              </w:rPr>
              <w:t>) </w:t>
            </w:r>
          </w:p>
        </w:tc>
      </w:tr>
      <w:tr w:rsidR="00B73401" w:rsidRPr="0041092E" w14:paraId="0303B002" w14:textId="77777777" w:rsidTr="00CF1C4D">
        <w:trPr>
          <w:trHeight w:val="285"/>
        </w:trPr>
        <w:tc>
          <w:tcPr>
            <w:tcW w:w="8580" w:type="dxa"/>
          </w:tcPr>
          <w:p w14:paraId="0220649C" w14:textId="6C63F31F" w:rsidR="00B73401" w:rsidRDefault="00C1255C" w:rsidP="00636B14">
            <w:pPr>
              <w:jc w:val="center"/>
              <w:rPr>
                <w:lang w:val="en-US"/>
              </w:rPr>
            </w:pPr>
            <m:oMathPara>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r>
                  <w:rPr>
                    <w:rFonts w:ascii="Cambria Math" w:hAnsi="Cambria Math"/>
                    <w:lang w:val="en-US"/>
                  </w:rPr>
                  <m:t>lag</m:t>
                </m:r>
                <m:r>
                  <w:rPr>
                    <w:rFonts w:ascii="Cambria Math" w:hAnsi="Cambria Math"/>
                    <w:lang w:val="en-US"/>
                  </w:rPr>
                  <m:t xml:space="preserve"> ~ </m:t>
                </m:r>
                <m:r>
                  <w:rPr>
                    <w:rFonts w:ascii="Cambria Math" w:hAnsi="Cambria Math"/>
                    <w:lang w:val="en-US"/>
                  </w:rPr>
                  <m:t>Normal</m:t>
                </m:r>
                <m:r>
                  <w:rPr>
                    <w:rFonts w:ascii="Cambria Math" w:hAnsi="Cambria Math"/>
                    <w:lang w:val="en-US"/>
                  </w:rPr>
                  <m:t>(0, 1)</m:t>
                </m:r>
              </m:oMath>
            </m:oMathPara>
          </w:p>
        </w:tc>
        <w:tc>
          <w:tcPr>
            <w:tcW w:w="780" w:type="dxa"/>
            <w:vAlign w:val="center"/>
          </w:tcPr>
          <w:p w14:paraId="2FC06587" w14:textId="07CA93B3" w:rsidR="00B73401" w:rsidRPr="0041092E" w:rsidRDefault="00B73401" w:rsidP="00CF1C4D">
            <w:pPr>
              <w:rPr>
                <w:lang w:val="en-US"/>
              </w:rPr>
            </w:pPr>
            <w:r>
              <w:rPr>
                <w:lang w:val="en-US"/>
              </w:rPr>
              <w:t>(9)</w:t>
            </w:r>
          </w:p>
        </w:tc>
      </w:tr>
    </w:tbl>
    <w:p w14:paraId="6FA4D38A" w14:textId="2226D65E" w:rsidR="00CF1C4D" w:rsidRPr="00CF1C4D" w:rsidRDefault="00CF1C4D" w:rsidP="00CF1C4D">
      <w:pPr>
        <w:rPr>
          <w:lang w:val="en-US"/>
        </w:rPr>
      </w:pPr>
      <w:r w:rsidRPr="00CF1C4D">
        <w:rPr>
          <w:lang w:val="en-US"/>
        </w:rPr>
        <w:t xml:space="preserve">where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x</m:t>
            </m:r>
          </m:sub>
        </m:sSub>
      </m:oMath>
      <w:r w:rsidRPr="00CF1C4D">
        <w:rPr>
          <w:i/>
          <w:iCs/>
          <w:vertAlign w:val="subscript"/>
          <w:lang w:val="en-US"/>
        </w:rPr>
        <w:t xml:space="preserve"> </w:t>
      </w:r>
      <w:r w:rsidRPr="00CF1C4D">
        <w:rPr>
          <w:lang w:val="en-US"/>
        </w:rPr>
        <w:t>represented expectations for gradual temporal change in response to time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1</m:t>
            </m:r>
          </m:sub>
        </m:sSub>
      </m:oMath>
      <w:r w:rsidRPr="00CF1C4D">
        <w:rPr>
          <w:lang w:val="en-US"/>
        </w:rPr>
        <w:t>) and time post-intervention</w:t>
      </w:r>
      <w:r w:rsidR="00D877BD">
        <w:rPr>
          <w:lang w:val="en-US"/>
        </w:rPr>
        <w:t>(s)</w:t>
      </w:r>
      <w:r w:rsidRPr="00CF1C4D">
        <w:rPr>
          <w:lang w:val="en-US"/>
        </w:rPr>
        <w:t xml:space="preserve">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2</m:t>
            </m:r>
          </m:sub>
        </m:sSub>
      </m:oMath>
      <w:r w:rsidR="00D877BD">
        <w:rPr>
          <w:lang w:val="en-US"/>
        </w:rPr>
        <w:t xml:space="preserve"> and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3</m:t>
            </m:r>
          </m:sub>
        </m:sSub>
      </m:oMath>
      <w:r w:rsidRPr="00CF1C4D">
        <w:rPr>
          <w:lang w:val="en-US"/>
        </w:rPr>
        <w:t xml:space="preserve">; where included), and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0</m:t>
            </m:r>
          </m:sub>
        </m:sSub>
      </m:oMath>
      <w:r w:rsidRPr="00CF1C4D">
        <w:rPr>
          <w:lang w:val="en-US"/>
        </w:rPr>
        <w:t xml:space="preserve"> was included for </w:t>
      </w:r>
      <w:r w:rsidR="00E17AA2">
        <w:rPr>
          <w:lang w:val="en-US"/>
        </w:rPr>
        <w:t>beta distributions</w:t>
      </w:r>
      <w:r w:rsidRPr="00CF1C4D">
        <w:rPr>
          <w:lang w:val="en-US"/>
        </w:rPr>
        <w:t xml:space="preserve"> with a relatively large standard deviation to allow for uncertainty in the magnitude of temporal dependence.</w:t>
      </w:r>
      <w:r w:rsidR="00B73401">
        <w:rPr>
          <w:lang w:val="en-US"/>
        </w:rPr>
        <w:t xml:space="preserve"> </w:t>
      </w:r>
      <w:r w:rsidR="00512C6C">
        <w:rPr>
          <w:lang w:val="en-US"/>
        </w:rPr>
        <w:t xml:space="preserve">Priors for continuous environmental variables and all interactions followed equation 8, while priors for </w:t>
      </w:r>
      <w:r w:rsidR="00A06758">
        <w:rPr>
          <w:lang w:val="en-US"/>
        </w:rPr>
        <w:t>categorical levels in the landcover constituent term followed equation 9.</w:t>
      </w:r>
    </w:p>
    <w:p w14:paraId="40E2CEB8" w14:textId="70404BF4" w:rsidR="00BE3036" w:rsidRDefault="00575844" w:rsidP="00CF1C4D">
      <w:pPr>
        <w:ind w:firstLine="720"/>
      </w:pPr>
      <w:r w:rsidRPr="009D66E8">
        <w:t>Student’s t priors for random effects, and a gamma prior for phi (beta distribution</w:t>
      </w:r>
      <w:r w:rsidR="00BE3036">
        <w:t xml:space="preserve">; equation </w:t>
      </w:r>
      <w:r w:rsidR="00A06758">
        <w:t>10</w:t>
      </w:r>
      <w:r w:rsidRPr="009D66E8">
        <w:t>) or a Student’s t prior for sigma (truncated Gaussian distribution</w:t>
      </w:r>
      <w:r w:rsidR="00BE3036">
        <w:t xml:space="preserve">; equation </w:t>
      </w:r>
      <w:r w:rsidR="00A06758">
        <w:t>11</w:t>
      </w:r>
      <w:r w:rsidRPr="009D66E8">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80"/>
        <w:gridCol w:w="780"/>
      </w:tblGrid>
      <w:tr w:rsidR="00BE3036" w:rsidRPr="008C0936" w14:paraId="0173751E" w14:textId="77777777" w:rsidTr="00383F5D">
        <w:trPr>
          <w:trHeight w:val="285"/>
        </w:trPr>
        <w:tc>
          <w:tcPr>
            <w:tcW w:w="8580" w:type="dxa"/>
            <w:tcBorders>
              <w:top w:val="nil"/>
              <w:left w:val="nil"/>
              <w:bottom w:val="nil"/>
              <w:right w:val="nil"/>
            </w:tcBorders>
            <w:hideMark/>
          </w:tcPr>
          <w:p w14:paraId="0E98C809" w14:textId="77777777" w:rsidR="00BE3036" w:rsidRPr="002C0F9C" w:rsidRDefault="00C1255C" w:rsidP="00383F5D">
            <w:pPr>
              <w:jc w:val="center"/>
              <w:rPr>
                <w:lang w:val="en-US"/>
              </w:rPr>
            </w:pPr>
            <m:oMathPara>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i</m:t>
                    </m:r>
                  </m:sub>
                </m:sSub>
                <m:r>
                  <w:rPr>
                    <w:rFonts w:ascii="Cambria Math" w:hAnsi="Cambria Math"/>
                    <w:lang w:val="en-US"/>
                  </w:rPr>
                  <m:t xml:space="preserve"> ~ </m:t>
                </m:r>
                <m:r>
                  <w:rPr>
                    <w:rFonts w:ascii="Cambria Math" w:hAnsi="Cambria Math"/>
                    <w:lang w:val="en-US"/>
                  </w:rPr>
                  <m:t>Studen</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m:t>
                    </m:r>
                  </m:sup>
                </m:sSup>
                <m:r>
                  <w:rPr>
                    <w:rFonts w:ascii="Cambria Math" w:hAnsi="Cambria Math"/>
                    <w:lang w:val="en-US"/>
                  </w:rPr>
                  <m:t>s</m:t>
                </m:r>
                <m:r>
                  <w:rPr>
                    <w:rFonts w:ascii="Cambria Math" w:hAnsi="Cambria Math"/>
                    <w:lang w:val="en-US"/>
                  </w:rPr>
                  <m:t xml:space="preserve"> </m:t>
                </m:r>
                <m:r>
                  <w:rPr>
                    <w:rFonts w:ascii="Cambria Math" w:hAnsi="Cambria Math"/>
                    <w:lang w:val="en-US"/>
                  </w:rPr>
                  <m:t>t</m:t>
                </m:r>
                <m:r>
                  <w:rPr>
                    <w:rFonts w:ascii="Cambria Math" w:hAnsi="Cambria Math"/>
                    <w:lang w:val="en-US"/>
                  </w:rPr>
                  <m:t>(3, 0, 0.25)</m:t>
                </m:r>
              </m:oMath>
            </m:oMathPara>
          </w:p>
          <w:p w14:paraId="104B4265" w14:textId="77777777" w:rsidR="002C0F9C" w:rsidRPr="00902A75" w:rsidRDefault="00C1255C" w:rsidP="00383F5D">
            <w:pPr>
              <w:jc w:val="center"/>
              <w:rPr>
                <w:lang w:val="en-US"/>
              </w:rPr>
            </w:pPr>
            <m:oMathPara>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x</m:t>
                    </m:r>
                  </m:sub>
                </m:sSub>
                <m:r>
                  <w:rPr>
                    <w:rFonts w:ascii="Cambria Math" w:hAnsi="Cambria Math"/>
                    <w:lang w:val="en-US"/>
                  </w:rPr>
                  <m:t xml:space="preserve"> ~ </m:t>
                </m:r>
                <m:r>
                  <w:rPr>
                    <w:rFonts w:ascii="Cambria Math" w:hAnsi="Cambria Math"/>
                    <w:lang w:val="en-US"/>
                  </w:rPr>
                  <m:t>Studen</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m:t>
                    </m:r>
                  </m:sup>
                </m:sSup>
                <m:r>
                  <w:rPr>
                    <w:rFonts w:ascii="Cambria Math" w:hAnsi="Cambria Math"/>
                    <w:lang w:val="en-US"/>
                  </w:rPr>
                  <m:t>s</m:t>
                </m:r>
                <m:r>
                  <w:rPr>
                    <w:rFonts w:ascii="Cambria Math" w:hAnsi="Cambria Math"/>
                    <w:lang w:val="en-US"/>
                  </w:rPr>
                  <m:t xml:space="preserve"> </m:t>
                </m:r>
                <m:r>
                  <w:rPr>
                    <w:rFonts w:ascii="Cambria Math" w:hAnsi="Cambria Math"/>
                    <w:lang w:val="en-US"/>
                  </w:rPr>
                  <m:t>t</m:t>
                </m:r>
                <m:r>
                  <w:rPr>
                    <w:rFonts w:ascii="Cambria Math" w:hAnsi="Cambria Math"/>
                    <w:lang w:val="en-US"/>
                  </w:rPr>
                  <m:t>(3, 0, 0.75)</m:t>
                </m:r>
              </m:oMath>
            </m:oMathPara>
          </w:p>
          <w:p w14:paraId="29D7AF9D" w14:textId="74058514" w:rsidR="00902A75" w:rsidRPr="008C0936" w:rsidRDefault="00FE5C0E" w:rsidP="00383F5D">
            <w:pPr>
              <w:jc w:val="center"/>
              <w:rPr>
                <w:lang w:val="en-US"/>
              </w:rPr>
            </w:pPr>
            <m:oMathPara>
              <m:oMath>
                <m:r>
                  <w:rPr>
                    <w:rFonts w:ascii="Cambria Math" w:hAnsi="Cambria Math"/>
                    <w:lang w:val="en-US"/>
                  </w:rPr>
                  <m:t>ϕ ~ Gamma(3, 0.01)</m:t>
                </m:r>
              </m:oMath>
            </m:oMathPara>
          </w:p>
        </w:tc>
        <w:tc>
          <w:tcPr>
            <w:tcW w:w="780" w:type="dxa"/>
            <w:tcBorders>
              <w:top w:val="nil"/>
              <w:left w:val="nil"/>
              <w:bottom w:val="nil"/>
              <w:right w:val="nil"/>
            </w:tcBorders>
            <w:vAlign w:val="center"/>
            <w:hideMark/>
          </w:tcPr>
          <w:p w14:paraId="5278DAEC" w14:textId="3912CE78" w:rsidR="00BE3036" w:rsidRPr="008C0936" w:rsidRDefault="00BE3036" w:rsidP="00383F5D">
            <w:pPr>
              <w:rPr>
                <w:lang w:val="en-US"/>
              </w:rPr>
            </w:pPr>
            <w:r w:rsidRPr="008C0936">
              <w:rPr>
                <w:lang w:val="en-US"/>
              </w:rPr>
              <w:t>(</w:t>
            </w:r>
            <w:r w:rsidR="00A06758">
              <w:rPr>
                <w:lang w:val="en-US"/>
              </w:rPr>
              <w:t>10</w:t>
            </w:r>
            <w:r w:rsidRPr="008C0936">
              <w:rPr>
                <w:lang w:val="en-US"/>
              </w:rPr>
              <w:t>) </w:t>
            </w:r>
          </w:p>
        </w:tc>
      </w:tr>
      <w:tr w:rsidR="00BE3036" w:rsidRPr="008C0936" w14:paraId="6BFA6E29" w14:textId="77777777" w:rsidTr="00383F5D">
        <w:trPr>
          <w:trHeight w:val="285"/>
        </w:trPr>
        <w:tc>
          <w:tcPr>
            <w:tcW w:w="8580" w:type="dxa"/>
            <w:tcBorders>
              <w:top w:val="nil"/>
              <w:left w:val="nil"/>
              <w:bottom w:val="nil"/>
              <w:right w:val="nil"/>
            </w:tcBorders>
            <w:hideMark/>
          </w:tcPr>
          <w:p w14:paraId="26D98D26" w14:textId="27873A66" w:rsidR="00FE5C0E" w:rsidRPr="002C0F9C" w:rsidRDefault="00C1255C" w:rsidP="00FE5C0E">
            <w:pPr>
              <w:jc w:val="center"/>
              <w:rPr>
                <w:lang w:val="en-US"/>
              </w:rPr>
            </w:pPr>
            <m:oMathPara>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i</m:t>
                    </m:r>
                  </m:sub>
                </m:sSub>
                <m:r>
                  <w:rPr>
                    <w:rFonts w:ascii="Cambria Math" w:hAnsi="Cambria Math"/>
                    <w:lang w:val="en-US"/>
                  </w:rPr>
                  <m:t xml:space="preserve"> ~ </m:t>
                </m:r>
                <m:r>
                  <w:rPr>
                    <w:rFonts w:ascii="Cambria Math" w:hAnsi="Cambria Math"/>
                    <w:lang w:val="en-US"/>
                  </w:rPr>
                  <m:t>Studen</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m:t>
                    </m:r>
                  </m:sup>
                </m:sSup>
                <m:r>
                  <w:rPr>
                    <w:rFonts w:ascii="Cambria Math" w:hAnsi="Cambria Math"/>
                    <w:lang w:val="en-US"/>
                  </w:rPr>
                  <m:t>s</m:t>
                </m:r>
                <m:r>
                  <w:rPr>
                    <w:rFonts w:ascii="Cambria Math" w:hAnsi="Cambria Math"/>
                    <w:lang w:val="en-US"/>
                  </w:rPr>
                  <m:t xml:space="preserve"> </m:t>
                </m:r>
                <m:r>
                  <w:rPr>
                    <w:rFonts w:ascii="Cambria Math" w:hAnsi="Cambria Math"/>
                    <w:lang w:val="en-US"/>
                  </w:rPr>
                  <m:t>t</m:t>
                </m:r>
                <m:r>
                  <w:rPr>
                    <w:rFonts w:ascii="Cambria Math" w:hAnsi="Cambria Math"/>
                    <w:lang w:val="en-US"/>
                  </w:rPr>
                  <m:t>(3, 0, 2.5)</m:t>
                </m:r>
              </m:oMath>
            </m:oMathPara>
          </w:p>
          <w:p w14:paraId="0308A58D" w14:textId="09C83DD5" w:rsidR="00FE5C0E" w:rsidRPr="00902A75" w:rsidRDefault="00C1255C" w:rsidP="00FE5C0E">
            <w:pPr>
              <w:jc w:val="center"/>
              <w:rPr>
                <w:lang w:val="en-US"/>
              </w:rPr>
            </w:pPr>
            <m:oMathPara>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x</m:t>
                    </m:r>
                  </m:sub>
                </m:sSub>
                <m:r>
                  <w:rPr>
                    <w:rFonts w:ascii="Cambria Math" w:hAnsi="Cambria Math"/>
                    <w:lang w:val="en-US"/>
                  </w:rPr>
                  <m:t xml:space="preserve"> ~ </m:t>
                </m:r>
                <m:r>
                  <w:rPr>
                    <w:rFonts w:ascii="Cambria Math" w:hAnsi="Cambria Math"/>
                    <w:lang w:val="en-US"/>
                  </w:rPr>
                  <m:t>Studen</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m:t>
                    </m:r>
                  </m:sup>
                </m:sSup>
                <m:r>
                  <w:rPr>
                    <w:rFonts w:ascii="Cambria Math" w:hAnsi="Cambria Math"/>
                    <w:lang w:val="en-US"/>
                  </w:rPr>
                  <m:t>s</m:t>
                </m:r>
                <m:r>
                  <w:rPr>
                    <w:rFonts w:ascii="Cambria Math" w:hAnsi="Cambria Math"/>
                    <w:lang w:val="en-US"/>
                  </w:rPr>
                  <m:t xml:space="preserve"> </m:t>
                </m:r>
                <m:r>
                  <w:rPr>
                    <w:rFonts w:ascii="Cambria Math" w:hAnsi="Cambria Math"/>
                    <w:lang w:val="en-US"/>
                  </w:rPr>
                  <m:t>t</m:t>
                </m:r>
                <m:r>
                  <w:rPr>
                    <w:rFonts w:ascii="Cambria Math" w:hAnsi="Cambria Math"/>
                    <w:lang w:val="en-US"/>
                  </w:rPr>
                  <m:t>(3, 0, 2.5)</m:t>
                </m:r>
              </m:oMath>
            </m:oMathPara>
          </w:p>
          <w:p w14:paraId="4560AA28" w14:textId="1DD10DE1" w:rsidR="00BE3036" w:rsidRPr="008C0936" w:rsidRDefault="00E015DC" w:rsidP="00FE5C0E">
            <w:pPr>
              <w:jc w:val="center"/>
              <w:rPr>
                <w:lang w:val="en-US"/>
              </w:rPr>
            </w:pPr>
            <m:oMathPara>
              <m:oMath>
                <m:r>
                  <w:rPr>
                    <w:rFonts w:ascii="Cambria Math" w:hAnsi="Cambria Math"/>
                    <w:lang w:val="en-US"/>
                  </w:rPr>
                  <w:lastRenderedPageBreak/>
                  <m:t>σ ~ Studen</m:t>
                </m:r>
                <m:sSup>
                  <m:sSupPr>
                    <m:ctrlPr>
                      <w:rPr>
                        <w:rFonts w:ascii="Cambria Math" w:hAnsi="Cambria Math"/>
                        <w:i/>
                        <w:lang w:val="en-US"/>
                      </w:rPr>
                    </m:ctrlPr>
                  </m:sSupPr>
                  <m:e>
                    <m:r>
                      <w:rPr>
                        <w:rFonts w:ascii="Cambria Math" w:hAnsi="Cambria Math"/>
                        <w:lang w:val="en-US"/>
                      </w:rPr>
                      <m:t>t</m:t>
                    </m:r>
                  </m:e>
                  <m:sup>
                    <m:r>
                      <w:rPr>
                        <w:rFonts w:ascii="Cambria Math" w:hAnsi="Cambria Math"/>
                        <w:lang w:val="en-US"/>
                      </w:rPr>
                      <m:t>'</m:t>
                    </m:r>
                  </m:sup>
                </m:sSup>
                <m:r>
                  <w:rPr>
                    <w:rFonts w:ascii="Cambria Math" w:hAnsi="Cambria Math"/>
                    <w:lang w:val="en-US"/>
                  </w:rPr>
                  <m:t>s t(3, 0, 2.5)</m:t>
                </m:r>
              </m:oMath>
            </m:oMathPara>
          </w:p>
        </w:tc>
        <w:tc>
          <w:tcPr>
            <w:tcW w:w="780" w:type="dxa"/>
            <w:tcBorders>
              <w:top w:val="nil"/>
              <w:left w:val="nil"/>
              <w:bottom w:val="nil"/>
              <w:right w:val="nil"/>
            </w:tcBorders>
            <w:vAlign w:val="center"/>
            <w:hideMark/>
          </w:tcPr>
          <w:p w14:paraId="286CAB75" w14:textId="756CBA47" w:rsidR="00BE3036" w:rsidRPr="008C0936" w:rsidRDefault="00BE3036" w:rsidP="00383F5D">
            <w:pPr>
              <w:rPr>
                <w:lang w:val="en-US"/>
              </w:rPr>
            </w:pPr>
            <w:r w:rsidRPr="008C0936">
              <w:rPr>
                <w:lang w:val="en-US"/>
              </w:rPr>
              <w:lastRenderedPageBreak/>
              <w:t>(</w:t>
            </w:r>
            <w:r w:rsidR="00A06758">
              <w:rPr>
                <w:lang w:val="en-US"/>
              </w:rPr>
              <w:t>11</w:t>
            </w:r>
            <w:r w:rsidRPr="008C0936">
              <w:rPr>
                <w:lang w:val="en-US"/>
              </w:rPr>
              <w:t>) </w:t>
            </w:r>
          </w:p>
        </w:tc>
      </w:tr>
    </w:tbl>
    <w:p w14:paraId="1D070BF5" w14:textId="257E8511" w:rsidR="001B7F2D" w:rsidRPr="001B7F2D" w:rsidRDefault="00B119C8" w:rsidP="004B0FDF">
      <w:pPr>
        <w:rPr>
          <w:lang w:val="en-US"/>
        </w:rPr>
      </w:pPr>
      <w:r w:rsidRPr="00B119C8">
        <w:t xml:space="preserve">where </w:t>
      </w:r>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i</m:t>
            </m:r>
          </m:sub>
        </m:sSub>
      </m:oMath>
      <w:r w:rsidRPr="00B119C8">
        <w:rPr>
          <w:vertAlign w:val="subscript"/>
        </w:rPr>
        <w:t xml:space="preserve"> </w:t>
      </w:r>
      <w:r w:rsidRPr="00B119C8">
        <w:t xml:space="preserve">denoted standard deviation of the pixel-level random intercept, </w:t>
      </w:r>
      <m:oMath>
        <m:sSub>
          <m:sSubPr>
            <m:ctrlPr>
              <w:rPr>
                <w:rFonts w:ascii="Cambria Math" w:hAnsi="Cambria Math"/>
                <w:i/>
                <w:lang w:val="en-US"/>
              </w:rPr>
            </m:ctrlPr>
          </m:sSubPr>
          <m:e>
            <m:r>
              <w:rPr>
                <w:rFonts w:ascii="Cambria Math" w:hAnsi="Cambria Math"/>
                <w:lang w:val="en-US"/>
              </w:rPr>
              <m:t>τ</m:t>
            </m:r>
          </m:e>
          <m:sub>
            <m:r>
              <w:rPr>
                <w:rFonts w:ascii="Cambria Math" w:hAnsi="Cambria Math"/>
                <w:lang w:val="en-US"/>
              </w:rPr>
              <m:t>x</m:t>
            </m:r>
          </m:sub>
        </m:sSub>
      </m:oMath>
      <w:r w:rsidR="00BA31FF">
        <w:rPr>
          <w:i/>
          <w:iCs/>
          <w:vertAlign w:val="subscript"/>
        </w:rPr>
        <w:t xml:space="preserve"> </w:t>
      </w:r>
      <w:r w:rsidRPr="00B119C8">
        <w:t>represented standard deviation for time and time post-intervention</w:t>
      </w:r>
      <w:r w:rsidR="00985AF1">
        <w:t>(s)</w:t>
      </w:r>
      <w:r w:rsidR="00E03A76">
        <w:t xml:space="preserve">, </w:t>
      </w:r>
      <w:r w:rsidRPr="00B119C8">
        <w:t xml:space="preserve">where included. </w:t>
      </w:r>
      <m:oMath>
        <m:r>
          <w:rPr>
            <w:rFonts w:ascii="Cambria Math" w:hAnsi="Cambria Math"/>
            <w:lang w:val="en-US"/>
          </w:rPr>
          <m:t>ϕ</m:t>
        </m:r>
      </m:oMath>
      <w:r w:rsidRPr="00B119C8">
        <w:t xml:space="preserve"> represented the precision parameter to allow flexibility in the dispersion of the response distribution</w:t>
      </w:r>
      <w:r>
        <w:t xml:space="preserve"> and </w:t>
      </w:r>
      <m:oMath>
        <m:r>
          <w:rPr>
            <w:rFonts w:ascii="Cambria Math" w:hAnsi="Cambria Math"/>
            <w:lang w:val="en-US"/>
          </w:rPr>
          <m:t>σ</m:t>
        </m:r>
      </m:oMath>
      <w:r w:rsidR="001B7F2D" w:rsidRPr="001B7F2D">
        <w:rPr>
          <w:lang w:val="en-US"/>
        </w:rPr>
        <w:t xml:space="preserve"> represented residual standard deviation. The autoregressive parameter in the truncated Gaussian model retained the default prior specified by ‘</w:t>
      </w:r>
      <w:r w:rsidR="001B7F2D" w:rsidRPr="001B7F2D">
        <w:rPr>
          <w:i/>
          <w:iCs/>
          <w:lang w:val="en-US"/>
        </w:rPr>
        <w:t>brms</w:t>
      </w:r>
      <w:r w:rsidR="001B7F2D" w:rsidRPr="001B7F2D">
        <w:rPr>
          <w:lang w:val="en-US"/>
        </w:rPr>
        <w:t xml:space="preserve">’ </w:t>
      </w:r>
      <w:r w:rsidR="001B7F2D">
        <w:rPr>
          <w:lang w:val="en-US"/>
        </w:rPr>
        <w:fldChar w:fldCharType="begin"/>
      </w:r>
      <w:r w:rsidR="001B7F2D">
        <w:rPr>
          <w:lang w:val="en-US"/>
        </w:rPr>
        <w:instrText xml:space="preserve"> ADDIN EN.CITE &lt;EndNote&gt;&lt;Cite&gt;&lt;Author&gt;Bürkner&lt;/Author&gt;&lt;Year&gt;2017&lt;/Year&gt;&lt;RecNum&gt;153&lt;/RecNum&gt;&lt;DisplayText&gt;(Bürkner 2017)&lt;/DisplayText&gt;&lt;record&gt;&lt;rec-number&gt;153&lt;/rec-number&gt;&lt;foreign-keys&gt;&lt;key app="EN" db-id="9faw2w9to0fa5ee2a0spxaagdpaptptswdpr" timestamp="1771283639"&gt;153&lt;/key&gt;&lt;/foreign-keys&gt;&lt;ref-type name="Journal Article"&gt;17&lt;/ref-type&gt;&lt;contributors&gt;&lt;authors&gt;&lt;author&gt;Bürkner, P.-C.&lt;/author&gt;&lt;/authors&gt;&lt;/contributors&gt;&lt;titles&gt;&lt;title&gt;&lt;style face="italic" font="default" size="100%"&gt;brms&lt;/style&gt;&lt;style face="normal" font="default" size="100%"&gt;: An R package for Bayesian multilevel models using Stan&lt;/style&gt;&lt;/title&gt;&lt;secondary-title&gt;Journal of Statistical Software&lt;/secondary-title&gt;&lt;/titles&gt;&lt;periodical&gt;&lt;full-title&gt;Journal of Statistical Software&lt;/full-title&gt;&lt;/periodical&gt;&lt;pages&gt;1-28&lt;/pages&gt;&lt;volume&gt;80&lt;/volume&gt;&lt;number&gt;1&lt;/number&gt;&lt;section&gt;1&lt;/section&gt;&lt;dates&gt;&lt;year&gt;2017&lt;/year&gt;&lt;/dates&gt;&lt;urls&gt;&lt;/urls&gt;&lt;electronic-resource-num&gt;10.18637/jss.v080.i01&lt;/electronic-resource-num&gt;&lt;/record&gt;&lt;/Cite&gt;&lt;/EndNote&gt;</w:instrText>
      </w:r>
      <w:r w:rsidR="001B7F2D">
        <w:rPr>
          <w:lang w:val="en-US"/>
        </w:rPr>
        <w:fldChar w:fldCharType="separate"/>
      </w:r>
      <w:r w:rsidR="001B7F2D">
        <w:rPr>
          <w:noProof/>
          <w:lang w:val="en-US"/>
        </w:rPr>
        <w:t>(Bürkner 2017)</w:t>
      </w:r>
      <w:r w:rsidR="001B7F2D">
        <w:rPr>
          <w:lang w:val="en-US"/>
        </w:rPr>
        <w:fldChar w:fldCharType="end"/>
      </w:r>
      <w:r w:rsidR="001B7F2D" w:rsidRPr="001B7F2D">
        <w:rPr>
          <w:lang w:val="en-US"/>
        </w:rPr>
        <w:t>.  </w:t>
      </w:r>
    </w:p>
    <w:p w14:paraId="194657F6" w14:textId="2B557C31" w:rsidR="00632935" w:rsidRPr="00632935" w:rsidRDefault="001B7F2D" w:rsidP="00684626">
      <w:pPr>
        <w:ind w:firstLine="720"/>
      </w:pPr>
      <w:r>
        <w:t>F</w:t>
      </w:r>
      <w:r w:rsidR="00575844" w:rsidRPr="009D66E8">
        <w:t xml:space="preserve">or each model, we implemented 4 Markov chains with 4,000 iterations each, a warm-up period of 2,000 iterations, and a thinning rate of 2, resulting in posterior samples of 4,000. We assessed model diagnostics by visually inspecting chains </w:t>
      </w:r>
      <w:r w:rsidR="00575844">
        <w:fldChar w:fldCharType="begin"/>
      </w:r>
      <w:r w:rsidR="00575844">
        <w:instrText xml:space="preserve"> ADDIN EN.CITE &lt;EndNote&gt;&lt;Cite&gt;&lt;Author&gt;Gabry&lt;/Author&gt;&lt;Year&gt;2019&lt;/Year&gt;&lt;RecNum&gt;537&lt;/RecNum&gt;&lt;DisplayText&gt;(Gabry et al. 2019)&lt;/DisplayText&gt;&lt;record&gt;&lt;rec-number&gt;537&lt;/rec-number&gt;&lt;foreign-keys&gt;&lt;key app="EN" db-id="9faw2w9to0fa5ee2a0spxaagdpaptptswdpr" timestamp="1775508213"&gt;537&lt;/key&gt;&lt;/foreign-keys&gt;&lt;ref-type name="Journal Article"&gt;17&lt;/ref-type&gt;&lt;contributors&gt;&lt;authors&gt;&lt;author&gt;Gabry, J.&lt;/author&gt;&lt;author&gt;Simpson, D.&lt;/author&gt;&lt;author&gt;Vehtari, A.&lt;/author&gt;&lt;author&gt;Betancourt, M.&lt;/author&gt;&lt;author&gt;Gelman, A.&lt;/author&gt;&lt;/authors&gt;&lt;/contributors&gt;&lt;titles&gt;&lt;title&gt;Visualization in Bayesian workflow&lt;/title&gt;&lt;secondary-title&gt;Journal of the Royal Statistical Society Series A: Statistics in Society&lt;/secondary-title&gt;&lt;alt-title&gt;J R Statistic Soc A&lt;/alt-title&gt;&lt;short-title&gt;Visualization in Bayesian workflow&lt;/short-title&gt;&lt;/titles&gt;&lt;periodical&gt;&lt;full-title&gt;Journal of the Royal Statistical Society Series A: Statistics in Society&lt;/full-title&gt;&lt;abbr-1&gt;J R Statistic Soc A&lt;/abbr-1&gt;&lt;/periodical&gt;&lt;alt-periodical&gt;&lt;full-title&gt;Journal of the Royal Statistical Society Series A: Statistics in Society&lt;/full-title&gt;&lt;abbr-1&gt;J R Statistic Soc A&lt;/abbr-1&gt;&lt;/alt-periodical&gt;&lt;pages&gt;389-402&lt;/pages&gt;&lt;volume&gt;182&lt;/volume&gt;&lt;number&gt;2&lt;/number&gt;&lt;edition&gt;15 Jan 2019&lt;/edition&gt;&lt;section&gt;389&lt;/section&gt;&lt;keywords&gt;&lt;keyword&gt;Bayesian data analysis&lt;/keyword&gt;&lt;keyword&gt;statistical graphs&lt;/keyword&gt;&lt;keyword&gt;statistical workflow&lt;/keyword&gt;&lt;/keywords&gt;&lt;dates&gt;&lt;year&gt;2019&lt;/year&gt;&lt;/dates&gt;&lt;isbn&gt;0964-1998/19/182389&lt;/isbn&gt;&lt;work-type&gt;Journal article&lt;/work-type&gt;&lt;urls&gt;&lt;/urls&gt;&lt;electronic-resource-num&gt;10.1111/rssa.12378&lt;/electronic-resource-num&gt;&lt;/record&gt;&lt;/Cite&gt;&lt;/EndNote&gt;</w:instrText>
      </w:r>
      <w:r w:rsidR="00575844">
        <w:fldChar w:fldCharType="separate"/>
      </w:r>
      <w:r w:rsidR="00575844">
        <w:rPr>
          <w:noProof/>
        </w:rPr>
        <w:t>(Gabry et al. 2019)</w:t>
      </w:r>
      <w:r w:rsidR="00575844">
        <w:fldChar w:fldCharType="end"/>
      </w:r>
      <w:r w:rsidR="00575844" w:rsidRPr="009D66E8">
        <w:t xml:space="preserve"> and checking for convergence (</w:t>
      </w:r>
      <m:oMath>
        <m:acc>
          <m:accPr>
            <m:ctrlPr>
              <w:rPr>
                <w:rFonts w:ascii="Cambria Math" w:hAnsi="Cambria Math"/>
                <w:i/>
              </w:rPr>
            </m:ctrlPr>
          </m:accPr>
          <m:e>
            <m:r>
              <w:rPr>
                <w:rFonts w:ascii="Cambria Math" w:hAnsi="Cambria Math"/>
              </w:rPr>
              <m:t>R</m:t>
            </m:r>
          </m:e>
        </m:acc>
      </m:oMath>
      <w:r w:rsidR="00575844" w:rsidRPr="009D66E8">
        <w:t xml:space="preserve"> ≤ 1.05; Gelman </w:t>
      </w:r>
      <w:r w:rsidR="00575844">
        <w:fldChar w:fldCharType="begin"/>
      </w:r>
      <w:r w:rsidR="00575844">
        <w:instrText xml:space="preserve"> ADDIN EN.CITE &lt;EndNote&gt;&lt;Cite ExcludeAuth="1" ExcludeYear="1" Hidden="1"&gt;&lt;Author&gt;Gelman&lt;/Author&gt;&lt;Year&gt;1992&lt;/Year&gt;&lt;RecNum&gt;61&lt;/RecNum&gt;&lt;record&gt;&lt;rec-number&gt;61&lt;/rec-number&gt;&lt;foreign-keys&gt;&lt;key app="EN" db-id="9faw2w9to0fa5ee2a0spxaagdpaptptswdpr" timestamp="1766973356"&gt;61&lt;/key&gt;&lt;/foreign-keys&gt;&lt;ref-type name="Journal Article"&gt;17&lt;/ref-type&gt;&lt;contributors&gt;&lt;authors&gt;&lt;author&gt;Gelman, A.&lt;/author&gt;&lt;author&gt;Rubin, D. B.&lt;/author&gt;&lt;/authors&gt;&lt;/contributors&gt;&lt;titles&gt;&lt;title&gt;Inference from iterative simulation using multiple sequences&lt;/title&gt;&lt;secondary-title&gt;Statistical Science&lt;/secondary-title&gt;&lt;alt-title&gt;Stat Sci&lt;/alt-title&gt;&lt;short-title&gt;Iterative simulation using single and multiple sequences&lt;/short-title&gt;&lt;/titles&gt;&lt;periodical&gt;&lt;full-title&gt;Statistical Science&lt;/full-title&gt;&lt;abbr-1&gt;Stat Sci&lt;/abbr-1&gt;&lt;/periodical&gt;&lt;alt-periodical&gt;&lt;full-title&gt;Statistical Science&lt;/full-title&gt;&lt;abbr-1&gt;Stat Sci&lt;/abbr-1&gt;&lt;/alt-periodical&gt;&lt;pages&gt;457-511&lt;/pages&gt;&lt;volume&gt;7&lt;/volume&gt;&lt;number&gt;4&lt;/number&gt;&lt;section&gt;457&lt;/section&gt;&lt;dates&gt;&lt;year&gt;1992&lt;/year&gt;&lt;/dates&gt;&lt;urls&gt;&lt;related-urls&gt;&lt;url&gt;https://projecteuclid.org/journals/statistical-science/volume-7/issue-4/Inference-from-Iterative-Simulation-Using-Multiple-Sequences/10.1214/ss/1177011136.pdf&lt;/url&gt;&lt;/related-urls&gt;&lt;/urls&gt;&lt;electronic-resource-num&gt;10.1214/ss/1177011136&lt;/electronic-resource-num&gt;&lt;/record&gt;&lt;/Cite&gt;&lt;/EndNote&gt;</w:instrText>
      </w:r>
      <w:r w:rsidR="00575844">
        <w:fldChar w:fldCharType="separate"/>
      </w:r>
      <w:r w:rsidR="00575844">
        <w:fldChar w:fldCharType="end"/>
      </w:r>
      <w:r w:rsidR="00575844" w:rsidRPr="009D66E8">
        <w:t>and Rubin 1992).</w:t>
      </w:r>
      <w:r w:rsidR="006F1A67">
        <w:t xml:space="preserve"> </w:t>
      </w:r>
      <w:r w:rsidR="006F1A67" w:rsidRPr="006F1A67">
        <w:t xml:space="preserve">When poor sampling and convergence were detected (i.e. </w:t>
      </w:r>
      <m:oMath>
        <m:acc>
          <m:accPr>
            <m:ctrlPr>
              <w:rPr>
                <w:rFonts w:ascii="Cambria Math" w:hAnsi="Cambria Math"/>
                <w:i/>
              </w:rPr>
            </m:ctrlPr>
          </m:accPr>
          <m:e>
            <m:r>
              <w:rPr>
                <w:rFonts w:ascii="Cambria Math" w:hAnsi="Cambria Math"/>
              </w:rPr>
              <m:t>R</m:t>
            </m:r>
          </m:e>
        </m:acc>
      </m:oMath>
      <w:r w:rsidR="006F1A67" w:rsidRPr="006F1A67">
        <w:t xml:space="preserve"> &gt; 1.05), we re-fitted models with </w:t>
      </w:r>
      <w:r w:rsidR="006F1A67" w:rsidRPr="002A5F57">
        <w:rPr>
          <w:rFonts w:ascii="Lucida Console" w:hAnsi="Lucida Console"/>
        </w:rPr>
        <w:t>adapt_delta = 0.99</w:t>
      </w:r>
      <w:r w:rsidR="006F1A67" w:rsidRPr="006F1A67">
        <w:t xml:space="preserve"> to reduce the Hamiltonian Monte Carlo step size, which improves sampling efficiency of posterior geometries for complex hierarchical models </w:t>
      </w:r>
      <w:r w:rsidR="006F1A67">
        <w:fldChar w:fldCharType="begin"/>
      </w:r>
      <w:r w:rsidR="006F1A67">
        <w:instrText xml:space="preserve"> ADDIN EN.CITE &lt;EndNote&gt;&lt;Cite&gt;&lt;Author&gt;Bürkner&lt;/Author&gt;&lt;Year&gt;2017&lt;/Year&gt;&lt;RecNum&gt;153&lt;/RecNum&gt;&lt;DisplayText&gt;(Bürkner 2017)&lt;/DisplayText&gt;&lt;record&gt;&lt;rec-number&gt;153&lt;/rec-number&gt;&lt;foreign-keys&gt;&lt;key app="EN" db-id="9faw2w9to0fa5ee2a0spxaagdpaptptswdpr" timestamp="1771283639"&gt;153&lt;/key&gt;&lt;/foreign-keys&gt;&lt;ref-type name="Journal Article"&gt;17&lt;/ref-type&gt;&lt;contributors&gt;&lt;authors&gt;&lt;author&gt;Bürkner, P.-C.&lt;/author&gt;&lt;/authors&gt;&lt;/contributors&gt;&lt;titles&gt;&lt;title&gt;&lt;style face="italic" font="default" size="100%"&gt;brms&lt;/style&gt;&lt;style face="normal" font="default" size="100%"&gt;: An R package for Bayesian multilevel models using Stan&lt;/style&gt;&lt;/title&gt;&lt;secondary-title&gt;Journal of Statistical Software&lt;/secondary-title&gt;&lt;/titles&gt;&lt;periodical&gt;&lt;full-title&gt;Journal of Statistical Software&lt;/full-title&gt;&lt;/periodical&gt;&lt;pages&gt;1-28&lt;/pages&gt;&lt;volume&gt;80&lt;/volume&gt;&lt;number&gt;1&lt;/number&gt;&lt;section&gt;1&lt;/section&gt;&lt;dates&gt;&lt;year&gt;2017&lt;/year&gt;&lt;/dates&gt;&lt;urls&gt;&lt;/urls&gt;&lt;electronic-resource-num&gt;10.18637/jss.v080.i01&lt;/electronic-resource-num&gt;&lt;/record&gt;&lt;/Cite&gt;&lt;/EndNote&gt;</w:instrText>
      </w:r>
      <w:r w:rsidR="006F1A67">
        <w:fldChar w:fldCharType="separate"/>
      </w:r>
      <w:r w:rsidR="006F1A67">
        <w:rPr>
          <w:noProof/>
        </w:rPr>
        <w:t>(Bürkner 2017)</w:t>
      </w:r>
      <w:r w:rsidR="006F1A67">
        <w:fldChar w:fldCharType="end"/>
      </w:r>
      <w:r w:rsidR="006F1A67">
        <w:t xml:space="preserve">. </w:t>
      </w:r>
      <w:r w:rsidR="006F1A67" w:rsidRPr="006F1A67">
        <w:t>If sampling and convergence remained unsatisfactory, we removed correlations among pixel-level random effects (while retaining random intercepts and slopes) to reduce the number of estimated covariance parameters, which improves chain mixing without altering the structure of the hierarchical models.</w:t>
      </w:r>
    </w:p>
    <w:p w14:paraId="161CF03F" w14:textId="4A0D3C5C" w:rsidR="00350503" w:rsidRDefault="00632935">
      <w:pPr>
        <w:pStyle w:val="Heading2"/>
      </w:pPr>
      <w:r>
        <w:t xml:space="preserve">Model </w:t>
      </w:r>
      <w:r w:rsidR="00BA5415">
        <w:t>selection procedures</w:t>
      </w:r>
    </w:p>
    <w:p w14:paraId="161CF041" w14:textId="18B58F8A" w:rsidR="00350503" w:rsidRDefault="00BA5415" w:rsidP="00684626">
      <w:r>
        <w:t>We compared candidate models for each vegetation index per island using approximate leave-one-out cross validation</w:t>
      </w:r>
      <w:r w:rsidR="001363C6">
        <w:t xml:space="preserve"> </w:t>
      </w:r>
      <w:r w:rsidR="001363C6">
        <w:fldChar w:fldCharType="begin"/>
      </w:r>
      <w:r w:rsidR="001363C6">
        <w:instrText xml:space="preserve"> ADDIN EN.CITE &lt;EndNote&gt;&lt;Cite&gt;&lt;Author&gt;Gelfand&lt;/Author&gt;&lt;Year&gt;1996&lt;/Year&gt;&lt;RecNum&gt;589&lt;/RecNum&gt;&lt;DisplayText&gt;(Gelfand 1996; Gelfand et al. 1992)&lt;/DisplayText&gt;&lt;record&gt;&lt;rec-number&gt;589&lt;/rec-number&gt;&lt;foreign-keys&gt;&lt;key app="EN" db-id="9faw2w9to0fa5ee2a0spxaagdpaptptswdpr" timestamp="1782317571"&gt;589&lt;/key&gt;&lt;/foreign-keys&gt;&lt;ref-type name="Book Section"&gt;5&lt;/ref-type&gt;&lt;contributors&gt;&lt;authors&gt;&lt;author&gt;Gelfand, A. E.&lt;/author&gt;&lt;/authors&gt;&lt;secondary-authors&gt;&lt;author&gt;Gilks, W. R.&lt;/author&gt;&lt;author&gt;Richardson, S.&lt;/author&gt;&lt;author&gt;Spiegelhalter, D. J.&lt;/author&gt;&lt;/secondary-authors&gt;&lt;/contributors&gt;&lt;titles&gt;&lt;title&gt;Model determination using sampling-based methods&lt;/title&gt;&lt;secondary-title&gt;Markov Chain Monte Carlo in Practice&lt;/secondary-title&gt;&lt;/titles&gt;&lt;pages&gt;145-162&lt;/pages&gt;&lt;dates&gt;&lt;year&gt;1996&lt;/year&gt;&lt;/dates&gt;&lt;pub-location&gt;Boca Raton, FL&lt;/pub-location&gt;&lt;publisher&gt;Chapman &amp;amp; Hall/CRC&lt;/publisher&gt;&lt;urls&gt;&lt;/urls&gt;&lt;/record&gt;&lt;/Cite&gt;&lt;Cite&gt;&lt;Author&gt;Gelfand&lt;/Author&gt;&lt;Year&gt;1992&lt;/Year&gt;&lt;RecNum&gt;590&lt;/RecNum&gt;&lt;record&gt;&lt;rec-number&gt;590&lt;/rec-number&gt;&lt;foreign-keys&gt;&lt;key app="EN" db-id="9faw2w9to0fa5ee2a0spxaagdpaptptswdpr" timestamp="1782317848"&gt;590&lt;/key&gt;&lt;/foreign-keys&gt;&lt;ref-type name="Book"&gt;6&lt;/ref-type&gt;&lt;contributors&gt;&lt;authors&gt;&lt;author&gt;Gelfand, A. E.&lt;/author&gt;&lt;author&gt;Dey, D. K.&lt;/author&gt;&lt;author&gt;Chang, H.&lt;/author&gt;&lt;/authors&gt;&lt;/contributors&gt;&lt;titles&gt;&lt;title&gt;Model determination using predictive distributions with implementation via sampling-based methods. Technical report No. 462&lt;/title&gt;&lt;/titles&gt;&lt;dates&gt;&lt;year&gt;1992&lt;/year&gt;&lt;/dates&gt;&lt;pub-location&gt;Stanford, CA&lt;/pub-location&gt;&lt;publisher&gt;Stanford University Department of Statistics&lt;/publisher&gt;&lt;urls&gt;&lt;/urls&gt;&lt;/record&gt;&lt;/Cite&gt;&lt;/EndNote&gt;</w:instrText>
      </w:r>
      <w:r w:rsidR="001363C6">
        <w:fldChar w:fldCharType="separate"/>
      </w:r>
      <w:r w:rsidR="001363C6">
        <w:rPr>
          <w:noProof/>
        </w:rPr>
        <w:t>(Gelfand 1996; Gelfand et al. 1992)</w:t>
      </w:r>
      <w:r w:rsidR="001363C6">
        <w:fldChar w:fldCharType="end"/>
      </w:r>
      <w:r>
        <w:t>. We used leave-one-out information criterion (LOOIC) to evaluate model performance, where the model with the lowest LOOIC value in the candidate model list has the best predictive performance, and we used expected log predictive density (ELPD) to evaluate model support, where ΔELPD &gt; 4 indicates strong model support</w:t>
      </w:r>
      <w:r w:rsidR="001363C6">
        <w:t xml:space="preserve"> </w:t>
      </w:r>
      <w:r w:rsidR="001363C6">
        <w:fldChar w:fldCharType="begin">
          <w:fldData xml:space="preserve">PEVuZE5vdGU+PENpdGU+PEF1dGhvcj5Cw7xya25lcjwvQXV0aG9yPjxZZWFyPjIwMTc8L1llYXI+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</w:fldData>
        </w:fldChar>
      </w:r>
      <w:r w:rsidR="001363C6">
        <w:instrText xml:space="preserve"> ADDIN EN.CITE </w:instrText>
      </w:r>
      <w:r w:rsidR="001363C6">
        <w:fldChar w:fldCharType="begin">
          <w:fldData xml:space="preserve">PEVuZE5vdGU+PENpdGU+PEF1dGhvcj5Cw7xya25lcjwvQXV0aG9yPjxZZWFyPjIwMTc8L1llYXI+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</w:fldData>
        </w:fldChar>
      </w:r>
      <w:r w:rsidR="001363C6">
        <w:instrText xml:space="preserve"> ADDIN EN.CITE.DATA </w:instrText>
      </w:r>
      <w:r w:rsidR="001363C6">
        <w:fldChar w:fldCharType="end"/>
      </w:r>
      <w:r w:rsidR="001363C6">
        <w:fldChar w:fldCharType="separate"/>
      </w:r>
      <w:r w:rsidR="001363C6">
        <w:rPr>
          <w:noProof/>
        </w:rPr>
        <w:t>(Bürkner 2017; Vehtari et al. 2017)</w:t>
      </w:r>
      <w:r w:rsidR="001363C6">
        <w:fldChar w:fldCharType="end"/>
      </w:r>
      <w:r>
        <w:t xml:space="preserve">. We report estimates using the mean of the posterior </w:t>
      </w:r>
      <w:r>
        <w:lastRenderedPageBreak/>
        <w:t xml:space="preserve">distribution and the corresponding 85% highest continuous posterior distribution interval (HPDIs). </w:t>
      </w:r>
    </w:p>
    <w:p w14:paraId="161CF042" w14:textId="77777777" w:rsidR="00350503" w:rsidRDefault="00BA5415">
      <w:pPr>
        <w:pStyle w:val="Heading2"/>
      </w:pPr>
      <w:bookmarkStart w:id="4" w:name="_heading=h.grix1nqnwujd" w:colFirst="0" w:colLast="0"/>
      <w:bookmarkEnd w:id="4"/>
      <w:r>
        <w:t>In-situ model validation</w:t>
      </w:r>
    </w:p>
    <w:p w14:paraId="161CF043" w14:textId="68FE6CEC" w:rsidR="00350503" w:rsidRDefault="009D66E8" w:rsidP="00D8308C">
      <w:r w:rsidRPr="009D66E8">
        <w:t>To assess the predictive accuracy of models, we compared model-predicted woody cover estimates to field-based measurements observed from in-situ monitoring plots using on Santa Cruz Island. Rather than evaluating the raw, remotely sensed values, we focused on the predictions generated by the top-ranked model and assessed how well predictions align with ground-based observations. We selected all 30-m pixels that were within 425 m of in-situ monitoring plots (approximating the hypotenuse of the c. 300-m pixels used for spatially explicit time</w:t>
      </w:r>
      <w:r w:rsidR="00E278B7">
        <w:t>-</w:t>
      </w:r>
      <w:r w:rsidRPr="009D66E8">
        <w:t>series analysis) using the R package</w:t>
      </w:r>
      <w:r w:rsidR="001363C6">
        <w:t xml:space="preserve"> ‘</w:t>
      </w:r>
      <w:r w:rsidRPr="009D66E8">
        <w:rPr>
          <w:i/>
          <w:iCs/>
        </w:rPr>
        <w:t>sf</w:t>
      </w:r>
      <w:r w:rsidR="001363C6" w:rsidRPr="00F55370">
        <w:t>’</w:t>
      </w:r>
      <w:r w:rsidR="001363C6">
        <w:t xml:space="preserve"> </w:t>
      </w:r>
      <w:r w:rsidR="00F55370">
        <w:fldChar w:fldCharType="begin"/>
      </w:r>
      <w:r w:rsidR="00F55370">
        <w:instrText xml:space="preserve"> ADDIN EN.CITE &lt;EndNote&gt;&lt;Cite&gt;&lt;Author&gt;Pebesma&lt;/Author&gt;&lt;Year&gt;2018&lt;/Year&gt;&lt;RecNum&gt;534&lt;/RecNum&gt;&lt;DisplayText&gt;(Pebesma 2018)&lt;/DisplayText&gt;&lt;record&gt;&lt;rec-number&gt;534&lt;/rec-number&gt;&lt;foreign-keys&gt;&lt;key app="EN" db-id="9faw2w9to0fa5ee2a0spxaagdpaptptswdpr" timestamp="1775508213"&gt;534&lt;/key&gt;&lt;/foreign-keys&gt;&lt;ref-type name="Journal Article"&gt;17&lt;/ref-type&gt;&lt;contributors&gt;&lt;authors&gt;&lt;author&gt;Pebesma, E.&lt;/author&gt;&lt;/authors&gt;&lt;/contributors&gt;&lt;titles&gt;&lt;title&gt;Simple features for R: Standardized support for spatial vector data&lt;/title&gt;&lt;secondary-title&gt;The R Journal&lt;/secondary-title&gt;&lt;/titles&gt;&lt;periodical&gt;&lt;full-title&gt;The R Journal&lt;/full-title&gt;&lt;abbr-1&gt;R J&lt;/abbr-1&gt;&lt;/periodical&gt;&lt;pages&gt;439-446&lt;/pages&gt;&lt;volume&gt;10&lt;/volume&gt;&lt;number&gt;1&lt;/number&gt;&lt;section&gt;439&lt;/section&gt;&lt;dates&gt;&lt;year&gt;2018&lt;/year&gt;&lt;/dates&gt;&lt;urls&gt;&lt;/urls&gt;&lt;/record&gt;&lt;/Cite&gt;&lt;/EndNote&gt;</w:instrText>
      </w:r>
      <w:r w:rsidR="00F55370">
        <w:fldChar w:fldCharType="separate"/>
      </w:r>
      <w:r w:rsidR="00F55370">
        <w:rPr>
          <w:noProof/>
        </w:rPr>
        <w:t>(Pebesma 2018)</w:t>
      </w:r>
      <w:r w:rsidR="00F55370">
        <w:fldChar w:fldCharType="end"/>
      </w:r>
      <w:r w:rsidRPr="009D66E8">
        <w:t>. For these pixels, we constructed three candidate models following the same structure used in our main time</w:t>
      </w:r>
      <w:r w:rsidR="00E278B7">
        <w:t>-</w:t>
      </w:r>
      <w:r w:rsidRPr="009D66E8">
        <w:t xml:space="preserve">series analysis. We then used the top-ranked model to generate predicted values of woody cover for both the remote sensing dataset (training data) and the in-situ monitoring plots (test data). We considered predictions to be accurate when the median </w:t>
      </w:r>
      <w:r w:rsidR="00F55370">
        <w:t>woody cover</w:t>
      </w:r>
      <w:r w:rsidRPr="009D66E8">
        <w:t xml:space="preserve"> value (remote sensing/training data) or the observed proportion of woody cover (in-situ/test data) fell within the 100% HPDI of the predicted posterior.</w:t>
      </w:r>
    </w:p>
    <w:p w14:paraId="35C02026" w14:textId="685CDC4D" w:rsidR="00254D9D" w:rsidRPr="00254D9D" w:rsidRDefault="00254D9D" w:rsidP="00545BA5">
      <w:pPr>
        <w:pStyle w:val="Heading2"/>
        <w:rPr>
          <w:lang w:val="en-US"/>
        </w:rPr>
      </w:pPr>
      <w:r w:rsidRPr="00254D9D">
        <w:rPr>
          <w:lang w:val="en-US"/>
        </w:rPr>
        <w:t xml:space="preserve">Model output derivation procedures </w:t>
      </w:r>
    </w:p>
    <w:p w14:paraId="269E15C4" w14:textId="2AD5B35E" w:rsidR="00254D9D" w:rsidRDefault="00254D9D" w:rsidP="00254D9D">
      <w:pPr>
        <w:rPr>
          <w:lang w:val="en-US"/>
        </w:rPr>
      </w:pPr>
      <w:r w:rsidRPr="00254D9D">
        <w:rPr>
          <w:lang w:val="en-US"/>
        </w:rPr>
        <w:t>We generated posterior expected values for each pixel in every year of the time</w:t>
      </w:r>
      <w:r w:rsidR="00E278B7">
        <w:rPr>
          <w:lang w:val="en-US"/>
        </w:rPr>
        <w:t>-</w:t>
      </w:r>
      <w:r w:rsidRPr="00254D9D">
        <w:rPr>
          <w:lang w:val="en-US"/>
        </w:rPr>
        <w:t xml:space="preserve">series. Prediction datasets were constructed for all pixel-year combinations while holding the lagged vegetation covariate constant at the mean value for pixel </w:t>
      </w:r>
      <w:r w:rsidRPr="00254D9D">
        <w:rPr>
          <w:i/>
          <w:iCs/>
          <w:lang w:val="en-US"/>
        </w:rPr>
        <w:t>i</w:t>
      </w:r>
      <w:r w:rsidRPr="00254D9D">
        <w:rPr>
          <w:lang w:val="en-US"/>
        </w:rPr>
        <w:t xml:space="preserve">, which allowed us to isolate long-term temporal trends. We generated expected values in two ways: (1) by including pixel-level random intercepts and temporal slopes but excluding the year-level random intercept, which produced smoothed trajectories that reflected the expected long-term vegetation trend, and (2) by including </w:t>
      </w:r>
      <w:r w:rsidRPr="00254D9D">
        <w:rPr>
          <w:lang w:val="en-US"/>
        </w:rPr>
        <w:lastRenderedPageBreak/>
        <w:t>the year-level random intercept, which produced predictions that reflected the expected long-term vegetation trend with interannual variability.  </w:t>
      </w:r>
    </w:p>
    <w:p w14:paraId="2A5926A3" w14:textId="6B4C96AD" w:rsidR="00EE4200" w:rsidRDefault="008B085D" w:rsidP="00254D9D">
      <w:pPr>
        <w:rPr>
          <w:lang w:val="en-US"/>
        </w:rPr>
      </w:pPr>
      <w:r>
        <w:rPr>
          <w:lang w:val="en-US"/>
        </w:rPr>
        <w:tab/>
        <w:t xml:space="preserve">We </w:t>
      </w:r>
      <w:r w:rsidR="00D122C5">
        <w:rPr>
          <w:lang w:val="en-US"/>
        </w:rPr>
        <w:t xml:space="preserve">estimated </w:t>
      </w:r>
      <w:r w:rsidR="00EE4200">
        <w:rPr>
          <w:lang w:val="en-US"/>
        </w:rPr>
        <w:t>pixel-</w:t>
      </w:r>
      <w:r w:rsidR="00D122C5">
        <w:rPr>
          <w:lang w:val="en-US"/>
        </w:rPr>
        <w:t>specific temporal trends</w:t>
      </w:r>
      <w:r w:rsidR="00DA31F6">
        <w:rPr>
          <w:lang w:val="en-US"/>
        </w:rPr>
        <w:t xml:space="preserve"> for each time period</w:t>
      </w:r>
      <w:r w:rsidR="00B10228">
        <w:rPr>
          <w:lang w:val="en-US"/>
        </w:rPr>
        <w:t xml:space="preserve">. </w:t>
      </w:r>
      <w:r w:rsidR="00395F73">
        <w:rPr>
          <w:lang w:val="en-US"/>
        </w:rPr>
        <w:t xml:space="preserve">For pixel </w:t>
      </w:r>
      <w:r w:rsidR="00B643E4" w:rsidRPr="00B643E4">
        <w:rPr>
          <w:i/>
          <w:iCs/>
          <w:lang w:val="en-US"/>
        </w:rPr>
        <w:t>i</w:t>
      </w:r>
      <w:r w:rsidR="00395F73">
        <w:rPr>
          <w:lang w:val="en-US"/>
        </w:rPr>
        <w:t xml:space="preserve"> in period </w:t>
      </w:r>
      <w:r w:rsidR="00395F73" w:rsidRPr="00B643E4">
        <w:rPr>
          <w:i/>
          <w:iCs/>
          <w:lang w:val="en-US"/>
        </w:rPr>
        <w:t>k</w:t>
      </w:r>
      <w:r w:rsidR="00395F73">
        <w:rPr>
          <w:lang w:val="en-US"/>
        </w:rPr>
        <w:t xml:space="preserve">, where </w:t>
      </w:r>
      <w:r w:rsidR="00395F73" w:rsidRPr="00B643E4">
        <w:rPr>
          <w:i/>
          <w:iCs/>
          <w:lang w:val="en-US"/>
        </w:rPr>
        <w:t>k</w:t>
      </w:r>
      <w:r w:rsidR="00395F73">
        <w:rPr>
          <w:lang w:val="en-US"/>
        </w:rPr>
        <w:t xml:space="preserve"> denotes either the pre- or post-intervention period, the estimated temporal trend was calculated as the sum of the fixed effect of time and the pixel-specific random effect (equation 12): </w:t>
      </w:r>
    </w:p>
    <w:tbl>
      <w:tblPr>
        <w:tblW w:w="0" w:type="auto"/>
        <w:tblCellMar>
          <w:top w:w="15" w:type="dxa"/>
          <w:left w:w="15" w:type="dxa"/>
          <w:bottom w:w="15" w:type="dxa"/>
          <w:right w:w="15" w:type="dxa"/>
        </w:tblCellMar>
        <w:tblLook w:val="04A0" w:firstRow="1" w:lastRow="0" w:firstColumn="1" w:lastColumn="0" w:noHBand="0" w:noVBand="1"/>
      </w:tblPr>
      <w:tblGrid>
        <w:gridCol w:w="8580"/>
        <w:gridCol w:w="780"/>
      </w:tblGrid>
      <w:tr w:rsidR="00FF1D40" w:rsidRPr="0041092E" w14:paraId="3677DE1E" w14:textId="77777777" w:rsidTr="00997FB5">
        <w:trPr>
          <w:trHeight w:val="285"/>
        </w:trPr>
        <w:tc>
          <w:tcPr>
            <w:tcW w:w="8580" w:type="dxa"/>
            <w:hideMark/>
          </w:tcPr>
          <w:p w14:paraId="6AF0ED35" w14:textId="07F27891" w:rsidR="00FF1D40" w:rsidRPr="0041092E" w:rsidRDefault="00C1255C" w:rsidP="00997FB5">
            <w:pPr>
              <w:jc w:val="center"/>
              <w:rPr>
                <w:lang w:val="en-US"/>
              </w:rPr>
            </w:pPr>
            <m:oMathPara>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i,k</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k</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i,k</m:t>
                    </m:r>
                  </m:sub>
                </m:sSub>
              </m:oMath>
            </m:oMathPara>
          </w:p>
        </w:tc>
        <w:tc>
          <w:tcPr>
            <w:tcW w:w="780" w:type="dxa"/>
            <w:vAlign w:val="center"/>
            <w:hideMark/>
          </w:tcPr>
          <w:p w14:paraId="37C90955" w14:textId="2CD6A5A1" w:rsidR="00FF1D40" w:rsidRPr="0041092E" w:rsidRDefault="00FF1D40" w:rsidP="00997FB5">
            <w:pPr>
              <w:rPr>
                <w:lang w:val="en-US"/>
              </w:rPr>
            </w:pPr>
            <w:r w:rsidRPr="0041092E">
              <w:rPr>
                <w:lang w:val="en-US"/>
              </w:rPr>
              <w:t>(</w:t>
            </w:r>
            <w:r>
              <w:rPr>
                <w:lang w:val="en-US"/>
              </w:rPr>
              <w:t>12</w:t>
            </w:r>
            <w:r w:rsidRPr="0041092E">
              <w:rPr>
                <w:lang w:val="en-US"/>
              </w:rPr>
              <w:t>) </w:t>
            </w:r>
          </w:p>
        </w:tc>
      </w:tr>
    </w:tbl>
    <w:p w14:paraId="77188D8B" w14:textId="377BACEC" w:rsidR="00395F73" w:rsidRDefault="00B643E4" w:rsidP="00395F73">
      <w:pPr>
        <w:rPr>
          <w:lang w:val="en-US"/>
        </w:rPr>
      </w:pPr>
      <w:r>
        <w:rPr>
          <w:lang w:val="en-US"/>
        </w:rPr>
        <w:t xml:space="preserve">where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i,k</m:t>
            </m:r>
          </m:sub>
        </m:sSub>
      </m:oMath>
      <w:r w:rsidR="00987F3E">
        <w:rPr>
          <w:lang w:val="en-US"/>
        </w:rPr>
        <w:t xml:space="preserve"> wa</w:t>
      </w:r>
      <w:r w:rsidR="00B31835">
        <w:rPr>
          <w:lang w:val="en-US"/>
        </w:rPr>
        <w:t>s the estimated temporal trend,</w:t>
      </w:r>
      <w:r w:rsidR="00987F3E">
        <w:rPr>
          <w:lang w:val="en-US"/>
        </w:rPr>
        <w:t xml:space="preserve"> </w:t>
      </w:r>
      <m:oMath>
        <m:sSub>
          <m:sSubPr>
            <m:ctrlPr>
              <w:rPr>
                <w:rFonts w:ascii="Cambria Math" w:hAnsi="Cambria Math"/>
                <w:i/>
                <w:lang w:val="en-US"/>
              </w:rPr>
            </m:ctrlPr>
          </m:sSubPr>
          <m:e>
            <m:r>
              <w:rPr>
                <w:rFonts w:ascii="Cambria Math" w:hAnsi="Cambria Math"/>
                <w:lang w:val="en-US"/>
              </w:rPr>
              <m:t>β</m:t>
            </m:r>
          </m:e>
          <m:sub>
            <m:r>
              <w:rPr>
                <w:rFonts w:ascii="Cambria Math" w:hAnsi="Cambria Math"/>
                <w:lang w:val="en-US"/>
              </w:rPr>
              <m:t>k</m:t>
            </m:r>
          </m:sub>
        </m:sSub>
      </m:oMath>
      <w:r w:rsidR="00B31835">
        <w:rPr>
          <w:lang w:val="en-US"/>
        </w:rPr>
        <w:t xml:space="preserve"> </w:t>
      </w:r>
      <w:r w:rsidR="00987F3E">
        <w:rPr>
          <w:lang w:val="en-US"/>
        </w:rPr>
        <w:t xml:space="preserve">was the island-wide time effect for period </w:t>
      </w:r>
      <w:r w:rsidR="00987F3E" w:rsidRPr="00987F3E">
        <w:rPr>
          <w:i/>
          <w:iCs/>
          <w:lang w:val="en-US"/>
        </w:rPr>
        <w:t>k</w:t>
      </w:r>
      <w:r w:rsidR="00987F3E">
        <w:rPr>
          <w:lang w:val="en-US"/>
        </w:rPr>
        <w:t>, and</w:t>
      </w:r>
      <m:oMath>
        <m:sSub>
          <m:sSubPr>
            <m:ctrlPr>
              <w:rPr>
                <w:rFonts w:ascii="Cambria Math" w:hAnsi="Cambria Math"/>
                <w:i/>
                <w:lang w:val="en-US"/>
              </w:rPr>
            </m:ctrlPr>
          </m:sSubPr>
          <m:e>
            <m:r>
              <w:rPr>
                <w:rFonts w:ascii="Cambria Math" w:hAnsi="Cambria Math"/>
                <w:lang w:val="en-US"/>
              </w:rPr>
              <m:t>u</m:t>
            </m:r>
          </m:e>
          <m:sub>
            <m:r>
              <w:rPr>
                <w:rFonts w:ascii="Cambria Math" w:hAnsi="Cambria Math"/>
                <w:lang w:val="en-US"/>
              </w:rPr>
              <m:t>i,k</m:t>
            </m:r>
          </m:sub>
        </m:sSub>
      </m:oMath>
      <w:r w:rsidR="00987F3E">
        <w:rPr>
          <w:lang w:val="en-US"/>
        </w:rPr>
        <w:t xml:space="preserve"> was </w:t>
      </w:r>
      <w:r w:rsidR="00B83B7A">
        <w:rPr>
          <w:lang w:val="en-US"/>
        </w:rPr>
        <w:t xml:space="preserve">the pixel-specific random effect for period </w:t>
      </w:r>
      <w:r w:rsidR="00B83B7A" w:rsidRPr="00B83B7A">
        <w:rPr>
          <w:i/>
          <w:iCs/>
          <w:lang w:val="en-US"/>
        </w:rPr>
        <w:t>k</w:t>
      </w:r>
      <w:r w:rsidR="00395F73">
        <w:rPr>
          <w:lang w:val="en-US"/>
        </w:rPr>
        <w:t xml:space="preserve">. </w:t>
      </w:r>
      <w:r w:rsidR="00B83B7A">
        <w:rPr>
          <w:lang w:val="en-US"/>
        </w:rPr>
        <w:t xml:space="preserve">We then calculated </w:t>
      </w:r>
      <w:r w:rsidR="00A46ABF">
        <w:rPr>
          <w:lang w:val="en-US"/>
        </w:rPr>
        <w:t>Δ as the difference between the post- and pre-intervention trends</w:t>
      </w:r>
      <w:r w:rsidR="00395F73">
        <w:rPr>
          <w:lang w:val="en-US"/>
        </w:rPr>
        <w:t xml:space="preserve"> (equation 1</w:t>
      </w:r>
      <w:r w:rsidR="00A46ABF">
        <w:rPr>
          <w:lang w:val="en-US"/>
        </w:rPr>
        <w:t>3</w:t>
      </w:r>
      <w:r w:rsidR="00395F73">
        <w:rPr>
          <w:lang w:val="en-US"/>
        </w:rPr>
        <w:t>)</w:t>
      </w:r>
      <w:r w:rsidR="00F16DA0">
        <w:rPr>
          <w:lang w:val="en-US"/>
        </w:rPr>
        <w:t>.</w:t>
      </w:r>
      <w:r w:rsidR="00395F73">
        <w:rPr>
          <w:lang w:val="en-US"/>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8580"/>
        <w:gridCol w:w="780"/>
      </w:tblGrid>
      <w:tr w:rsidR="00A46ABF" w:rsidRPr="0041092E" w14:paraId="465C72D0" w14:textId="77777777" w:rsidTr="00997FB5">
        <w:trPr>
          <w:trHeight w:val="285"/>
        </w:trPr>
        <w:tc>
          <w:tcPr>
            <w:tcW w:w="8580" w:type="dxa"/>
            <w:hideMark/>
          </w:tcPr>
          <w:p w14:paraId="09E93B2B" w14:textId="64CF8318" w:rsidR="00A46ABF" w:rsidRPr="0041092E" w:rsidRDefault="00A46ABF" w:rsidP="00997FB5">
            <w:pPr>
              <w:jc w:val="center"/>
              <w:rPr>
                <w:lang w:val="en-US"/>
              </w:rPr>
            </w:pPr>
            <m:oMathPara>
              <m:oMath>
                <m:r>
                  <w:rPr>
                    <w:rFonts w:ascii="Cambria Math" w:hAnsi="Cambria Math"/>
                    <w:lang w:val="en-US"/>
                  </w:rPr>
                  <m:t xml:space="preserve">Δ= </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i,post</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i,pre</m:t>
                    </m:r>
                  </m:sub>
                </m:sSub>
              </m:oMath>
            </m:oMathPara>
          </w:p>
        </w:tc>
        <w:tc>
          <w:tcPr>
            <w:tcW w:w="780" w:type="dxa"/>
            <w:vAlign w:val="center"/>
            <w:hideMark/>
          </w:tcPr>
          <w:p w14:paraId="538F9538" w14:textId="324D11E4" w:rsidR="00A46ABF" w:rsidRPr="0041092E" w:rsidRDefault="00A46ABF" w:rsidP="00997FB5">
            <w:pPr>
              <w:rPr>
                <w:lang w:val="en-US"/>
              </w:rPr>
            </w:pPr>
            <w:r w:rsidRPr="0041092E">
              <w:rPr>
                <w:lang w:val="en-US"/>
              </w:rPr>
              <w:t>(</w:t>
            </w:r>
            <w:r>
              <w:rPr>
                <w:lang w:val="en-US"/>
              </w:rPr>
              <w:t>13</w:t>
            </w:r>
            <w:r w:rsidRPr="0041092E">
              <w:rPr>
                <w:lang w:val="en-US"/>
              </w:rPr>
              <w:t>) </w:t>
            </w:r>
          </w:p>
        </w:tc>
      </w:tr>
    </w:tbl>
    <w:p w14:paraId="1B50829E" w14:textId="2EB7282D" w:rsidR="00254D9D" w:rsidRPr="00254D9D" w:rsidRDefault="00254D9D" w:rsidP="007B10A7">
      <w:pPr>
        <w:ind w:firstLine="720"/>
        <w:rPr>
          <w:lang w:val="en-US"/>
        </w:rPr>
      </w:pPr>
      <w:r w:rsidRPr="00254D9D">
        <w:rPr>
          <w:lang w:val="en-US"/>
        </w:rPr>
        <w:t xml:space="preserve">We derived the cumulative and </w:t>
      </w:r>
      <w:r w:rsidR="00725E49" w:rsidRPr="00254D9D">
        <w:rPr>
          <w:lang w:val="en-US"/>
        </w:rPr>
        <w:t>annualized</w:t>
      </w:r>
      <w:r w:rsidRPr="00254D9D">
        <w:rPr>
          <w:lang w:val="en-US"/>
        </w:rPr>
        <w:t xml:space="preserve"> vegetation change that occurred in each pixel using posterior model predictions. </w:t>
      </w:r>
      <w:r w:rsidR="007665BA" w:rsidRPr="00254D9D">
        <w:rPr>
          <w:lang w:val="en-US"/>
        </w:rPr>
        <w:t xml:space="preserve">For islands without an intervention, we derived change across the full </w:t>
      </w:r>
      <w:r w:rsidR="007665BA">
        <w:rPr>
          <w:lang w:val="en-US"/>
        </w:rPr>
        <w:t>time-series</w:t>
      </w:r>
      <w:r w:rsidR="007665BA" w:rsidRPr="00254D9D">
        <w:rPr>
          <w:lang w:val="en-US"/>
        </w:rPr>
        <w:t xml:space="preserve">. </w:t>
      </w:r>
      <w:r w:rsidRPr="00254D9D">
        <w:rPr>
          <w:lang w:val="en-US"/>
        </w:rPr>
        <w:t xml:space="preserve">For islands with </w:t>
      </w:r>
      <w:r w:rsidR="00725E49">
        <w:rPr>
          <w:lang w:val="en-US"/>
        </w:rPr>
        <w:t>one intervention</w:t>
      </w:r>
      <w:r w:rsidRPr="00254D9D">
        <w:rPr>
          <w:lang w:val="en-US"/>
        </w:rPr>
        <w:t xml:space="preserve">, we derived change across </w:t>
      </w:r>
      <w:r w:rsidR="00725E49">
        <w:rPr>
          <w:lang w:val="en-US"/>
        </w:rPr>
        <w:t xml:space="preserve">three </w:t>
      </w:r>
      <w:r w:rsidRPr="00254D9D">
        <w:rPr>
          <w:lang w:val="en-US"/>
        </w:rPr>
        <w:t xml:space="preserve">intervals: (1) the pre-intervention period, (2) the post-intervention period, and (3) the full </w:t>
      </w:r>
      <w:r w:rsidR="00E278B7">
        <w:rPr>
          <w:lang w:val="en-US"/>
        </w:rPr>
        <w:t>time-series</w:t>
      </w:r>
      <w:r w:rsidRPr="00254D9D">
        <w:rPr>
          <w:lang w:val="en-US"/>
        </w:rPr>
        <w:t>.</w:t>
      </w:r>
      <w:r w:rsidR="00725E49">
        <w:rPr>
          <w:lang w:val="en-US"/>
        </w:rPr>
        <w:t xml:space="preserve"> For islands with two interventions, we derived change across f</w:t>
      </w:r>
      <w:r w:rsidR="00D14F69">
        <w:rPr>
          <w:lang w:val="en-US"/>
        </w:rPr>
        <w:t xml:space="preserve">our </w:t>
      </w:r>
      <w:r w:rsidR="00725E49">
        <w:rPr>
          <w:lang w:val="en-US"/>
        </w:rPr>
        <w:t>intervals: (</w:t>
      </w:r>
      <w:r w:rsidR="00725E49" w:rsidRPr="00254D9D">
        <w:rPr>
          <w:lang w:val="en-US"/>
        </w:rPr>
        <w:t>1) the pre-intervention period, (2) the post</w:t>
      </w:r>
      <w:r w:rsidR="00725E49">
        <w:rPr>
          <w:lang w:val="en-US"/>
        </w:rPr>
        <w:t>1</w:t>
      </w:r>
      <w:r w:rsidR="00D14F69">
        <w:rPr>
          <w:lang w:val="en-US"/>
        </w:rPr>
        <w:t>/pre2</w:t>
      </w:r>
      <w:r w:rsidR="00725E49" w:rsidRPr="00254D9D">
        <w:rPr>
          <w:lang w:val="en-US"/>
        </w:rPr>
        <w:t>-intervention period</w:t>
      </w:r>
      <w:r w:rsidR="00725E49">
        <w:rPr>
          <w:lang w:val="en-US"/>
        </w:rPr>
        <w:t xml:space="preserve">, (3) the </w:t>
      </w:r>
      <w:r w:rsidR="00D14F69">
        <w:rPr>
          <w:lang w:val="en-US"/>
        </w:rPr>
        <w:t>post2-intervention period</w:t>
      </w:r>
      <w:r w:rsidR="00725E49" w:rsidRPr="00254D9D">
        <w:rPr>
          <w:lang w:val="en-US"/>
        </w:rPr>
        <w:t>, and (</w:t>
      </w:r>
      <w:r w:rsidR="00D14F69">
        <w:rPr>
          <w:lang w:val="en-US"/>
        </w:rPr>
        <w:t>4</w:t>
      </w:r>
      <w:r w:rsidR="00725E49" w:rsidRPr="00254D9D">
        <w:rPr>
          <w:lang w:val="en-US"/>
        </w:rPr>
        <w:t xml:space="preserve">) the full </w:t>
      </w:r>
      <w:r w:rsidR="00E278B7">
        <w:rPr>
          <w:lang w:val="en-US"/>
        </w:rPr>
        <w:t>time-</w:t>
      </w:r>
      <w:r w:rsidR="007665BA">
        <w:rPr>
          <w:lang w:val="en-US"/>
        </w:rPr>
        <w:t>series.</w:t>
      </w:r>
      <w:r w:rsidRPr="00254D9D">
        <w:rPr>
          <w:lang w:val="en-US"/>
        </w:rPr>
        <w:t xml:space="preserve"> For each interval, cumulative change was calculated as the difference between posterior predicted vegetation conditions at the end and beginning of the interval (equation </w:t>
      </w:r>
      <w:r w:rsidR="00AB381E">
        <w:rPr>
          <w:lang w:val="en-US"/>
        </w:rPr>
        <w:t>1</w:t>
      </w:r>
      <w:r w:rsidR="007B10A7">
        <w:rPr>
          <w:lang w:val="en-US"/>
        </w:rPr>
        <w:t>4</w:t>
      </w:r>
      <w:r w:rsidRPr="00254D9D">
        <w:rPr>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80"/>
        <w:gridCol w:w="780"/>
      </w:tblGrid>
      <w:tr w:rsidR="00254D9D" w:rsidRPr="00254D9D" w14:paraId="76062F22" w14:textId="77777777">
        <w:trPr>
          <w:trHeight w:val="285"/>
        </w:trPr>
        <w:tc>
          <w:tcPr>
            <w:tcW w:w="8580" w:type="dxa"/>
            <w:tcBorders>
              <w:top w:val="nil"/>
              <w:left w:val="nil"/>
              <w:bottom w:val="nil"/>
              <w:right w:val="nil"/>
            </w:tcBorders>
            <w:hideMark/>
          </w:tcPr>
          <w:p w14:paraId="7AAFABA8" w14:textId="40C8410A" w:rsidR="00254D9D" w:rsidRPr="00254D9D" w:rsidRDefault="00C1255C" w:rsidP="00254D9D">
            <w:pPr>
              <w:rPr>
                <w:lang w:val="en-US"/>
              </w:rPr>
            </w:pPr>
            <m:oMathPara>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r>
                      <w:rPr>
                        <w:rFonts w:ascii="Cambria Math" w:hAnsi="Cambria Math"/>
                        <w:lang w:val="en-US"/>
                      </w:rPr>
                      <m:t>,</m:t>
                    </m:r>
                    <m:r>
                      <w:rPr>
                        <w:rFonts w:ascii="Cambria Math" w:hAnsi="Cambria Math"/>
                        <w:lang w:val="en-US"/>
                      </w:rPr>
                      <m:t>k</m:t>
                    </m:r>
                  </m:sub>
                </m:sSub>
                <m:r>
                  <w:rPr>
                    <w:rFonts w:ascii="Cambria Math" w:hAns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m:t>
                    </m:r>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sub>
                </m:sSub>
                <m:r>
                  <w:rPr>
                    <w:rFonts w:ascii="Cambria Math" w:hAnsi="Cambria Math"/>
                    <w:lang w:val="en-US"/>
                  </w:rPr>
                  <m:t>-</m:t>
                </m:r>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m:t>
                    </m:r>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sub>
                </m:sSub>
              </m:oMath>
            </m:oMathPara>
          </w:p>
        </w:tc>
        <w:tc>
          <w:tcPr>
            <w:tcW w:w="780" w:type="dxa"/>
            <w:tcBorders>
              <w:top w:val="nil"/>
              <w:left w:val="nil"/>
              <w:bottom w:val="nil"/>
              <w:right w:val="nil"/>
            </w:tcBorders>
            <w:hideMark/>
          </w:tcPr>
          <w:p w14:paraId="39C92E68" w14:textId="0E992238" w:rsidR="00254D9D" w:rsidRPr="00254D9D" w:rsidRDefault="00254D9D" w:rsidP="00254D9D">
            <w:pPr>
              <w:rPr>
                <w:lang w:val="en-US"/>
              </w:rPr>
            </w:pPr>
            <w:r w:rsidRPr="00254D9D">
              <w:rPr>
                <w:lang w:val="en-US"/>
              </w:rPr>
              <w:t>(</w:t>
            </w:r>
            <w:r w:rsidR="00AB381E">
              <w:rPr>
                <w:lang w:val="en-US"/>
              </w:rPr>
              <w:t>1</w:t>
            </w:r>
            <w:r w:rsidR="007B10A7">
              <w:rPr>
                <w:lang w:val="en-US"/>
              </w:rPr>
              <w:t>4</w:t>
            </w:r>
            <w:r w:rsidRPr="00254D9D">
              <w:rPr>
                <w:lang w:val="en-US"/>
              </w:rPr>
              <w:t>) </w:t>
            </w:r>
          </w:p>
        </w:tc>
      </w:tr>
    </w:tbl>
    <w:p w14:paraId="664B2602" w14:textId="65B26C64" w:rsidR="00254D9D" w:rsidRPr="00254D9D" w:rsidRDefault="00254D9D" w:rsidP="00254D9D">
      <w:pPr>
        <w:rPr>
          <w:lang w:val="en-US"/>
        </w:rPr>
      </w:pPr>
      <w:r w:rsidRPr="00254D9D">
        <w:rPr>
          <w:lang w:val="en-US"/>
        </w:rPr>
        <w:t xml:space="preserve">where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i,k</m:t>
            </m:r>
          </m:sub>
        </m:sSub>
      </m:oMath>
      <w:r w:rsidRPr="00254D9D">
        <w:rPr>
          <w:lang w:val="en-US"/>
        </w:rPr>
        <w:t xml:space="preserve">was the cumulative change for pixel </w:t>
      </w:r>
      <w:r w:rsidRPr="00254D9D">
        <w:rPr>
          <w:i/>
          <w:iCs/>
          <w:lang w:val="en-US"/>
        </w:rPr>
        <w:t xml:space="preserve">i </w:t>
      </w:r>
      <w:r w:rsidRPr="00254D9D">
        <w:rPr>
          <w:lang w:val="en-US"/>
        </w:rPr>
        <w:t xml:space="preserve">in interval </w:t>
      </w:r>
      <w:r w:rsidRPr="00254D9D">
        <w:rPr>
          <w:i/>
          <w:iCs/>
          <w:lang w:val="en-US"/>
        </w:rPr>
        <w:t>k</w:t>
      </w:r>
      <w:r w:rsidRPr="00254D9D">
        <w:rPr>
          <w:lang w:val="en-US"/>
        </w:rPr>
        <w:t xml:space="preserve">, and </w:t>
      </w:r>
      <m:oMath>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1</m:t>
                </m:r>
              </m:sub>
            </m:sSub>
          </m:sub>
        </m:sSub>
      </m:oMath>
      <w:r w:rsidRPr="00254D9D">
        <w:rPr>
          <w:lang w:val="en-US"/>
        </w:rPr>
        <w:t xml:space="preserve">and </w:t>
      </w:r>
      <m:oMath>
        <m:sSub>
          <m:sSubPr>
            <m:ctrlPr>
              <w:rPr>
                <w:rFonts w:ascii="Cambria Math" w:hAnsi="Cambria Math"/>
                <w:i/>
                <w:lang w:val="en-US"/>
              </w:rPr>
            </m:ctrlPr>
          </m:sSubPr>
          <m:e>
            <m:acc>
              <m:accPr>
                <m:ctrlPr>
                  <w:rPr>
                    <w:rFonts w:ascii="Cambria Math" w:hAnsi="Cambria Math"/>
                    <w:i/>
                    <w:lang w:val="en-US"/>
                  </w:rPr>
                </m:ctrlPr>
              </m:accPr>
              <m:e>
                <m:r>
                  <w:rPr>
                    <w:rFonts w:ascii="Cambria Math" w:hAnsi="Cambria Math"/>
                    <w:lang w:val="en-US"/>
                  </w:rPr>
                  <m:t>Y</m:t>
                </m:r>
              </m:e>
            </m:acc>
          </m:e>
          <m:sub>
            <m:r>
              <w:rPr>
                <w:rFonts w:ascii="Cambria Math" w:hAnsi="Cambria Math"/>
                <w:lang w:val="en-US"/>
              </w:rPr>
              <m:t>i,</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sub>
        </m:sSub>
      </m:oMath>
      <w:r w:rsidRPr="00254D9D">
        <w:rPr>
          <w:lang w:val="en-US"/>
        </w:rPr>
        <w:t xml:space="preserve">were the posterior predicted vegetation index values for pixel </w:t>
      </w:r>
      <w:r w:rsidRPr="00254D9D">
        <w:rPr>
          <w:i/>
          <w:iCs/>
          <w:lang w:val="en-US"/>
        </w:rPr>
        <w:t>i</w:t>
      </w:r>
      <w:r w:rsidRPr="00254D9D">
        <w:rPr>
          <w:lang w:val="en-US"/>
        </w:rPr>
        <w:t xml:space="preserve"> at the beginning and end of interval </w:t>
      </w:r>
      <w:r w:rsidRPr="00254D9D">
        <w:rPr>
          <w:i/>
          <w:iCs/>
          <w:lang w:val="en-US"/>
        </w:rPr>
        <w:t>k</w:t>
      </w:r>
      <w:r w:rsidRPr="00254D9D">
        <w:rPr>
          <w:lang w:val="en-US"/>
        </w:rPr>
        <w:t>, respectively. Annuali</w:t>
      </w:r>
      <w:r w:rsidR="00B1547D">
        <w:rPr>
          <w:lang w:val="en-US"/>
        </w:rPr>
        <w:t>z</w:t>
      </w:r>
      <w:r w:rsidRPr="00254D9D">
        <w:rPr>
          <w:lang w:val="en-US"/>
        </w:rPr>
        <w:t>ed change was then calculated (equation 1</w:t>
      </w:r>
      <w:r w:rsidR="007B10A7">
        <w:rPr>
          <w:lang w:val="en-US"/>
        </w:rPr>
        <w:t>5</w:t>
      </w:r>
      <w:r w:rsidRPr="00254D9D">
        <w:rPr>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580"/>
        <w:gridCol w:w="780"/>
      </w:tblGrid>
      <w:tr w:rsidR="00254D9D" w:rsidRPr="00254D9D" w14:paraId="03C70E87" w14:textId="77777777">
        <w:trPr>
          <w:trHeight w:val="285"/>
        </w:trPr>
        <w:tc>
          <w:tcPr>
            <w:tcW w:w="8580" w:type="dxa"/>
            <w:tcBorders>
              <w:top w:val="nil"/>
              <w:left w:val="nil"/>
              <w:bottom w:val="nil"/>
              <w:right w:val="nil"/>
            </w:tcBorders>
            <w:hideMark/>
          </w:tcPr>
          <w:p w14:paraId="6BFE01E7" w14:textId="1590ED49" w:rsidR="00254D9D" w:rsidRPr="00254D9D" w:rsidRDefault="00C1255C" w:rsidP="00254D9D">
            <w:pPr>
              <w:rPr>
                <w:lang w:val="en-US"/>
              </w:rPr>
            </w:pPr>
            <m:oMathPara>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r>
                      <w:rPr>
                        <w:rFonts w:ascii="Cambria Math" w:hAnsi="Cambria Math"/>
                        <w:lang w:val="en-US"/>
                      </w:rPr>
                      <m:t>,</m:t>
                    </m:r>
                    <m:r>
                      <w:rPr>
                        <w:rFonts w:ascii="Cambria Math" w:hAnsi="Cambria Math"/>
                        <w:lang w:val="en-US"/>
                      </w:rPr>
                      <m:t>k</m:t>
                    </m:r>
                  </m:sub>
                </m:sSub>
                <m:r>
                  <w:rPr>
                    <w:rFonts w:ascii="Cambria Math" w:hAnsi="Cambria Math"/>
                    <w:lang w:val="en-US"/>
                  </w:rPr>
                  <m:t xml:space="preserve">=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r>
                          <w:rPr>
                            <w:rFonts w:ascii="Cambria Math" w:hAnsi="Cambria Math"/>
                            <w:lang w:val="en-US"/>
                          </w:rPr>
                          <m:t>,</m:t>
                        </m:r>
                        <m:r>
                          <w:rPr>
                            <w:rFonts w:ascii="Cambria Math" w:hAnsi="Cambria Math"/>
                            <w:lang w:val="en-US"/>
                          </w:rPr>
                          <m:t>k</m:t>
                        </m:r>
                      </m:sub>
                    </m:sSub>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r>
                          <w:rPr>
                            <w:rFonts w:ascii="Cambria Math" w:hAnsi="Cambria Math"/>
                            <w:lang w:val="en-US"/>
                          </w:rPr>
                          <m:t>,</m:t>
                        </m:r>
                        <m:r>
                          <w:rPr>
                            <w:rFonts w:ascii="Cambria Math" w:hAnsi="Cambria Math"/>
                            <w:lang w:val="en-US"/>
                          </w:rPr>
                          <m:t>k</m:t>
                        </m:r>
                      </m:sub>
                    </m:sSub>
                  </m:den>
                </m:f>
              </m:oMath>
            </m:oMathPara>
          </w:p>
        </w:tc>
        <w:tc>
          <w:tcPr>
            <w:tcW w:w="780" w:type="dxa"/>
            <w:tcBorders>
              <w:top w:val="nil"/>
              <w:left w:val="nil"/>
              <w:bottom w:val="nil"/>
              <w:right w:val="nil"/>
            </w:tcBorders>
            <w:hideMark/>
          </w:tcPr>
          <w:p w14:paraId="0A9BD955" w14:textId="5A55B4A5" w:rsidR="00254D9D" w:rsidRPr="00254D9D" w:rsidRDefault="00254D9D" w:rsidP="00254D9D">
            <w:pPr>
              <w:rPr>
                <w:lang w:val="en-US"/>
              </w:rPr>
            </w:pPr>
            <w:r w:rsidRPr="00254D9D">
              <w:rPr>
                <w:lang w:val="en-US"/>
              </w:rPr>
              <w:t>(1</w:t>
            </w:r>
            <w:r w:rsidR="00FF1D40">
              <w:rPr>
                <w:lang w:val="en-US"/>
              </w:rPr>
              <w:t>5</w:t>
            </w:r>
            <w:r w:rsidRPr="00254D9D">
              <w:rPr>
                <w:lang w:val="en-US"/>
              </w:rPr>
              <w:t>) </w:t>
            </w:r>
          </w:p>
          <w:p w14:paraId="17ED4043" w14:textId="77777777" w:rsidR="00254D9D" w:rsidRPr="00254D9D" w:rsidRDefault="00254D9D" w:rsidP="00254D9D">
            <w:pPr>
              <w:rPr>
                <w:lang w:val="en-US"/>
              </w:rPr>
            </w:pPr>
            <w:r w:rsidRPr="00254D9D">
              <w:rPr>
                <w:lang w:val="en-US"/>
              </w:rPr>
              <w:t> </w:t>
            </w:r>
          </w:p>
        </w:tc>
      </w:tr>
    </w:tbl>
    <w:p w14:paraId="5C75C176" w14:textId="7DB30845" w:rsidR="00254D9D" w:rsidRPr="00C4147F" w:rsidRDefault="00254D9D" w:rsidP="00D8308C">
      <w:pPr>
        <w:rPr>
          <w:lang w:val="en-US"/>
        </w:rPr>
      </w:pPr>
      <w:r w:rsidRPr="00254D9D">
        <w:rPr>
          <w:lang w:val="en-US"/>
        </w:rPr>
        <w:t xml:space="preserve">where </w:t>
      </w: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i,k</m:t>
            </m:r>
          </m:sub>
        </m:sSub>
      </m:oMath>
      <w:r w:rsidRPr="00254D9D">
        <w:rPr>
          <w:i/>
          <w:iCs/>
          <w:vertAlign w:val="subscript"/>
          <w:lang w:val="en-US"/>
        </w:rPr>
        <w:t xml:space="preserve"> </w:t>
      </w:r>
      <w:r w:rsidRPr="00254D9D">
        <w:rPr>
          <w:lang w:val="en-US"/>
        </w:rPr>
        <w:t xml:space="preserve">was the annual rate of change for pixel </w:t>
      </w:r>
      <w:r w:rsidRPr="00254D9D">
        <w:rPr>
          <w:i/>
          <w:iCs/>
          <w:lang w:val="en-US"/>
        </w:rPr>
        <w:t>i</w:t>
      </w:r>
      <w:r w:rsidRPr="00254D9D">
        <w:rPr>
          <w:lang w:val="en-US"/>
        </w:rPr>
        <w:t xml:space="preserve"> in interval </w:t>
      </w:r>
      <w:r w:rsidRPr="00254D9D">
        <w:rPr>
          <w:i/>
          <w:iCs/>
          <w:lang w:val="en-US"/>
        </w:rPr>
        <w:t>k</w:t>
      </w:r>
      <w:r w:rsidRPr="00254D9D">
        <w:rPr>
          <w:lang w:val="en-US"/>
        </w:rPr>
        <w:t xml:space="preserve">, and </w:t>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i,k</m:t>
            </m:r>
          </m:sub>
        </m:sSub>
      </m:oMath>
      <w:r w:rsidRPr="00254D9D">
        <w:rPr>
          <w:lang w:val="en-US"/>
        </w:rPr>
        <w:t xml:space="preserve"> was the number of years in interval </w:t>
      </w:r>
      <w:r w:rsidRPr="00254D9D">
        <w:rPr>
          <w:i/>
          <w:iCs/>
          <w:lang w:val="en-US"/>
        </w:rPr>
        <w:t>k</w:t>
      </w:r>
      <w:r w:rsidRPr="00254D9D">
        <w:rPr>
          <w:lang w:val="en-US"/>
        </w:rPr>
        <w:t xml:space="preserve"> for pixel </w:t>
      </w:r>
      <w:r w:rsidRPr="00254D9D">
        <w:rPr>
          <w:i/>
          <w:iCs/>
          <w:lang w:val="en-US"/>
        </w:rPr>
        <w:t>i</w:t>
      </w:r>
      <w:r w:rsidRPr="00254D9D">
        <w:rPr>
          <w:lang w:val="en-US"/>
        </w:rPr>
        <w:t xml:space="preserve">. We performed these calculations using posterior predictions that included pixel-level random effects to incorporate spatial variation. We </w:t>
      </w:r>
      <w:r w:rsidR="00C4147F" w:rsidRPr="00254D9D">
        <w:rPr>
          <w:lang w:val="en-US"/>
        </w:rPr>
        <w:t>summarized</w:t>
      </w:r>
      <w:r w:rsidRPr="00254D9D">
        <w:rPr>
          <w:lang w:val="en-US"/>
        </w:rPr>
        <w:t xml:space="preserve"> posterior distributions of cumulative and </w:t>
      </w:r>
      <w:r w:rsidR="00C4147F" w:rsidRPr="00254D9D">
        <w:rPr>
          <w:lang w:val="en-US"/>
        </w:rPr>
        <w:t>annualized</w:t>
      </w:r>
      <w:r w:rsidRPr="00254D9D">
        <w:rPr>
          <w:lang w:val="en-US"/>
        </w:rPr>
        <w:t xml:space="preserve"> change as means and the corresponding 75%, 85%, and 95% HPDIs. </w:t>
      </w:r>
    </w:p>
    <w:p w14:paraId="161CF044" w14:textId="77777777" w:rsidR="00350503" w:rsidRDefault="00BA5415">
      <w:pPr>
        <w:pStyle w:val="Heading1"/>
      </w:pPr>
      <w:bookmarkStart w:id="5" w:name="_heading=h.b2lgt7gfve8w" w:colFirst="0" w:colLast="0"/>
      <w:bookmarkEnd w:id="5"/>
      <w:r>
        <w:t>Supplemental Results</w:t>
      </w:r>
    </w:p>
    <w:p w14:paraId="161CF045" w14:textId="77777777" w:rsidR="00350503" w:rsidRDefault="00BA5415">
      <w:pPr>
        <w:pStyle w:val="Heading2"/>
      </w:pPr>
      <w:bookmarkStart w:id="6" w:name="_heading=h.hfxdadjnidf2" w:colFirst="0" w:colLast="0"/>
      <w:bookmarkEnd w:id="6"/>
      <w:r>
        <w:t>In-situ validation</w:t>
      </w:r>
    </w:p>
    <w:p w14:paraId="161CF046" w14:textId="0B3620BF" w:rsidR="00350503" w:rsidRDefault="00BA5415">
      <w:pPr>
        <w:sectPr w:rsidR="00350503">
          <w:footerReference w:type="default" r:id="rId10"/>
          <w:pgSz w:w="12240" w:h="15840"/>
          <w:pgMar w:top="1440" w:right="1440" w:bottom="1440" w:left="1440" w:header="720" w:footer="720" w:gutter="0"/>
          <w:lnNumType w:countBy="1" w:restart="continuous"/>
          <w:pgNumType w:start="1"/>
          <w:cols w:space="720"/>
          <w:titlePg/>
        </w:sectPr>
      </w:pPr>
      <w:r>
        <w:t>Woody vegetation cover in in-situ monitoring plots on Santa Cruz was relatively stable in the early 1990s. In 1992, average woody cover was 0.46 (SE: ± 0.05; range: 0.01 – 0.99) and remained stable across four years, averaging 0.47 (SE: ± 0.04; range: 0.01 – 0.99) in 1995. Of the models we tested, the elevation model performed best (Table S8), explaining c. 13% of the variation in woody cover (Bayes R</w:t>
      </w:r>
      <w:r>
        <w:rPr>
          <w:vertAlign w:val="superscript"/>
        </w:rPr>
        <w:t>2</w:t>
      </w:r>
      <w:r w:rsidR="00F953BE" w:rsidRPr="00F953BE">
        <w:rPr>
          <w:vertAlign w:val="superscript"/>
        </w:rPr>
        <w:t xml:space="preserve"> </w:t>
      </w:r>
      <w:r w:rsidR="00F953BE" w:rsidRPr="00F953BE">
        <w:t xml:space="preserve">85% CRI: 0.11 – 0.16). When applied to the remotely sensed data used for model training, this model correctly predicted 99.4% of observations with high accuracy, marginally underestimating few observations by &lt; -0.001 (range: -0.21 – 0.12). When we tested this model on the in-situ data, it correctly predicted woody cover for 79.7% of observations (243 out of 305 </w:t>
      </w:r>
      <w:r w:rsidR="003A36B8">
        <w:t>annual observations</w:t>
      </w:r>
      <w:r w:rsidR="00F953BE" w:rsidRPr="00F953BE">
        <w:t xml:space="preserve"> from 91 plots). On average, the model underestimated woody cover in these plots by -0.16 (range: -0.70 – 0.22), and when predictions were inaccurate (62 inaccurate predictions out of 305), 80.6% (50 of 62) of the in-situ monitoring plots had woody cover ≥ 95%.</w:t>
      </w:r>
    </w:p>
    <w:p w14:paraId="161CF047" w14:textId="77777777" w:rsidR="00350503" w:rsidRDefault="00BA5415">
      <w:pPr>
        <w:pStyle w:val="Heading1"/>
      </w:pPr>
      <w:bookmarkStart w:id="7" w:name="_heading=h.cm2yhe7qejbx" w:colFirst="0" w:colLast="0"/>
      <w:bookmarkEnd w:id="7"/>
      <w:r>
        <w:lastRenderedPageBreak/>
        <w:t>Supplemental Tables</w:t>
      </w:r>
    </w:p>
    <w:p w14:paraId="161CF048" w14:textId="1DCFE66C" w:rsidR="00350503" w:rsidRDefault="00BA5415">
      <w:r>
        <w:rPr>
          <w:b/>
          <w:bCs/>
        </w:rPr>
        <w:t>Table S1.</w:t>
      </w:r>
      <w:r>
        <w:t xml:space="preserve"> Previous vegetation monitoring studies conducted at the five study islands and a succinct description of results. Monitoring type was considered ‘in-situ’ when author(s) primarily led fieldwork to collect data and ‘remote sensing’ when author(s) used aerial or satellite imagery. Table continues onto the following </w:t>
      </w:r>
      <w:r w:rsidR="00662DF0">
        <w:t>six</w:t>
      </w:r>
      <w:r>
        <w:t xml:space="preserve"> pages.</w:t>
      </w:r>
    </w:p>
    <w:tbl>
      <w:tblPr>
        <w:tblStyle w:val="a"/>
        <w:tblW w:w="13104" w:type="dxa"/>
        <w:tblInd w:w="-5" w:type="dxa"/>
        <w:tblLayout w:type="fixed"/>
        <w:tblLook w:val="0400" w:firstRow="0" w:lastRow="0" w:firstColumn="0" w:lastColumn="0" w:noHBand="0" w:noVBand="1"/>
      </w:tblPr>
      <w:tblGrid>
        <w:gridCol w:w="1296"/>
        <w:gridCol w:w="1440"/>
        <w:gridCol w:w="1440"/>
        <w:gridCol w:w="2880"/>
        <w:gridCol w:w="3888"/>
        <w:gridCol w:w="2160"/>
      </w:tblGrid>
      <w:tr w:rsidR="00350503" w14:paraId="161CF04F" w14:textId="77777777">
        <w:trPr>
          <w:trHeight w:val="485"/>
        </w:trPr>
        <w:tc>
          <w:tcPr>
            <w:tcW w:w="1296" w:type="dxa"/>
            <w:tcBorders>
              <w:top w:val="single" w:sz="4" w:space="0" w:color="000000"/>
              <w:bottom w:val="single" w:sz="4" w:space="0" w:color="000000"/>
            </w:tcBorders>
            <w:shd w:val="clear" w:color="auto" w:fill="A8D08D"/>
            <w:vAlign w:val="center"/>
          </w:tcPr>
          <w:p w14:paraId="161CF049" w14:textId="77777777" w:rsidR="00350503" w:rsidRDefault="00BA5415">
            <w:pPr>
              <w:spacing w:line="240" w:lineRule="auto"/>
              <w:jc w:val="center"/>
              <w:rPr>
                <w:b/>
                <w:bCs/>
                <w:color w:val="000000"/>
              </w:rPr>
            </w:pPr>
            <w:r>
              <w:rPr>
                <w:b/>
                <w:bCs/>
                <w:color w:val="000000"/>
              </w:rPr>
              <w:t>Island</w:t>
            </w:r>
          </w:p>
        </w:tc>
        <w:tc>
          <w:tcPr>
            <w:tcW w:w="1440" w:type="dxa"/>
            <w:tcBorders>
              <w:top w:val="single" w:sz="4" w:space="0" w:color="000000"/>
              <w:bottom w:val="single" w:sz="4" w:space="0" w:color="000000"/>
            </w:tcBorders>
            <w:shd w:val="clear" w:color="auto" w:fill="A8D08D"/>
            <w:vAlign w:val="center"/>
          </w:tcPr>
          <w:p w14:paraId="161CF04A" w14:textId="77777777" w:rsidR="00350503" w:rsidRDefault="00BA5415">
            <w:pPr>
              <w:spacing w:line="240" w:lineRule="auto"/>
              <w:jc w:val="center"/>
              <w:rPr>
                <w:b/>
                <w:bCs/>
                <w:color w:val="000000"/>
              </w:rPr>
            </w:pPr>
            <w:r>
              <w:rPr>
                <w:b/>
                <w:bCs/>
                <w:color w:val="000000"/>
              </w:rPr>
              <w:t>Year(s) of study</w:t>
            </w:r>
          </w:p>
        </w:tc>
        <w:tc>
          <w:tcPr>
            <w:tcW w:w="1440" w:type="dxa"/>
            <w:tcBorders>
              <w:top w:val="single" w:sz="4" w:space="0" w:color="000000"/>
              <w:bottom w:val="single" w:sz="4" w:space="0" w:color="000000"/>
            </w:tcBorders>
            <w:shd w:val="clear" w:color="auto" w:fill="A8D08D"/>
            <w:vAlign w:val="center"/>
          </w:tcPr>
          <w:p w14:paraId="161CF04B" w14:textId="77777777" w:rsidR="00350503" w:rsidRDefault="00BA5415">
            <w:pPr>
              <w:spacing w:line="240" w:lineRule="auto"/>
              <w:jc w:val="center"/>
              <w:rPr>
                <w:b/>
                <w:bCs/>
                <w:color w:val="000000"/>
              </w:rPr>
            </w:pPr>
            <w:r>
              <w:rPr>
                <w:b/>
                <w:bCs/>
                <w:color w:val="000000"/>
              </w:rPr>
              <w:t>Monitoring type</w:t>
            </w:r>
          </w:p>
        </w:tc>
        <w:tc>
          <w:tcPr>
            <w:tcW w:w="2880" w:type="dxa"/>
            <w:tcBorders>
              <w:top w:val="single" w:sz="4" w:space="0" w:color="000000"/>
              <w:bottom w:val="single" w:sz="4" w:space="0" w:color="000000"/>
            </w:tcBorders>
            <w:shd w:val="clear" w:color="auto" w:fill="A8D08D"/>
            <w:vAlign w:val="center"/>
          </w:tcPr>
          <w:p w14:paraId="161CF04C" w14:textId="77777777" w:rsidR="00350503" w:rsidRDefault="00BA5415">
            <w:pPr>
              <w:spacing w:line="240" w:lineRule="auto"/>
              <w:jc w:val="center"/>
              <w:rPr>
                <w:b/>
                <w:bCs/>
                <w:color w:val="000000"/>
              </w:rPr>
            </w:pPr>
            <w:r>
              <w:rPr>
                <w:b/>
                <w:bCs/>
                <w:color w:val="000000"/>
              </w:rPr>
              <w:t>Monitored response(s)</w:t>
            </w:r>
          </w:p>
        </w:tc>
        <w:tc>
          <w:tcPr>
            <w:tcW w:w="3888" w:type="dxa"/>
            <w:tcBorders>
              <w:top w:val="single" w:sz="4" w:space="0" w:color="000000"/>
              <w:bottom w:val="single" w:sz="4" w:space="0" w:color="000000"/>
            </w:tcBorders>
            <w:shd w:val="clear" w:color="auto" w:fill="A8D08D"/>
            <w:vAlign w:val="center"/>
          </w:tcPr>
          <w:p w14:paraId="161CF04D" w14:textId="77777777" w:rsidR="00350503" w:rsidRDefault="00BA5415">
            <w:pPr>
              <w:spacing w:line="240" w:lineRule="auto"/>
              <w:jc w:val="center"/>
              <w:rPr>
                <w:b/>
                <w:bCs/>
                <w:color w:val="000000"/>
              </w:rPr>
            </w:pPr>
            <w:r>
              <w:rPr>
                <w:b/>
                <w:bCs/>
                <w:color w:val="000000"/>
              </w:rPr>
              <w:t>Results</w:t>
            </w:r>
          </w:p>
        </w:tc>
        <w:tc>
          <w:tcPr>
            <w:tcW w:w="2160" w:type="dxa"/>
            <w:tcBorders>
              <w:top w:val="single" w:sz="4" w:space="0" w:color="000000"/>
              <w:bottom w:val="single" w:sz="4" w:space="0" w:color="000000"/>
            </w:tcBorders>
            <w:shd w:val="clear" w:color="auto" w:fill="A8D08D"/>
            <w:vAlign w:val="center"/>
          </w:tcPr>
          <w:p w14:paraId="161CF04E" w14:textId="77777777" w:rsidR="00350503" w:rsidRDefault="00BA5415">
            <w:pPr>
              <w:spacing w:line="240" w:lineRule="auto"/>
              <w:jc w:val="center"/>
              <w:rPr>
                <w:b/>
                <w:bCs/>
                <w:color w:val="000000"/>
              </w:rPr>
            </w:pPr>
            <w:r>
              <w:rPr>
                <w:b/>
                <w:bCs/>
                <w:color w:val="000000"/>
              </w:rPr>
              <w:t>Reference</w:t>
            </w:r>
          </w:p>
        </w:tc>
      </w:tr>
      <w:tr w:rsidR="00350503" w14:paraId="161CF056" w14:textId="77777777" w:rsidTr="00B15EB2">
        <w:trPr>
          <w:trHeight w:val="1800"/>
        </w:trPr>
        <w:tc>
          <w:tcPr>
            <w:tcW w:w="1296" w:type="dxa"/>
            <w:vMerge w:val="restart"/>
            <w:tcBorders>
              <w:top w:val="single" w:sz="4" w:space="0" w:color="000000"/>
              <w:bottom w:val="single" w:sz="4" w:space="0" w:color="000000"/>
            </w:tcBorders>
            <w:vAlign w:val="center"/>
          </w:tcPr>
          <w:p w14:paraId="161CF050" w14:textId="77777777" w:rsidR="00350503" w:rsidRDefault="00BA5415">
            <w:pPr>
              <w:spacing w:line="240" w:lineRule="auto"/>
              <w:rPr>
                <w:color w:val="000000"/>
              </w:rPr>
            </w:pPr>
            <w:r>
              <w:rPr>
                <w:color w:val="000000"/>
              </w:rPr>
              <w:t>Palmyra</w:t>
            </w:r>
          </w:p>
        </w:tc>
        <w:tc>
          <w:tcPr>
            <w:tcW w:w="1440" w:type="dxa"/>
            <w:tcBorders>
              <w:top w:val="single" w:sz="4" w:space="0" w:color="000000"/>
            </w:tcBorders>
            <w:vAlign w:val="center"/>
          </w:tcPr>
          <w:p w14:paraId="161CF051" w14:textId="77777777" w:rsidR="00350503" w:rsidRDefault="00BA5415" w:rsidP="00B15EB2">
            <w:pPr>
              <w:spacing w:line="240" w:lineRule="auto"/>
              <w:rPr>
                <w:color w:val="000000"/>
              </w:rPr>
            </w:pPr>
            <w:r>
              <w:rPr>
                <w:color w:val="000000"/>
              </w:rPr>
              <w:t>Unspecified</w:t>
            </w:r>
          </w:p>
        </w:tc>
        <w:tc>
          <w:tcPr>
            <w:tcW w:w="1440" w:type="dxa"/>
            <w:tcBorders>
              <w:top w:val="single" w:sz="4" w:space="0" w:color="000000"/>
            </w:tcBorders>
            <w:vAlign w:val="center"/>
          </w:tcPr>
          <w:p w14:paraId="161CF052" w14:textId="77777777" w:rsidR="00350503" w:rsidRDefault="00BA5415" w:rsidP="00B15EB2">
            <w:pPr>
              <w:spacing w:line="240" w:lineRule="auto"/>
              <w:rPr>
                <w:color w:val="000000"/>
              </w:rPr>
            </w:pPr>
            <w:r>
              <w:rPr>
                <w:color w:val="000000"/>
              </w:rPr>
              <w:t>In-situ</w:t>
            </w:r>
          </w:p>
        </w:tc>
        <w:tc>
          <w:tcPr>
            <w:tcW w:w="2880" w:type="dxa"/>
            <w:tcBorders>
              <w:top w:val="single" w:sz="4" w:space="0" w:color="000000"/>
            </w:tcBorders>
            <w:vAlign w:val="center"/>
          </w:tcPr>
          <w:p w14:paraId="161CF053" w14:textId="77777777" w:rsidR="00350503" w:rsidRDefault="00BA5415" w:rsidP="00B15EB2">
            <w:pPr>
              <w:spacing w:line="240" w:lineRule="auto"/>
              <w:rPr>
                <w:color w:val="000000"/>
              </w:rPr>
            </w:pPr>
            <w:r>
              <w:rPr>
                <w:color w:val="000000"/>
              </w:rPr>
              <w:t>Abundance, diversity, stem density, stand basal area, macronutrients, macro/trace elements/energy of soil organic matter</w:t>
            </w:r>
          </w:p>
        </w:tc>
        <w:tc>
          <w:tcPr>
            <w:tcW w:w="3888" w:type="dxa"/>
            <w:tcBorders>
              <w:top w:val="single" w:sz="4" w:space="0" w:color="000000"/>
            </w:tcBorders>
            <w:vAlign w:val="center"/>
          </w:tcPr>
          <w:p w14:paraId="161CF054" w14:textId="77777777" w:rsidR="00350503" w:rsidRDefault="00BA5415" w:rsidP="00B15EB2">
            <w:pPr>
              <w:spacing w:line="240" w:lineRule="auto"/>
              <w:rPr>
                <w:color w:val="000000"/>
              </w:rPr>
            </w:pPr>
            <w:r>
              <w:rPr>
                <w:color w:val="000000"/>
              </w:rPr>
              <w:t xml:space="preserve">Reduced vegetation diversity, higher stem density and stand basal area, reduced macronutrients, varying responses of macro/trace elements/energy in </w:t>
            </w:r>
            <w:r>
              <w:rPr>
                <w:i/>
                <w:iCs/>
                <w:color w:val="000000"/>
              </w:rPr>
              <w:t>Cocos</w:t>
            </w:r>
            <w:r>
              <w:rPr>
                <w:color w:val="000000"/>
              </w:rPr>
              <w:t xml:space="preserve"> stands</w:t>
            </w:r>
          </w:p>
        </w:tc>
        <w:tc>
          <w:tcPr>
            <w:tcW w:w="2160" w:type="dxa"/>
            <w:tcBorders>
              <w:top w:val="single" w:sz="4" w:space="0" w:color="000000"/>
            </w:tcBorders>
            <w:vAlign w:val="center"/>
          </w:tcPr>
          <w:p w14:paraId="161CF055" w14:textId="03A5B7E7" w:rsidR="00350503" w:rsidRDefault="00D468F3" w:rsidP="00B15EB2">
            <w:pPr>
              <w:spacing w:line="240" w:lineRule="auto"/>
              <w:rPr>
                <w:color w:val="000000"/>
              </w:rPr>
            </w:pPr>
            <w:r>
              <w:rPr>
                <w:color w:val="000000"/>
              </w:rPr>
              <w:fldChar w:fldCharType="begin"/>
            </w:r>
            <w:r>
              <w:rPr>
                <w:color w:val="000000"/>
              </w:rPr>
              <w:instrText xml:space="preserve"> ADDIN EN.CITE &lt;EndNote&gt;&lt;Cite AuthorYear="1"&gt;&lt;Author&gt;Young&lt;/Author&gt;&lt;Year&gt;2010&lt;/Year&gt;&lt;RecNum&gt;516&lt;/RecNum&gt;&lt;DisplayText&gt;Young et al. (2010)&lt;/DisplayText&gt;&lt;record&gt;&lt;rec-number&gt;516&lt;/rec-number&gt;&lt;foreign-keys&gt;&lt;key app="EN" db-id="9faw2w9to0fa5ee2a0spxaagdpaptptswdpr" timestamp="1775508212"&gt;516&lt;/key&gt;&lt;/foreign-keys&gt;&lt;ref-type name="Journal Article"&gt;17&lt;/ref-type&gt;&lt;contributors&gt;&lt;authors&gt;&lt;author&gt;Young, H. S.&lt;/author&gt;&lt;author&gt;Raab, T. K.&lt;/author&gt;&lt;author&gt;McCauley, D. J.&lt;/author&gt;&lt;author&gt;Briggs, A. A.&lt;/author&gt;&lt;author&gt;Dirzo, R.&lt;/author&gt;&lt;/authors&gt;&lt;/contributors&gt;&lt;titles&gt;&lt;title&gt;&lt;style face="normal" font="default" size="100%"&gt;The coconut palm, &lt;/style&gt;&lt;style face="italic" font="default" size="100%"&gt;Cocos nucifera&lt;/style&gt;&lt;style face="normal" font="default" size="100%"&gt;, impacts forest composition and soil characteristics at Palmyra Atoll, Central Pacific&lt;/style&gt;&lt;/title&gt;&lt;secondary-title&gt;Journal of Vegetation Science&lt;/secondary-title&gt;&lt;short-title&gt;Palms impact forest and soil characteristics&lt;/short-title&gt;&lt;/titles&gt;&lt;periodical&gt;&lt;full-title&gt;Journal of Vegetation Science&lt;/full-title&gt;&lt;/periodical&gt;&lt;pages&gt;1058-1068&lt;/pages&gt;&lt;volume&gt;21&lt;/volume&gt;&lt;number&gt;6&lt;/number&gt;&lt;section&gt;1058&lt;/section&gt;&lt;keywords&gt;&lt;keyword&gt;floristic diversity&lt;/keyword&gt;&lt;keyword&gt;Pacific islands&lt;/keyword&gt;&lt;keyword&gt;range-expanding&lt;/keyword&gt;&lt;keyword&gt;soil nutrients&lt;/keyword&gt;&lt;keyword&gt;differential thermal analysis&lt;/keyword&gt;&lt;keyword&gt;trace metals&lt;/keyword&gt;&lt;/keywords&gt;&lt;dates&gt;&lt;year&gt;2010&lt;/year&gt;&lt;/dates&gt;&lt;urls&gt;&lt;/urls&gt;&lt;electronic-resource-num&gt;10.111/j.1654-1103.2010.01219.x&lt;/electronic-resource-num&gt;&lt;/record&gt;&lt;/Cite&gt;&lt;/EndNote&gt;</w:instrText>
            </w:r>
            <w:r>
              <w:rPr>
                <w:color w:val="000000"/>
              </w:rPr>
              <w:fldChar w:fldCharType="separate"/>
            </w:r>
            <w:r>
              <w:rPr>
                <w:noProof/>
                <w:color w:val="000000"/>
              </w:rPr>
              <w:t>Young et al. (2010)</w:t>
            </w:r>
            <w:r>
              <w:rPr>
                <w:color w:val="000000"/>
              </w:rPr>
              <w:fldChar w:fldCharType="end"/>
            </w:r>
          </w:p>
        </w:tc>
      </w:tr>
      <w:tr w:rsidR="00350503" w14:paraId="161CF05D" w14:textId="77777777" w:rsidTr="00B15EB2">
        <w:trPr>
          <w:trHeight w:val="1200"/>
        </w:trPr>
        <w:tc>
          <w:tcPr>
            <w:tcW w:w="1296" w:type="dxa"/>
            <w:vMerge/>
            <w:tcBorders>
              <w:top w:val="single" w:sz="4" w:space="0" w:color="000000"/>
              <w:bottom w:val="single" w:sz="4" w:space="0" w:color="000000"/>
            </w:tcBorders>
            <w:vAlign w:val="center"/>
          </w:tcPr>
          <w:p w14:paraId="161CF057" w14:textId="77777777" w:rsidR="00350503" w:rsidRDefault="00350503">
            <w:pPr>
              <w:widowControl w:val="0"/>
              <w:pBdr>
                <w:top w:val="nil"/>
                <w:left w:val="nil"/>
                <w:bottom w:val="nil"/>
                <w:right w:val="nil"/>
                <w:between w:val="nil"/>
              </w:pBdr>
              <w:spacing w:line="276" w:lineRule="auto"/>
              <w:rPr>
                <w:color w:val="000000"/>
              </w:rPr>
            </w:pPr>
          </w:p>
        </w:tc>
        <w:tc>
          <w:tcPr>
            <w:tcW w:w="1440" w:type="dxa"/>
            <w:shd w:val="clear" w:color="auto" w:fill="E2EFD9"/>
            <w:vAlign w:val="center"/>
          </w:tcPr>
          <w:p w14:paraId="161CF058" w14:textId="77777777" w:rsidR="00350503" w:rsidRDefault="00C1255C" w:rsidP="00B15EB2">
            <w:pPr>
              <w:spacing w:line="240" w:lineRule="auto"/>
              <w:rPr>
                <w:color w:val="000000"/>
              </w:rPr>
            </w:pPr>
            <w:sdt>
              <w:sdtPr>
                <w:tag w:val="goog_rdk_30"/>
                <w:id w:val="-855994128"/>
              </w:sdtPr>
              <w:sdtEndPr/>
              <w:sdtContent/>
            </w:sdt>
            <w:r w:rsidR="00BA5415">
              <w:rPr>
                <w:color w:val="000000"/>
              </w:rPr>
              <w:t>2010-2012</w:t>
            </w:r>
          </w:p>
        </w:tc>
        <w:tc>
          <w:tcPr>
            <w:tcW w:w="1440" w:type="dxa"/>
            <w:shd w:val="clear" w:color="auto" w:fill="E2EFD9"/>
            <w:vAlign w:val="center"/>
          </w:tcPr>
          <w:p w14:paraId="161CF059" w14:textId="77777777" w:rsidR="00350503" w:rsidRDefault="00BA5415" w:rsidP="00B15EB2">
            <w:pPr>
              <w:spacing w:line="240" w:lineRule="auto"/>
              <w:rPr>
                <w:color w:val="000000"/>
              </w:rPr>
            </w:pPr>
            <w:r>
              <w:rPr>
                <w:color w:val="000000"/>
              </w:rPr>
              <w:t>In-situ</w:t>
            </w:r>
          </w:p>
        </w:tc>
        <w:tc>
          <w:tcPr>
            <w:tcW w:w="2880" w:type="dxa"/>
            <w:shd w:val="clear" w:color="auto" w:fill="E2EFD9"/>
            <w:vAlign w:val="center"/>
          </w:tcPr>
          <w:p w14:paraId="161CF05A" w14:textId="77777777" w:rsidR="00350503" w:rsidRDefault="00BA5415" w:rsidP="00B15EB2">
            <w:pPr>
              <w:spacing w:line="240" w:lineRule="auto"/>
              <w:rPr>
                <w:color w:val="000000"/>
              </w:rPr>
            </w:pPr>
            <w:r>
              <w:rPr>
                <w:color w:val="000000"/>
              </w:rPr>
              <w:t>Sap flow, tree water use, diameter growth</w:t>
            </w:r>
          </w:p>
        </w:tc>
        <w:tc>
          <w:tcPr>
            <w:tcW w:w="3888" w:type="dxa"/>
            <w:shd w:val="clear" w:color="auto" w:fill="E2EFD9"/>
            <w:vAlign w:val="center"/>
          </w:tcPr>
          <w:p w14:paraId="161CF05B" w14:textId="77777777" w:rsidR="00350503" w:rsidRDefault="00BA5415" w:rsidP="00B15EB2">
            <w:pPr>
              <w:spacing w:line="240" w:lineRule="auto"/>
              <w:rPr>
                <w:color w:val="000000"/>
              </w:rPr>
            </w:pPr>
            <w:r>
              <w:rPr>
                <w:color w:val="000000"/>
              </w:rPr>
              <w:t xml:space="preserve">Sap flow in </w:t>
            </w:r>
            <w:r>
              <w:rPr>
                <w:i/>
                <w:iCs/>
                <w:color w:val="000000"/>
              </w:rPr>
              <w:t>Pisonia</w:t>
            </w:r>
            <w:r>
              <w:rPr>
                <w:color w:val="000000"/>
              </w:rPr>
              <w:t xml:space="preserve"> was 53% reduced when growing in </w:t>
            </w:r>
            <w:r>
              <w:rPr>
                <w:i/>
                <w:iCs/>
                <w:color w:val="000000"/>
              </w:rPr>
              <w:t>Cocos</w:t>
            </w:r>
            <w:r>
              <w:rPr>
                <w:color w:val="000000"/>
              </w:rPr>
              <w:t xml:space="preserve"> stands, </w:t>
            </w:r>
            <w:r>
              <w:rPr>
                <w:i/>
                <w:iCs/>
                <w:color w:val="000000"/>
              </w:rPr>
              <w:t>Pisonia</w:t>
            </w:r>
            <w:r>
              <w:rPr>
                <w:color w:val="000000"/>
              </w:rPr>
              <w:t xml:space="preserve"> tree water use was reduced when growing near </w:t>
            </w:r>
            <w:r>
              <w:rPr>
                <w:i/>
                <w:iCs/>
                <w:color w:val="000000"/>
              </w:rPr>
              <w:t>Cocos</w:t>
            </w:r>
            <w:r>
              <w:rPr>
                <w:color w:val="000000"/>
              </w:rPr>
              <w:t xml:space="preserve">, and competition with </w:t>
            </w:r>
            <w:r>
              <w:rPr>
                <w:i/>
                <w:iCs/>
                <w:color w:val="000000"/>
              </w:rPr>
              <w:t>Cocos</w:t>
            </w:r>
            <w:r>
              <w:rPr>
                <w:color w:val="000000"/>
              </w:rPr>
              <w:t xml:space="preserve"> led to increased diameter growth in </w:t>
            </w:r>
            <w:r>
              <w:rPr>
                <w:i/>
                <w:iCs/>
                <w:color w:val="000000"/>
              </w:rPr>
              <w:t>Pisonia</w:t>
            </w:r>
          </w:p>
        </w:tc>
        <w:tc>
          <w:tcPr>
            <w:tcW w:w="2160" w:type="dxa"/>
            <w:shd w:val="clear" w:color="auto" w:fill="E2EFD9"/>
            <w:vAlign w:val="center"/>
          </w:tcPr>
          <w:p w14:paraId="161CF05C" w14:textId="7D641BCE" w:rsidR="00350503" w:rsidRDefault="00D468F3" w:rsidP="00B15EB2">
            <w:pPr>
              <w:spacing w:line="240" w:lineRule="auto"/>
              <w:rPr>
                <w:color w:val="000000"/>
              </w:rPr>
            </w:pPr>
            <w:r>
              <w:rPr>
                <w:color w:val="000000"/>
              </w:rPr>
              <w:fldChar w:fldCharType="begin"/>
            </w:r>
            <w:r>
              <w:rPr>
                <w:color w:val="000000"/>
              </w:rPr>
              <w:instrText xml:space="preserve"> ADDIN EN.CITE &lt;EndNote&gt;&lt;Cite AuthorYear="1"&gt;&lt;Author&gt;Krauss&lt;/Author&gt;&lt;Year&gt;2015&lt;/Year&gt;&lt;RecNum&gt;517&lt;/RecNum&gt;&lt;DisplayText&gt;Krauss et al. (2015)&lt;/DisplayText&gt;&lt;record&gt;&lt;rec-number&gt;517&lt;/rec-number&gt;&lt;foreign-keys&gt;&lt;key app="EN" db-id="9faw2w9to0fa5ee2a0spxaagdpaptptswdpr" timestamp="1775508212"&gt;517&lt;/key&gt;&lt;/foreign-keys&gt;&lt;ref-type name="Journal Article"&gt;17&lt;/ref-type&gt;&lt;contributors&gt;&lt;authors&gt;&lt;author&gt;Krauss, K. W.&lt;/author&gt;&lt;author&gt;Duberstein, J. A.&lt;/author&gt;&lt;author&gt;Cormier, N.&lt;/author&gt;&lt;author&gt;Young, H. S.&lt;/author&gt;&lt;author&gt;Hathaway, S. A.&lt;/author&gt;&lt;/authors&gt;&lt;/contributors&gt;&lt;titles&gt;&lt;title&gt;Proximity to encroaching coconut palm limits native forest water use and persistence on a Pacific atoll&lt;/title&gt;&lt;secondary-title&gt;Ecohydrology&lt;/secondary-title&gt;&lt;alt-title&gt;Ecohydrology&lt;/alt-title&gt;&lt;short-title&gt;Water use strategies of native trees on atolls&lt;/short-title&gt;&lt;/titles&gt;&lt;periodical&gt;&lt;full-title&gt;Ecohydrology&lt;/full-title&gt;&lt;abbr-1&gt;Ecohydrology&lt;/abbr-1&gt;&lt;/periodical&gt;&lt;alt-periodical&gt;&lt;full-title&gt;Ecohydrology&lt;/full-title&gt;&lt;abbr-1&gt;Ecohydrology&lt;/abbr-1&gt;&lt;/alt-periodical&gt;&lt;pages&gt;1514-1524&lt;/pages&gt;&lt;volume&gt;8&lt;/volume&gt;&lt;number&gt;8&lt;/number&gt;&lt;edition&gt;07 Jan 2015&lt;/edition&gt;&lt;section&gt;1514&lt;/section&gt;&lt;keywords&gt;&lt;keyword&gt;dendrometry&lt;/keyword&gt;&lt;keyword&gt;invasion biology&lt;/keyword&gt;&lt;keyword&gt;sap flow&lt;/keyword&gt;&lt;keyword&gt;scaling&lt;/keyword&gt;&lt;keyword&gt;tree water use&lt;/keyword&gt;&lt;keyword&gt;Palmyra Atoll&lt;/keyword&gt;&lt;keyword&gt;Pacific islands&lt;/keyword&gt;&lt;/keywords&gt;&lt;dates&gt;&lt;year&gt;2015&lt;/year&gt;&lt;/dates&gt;&lt;urls&gt;&lt;/urls&gt;&lt;electronic-resource-num&gt;10.1002/eco.1601&lt;/electronic-resource-num&gt;&lt;/record&gt;&lt;/Cite&gt;&lt;/EndNote&gt;</w:instrText>
            </w:r>
            <w:r>
              <w:rPr>
                <w:color w:val="000000"/>
              </w:rPr>
              <w:fldChar w:fldCharType="separate"/>
            </w:r>
            <w:r>
              <w:rPr>
                <w:noProof/>
                <w:color w:val="000000"/>
              </w:rPr>
              <w:t>Krauss et al. (2015)</w:t>
            </w:r>
            <w:r>
              <w:rPr>
                <w:color w:val="000000"/>
              </w:rPr>
              <w:fldChar w:fldCharType="end"/>
            </w:r>
          </w:p>
        </w:tc>
      </w:tr>
      <w:tr w:rsidR="00350503" w14:paraId="161CF064" w14:textId="77777777" w:rsidTr="00B15EB2">
        <w:trPr>
          <w:trHeight w:val="600"/>
        </w:trPr>
        <w:tc>
          <w:tcPr>
            <w:tcW w:w="1296" w:type="dxa"/>
            <w:vMerge/>
            <w:tcBorders>
              <w:top w:val="single" w:sz="4" w:space="0" w:color="000000"/>
              <w:bottom w:val="single" w:sz="4" w:space="0" w:color="000000"/>
            </w:tcBorders>
            <w:vAlign w:val="center"/>
          </w:tcPr>
          <w:p w14:paraId="161CF05E" w14:textId="77777777" w:rsidR="00350503" w:rsidRDefault="00350503">
            <w:pPr>
              <w:widowControl w:val="0"/>
              <w:pBdr>
                <w:top w:val="nil"/>
                <w:left w:val="nil"/>
                <w:bottom w:val="nil"/>
                <w:right w:val="nil"/>
                <w:between w:val="nil"/>
              </w:pBdr>
              <w:spacing w:line="276" w:lineRule="auto"/>
              <w:rPr>
                <w:color w:val="000000"/>
              </w:rPr>
            </w:pPr>
          </w:p>
        </w:tc>
        <w:tc>
          <w:tcPr>
            <w:tcW w:w="1440" w:type="dxa"/>
            <w:vAlign w:val="center"/>
          </w:tcPr>
          <w:p w14:paraId="161CF05F" w14:textId="77777777" w:rsidR="00350503" w:rsidRDefault="00BA5415" w:rsidP="00B15EB2">
            <w:pPr>
              <w:spacing w:line="240" w:lineRule="auto"/>
              <w:rPr>
                <w:color w:val="000000"/>
              </w:rPr>
            </w:pPr>
            <w:r>
              <w:rPr>
                <w:color w:val="000000"/>
              </w:rPr>
              <w:t>2004, 2007, 2011, 2012, 2014, 2016</w:t>
            </w:r>
          </w:p>
        </w:tc>
        <w:tc>
          <w:tcPr>
            <w:tcW w:w="1440" w:type="dxa"/>
            <w:vAlign w:val="center"/>
          </w:tcPr>
          <w:p w14:paraId="161CF060" w14:textId="77777777" w:rsidR="00350503" w:rsidRDefault="00BA5415" w:rsidP="00B15EB2">
            <w:pPr>
              <w:spacing w:line="240" w:lineRule="auto"/>
              <w:rPr>
                <w:color w:val="000000"/>
              </w:rPr>
            </w:pPr>
            <w:r>
              <w:rPr>
                <w:color w:val="000000"/>
              </w:rPr>
              <w:t>In-situ</w:t>
            </w:r>
          </w:p>
        </w:tc>
        <w:tc>
          <w:tcPr>
            <w:tcW w:w="2880" w:type="dxa"/>
            <w:vAlign w:val="center"/>
          </w:tcPr>
          <w:p w14:paraId="161CF061" w14:textId="77777777" w:rsidR="00350503" w:rsidRDefault="00BA5415" w:rsidP="00B15EB2">
            <w:pPr>
              <w:spacing w:line="240" w:lineRule="auto"/>
              <w:rPr>
                <w:color w:val="000000"/>
              </w:rPr>
            </w:pPr>
            <w:r>
              <w:rPr>
                <w:color w:val="000000"/>
              </w:rPr>
              <w:t>Seedling recruitment</w:t>
            </w:r>
          </w:p>
        </w:tc>
        <w:tc>
          <w:tcPr>
            <w:tcW w:w="3888" w:type="dxa"/>
            <w:vAlign w:val="center"/>
          </w:tcPr>
          <w:p w14:paraId="161CF062" w14:textId="77777777" w:rsidR="00350503" w:rsidRDefault="00BA5415" w:rsidP="00B15EB2">
            <w:pPr>
              <w:spacing w:line="240" w:lineRule="auto"/>
              <w:rPr>
                <w:color w:val="000000"/>
              </w:rPr>
            </w:pPr>
            <w:r>
              <w:rPr>
                <w:color w:val="000000"/>
              </w:rPr>
              <w:t xml:space="preserve">Removal of invasive rats increased seedling recruitment of </w:t>
            </w:r>
            <w:r>
              <w:rPr>
                <w:i/>
                <w:iCs/>
                <w:color w:val="000000"/>
              </w:rPr>
              <w:t>Pisonia</w:t>
            </w:r>
            <w:r>
              <w:rPr>
                <w:color w:val="000000"/>
              </w:rPr>
              <w:t xml:space="preserve"> and </w:t>
            </w:r>
            <w:r>
              <w:rPr>
                <w:i/>
                <w:iCs/>
                <w:color w:val="000000"/>
              </w:rPr>
              <w:t>Cocos</w:t>
            </w:r>
          </w:p>
        </w:tc>
        <w:tc>
          <w:tcPr>
            <w:tcW w:w="2160" w:type="dxa"/>
            <w:vAlign w:val="center"/>
          </w:tcPr>
          <w:p w14:paraId="161CF063" w14:textId="6238924D" w:rsidR="00350503" w:rsidRDefault="00D468F3" w:rsidP="00B15EB2">
            <w:pPr>
              <w:spacing w:line="240" w:lineRule="auto"/>
              <w:rPr>
                <w:color w:val="000000"/>
              </w:rPr>
            </w:pPr>
            <w:r>
              <w:rPr>
                <w:color w:val="000000"/>
              </w:rPr>
              <w:fldChar w:fldCharType="begin"/>
            </w:r>
            <w:r w:rsidR="009C111E">
              <w:rPr>
                <w:color w:val="000000"/>
              </w:rPr>
              <w:instrText xml:space="preserve"> ADDIN EN.CITE &lt;EndNote&gt;&lt;Cite AuthorYear="1"&gt;&lt;Author&gt;Wolf&lt;/Author&gt;&lt;Year&gt;2018&lt;/Year&gt;&lt;RecNum&gt;91&lt;/RecNum&gt;&lt;DisplayText&gt;Wolf et al. (2018)&lt;/DisplayText&gt;&lt;record&gt;&lt;rec-number&gt;91&lt;/rec-number&gt;&lt;foreign-keys&gt;&lt;key app="EN" db-id="9faw2w9to0fa5ee2a0spxaagdpaptptswdpr" timestamp="1771283639"&gt;91&lt;/key&gt;&lt;/foreign-keys&gt;&lt;ref-type name="Journal Article"&gt;17&lt;/ref-type&gt;&lt;contributors&gt;&lt;authors&gt;&lt;author&gt;Wolf, C. A.&lt;/author&gt;&lt;author&gt;Young, H. S.&lt;/author&gt;&lt;author&gt;Zilliacus, K. M.&lt;/author&gt;&lt;author&gt;Wegmann, A. S.&lt;/author&gt;&lt;author&gt;McKown, M.&lt;/author&gt;&lt;author&gt;Holmes, N. D.&lt;/author&gt;&lt;author&gt;Tershy, B. R.&lt;/author&gt;&lt;author&gt;Dirzo, R.&lt;/author&gt;&lt;author&gt;Kropidlowski, S.&lt;/author&gt;&lt;author&gt;Croll, D. A.&lt;/author&gt;&lt;/authors&gt;&lt;/contributors&gt;&lt;titles&gt;&lt;title&gt;Invasive rat eradication strongly impacts plant recruitment on a tropical atoll&lt;/title&gt;&lt;secondary-title&gt;PLoS One&lt;/secondary-title&gt;&lt;alt-title&gt;PLoS One&lt;/alt-title&gt;&lt;short-title&gt;Plant recruitment following rat eradication&lt;/short-title&gt;&lt;/titles&gt;&lt;periodical&gt;&lt;full-title&gt;PLoS One&lt;/full-title&gt;&lt;abbr-1&gt;PLoS One&lt;/abbr-1&gt;&lt;abbr-2&gt;PLoS One&lt;/abbr-2&gt;&lt;abbr-3&gt;PLoS One&lt;/abbr-3&gt;&lt;/periodical&gt;&lt;alt-periodical&gt;&lt;full-title&gt;PLoS One&lt;/full-title&gt;&lt;abbr-1&gt;PLoS One&lt;/abbr-1&gt;&lt;abbr-2&gt;PLoS One&lt;/abbr-2&gt;&lt;abbr-3&gt;PLoS One&lt;/abbr-3&gt;&lt;/alt-periodical&gt;&lt;pages&gt;e0200743&lt;/pages&gt;&lt;volume&gt;13&lt;/volume&gt;&lt;number&gt;7&lt;/number&gt;&lt;edition&gt;17 Jul 2018&lt;/edition&gt;&lt;section&gt;e0200743&lt;/section&gt;&lt;keywords&gt;&lt;keyword&gt;seedlings&lt;/keyword&gt;&lt;keyword&gt;atolls&lt;/keyword&gt;&lt;keyword&gt;forests&lt;/keyword&gt;&lt;keyword&gt;trees&lt;/keyword&gt;&lt;keyword&gt;islands&lt;/keyword&gt;&lt;keyword&gt;seeds&lt;/keyword&gt;&lt;keyword&gt;invasive species&lt;/keyword&gt;&lt;keyword&gt;predation&lt;/keyword&gt;&lt;/keywords&gt;&lt;dates&gt;&lt;year&gt;2018&lt;/year&gt;&lt;/dates&gt;&lt;isbn&gt;1932-6203&lt;/isbn&gt;&lt;work-type&gt;Research&lt;/work-type&gt;&lt;urls&gt;&lt;related-urls&gt;&lt;url&gt;https://journals.plos.org/plosone/article/file?id=10.1371/journal.pone.0200743&amp;amp;type=printable&lt;/url&gt;&lt;/related-urls&gt;&lt;/urls&gt;&lt;custom7&gt;e0200743&lt;/custom7&gt;&lt;electronic-resource-num&gt;10.1371/journal.pone.0200743&lt;/electronic-resource-num&gt;&lt;/record&gt;&lt;/Cite&gt;&lt;/EndNote&gt;</w:instrText>
            </w:r>
            <w:r>
              <w:rPr>
                <w:color w:val="000000"/>
              </w:rPr>
              <w:fldChar w:fldCharType="separate"/>
            </w:r>
            <w:r>
              <w:rPr>
                <w:noProof/>
                <w:color w:val="000000"/>
              </w:rPr>
              <w:t>Wolf et al. (2018)</w:t>
            </w:r>
            <w:r>
              <w:rPr>
                <w:color w:val="000000"/>
              </w:rPr>
              <w:fldChar w:fldCharType="end"/>
            </w:r>
          </w:p>
        </w:tc>
      </w:tr>
      <w:tr w:rsidR="00350503" w14:paraId="161CF06B" w14:textId="77777777" w:rsidTr="00B15EB2">
        <w:trPr>
          <w:trHeight w:val="900"/>
        </w:trPr>
        <w:tc>
          <w:tcPr>
            <w:tcW w:w="1296" w:type="dxa"/>
            <w:vMerge/>
            <w:tcBorders>
              <w:top w:val="single" w:sz="4" w:space="0" w:color="000000"/>
              <w:bottom w:val="single" w:sz="4" w:space="0" w:color="000000"/>
            </w:tcBorders>
            <w:vAlign w:val="center"/>
          </w:tcPr>
          <w:p w14:paraId="161CF065" w14:textId="77777777" w:rsidR="00350503" w:rsidRDefault="00350503">
            <w:pPr>
              <w:widowControl w:val="0"/>
              <w:pBdr>
                <w:top w:val="nil"/>
                <w:left w:val="nil"/>
                <w:bottom w:val="nil"/>
                <w:right w:val="nil"/>
                <w:between w:val="nil"/>
              </w:pBdr>
              <w:spacing w:line="276" w:lineRule="auto"/>
              <w:rPr>
                <w:color w:val="000000"/>
              </w:rPr>
            </w:pPr>
          </w:p>
        </w:tc>
        <w:tc>
          <w:tcPr>
            <w:tcW w:w="1440" w:type="dxa"/>
            <w:tcBorders>
              <w:bottom w:val="single" w:sz="4" w:space="0" w:color="000000"/>
            </w:tcBorders>
            <w:shd w:val="clear" w:color="auto" w:fill="E2EFD9"/>
            <w:vAlign w:val="center"/>
          </w:tcPr>
          <w:p w14:paraId="161CF066" w14:textId="77777777" w:rsidR="00350503" w:rsidRDefault="00BA5415" w:rsidP="00B15EB2">
            <w:pPr>
              <w:spacing w:line="240" w:lineRule="auto"/>
              <w:rPr>
                <w:color w:val="000000"/>
              </w:rPr>
            </w:pPr>
            <w:r>
              <w:rPr>
                <w:color w:val="000000"/>
              </w:rPr>
              <w:t>2016-2017</w:t>
            </w:r>
          </w:p>
        </w:tc>
        <w:tc>
          <w:tcPr>
            <w:tcW w:w="1440" w:type="dxa"/>
            <w:tcBorders>
              <w:bottom w:val="single" w:sz="4" w:space="0" w:color="000000"/>
            </w:tcBorders>
            <w:shd w:val="clear" w:color="auto" w:fill="E2EFD9"/>
            <w:vAlign w:val="center"/>
          </w:tcPr>
          <w:p w14:paraId="161CF067" w14:textId="73961936" w:rsidR="00350503" w:rsidRDefault="00BA5415" w:rsidP="00B15EB2">
            <w:pPr>
              <w:spacing w:line="240" w:lineRule="auto"/>
              <w:rPr>
                <w:color w:val="000000"/>
              </w:rPr>
            </w:pPr>
            <w:r>
              <w:rPr>
                <w:color w:val="000000"/>
              </w:rPr>
              <w:t>Remote-sensing,</w:t>
            </w:r>
            <w:r w:rsidR="00A2118B">
              <w:rPr>
                <w:color w:val="000000"/>
              </w:rPr>
              <w:br/>
            </w:r>
            <w:r>
              <w:rPr>
                <w:color w:val="000000"/>
              </w:rPr>
              <w:t>in-situ validation</w:t>
            </w:r>
          </w:p>
        </w:tc>
        <w:tc>
          <w:tcPr>
            <w:tcW w:w="2880" w:type="dxa"/>
            <w:tcBorders>
              <w:bottom w:val="single" w:sz="4" w:space="0" w:color="000000"/>
            </w:tcBorders>
            <w:shd w:val="clear" w:color="auto" w:fill="E2EFD9"/>
            <w:vAlign w:val="center"/>
          </w:tcPr>
          <w:p w14:paraId="161CF068" w14:textId="77777777" w:rsidR="00350503" w:rsidRDefault="00BA5415" w:rsidP="00B15EB2">
            <w:pPr>
              <w:spacing w:line="240" w:lineRule="auto"/>
              <w:rPr>
                <w:color w:val="000000"/>
              </w:rPr>
            </w:pPr>
            <w:r>
              <w:rPr>
                <w:color w:val="000000"/>
              </w:rPr>
              <w:t>Tree cover (</w:t>
            </w:r>
            <w:r>
              <w:rPr>
                <w:i/>
                <w:iCs/>
                <w:color w:val="000000"/>
              </w:rPr>
              <w:t>Cocos</w:t>
            </w:r>
            <w:r>
              <w:rPr>
                <w:color w:val="000000"/>
              </w:rPr>
              <w:t>)</w:t>
            </w:r>
          </w:p>
        </w:tc>
        <w:tc>
          <w:tcPr>
            <w:tcW w:w="3888" w:type="dxa"/>
            <w:tcBorders>
              <w:bottom w:val="single" w:sz="4" w:space="0" w:color="000000"/>
            </w:tcBorders>
            <w:shd w:val="clear" w:color="auto" w:fill="E2EFD9"/>
            <w:vAlign w:val="center"/>
          </w:tcPr>
          <w:p w14:paraId="161CF069" w14:textId="77777777" w:rsidR="00350503" w:rsidRDefault="00BA5415" w:rsidP="00B15EB2">
            <w:pPr>
              <w:spacing w:line="240" w:lineRule="auto"/>
              <w:rPr>
                <w:color w:val="000000"/>
              </w:rPr>
            </w:pPr>
            <w:r>
              <w:rPr>
                <w:color w:val="000000"/>
              </w:rPr>
              <w:t>Cocos estimated to cover 1.00 km</w:t>
            </w:r>
            <w:r>
              <w:rPr>
                <w:color w:val="000000"/>
                <w:vertAlign w:val="superscript"/>
              </w:rPr>
              <w:t>2</w:t>
            </w:r>
            <w:r>
              <w:rPr>
                <w:color w:val="000000"/>
              </w:rPr>
              <w:t xml:space="preserve"> of the atoll, native forest at 0.98 km</w:t>
            </w:r>
            <w:r>
              <w:rPr>
                <w:color w:val="000000"/>
                <w:vertAlign w:val="superscript"/>
              </w:rPr>
              <w:t>2</w:t>
            </w:r>
            <w:r>
              <w:rPr>
                <w:color w:val="000000"/>
              </w:rPr>
              <w:t xml:space="preserve"> of the atoll</w:t>
            </w:r>
          </w:p>
        </w:tc>
        <w:tc>
          <w:tcPr>
            <w:tcW w:w="2160" w:type="dxa"/>
            <w:tcBorders>
              <w:bottom w:val="single" w:sz="4" w:space="0" w:color="000000"/>
            </w:tcBorders>
            <w:shd w:val="clear" w:color="auto" w:fill="E2EFD9"/>
            <w:vAlign w:val="center"/>
          </w:tcPr>
          <w:p w14:paraId="161CF06A" w14:textId="494C555D" w:rsidR="00350503" w:rsidRDefault="00D468F3" w:rsidP="00B15EB2">
            <w:pPr>
              <w:spacing w:line="240" w:lineRule="auto"/>
              <w:rPr>
                <w:color w:val="000000"/>
              </w:rPr>
            </w:pPr>
            <w:r>
              <w:rPr>
                <w:color w:val="000000"/>
              </w:rPr>
              <w:fldChar w:fldCharType="begin"/>
            </w:r>
            <w:r>
              <w:rPr>
                <w:color w:val="000000"/>
              </w:rPr>
              <w:instrText xml:space="preserve"> ADDIN EN.CITE &lt;EndNote&gt;&lt;Cite AuthorYear="1"&gt;&lt;Author&gt;Burnett&lt;/Author&gt;&lt;Year&gt;2019&lt;/Year&gt;&lt;RecNum&gt;538&lt;/RecNum&gt;&lt;DisplayText&gt;Burnett et al. (2019)&lt;/DisplayText&gt;&lt;record&gt;&lt;rec-number&gt;538&lt;/rec-number&gt;&lt;foreign-keys&gt;&lt;key app="EN" db-id="9faw2w9to0fa5ee2a0spxaagdpaptptswdpr" timestamp="1775508213"&gt;538&lt;/key&gt;&lt;/foreign-keys&gt;&lt;ref-type name="Journal Article"&gt;17&lt;/ref-type&gt;&lt;contributors&gt;&lt;authors&gt;&lt;author&gt;Burnett, M. W.&lt;/author&gt;&lt;author&gt;White, T. D.&lt;/author&gt;&lt;author&gt;McCauley, D. J.&lt;/author&gt;&lt;author&gt;De Leo, G. A.&lt;/author&gt;&lt;author&gt;Micheli, F.&lt;/author&gt;&lt;/authors&gt;&lt;/contributors&gt;&lt;titles&gt;&lt;title&gt;Quantifying coconut palm extent on Pacific islands using spectral and textural analysis of very high resolution imagery&lt;/title&gt;&lt;secondary-title&gt;International Journal of Remote Sensing&lt;/secondary-title&gt;&lt;/titles&gt;&lt;periodical&gt;&lt;full-title&gt;International Journal of Remote Sensing&lt;/full-title&gt;&lt;/periodical&gt;&lt;pages&gt;7329-7355&lt;/pages&gt;&lt;volume&gt;40&lt;/volume&gt;&lt;number&gt;19&lt;/number&gt;&lt;edition&gt;03 Mar 2019&lt;/edition&gt;&lt;section&gt;7329&lt;/section&gt;&lt;dates&gt;&lt;year&gt;2019&lt;/year&gt;&lt;/dates&gt;&lt;isbn&gt;Int J Remote Sens&lt;/isbn&gt;&lt;urls&gt;&lt;/urls&gt;&lt;electronic-resource-num&gt;10.1080/01431161.2019.154440&lt;/electronic-resource-num&gt;&lt;/record&gt;&lt;/Cite&gt;&lt;/EndNote&gt;</w:instrText>
            </w:r>
            <w:r>
              <w:rPr>
                <w:color w:val="000000"/>
              </w:rPr>
              <w:fldChar w:fldCharType="separate"/>
            </w:r>
            <w:r>
              <w:rPr>
                <w:noProof/>
                <w:color w:val="000000"/>
              </w:rPr>
              <w:t>Burnett et al. (2019)</w:t>
            </w:r>
            <w:r>
              <w:rPr>
                <w:color w:val="000000"/>
              </w:rPr>
              <w:fldChar w:fldCharType="end"/>
            </w:r>
          </w:p>
        </w:tc>
      </w:tr>
    </w:tbl>
    <w:p w14:paraId="0D7AEEA0" w14:textId="77777777" w:rsidR="00D468F3" w:rsidRDefault="00D468F3">
      <w:pPr>
        <w:rPr>
          <w:b/>
          <w:bCs/>
        </w:rPr>
      </w:pPr>
      <w:r>
        <w:rPr>
          <w:b/>
          <w:bCs/>
        </w:rPr>
        <w:br w:type="page"/>
      </w:r>
    </w:p>
    <w:p w14:paraId="3366BF96" w14:textId="055AF523" w:rsidR="00D468F3" w:rsidRDefault="00D468F3">
      <w:r>
        <w:rPr>
          <w:b/>
          <w:bCs/>
        </w:rPr>
        <w:lastRenderedPageBreak/>
        <w:t>Table S1.</w:t>
      </w:r>
      <w:r>
        <w:t xml:space="preserve"> Continued.</w:t>
      </w:r>
    </w:p>
    <w:tbl>
      <w:tblPr>
        <w:tblStyle w:val="a0"/>
        <w:tblW w:w="131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440"/>
        <w:gridCol w:w="1440"/>
        <w:gridCol w:w="2880"/>
        <w:gridCol w:w="3888"/>
        <w:gridCol w:w="2160"/>
      </w:tblGrid>
      <w:tr w:rsidR="00350503" w14:paraId="161CF074" w14:textId="77777777">
        <w:trPr>
          <w:trHeight w:val="710"/>
        </w:trPr>
        <w:tc>
          <w:tcPr>
            <w:tcW w:w="1296" w:type="dxa"/>
            <w:tcBorders>
              <w:top w:val="single" w:sz="4" w:space="0" w:color="000000"/>
              <w:left w:val="nil"/>
              <w:bottom w:val="single" w:sz="4" w:space="0" w:color="000000"/>
              <w:right w:val="nil"/>
            </w:tcBorders>
            <w:shd w:val="clear" w:color="auto" w:fill="A8D08D"/>
            <w:vAlign w:val="center"/>
          </w:tcPr>
          <w:p w14:paraId="161CF06E" w14:textId="77777777" w:rsidR="00350503" w:rsidRDefault="00BA5415">
            <w:pPr>
              <w:spacing w:line="240" w:lineRule="auto"/>
              <w:jc w:val="center"/>
              <w:rPr>
                <w:color w:val="000000"/>
              </w:rPr>
            </w:pPr>
            <w:r>
              <w:rPr>
                <w:b/>
                <w:bCs/>
                <w:color w:val="000000"/>
              </w:rPr>
              <w:t>Island</w:t>
            </w:r>
          </w:p>
        </w:tc>
        <w:tc>
          <w:tcPr>
            <w:tcW w:w="1440" w:type="dxa"/>
            <w:tcBorders>
              <w:top w:val="single" w:sz="4" w:space="0" w:color="000000"/>
              <w:left w:val="nil"/>
              <w:bottom w:val="single" w:sz="4" w:space="0" w:color="000000"/>
              <w:right w:val="nil"/>
            </w:tcBorders>
            <w:shd w:val="clear" w:color="auto" w:fill="A8D08D"/>
            <w:vAlign w:val="center"/>
          </w:tcPr>
          <w:p w14:paraId="161CF06F" w14:textId="77777777" w:rsidR="00350503" w:rsidRDefault="00BA5415">
            <w:pPr>
              <w:spacing w:line="240" w:lineRule="auto"/>
              <w:jc w:val="center"/>
              <w:rPr>
                <w:color w:val="000000"/>
              </w:rPr>
            </w:pPr>
            <w:r>
              <w:rPr>
                <w:b/>
                <w:bCs/>
                <w:color w:val="000000"/>
              </w:rPr>
              <w:t>Year(s) of study</w:t>
            </w:r>
          </w:p>
        </w:tc>
        <w:tc>
          <w:tcPr>
            <w:tcW w:w="1440" w:type="dxa"/>
            <w:tcBorders>
              <w:top w:val="single" w:sz="4" w:space="0" w:color="000000"/>
              <w:left w:val="nil"/>
              <w:bottom w:val="single" w:sz="4" w:space="0" w:color="000000"/>
              <w:right w:val="nil"/>
            </w:tcBorders>
            <w:shd w:val="clear" w:color="auto" w:fill="A8D08D"/>
            <w:vAlign w:val="center"/>
          </w:tcPr>
          <w:p w14:paraId="161CF070" w14:textId="77777777" w:rsidR="00350503" w:rsidRDefault="00BA5415">
            <w:pPr>
              <w:spacing w:line="240" w:lineRule="auto"/>
              <w:jc w:val="center"/>
              <w:rPr>
                <w:color w:val="000000"/>
              </w:rPr>
            </w:pPr>
            <w:r>
              <w:rPr>
                <w:b/>
                <w:bCs/>
                <w:color w:val="000000"/>
              </w:rPr>
              <w:t>Monitoring type</w:t>
            </w:r>
          </w:p>
        </w:tc>
        <w:tc>
          <w:tcPr>
            <w:tcW w:w="2880" w:type="dxa"/>
            <w:tcBorders>
              <w:top w:val="single" w:sz="4" w:space="0" w:color="000000"/>
              <w:left w:val="nil"/>
              <w:bottom w:val="single" w:sz="4" w:space="0" w:color="000000"/>
              <w:right w:val="nil"/>
            </w:tcBorders>
            <w:shd w:val="clear" w:color="auto" w:fill="A8D08D"/>
            <w:vAlign w:val="center"/>
          </w:tcPr>
          <w:p w14:paraId="161CF071" w14:textId="77777777" w:rsidR="00350503" w:rsidRDefault="00BA5415">
            <w:pPr>
              <w:spacing w:line="240" w:lineRule="auto"/>
              <w:jc w:val="center"/>
              <w:rPr>
                <w:color w:val="000000"/>
              </w:rPr>
            </w:pPr>
            <w:r>
              <w:rPr>
                <w:b/>
                <w:bCs/>
                <w:color w:val="000000"/>
              </w:rPr>
              <w:t>Monitored response(s)</w:t>
            </w:r>
          </w:p>
        </w:tc>
        <w:tc>
          <w:tcPr>
            <w:tcW w:w="3888" w:type="dxa"/>
            <w:tcBorders>
              <w:top w:val="single" w:sz="4" w:space="0" w:color="000000"/>
              <w:left w:val="nil"/>
              <w:bottom w:val="single" w:sz="4" w:space="0" w:color="000000"/>
              <w:right w:val="nil"/>
            </w:tcBorders>
            <w:shd w:val="clear" w:color="auto" w:fill="A8D08D"/>
            <w:vAlign w:val="center"/>
          </w:tcPr>
          <w:p w14:paraId="161CF072" w14:textId="77777777" w:rsidR="00350503" w:rsidRDefault="00BA5415">
            <w:pPr>
              <w:spacing w:line="240" w:lineRule="auto"/>
              <w:jc w:val="center"/>
              <w:rPr>
                <w:color w:val="000000"/>
              </w:rPr>
            </w:pPr>
            <w:r>
              <w:rPr>
                <w:b/>
                <w:bCs/>
                <w:color w:val="000000"/>
              </w:rPr>
              <w:t>Results</w:t>
            </w:r>
          </w:p>
        </w:tc>
        <w:tc>
          <w:tcPr>
            <w:tcW w:w="2160" w:type="dxa"/>
            <w:tcBorders>
              <w:top w:val="single" w:sz="4" w:space="0" w:color="000000"/>
              <w:left w:val="nil"/>
              <w:bottom w:val="single" w:sz="4" w:space="0" w:color="000000"/>
              <w:right w:val="nil"/>
            </w:tcBorders>
            <w:shd w:val="clear" w:color="auto" w:fill="A8D08D"/>
            <w:vAlign w:val="center"/>
          </w:tcPr>
          <w:p w14:paraId="161CF073" w14:textId="77777777" w:rsidR="00350503" w:rsidRDefault="00BA5415">
            <w:pPr>
              <w:spacing w:line="240" w:lineRule="auto"/>
              <w:jc w:val="center"/>
              <w:rPr>
                <w:color w:val="000000"/>
              </w:rPr>
            </w:pPr>
            <w:r>
              <w:rPr>
                <w:b/>
                <w:bCs/>
                <w:color w:val="000000"/>
              </w:rPr>
              <w:t>Reference</w:t>
            </w:r>
          </w:p>
        </w:tc>
      </w:tr>
      <w:tr w:rsidR="00350503" w14:paraId="161CF07B" w14:textId="77777777" w:rsidTr="00B15EB2">
        <w:trPr>
          <w:trHeight w:val="1500"/>
        </w:trPr>
        <w:tc>
          <w:tcPr>
            <w:tcW w:w="1296" w:type="dxa"/>
            <w:vMerge w:val="restart"/>
            <w:tcBorders>
              <w:top w:val="single" w:sz="4" w:space="0" w:color="000000"/>
              <w:left w:val="nil"/>
              <w:bottom w:val="single" w:sz="4" w:space="0" w:color="000000"/>
              <w:right w:val="nil"/>
            </w:tcBorders>
            <w:vAlign w:val="center"/>
          </w:tcPr>
          <w:p w14:paraId="161CF075" w14:textId="77777777" w:rsidR="00350503" w:rsidRDefault="00BA5415">
            <w:pPr>
              <w:spacing w:line="240" w:lineRule="auto"/>
              <w:rPr>
                <w:color w:val="000000"/>
              </w:rPr>
            </w:pPr>
            <w:r>
              <w:rPr>
                <w:color w:val="000000"/>
              </w:rPr>
              <w:t>Palmyra</w:t>
            </w:r>
          </w:p>
        </w:tc>
        <w:tc>
          <w:tcPr>
            <w:tcW w:w="1440" w:type="dxa"/>
            <w:tcBorders>
              <w:top w:val="single" w:sz="4" w:space="0" w:color="000000"/>
              <w:left w:val="nil"/>
              <w:bottom w:val="nil"/>
              <w:right w:val="nil"/>
            </w:tcBorders>
            <w:vAlign w:val="center"/>
          </w:tcPr>
          <w:p w14:paraId="161CF076" w14:textId="77777777" w:rsidR="00350503" w:rsidRDefault="00BA5415" w:rsidP="00B15EB2">
            <w:pPr>
              <w:spacing w:line="240" w:lineRule="auto"/>
              <w:rPr>
                <w:color w:val="000000"/>
              </w:rPr>
            </w:pPr>
            <w:r>
              <w:rPr>
                <w:color w:val="000000"/>
              </w:rPr>
              <w:t>2007-2010, 2014-2017</w:t>
            </w:r>
          </w:p>
        </w:tc>
        <w:tc>
          <w:tcPr>
            <w:tcW w:w="1440" w:type="dxa"/>
            <w:tcBorders>
              <w:top w:val="single" w:sz="4" w:space="0" w:color="000000"/>
              <w:left w:val="nil"/>
              <w:bottom w:val="nil"/>
              <w:right w:val="nil"/>
            </w:tcBorders>
            <w:vAlign w:val="center"/>
          </w:tcPr>
          <w:p w14:paraId="161CF077" w14:textId="77777777" w:rsidR="00350503" w:rsidRDefault="00BA5415" w:rsidP="00B15EB2">
            <w:pPr>
              <w:spacing w:line="240" w:lineRule="auto"/>
              <w:rPr>
                <w:color w:val="000000"/>
              </w:rPr>
            </w:pPr>
            <w:r>
              <w:rPr>
                <w:color w:val="000000"/>
              </w:rPr>
              <w:t>In-situ</w:t>
            </w:r>
          </w:p>
        </w:tc>
        <w:tc>
          <w:tcPr>
            <w:tcW w:w="2880" w:type="dxa"/>
            <w:tcBorders>
              <w:top w:val="single" w:sz="4" w:space="0" w:color="000000"/>
              <w:left w:val="nil"/>
              <w:bottom w:val="nil"/>
              <w:right w:val="nil"/>
            </w:tcBorders>
            <w:vAlign w:val="center"/>
          </w:tcPr>
          <w:p w14:paraId="161CF078" w14:textId="77777777" w:rsidR="00350503" w:rsidRDefault="00BA5415" w:rsidP="00B15EB2">
            <w:pPr>
              <w:spacing w:line="240" w:lineRule="auto"/>
              <w:rPr>
                <w:color w:val="000000"/>
              </w:rPr>
            </w:pPr>
            <w:r>
              <w:rPr>
                <w:color w:val="000000"/>
              </w:rPr>
              <w:t>Seedling predation/recruitment, aboveground biomass, tree community composition</w:t>
            </w:r>
          </w:p>
        </w:tc>
        <w:tc>
          <w:tcPr>
            <w:tcW w:w="3888" w:type="dxa"/>
            <w:tcBorders>
              <w:top w:val="single" w:sz="4" w:space="0" w:color="000000"/>
              <w:left w:val="nil"/>
              <w:bottom w:val="nil"/>
              <w:right w:val="nil"/>
            </w:tcBorders>
            <w:vAlign w:val="center"/>
          </w:tcPr>
          <w:p w14:paraId="161CF079" w14:textId="77777777" w:rsidR="00350503" w:rsidRDefault="00BA5415" w:rsidP="00B15EB2">
            <w:pPr>
              <w:spacing w:line="240" w:lineRule="auto"/>
              <w:rPr>
                <w:color w:val="000000"/>
              </w:rPr>
            </w:pPr>
            <w:r>
              <w:rPr>
                <w:color w:val="000000"/>
              </w:rPr>
              <w:t xml:space="preserve">95% reduction in seed predation of </w:t>
            </w:r>
            <w:r>
              <w:rPr>
                <w:i/>
                <w:iCs/>
                <w:color w:val="000000"/>
              </w:rPr>
              <w:t>Cocos</w:t>
            </w:r>
            <w:r>
              <w:rPr>
                <w:color w:val="000000"/>
              </w:rPr>
              <w:t xml:space="preserve"> after rat removal, juvenile tree biomass of all trees increased with </w:t>
            </w:r>
            <w:r>
              <w:rPr>
                <w:i/>
                <w:iCs/>
                <w:color w:val="000000"/>
              </w:rPr>
              <w:t>Cocos</w:t>
            </w:r>
            <w:r>
              <w:rPr>
                <w:color w:val="000000"/>
              </w:rPr>
              <w:t xml:space="preserve"> increasing the most, rat removal led to 10% increase in </w:t>
            </w:r>
            <w:r>
              <w:rPr>
                <w:i/>
                <w:iCs/>
                <w:color w:val="000000"/>
              </w:rPr>
              <w:t>Cocos</w:t>
            </w:r>
            <w:r>
              <w:rPr>
                <w:color w:val="000000"/>
              </w:rPr>
              <w:t xml:space="preserve"> population growth rate</w:t>
            </w:r>
          </w:p>
        </w:tc>
        <w:tc>
          <w:tcPr>
            <w:tcW w:w="2160" w:type="dxa"/>
            <w:tcBorders>
              <w:top w:val="single" w:sz="4" w:space="0" w:color="000000"/>
              <w:left w:val="nil"/>
              <w:bottom w:val="nil"/>
              <w:right w:val="nil"/>
            </w:tcBorders>
            <w:vAlign w:val="center"/>
          </w:tcPr>
          <w:p w14:paraId="161CF07A" w14:textId="436D92A1" w:rsidR="00350503" w:rsidRDefault="00FC3B71" w:rsidP="00B15EB2">
            <w:pPr>
              <w:spacing w:line="240" w:lineRule="auto"/>
              <w:rPr>
                <w:color w:val="000000"/>
              </w:rPr>
            </w:pPr>
            <w:r>
              <w:rPr>
                <w:color w:val="000000"/>
              </w:rPr>
              <w:fldChar w:fldCharType="begin"/>
            </w:r>
            <w:r>
              <w:rPr>
                <w:color w:val="000000"/>
              </w:rPr>
              <w:instrText xml:space="preserve"> ADDIN EN.CITE &lt;EndNote&gt;&lt;Cite AuthorYear="1"&gt;&lt;Author&gt;Miller-ter Kuile&lt;/Author&gt;&lt;Year&gt;2021&lt;/Year&gt;&lt;RecNum&gt;104&lt;/RecNum&gt;&lt;DisplayText&gt;Miller-ter Kuile et al. (2021)&lt;/DisplayText&gt;&lt;record&gt;&lt;rec-number&gt;104&lt;/rec-number&gt;&lt;foreign-keys&gt;&lt;key app="EN" db-id="9faw2w9to0fa5ee2a0spxaagdpaptptswdpr" timestamp="1771283639"&gt;104&lt;/key&gt;&lt;/foreign-keys&gt;&lt;ref-type name="Journal Article"&gt;17&lt;/ref-type&gt;&lt;contributors&gt;&lt;authors&gt;&lt;author&gt;Miller-ter Kuile, A.&lt;/author&gt;&lt;author&gt;Orr, D.&lt;/author&gt;&lt;author&gt;Bui, A.&lt;/author&gt;&lt;author&gt;Dirzo, R.&lt;/author&gt;&lt;author&gt;Klope, M.&lt;/author&gt;&lt;author&gt;McCauley, D.&lt;/author&gt;&lt;author&gt;Motta, C.&lt;/author&gt;&lt;author&gt;Young, H.&lt;/author&gt;&lt;/authors&gt;&lt;/contributors&gt;&lt;titles&gt;&lt;title&gt;Impacts of rodent eradication on seed predation and plant community biomass on a tropical atoll&lt;/title&gt;&lt;secondary-title&gt;Biotropica&lt;/secondary-title&gt;&lt;alt-title&gt;Biotropica&lt;/alt-title&gt;&lt;/titles&gt;&lt;periodical&gt;&lt;full-title&gt;Biotropica&lt;/full-title&gt;&lt;abbr-1&gt;Biotropica&lt;/abbr-1&gt;&lt;/periodical&gt;&lt;alt-periodical&gt;&lt;full-title&gt;Biotropica&lt;/full-title&gt;&lt;abbr-1&gt;Biotropica&lt;/abbr-1&gt;&lt;/alt-periodical&gt;&lt;pages&gt;232-242&lt;/pages&gt;&lt;volume&gt;53&lt;/volume&gt;&lt;number&gt;1&lt;/number&gt;&lt;edition&gt;07 Oct 2020&lt;/edition&gt;&lt;section&gt;232&lt;/section&gt;&lt;keywords&gt;&lt;keyword&gt;Cocos nucifera&lt;/keyword&gt;&lt;keyword&gt;demography&lt;/keyword&gt;&lt;keyword&gt;invasive species&lt;/keyword&gt;&lt;keyword&gt;island conservation&lt;/keyword&gt;&lt;keyword&gt;Palmyra Atoll&lt;/keyword&gt;&lt;keyword&gt;Rattus rattus&lt;/keyword&gt;&lt;/keywords&gt;&lt;dates&gt;&lt;year&gt;2021&lt;/year&gt;&lt;/dates&gt;&lt;work-type&gt;Original article&lt;/work-type&gt;&lt;urls&gt;&lt;related-urls&gt;&lt;url&gt;https://onlinelibrary.wiley.com/doi/pdfdirect/10.1111/btp.12864?download=true&lt;/url&gt;&lt;url&gt;https://onlinelibrary.wiley.com/doi/10.1111/btp.12864&lt;/url&gt;&lt;/related-urls&gt;&lt;/urls&gt;&lt;electronic-resource-num&gt;10.1111/btp.12864&lt;/electronic-resource-num&gt;&lt;/record&gt;&lt;/Cite&gt;&lt;/EndNote&gt;</w:instrText>
            </w:r>
            <w:r>
              <w:rPr>
                <w:color w:val="000000"/>
              </w:rPr>
              <w:fldChar w:fldCharType="separate"/>
            </w:r>
            <w:r>
              <w:rPr>
                <w:noProof/>
                <w:color w:val="000000"/>
              </w:rPr>
              <w:t>Miller-ter Kuile et al. (2021)</w:t>
            </w:r>
            <w:r>
              <w:rPr>
                <w:color w:val="000000"/>
              </w:rPr>
              <w:fldChar w:fldCharType="end"/>
            </w:r>
          </w:p>
        </w:tc>
      </w:tr>
      <w:tr w:rsidR="00350503" w14:paraId="161CF082" w14:textId="77777777" w:rsidTr="00B15EB2">
        <w:trPr>
          <w:trHeight w:val="1500"/>
        </w:trPr>
        <w:tc>
          <w:tcPr>
            <w:tcW w:w="1296" w:type="dxa"/>
            <w:vMerge/>
            <w:tcBorders>
              <w:top w:val="single" w:sz="4" w:space="0" w:color="000000"/>
              <w:left w:val="nil"/>
              <w:bottom w:val="single" w:sz="4" w:space="0" w:color="000000"/>
              <w:right w:val="nil"/>
            </w:tcBorders>
            <w:vAlign w:val="center"/>
          </w:tcPr>
          <w:p w14:paraId="161CF07C" w14:textId="77777777" w:rsidR="00350503" w:rsidRDefault="00350503">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000000"/>
              <w:right w:val="nil"/>
            </w:tcBorders>
            <w:shd w:val="clear" w:color="auto" w:fill="E2EFD9"/>
            <w:vAlign w:val="center"/>
          </w:tcPr>
          <w:p w14:paraId="161CF07D" w14:textId="77777777" w:rsidR="00350503" w:rsidRDefault="00BA5415" w:rsidP="00B15EB2">
            <w:pPr>
              <w:spacing w:line="240" w:lineRule="auto"/>
              <w:rPr>
                <w:color w:val="000000"/>
              </w:rPr>
            </w:pPr>
            <w:r>
              <w:rPr>
                <w:color w:val="000000"/>
              </w:rPr>
              <w:t>2016, 2019</w:t>
            </w:r>
          </w:p>
        </w:tc>
        <w:tc>
          <w:tcPr>
            <w:tcW w:w="1440" w:type="dxa"/>
            <w:tcBorders>
              <w:top w:val="nil"/>
              <w:left w:val="nil"/>
              <w:bottom w:val="single" w:sz="4" w:space="0" w:color="000000"/>
              <w:right w:val="nil"/>
            </w:tcBorders>
            <w:shd w:val="clear" w:color="auto" w:fill="E2EFD9"/>
            <w:vAlign w:val="center"/>
          </w:tcPr>
          <w:p w14:paraId="161CF07E" w14:textId="31D25EB1" w:rsidR="00350503" w:rsidRDefault="00BA5415" w:rsidP="00B15EB2">
            <w:pPr>
              <w:spacing w:line="240" w:lineRule="auto"/>
              <w:rPr>
                <w:color w:val="000000"/>
              </w:rPr>
            </w:pPr>
            <w:r>
              <w:rPr>
                <w:color w:val="000000"/>
              </w:rPr>
              <w:t>Remote-sensing,</w:t>
            </w:r>
            <w:r w:rsidR="00A2118B">
              <w:rPr>
                <w:color w:val="000000"/>
              </w:rPr>
              <w:br/>
            </w:r>
            <w:r>
              <w:rPr>
                <w:color w:val="000000"/>
              </w:rPr>
              <w:t>in-situ validation</w:t>
            </w:r>
          </w:p>
        </w:tc>
        <w:tc>
          <w:tcPr>
            <w:tcW w:w="2880" w:type="dxa"/>
            <w:tcBorders>
              <w:top w:val="nil"/>
              <w:left w:val="nil"/>
              <w:bottom w:val="single" w:sz="4" w:space="0" w:color="000000"/>
              <w:right w:val="nil"/>
            </w:tcBorders>
            <w:shd w:val="clear" w:color="auto" w:fill="E2EFD9"/>
            <w:vAlign w:val="center"/>
          </w:tcPr>
          <w:p w14:paraId="161CF07F" w14:textId="77777777" w:rsidR="00350503" w:rsidRDefault="00BA5415" w:rsidP="00B15EB2">
            <w:pPr>
              <w:spacing w:line="240" w:lineRule="auto"/>
              <w:rPr>
                <w:color w:val="000000"/>
              </w:rPr>
            </w:pPr>
            <w:r>
              <w:rPr>
                <w:color w:val="000000"/>
              </w:rPr>
              <w:t>Soil carbon, aboveground carbon, dissolved organic carbon</w:t>
            </w:r>
          </w:p>
        </w:tc>
        <w:tc>
          <w:tcPr>
            <w:tcW w:w="3888" w:type="dxa"/>
            <w:tcBorders>
              <w:top w:val="nil"/>
              <w:left w:val="nil"/>
              <w:bottom w:val="single" w:sz="4" w:space="0" w:color="000000"/>
              <w:right w:val="nil"/>
            </w:tcBorders>
            <w:shd w:val="clear" w:color="auto" w:fill="E2EFD9"/>
            <w:vAlign w:val="center"/>
          </w:tcPr>
          <w:p w14:paraId="161CF080" w14:textId="07927F65" w:rsidR="00350503" w:rsidRDefault="00BA5415" w:rsidP="00B15EB2">
            <w:pPr>
              <w:spacing w:line="240" w:lineRule="auto"/>
              <w:rPr>
                <w:color w:val="000000"/>
              </w:rPr>
            </w:pPr>
            <w:r>
              <w:rPr>
                <w:color w:val="000000"/>
              </w:rPr>
              <w:t xml:space="preserve">Transition from </w:t>
            </w:r>
            <w:r>
              <w:rPr>
                <w:i/>
                <w:iCs/>
                <w:color w:val="000000"/>
              </w:rPr>
              <w:t>Cocos</w:t>
            </w:r>
            <w:r>
              <w:rPr>
                <w:color w:val="000000"/>
              </w:rPr>
              <w:t xml:space="preserve"> to </w:t>
            </w:r>
            <w:r>
              <w:rPr>
                <w:i/>
                <w:iCs/>
                <w:color w:val="000000"/>
              </w:rPr>
              <w:t>Pisonia</w:t>
            </w:r>
            <w:r w:rsidRPr="00FC3B71">
              <w:rPr>
                <w:color w:val="000000"/>
              </w:rPr>
              <w:t>/</w:t>
            </w:r>
            <w:r>
              <w:rPr>
                <w:i/>
                <w:iCs/>
                <w:color w:val="000000"/>
              </w:rPr>
              <w:t>Heliotropium</w:t>
            </w:r>
            <w:r>
              <w:rPr>
                <w:color w:val="000000"/>
              </w:rPr>
              <w:t xml:space="preserve"> reduces aboveground biomass, increases soil carbon, and </w:t>
            </w:r>
            <w:r w:rsidR="003B3CD2">
              <w:rPr>
                <w:color w:val="000000"/>
              </w:rPr>
              <w:t>reduces</w:t>
            </w:r>
            <w:r>
              <w:rPr>
                <w:color w:val="000000"/>
              </w:rPr>
              <w:t xml:space="preserve"> organic carbon exported from forest to nearshore marine environment</w:t>
            </w:r>
          </w:p>
        </w:tc>
        <w:tc>
          <w:tcPr>
            <w:tcW w:w="2160" w:type="dxa"/>
            <w:tcBorders>
              <w:top w:val="nil"/>
              <w:left w:val="nil"/>
              <w:bottom w:val="single" w:sz="4" w:space="0" w:color="000000"/>
              <w:right w:val="nil"/>
            </w:tcBorders>
            <w:shd w:val="clear" w:color="auto" w:fill="E2EFD9"/>
            <w:vAlign w:val="center"/>
          </w:tcPr>
          <w:p w14:paraId="161CF081" w14:textId="2ABADA03" w:rsidR="00350503" w:rsidRDefault="00FC3B71" w:rsidP="00B15EB2">
            <w:pPr>
              <w:spacing w:line="240" w:lineRule="auto"/>
              <w:rPr>
                <w:color w:val="000000"/>
              </w:rPr>
            </w:pPr>
            <w:r>
              <w:rPr>
                <w:color w:val="000000"/>
              </w:rPr>
              <w:fldChar w:fldCharType="begin"/>
            </w:r>
            <w:r w:rsidR="009C111E">
              <w:rPr>
                <w:color w:val="000000"/>
              </w:rPr>
              <w:instrText xml:space="preserve"> ADDIN EN.CITE &lt;EndNote&gt;&lt;Cite AuthorYear="1"&gt;&lt;Author&gt;Longley-Wood&lt;/Author&gt;&lt;Year&gt;2022&lt;/Year&gt;&lt;RecNum&gt;109&lt;/RecNum&gt;&lt;DisplayText&gt;Longley-Wood et al. (2022)&lt;/DisplayText&gt;&lt;record&gt;&lt;rec-number&gt;109&lt;/rec-number&gt;&lt;foreign-keys&gt;&lt;key app="EN" db-id="9faw2w9to0fa5ee2a0spxaagdpaptptswdpr" timestamp="1771283639"&gt;109&lt;/key&gt;&lt;/foreign-keys&gt;&lt;ref-type name="Journal Article"&gt;17&lt;/ref-type&gt;&lt;contributors&gt;&lt;authors&gt;&lt;author&gt;Longley-Wood, K.&lt;/author&gt;&lt;author&gt;Engels, M.&lt;/author&gt;&lt;author&gt;Lafferty, K. D.&lt;/author&gt;&lt;author&gt;McLaughlin, J. P.&lt;/author&gt;&lt;author&gt;Wegmann, A.&lt;/author&gt;&lt;/authors&gt;&lt;/contributors&gt;&lt;titles&gt;&lt;title&gt;Transforming Palmyra Atoll to native-tree dominance will increase net carbon storage and reduce dissolved organic carbon reef runoff&lt;/title&gt;&lt;secondary-title&gt;PLoS One&lt;/secondary-title&gt;&lt;alt-title&gt;PLoS One&lt;/alt-title&gt;&lt;short-title&gt;Impacts of forest transformation activities on Palmyra Atoll&amp;apos;s carbon cycle&lt;/short-title&gt;&lt;/titles&gt;&lt;periodical&gt;&lt;full-title&gt;PLoS One&lt;/full-title&gt;&lt;abbr-1&gt;PLoS One&lt;/abbr-1&gt;&lt;abbr-2&gt;PLoS One&lt;/abbr-2&gt;&lt;abbr-3&gt;PLoS One&lt;/abbr-3&gt;&lt;/periodical&gt;&lt;alt-periodical&gt;&lt;full-title&gt;PLoS One&lt;/full-title&gt;&lt;abbr-1&gt;PLoS One&lt;/abbr-1&gt;&lt;abbr-2&gt;PLoS One&lt;/abbr-2&gt;&lt;abbr-3&gt;PLoS One&lt;/abbr-3&gt;&lt;/alt-periodical&gt;&lt;pages&gt;e0262621&lt;/pages&gt;&lt;volume&gt;17&lt;/volume&gt;&lt;number&gt;1&lt;/number&gt;&lt;edition&gt;21 Jan 2022&lt;/edition&gt;&lt;section&gt;e0262621&lt;/section&gt;&lt;keywords&gt;&lt;keyword&gt;forests&lt;/keyword&gt;&lt;keyword&gt;soil carbon&lt;/keyword&gt;&lt;keyword&gt;trees&lt;/keyword&gt;&lt;keyword&gt;atolls&lt;/keyword&gt;&lt;keyword&gt;carbon sequestration&lt;/keyword&gt;&lt;keyword&gt;wood&lt;/keyword&gt;&lt;keyword&gt;biomass&lt;/keyword&gt;&lt;keyword&gt;islands&lt;/keyword&gt;&lt;/keywords&gt;&lt;dates&gt;&lt;year&gt;2022&lt;/year&gt;&lt;/dates&gt;&lt;work-type&gt;Research article&lt;/work-type&gt;&lt;urls&gt;&lt;related-urls&gt;&lt;url&gt;https://journals.plos.org/plosone/article/file?id=10.1371/journal.pone.0262621&amp;amp;type=printable&lt;/url&gt;&lt;/related-urls&gt;&lt;/urls&gt;&lt;electronic-resource-num&gt;10.1371/journal.pone.0262621&lt;/electronic-resource-num&gt;&lt;/record&gt;&lt;/Cite&gt;&lt;/EndNote&gt;</w:instrText>
            </w:r>
            <w:r>
              <w:rPr>
                <w:color w:val="000000"/>
              </w:rPr>
              <w:fldChar w:fldCharType="separate"/>
            </w:r>
            <w:r>
              <w:rPr>
                <w:noProof/>
                <w:color w:val="000000"/>
              </w:rPr>
              <w:t>Longley-Wood et al. (2022)</w:t>
            </w:r>
            <w:r>
              <w:rPr>
                <w:color w:val="000000"/>
              </w:rPr>
              <w:fldChar w:fldCharType="end"/>
            </w:r>
          </w:p>
        </w:tc>
      </w:tr>
      <w:tr w:rsidR="00350503" w14:paraId="161CF089" w14:textId="77777777" w:rsidTr="00B15EB2">
        <w:trPr>
          <w:trHeight w:val="600"/>
        </w:trPr>
        <w:tc>
          <w:tcPr>
            <w:tcW w:w="1296" w:type="dxa"/>
            <w:vMerge w:val="restart"/>
            <w:tcBorders>
              <w:top w:val="single" w:sz="4" w:space="0" w:color="000000"/>
              <w:left w:val="nil"/>
              <w:bottom w:val="single" w:sz="4" w:space="0" w:color="000000"/>
              <w:right w:val="nil"/>
            </w:tcBorders>
            <w:vAlign w:val="center"/>
          </w:tcPr>
          <w:p w14:paraId="161CF083" w14:textId="77777777" w:rsidR="00350503" w:rsidRDefault="00C1255C">
            <w:pPr>
              <w:spacing w:line="240" w:lineRule="auto"/>
              <w:rPr>
                <w:color w:val="000000"/>
              </w:rPr>
            </w:pPr>
            <w:sdt>
              <w:sdtPr>
                <w:tag w:val="goog_rdk_31"/>
                <w:id w:val="-1148302489"/>
              </w:sdtPr>
              <w:sdtEndPr/>
              <w:sdtContent/>
            </w:sdt>
            <w:r w:rsidR="00BA5415">
              <w:rPr>
                <w:color w:val="000000"/>
              </w:rPr>
              <w:t>Santa Rosa</w:t>
            </w:r>
          </w:p>
        </w:tc>
        <w:tc>
          <w:tcPr>
            <w:tcW w:w="1440" w:type="dxa"/>
            <w:tcBorders>
              <w:top w:val="single" w:sz="4" w:space="0" w:color="000000"/>
              <w:left w:val="nil"/>
              <w:bottom w:val="nil"/>
              <w:right w:val="nil"/>
            </w:tcBorders>
            <w:vAlign w:val="center"/>
          </w:tcPr>
          <w:p w14:paraId="161CF084" w14:textId="77777777" w:rsidR="00350503" w:rsidRDefault="00BA5415" w:rsidP="00B15EB2">
            <w:pPr>
              <w:spacing w:line="240" w:lineRule="auto"/>
              <w:rPr>
                <w:color w:val="000000"/>
              </w:rPr>
            </w:pPr>
            <w:r>
              <w:rPr>
                <w:color w:val="000000"/>
              </w:rPr>
              <w:t>1993, 1994, 1996, 1999, 2013, 2014</w:t>
            </w:r>
          </w:p>
        </w:tc>
        <w:tc>
          <w:tcPr>
            <w:tcW w:w="1440" w:type="dxa"/>
            <w:tcBorders>
              <w:top w:val="single" w:sz="4" w:space="0" w:color="000000"/>
              <w:left w:val="nil"/>
              <w:bottom w:val="nil"/>
              <w:right w:val="nil"/>
            </w:tcBorders>
            <w:vAlign w:val="center"/>
          </w:tcPr>
          <w:p w14:paraId="161CF085" w14:textId="77777777" w:rsidR="00350503" w:rsidRDefault="00BA5415" w:rsidP="00B15EB2">
            <w:pPr>
              <w:spacing w:line="240" w:lineRule="auto"/>
              <w:rPr>
                <w:color w:val="000000"/>
              </w:rPr>
            </w:pPr>
            <w:r>
              <w:rPr>
                <w:color w:val="000000"/>
              </w:rPr>
              <w:t>In-situ</w:t>
            </w:r>
          </w:p>
        </w:tc>
        <w:tc>
          <w:tcPr>
            <w:tcW w:w="2880" w:type="dxa"/>
            <w:tcBorders>
              <w:top w:val="single" w:sz="4" w:space="0" w:color="000000"/>
              <w:left w:val="nil"/>
              <w:bottom w:val="nil"/>
              <w:right w:val="nil"/>
            </w:tcBorders>
            <w:vAlign w:val="center"/>
          </w:tcPr>
          <w:p w14:paraId="161CF086" w14:textId="77777777" w:rsidR="00350503" w:rsidRDefault="00BA5415" w:rsidP="00B15EB2">
            <w:pPr>
              <w:spacing w:line="240" w:lineRule="auto"/>
              <w:rPr>
                <w:color w:val="000000"/>
              </w:rPr>
            </w:pPr>
            <w:r>
              <w:rPr>
                <w:color w:val="000000"/>
              </w:rPr>
              <w:t>Percent cover</w:t>
            </w:r>
          </w:p>
        </w:tc>
        <w:tc>
          <w:tcPr>
            <w:tcW w:w="3888" w:type="dxa"/>
            <w:tcBorders>
              <w:top w:val="single" w:sz="4" w:space="0" w:color="000000"/>
              <w:left w:val="nil"/>
              <w:bottom w:val="nil"/>
              <w:right w:val="nil"/>
            </w:tcBorders>
            <w:vAlign w:val="center"/>
          </w:tcPr>
          <w:p w14:paraId="161CF087" w14:textId="77777777" w:rsidR="00350503" w:rsidRDefault="00BA5415" w:rsidP="00B15EB2">
            <w:pPr>
              <w:spacing w:line="240" w:lineRule="auto"/>
              <w:rPr>
                <w:color w:val="000000"/>
              </w:rPr>
            </w:pPr>
            <w:r>
              <w:rPr>
                <w:color w:val="000000"/>
              </w:rPr>
              <w:t>Shrub cover approximately quadrupled (3% to 11%) in photo points</w:t>
            </w:r>
          </w:p>
        </w:tc>
        <w:tc>
          <w:tcPr>
            <w:tcW w:w="2160" w:type="dxa"/>
            <w:tcBorders>
              <w:top w:val="single" w:sz="4" w:space="0" w:color="000000"/>
              <w:left w:val="nil"/>
              <w:bottom w:val="nil"/>
              <w:right w:val="nil"/>
            </w:tcBorders>
            <w:vAlign w:val="center"/>
          </w:tcPr>
          <w:p w14:paraId="161CF088" w14:textId="7F806C84" w:rsidR="00350503" w:rsidRDefault="00FC3B71" w:rsidP="00B15EB2">
            <w:pPr>
              <w:spacing w:line="240" w:lineRule="auto"/>
              <w:rPr>
                <w:color w:val="000000"/>
              </w:rPr>
            </w:pPr>
            <w:r>
              <w:rPr>
                <w:color w:val="000000"/>
              </w:rPr>
              <w:fldChar w:fldCharType="begin"/>
            </w:r>
            <w:r w:rsidR="00B9682C">
              <w:rPr>
                <w:color w:val="000000"/>
              </w:rPr>
              <w:instrText xml:space="preserve"> ADDIN EN.CITE &lt;EndNote&gt;&lt;Cite AuthorYear="1"&gt;&lt;Author&gt;Clark&lt;/Author&gt;&lt;Year&gt;2015&lt;/Year&gt;&lt;RecNum&gt;539&lt;/RecNum&gt;&lt;DisplayText&gt;Clark (2015)&lt;/DisplayText&gt;&lt;record&gt;&lt;rec-number&gt;539&lt;/rec-number&gt;&lt;foreign-keys&gt;&lt;key app="EN" db-id="9faw2w9to0fa5ee2a0spxaagdpaptptswdpr" timestamp="1775508213"&gt;539&lt;/key&gt;&lt;/foreign-keys&gt;&lt;ref-type name="Thesis"&gt;32&lt;/ref-type&gt;&lt;contributors&gt;&lt;authors&gt;&lt;author&gt;Clark, S.&lt;/author&gt;&lt;/authors&gt;&lt;/contributors&gt;&lt;titles&gt;&lt;title&gt;Creation of the Santa Rosa Island herbarium and repeat photo analysis on Santa Rosa Island, California&lt;/title&gt;&lt;/titles&gt;&lt;pages&gt;23&lt;/pages&gt;&lt;volume&gt;BS&lt;/volume&gt;&lt;dates&gt;&lt;year&gt;2015&lt;/year&gt;&lt;/dates&gt;&lt;pub-location&gt;Camarillo, California, USA&lt;/pub-location&gt;&lt;publisher&gt;California State University Channel Islands&lt;/publisher&gt;&lt;urls&gt;&lt;/urls&gt;&lt;/record&gt;&lt;/Cite&gt;&lt;/EndNote&gt;</w:instrText>
            </w:r>
            <w:r>
              <w:rPr>
                <w:color w:val="000000"/>
              </w:rPr>
              <w:fldChar w:fldCharType="separate"/>
            </w:r>
            <w:r w:rsidR="00B9682C">
              <w:rPr>
                <w:noProof/>
                <w:color w:val="000000"/>
              </w:rPr>
              <w:t>Clark (2015)</w:t>
            </w:r>
            <w:r>
              <w:rPr>
                <w:color w:val="000000"/>
              </w:rPr>
              <w:fldChar w:fldCharType="end"/>
            </w:r>
          </w:p>
        </w:tc>
      </w:tr>
      <w:tr w:rsidR="00350503" w14:paraId="161CF090" w14:textId="77777777" w:rsidTr="00B15EB2">
        <w:trPr>
          <w:trHeight w:val="1200"/>
        </w:trPr>
        <w:tc>
          <w:tcPr>
            <w:tcW w:w="1296" w:type="dxa"/>
            <w:vMerge/>
            <w:tcBorders>
              <w:top w:val="single" w:sz="4" w:space="0" w:color="000000"/>
              <w:left w:val="nil"/>
              <w:bottom w:val="single" w:sz="4" w:space="0" w:color="000000"/>
              <w:right w:val="nil"/>
            </w:tcBorders>
            <w:vAlign w:val="center"/>
          </w:tcPr>
          <w:p w14:paraId="161CF08A" w14:textId="77777777" w:rsidR="00350503" w:rsidRDefault="00350503">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E2EFD9"/>
            <w:vAlign w:val="center"/>
          </w:tcPr>
          <w:p w14:paraId="161CF08B" w14:textId="77777777" w:rsidR="00350503" w:rsidRDefault="00BA5415" w:rsidP="00B15EB2">
            <w:pPr>
              <w:spacing w:line="240" w:lineRule="auto"/>
              <w:rPr>
                <w:color w:val="000000"/>
              </w:rPr>
            </w:pPr>
            <w:r>
              <w:rPr>
                <w:color w:val="000000"/>
              </w:rPr>
              <w:t>1939, 1942, 1944, 1951, 1953, 1983, 1990, 1993, 1994, 1995, 2014, 2015</w:t>
            </w:r>
          </w:p>
        </w:tc>
        <w:tc>
          <w:tcPr>
            <w:tcW w:w="1440" w:type="dxa"/>
            <w:tcBorders>
              <w:top w:val="nil"/>
              <w:left w:val="nil"/>
              <w:bottom w:val="nil"/>
              <w:right w:val="nil"/>
            </w:tcBorders>
            <w:shd w:val="clear" w:color="auto" w:fill="E2EFD9"/>
            <w:vAlign w:val="center"/>
          </w:tcPr>
          <w:p w14:paraId="161CF08C" w14:textId="77777777" w:rsidR="00350503" w:rsidRDefault="00BA5415" w:rsidP="00B15EB2">
            <w:pPr>
              <w:spacing w:line="240" w:lineRule="auto"/>
              <w:rPr>
                <w:color w:val="000000"/>
              </w:rPr>
            </w:pPr>
            <w:r>
              <w:rPr>
                <w:color w:val="000000"/>
              </w:rPr>
              <w:t>In-situ</w:t>
            </w:r>
          </w:p>
        </w:tc>
        <w:tc>
          <w:tcPr>
            <w:tcW w:w="2880" w:type="dxa"/>
            <w:tcBorders>
              <w:top w:val="nil"/>
              <w:left w:val="nil"/>
              <w:bottom w:val="nil"/>
              <w:right w:val="nil"/>
            </w:tcBorders>
            <w:shd w:val="clear" w:color="auto" w:fill="E2EFD9"/>
            <w:vAlign w:val="center"/>
          </w:tcPr>
          <w:p w14:paraId="161CF08D" w14:textId="77777777" w:rsidR="00350503" w:rsidRDefault="00BA5415" w:rsidP="00B15EB2">
            <w:pPr>
              <w:spacing w:line="240" w:lineRule="auto"/>
              <w:rPr>
                <w:color w:val="000000"/>
              </w:rPr>
            </w:pPr>
            <w:r>
              <w:rPr>
                <w:color w:val="000000"/>
              </w:rPr>
              <w:t>Percent cover</w:t>
            </w:r>
          </w:p>
        </w:tc>
        <w:tc>
          <w:tcPr>
            <w:tcW w:w="3888" w:type="dxa"/>
            <w:tcBorders>
              <w:top w:val="nil"/>
              <w:left w:val="nil"/>
              <w:bottom w:val="nil"/>
              <w:right w:val="nil"/>
            </w:tcBorders>
            <w:shd w:val="clear" w:color="auto" w:fill="E2EFD9"/>
            <w:vAlign w:val="center"/>
          </w:tcPr>
          <w:p w14:paraId="161CF08E" w14:textId="77777777" w:rsidR="00350503" w:rsidRDefault="00BA5415" w:rsidP="00B15EB2">
            <w:pPr>
              <w:spacing w:line="240" w:lineRule="auto"/>
              <w:rPr>
                <w:color w:val="000000"/>
              </w:rPr>
            </w:pPr>
            <w:r>
              <w:rPr>
                <w:color w:val="000000"/>
              </w:rPr>
              <w:t>Two-fold increase in shrub vegetation post-grazer removal in photo points</w:t>
            </w:r>
          </w:p>
        </w:tc>
        <w:tc>
          <w:tcPr>
            <w:tcW w:w="2160" w:type="dxa"/>
            <w:tcBorders>
              <w:top w:val="nil"/>
              <w:left w:val="nil"/>
              <w:bottom w:val="nil"/>
              <w:right w:val="nil"/>
            </w:tcBorders>
            <w:shd w:val="clear" w:color="auto" w:fill="E2EFD9"/>
            <w:vAlign w:val="center"/>
          </w:tcPr>
          <w:p w14:paraId="161CF08F" w14:textId="7D83BD7C" w:rsidR="00350503" w:rsidRDefault="00FC3B71" w:rsidP="00B15EB2">
            <w:pPr>
              <w:spacing w:line="240" w:lineRule="auto"/>
              <w:rPr>
                <w:color w:val="000000"/>
              </w:rPr>
            </w:pPr>
            <w:r>
              <w:rPr>
                <w:color w:val="000000"/>
              </w:rPr>
              <w:fldChar w:fldCharType="begin"/>
            </w:r>
            <w:r>
              <w:rPr>
                <w:color w:val="000000"/>
              </w:rPr>
              <w:instrText xml:space="preserve"> ADDIN EN.CITE &lt;EndNote&gt;&lt;Cite AuthorYear="1"&gt;&lt;Author&gt;Lane&lt;/Author&gt;&lt;Year&gt;2015&lt;/Year&gt;&lt;RecNum&gt;540&lt;/RecNum&gt;&lt;DisplayText&gt;Lane (2015)&lt;/DisplayText&gt;&lt;record&gt;&lt;rec-number&gt;540&lt;/rec-number&gt;&lt;foreign-keys&gt;&lt;key app="EN" db-id="9faw2w9to0fa5ee2a0spxaagdpaptptswdpr" timestamp="1775508213"&gt;540&lt;/key&gt;&lt;/foreign-keys&gt;&lt;ref-type name="Thesis"&gt;32&lt;/ref-type&gt;&lt;contributors&gt;&lt;authors&gt;&lt;author&gt;Lane, T.&lt;/author&gt;&lt;/authors&gt;&lt;/contributors&gt;&lt;titles&gt;&lt;title&gt;Viewing vegetation change on Santa Rosa Island: A photo-point study&lt;/title&gt;&lt;/titles&gt;&lt;pages&gt;34&lt;/pages&gt;&lt;volume&gt;BS&lt;/volume&gt;&lt;dates&gt;&lt;year&gt;2015&lt;/year&gt;&lt;/dates&gt;&lt;pub-location&gt;Camarillo, California, USA&lt;/pub-location&gt;&lt;publisher&gt;California State University Channel Islands&lt;/publisher&gt;&lt;urls&gt;&lt;/urls&gt;&lt;/record&gt;&lt;/Cite&gt;&lt;/EndNote&gt;</w:instrText>
            </w:r>
            <w:r>
              <w:rPr>
                <w:color w:val="000000"/>
              </w:rPr>
              <w:fldChar w:fldCharType="separate"/>
            </w:r>
            <w:r>
              <w:rPr>
                <w:noProof/>
                <w:color w:val="000000"/>
              </w:rPr>
              <w:t>Lane (2015)</w:t>
            </w:r>
            <w:r>
              <w:rPr>
                <w:color w:val="000000"/>
              </w:rPr>
              <w:fldChar w:fldCharType="end"/>
            </w:r>
          </w:p>
        </w:tc>
      </w:tr>
      <w:tr w:rsidR="00350503" w14:paraId="161CF097" w14:textId="77777777" w:rsidTr="00B15EB2">
        <w:trPr>
          <w:trHeight w:val="1200"/>
        </w:trPr>
        <w:tc>
          <w:tcPr>
            <w:tcW w:w="1296" w:type="dxa"/>
            <w:vMerge/>
            <w:tcBorders>
              <w:top w:val="single" w:sz="4" w:space="0" w:color="000000"/>
              <w:left w:val="nil"/>
              <w:bottom w:val="single" w:sz="4" w:space="0" w:color="000000"/>
              <w:right w:val="nil"/>
            </w:tcBorders>
            <w:vAlign w:val="center"/>
          </w:tcPr>
          <w:p w14:paraId="161CF091" w14:textId="77777777" w:rsidR="00350503" w:rsidRDefault="00350503">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auto"/>
              <w:right w:val="nil"/>
            </w:tcBorders>
            <w:vAlign w:val="center"/>
          </w:tcPr>
          <w:p w14:paraId="161CF092" w14:textId="77777777" w:rsidR="00350503" w:rsidRDefault="00BA5415" w:rsidP="00B15EB2">
            <w:pPr>
              <w:spacing w:line="240" w:lineRule="auto"/>
              <w:rPr>
                <w:color w:val="000000"/>
              </w:rPr>
            </w:pPr>
            <w:r>
              <w:rPr>
                <w:color w:val="000000"/>
              </w:rPr>
              <w:t>2005</w:t>
            </w:r>
          </w:p>
        </w:tc>
        <w:tc>
          <w:tcPr>
            <w:tcW w:w="1440" w:type="dxa"/>
            <w:tcBorders>
              <w:top w:val="nil"/>
              <w:left w:val="nil"/>
              <w:bottom w:val="single" w:sz="4" w:space="0" w:color="auto"/>
              <w:right w:val="nil"/>
            </w:tcBorders>
            <w:vAlign w:val="center"/>
          </w:tcPr>
          <w:p w14:paraId="161CF093" w14:textId="77777777" w:rsidR="00350503" w:rsidRDefault="00BA5415" w:rsidP="00B15EB2">
            <w:pPr>
              <w:spacing w:line="240" w:lineRule="auto"/>
              <w:rPr>
                <w:color w:val="000000"/>
              </w:rPr>
            </w:pPr>
            <w:r>
              <w:rPr>
                <w:color w:val="000000"/>
              </w:rPr>
              <w:t>In-situ, simulations</w:t>
            </w:r>
          </w:p>
        </w:tc>
        <w:tc>
          <w:tcPr>
            <w:tcW w:w="2880" w:type="dxa"/>
            <w:tcBorders>
              <w:top w:val="nil"/>
              <w:left w:val="nil"/>
              <w:bottom w:val="single" w:sz="4" w:space="0" w:color="auto"/>
              <w:right w:val="nil"/>
            </w:tcBorders>
            <w:vAlign w:val="center"/>
          </w:tcPr>
          <w:p w14:paraId="161CF094" w14:textId="77777777" w:rsidR="00350503" w:rsidRDefault="00BA5415" w:rsidP="00B15EB2">
            <w:pPr>
              <w:spacing w:line="240" w:lineRule="auto"/>
              <w:rPr>
                <w:color w:val="000000"/>
              </w:rPr>
            </w:pPr>
            <w:r>
              <w:rPr>
                <w:color w:val="000000"/>
              </w:rPr>
              <w:t>Island scrub oak demography</w:t>
            </w:r>
          </w:p>
        </w:tc>
        <w:tc>
          <w:tcPr>
            <w:tcW w:w="3888" w:type="dxa"/>
            <w:tcBorders>
              <w:top w:val="nil"/>
              <w:left w:val="nil"/>
              <w:bottom w:val="single" w:sz="4" w:space="0" w:color="auto"/>
              <w:right w:val="nil"/>
            </w:tcBorders>
            <w:vAlign w:val="center"/>
          </w:tcPr>
          <w:p w14:paraId="161CF095" w14:textId="77777777" w:rsidR="00350503" w:rsidRDefault="00BA5415" w:rsidP="00B15EB2">
            <w:pPr>
              <w:spacing w:line="240" w:lineRule="auto"/>
              <w:rPr>
                <w:color w:val="000000"/>
              </w:rPr>
            </w:pPr>
            <w:r>
              <w:rPr>
                <w:color w:val="000000"/>
              </w:rPr>
              <w:t>Oak habitat on Santa Rosa greatly reduced from historical extent; simulations over 200 years predict scrub-jays increase extent of oak population by 544%</w:t>
            </w:r>
          </w:p>
        </w:tc>
        <w:tc>
          <w:tcPr>
            <w:tcW w:w="2160" w:type="dxa"/>
            <w:tcBorders>
              <w:top w:val="nil"/>
              <w:left w:val="nil"/>
              <w:bottom w:val="single" w:sz="4" w:space="0" w:color="auto"/>
              <w:right w:val="nil"/>
            </w:tcBorders>
            <w:vAlign w:val="center"/>
          </w:tcPr>
          <w:p w14:paraId="161CF096" w14:textId="4A18B485" w:rsidR="00350503" w:rsidRDefault="00FC3B71" w:rsidP="00B15EB2">
            <w:pPr>
              <w:spacing w:line="240" w:lineRule="auto"/>
              <w:rPr>
                <w:color w:val="000000"/>
              </w:rPr>
            </w:pPr>
            <w:r>
              <w:rPr>
                <w:color w:val="000000"/>
              </w:rPr>
              <w:fldChar w:fldCharType="begin"/>
            </w:r>
            <w:r>
              <w:rPr>
                <w:color w:val="000000"/>
              </w:rPr>
              <w:instrText xml:space="preserve"> ADDIN EN.CITE &lt;EndNote&gt;&lt;Cite AuthorYear="1"&gt;&lt;Author&gt;Pesendorfer&lt;/Author&gt;&lt;Year&gt;2018&lt;/Year&gt;&lt;RecNum&gt;524&lt;/RecNum&gt;&lt;DisplayText&gt;Pesendorfer et al. (2018)&lt;/DisplayText&gt;&lt;record&gt;&lt;rec-number&gt;524&lt;/rec-number&gt;&lt;foreign-keys&gt;&lt;key app="EN" db-id="9faw2w9to0fa5ee2a0spxaagdpaptptswdpr" timestamp="1775508212"&gt;524&lt;/key&gt;&lt;/foreign-keys&gt;&lt;ref-type name="Journal Article"&gt;17&lt;/ref-type&gt;&lt;contributors&gt;&lt;authors&gt;&lt;author&gt;Pesendorfer, M. B.&lt;/author&gt;&lt;author&gt;Baker, C. M.&lt;/author&gt;&lt;author&gt;Stringer, M.&lt;/author&gt;&lt;author&gt;McDonald-Madden, E.&lt;/author&gt;&lt;author&gt;Bode, M.&lt;/author&gt;&lt;author&gt;McEachern, A. K.&lt;/author&gt;&lt;author&gt;Morrison, S. A.&lt;/author&gt;&lt;author&gt;Sillett, T. S.&lt;/author&gt;&lt;/authors&gt;&lt;/contributors&gt;&lt;titles&gt;&lt;title&gt;Oak habitat recovery on California&amp;apos;s largest islands: Scenarios for the role of corvid seed dispersal&lt;/title&gt;&lt;secondary-title&gt;Journal of Applied Ecology&lt;/secondary-title&gt;&lt;alt-title&gt;J Appl Ecol&lt;/alt-title&gt;&lt;/titles&gt;&lt;periodical&gt;&lt;full-title&gt;Journal of Applied Ecology&lt;/full-title&gt;&lt;abbr-1&gt;J Appl Ecol&lt;/abbr-1&gt;&lt;/periodical&gt;&lt;alt-periodical&gt;&lt;full-title&gt;Journal of Applied Ecology&lt;/full-title&gt;&lt;abbr-1&gt;J Appl Ecol&lt;/abbr-1&gt;&lt;/alt-periodical&gt;&lt;pages&gt;1185-1194&lt;/pages&gt;&lt;volume&gt;55&lt;/volume&gt;&lt;number&gt;3&lt;/number&gt;&lt;edition&gt;05 Dec 2017&lt;/edition&gt;&lt;section&gt;1185&lt;/section&gt;&lt;keywords&gt;&lt;keyword&gt;Aphelocoma insularis&lt;/keyword&gt;&lt;keyword&gt;corvidae&lt;/keyword&gt;&lt;keyword&gt;habitat restoration&lt;/keyword&gt;&lt;keyword&gt;Quercus pacifica&lt;/keyword&gt;&lt;keyword&gt;scatter-hoarding&lt;/keyword&gt;&lt;keyword&gt;scenario planning&lt;/keyword&gt;&lt;keyword&gt;seed dispersal mutualism&lt;/keyword&gt;&lt;keyword&gt;simulation modelling&lt;/keyword&gt;&lt;/keywords&gt;&lt;dates&gt;&lt;year&gt;2018&lt;/year&gt;&lt;/dates&gt;&lt;work-type&gt;Research article&lt;/work-type&gt;&lt;urls&gt;&lt;/urls&gt;&lt;electronic-resource-num&gt;10.1111/1365-2664.13041&lt;/electronic-resource-num&gt;&lt;/record&gt;&lt;/Cite&gt;&lt;/EndNote&gt;</w:instrText>
            </w:r>
            <w:r>
              <w:rPr>
                <w:color w:val="000000"/>
              </w:rPr>
              <w:fldChar w:fldCharType="separate"/>
            </w:r>
            <w:r>
              <w:rPr>
                <w:noProof/>
                <w:color w:val="000000"/>
              </w:rPr>
              <w:t>Pesendorfer et al. (2018)</w:t>
            </w:r>
            <w:r>
              <w:rPr>
                <w:color w:val="000000"/>
              </w:rPr>
              <w:fldChar w:fldCharType="end"/>
            </w:r>
          </w:p>
        </w:tc>
      </w:tr>
    </w:tbl>
    <w:p w14:paraId="718BC8CC" w14:textId="77777777" w:rsidR="00FC3B71" w:rsidRDefault="00FC3B71">
      <w:pPr>
        <w:rPr>
          <w:b/>
          <w:bCs/>
        </w:rPr>
      </w:pPr>
      <w:r>
        <w:rPr>
          <w:b/>
          <w:bCs/>
        </w:rPr>
        <w:br w:type="page"/>
      </w:r>
    </w:p>
    <w:p w14:paraId="0534D5B6" w14:textId="5DD5E3AA" w:rsidR="00FC3B71" w:rsidRDefault="00FC3B71">
      <w:r>
        <w:rPr>
          <w:b/>
          <w:bCs/>
        </w:rPr>
        <w:lastRenderedPageBreak/>
        <w:t>Table S1.</w:t>
      </w:r>
      <w:r>
        <w:t xml:space="preserve"> Continued.</w:t>
      </w:r>
    </w:p>
    <w:tbl>
      <w:tblPr>
        <w:tblStyle w:val="a0"/>
        <w:tblW w:w="131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440"/>
        <w:gridCol w:w="1440"/>
        <w:gridCol w:w="2880"/>
        <w:gridCol w:w="3888"/>
        <w:gridCol w:w="2160"/>
      </w:tblGrid>
      <w:tr w:rsidR="00FC3B71" w14:paraId="1A54676E" w14:textId="77777777" w:rsidTr="00807EF5">
        <w:trPr>
          <w:trHeight w:val="446"/>
        </w:trPr>
        <w:tc>
          <w:tcPr>
            <w:tcW w:w="1296" w:type="dxa"/>
            <w:tcBorders>
              <w:top w:val="single" w:sz="4" w:space="0" w:color="auto"/>
              <w:left w:val="nil"/>
              <w:bottom w:val="single" w:sz="4" w:space="0" w:color="000000"/>
              <w:right w:val="nil"/>
            </w:tcBorders>
            <w:shd w:val="clear" w:color="auto" w:fill="A8D08D" w:themeFill="accent6" w:themeFillTint="99"/>
            <w:vAlign w:val="center"/>
          </w:tcPr>
          <w:p w14:paraId="1F2D0FA8" w14:textId="67E6032E" w:rsidR="00FC3B71" w:rsidRDefault="00FC3B71" w:rsidP="00FC3B71">
            <w:pPr>
              <w:widowControl w:val="0"/>
              <w:pBdr>
                <w:top w:val="nil"/>
                <w:left w:val="nil"/>
                <w:bottom w:val="nil"/>
                <w:right w:val="nil"/>
                <w:between w:val="nil"/>
              </w:pBdr>
              <w:spacing w:line="276" w:lineRule="auto"/>
              <w:jc w:val="center"/>
              <w:rPr>
                <w:color w:val="000000"/>
              </w:rPr>
            </w:pPr>
            <w:r>
              <w:rPr>
                <w:b/>
                <w:bCs/>
                <w:color w:val="000000"/>
              </w:rPr>
              <w:t>Island</w:t>
            </w:r>
          </w:p>
        </w:tc>
        <w:tc>
          <w:tcPr>
            <w:tcW w:w="1440" w:type="dxa"/>
            <w:tcBorders>
              <w:top w:val="single" w:sz="4" w:space="0" w:color="auto"/>
              <w:left w:val="nil"/>
              <w:bottom w:val="single" w:sz="4" w:space="0" w:color="000000"/>
              <w:right w:val="nil"/>
            </w:tcBorders>
            <w:shd w:val="clear" w:color="auto" w:fill="A8D08D" w:themeFill="accent6" w:themeFillTint="99"/>
            <w:vAlign w:val="center"/>
          </w:tcPr>
          <w:p w14:paraId="1EBE6378" w14:textId="7E14F398" w:rsidR="00FC3B71" w:rsidRDefault="00FC3B71" w:rsidP="00FC3B71">
            <w:pPr>
              <w:spacing w:line="240" w:lineRule="auto"/>
              <w:jc w:val="center"/>
              <w:rPr>
                <w:color w:val="000000"/>
              </w:rPr>
            </w:pPr>
            <w:r>
              <w:rPr>
                <w:b/>
                <w:bCs/>
                <w:color w:val="000000"/>
              </w:rPr>
              <w:t>Year(s) of study</w:t>
            </w:r>
          </w:p>
        </w:tc>
        <w:tc>
          <w:tcPr>
            <w:tcW w:w="1440" w:type="dxa"/>
            <w:tcBorders>
              <w:top w:val="single" w:sz="4" w:space="0" w:color="auto"/>
              <w:left w:val="nil"/>
              <w:bottom w:val="single" w:sz="4" w:space="0" w:color="000000"/>
              <w:right w:val="nil"/>
            </w:tcBorders>
            <w:shd w:val="clear" w:color="auto" w:fill="A8D08D" w:themeFill="accent6" w:themeFillTint="99"/>
            <w:vAlign w:val="center"/>
          </w:tcPr>
          <w:p w14:paraId="08FAB85B" w14:textId="04D2000A" w:rsidR="00FC3B71" w:rsidRDefault="00FC3B71" w:rsidP="00FC3B71">
            <w:pPr>
              <w:spacing w:line="240" w:lineRule="auto"/>
              <w:jc w:val="center"/>
              <w:rPr>
                <w:color w:val="000000"/>
              </w:rPr>
            </w:pPr>
            <w:r>
              <w:rPr>
                <w:b/>
                <w:bCs/>
                <w:color w:val="000000"/>
              </w:rPr>
              <w:t>Monitoring type</w:t>
            </w:r>
          </w:p>
        </w:tc>
        <w:tc>
          <w:tcPr>
            <w:tcW w:w="2880" w:type="dxa"/>
            <w:tcBorders>
              <w:top w:val="single" w:sz="4" w:space="0" w:color="auto"/>
              <w:left w:val="nil"/>
              <w:bottom w:val="single" w:sz="4" w:space="0" w:color="000000"/>
              <w:right w:val="nil"/>
            </w:tcBorders>
            <w:shd w:val="clear" w:color="auto" w:fill="A8D08D" w:themeFill="accent6" w:themeFillTint="99"/>
            <w:vAlign w:val="center"/>
          </w:tcPr>
          <w:p w14:paraId="157F32A9" w14:textId="07582FD1" w:rsidR="00FC3B71" w:rsidRDefault="00FC3B71" w:rsidP="00FC3B71">
            <w:pPr>
              <w:spacing w:line="240" w:lineRule="auto"/>
              <w:jc w:val="center"/>
              <w:rPr>
                <w:color w:val="000000"/>
              </w:rPr>
            </w:pPr>
            <w:r>
              <w:rPr>
                <w:b/>
                <w:bCs/>
                <w:color w:val="000000"/>
              </w:rPr>
              <w:t>Monitored response(s)</w:t>
            </w:r>
          </w:p>
        </w:tc>
        <w:tc>
          <w:tcPr>
            <w:tcW w:w="3888" w:type="dxa"/>
            <w:tcBorders>
              <w:top w:val="single" w:sz="4" w:space="0" w:color="auto"/>
              <w:left w:val="nil"/>
              <w:bottom w:val="single" w:sz="4" w:space="0" w:color="000000"/>
              <w:right w:val="nil"/>
            </w:tcBorders>
            <w:shd w:val="clear" w:color="auto" w:fill="A8D08D" w:themeFill="accent6" w:themeFillTint="99"/>
            <w:vAlign w:val="center"/>
          </w:tcPr>
          <w:p w14:paraId="4BC72854" w14:textId="5D2F1088" w:rsidR="00FC3B71" w:rsidRDefault="00FC3B71" w:rsidP="00FC3B71">
            <w:pPr>
              <w:spacing w:line="240" w:lineRule="auto"/>
              <w:jc w:val="center"/>
              <w:rPr>
                <w:color w:val="000000"/>
              </w:rPr>
            </w:pPr>
            <w:r>
              <w:rPr>
                <w:b/>
                <w:bCs/>
                <w:color w:val="000000"/>
              </w:rPr>
              <w:t>Results</w:t>
            </w:r>
          </w:p>
        </w:tc>
        <w:tc>
          <w:tcPr>
            <w:tcW w:w="2160" w:type="dxa"/>
            <w:tcBorders>
              <w:top w:val="single" w:sz="4" w:space="0" w:color="auto"/>
              <w:left w:val="nil"/>
              <w:bottom w:val="single" w:sz="4" w:space="0" w:color="000000"/>
              <w:right w:val="nil"/>
            </w:tcBorders>
            <w:shd w:val="clear" w:color="auto" w:fill="A8D08D" w:themeFill="accent6" w:themeFillTint="99"/>
            <w:vAlign w:val="center"/>
          </w:tcPr>
          <w:p w14:paraId="3262FB6E" w14:textId="719A26AB" w:rsidR="00FC3B71" w:rsidRDefault="00FC3B71" w:rsidP="00FC3B71">
            <w:pPr>
              <w:spacing w:line="240" w:lineRule="auto"/>
              <w:jc w:val="center"/>
              <w:rPr>
                <w:color w:val="000000"/>
              </w:rPr>
            </w:pPr>
            <w:r>
              <w:rPr>
                <w:b/>
                <w:bCs/>
                <w:color w:val="000000"/>
              </w:rPr>
              <w:t>Reference</w:t>
            </w:r>
          </w:p>
        </w:tc>
      </w:tr>
      <w:tr w:rsidR="00FC3B71" w14:paraId="161CF09E" w14:textId="77777777" w:rsidTr="00B15EB2">
        <w:trPr>
          <w:trHeight w:val="1200"/>
        </w:trPr>
        <w:tc>
          <w:tcPr>
            <w:tcW w:w="1296" w:type="dxa"/>
            <w:vMerge w:val="restart"/>
            <w:tcBorders>
              <w:top w:val="single" w:sz="4" w:space="0" w:color="000000"/>
              <w:left w:val="nil"/>
              <w:right w:val="nil"/>
            </w:tcBorders>
            <w:vAlign w:val="center"/>
          </w:tcPr>
          <w:p w14:paraId="161CF098" w14:textId="75C14ADA" w:rsidR="00FC3B71" w:rsidRDefault="00C1255C" w:rsidP="00E47B4F">
            <w:pPr>
              <w:spacing w:line="240" w:lineRule="auto"/>
              <w:rPr>
                <w:color w:val="000000"/>
              </w:rPr>
            </w:pPr>
            <w:sdt>
              <w:sdtPr>
                <w:tag w:val="goog_rdk_32"/>
                <w:id w:val="-170859050"/>
              </w:sdtPr>
              <w:sdtEndPr/>
              <w:sdtContent/>
            </w:sdt>
            <w:r w:rsidR="00FC3B71">
              <w:rPr>
                <w:color w:val="000000"/>
              </w:rPr>
              <w:t>Santa Rosa</w:t>
            </w:r>
          </w:p>
        </w:tc>
        <w:tc>
          <w:tcPr>
            <w:tcW w:w="1440" w:type="dxa"/>
            <w:tcBorders>
              <w:top w:val="single" w:sz="4" w:space="0" w:color="000000"/>
              <w:left w:val="nil"/>
              <w:bottom w:val="nil"/>
              <w:right w:val="nil"/>
            </w:tcBorders>
            <w:shd w:val="clear" w:color="auto" w:fill="E2EFD9"/>
            <w:vAlign w:val="center"/>
          </w:tcPr>
          <w:p w14:paraId="161CF099" w14:textId="65EF89E7" w:rsidR="00FC3B71" w:rsidRDefault="00FC3B71" w:rsidP="00B15EB2">
            <w:pPr>
              <w:spacing w:line="240" w:lineRule="auto"/>
              <w:rPr>
                <w:color w:val="000000"/>
              </w:rPr>
            </w:pPr>
            <w:r>
              <w:rPr>
                <w:color w:val="000000"/>
              </w:rPr>
              <w:t>2012</w:t>
            </w:r>
          </w:p>
        </w:tc>
        <w:tc>
          <w:tcPr>
            <w:tcW w:w="1440" w:type="dxa"/>
            <w:tcBorders>
              <w:top w:val="single" w:sz="4" w:space="0" w:color="000000"/>
              <w:left w:val="nil"/>
              <w:bottom w:val="nil"/>
              <w:right w:val="nil"/>
            </w:tcBorders>
            <w:shd w:val="clear" w:color="auto" w:fill="E2EFD9"/>
            <w:vAlign w:val="center"/>
          </w:tcPr>
          <w:p w14:paraId="161CF09A" w14:textId="61F1CA0E" w:rsidR="00FC3B71" w:rsidRDefault="00FC3B71" w:rsidP="00B15EB2">
            <w:pPr>
              <w:spacing w:line="240" w:lineRule="auto"/>
              <w:rPr>
                <w:color w:val="000000"/>
              </w:rPr>
            </w:pPr>
            <w:r>
              <w:rPr>
                <w:color w:val="000000"/>
              </w:rPr>
              <w:t>Remote sensing,</w:t>
            </w:r>
            <w:r w:rsidR="00A2118B">
              <w:rPr>
                <w:color w:val="000000"/>
              </w:rPr>
              <w:br/>
            </w:r>
            <w:r>
              <w:rPr>
                <w:color w:val="000000"/>
              </w:rPr>
              <w:t>in-situ validation</w:t>
            </w:r>
          </w:p>
        </w:tc>
        <w:tc>
          <w:tcPr>
            <w:tcW w:w="2880" w:type="dxa"/>
            <w:tcBorders>
              <w:top w:val="single" w:sz="4" w:space="0" w:color="000000"/>
              <w:left w:val="nil"/>
              <w:bottom w:val="nil"/>
              <w:right w:val="nil"/>
            </w:tcBorders>
            <w:shd w:val="clear" w:color="auto" w:fill="E2EFD9"/>
            <w:vAlign w:val="center"/>
          </w:tcPr>
          <w:p w14:paraId="161CF09B" w14:textId="77777777" w:rsidR="00FC3B71" w:rsidRDefault="00FC3B71" w:rsidP="00B15EB2">
            <w:pPr>
              <w:spacing w:line="240" w:lineRule="auto"/>
              <w:rPr>
                <w:color w:val="000000"/>
              </w:rPr>
            </w:pPr>
            <w:r>
              <w:rPr>
                <w:color w:val="000000"/>
              </w:rPr>
              <w:t>Landcover classifications</w:t>
            </w:r>
          </w:p>
        </w:tc>
        <w:tc>
          <w:tcPr>
            <w:tcW w:w="3888" w:type="dxa"/>
            <w:tcBorders>
              <w:top w:val="single" w:sz="4" w:space="0" w:color="000000"/>
              <w:left w:val="nil"/>
              <w:bottom w:val="nil"/>
              <w:right w:val="nil"/>
            </w:tcBorders>
            <w:shd w:val="clear" w:color="auto" w:fill="E2EFD9"/>
            <w:vAlign w:val="center"/>
          </w:tcPr>
          <w:p w14:paraId="161CF09C" w14:textId="77777777" w:rsidR="00FC3B71" w:rsidRDefault="00FC3B71" w:rsidP="00B15EB2">
            <w:pPr>
              <w:spacing w:line="240" w:lineRule="auto"/>
              <w:rPr>
                <w:color w:val="000000"/>
              </w:rPr>
            </w:pPr>
            <w:r>
              <w:rPr>
                <w:color w:val="000000"/>
              </w:rPr>
              <w:t>Increase in scrub, chaparral, woodland, and decrease in grassland and bare ground cover; extent of recovery greater on gentle and moderating slopes</w:t>
            </w:r>
          </w:p>
        </w:tc>
        <w:tc>
          <w:tcPr>
            <w:tcW w:w="2160" w:type="dxa"/>
            <w:tcBorders>
              <w:top w:val="single" w:sz="4" w:space="0" w:color="000000"/>
              <w:left w:val="nil"/>
              <w:bottom w:val="nil"/>
              <w:right w:val="nil"/>
            </w:tcBorders>
            <w:shd w:val="clear" w:color="auto" w:fill="E2EFD9"/>
            <w:vAlign w:val="center"/>
          </w:tcPr>
          <w:p w14:paraId="161CF09D" w14:textId="60B9198F" w:rsidR="00FC3B71" w:rsidRDefault="00807EF5" w:rsidP="00B15EB2">
            <w:pPr>
              <w:spacing w:line="240" w:lineRule="auto"/>
              <w:rPr>
                <w:color w:val="000000"/>
              </w:rPr>
            </w:pPr>
            <w:r>
              <w:rPr>
                <w:color w:val="000000"/>
              </w:rPr>
              <w:fldChar w:fldCharType="begin"/>
            </w:r>
            <w:r>
              <w:rPr>
                <w:color w:val="000000"/>
              </w:rPr>
              <w:instrText xml:space="preserve"> ADDIN EN.CITE &lt;EndNote&gt;&lt;Cite AuthorYear="1"&gt;&lt;Author&gt;Summers&lt;/Author&gt;&lt;Year&gt;2018&lt;/Year&gt;&lt;RecNum&gt;132&lt;/RecNum&gt;&lt;DisplayText&gt;Summers et al. (2018)&lt;/DisplayText&gt;&lt;record&gt;&lt;rec-number&gt;132&lt;/rec-number&gt;&lt;foreign-keys&gt;&lt;key app="EN" db-id="9faw2w9to0fa5ee2a0spxaagdpaptptswdpr" timestamp="1771283639"&gt;132&lt;/key&gt;&lt;/foreign-keys&gt;&lt;ref-type name="Journal Article"&gt;17&lt;/ref-type&gt;&lt;contributors&gt;&lt;authors&gt;&lt;author&gt;Summers, R.&lt;/author&gt;&lt;author&gt;Masukawa, J.&lt;/author&gt;&lt;author&gt;Hartman, B. D.&lt;/author&gt;&lt;/authors&gt;&lt;/contributors&gt;&lt;titles&gt;&lt;title&gt;The influence of slope on vegetation recovery following nonnative grazer removal on Santa Rosa Island, California&lt;/title&gt;&lt;secondary-title&gt;Western North American Naturalist&lt;/secondary-title&gt;&lt;short-title&gt;Vegetation recovery following grazer removal&lt;/short-title&gt;&lt;/titles&gt;&lt;periodical&gt;&lt;full-title&gt;Western North American Naturalist&lt;/full-title&gt;&lt;/periodical&gt;&lt;pages&gt;787-798&lt;/pages&gt;&lt;volume&gt;78&lt;/volume&gt;&lt;number&gt;4&lt;/number&gt;&lt;section&gt;787&lt;/section&gt;&lt;dates&gt;&lt;year&gt;2018&lt;/year&gt;&lt;/dates&gt;&lt;urls&gt;&lt;/urls&gt;&lt;/record&gt;&lt;/Cite&gt;&lt;/EndNote&gt;</w:instrText>
            </w:r>
            <w:r>
              <w:rPr>
                <w:color w:val="000000"/>
              </w:rPr>
              <w:fldChar w:fldCharType="separate"/>
            </w:r>
            <w:r>
              <w:rPr>
                <w:noProof/>
                <w:color w:val="000000"/>
              </w:rPr>
              <w:t>Summers et al. (2018)</w:t>
            </w:r>
            <w:r>
              <w:rPr>
                <w:color w:val="000000"/>
              </w:rPr>
              <w:fldChar w:fldCharType="end"/>
            </w:r>
          </w:p>
        </w:tc>
      </w:tr>
      <w:tr w:rsidR="00FC3B71" w14:paraId="3ACEE87C" w14:textId="77777777" w:rsidTr="00B15EB2">
        <w:trPr>
          <w:trHeight w:val="1800"/>
        </w:trPr>
        <w:tc>
          <w:tcPr>
            <w:tcW w:w="1296" w:type="dxa"/>
            <w:vMerge/>
            <w:tcBorders>
              <w:left w:val="nil"/>
              <w:right w:val="nil"/>
            </w:tcBorders>
            <w:vAlign w:val="center"/>
          </w:tcPr>
          <w:p w14:paraId="30826889" w14:textId="3177F88F" w:rsidR="00FC3B71" w:rsidRDefault="00FC3B71" w:rsidP="00E47B4F">
            <w:pPr>
              <w:spacing w:line="240" w:lineRule="auto"/>
            </w:pPr>
          </w:p>
        </w:tc>
        <w:tc>
          <w:tcPr>
            <w:tcW w:w="1440" w:type="dxa"/>
            <w:tcBorders>
              <w:top w:val="nil"/>
              <w:left w:val="nil"/>
              <w:bottom w:val="nil"/>
              <w:right w:val="nil"/>
            </w:tcBorders>
            <w:shd w:val="clear" w:color="auto" w:fill="FFFFFF" w:themeFill="background1"/>
            <w:vAlign w:val="center"/>
          </w:tcPr>
          <w:p w14:paraId="15F10E56" w14:textId="771D929E" w:rsidR="00FC3B71" w:rsidRDefault="00FC3B71" w:rsidP="00B15EB2">
            <w:pPr>
              <w:spacing w:line="240" w:lineRule="auto"/>
              <w:rPr>
                <w:color w:val="000000"/>
              </w:rPr>
            </w:pPr>
            <w:r>
              <w:rPr>
                <w:color w:val="000000"/>
              </w:rPr>
              <w:t>2012</w:t>
            </w:r>
          </w:p>
        </w:tc>
        <w:tc>
          <w:tcPr>
            <w:tcW w:w="1440" w:type="dxa"/>
            <w:tcBorders>
              <w:top w:val="nil"/>
              <w:left w:val="nil"/>
              <w:bottom w:val="nil"/>
              <w:right w:val="nil"/>
            </w:tcBorders>
            <w:shd w:val="clear" w:color="auto" w:fill="FFFFFF" w:themeFill="background1"/>
            <w:vAlign w:val="center"/>
          </w:tcPr>
          <w:p w14:paraId="5BBFC66B" w14:textId="2D772907" w:rsidR="00FC3B71" w:rsidRDefault="00FC3B71" w:rsidP="00B15EB2">
            <w:pPr>
              <w:spacing w:line="240" w:lineRule="auto"/>
              <w:rPr>
                <w:color w:val="000000"/>
              </w:rPr>
            </w:pPr>
            <w:r>
              <w:rPr>
                <w:color w:val="000000"/>
              </w:rPr>
              <w:t>Remote sensing,</w:t>
            </w:r>
            <w:r w:rsidR="00A2118B">
              <w:rPr>
                <w:color w:val="000000"/>
              </w:rPr>
              <w:br/>
            </w:r>
            <w:r>
              <w:rPr>
                <w:color w:val="000000"/>
              </w:rPr>
              <w:t>in-situ validation</w:t>
            </w:r>
          </w:p>
        </w:tc>
        <w:tc>
          <w:tcPr>
            <w:tcW w:w="2880" w:type="dxa"/>
            <w:tcBorders>
              <w:top w:val="nil"/>
              <w:left w:val="nil"/>
              <w:bottom w:val="nil"/>
              <w:right w:val="nil"/>
            </w:tcBorders>
            <w:shd w:val="clear" w:color="auto" w:fill="FFFFFF" w:themeFill="background1"/>
            <w:vAlign w:val="center"/>
          </w:tcPr>
          <w:p w14:paraId="672BD428" w14:textId="6724AAF5" w:rsidR="00FC3B71" w:rsidRDefault="00FC3B71" w:rsidP="00B15EB2">
            <w:pPr>
              <w:spacing w:line="240" w:lineRule="auto"/>
              <w:rPr>
                <w:color w:val="000000"/>
              </w:rPr>
            </w:pPr>
            <w:r>
              <w:rPr>
                <w:color w:val="000000"/>
              </w:rPr>
              <w:t>Landcover classifications</w:t>
            </w:r>
          </w:p>
        </w:tc>
        <w:tc>
          <w:tcPr>
            <w:tcW w:w="3888" w:type="dxa"/>
            <w:tcBorders>
              <w:top w:val="nil"/>
              <w:left w:val="nil"/>
              <w:bottom w:val="nil"/>
              <w:right w:val="nil"/>
            </w:tcBorders>
            <w:shd w:val="clear" w:color="auto" w:fill="FFFFFF" w:themeFill="background1"/>
            <w:vAlign w:val="center"/>
          </w:tcPr>
          <w:p w14:paraId="1776E1D8" w14:textId="0937BD18" w:rsidR="00FC3B71" w:rsidRDefault="00FC3B71" w:rsidP="00B15EB2">
            <w:pPr>
              <w:spacing w:line="240" w:lineRule="auto"/>
              <w:rPr>
                <w:color w:val="000000"/>
              </w:rPr>
            </w:pPr>
            <w:r>
              <w:rPr>
                <w:color w:val="000000"/>
              </w:rPr>
              <w:t>Creation of vegetation map and characterization of vegetation communities</w:t>
            </w:r>
          </w:p>
        </w:tc>
        <w:tc>
          <w:tcPr>
            <w:tcW w:w="2160" w:type="dxa"/>
            <w:tcBorders>
              <w:top w:val="nil"/>
              <w:left w:val="nil"/>
              <w:bottom w:val="nil"/>
              <w:right w:val="nil"/>
            </w:tcBorders>
            <w:shd w:val="clear" w:color="auto" w:fill="FFFFFF" w:themeFill="background1"/>
            <w:vAlign w:val="center"/>
          </w:tcPr>
          <w:p w14:paraId="46C2D0BE" w14:textId="4EF7ACB8" w:rsidR="00FC3B71" w:rsidRDefault="00807EF5" w:rsidP="00B15EB2">
            <w:pPr>
              <w:spacing w:line="240" w:lineRule="auto"/>
              <w:rPr>
                <w:color w:val="000000"/>
              </w:rPr>
            </w:pPr>
            <w:r>
              <w:rPr>
                <w:color w:val="000000"/>
              </w:rPr>
              <w:fldChar w:fldCharType="begin"/>
            </w:r>
            <w:r>
              <w:rPr>
                <w:color w:val="000000"/>
              </w:rPr>
              <w:instrText xml:space="preserve"> ADDIN EN.CITE &lt;EndNote&gt;&lt;Cite AuthorYear="1"&gt;&lt;Author&gt;Rodriguez&lt;/Author&gt;&lt;Year&gt;2025&lt;/Year&gt;&lt;RecNum&gt;555&lt;/RecNum&gt;&lt;DisplayText&gt;Rodriguez and Williams (2025)&lt;/DisplayText&gt;&lt;record&gt;&lt;rec-number&gt;555&lt;/rec-number&gt;&lt;foreign-keys&gt;&lt;key app="EN" db-id="9faw2w9to0fa5ee2a0spxaagdpaptptswdpr" timestamp="1775511861"&gt;555&lt;/key&gt;&lt;/foreign-keys&gt;&lt;ref-type name="Government Document"&gt;46&lt;/ref-type&gt;&lt;contributors&gt;&lt;authors&gt;&lt;author&gt;Rodriguez, D.&lt;/author&gt;&lt;author&gt;Williams, C. B.&lt;/author&gt;&lt;/authors&gt;&lt;/contributors&gt;&lt;titles&gt;&lt;title&gt;Channel Islands National Park: Vegetation classification and mapping project report. Science Report NPS/SR-2025/293&lt;/title&gt;&lt;/titles&gt;&lt;dates&gt;&lt;year&gt;2025&lt;/year&gt;&lt;/dates&gt;&lt;pub-location&gt;Fort Collins, CO&lt;/pub-location&gt;&lt;publisher&gt;National Park Service&lt;/publisher&gt;&lt;urls&gt;&lt;/urls&gt;&lt;electronic-resource-num&gt;10.36967/2311434&lt;/electronic-resource-num&gt;&lt;/record&gt;&lt;/Cite&gt;&lt;/EndNote&gt;</w:instrText>
            </w:r>
            <w:r>
              <w:rPr>
                <w:color w:val="000000"/>
              </w:rPr>
              <w:fldChar w:fldCharType="separate"/>
            </w:r>
            <w:r>
              <w:rPr>
                <w:noProof/>
                <w:color w:val="000000"/>
              </w:rPr>
              <w:t>Rodriguez and Williams (2025)</w:t>
            </w:r>
            <w:r>
              <w:rPr>
                <w:color w:val="000000"/>
              </w:rPr>
              <w:fldChar w:fldCharType="end"/>
            </w:r>
          </w:p>
        </w:tc>
      </w:tr>
      <w:tr w:rsidR="00FC3B71" w14:paraId="161CF0AC" w14:textId="77777777" w:rsidTr="00B15EB2">
        <w:trPr>
          <w:trHeight w:val="1800"/>
        </w:trPr>
        <w:tc>
          <w:tcPr>
            <w:tcW w:w="1296" w:type="dxa"/>
            <w:vMerge/>
            <w:tcBorders>
              <w:left w:val="nil"/>
              <w:right w:val="nil"/>
            </w:tcBorders>
            <w:vAlign w:val="center"/>
          </w:tcPr>
          <w:p w14:paraId="161CF0A6" w14:textId="12AC10E7" w:rsidR="00FC3B71" w:rsidRDefault="00FC3B71">
            <w:pPr>
              <w:spacing w:line="240" w:lineRule="auto"/>
              <w:rPr>
                <w:color w:val="000000"/>
              </w:rPr>
            </w:pPr>
          </w:p>
        </w:tc>
        <w:tc>
          <w:tcPr>
            <w:tcW w:w="1440" w:type="dxa"/>
            <w:tcBorders>
              <w:top w:val="nil"/>
              <w:left w:val="nil"/>
              <w:bottom w:val="nil"/>
              <w:right w:val="nil"/>
            </w:tcBorders>
            <w:shd w:val="clear" w:color="auto" w:fill="E2EFD9" w:themeFill="accent6" w:themeFillTint="33"/>
            <w:vAlign w:val="center"/>
          </w:tcPr>
          <w:p w14:paraId="161CF0A7" w14:textId="77777777" w:rsidR="00FC3B71" w:rsidRDefault="00FC3B71" w:rsidP="00B15EB2">
            <w:pPr>
              <w:spacing w:line="240" w:lineRule="auto"/>
              <w:rPr>
                <w:color w:val="000000"/>
              </w:rPr>
            </w:pPr>
            <w:r>
              <w:rPr>
                <w:color w:val="000000"/>
              </w:rPr>
              <w:t>1989, 1994, 2015</w:t>
            </w:r>
          </w:p>
        </w:tc>
        <w:tc>
          <w:tcPr>
            <w:tcW w:w="1440" w:type="dxa"/>
            <w:tcBorders>
              <w:top w:val="nil"/>
              <w:left w:val="nil"/>
              <w:bottom w:val="nil"/>
              <w:right w:val="nil"/>
            </w:tcBorders>
            <w:shd w:val="clear" w:color="auto" w:fill="E2EFD9" w:themeFill="accent6" w:themeFillTint="33"/>
            <w:vAlign w:val="center"/>
          </w:tcPr>
          <w:p w14:paraId="161CF0A8" w14:textId="214E9B3C" w:rsidR="00FC3B71" w:rsidRDefault="00FC3B71" w:rsidP="00B15EB2">
            <w:pPr>
              <w:spacing w:line="240" w:lineRule="auto"/>
              <w:rPr>
                <w:color w:val="000000"/>
              </w:rPr>
            </w:pPr>
            <w:r>
              <w:rPr>
                <w:color w:val="000000"/>
              </w:rPr>
              <w:t>Remote sensing,</w:t>
            </w:r>
            <w:r w:rsidR="00A2118B">
              <w:rPr>
                <w:color w:val="000000"/>
              </w:rPr>
              <w:br/>
            </w:r>
            <w:r>
              <w:rPr>
                <w:color w:val="000000"/>
              </w:rPr>
              <w:t>in-situ validation</w:t>
            </w:r>
          </w:p>
        </w:tc>
        <w:tc>
          <w:tcPr>
            <w:tcW w:w="2880" w:type="dxa"/>
            <w:tcBorders>
              <w:top w:val="nil"/>
              <w:left w:val="nil"/>
              <w:bottom w:val="nil"/>
              <w:right w:val="nil"/>
            </w:tcBorders>
            <w:shd w:val="clear" w:color="auto" w:fill="E2EFD9" w:themeFill="accent6" w:themeFillTint="33"/>
            <w:vAlign w:val="center"/>
          </w:tcPr>
          <w:p w14:paraId="161CF0A9" w14:textId="77777777" w:rsidR="00FC3B71" w:rsidRDefault="00FC3B71" w:rsidP="00B15EB2">
            <w:pPr>
              <w:spacing w:line="240" w:lineRule="auto"/>
              <w:rPr>
                <w:color w:val="000000"/>
              </w:rPr>
            </w:pPr>
            <w:r>
              <w:rPr>
                <w:color w:val="000000"/>
              </w:rPr>
              <w:t>Island oak regeneration: DBH, number of trunks, height class, % crown mortality, nurse plant species, reproductive status</w:t>
            </w:r>
          </w:p>
        </w:tc>
        <w:tc>
          <w:tcPr>
            <w:tcW w:w="3888" w:type="dxa"/>
            <w:tcBorders>
              <w:top w:val="nil"/>
              <w:left w:val="nil"/>
              <w:bottom w:val="nil"/>
              <w:right w:val="nil"/>
            </w:tcBorders>
            <w:shd w:val="clear" w:color="auto" w:fill="E2EFD9" w:themeFill="accent6" w:themeFillTint="33"/>
            <w:vAlign w:val="center"/>
          </w:tcPr>
          <w:p w14:paraId="161CF0AA" w14:textId="77777777" w:rsidR="00FC3B71" w:rsidRDefault="00FC3B71" w:rsidP="00B15EB2">
            <w:pPr>
              <w:spacing w:line="240" w:lineRule="auto"/>
              <w:rPr>
                <w:color w:val="000000"/>
              </w:rPr>
            </w:pPr>
            <w:r>
              <w:rPr>
                <w:color w:val="000000"/>
              </w:rPr>
              <w:t>Island oak grove size expanded by an average of 36.9% on Black Mountain</w:t>
            </w:r>
          </w:p>
        </w:tc>
        <w:tc>
          <w:tcPr>
            <w:tcW w:w="2160" w:type="dxa"/>
            <w:tcBorders>
              <w:top w:val="nil"/>
              <w:left w:val="nil"/>
              <w:bottom w:val="nil"/>
              <w:right w:val="nil"/>
            </w:tcBorders>
            <w:shd w:val="clear" w:color="auto" w:fill="E2EFD9" w:themeFill="accent6" w:themeFillTint="33"/>
            <w:vAlign w:val="center"/>
          </w:tcPr>
          <w:p w14:paraId="161CF0AB" w14:textId="16CB9C90" w:rsidR="00FC3B71" w:rsidRDefault="00807EF5" w:rsidP="00B15EB2">
            <w:pPr>
              <w:spacing w:line="240" w:lineRule="auto"/>
              <w:rPr>
                <w:color w:val="000000"/>
              </w:rPr>
            </w:pPr>
            <w:r>
              <w:rPr>
                <w:color w:val="000000"/>
              </w:rPr>
              <w:fldChar w:fldCharType="begin"/>
            </w:r>
            <w:r>
              <w:rPr>
                <w:color w:val="000000"/>
              </w:rPr>
              <w:instrText xml:space="preserve"> ADDIN EN.CITE &lt;EndNote&gt;&lt;Cite AuthorYear="1"&gt;&lt;Author&gt;Woolsey&lt;/Author&gt;&lt;Year&gt;2018&lt;/Year&gt;&lt;RecNum&gt;137&lt;/RecNum&gt;&lt;DisplayText&gt;Woolsey et al. (2018)&lt;/DisplayText&gt;&lt;record&gt;&lt;rec-number&gt;137&lt;/rec-number&gt;&lt;foreign-keys&gt;&lt;key app="EN" db-id="9faw2w9to0fa5ee2a0spxaagdpaptptswdpr" timestamp="1771283639"&gt;137&lt;/key&gt;&lt;/foreign-keys&gt;&lt;ref-type name="Journal Article"&gt;17&lt;/ref-type&gt;&lt;contributors&gt;&lt;authors&gt;&lt;author&gt;Woolsey, J.&lt;/author&gt;&lt;author&gt;Hanna, C.&lt;/author&gt;&lt;author&gt;McEachern, K.&lt;/author&gt;&lt;author&gt;Anderson, S.&lt;/author&gt;&lt;author&gt;Hartman, B. D.&lt;/author&gt;&lt;/authors&gt;&lt;/contributors&gt;&lt;titles&gt;&lt;title&gt;&lt;style face="normal" font="default" size="100%"&gt;Regeneration and expansion of &lt;/style&gt;&lt;style face="italic" font="default" size="100%"&gt;Quercus tomentella&lt;/style&gt;&lt;style face="normal" font="default" size="100%"&gt; (island oak) groves on Santa Rosa Island&lt;/style&gt;&lt;/title&gt;&lt;secondary-title&gt;Western North American Naturalist&lt;/secondary-title&gt;&lt;alt-title&gt;West N Am Nat&lt;/alt-title&gt;&lt;short-title&gt;Island oak grove expansion&lt;/short-title&gt;&lt;/titles&gt;&lt;periodical&gt;&lt;full-title&gt;Western North American Naturalist&lt;/full-title&gt;&lt;/periodical&gt;&lt;pages&gt;758-767&lt;/pages&gt;&lt;volume&gt;78&lt;/volume&gt;&lt;number&gt;4&lt;/number&gt;&lt;edition&gt;17 Dec 2018&lt;/edition&gt;&lt;section&gt;758&lt;/section&gt;&lt;dates&gt;&lt;year&gt;2018&lt;/year&gt;&lt;/dates&gt;&lt;urls&gt;&lt;related-urls&gt;&lt;url&gt;https://bioone.org/journals/western-north-american-naturalist/volume-78/issue-4/064.078.0415/Regeneration-and-Expansion-of-Quercus-tomentella-Island-Oak-Groves-on/10.3398/064.078.0415.short&lt;/url&gt;&lt;/related-urls&gt;&lt;/urls&gt;&lt;electronic-resource-num&gt;10.3398/064.078.0415&lt;/electronic-resource-num&gt;&lt;/record&gt;&lt;/Cite&gt;&lt;/EndNote&gt;</w:instrText>
            </w:r>
            <w:r>
              <w:rPr>
                <w:color w:val="000000"/>
              </w:rPr>
              <w:fldChar w:fldCharType="separate"/>
            </w:r>
            <w:r>
              <w:rPr>
                <w:noProof/>
                <w:color w:val="000000"/>
              </w:rPr>
              <w:t>Woolsey et al. (2018)</w:t>
            </w:r>
            <w:r>
              <w:rPr>
                <w:color w:val="000000"/>
              </w:rPr>
              <w:fldChar w:fldCharType="end"/>
            </w:r>
          </w:p>
        </w:tc>
      </w:tr>
      <w:tr w:rsidR="00FC3B71" w14:paraId="6868648D" w14:textId="77777777" w:rsidTr="00B15EB2">
        <w:trPr>
          <w:trHeight w:val="1800"/>
        </w:trPr>
        <w:tc>
          <w:tcPr>
            <w:tcW w:w="1296" w:type="dxa"/>
            <w:vMerge/>
            <w:tcBorders>
              <w:left w:val="nil"/>
              <w:right w:val="nil"/>
            </w:tcBorders>
            <w:vAlign w:val="center"/>
          </w:tcPr>
          <w:p w14:paraId="541E1A3D" w14:textId="77777777" w:rsidR="00FC3B71" w:rsidRDefault="00FC3B71">
            <w:pPr>
              <w:spacing w:line="240" w:lineRule="auto"/>
              <w:rPr>
                <w:color w:val="000000"/>
              </w:rPr>
            </w:pPr>
          </w:p>
        </w:tc>
        <w:tc>
          <w:tcPr>
            <w:tcW w:w="1440" w:type="dxa"/>
            <w:tcBorders>
              <w:top w:val="nil"/>
              <w:left w:val="nil"/>
              <w:bottom w:val="nil"/>
              <w:right w:val="nil"/>
            </w:tcBorders>
            <w:shd w:val="clear" w:color="auto" w:fill="FFFFFF" w:themeFill="background1"/>
            <w:vAlign w:val="center"/>
          </w:tcPr>
          <w:p w14:paraId="21E17ED6" w14:textId="45426C56" w:rsidR="00FC3B71" w:rsidRDefault="00FC3B71" w:rsidP="00B15EB2">
            <w:pPr>
              <w:spacing w:line="240" w:lineRule="auto"/>
              <w:rPr>
                <w:color w:val="000000"/>
              </w:rPr>
            </w:pPr>
            <w:r>
              <w:rPr>
                <w:color w:val="000000"/>
              </w:rPr>
              <w:t>1990-2018</w:t>
            </w:r>
          </w:p>
        </w:tc>
        <w:tc>
          <w:tcPr>
            <w:tcW w:w="1440" w:type="dxa"/>
            <w:tcBorders>
              <w:top w:val="nil"/>
              <w:left w:val="nil"/>
              <w:bottom w:val="nil"/>
              <w:right w:val="nil"/>
            </w:tcBorders>
            <w:shd w:val="clear" w:color="auto" w:fill="FFFFFF" w:themeFill="background1"/>
            <w:vAlign w:val="center"/>
          </w:tcPr>
          <w:p w14:paraId="62CBA810" w14:textId="4CFA6BEA" w:rsidR="00FC3B71" w:rsidRDefault="00FC3B71" w:rsidP="00B15EB2">
            <w:pPr>
              <w:spacing w:line="240" w:lineRule="auto"/>
              <w:rPr>
                <w:color w:val="000000"/>
              </w:rPr>
            </w:pPr>
            <w:r>
              <w:rPr>
                <w:color w:val="000000"/>
              </w:rPr>
              <w:t>In-situ</w:t>
            </w:r>
          </w:p>
        </w:tc>
        <w:tc>
          <w:tcPr>
            <w:tcW w:w="2880" w:type="dxa"/>
            <w:tcBorders>
              <w:top w:val="nil"/>
              <w:left w:val="nil"/>
              <w:bottom w:val="nil"/>
              <w:right w:val="nil"/>
            </w:tcBorders>
            <w:shd w:val="clear" w:color="auto" w:fill="FFFFFF" w:themeFill="background1"/>
            <w:vAlign w:val="center"/>
          </w:tcPr>
          <w:p w14:paraId="39FB633A" w14:textId="2C878B1D" w:rsidR="00FC3B71" w:rsidRDefault="00FC3B71" w:rsidP="00B15EB2">
            <w:pPr>
              <w:spacing w:line="240" w:lineRule="auto"/>
              <w:rPr>
                <w:color w:val="000000"/>
              </w:rPr>
            </w:pPr>
            <w:r>
              <w:rPr>
                <w:color w:val="000000"/>
              </w:rPr>
              <w:t>Diversity, shrub and tree density, vegetation cover</w:t>
            </w:r>
          </w:p>
        </w:tc>
        <w:tc>
          <w:tcPr>
            <w:tcW w:w="3888" w:type="dxa"/>
            <w:tcBorders>
              <w:top w:val="nil"/>
              <w:left w:val="nil"/>
              <w:bottom w:val="nil"/>
              <w:right w:val="nil"/>
            </w:tcBorders>
            <w:shd w:val="clear" w:color="auto" w:fill="FFFFFF" w:themeFill="background1"/>
            <w:vAlign w:val="center"/>
          </w:tcPr>
          <w:p w14:paraId="7C1A73BF" w14:textId="18EFF02D" w:rsidR="00FC3B71" w:rsidRDefault="00FC3B71" w:rsidP="00B15EB2">
            <w:pPr>
              <w:spacing w:line="240" w:lineRule="auto"/>
              <w:rPr>
                <w:color w:val="000000"/>
              </w:rPr>
            </w:pPr>
            <w:r>
              <w:rPr>
                <w:color w:val="000000"/>
              </w:rPr>
              <w:t>Diversity decreased, shrub density increased, no change in tree density, shrub and tree cover increased, forb and grass cover decreased</w:t>
            </w:r>
          </w:p>
        </w:tc>
        <w:tc>
          <w:tcPr>
            <w:tcW w:w="2160" w:type="dxa"/>
            <w:tcBorders>
              <w:top w:val="nil"/>
              <w:left w:val="nil"/>
              <w:bottom w:val="nil"/>
              <w:right w:val="nil"/>
            </w:tcBorders>
            <w:shd w:val="clear" w:color="auto" w:fill="FFFFFF" w:themeFill="background1"/>
            <w:vAlign w:val="center"/>
          </w:tcPr>
          <w:p w14:paraId="1DD751C3" w14:textId="7E02F220" w:rsidR="00FC3B71" w:rsidRDefault="00807EF5" w:rsidP="00B15EB2">
            <w:pPr>
              <w:spacing w:line="240" w:lineRule="auto"/>
              <w:rPr>
                <w:color w:val="000000"/>
              </w:rPr>
            </w:pPr>
            <w:r>
              <w:rPr>
                <w:color w:val="000000"/>
              </w:rPr>
              <w:fldChar w:fldCharType="begin"/>
            </w:r>
            <w:r>
              <w:rPr>
                <w:color w:val="000000"/>
              </w:rPr>
              <w:instrText xml:space="preserve"> ADDIN EN.CITE &lt;EndNote&gt;&lt;Cite AuthorYear="1"&gt;&lt;Author&gt;Starcevich&lt;/Author&gt;&lt;Year&gt;2025&lt;/Year&gt;&lt;RecNum&gt;134&lt;/RecNum&gt;&lt;DisplayText&gt;Starcevich et al. (2025)&lt;/DisplayText&gt;&lt;record&gt;&lt;rec-number&gt;134&lt;/rec-number&gt;&lt;foreign-keys&gt;&lt;key app="EN" db-id="9faw2w9to0fa5ee2a0spxaagdpaptptswdpr" timestamp="1771283639"&gt;134&lt;/key&gt;&lt;/foreign-keys&gt;&lt;ref-type name="Government Document"&gt;46&lt;/ref-type&gt;&lt;contributors&gt;&lt;authors&gt;&lt;author&gt;Starcevich, L. A.&lt;/author&gt;&lt;author&gt;Murray, C.&lt;/author&gt;&lt;author&gt;Lee, L. F.&lt;/author&gt;&lt;author&gt;Williams, C. B.&lt;/author&gt;&lt;author&gt;McEachern, K.&lt;/author&gt;&lt;/authors&gt;&lt;secondary-authors&gt;&lt;author&gt;National Park Service&lt;/author&gt;&lt;/secondary-authors&gt;&lt;/contributors&gt;&lt;titles&gt;&lt;title&gt;Analysis of trends in terrestrial vegetation at Mediterranean Coast Network parks: Channel Islands National Park&lt;/title&gt;&lt;/titles&gt;&lt;dates&gt;&lt;year&gt;2025&lt;/year&gt;&lt;/dates&gt;&lt;pub-location&gt;Fort Collins, CO&lt;/pub-location&gt;&lt;urls&gt;&lt;/urls&gt;&lt;/record&gt;&lt;/Cite&gt;&lt;/EndNote&gt;</w:instrText>
            </w:r>
            <w:r>
              <w:rPr>
                <w:color w:val="000000"/>
              </w:rPr>
              <w:fldChar w:fldCharType="separate"/>
            </w:r>
            <w:r>
              <w:rPr>
                <w:noProof/>
                <w:color w:val="000000"/>
              </w:rPr>
              <w:t>Starcevich et al. (2025)</w:t>
            </w:r>
            <w:r>
              <w:rPr>
                <w:color w:val="000000"/>
              </w:rPr>
              <w:fldChar w:fldCharType="end"/>
            </w:r>
          </w:p>
        </w:tc>
      </w:tr>
      <w:tr w:rsidR="00FC3B71" w14:paraId="161CF0B3" w14:textId="77777777" w:rsidTr="00B15EB2">
        <w:trPr>
          <w:trHeight w:val="900"/>
        </w:trPr>
        <w:tc>
          <w:tcPr>
            <w:tcW w:w="1296" w:type="dxa"/>
            <w:vMerge/>
            <w:tcBorders>
              <w:left w:val="nil"/>
              <w:bottom w:val="single" w:sz="4" w:space="0" w:color="000000"/>
              <w:right w:val="nil"/>
            </w:tcBorders>
            <w:vAlign w:val="center"/>
          </w:tcPr>
          <w:p w14:paraId="161CF0AD" w14:textId="77777777" w:rsidR="00FC3B71" w:rsidRDefault="00FC3B71">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000000"/>
              <w:right w:val="nil"/>
            </w:tcBorders>
            <w:shd w:val="clear" w:color="auto" w:fill="E2EFD9" w:themeFill="accent6" w:themeFillTint="33"/>
            <w:vAlign w:val="center"/>
          </w:tcPr>
          <w:p w14:paraId="161CF0AE" w14:textId="77777777" w:rsidR="00FC3B71" w:rsidRDefault="00FC3B71" w:rsidP="00B15EB2">
            <w:pPr>
              <w:spacing w:line="240" w:lineRule="auto"/>
              <w:rPr>
                <w:color w:val="000000"/>
              </w:rPr>
            </w:pPr>
            <w:r>
              <w:rPr>
                <w:color w:val="000000"/>
              </w:rPr>
              <w:t>1994-1996, 2010-2012</w:t>
            </w:r>
          </w:p>
        </w:tc>
        <w:tc>
          <w:tcPr>
            <w:tcW w:w="1440" w:type="dxa"/>
            <w:tcBorders>
              <w:top w:val="nil"/>
              <w:left w:val="nil"/>
              <w:bottom w:val="single" w:sz="4" w:space="0" w:color="000000"/>
              <w:right w:val="nil"/>
            </w:tcBorders>
            <w:shd w:val="clear" w:color="auto" w:fill="E2EFD9" w:themeFill="accent6" w:themeFillTint="33"/>
            <w:vAlign w:val="center"/>
          </w:tcPr>
          <w:p w14:paraId="161CF0AF" w14:textId="77777777" w:rsidR="00FC3B71" w:rsidRDefault="00FC3B71" w:rsidP="00B15EB2">
            <w:pPr>
              <w:spacing w:line="240" w:lineRule="auto"/>
              <w:rPr>
                <w:color w:val="000000"/>
              </w:rPr>
            </w:pPr>
            <w:r>
              <w:rPr>
                <w:color w:val="000000"/>
              </w:rPr>
              <w:t>In-situ</w:t>
            </w:r>
          </w:p>
        </w:tc>
        <w:tc>
          <w:tcPr>
            <w:tcW w:w="2880" w:type="dxa"/>
            <w:tcBorders>
              <w:top w:val="nil"/>
              <w:left w:val="nil"/>
              <w:bottom w:val="single" w:sz="4" w:space="0" w:color="000000"/>
              <w:right w:val="nil"/>
            </w:tcBorders>
            <w:shd w:val="clear" w:color="auto" w:fill="E2EFD9" w:themeFill="accent6" w:themeFillTint="33"/>
            <w:vAlign w:val="center"/>
          </w:tcPr>
          <w:p w14:paraId="161CF0B0" w14:textId="77777777" w:rsidR="00FC3B71" w:rsidRDefault="00FC3B71" w:rsidP="00B15EB2">
            <w:pPr>
              <w:spacing w:line="240" w:lineRule="auto"/>
              <w:rPr>
                <w:color w:val="000000"/>
              </w:rPr>
            </w:pPr>
            <w:r>
              <w:rPr>
                <w:color w:val="000000"/>
              </w:rPr>
              <w:t>Species occurrence, area and abundance, richness and diversity</w:t>
            </w:r>
          </w:p>
        </w:tc>
        <w:tc>
          <w:tcPr>
            <w:tcW w:w="3888" w:type="dxa"/>
            <w:tcBorders>
              <w:top w:val="nil"/>
              <w:left w:val="nil"/>
              <w:bottom w:val="single" w:sz="4" w:space="0" w:color="000000"/>
              <w:right w:val="nil"/>
            </w:tcBorders>
            <w:shd w:val="clear" w:color="auto" w:fill="E2EFD9" w:themeFill="accent6" w:themeFillTint="33"/>
            <w:vAlign w:val="center"/>
          </w:tcPr>
          <w:p w14:paraId="161CF0B1" w14:textId="77777777" w:rsidR="00FC3B71" w:rsidRDefault="00FC3B71" w:rsidP="00B15EB2">
            <w:pPr>
              <w:spacing w:line="240" w:lineRule="auto"/>
              <w:rPr>
                <w:color w:val="000000"/>
              </w:rPr>
            </w:pPr>
            <w:r>
              <w:rPr>
                <w:color w:val="000000"/>
              </w:rPr>
              <w:t>Occurrence increased for 35% of species, 36/39 species increased in area, 38/39 species increased in abundance, diversity increased</w:t>
            </w:r>
          </w:p>
        </w:tc>
        <w:tc>
          <w:tcPr>
            <w:tcW w:w="2160" w:type="dxa"/>
            <w:tcBorders>
              <w:top w:val="nil"/>
              <w:left w:val="nil"/>
              <w:bottom w:val="single" w:sz="4" w:space="0" w:color="000000"/>
              <w:right w:val="nil"/>
            </w:tcBorders>
            <w:shd w:val="clear" w:color="auto" w:fill="E2EFD9" w:themeFill="accent6" w:themeFillTint="33"/>
            <w:vAlign w:val="center"/>
          </w:tcPr>
          <w:p w14:paraId="161CF0B2" w14:textId="491EBC18" w:rsidR="00FC3B71" w:rsidRDefault="00807EF5" w:rsidP="00B15EB2">
            <w:pPr>
              <w:spacing w:line="240" w:lineRule="auto"/>
              <w:rPr>
                <w:color w:val="000000"/>
              </w:rPr>
            </w:pPr>
            <w:r>
              <w:rPr>
                <w:color w:val="000000"/>
              </w:rPr>
              <w:fldChar w:fldCharType="begin"/>
            </w:r>
            <w:r>
              <w:rPr>
                <w:color w:val="000000"/>
              </w:rPr>
              <w:instrText xml:space="preserve"> ADDIN EN.CITE &lt;EndNote&gt;&lt;Cite AuthorYear="1"&gt;&lt;Author&gt;Thomson&lt;/Author&gt;&lt;Year&gt;2022&lt;/Year&gt;&lt;RecNum&gt;133&lt;/RecNum&gt;&lt;DisplayText&gt;Thomson et al. (2022)&lt;/DisplayText&gt;&lt;record&gt;&lt;rec-number&gt;133&lt;/rec-number&gt;&lt;foreign-keys&gt;&lt;key app="EN" db-id="9faw2w9to0fa5ee2a0spxaagdpaptptswdpr" timestamp="1771283639"&gt;133&lt;/key&gt;&lt;/foreign-keys&gt;&lt;ref-type name="Journal Article"&gt;17&lt;/ref-type&gt;&lt;contributors&gt;&lt;authors&gt;&lt;author&gt;Thomson, D. M.&lt;/author&gt;&lt;author&gt;McEachern, A. K.&lt;/author&gt;&lt;author&gt;Schultz, E. L.&lt;/author&gt;&lt;author&gt;Niessen, K.&lt;/author&gt;&lt;author&gt;Wilken, D.&lt;/author&gt;&lt;author&gt;Chess, K.&lt;/author&gt;&lt;author&gt;Cole, L. F.&lt;/author&gt;&lt;author&gt;Oliver, R. Y.&lt;/author&gt;&lt;author&gt;Phillips, J. D.&lt;/author&gt;&lt;author&gt;Tucker, A.&lt;/author&gt;&lt;/authors&gt;&lt;/contributors&gt;&lt;titles&gt;&lt;title&gt;Diverse native island flora show rapid initial recovery after exotic herbivore removal on Santa Rosa Island, California&lt;/title&gt;&lt;secondary-title&gt;Biological Invasions&lt;/secondary-title&gt;&lt;alt-title&gt;Biol Invasions&lt;/alt-title&gt;&lt;short-title&gt;Diverse native island flora shows rapid initial passive recovery after exotic herbivore removal&lt;/short-title&gt;&lt;/titles&gt;&lt;periodical&gt;&lt;full-title&gt;Biological Invasions&lt;/full-title&gt;&lt;/periodical&gt;&lt;pages&gt;1635-1649&lt;/pages&gt;&lt;volume&gt;24&lt;/volume&gt;&lt;edition&gt;11 Feb 2022&lt;/edition&gt;&lt;section&gt;1635&lt;/section&gt;&lt;keywords&gt;&lt;keyword&gt;island&lt;/keyword&gt;&lt;keyword&gt;diversity&lt;/keyword&gt;&lt;keyword&gt;exotic herbivore&lt;/keyword&gt;&lt;keyword&gt;native plant&lt;/keyword&gt;&lt;keyword&gt;removal&lt;/keyword&gt;&lt;keyword&gt;restoration&lt;/keyword&gt;&lt;/keywords&gt;&lt;dates&gt;&lt;year&gt;2022&lt;/year&gt;&lt;/dates&gt;&lt;work-type&gt;Article&lt;/work-type&gt;&lt;urls&gt;&lt;related-urls&gt;&lt;url&gt;https://link.springer.com/article/10.1007/s10530-022-02735-4&lt;/url&gt;&lt;/related-urls&gt;&lt;/urls&gt;&lt;electronic-resource-num&gt;10.1007/s10530-022-02735-4&lt;/electronic-resource-num&gt;&lt;/record&gt;&lt;/Cite&gt;&lt;/EndNote&gt;</w:instrText>
            </w:r>
            <w:r>
              <w:rPr>
                <w:color w:val="000000"/>
              </w:rPr>
              <w:fldChar w:fldCharType="separate"/>
            </w:r>
            <w:r>
              <w:rPr>
                <w:noProof/>
                <w:color w:val="000000"/>
              </w:rPr>
              <w:t>Thomson et al. (2022)</w:t>
            </w:r>
            <w:r>
              <w:rPr>
                <w:color w:val="000000"/>
              </w:rPr>
              <w:fldChar w:fldCharType="end"/>
            </w:r>
          </w:p>
        </w:tc>
      </w:tr>
    </w:tbl>
    <w:p w14:paraId="310E7AF9" w14:textId="4C36FBE5" w:rsidR="00A2118B" w:rsidRDefault="00A2118B">
      <w:r>
        <w:br w:type="page"/>
      </w:r>
    </w:p>
    <w:p w14:paraId="746A4B91" w14:textId="471E9BBB" w:rsidR="004A3100" w:rsidRDefault="00A2118B">
      <w:r>
        <w:rPr>
          <w:b/>
          <w:bCs/>
        </w:rPr>
        <w:lastRenderedPageBreak/>
        <w:t>Table S1.</w:t>
      </w:r>
      <w:r>
        <w:t xml:space="preserve"> Continued.</w:t>
      </w:r>
    </w:p>
    <w:tbl>
      <w:tblPr>
        <w:tblStyle w:val="a0"/>
        <w:tblW w:w="131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440"/>
        <w:gridCol w:w="1440"/>
        <w:gridCol w:w="2880"/>
        <w:gridCol w:w="3888"/>
        <w:gridCol w:w="2160"/>
      </w:tblGrid>
      <w:tr w:rsidR="004A3100" w14:paraId="38C86CE7" w14:textId="77777777" w:rsidTr="00A2118B">
        <w:trPr>
          <w:trHeight w:val="20"/>
        </w:trPr>
        <w:tc>
          <w:tcPr>
            <w:tcW w:w="1296" w:type="dxa"/>
            <w:tcBorders>
              <w:top w:val="single" w:sz="4" w:space="0" w:color="auto"/>
              <w:left w:val="nil"/>
              <w:bottom w:val="single" w:sz="4" w:space="0" w:color="auto"/>
              <w:right w:val="nil"/>
            </w:tcBorders>
            <w:shd w:val="clear" w:color="auto" w:fill="A8D08D" w:themeFill="accent6" w:themeFillTint="99"/>
            <w:vAlign w:val="center"/>
          </w:tcPr>
          <w:p w14:paraId="283A8ACA" w14:textId="4A4A31EE" w:rsidR="004A3100" w:rsidRDefault="004A3100" w:rsidP="004A3100">
            <w:pPr>
              <w:widowControl w:val="0"/>
              <w:pBdr>
                <w:top w:val="nil"/>
                <w:left w:val="nil"/>
                <w:bottom w:val="nil"/>
                <w:right w:val="nil"/>
                <w:between w:val="nil"/>
              </w:pBdr>
              <w:spacing w:line="276" w:lineRule="auto"/>
              <w:jc w:val="center"/>
              <w:rPr>
                <w:color w:val="000000"/>
              </w:rPr>
            </w:pPr>
            <w:r>
              <w:rPr>
                <w:b/>
                <w:bCs/>
                <w:color w:val="000000"/>
              </w:rPr>
              <w:t>Island</w:t>
            </w:r>
          </w:p>
        </w:tc>
        <w:tc>
          <w:tcPr>
            <w:tcW w:w="1440" w:type="dxa"/>
            <w:tcBorders>
              <w:top w:val="single" w:sz="4" w:space="0" w:color="auto"/>
              <w:left w:val="nil"/>
              <w:bottom w:val="single" w:sz="4" w:space="0" w:color="auto"/>
              <w:right w:val="nil"/>
            </w:tcBorders>
            <w:shd w:val="clear" w:color="auto" w:fill="A8D08D" w:themeFill="accent6" w:themeFillTint="99"/>
            <w:vAlign w:val="center"/>
          </w:tcPr>
          <w:p w14:paraId="68EB42B8" w14:textId="1B6A45FD" w:rsidR="004A3100" w:rsidRDefault="004A3100" w:rsidP="004A3100">
            <w:pPr>
              <w:spacing w:line="240" w:lineRule="auto"/>
              <w:jc w:val="center"/>
              <w:rPr>
                <w:color w:val="000000"/>
              </w:rPr>
            </w:pPr>
            <w:r>
              <w:rPr>
                <w:b/>
                <w:bCs/>
                <w:color w:val="000000"/>
              </w:rPr>
              <w:t>Year(s) of study</w:t>
            </w:r>
          </w:p>
        </w:tc>
        <w:tc>
          <w:tcPr>
            <w:tcW w:w="1440" w:type="dxa"/>
            <w:tcBorders>
              <w:top w:val="single" w:sz="4" w:space="0" w:color="auto"/>
              <w:left w:val="nil"/>
              <w:bottom w:val="single" w:sz="4" w:space="0" w:color="auto"/>
              <w:right w:val="nil"/>
            </w:tcBorders>
            <w:shd w:val="clear" w:color="auto" w:fill="A8D08D" w:themeFill="accent6" w:themeFillTint="99"/>
            <w:vAlign w:val="center"/>
          </w:tcPr>
          <w:p w14:paraId="246B76CB" w14:textId="570BBC2C" w:rsidR="004A3100" w:rsidRDefault="004A3100" w:rsidP="004A3100">
            <w:pPr>
              <w:spacing w:line="240" w:lineRule="auto"/>
              <w:jc w:val="center"/>
              <w:rPr>
                <w:color w:val="000000"/>
              </w:rPr>
            </w:pPr>
            <w:r>
              <w:rPr>
                <w:b/>
                <w:bCs/>
                <w:color w:val="000000"/>
              </w:rPr>
              <w:t>Monitoring type</w:t>
            </w:r>
          </w:p>
        </w:tc>
        <w:tc>
          <w:tcPr>
            <w:tcW w:w="2880" w:type="dxa"/>
            <w:tcBorders>
              <w:top w:val="single" w:sz="4" w:space="0" w:color="auto"/>
              <w:left w:val="nil"/>
              <w:bottom w:val="single" w:sz="4" w:space="0" w:color="auto"/>
              <w:right w:val="nil"/>
            </w:tcBorders>
            <w:shd w:val="clear" w:color="auto" w:fill="A8D08D" w:themeFill="accent6" w:themeFillTint="99"/>
            <w:vAlign w:val="center"/>
          </w:tcPr>
          <w:p w14:paraId="49B91D71" w14:textId="783EC5D6" w:rsidR="004A3100" w:rsidRDefault="004A3100" w:rsidP="004A3100">
            <w:pPr>
              <w:spacing w:line="240" w:lineRule="auto"/>
              <w:jc w:val="center"/>
              <w:rPr>
                <w:color w:val="000000"/>
              </w:rPr>
            </w:pPr>
            <w:r>
              <w:rPr>
                <w:b/>
                <w:bCs/>
                <w:color w:val="000000"/>
              </w:rPr>
              <w:t>Monitored response(s)</w:t>
            </w:r>
          </w:p>
        </w:tc>
        <w:tc>
          <w:tcPr>
            <w:tcW w:w="3888" w:type="dxa"/>
            <w:tcBorders>
              <w:top w:val="single" w:sz="4" w:space="0" w:color="auto"/>
              <w:left w:val="nil"/>
              <w:bottom w:val="single" w:sz="4" w:space="0" w:color="auto"/>
              <w:right w:val="nil"/>
            </w:tcBorders>
            <w:shd w:val="clear" w:color="auto" w:fill="A8D08D" w:themeFill="accent6" w:themeFillTint="99"/>
            <w:vAlign w:val="center"/>
          </w:tcPr>
          <w:p w14:paraId="5DAB4DC4" w14:textId="1B38AB7D" w:rsidR="004A3100" w:rsidRDefault="004A3100" w:rsidP="004A3100">
            <w:pPr>
              <w:spacing w:line="240" w:lineRule="auto"/>
              <w:jc w:val="center"/>
              <w:rPr>
                <w:color w:val="000000"/>
              </w:rPr>
            </w:pPr>
            <w:r>
              <w:rPr>
                <w:b/>
                <w:bCs/>
                <w:color w:val="000000"/>
              </w:rPr>
              <w:t>Results</w:t>
            </w:r>
          </w:p>
        </w:tc>
        <w:tc>
          <w:tcPr>
            <w:tcW w:w="2160" w:type="dxa"/>
            <w:tcBorders>
              <w:top w:val="single" w:sz="4" w:space="0" w:color="auto"/>
              <w:left w:val="nil"/>
              <w:bottom w:val="single" w:sz="4" w:space="0" w:color="auto"/>
              <w:right w:val="nil"/>
            </w:tcBorders>
            <w:shd w:val="clear" w:color="auto" w:fill="A8D08D" w:themeFill="accent6" w:themeFillTint="99"/>
            <w:vAlign w:val="center"/>
          </w:tcPr>
          <w:p w14:paraId="0FD3509E" w14:textId="6817A0EA" w:rsidR="004A3100" w:rsidRDefault="004A3100" w:rsidP="004A3100">
            <w:pPr>
              <w:spacing w:line="240" w:lineRule="auto"/>
              <w:jc w:val="center"/>
              <w:rPr>
                <w:color w:val="000000"/>
              </w:rPr>
            </w:pPr>
            <w:r>
              <w:rPr>
                <w:b/>
                <w:bCs/>
                <w:color w:val="000000"/>
              </w:rPr>
              <w:t>Reference</w:t>
            </w:r>
          </w:p>
        </w:tc>
      </w:tr>
      <w:tr w:rsidR="00A2118B" w14:paraId="468F16CA" w14:textId="77777777" w:rsidTr="00A2118B">
        <w:trPr>
          <w:trHeight w:val="20"/>
        </w:trPr>
        <w:tc>
          <w:tcPr>
            <w:tcW w:w="1296" w:type="dxa"/>
            <w:vMerge w:val="restart"/>
            <w:tcBorders>
              <w:top w:val="single" w:sz="4" w:space="0" w:color="auto"/>
              <w:left w:val="nil"/>
              <w:right w:val="nil"/>
            </w:tcBorders>
            <w:vAlign w:val="center"/>
          </w:tcPr>
          <w:p w14:paraId="7ACCB538" w14:textId="7BC6841E" w:rsidR="00A2118B" w:rsidRDefault="00A2118B" w:rsidP="00A2118B">
            <w:pPr>
              <w:widowControl w:val="0"/>
              <w:pBdr>
                <w:top w:val="nil"/>
                <w:left w:val="nil"/>
                <w:bottom w:val="nil"/>
                <w:right w:val="nil"/>
                <w:between w:val="nil"/>
              </w:pBdr>
              <w:spacing w:line="276" w:lineRule="auto"/>
              <w:rPr>
                <w:color w:val="000000"/>
              </w:rPr>
            </w:pPr>
            <w:r>
              <w:rPr>
                <w:color w:val="000000"/>
              </w:rPr>
              <w:t>Santa Cruz</w:t>
            </w:r>
          </w:p>
        </w:tc>
        <w:tc>
          <w:tcPr>
            <w:tcW w:w="1440" w:type="dxa"/>
            <w:tcBorders>
              <w:top w:val="single" w:sz="4" w:space="0" w:color="auto"/>
              <w:left w:val="nil"/>
              <w:bottom w:val="nil"/>
              <w:right w:val="nil"/>
            </w:tcBorders>
            <w:shd w:val="clear" w:color="auto" w:fill="FFFFFF" w:themeFill="background1"/>
            <w:vAlign w:val="center"/>
          </w:tcPr>
          <w:p w14:paraId="1A51192F" w14:textId="328288A9" w:rsidR="00A2118B" w:rsidRDefault="00A2118B" w:rsidP="00A2118B">
            <w:pPr>
              <w:spacing w:line="240" w:lineRule="auto"/>
              <w:rPr>
                <w:color w:val="000000"/>
              </w:rPr>
            </w:pPr>
            <w:r>
              <w:rPr>
                <w:color w:val="000000"/>
              </w:rPr>
              <w:t>1970</w:t>
            </w:r>
          </w:p>
        </w:tc>
        <w:tc>
          <w:tcPr>
            <w:tcW w:w="1440" w:type="dxa"/>
            <w:tcBorders>
              <w:top w:val="single" w:sz="4" w:space="0" w:color="auto"/>
              <w:left w:val="nil"/>
              <w:bottom w:val="nil"/>
              <w:right w:val="nil"/>
            </w:tcBorders>
            <w:shd w:val="clear" w:color="auto" w:fill="FFFFFF" w:themeFill="background1"/>
            <w:vAlign w:val="center"/>
          </w:tcPr>
          <w:p w14:paraId="343FF305" w14:textId="54C18EDD" w:rsidR="00A2118B" w:rsidRDefault="00A2118B" w:rsidP="00A2118B">
            <w:pPr>
              <w:spacing w:line="240" w:lineRule="auto"/>
              <w:rPr>
                <w:color w:val="000000"/>
              </w:rPr>
            </w:pPr>
            <w:r>
              <w:rPr>
                <w:color w:val="000000"/>
              </w:rPr>
              <w:t>In-situ</w:t>
            </w:r>
          </w:p>
        </w:tc>
        <w:tc>
          <w:tcPr>
            <w:tcW w:w="2880" w:type="dxa"/>
            <w:tcBorders>
              <w:top w:val="single" w:sz="4" w:space="0" w:color="auto"/>
              <w:left w:val="nil"/>
              <w:bottom w:val="nil"/>
              <w:right w:val="nil"/>
            </w:tcBorders>
            <w:shd w:val="clear" w:color="auto" w:fill="FFFFFF" w:themeFill="background1"/>
            <w:vAlign w:val="center"/>
          </w:tcPr>
          <w:p w14:paraId="145AE395" w14:textId="20929B77" w:rsidR="00A2118B" w:rsidRDefault="00A2118B" w:rsidP="00A2118B">
            <w:pPr>
              <w:spacing w:line="240" w:lineRule="auto"/>
              <w:rPr>
                <w:color w:val="000000"/>
              </w:rPr>
            </w:pPr>
            <w:r>
              <w:rPr>
                <w:color w:val="000000"/>
              </w:rPr>
              <w:t>Percent cover</w:t>
            </w:r>
          </w:p>
        </w:tc>
        <w:tc>
          <w:tcPr>
            <w:tcW w:w="3888" w:type="dxa"/>
            <w:tcBorders>
              <w:top w:val="single" w:sz="4" w:space="0" w:color="auto"/>
              <w:left w:val="nil"/>
              <w:bottom w:val="nil"/>
              <w:right w:val="nil"/>
            </w:tcBorders>
            <w:shd w:val="clear" w:color="auto" w:fill="FFFFFF" w:themeFill="background1"/>
            <w:vAlign w:val="center"/>
          </w:tcPr>
          <w:p w14:paraId="7DD979A8" w14:textId="3362DC47" w:rsidR="00A2118B" w:rsidRDefault="00A2118B" w:rsidP="00A2118B">
            <w:pPr>
              <w:spacing w:line="240" w:lineRule="auto"/>
              <w:rPr>
                <w:color w:val="000000"/>
              </w:rPr>
            </w:pPr>
            <w:r>
              <w:rPr>
                <w:color w:val="000000"/>
              </w:rPr>
              <w:t>Creation of vegetation map</w:t>
            </w:r>
          </w:p>
        </w:tc>
        <w:tc>
          <w:tcPr>
            <w:tcW w:w="2160" w:type="dxa"/>
            <w:tcBorders>
              <w:top w:val="single" w:sz="4" w:space="0" w:color="auto"/>
              <w:left w:val="nil"/>
              <w:bottom w:val="nil"/>
              <w:right w:val="nil"/>
            </w:tcBorders>
            <w:shd w:val="clear" w:color="auto" w:fill="FFFFFF" w:themeFill="background1"/>
            <w:vAlign w:val="center"/>
          </w:tcPr>
          <w:p w14:paraId="1B1D1A85" w14:textId="2BB941CA" w:rsidR="00A2118B" w:rsidRDefault="00ED7B86" w:rsidP="00A2118B">
            <w:pPr>
              <w:spacing w:line="240" w:lineRule="auto"/>
              <w:rPr>
                <w:color w:val="000000"/>
              </w:rPr>
            </w:pPr>
            <w:r>
              <w:rPr>
                <w:color w:val="000000"/>
              </w:rPr>
              <w:fldChar w:fldCharType="begin"/>
            </w:r>
            <w:r>
              <w:rPr>
                <w:color w:val="000000"/>
              </w:rPr>
              <w:instrText xml:space="preserve"> ADDIN EN.CITE &lt;EndNote&gt;&lt;Cite AuthorYear="1"&gt;&lt;Author&gt;Minnich&lt;/Author&gt;&lt;Year&gt;1980&lt;/Year&gt;&lt;RecNum&gt;520&lt;/RecNum&gt;&lt;DisplayText&gt;Minnich (1980)&lt;/DisplayText&gt;&lt;record&gt;&lt;rec-number&gt;520&lt;/rec-number&gt;&lt;foreign-keys&gt;&lt;key app="EN" db-id="9faw2w9to0fa5ee2a0spxaagdpaptptswdpr" timestamp="1775508212"&gt;520&lt;/key&gt;&lt;/foreign-keys&gt;&lt;ref-type name="Book Section"&gt;5&lt;/ref-type&gt;&lt;contributors&gt;&lt;authors&gt;&lt;author&gt;Minnich, R. A.&lt;/author&gt;&lt;/authors&gt;&lt;secondary-authors&gt;&lt;author&gt;Power, D. M.&lt;/author&gt;&lt;/secondary-authors&gt;&lt;/contributors&gt;&lt;titles&gt;&lt;title&gt;Vegetation of Santa Cruz and Santa Catalina Islands&lt;/title&gt;&lt;secondary-title&gt;The California Islands: Proceedings of a multidisciplinary symposium&lt;/secondary-title&gt;&lt;/titles&gt;&lt;pages&gt;123-138&lt;/pages&gt;&lt;dates&gt;&lt;year&gt;1980&lt;/year&gt;&lt;/dates&gt;&lt;pub-location&gt;Santa Barbara, CA&lt;/pub-location&gt;&lt;publisher&gt;Santa Barbara Museum of Natural History&lt;/publisher&gt;&lt;urls&gt;&lt;/urls&gt;&lt;/record&gt;&lt;/Cite&gt;&lt;/EndNote&gt;</w:instrText>
            </w:r>
            <w:r>
              <w:rPr>
                <w:color w:val="000000"/>
              </w:rPr>
              <w:fldChar w:fldCharType="separate"/>
            </w:r>
            <w:r>
              <w:rPr>
                <w:noProof/>
                <w:color w:val="000000"/>
              </w:rPr>
              <w:t>Minnich (1980)</w:t>
            </w:r>
            <w:r>
              <w:rPr>
                <w:color w:val="000000"/>
              </w:rPr>
              <w:fldChar w:fldCharType="end"/>
            </w:r>
          </w:p>
        </w:tc>
      </w:tr>
      <w:tr w:rsidR="00A2118B" w14:paraId="109D58C7" w14:textId="77777777" w:rsidTr="00A2118B">
        <w:trPr>
          <w:trHeight w:val="20"/>
        </w:trPr>
        <w:tc>
          <w:tcPr>
            <w:tcW w:w="1296" w:type="dxa"/>
            <w:vMerge/>
            <w:tcBorders>
              <w:left w:val="nil"/>
              <w:right w:val="nil"/>
            </w:tcBorders>
            <w:vAlign w:val="center"/>
          </w:tcPr>
          <w:p w14:paraId="30746D56" w14:textId="7DE84C2D" w:rsidR="00A2118B" w:rsidRDefault="00A2118B" w:rsidP="00A2118B">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E2EFD9" w:themeFill="accent6" w:themeFillTint="33"/>
            <w:vAlign w:val="center"/>
          </w:tcPr>
          <w:p w14:paraId="7D934272" w14:textId="6782C651" w:rsidR="00A2118B" w:rsidRDefault="00A2118B" w:rsidP="00A2118B">
            <w:pPr>
              <w:spacing w:line="240" w:lineRule="auto"/>
              <w:rPr>
                <w:color w:val="000000"/>
              </w:rPr>
            </w:pPr>
            <w:r>
              <w:rPr>
                <w:color w:val="000000"/>
              </w:rPr>
              <w:t>1985</w:t>
            </w:r>
          </w:p>
        </w:tc>
        <w:tc>
          <w:tcPr>
            <w:tcW w:w="1440" w:type="dxa"/>
            <w:tcBorders>
              <w:top w:val="nil"/>
              <w:left w:val="nil"/>
              <w:bottom w:val="nil"/>
              <w:right w:val="nil"/>
            </w:tcBorders>
            <w:shd w:val="clear" w:color="auto" w:fill="E2EFD9" w:themeFill="accent6" w:themeFillTint="33"/>
            <w:vAlign w:val="center"/>
          </w:tcPr>
          <w:p w14:paraId="15691730" w14:textId="1EFEF6A8" w:rsidR="00A2118B" w:rsidRDefault="00A2118B" w:rsidP="00A2118B">
            <w:pPr>
              <w:spacing w:line="240" w:lineRule="auto"/>
              <w:rPr>
                <w:color w:val="000000"/>
              </w:rPr>
            </w:pPr>
            <w:r>
              <w:rPr>
                <w:color w:val="000000"/>
              </w:rPr>
              <w:t>Remote sensing</w:t>
            </w:r>
          </w:p>
        </w:tc>
        <w:tc>
          <w:tcPr>
            <w:tcW w:w="2880" w:type="dxa"/>
            <w:tcBorders>
              <w:top w:val="nil"/>
              <w:left w:val="nil"/>
              <w:bottom w:val="nil"/>
              <w:right w:val="nil"/>
            </w:tcBorders>
            <w:shd w:val="clear" w:color="auto" w:fill="E2EFD9" w:themeFill="accent6" w:themeFillTint="33"/>
            <w:vAlign w:val="center"/>
          </w:tcPr>
          <w:p w14:paraId="7BAB4501" w14:textId="36494DB8" w:rsidR="00A2118B" w:rsidRDefault="00A2118B" w:rsidP="00A2118B">
            <w:pPr>
              <w:spacing w:line="240" w:lineRule="auto"/>
              <w:rPr>
                <w:color w:val="000000"/>
              </w:rPr>
            </w:pPr>
            <w:r>
              <w:rPr>
                <w:color w:val="000000"/>
              </w:rPr>
              <w:t>Percent cover</w:t>
            </w:r>
          </w:p>
        </w:tc>
        <w:tc>
          <w:tcPr>
            <w:tcW w:w="3888" w:type="dxa"/>
            <w:tcBorders>
              <w:top w:val="nil"/>
              <w:left w:val="nil"/>
              <w:bottom w:val="nil"/>
              <w:right w:val="nil"/>
            </w:tcBorders>
            <w:shd w:val="clear" w:color="auto" w:fill="E2EFD9" w:themeFill="accent6" w:themeFillTint="33"/>
            <w:vAlign w:val="center"/>
          </w:tcPr>
          <w:p w14:paraId="74833CE2" w14:textId="353758A5" w:rsidR="00A2118B" w:rsidRDefault="00A2118B" w:rsidP="00A2118B">
            <w:pPr>
              <w:spacing w:line="240" w:lineRule="auto"/>
              <w:rPr>
                <w:color w:val="000000"/>
              </w:rPr>
            </w:pPr>
            <w:r>
              <w:rPr>
                <w:color w:val="000000"/>
              </w:rPr>
              <w:t>Grass was dominant cover (52.5% of island), chaparral covered 1/5</w:t>
            </w:r>
            <w:r>
              <w:rPr>
                <w:color w:val="000000"/>
                <w:vertAlign w:val="superscript"/>
              </w:rPr>
              <w:t>th</w:t>
            </w:r>
            <w:r>
              <w:rPr>
                <w:color w:val="000000"/>
              </w:rPr>
              <w:t xml:space="preserve"> of island, and 1/10</w:t>
            </w:r>
            <w:r>
              <w:rPr>
                <w:color w:val="000000"/>
                <w:vertAlign w:val="superscript"/>
              </w:rPr>
              <w:t>th</w:t>
            </w:r>
            <w:r>
              <w:rPr>
                <w:color w:val="000000"/>
              </w:rPr>
              <w:t xml:space="preserve"> of island was barren</w:t>
            </w:r>
          </w:p>
        </w:tc>
        <w:tc>
          <w:tcPr>
            <w:tcW w:w="2160" w:type="dxa"/>
            <w:tcBorders>
              <w:top w:val="nil"/>
              <w:left w:val="nil"/>
              <w:bottom w:val="nil"/>
              <w:right w:val="nil"/>
            </w:tcBorders>
            <w:shd w:val="clear" w:color="auto" w:fill="E2EFD9" w:themeFill="accent6" w:themeFillTint="33"/>
            <w:vAlign w:val="center"/>
          </w:tcPr>
          <w:p w14:paraId="69C39E50" w14:textId="32C5AAB3" w:rsidR="00A2118B" w:rsidRDefault="00ED7B86" w:rsidP="00A2118B">
            <w:pPr>
              <w:spacing w:line="240" w:lineRule="auto"/>
              <w:rPr>
                <w:color w:val="000000"/>
              </w:rPr>
            </w:pPr>
            <w:r>
              <w:rPr>
                <w:color w:val="000000"/>
              </w:rPr>
              <w:fldChar w:fldCharType="begin"/>
            </w:r>
            <w:r>
              <w:rPr>
                <w:color w:val="000000"/>
              </w:rPr>
              <w:instrText xml:space="preserve"> ADDIN EN.CITE &lt;EndNote&gt;&lt;Cite AuthorYear="1"&gt;&lt;Author&gt;Jones&lt;/Author&gt;&lt;Year&gt;1993&lt;/Year&gt;&lt;RecNum&gt;541&lt;/RecNum&gt;&lt;DisplayText&gt;Jones et al. (1993)&lt;/DisplayText&gt;&lt;record&gt;&lt;rec-number&gt;541&lt;/rec-number&gt;&lt;foreign-keys&gt;&lt;key app="EN" db-id="9faw2w9to0fa5ee2a0spxaagdpaptptswdpr" timestamp="1775508213"&gt;541&lt;/key&gt;&lt;/foreign-keys&gt;&lt;ref-type name="Book Section"&gt;5&lt;/ref-type&gt;&lt;contributors&gt;&lt;authors&gt;&lt;author&gt;Jones, J. A.&lt;/author&gt;&lt;author&gt;Junak, S. A.&lt;/author&gt;&lt;author&gt;Paul, R. J.&lt;/author&gt;&lt;/authors&gt;&lt;secondary-authors&gt;&lt;author&gt;Hochberg, F. G.&lt;/author&gt;&lt;/secondary-authors&gt;&lt;/contributors&gt;&lt;titles&gt;&lt;title&gt;Progress in mapping vegetation on Santa Cruz Island and a preliminary analysis of relationships with environmental factors&lt;/title&gt;&lt;secondary-title&gt;Proceedings of the Third California Islands Symposium&lt;/secondary-title&gt;&lt;/titles&gt;&lt;pages&gt;97-104&lt;/pages&gt;&lt;dates&gt;&lt;year&gt;1993&lt;/year&gt;&lt;/dates&gt;&lt;pub-location&gt;Santa Barbara, CA&lt;/pub-location&gt;&lt;publisher&gt;Santa Barbara Museum of Natural History&lt;/publisher&gt;&lt;urls&gt;&lt;related-urls&gt;&lt;url&gt;https://sbbotanicgarden.org/recent-advances-research-california-islands/&lt;/url&gt;&lt;/related-urls&gt;&lt;/urls&gt;&lt;/record&gt;&lt;/Cite&gt;&lt;/EndNote&gt;</w:instrText>
            </w:r>
            <w:r>
              <w:rPr>
                <w:color w:val="000000"/>
              </w:rPr>
              <w:fldChar w:fldCharType="separate"/>
            </w:r>
            <w:r>
              <w:rPr>
                <w:noProof/>
                <w:color w:val="000000"/>
              </w:rPr>
              <w:t>Jones et al. (1993)</w:t>
            </w:r>
            <w:r>
              <w:rPr>
                <w:color w:val="000000"/>
              </w:rPr>
              <w:fldChar w:fldCharType="end"/>
            </w:r>
          </w:p>
        </w:tc>
      </w:tr>
      <w:tr w:rsidR="00A2118B" w14:paraId="161CF0C8" w14:textId="77777777" w:rsidTr="00A2118B">
        <w:trPr>
          <w:trHeight w:val="20"/>
        </w:trPr>
        <w:tc>
          <w:tcPr>
            <w:tcW w:w="1296" w:type="dxa"/>
            <w:vMerge/>
            <w:tcBorders>
              <w:left w:val="nil"/>
              <w:right w:val="nil"/>
            </w:tcBorders>
            <w:vAlign w:val="center"/>
          </w:tcPr>
          <w:p w14:paraId="161CF0C2" w14:textId="3B9E413F" w:rsidR="00A2118B" w:rsidRDefault="00A2118B" w:rsidP="004A3100">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FFFFFF" w:themeFill="background1"/>
            <w:vAlign w:val="center"/>
          </w:tcPr>
          <w:p w14:paraId="161CF0C3" w14:textId="77777777" w:rsidR="00A2118B" w:rsidRDefault="00A2118B" w:rsidP="004A3100">
            <w:pPr>
              <w:spacing w:line="240" w:lineRule="auto"/>
              <w:rPr>
                <w:color w:val="000000"/>
              </w:rPr>
            </w:pPr>
            <w:r>
              <w:rPr>
                <w:color w:val="000000"/>
              </w:rPr>
              <w:t>1984-1993</w:t>
            </w:r>
          </w:p>
        </w:tc>
        <w:tc>
          <w:tcPr>
            <w:tcW w:w="1440" w:type="dxa"/>
            <w:tcBorders>
              <w:top w:val="nil"/>
              <w:left w:val="nil"/>
              <w:bottom w:val="nil"/>
              <w:right w:val="nil"/>
            </w:tcBorders>
            <w:shd w:val="clear" w:color="auto" w:fill="FFFFFF" w:themeFill="background1"/>
            <w:vAlign w:val="center"/>
          </w:tcPr>
          <w:p w14:paraId="161CF0C4" w14:textId="77777777" w:rsidR="00A2118B" w:rsidRDefault="00A2118B" w:rsidP="004A3100">
            <w:pPr>
              <w:spacing w:line="240" w:lineRule="auto"/>
              <w:rPr>
                <w:color w:val="000000"/>
              </w:rPr>
            </w:pPr>
            <w:r>
              <w:rPr>
                <w:color w:val="000000"/>
              </w:rPr>
              <w:t>In-situ</w:t>
            </w:r>
          </w:p>
        </w:tc>
        <w:tc>
          <w:tcPr>
            <w:tcW w:w="2880" w:type="dxa"/>
            <w:tcBorders>
              <w:top w:val="nil"/>
              <w:left w:val="nil"/>
              <w:bottom w:val="nil"/>
              <w:right w:val="nil"/>
            </w:tcBorders>
            <w:shd w:val="clear" w:color="auto" w:fill="FFFFFF" w:themeFill="background1"/>
            <w:vAlign w:val="center"/>
          </w:tcPr>
          <w:p w14:paraId="161CF0C5" w14:textId="77777777" w:rsidR="00A2118B" w:rsidRDefault="00A2118B" w:rsidP="004A3100">
            <w:pPr>
              <w:spacing w:line="240" w:lineRule="auto"/>
              <w:rPr>
                <w:color w:val="000000"/>
              </w:rPr>
            </w:pPr>
            <w:r>
              <w:rPr>
                <w:color w:val="000000"/>
              </w:rPr>
              <w:t>Diversity, abundance/frequency, percent cover, distribution</w:t>
            </w:r>
          </w:p>
        </w:tc>
        <w:tc>
          <w:tcPr>
            <w:tcW w:w="3888" w:type="dxa"/>
            <w:tcBorders>
              <w:top w:val="nil"/>
              <w:left w:val="nil"/>
              <w:bottom w:val="nil"/>
              <w:right w:val="nil"/>
            </w:tcBorders>
            <w:shd w:val="clear" w:color="auto" w:fill="FFFFFF" w:themeFill="background1"/>
            <w:vAlign w:val="center"/>
          </w:tcPr>
          <w:p w14:paraId="161CF0C6" w14:textId="77777777" w:rsidR="00A2118B" w:rsidRDefault="00A2118B" w:rsidP="004A3100">
            <w:pPr>
              <w:spacing w:line="240" w:lineRule="auto"/>
              <w:rPr>
                <w:color w:val="000000"/>
              </w:rPr>
            </w:pPr>
            <w:r>
              <w:rPr>
                <w:color w:val="000000"/>
              </w:rPr>
              <w:t>No change in diversity, herbaceous cover increased after invasive mammal removal, frequency of nonnative plants unchanged</w:t>
            </w:r>
          </w:p>
        </w:tc>
        <w:tc>
          <w:tcPr>
            <w:tcW w:w="2160" w:type="dxa"/>
            <w:tcBorders>
              <w:top w:val="nil"/>
              <w:left w:val="nil"/>
              <w:bottom w:val="nil"/>
              <w:right w:val="nil"/>
            </w:tcBorders>
            <w:shd w:val="clear" w:color="auto" w:fill="FFFFFF" w:themeFill="background1"/>
            <w:vAlign w:val="center"/>
          </w:tcPr>
          <w:p w14:paraId="161CF0C7" w14:textId="48BC9C4E" w:rsidR="00A2118B" w:rsidRDefault="00ED7B86" w:rsidP="004A3100">
            <w:pPr>
              <w:spacing w:line="240" w:lineRule="auto"/>
              <w:rPr>
                <w:color w:val="000000"/>
              </w:rPr>
            </w:pPr>
            <w:r>
              <w:rPr>
                <w:color w:val="000000"/>
              </w:rPr>
              <w:fldChar w:fldCharType="begin"/>
            </w:r>
            <w:r>
              <w:rPr>
                <w:color w:val="000000"/>
              </w:rPr>
              <w:instrText xml:space="preserve"> ADDIN EN.CITE &lt;EndNote&gt;&lt;Cite AuthorYear="1"&gt;&lt;Author&gt;Klinger&lt;/Author&gt;&lt;Year&gt;1994&lt;/Year&gt;&lt;RecNum&gt;523&lt;/RecNum&gt;&lt;DisplayText&gt;Klinger et al. (1994)&lt;/DisplayText&gt;&lt;record&gt;&lt;rec-number&gt;523&lt;/rec-number&gt;&lt;foreign-keys&gt;&lt;key app="EN" db-id="9faw2w9to0fa5ee2a0spxaagdpaptptswdpr" timestamp="1775508212"&gt;523&lt;/key&gt;&lt;/foreign-keys&gt;&lt;ref-type name="Book Section"&gt;5&lt;/ref-type&gt;&lt;contributors&gt;&lt;authors&gt;&lt;author&gt;Klinger, R. C.&lt;/author&gt;&lt;author&gt;Schuyler, P. T.&lt;/author&gt;&lt;author&gt;Sterner, J. D.&lt;/author&gt;&lt;/authors&gt;&lt;secondary-authors&gt;&lt;author&gt;Halvorson, W. L.&lt;/author&gt;&lt;author&gt;Maender, G. J.&lt;/author&gt;&lt;/secondary-authors&gt;&lt;/contributors&gt;&lt;titles&gt;&lt;title&gt;Vegetation response to the removal of feral sheep from Santa Cruz Island&lt;/title&gt;&lt;secondary-title&gt;The 4th California Islands Symposium: Update on the Status of Resources&lt;/secondary-title&gt;&lt;/titles&gt;&lt;pages&gt;341-350&lt;/pages&gt;&lt;keywords&gt;&lt;keyword&gt;Santa Cruz Island&lt;/keyword&gt;&lt;keyword&gt;eradication&lt;/keyword&gt;&lt;keyword&gt;feral animals&lt;/keyword&gt;&lt;keyword&gt;feral sheep&lt;/keyword&gt;&lt;keyword&gt;nonnative plants&lt;/keyword&gt;&lt;keyword&gt;monitoring&lt;/keyword&gt;&lt;keyword&gt;succession&lt;/keyword&gt;&lt;keyword&gt;restoration&lt;/keyword&gt;&lt;/keywords&gt;&lt;dates&gt;&lt;year&gt;1994&lt;/year&gt;&lt;/dates&gt;&lt;pub-location&gt;Santa Barbara, CA&lt;/pub-location&gt;&lt;publisher&gt;Santa Barbara Museum of Natural History&lt;/publisher&gt;&lt;urls&gt;&lt;/urls&gt;&lt;/record&gt;&lt;/Cite&gt;&lt;/EndNote&gt;</w:instrText>
            </w:r>
            <w:r>
              <w:rPr>
                <w:color w:val="000000"/>
              </w:rPr>
              <w:fldChar w:fldCharType="separate"/>
            </w:r>
            <w:r>
              <w:rPr>
                <w:noProof/>
                <w:color w:val="000000"/>
              </w:rPr>
              <w:t>Klinger et al. (1994)</w:t>
            </w:r>
            <w:r>
              <w:rPr>
                <w:color w:val="000000"/>
              </w:rPr>
              <w:fldChar w:fldCharType="end"/>
            </w:r>
          </w:p>
        </w:tc>
      </w:tr>
      <w:tr w:rsidR="00A2118B" w14:paraId="161CF0CF" w14:textId="77777777" w:rsidTr="00B15EB2">
        <w:trPr>
          <w:trHeight w:val="20"/>
        </w:trPr>
        <w:tc>
          <w:tcPr>
            <w:tcW w:w="1296" w:type="dxa"/>
            <w:vMerge/>
            <w:tcBorders>
              <w:left w:val="nil"/>
              <w:right w:val="nil"/>
            </w:tcBorders>
            <w:vAlign w:val="center"/>
          </w:tcPr>
          <w:p w14:paraId="161CF0C9" w14:textId="77777777" w:rsidR="00A2118B" w:rsidRDefault="00A2118B" w:rsidP="004A3100">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E2EFD9" w:themeFill="accent6" w:themeFillTint="33"/>
            <w:vAlign w:val="center"/>
          </w:tcPr>
          <w:p w14:paraId="161CF0CA" w14:textId="77777777" w:rsidR="00A2118B" w:rsidRDefault="00A2118B" w:rsidP="004A3100">
            <w:pPr>
              <w:spacing w:line="240" w:lineRule="auto"/>
              <w:rPr>
                <w:color w:val="000000"/>
              </w:rPr>
            </w:pPr>
            <w:r>
              <w:rPr>
                <w:color w:val="000000"/>
              </w:rPr>
              <w:t>1984-1998</w:t>
            </w:r>
          </w:p>
        </w:tc>
        <w:tc>
          <w:tcPr>
            <w:tcW w:w="1440" w:type="dxa"/>
            <w:tcBorders>
              <w:top w:val="nil"/>
              <w:left w:val="nil"/>
              <w:bottom w:val="nil"/>
              <w:right w:val="nil"/>
            </w:tcBorders>
            <w:shd w:val="clear" w:color="auto" w:fill="E2EFD9" w:themeFill="accent6" w:themeFillTint="33"/>
            <w:vAlign w:val="center"/>
          </w:tcPr>
          <w:p w14:paraId="161CF0CB" w14:textId="77777777" w:rsidR="00A2118B" w:rsidRDefault="00A2118B" w:rsidP="004A3100">
            <w:pPr>
              <w:spacing w:line="240" w:lineRule="auto"/>
              <w:rPr>
                <w:color w:val="000000"/>
              </w:rPr>
            </w:pPr>
            <w:r>
              <w:rPr>
                <w:color w:val="000000"/>
              </w:rPr>
              <w:t>In-situ</w:t>
            </w:r>
          </w:p>
        </w:tc>
        <w:tc>
          <w:tcPr>
            <w:tcW w:w="2880" w:type="dxa"/>
            <w:tcBorders>
              <w:top w:val="nil"/>
              <w:left w:val="nil"/>
              <w:bottom w:val="nil"/>
              <w:right w:val="nil"/>
            </w:tcBorders>
            <w:shd w:val="clear" w:color="auto" w:fill="E2EFD9" w:themeFill="accent6" w:themeFillTint="33"/>
            <w:vAlign w:val="center"/>
          </w:tcPr>
          <w:p w14:paraId="161CF0CC" w14:textId="77777777" w:rsidR="00A2118B" w:rsidRDefault="00A2118B" w:rsidP="004A3100">
            <w:pPr>
              <w:spacing w:line="240" w:lineRule="auto"/>
              <w:rPr>
                <w:color w:val="000000"/>
              </w:rPr>
            </w:pPr>
            <w:r>
              <w:rPr>
                <w:color w:val="000000"/>
              </w:rPr>
              <w:t>Diversity, abundance/frequency, percent cover, distribution</w:t>
            </w:r>
          </w:p>
        </w:tc>
        <w:tc>
          <w:tcPr>
            <w:tcW w:w="3888" w:type="dxa"/>
            <w:tcBorders>
              <w:top w:val="nil"/>
              <w:left w:val="nil"/>
              <w:bottom w:val="nil"/>
              <w:right w:val="nil"/>
            </w:tcBorders>
            <w:shd w:val="clear" w:color="auto" w:fill="E2EFD9" w:themeFill="accent6" w:themeFillTint="33"/>
            <w:vAlign w:val="center"/>
          </w:tcPr>
          <w:p w14:paraId="161CF0CD" w14:textId="77777777" w:rsidR="00A2118B" w:rsidRDefault="00A2118B" w:rsidP="004A3100">
            <w:pPr>
              <w:spacing w:line="240" w:lineRule="auto"/>
              <w:rPr>
                <w:color w:val="000000"/>
              </w:rPr>
            </w:pPr>
            <w:r>
              <w:rPr>
                <w:color w:val="000000"/>
              </w:rPr>
              <w:t>Diversity briefly increased then declined, abundance of native herbaceous taxa inversely related to herbaceous cover and abundance of alien plants, 33/43 endemic species increased in distribution and/or abundance after invasive mammal removal, new populations of 2/5 rarest plant species</w:t>
            </w:r>
          </w:p>
        </w:tc>
        <w:tc>
          <w:tcPr>
            <w:tcW w:w="2160" w:type="dxa"/>
            <w:tcBorders>
              <w:top w:val="nil"/>
              <w:left w:val="nil"/>
              <w:bottom w:val="nil"/>
              <w:right w:val="nil"/>
            </w:tcBorders>
            <w:shd w:val="clear" w:color="auto" w:fill="E2EFD9" w:themeFill="accent6" w:themeFillTint="33"/>
            <w:vAlign w:val="center"/>
          </w:tcPr>
          <w:p w14:paraId="161CF0CE" w14:textId="38830190" w:rsidR="00A2118B" w:rsidRDefault="00ED7B86" w:rsidP="004A3100">
            <w:pPr>
              <w:spacing w:line="240" w:lineRule="auto"/>
              <w:rPr>
                <w:color w:val="000000"/>
              </w:rPr>
            </w:pPr>
            <w:r>
              <w:rPr>
                <w:color w:val="000000"/>
              </w:rPr>
              <w:fldChar w:fldCharType="begin"/>
            </w:r>
            <w:r>
              <w:rPr>
                <w:color w:val="000000"/>
              </w:rPr>
              <w:instrText xml:space="preserve"> ADDIN EN.CITE &lt;EndNote&gt;&lt;Cite AuthorYear="1"&gt;&lt;Author&gt;Klinger&lt;/Author&gt;&lt;Year&gt;2002&lt;/Year&gt;&lt;RecNum&gt;526&lt;/RecNum&gt;&lt;DisplayText&gt;Klinger et al. (2002)&lt;/DisplayText&gt;&lt;record&gt;&lt;rec-number&gt;526&lt;/rec-number&gt;&lt;foreign-keys&gt;&lt;key app="EN" db-id="9faw2w9to0fa5ee2a0spxaagdpaptptswdpr" timestamp="1775508212"&gt;526&lt;/key&gt;&lt;/foreign-keys&gt;&lt;ref-type name="Book Section"&gt;5&lt;/ref-type&gt;&lt;contributors&gt;&lt;authors&gt;&lt;author&gt;Klinger, R. C.&lt;/author&gt;&lt;author&gt;Schuyler, P.&lt;/author&gt;&lt;author&gt;Sterner, J. D.&lt;/author&gt;&lt;/authors&gt;&lt;secondary-authors&gt;&lt;author&gt;Veitch, C. R.&lt;/author&gt;&lt;author&gt;Clout, M. N.&lt;/author&gt;&lt;/secondary-authors&gt;&lt;/contributors&gt;&lt;titles&gt;&lt;title&gt;The response of herbaceous vegetation and endemic plant species to the removal of feral sheep from Santa Cruz Island, California&lt;/title&gt;&lt;secondary-title&gt;Turning the tide: The eradication of invasive species&lt;/secondary-title&gt;&lt;/titles&gt;&lt;pages&gt;141-154&lt;/pages&gt;&lt;dates&gt;&lt;year&gt;2002&lt;/year&gt;&lt;/dates&gt;&lt;pub-location&gt;Gland, Switzerland and Cambridge, UK&lt;/pub-location&gt;&lt;publisher&gt;IUCN SSC Invasive Species Specialist Group&lt;/publisher&gt;&lt;urls&gt;&lt;/urls&gt;&lt;/record&gt;&lt;/Cite&gt;&lt;/EndNote&gt;</w:instrText>
            </w:r>
            <w:r>
              <w:rPr>
                <w:color w:val="000000"/>
              </w:rPr>
              <w:fldChar w:fldCharType="separate"/>
            </w:r>
            <w:r>
              <w:rPr>
                <w:noProof/>
                <w:color w:val="000000"/>
              </w:rPr>
              <w:t>Klinger et al. (2002)</w:t>
            </w:r>
            <w:r>
              <w:rPr>
                <w:color w:val="000000"/>
              </w:rPr>
              <w:fldChar w:fldCharType="end"/>
            </w:r>
          </w:p>
        </w:tc>
      </w:tr>
      <w:tr w:rsidR="00A2118B" w14:paraId="4152998F" w14:textId="77777777" w:rsidTr="00B15EB2">
        <w:trPr>
          <w:trHeight w:val="20"/>
        </w:trPr>
        <w:tc>
          <w:tcPr>
            <w:tcW w:w="1296" w:type="dxa"/>
            <w:vMerge/>
            <w:tcBorders>
              <w:left w:val="nil"/>
              <w:right w:val="nil"/>
            </w:tcBorders>
            <w:vAlign w:val="center"/>
          </w:tcPr>
          <w:p w14:paraId="0374D0A5" w14:textId="77777777" w:rsidR="00A2118B" w:rsidRDefault="00A2118B" w:rsidP="004A3100">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auto"/>
              <w:right w:val="nil"/>
            </w:tcBorders>
            <w:shd w:val="clear" w:color="auto" w:fill="FFFFFF" w:themeFill="background1"/>
            <w:vAlign w:val="center"/>
          </w:tcPr>
          <w:p w14:paraId="3374F9D2" w14:textId="771EA7DA" w:rsidR="00A2118B" w:rsidRDefault="00A2118B" w:rsidP="004A3100">
            <w:pPr>
              <w:spacing w:line="240" w:lineRule="auto"/>
              <w:rPr>
                <w:color w:val="000000"/>
              </w:rPr>
            </w:pPr>
            <w:r>
              <w:rPr>
                <w:color w:val="000000"/>
              </w:rPr>
              <w:t>1985, 2005, 2006</w:t>
            </w:r>
          </w:p>
        </w:tc>
        <w:tc>
          <w:tcPr>
            <w:tcW w:w="1440" w:type="dxa"/>
            <w:tcBorders>
              <w:top w:val="nil"/>
              <w:left w:val="nil"/>
              <w:bottom w:val="single" w:sz="4" w:space="0" w:color="auto"/>
              <w:right w:val="nil"/>
            </w:tcBorders>
            <w:shd w:val="clear" w:color="auto" w:fill="FFFFFF" w:themeFill="background1"/>
            <w:vAlign w:val="center"/>
          </w:tcPr>
          <w:p w14:paraId="29A0C9C1" w14:textId="011A5677" w:rsidR="00A2118B" w:rsidRDefault="00A2118B" w:rsidP="004A3100">
            <w:pPr>
              <w:spacing w:line="240" w:lineRule="auto"/>
              <w:rPr>
                <w:color w:val="000000"/>
              </w:rPr>
            </w:pPr>
            <w:r>
              <w:rPr>
                <w:color w:val="000000"/>
              </w:rPr>
              <w:t>Remote sensing,</w:t>
            </w:r>
            <w:r>
              <w:rPr>
                <w:color w:val="000000"/>
              </w:rPr>
              <w:br/>
              <w:t>in-situ validation</w:t>
            </w:r>
          </w:p>
        </w:tc>
        <w:tc>
          <w:tcPr>
            <w:tcW w:w="2880" w:type="dxa"/>
            <w:tcBorders>
              <w:top w:val="nil"/>
              <w:left w:val="nil"/>
              <w:bottom w:val="single" w:sz="4" w:space="0" w:color="auto"/>
              <w:right w:val="nil"/>
            </w:tcBorders>
            <w:shd w:val="clear" w:color="auto" w:fill="FFFFFF" w:themeFill="background1"/>
            <w:vAlign w:val="center"/>
          </w:tcPr>
          <w:p w14:paraId="1868AA23" w14:textId="04BEC9CE" w:rsidR="00A2118B" w:rsidRDefault="00A2118B" w:rsidP="004A3100">
            <w:pPr>
              <w:spacing w:line="240" w:lineRule="auto"/>
              <w:rPr>
                <w:color w:val="000000"/>
              </w:rPr>
            </w:pPr>
            <w:r>
              <w:rPr>
                <w:color w:val="000000"/>
              </w:rPr>
              <w:t>Percent cover</w:t>
            </w:r>
          </w:p>
        </w:tc>
        <w:tc>
          <w:tcPr>
            <w:tcW w:w="3888" w:type="dxa"/>
            <w:tcBorders>
              <w:top w:val="nil"/>
              <w:left w:val="nil"/>
              <w:bottom w:val="single" w:sz="4" w:space="0" w:color="auto"/>
              <w:right w:val="nil"/>
            </w:tcBorders>
            <w:shd w:val="clear" w:color="auto" w:fill="FFFFFF" w:themeFill="background1"/>
            <w:vAlign w:val="center"/>
          </w:tcPr>
          <w:p w14:paraId="0253BCF6" w14:textId="26508C39" w:rsidR="00A2118B" w:rsidRDefault="00A2118B" w:rsidP="004A3100">
            <w:pPr>
              <w:spacing w:line="240" w:lineRule="auto"/>
              <w:rPr>
                <w:color w:val="000000"/>
              </w:rPr>
            </w:pPr>
            <w:r>
              <w:rPr>
                <w:color w:val="000000"/>
              </w:rPr>
              <w:t>Creation of vegetation database</w:t>
            </w:r>
          </w:p>
        </w:tc>
        <w:tc>
          <w:tcPr>
            <w:tcW w:w="2160" w:type="dxa"/>
            <w:tcBorders>
              <w:top w:val="nil"/>
              <w:left w:val="nil"/>
              <w:bottom w:val="single" w:sz="4" w:space="0" w:color="auto"/>
              <w:right w:val="nil"/>
            </w:tcBorders>
            <w:shd w:val="clear" w:color="auto" w:fill="FFFFFF" w:themeFill="background1"/>
            <w:vAlign w:val="center"/>
          </w:tcPr>
          <w:p w14:paraId="6184DE57" w14:textId="70A88ADB" w:rsidR="00A2118B" w:rsidRDefault="00ED7B86" w:rsidP="004A3100">
            <w:pPr>
              <w:spacing w:line="240" w:lineRule="auto"/>
              <w:rPr>
                <w:color w:val="000000"/>
              </w:rPr>
            </w:pPr>
            <w:r>
              <w:rPr>
                <w:color w:val="000000"/>
              </w:rPr>
              <w:fldChar w:fldCharType="begin"/>
            </w:r>
            <w:r>
              <w:rPr>
                <w:color w:val="000000"/>
              </w:rPr>
              <w:instrText xml:space="preserve"> ADDIN EN.CITE &lt;EndNote&gt;&lt;Cite AuthorYear="1"&gt;&lt;Author&gt;Cohen&lt;/Author&gt;&lt;Year&gt;2009&lt;/Year&gt;&lt;RecNum&gt;542&lt;/RecNum&gt;&lt;DisplayText&gt;Cohen et al. (2009)&lt;/DisplayText&gt;&lt;record&gt;&lt;rec-number&gt;542&lt;/rec-number&gt;&lt;foreign-keys&gt;&lt;key app="EN" db-id="9faw2w9to0fa5ee2a0spxaagdpaptptswdpr" timestamp="1775508213"&gt;542&lt;/key&gt;&lt;/foreign-keys&gt;&lt;ref-type name="Book Section"&gt;5&lt;/ref-type&gt;&lt;contributors&gt;&lt;authors&gt;&lt;author&gt;Cohen, B.&lt;/author&gt;&lt;author&gt;Cory, C.&lt;/author&gt;&lt;author&gt;Menke, J.&lt;/author&gt;&lt;author&gt;Hepburn, A.&lt;/author&gt;&lt;/authors&gt;&lt;secondary-authors&gt;&lt;author&gt;Damiani, C. C.&lt;/author&gt;&lt;author&gt;Garcelon, D. K.&lt;/author&gt;&lt;/secondary-authors&gt;&lt;/contributors&gt;&lt;titles&gt;&lt;title&gt;A spatial database of Santa Cruz Island vegetation&lt;/title&gt;&lt;secondary-title&gt;Proceedings of the 7th California Islands Symposium&lt;/secondary-title&gt;&lt;/titles&gt;&lt;pages&gt;229-244&lt;/pages&gt;&lt;dates&gt;&lt;year&gt;2009&lt;/year&gt;&lt;/dates&gt;&lt;pub-location&gt;Arcata, CA&lt;/pub-location&gt;&lt;publisher&gt;Institute for Wildlife Studies&lt;/publisher&gt;&lt;urls&gt;&lt;/urls&gt;&lt;/record&gt;&lt;/Cite&gt;&lt;/EndNote&gt;</w:instrText>
            </w:r>
            <w:r>
              <w:rPr>
                <w:color w:val="000000"/>
              </w:rPr>
              <w:fldChar w:fldCharType="separate"/>
            </w:r>
            <w:r>
              <w:rPr>
                <w:noProof/>
                <w:color w:val="000000"/>
              </w:rPr>
              <w:t>Cohen et al. (2009)</w:t>
            </w:r>
            <w:r>
              <w:rPr>
                <w:color w:val="000000"/>
              </w:rPr>
              <w:fldChar w:fldCharType="end"/>
            </w:r>
          </w:p>
        </w:tc>
      </w:tr>
    </w:tbl>
    <w:p w14:paraId="30D6A6A8" w14:textId="7BC2B73D" w:rsidR="00A2118B" w:rsidRDefault="00A2118B">
      <w:r>
        <w:br w:type="page"/>
      </w:r>
    </w:p>
    <w:p w14:paraId="77FC8A15" w14:textId="3BC24C07" w:rsidR="00A2118B" w:rsidRDefault="00A2118B">
      <w:r>
        <w:rPr>
          <w:b/>
          <w:bCs/>
        </w:rPr>
        <w:lastRenderedPageBreak/>
        <w:t>Table S1.</w:t>
      </w:r>
      <w:r>
        <w:t xml:space="preserve"> Continued.</w:t>
      </w:r>
    </w:p>
    <w:tbl>
      <w:tblPr>
        <w:tblStyle w:val="a0"/>
        <w:tblW w:w="131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440"/>
        <w:gridCol w:w="1440"/>
        <w:gridCol w:w="2880"/>
        <w:gridCol w:w="3888"/>
        <w:gridCol w:w="2160"/>
      </w:tblGrid>
      <w:tr w:rsidR="00B15EB2" w14:paraId="206853EC" w14:textId="77777777" w:rsidTr="00B15EB2">
        <w:trPr>
          <w:trHeight w:val="446"/>
        </w:trPr>
        <w:tc>
          <w:tcPr>
            <w:tcW w:w="1296" w:type="dxa"/>
            <w:tcBorders>
              <w:top w:val="single" w:sz="4" w:space="0" w:color="auto"/>
              <w:left w:val="nil"/>
              <w:bottom w:val="single" w:sz="4" w:space="0" w:color="auto"/>
              <w:right w:val="nil"/>
            </w:tcBorders>
            <w:shd w:val="clear" w:color="auto" w:fill="A8D08D" w:themeFill="accent6" w:themeFillTint="99"/>
            <w:vAlign w:val="center"/>
          </w:tcPr>
          <w:p w14:paraId="054125C2" w14:textId="4ACAE220" w:rsidR="00B15EB2" w:rsidRDefault="00B15EB2" w:rsidP="00B15EB2">
            <w:pPr>
              <w:widowControl w:val="0"/>
              <w:pBdr>
                <w:top w:val="nil"/>
                <w:left w:val="nil"/>
                <w:bottom w:val="nil"/>
                <w:right w:val="nil"/>
                <w:between w:val="nil"/>
              </w:pBdr>
              <w:spacing w:line="276" w:lineRule="auto"/>
              <w:jc w:val="center"/>
              <w:rPr>
                <w:color w:val="000000"/>
              </w:rPr>
            </w:pPr>
            <w:r>
              <w:rPr>
                <w:b/>
                <w:bCs/>
                <w:color w:val="000000"/>
              </w:rPr>
              <w:t>Island</w:t>
            </w:r>
          </w:p>
        </w:tc>
        <w:tc>
          <w:tcPr>
            <w:tcW w:w="1440" w:type="dxa"/>
            <w:tcBorders>
              <w:top w:val="single" w:sz="4" w:space="0" w:color="auto"/>
              <w:left w:val="nil"/>
              <w:bottom w:val="single" w:sz="4" w:space="0" w:color="auto"/>
              <w:right w:val="nil"/>
            </w:tcBorders>
            <w:shd w:val="clear" w:color="auto" w:fill="A8D08D" w:themeFill="accent6" w:themeFillTint="99"/>
            <w:vAlign w:val="center"/>
          </w:tcPr>
          <w:p w14:paraId="2F524664" w14:textId="6451BFFD" w:rsidR="00B15EB2" w:rsidRDefault="00B15EB2" w:rsidP="00B15EB2">
            <w:pPr>
              <w:spacing w:line="240" w:lineRule="auto"/>
              <w:jc w:val="center"/>
              <w:rPr>
                <w:color w:val="000000"/>
              </w:rPr>
            </w:pPr>
            <w:r>
              <w:rPr>
                <w:b/>
                <w:bCs/>
                <w:color w:val="000000"/>
              </w:rPr>
              <w:t>Year(s) of study</w:t>
            </w:r>
          </w:p>
        </w:tc>
        <w:tc>
          <w:tcPr>
            <w:tcW w:w="1440" w:type="dxa"/>
            <w:tcBorders>
              <w:top w:val="single" w:sz="4" w:space="0" w:color="auto"/>
              <w:left w:val="nil"/>
              <w:bottom w:val="single" w:sz="4" w:space="0" w:color="auto"/>
              <w:right w:val="nil"/>
            </w:tcBorders>
            <w:shd w:val="clear" w:color="auto" w:fill="A8D08D" w:themeFill="accent6" w:themeFillTint="99"/>
            <w:vAlign w:val="center"/>
          </w:tcPr>
          <w:p w14:paraId="026325AD" w14:textId="2F3F2900" w:rsidR="00B15EB2" w:rsidRDefault="00B15EB2" w:rsidP="00B15EB2">
            <w:pPr>
              <w:spacing w:line="240" w:lineRule="auto"/>
              <w:jc w:val="center"/>
              <w:rPr>
                <w:color w:val="000000"/>
              </w:rPr>
            </w:pPr>
            <w:r>
              <w:rPr>
                <w:b/>
                <w:bCs/>
                <w:color w:val="000000"/>
              </w:rPr>
              <w:t>Monitoring type</w:t>
            </w:r>
          </w:p>
        </w:tc>
        <w:tc>
          <w:tcPr>
            <w:tcW w:w="2880" w:type="dxa"/>
            <w:tcBorders>
              <w:top w:val="single" w:sz="4" w:space="0" w:color="auto"/>
              <w:left w:val="nil"/>
              <w:bottom w:val="single" w:sz="4" w:space="0" w:color="auto"/>
              <w:right w:val="nil"/>
            </w:tcBorders>
            <w:shd w:val="clear" w:color="auto" w:fill="A8D08D" w:themeFill="accent6" w:themeFillTint="99"/>
            <w:vAlign w:val="center"/>
          </w:tcPr>
          <w:p w14:paraId="30A90BEE" w14:textId="2514A18B" w:rsidR="00B15EB2" w:rsidRPr="00AF12C5" w:rsidRDefault="00B15EB2" w:rsidP="00B15EB2">
            <w:pPr>
              <w:spacing w:line="240" w:lineRule="auto"/>
              <w:jc w:val="center"/>
              <w:rPr>
                <w:color w:val="000000"/>
              </w:rPr>
            </w:pPr>
            <w:r>
              <w:rPr>
                <w:b/>
                <w:bCs/>
                <w:color w:val="000000"/>
              </w:rPr>
              <w:t>Monitored response(s)</w:t>
            </w:r>
          </w:p>
        </w:tc>
        <w:tc>
          <w:tcPr>
            <w:tcW w:w="3888" w:type="dxa"/>
            <w:tcBorders>
              <w:top w:val="single" w:sz="4" w:space="0" w:color="auto"/>
              <w:left w:val="nil"/>
              <w:bottom w:val="single" w:sz="4" w:space="0" w:color="auto"/>
              <w:right w:val="nil"/>
            </w:tcBorders>
            <w:shd w:val="clear" w:color="auto" w:fill="A8D08D" w:themeFill="accent6" w:themeFillTint="99"/>
            <w:vAlign w:val="center"/>
          </w:tcPr>
          <w:p w14:paraId="603B7823" w14:textId="23862259" w:rsidR="00B15EB2" w:rsidRPr="005D79F6" w:rsidRDefault="00B15EB2" w:rsidP="00B15EB2">
            <w:pPr>
              <w:spacing w:line="240" w:lineRule="auto"/>
              <w:jc w:val="center"/>
              <w:rPr>
                <w:color w:val="000000"/>
              </w:rPr>
            </w:pPr>
            <w:r>
              <w:rPr>
                <w:b/>
                <w:bCs/>
                <w:color w:val="000000"/>
              </w:rPr>
              <w:t>Results</w:t>
            </w:r>
          </w:p>
        </w:tc>
        <w:tc>
          <w:tcPr>
            <w:tcW w:w="2160" w:type="dxa"/>
            <w:tcBorders>
              <w:top w:val="single" w:sz="4" w:space="0" w:color="auto"/>
              <w:left w:val="nil"/>
              <w:bottom w:val="single" w:sz="4" w:space="0" w:color="auto"/>
              <w:right w:val="nil"/>
            </w:tcBorders>
            <w:shd w:val="clear" w:color="auto" w:fill="A8D08D" w:themeFill="accent6" w:themeFillTint="99"/>
            <w:vAlign w:val="center"/>
          </w:tcPr>
          <w:p w14:paraId="647CBCEA" w14:textId="6BE0636E" w:rsidR="00B15EB2" w:rsidRDefault="00B15EB2" w:rsidP="00B15EB2">
            <w:pPr>
              <w:spacing w:line="240" w:lineRule="auto"/>
              <w:jc w:val="center"/>
              <w:rPr>
                <w:color w:val="000000"/>
              </w:rPr>
            </w:pPr>
            <w:r>
              <w:rPr>
                <w:b/>
                <w:bCs/>
                <w:color w:val="000000"/>
              </w:rPr>
              <w:t>Reference</w:t>
            </w:r>
          </w:p>
        </w:tc>
      </w:tr>
      <w:tr w:rsidR="00CD4E7F" w14:paraId="4DA34805" w14:textId="77777777" w:rsidTr="00B15EB2">
        <w:trPr>
          <w:trHeight w:val="20"/>
        </w:trPr>
        <w:tc>
          <w:tcPr>
            <w:tcW w:w="1296" w:type="dxa"/>
            <w:vMerge w:val="restart"/>
            <w:tcBorders>
              <w:top w:val="single" w:sz="4" w:space="0" w:color="auto"/>
              <w:left w:val="nil"/>
              <w:right w:val="nil"/>
            </w:tcBorders>
            <w:vAlign w:val="center"/>
          </w:tcPr>
          <w:p w14:paraId="505E1FCC" w14:textId="349E2238" w:rsidR="00CD4E7F" w:rsidRDefault="00CD4E7F" w:rsidP="00CD4E7F">
            <w:pPr>
              <w:widowControl w:val="0"/>
              <w:pBdr>
                <w:top w:val="nil"/>
                <w:left w:val="nil"/>
                <w:bottom w:val="nil"/>
                <w:right w:val="nil"/>
                <w:between w:val="nil"/>
              </w:pBdr>
              <w:spacing w:line="276" w:lineRule="auto"/>
              <w:rPr>
                <w:color w:val="000000"/>
              </w:rPr>
            </w:pPr>
            <w:r>
              <w:rPr>
                <w:color w:val="000000"/>
              </w:rPr>
              <w:t>Santa Cruz</w:t>
            </w:r>
          </w:p>
        </w:tc>
        <w:tc>
          <w:tcPr>
            <w:tcW w:w="1440" w:type="dxa"/>
            <w:tcBorders>
              <w:top w:val="single" w:sz="4" w:space="0" w:color="auto"/>
              <w:left w:val="nil"/>
              <w:bottom w:val="nil"/>
              <w:right w:val="nil"/>
            </w:tcBorders>
            <w:shd w:val="clear" w:color="auto" w:fill="E2EFD9" w:themeFill="accent6" w:themeFillTint="33"/>
            <w:vAlign w:val="center"/>
          </w:tcPr>
          <w:p w14:paraId="45F6C221" w14:textId="13A0EFC5" w:rsidR="00CD4E7F" w:rsidRDefault="00CD4E7F" w:rsidP="00B15EB2">
            <w:pPr>
              <w:spacing w:line="240" w:lineRule="auto"/>
              <w:rPr>
                <w:color w:val="000000"/>
              </w:rPr>
            </w:pPr>
            <w:r>
              <w:rPr>
                <w:color w:val="000000"/>
              </w:rPr>
              <w:t>2000-2018</w:t>
            </w:r>
          </w:p>
        </w:tc>
        <w:tc>
          <w:tcPr>
            <w:tcW w:w="1440" w:type="dxa"/>
            <w:tcBorders>
              <w:top w:val="single" w:sz="4" w:space="0" w:color="auto"/>
              <w:left w:val="nil"/>
              <w:bottom w:val="nil"/>
              <w:right w:val="nil"/>
            </w:tcBorders>
            <w:shd w:val="clear" w:color="auto" w:fill="E2EFD9" w:themeFill="accent6" w:themeFillTint="33"/>
            <w:vAlign w:val="center"/>
          </w:tcPr>
          <w:p w14:paraId="268250D8" w14:textId="4C4809D4" w:rsidR="00CD4E7F" w:rsidRDefault="00CD4E7F" w:rsidP="00B15EB2">
            <w:pPr>
              <w:spacing w:line="240" w:lineRule="auto"/>
              <w:rPr>
                <w:color w:val="000000"/>
              </w:rPr>
            </w:pPr>
            <w:r>
              <w:rPr>
                <w:color w:val="000000"/>
              </w:rPr>
              <w:t>In-situ</w:t>
            </w:r>
          </w:p>
        </w:tc>
        <w:tc>
          <w:tcPr>
            <w:tcW w:w="2880" w:type="dxa"/>
            <w:tcBorders>
              <w:top w:val="single" w:sz="4" w:space="0" w:color="auto"/>
              <w:left w:val="nil"/>
              <w:bottom w:val="nil"/>
              <w:right w:val="nil"/>
            </w:tcBorders>
            <w:shd w:val="clear" w:color="auto" w:fill="E2EFD9" w:themeFill="accent6" w:themeFillTint="33"/>
            <w:vAlign w:val="center"/>
          </w:tcPr>
          <w:p w14:paraId="706434AD" w14:textId="1CD6B368" w:rsidR="00CD4E7F" w:rsidRDefault="00CD4E7F" w:rsidP="00B15EB2">
            <w:pPr>
              <w:spacing w:line="240" w:lineRule="auto"/>
              <w:rPr>
                <w:color w:val="000000"/>
              </w:rPr>
            </w:pPr>
            <w:r w:rsidRPr="00AF12C5">
              <w:rPr>
                <w:color w:val="000000"/>
              </w:rPr>
              <w:t>Sites with well developed vegetation communities (non-randomly selected, 2000-2018) versus probabilistic sites (randomly selected, 2013-2018): diversity, shrub and tree density, cover</w:t>
            </w:r>
          </w:p>
        </w:tc>
        <w:tc>
          <w:tcPr>
            <w:tcW w:w="3888" w:type="dxa"/>
            <w:tcBorders>
              <w:top w:val="single" w:sz="4" w:space="0" w:color="auto"/>
              <w:left w:val="nil"/>
              <w:bottom w:val="nil"/>
              <w:right w:val="nil"/>
            </w:tcBorders>
            <w:shd w:val="clear" w:color="auto" w:fill="E2EFD9" w:themeFill="accent6" w:themeFillTint="33"/>
            <w:vAlign w:val="center"/>
          </w:tcPr>
          <w:p w14:paraId="4F45B241" w14:textId="2B43EA8C" w:rsidR="00CD4E7F" w:rsidRDefault="00CD4E7F" w:rsidP="00B15EB2">
            <w:pPr>
              <w:spacing w:line="240" w:lineRule="auto"/>
              <w:rPr>
                <w:color w:val="000000"/>
              </w:rPr>
            </w:pPr>
            <w:r w:rsidRPr="005D79F6">
              <w:rPr>
                <w:color w:val="000000"/>
              </w:rPr>
              <w:t>Non-random sites: diversity decreased, shrub density increased, no change in tree density, shrub cover increased, tree cover decreased, nonnative forb and grass covers decreased, no trend in native forb or grass covers. Random sites: no change in diversity, shrub or tree density, shrub or tree cover, native or nonnative forb cover, nonnative grass cover; decrease in native grass cover.</w:t>
            </w:r>
          </w:p>
        </w:tc>
        <w:tc>
          <w:tcPr>
            <w:tcW w:w="2160" w:type="dxa"/>
            <w:tcBorders>
              <w:top w:val="single" w:sz="4" w:space="0" w:color="auto"/>
              <w:left w:val="nil"/>
              <w:bottom w:val="nil"/>
              <w:right w:val="nil"/>
            </w:tcBorders>
            <w:shd w:val="clear" w:color="auto" w:fill="E2EFD9" w:themeFill="accent6" w:themeFillTint="33"/>
            <w:vAlign w:val="center"/>
          </w:tcPr>
          <w:p w14:paraId="3FD4468C" w14:textId="450192E8" w:rsidR="00CD4E7F" w:rsidRDefault="00CD4E7F" w:rsidP="00B15EB2">
            <w:pPr>
              <w:spacing w:line="240" w:lineRule="auto"/>
              <w:rPr>
                <w:color w:val="000000"/>
              </w:rPr>
            </w:pPr>
            <w:r>
              <w:rPr>
                <w:color w:val="000000"/>
              </w:rPr>
              <w:fldChar w:fldCharType="begin"/>
            </w:r>
            <w:r>
              <w:rPr>
                <w:color w:val="000000"/>
              </w:rPr>
              <w:instrText xml:space="preserve"> ADDIN EN.CITE &lt;EndNote&gt;&lt;Cite AuthorYear="1"&gt;&lt;Author&gt;Starcevich&lt;/Author&gt;&lt;Year&gt;2025&lt;/Year&gt;&lt;RecNum&gt;134&lt;/RecNum&gt;&lt;DisplayText&gt;Starcevich et al. (2025)&lt;/DisplayText&gt;&lt;record&gt;&lt;rec-number&gt;134&lt;/rec-number&gt;&lt;foreign-keys&gt;&lt;key app="EN" db-id="9faw2w9to0fa5ee2a0spxaagdpaptptswdpr" timestamp="1771283639"&gt;134&lt;/key&gt;&lt;/foreign-keys&gt;&lt;ref-type name="Government Document"&gt;46&lt;/ref-type&gt;&lt;contributors&gt;&lt;authors&gt;&lt;author&gt;Starcevich, L. A.&lt;/author&gt;&lt;author&gt;Murray, C.&lt;/author&gt;&lt;author&gt;Lee, L. F.&lt;/author&gt;&lt;author&gt;Williams, C. B.&lt;/author&gt;&lt;author&gt;McEachern, K.&lt;/author&gt;&lt;/authors&gt;&lt;secondary-authors&gt;&lt;author&gt;National Park Service&lt;/author&gt;&lt;/secondary-authors&gt;&lt;/contributors&gt;&lt;titles&gt;&lt;title&gt;Analysis of trends in terrestrial vegetation at Mediterranean Coast Network parks: Channel Islands National Park&lt;/title&gt;&lt;/titles&gt;&lt;dates&gt;&lt;year&gt;2025&lt;/year&gt;&lt;/dates&gt;&lt;pub-location&gt;Fort Collins, CO&lt;/pub-location&gt;&lt;urls&gt;&lt;/urls&gt;&lt;/record&gt;&lt;/Cite&gt;&lt;/EndNote&gt;</w:instrText>
            </w:r>
            <w:r>
              <w:rPr>
                <w:color w:val="000000"/>
              </w:rPr>
              <w:fldChar w:fldCharType="separate"/>
            </w:r>
            <w:r>
              <w:rPr>
                <w:noProof/>
                <w:color w:val="000000"/>
              </w:rPr>
              <w:t>Starcevich et al. (2025)</w:t>
            </w:r>
            <w:r>
              <w:rPr>
                <w:color w:val="000000"/>
              </w:rPr>
              <w:fldChar w:fldCharType="end"/>
            </w:r>
          </w:p>
        </w:tc>
      </w:tr>
      <w:tr w:rsidR="00CD4E7F" w14:paraId="5CC512FB" w14:textId="77777777" w:rsidTr="00D0217F">
        <w:trPr>
          <w:trHeight w:val="20"/>
        </w:trPr>
        <w:tc>
          <w:tcPr>
            <w:tcW w:w="1296" w:type="dxa"/>
            <w:vMerge/>
            <w:tcBorders>
              <w:left w:val="nil"/>
              <w:right w:val="nil"/>
            </w:tcBorders>
            <w:vAlign w:val="center"/>
          </w:tcPr>
          <w:p w14:paraId="287139B7" w14:textId="5B6E2445" w:rsidR="00CD4E7F" w:rsidRDefault="00CD4E7F" w:rsidP="00CD4E7F">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FFFFFF" w:themeFill="background1"/>
            <w:vAlign w:val="center"/>
          </w:tcPr>
          <w:p w14:paraId="1ABFE272" w14:textId="095BFE4C" w:rsidR="00CD4E7F" w:rsidRDefault="00CD4E7F" w:rsidP="00B15EB2">
            <w:pPr>
              <w:spacing w:line="240" w:lineRule="auto"/>
              <w:rPr>
                <w:color w:val="000000"/>
              </w:rPr>
            </w:pPr>
            <w:r w:rsidRPr="00683D49">
              <w:t>2003-2006</w:t>
            </w:r>
          </w:p>
        </w:tc>
        <w:tc>
          <w:tcPr>
            <w:tcW w:w="1440" w:type="dxa"/>
            <w:tcBorders>
              <w:top w:val="nil"/>
              <w:left w:val="nil"/>
              <w:bottom w:val="nil"/>
              <w:right w:val="nil"/>
            </w:tcBorders>
            <w:shd w:val="clear" w:color="auto" w:fill="FFFFFF" w:themeFill="background1"/>
            <w:vAlign w:val="center"/>
          </w:tcPr>
          <w:p w14:paraId="4E5EF566" w14:textId="29376CBF" w:rsidR="00CD4E7F" w:rsidRDefault="00CD4E7F" w:rsidP="00B15EB2">
            <w:pPr>
              <w:spacing w:line="240" w:lineRule="auto"/>
              <w:rPr>
                <w:color w:val="000000"/>
              </w:rPr>
            </w:pPr>
            <w:r w:rsidRPr="00683D49">
              <w:t>In-situ</w:t>
            </w:r>
          </w:p>
        </w:tc>
        <w:tc>
          <w:tcPr>
            <w:tcW w:w="2880" w:type="dxa"/>
            <w:tcBorders>
              <w:top w:val="nil"/>
              <w:left w:val="nil"/>
              <w:bottom w:val="nil"/>
              <w:right w:val="nil"/>
            </w:tcBorders>
            <w:shd w:val="clear" w:color="auto" w:fill="FFFFFF" w:themeFill="background1"/>
            <w:vAlign w:val="center"/>
          </w:tcPr>
          <w:p w14:paraId="2BF9168F" w14:textId="4E53ABA2" w:rsidR="00CD4E7F" w:rsidRDefault="00CD4E7F" w:rsidP="00B15EB2">
            <w:pPr>
              <w:spacing w:line="240" w:lineRule="auto"/>
              <w:rPr>
                <w:color w:val="000000"/>
              </w:rPr>
            </w:pPr>
            <w:r w:rsidRPr="00683D49">
              <w:t>Presence/absence</w:t>
            </w:r>
          </w:p>
        </w:tc>
        <w:tc>
          <w:tcPr>
            <w:tcW w:w="3888" w:type="dxa"/>
            <w:tcBorders>
              <w:top w:val="nil"/>
              <w:left w:val="nil"/>
              <w:bottom w:val="nil"/>
              <w:right w:val="nil"/>
            </w:tcBorders>
            <w:shd w:val="clear" w:color="auto" w:fill="FFFFFF" w:themeFill="background1"/>
            <w:vAlign w:val="center"/>
          </w:tcPr>
          <w:p w14:paraId="0DE330E3" w14:textId="7AEC544B" w:rsidR="00CD4E7F" w:rsidRDefault="00CD4E7F" w:rsidP="00B15EB2">
            <w:pPr>
              <w:spacing w:line="240" w:lineRule="auto"/>
              <w:rPr>
                <w:color w:val="000000"/>
              </w:rPr>
            </w:pPr>
            <w:r w:rsidRPr="00683D49">
              <w:t>c. 80% of populations exist in fragmented/invaded landscape</w:t>
            </w:r>
          </w:p>
        </w:tc>
        <w:tc>
          <w:tcPr>
            <w:tcW w:w="2160" w:type="dxa"/>
            <w:tcBorders>
              <w:top w:val="nil"/>
              <w:left w:val="nil"/>
              <w:bottom w:val="nil"/>
              <w:right w:val="nil"/>
            </w:tcBorders>
            <w:shd w:val="clear" w:color="auto" w:fill="FFFFFF" w:themeFill="background1"/>
            <w:vAlign w:val="center"/>
          </w:tcPr>
          <w:p w14:paraId="5FD72C23" w14:textId="17378558" w:rsidR="00CD4E7F" w:rsidRDefault="00CD4E7F" w:rsidP="00B15EB2">
            <w:pPr>
              <w:spacing w:line="240" w:lineRule="auto"/>
              <w:rPr>
                <w:color w:val="000000"/>
              </w:rPr>
            </w:pPr>
            <w:r>
              <w:rPr>
                <w:color w:val="000000"/>
              </w:rPr>
              <w:fldChar w:fldCharType="begin"/>
            </w:r>
            <w:r w:rsidR="00C22DE4">
              <w:rPr>
                <w:color w:val="000000"/>
              </w:rPr>
              <w:instrText xml:space="preserve"> ADDIN EN.CITE &lt;EndNote&gt;&lt;Cite AuthorYear="1"&gt;&lt;Author&gt;McEachern&lt;/Author&gt;&lt;Year&gt;2010&lt;/Year&gt;&lt;RecNum&gt;543&lt;/RecNum&gt;&lt;DisplayText&gt;McEachern et al. (2010)&lt;/DisplayText&gt;&lt;record&gt;&lt;rec-number&gt;543&lt;/rec-number&gt;&lt;foreign-keys&gt;&lt;key app="EN" db-id="9faw2w9to0fa5ee2a0spxaagdpaptptswdpr" timestamp="1775508213"&gt;543&lt;/key&gt;&lt;/foreign-keys&gt;&lt;ref-type name="Government Document"&gt;46&lt;/ref-type&gt;&lt;contributors&gt;&lt;authors&gt;&lt;author&gt;McEachern, A. K.&lt;/author&gt;&lt;author&gt;Chess, K. A.&lt;/author&gt;&lt;author&gt;Niessen, K. G.&lt;/author&gt;&lt;/authors&gt;&lt;/contributors&gt;&lt;titles&gt;&lt;title&gt;Field surveys of rare plants of Santa Cruz Island, California, 2003-2006: Historical records and current distributions&lt;/title&gt;&lt;/titles&gt;&lt;pages&gt;34&lt;/pages&gt;&lt;dates&gt;&lt;year&gt;2010&lt;/year&gt;&lt;/dates&gt;&lt;pub-location&gt;Reston, VA&lt;/pub-location&gt;&lt;publisher&gt;U.S. Geological Survey Scientific Investigations Report 2009-5264&lt;/publisher&gt;&lt;urls&gt;&lt;/urls&gt;&lt;electronic-resource-num&gt;10.3133/sir20095264&lt;/electronic-resource-num&gt;&lt;/record&gt;&lt;/Cite&gt;&lt;/EndNote&gt;</w:instrText>
            </w:r>
            <w:r>
              <w:rPr>
                <w:color w:val="000000"/>
              </w:rPr>
              <w:fldChar w:fldCharType="separate"/>
            </w:r>
            <w:r>
              <w:rPr>
                <w:noProof/>
                <w:color w:val="000000"/>
              </w:rPr>
              <w:t>McEachern et al. (2010)</w:t>
            </w:r>
            <w:r>
              <w:rPr>
                <w:color w:val="000000"/>
              </w:rPr>
              <w:fldChar w:fldCharType="end"/>
            </w:r>
          </w:p>
        </w:tc>
      </w:tr>
      <w:tr w:rsidR="00CD4E7F" w14:paraId="381A7211" w14:textId="77777777" w:rsidTr="00D0217F">
        <w:trPr>
          <w:trHeight w:val="20"/>
        </w:trPr>
        <w:tc>
          <w:tcPr>
            <w:tcW w:w="1296" w:type="dxa"/>
            <w:vMerge/>
            <w:tcBorders>
              <w:left w:val="nil"/>
              <w:right w:val="nil"/>
            </w:tcBorders>
            <w:vAlign w:val="center"/>
          </w:tcPr>
          <w:p w14:paraId="6DAC4861" w14:textId="7AA6034C" w:rsidR="00CD4E7F" w:rsidRDefault="00CD4E7F" w:rsidP="00CD4E7F">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E2EFD9" w:themeFill="accent6" w:themeFillTint="33"/>
            <w:vAlign w:val="center"/>
          </w:tcPr>
          <w:p w14:paraId="056196C5" w14:textId="3CC5B22D" w:rsidR="00CD4E7F" w:rsidRDefault="00CD4E7F" w:rsidP="00B15EB2">
            <w:pPr>
              <w:spacing w:line="240" w:lineRule="auto"/>
              <w:rPr>
                <w:color w:val="000000"/>
              </w:rPr>
            </w:pPr>
            <w:r w:rsidRPr="00DC7686">
              <w:t>2012</w:t>
            </w:r>
          </w:p>
        </w:tc>
        <w:tc>
          <w:tcPr>
            <w:tcW w:w="1440" w:type="dxa"/>
            <w:tcBorders>
              <w:top w:val="nil"/>
              <w:left w:val="nil"/>
              <w:bottom w:val="nil"/>
              <w:right w:val="nil"/>
            </w:tcBorders>
            <w:shd w:val="clear" w:color="auto" w:fill="E2EFD9" w:themeFill="accent6" w:themeFillTint="33"/>
            <w:vAlign w:val="center"/>
          </w:tcPr>
          <w:p w14:paraId="0BE1C761" w14:textId="66AF11E8" w:rsidR="00CD4E7F" w:rsidRDefault="00CD4E7F" w:rsidP="00B15EB2">
            <w:pPr>
              <w:spacing w:line="240" w:lineRule="auto"/>
              <w:rPr>
                <w:color w:val="000000"/>
              </w:rPr>
            </w:pPr>
            <w:r w:rsidRPr="00DC7686">
              <w:t>Remote sensing,</w:t>
            </w:r>
            <w:r>
              <w:br/>
            </w:r>
            <w:r w:rsidRPr="00DC7686">
              <w:t>in-situ validation</w:t>
            </w:r>
          </w:p>
        </w:tc>
        <w:tc>
          <w:tcPr>
            <w:tcW w:w="2880" w:type="dxa"/>
            <w:tcBorders>
              <w:top w:val="nil"/>
              <w:left w:val="nil"/>
              <w:bottom w:val="nil"/>
              <w:right w:val="nil"/>
            </w:tcBorders>
            <w:shd w:val="clear" w:color="auto" w:fill="E2EFD9" w:themeFill="accent6" w:themeFillTint="33"/>
            <w:vAlign w:val="center"/>
          </w:tcPr>
          <w:p w14:paraId="6FAA9679" w14:textId="5100B8A8" w:rsidR="00CD4E7F" w:rsidRDefault="00CD4E7F" w:rsidP="00B15EB2">
            <w:pPr>
              <w:spacing w:line="240" w:lineRule="auto"/>
              <w:rPr>
                <w:color w:val="000000"/>
              </w:rPr>
            </w:pPr>
            <w:r w:rsidRPr="00DC7686">
              <w:t>Landcover classifications</w:t>
            </w:r>
          </w:p>
        </w:tc>
        <w:tc>
          <w:tcPr>
            <w:tcW w:w="3888" w:type="dxa"/>
            <w:tcBorders>
              <w:top w:val="nil"/>
              <w:left w:val="nil"/>
              <w:bottom w:val="nil"/>
              <w:right w:val="nil"/>
            </w:tcBorders>
            <w:shd w:val="clear" w:color="auto" w:fill="E2EFD9" w:themeFill="accent6" w:themeFillTint="33"/>
            <w:vAlign w:val="center"/>
          </w:tcPr>
          <w:p w14:paraId="7E5B8FAC" w14:textId="23B8D9DA" w:rsidR="00CD4E7F" w:rsidRDefault="00CD4E7F" w:rsidP="00B15EB2">
            <w:pPr>
              <w:spacing w:line="240" w:lineRule="auto"/>
              <w:rPr>
                <w:color w:val="000000"/>
              </w:rPr>
            </w:pPr>
            <w:r w:rsidRPr="00DC7686">
              <w:t>Creation of vegetation map and characterization of vegetation communities</w:t>
            </w:r>
          </w:p>
        </w:tc>
        <w:tc>
          <w:tcPr>
            <w:tcW w:w="2160" w:type="dxa"/>
            <w:tcBorders>
              <w:top w:val="nil"/>
              <w:left w:val="nil"/>
              <w:bottom w:val="nil"/>
              <w:right w:val="nil"/>
            </w:tcBorders>
            <w:shd w:val="clear" w:color="auto" w:fill="E2EFD9" w:themeFill="accent6" w:themeFillTint="33"/>
            <w:vAlign w:val="center"/>
          </w:tcPr>
          <w:p w14:paraId="19A3B318" w14:textId="11C3350C" w:rsidR="00CD4E7F" w:rsidRDefault="00CD4E7F" w:rsidP="00B15EB2">
            <w:pPr>
              <w:spacing w:line="240" w:lineRule="auto"/>
              <w:rPr>
                <w:color w:val="000000"/>
              </w:rPr>
            </w:pPr>
            <w:r>
              <w:rPr>
                <w:color w:val="000000"/>
              </w:rPr>
              <w:fldChar w:fldCharType="begin"/>
            </w:r>
            <w:r>
              <w:rPr>
                <w:color w:val="000000"/>
              </w:rPr>
              <w:instrText xml:space="preserve"> ADDIN EN.CITE &lt;EndNote&gt;&lt;Cite AuthorYear="1"&gt;&lt;Author&gt;Rodriguez&lt;/Author&gt;&lt;Year&gt;2025&lt;/Year&gt;&lt;RecNum&gt;555&lt;/RecNum&gt;&lt;DisplayText&gt;Rodriguez and Williams (2025)&lt;/DisplayText&gt;&lt;record&gt;&lt;rec-number&gt;555&lt;/rec-number&gt;&lt;foreign-keys&gt;&lt;key app="EN" db-id="9faw2w9to0fa5ee2a0spxaagdpaptptswdpr" timestamp="1775511861"&gt;555&lt;/key&gt;&lt;/foreign-keys&gt;&lt;ref-type name="Government Document"&gt;46&lt;/ref-type&gt;&lt;contributors&gt;&lt;authors&gt;&lt;author&gt;Rodriguez, D.&lt;/author&gt;&lt;author&gt;Williams, C. B.&lt;/author&gt;&lt;/authors&gt;&lt;/contributors&gt;&lt;titles&gt;&lt;title&gt;Channel Islands National Park: Vegetation classification and mapping project report. Science Report NPS/SR-2025/293&lt;/title&gt;&lt;/titles&gt;&lt;dates&gt;&lt;year&gt;2025&lt;/year&gt;&lt;/dates&gt;&lt;pub-location&gt;Fort Collins, CO&lt;/pub-location&gt;&lt;publisher&gt;National Park Service&lt;/publisher&gt;&lt;urls&gt;&lt;/urls&gt;&lt;electronic-resource-num&gt;10.36967/2311434&lt;/electronic-resource-num&gt;&lt;/record&gt;&lt;/Cite&gt;&lt;/EndNote&gt;</w:instrText>
            </w:r>
            <w:r>
              <w:rPr>
                <w:color w:val="000000"/>
              </w:rPr>
              <w:fldChar w:fldCharType="separate"/>
            </w:r>
            <w:r>
              <w:rPr>
                <w:noProof/>
                <w:color w:val="000000"/>
              </w:rPr>
              <w:t>Rodriguez and Williams (2025)</w:t>
            </w:r>
            <w:r>
              <w:rPr>
                <w:color w:val="000000"/>
              </w:rPr>
              <w:fldChar w:fldCharType="end"/>
            </w:r>
          </w:p>
        </w:tc>
      </w:tr>
      <w:tr w:rsidR="00CD4E7F" w14:paraId="73C8D4AC" w14:textId="77777777" w:rsidTr="00E74846">
        <w:trPr>
          <w:trHeight w:val="20"/>
        </w:trPr>
        <w:tc>
          <w:tcPr>
            <w:tcW w:w="1296" w:type="dxa"/>
            <w:vMerge/>
            <w:tcBorders>
              <w:left w:val="nil"/>
              <w:right w:val="nil"/>
            </w:tcBorders>
            <w:vAlign w:val="center"/>
          </w:tcPr>
          <w:p w14:paraId="1CAF1B94" w14:textId="77777777" w:rsidR="00CD4E7F" w:rsidRDefault="00CD4E7F" w:rsidP="005D79F6">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FFFFFF" w:themeFill="background1"/>
            <w:vAlign w:val="center"/>
          </w:tcPr>
          <w:p w14:paraId="04C1B80A" w14:textId="28DF2ED6" w:rsidR="00CD4E7F" w:rsidRDefault="00CD4E7F" w:rsidP="00B15EB2">
            <w:pPr>
              <w:spacing w:line="240" w:lineRule="auto"/>
              <w:rPr>
                <w:color w:val="000000"/>
              </w:rPr>
            </w:pPr>
            <w:r w:rsidRPr="002E288E">
              <w:t>1980, 2012</w:t>
            </w:r>
          </w:p>
        </w:tc>
        <w:tc>
          <w:tcPr>
            <w:tcW w:w="1440" w:type="dxa"/>
            <w:tcBorders>
              <w:top w:val="nil"/>
              <w:left w:val="nil"/>
              <w:bottom w:val="nil"/>
              <w:right w:val="nil"/>
            </w:tcBorders>
            <w:shd w:val="clear" w:color="auto" w:fill="FFFFFF" w:themeFill="background1"/>
            <w:vAlign w:val="center"/>
          </w:tcPr>
          <w:p w14:paraId="16BDFEC0" w14:textId="1514936C" w:rsidR="00CD4E7F" w:rsidRDefault="00CD4E7F" w:rsidP="00B15EB2">
            <w:pPr>
              <w:spacing w:line="240" w:lineRule="auto"/>
              <w:rPr>
                <w:color w:val="000000"/>
              </w:rPr>
            </w:pPr>
            <w:r w:rsidRPr="002E288E">
              <w:t>In-situ, remote sensing</w:t>
            </w:r>
          </w:p>
        </w:tc>
        <w:tc>
          <w:tcPr>
            <w:tcW w:w="2880" w:type="dxa"/>
            <w:tcBorders>
              <w:top w:val="nil"/>
              <w:left w:val="nil"/>
              <w:bottom w:val="nil"/>
              <w:right w:val="nil"/>
            </w:tcBorders>
            <w:shd w:val="clear" w:color="auto" w:fill="FFFFFF" w:themeFill="background1"/>
            <w:vAlign w:val="center"/>
          </w:tcPr>
          <w:p w14:paraId="11E2B830" w14:textId="51685B3E" w:rsidR="00CD4E7F" w:rsidRDefault="00CD4E7F" w:rsidP="00B15EB2">
            <w:pPr>
              <w:spacing w:line="240" w:lineRule="auto"/>
              <w:rPr>
                <w:color w:val="000000"/>
              </w:rPr>
            </w:pPr>
            <w:r w:rsidRPr="002E288E">
              <w:t>Percent cover (transects, photos, maps), stored carbon and nitrogen</w:t>
            </w:r>
          </w:p>
        </w:tc>
        <w:tc>
          <w:tcPr>
            <w:tcW w:w="3888" w:type="dxa"/>
            <w:tcBorders>
              <w:top w:val="nil"/>
              <w:left w:val="nil"/>
              <w:bottom w:val="nil"/>
              <w:right w:val="nil"/>
            </w:tcBorders>
            <w:shd w:val="clear" w:color="auto" w:fill="FFFFFF" w:themeFill="background1"/>
            <w:vAlign w:val="center"/>
          </w:tcPr>
          <w:p w14:paraId="41C0B1E6" w14:textId="2B813E87" w:rsidR="00CD4E7F" w:rsidRDefault="00CD4E7F" w:rsidP="00B15EB2">
            <w:pPr>
              <w:spacing w:line="240" w:lineRule="auto"/>
              <w:rPr>
                <w:color w:val="000000"/>
              </w:rPr>
            </w:pPr>
            <w:r w:rsidRPr="002E288E">
              <w:t xml:space="preserve">23% increase in woody overstory (transects), 26% increase in woody vegetation (photographs), transition from grass/bare ground (74.3% cover) to woody plants (77.2% cover), 70% increase in stored carbon, 17% increase in nitrogen </w:t>
            </w:r>
          </w:p>
        </w:tc>
        <w:tc>
          <w:tcPr>
            <w:tcW w:w="2160" w:type="dxa"/>
            <w:tcBorders>
              <w:top w:val="nil"/>
              <w:left w:val="nil"/>
              <w:bottom w:val="nil"/>
              <w:right w:val="nil"/>
            </w:tcBorders>
            <w:shd w:val="clear" w:color="auto" w:fill="FFFFFF" w:themeFill="background1"/>
            <w:vAlign w:val="center"/>
          </w:tcPr>
          <w:p w14:paraId="1875A1B1" w14:textId="65E4E7E6" w:rsidR="00CD4E7F" w:rsidRDefault="00CD4E7F" w:rsidP="00B15EB2">
            <w:pPr>
              <w:spacing w:line="240" w:lineRule="auto"/>
              <w:rPr>
                <w:color w:val="000000"/>
              </w:rPr>
            </w:pPr>
            <w:r>
              <w:rPr>
                <w:color w:val="000000"/>
              </w:rPr>
              <w:fldChar w:fldCharType="begin"/>
            </w:r>
            <w:r>
              <w:rPr>
                <w:color w:val="000000"/>
              </w:rPr>
              <w:instrText xml:space="preserve"> ADDIN EN.CITE &lt;EndNote&gt;&lt;Cite AuthorYear="1"&gt;&lt;Author&gt;Beltran&lt;/Author&gt;&lt;Year&gt;2014&lt;/Year&gt;&lt;RecNum&gt;138&lt;/RecNum&gt;&lt;DisplayText&gt;Beltran et al. (2014)&lt;/DisplayText&gt;&lt;record&gt;&lt;rec-number&gt;138&lt;/rec-number&gt;&lt;foreign-keys&gt;&lt;key app="EN" db-id="9faw2w9to0fa5ee2a0spxaagdpaptptswdpr" timestamp="1771283639"&gt;138&lt;/key&gt;&lt;/foreign-keys&gt;&lt;ref-type name="Journal Article"&gt;17&lt;/ref-type&gt;&lt;contributors&gt;&lt;authors&gt;&lt;author&gt;Beltran, R. S.&lt;/author&gt;&lt;author&gt;Kreidler, N.&lt;/author&gt;&lt;author&gt;Van Vuren, D. H.&lt;/author&gt;&lt;author&gt;Morrison, S. A.&lt;/author&gt;&lt;author&gt;Zavaleta, E. S.&lt;/author&gt;&lt;author&gt;Newton, K.&lt;/author&gt;&lt;author&gt;Tershy, B. R.&lt;/author&gt;&lt;author&gt;Croll, D. A.&lt;/author&gt;&lt;/authors&gt;&lt;/contributors&gt;&lt;titles&gt;&lt;title&gt;Passive recovery of vegetation after herbivore eradication on Santa Cruz Island, California&lt;/title&gt;&lt;secondary-title&gt;Restoration Ecology&lt;/secondary-title&gt;&lt;alt-title&gt;Restor Ecol&lt;/alt-title&gt;&lt;short-title&gt;Passive vegetation recovery on Santa Cruz Island&lt;/short-title&gt;&lt;/titles&gt;&lt;periodical&gt;&lt;full-title&gt;Restoration Ecology&lt;/full-title&gt;&lt;/periodical&gt;&lt;pages&gt;790-797&lt;/pages&gt;&lt;volume&gt;22&lt;/volume&gt;&lt;number&gt;6&lt;/number&gt;&lt;section&gt;790&lt;/section&gt;&lt;keywords&gt;&lt;keyword&gt;biodiversity conservation&lt;/keyword&gt;&lt;keyword&gt;carbon sequestration&lt;/keyword&gt;&lt;keyword&gt;introduced species&lt;/keyword&gt;&lt;keyword&gt;island&lt;/keyword&gt;&lt;keyword&gt;restoration ecology&lt;/keyword&gt;&lt;keyword&gt;Santa Cruz Island&lt;/keyword&gt;&lt;/keywords&gt;&lt;dates&gt;&lt;year&gt;2014&lt;/year&gt;&lt;/dates&gt;&lt;isbn&gt;1061-2971&lt;/isbn&gt;&lt;work-type&gt;Research&lt;/work-type&gt;&lt;urls&gt;&lt;related-urls&gt;&lt;url&gt;https://onlinelibrary.wiley.com/doi/10.1111/rec.12144&lt;/url&gt;&lt;/related-urls&gt;&lt;/urls&gt;&lt;electronic-resource-num&gt;10.1111/rec.12144&lt;/electronic-resource-num&gt;&lt;/record&gt;&lt;/Cite&gt;&lt;/EndNote&gt;</w:instrText>
            </w:r>
            <w:r>
              <w:rPr>
                <w:color w:val="000000"/>
              </w:rPr>
              <w:fldChar w:fldCharType="separate"/>
            </w:r>
            <w:r>
              <w:rPr>
                <w:noProof/>
                <w:color w:val="000000"/>
              </w:rPr>
              <w:t>Beltran et al. (2014)</w:t>
            </w:r>
            <w:r>
              <w:rPr>
                <w:color w:val="000000"/>
              </w:rPr>
              <w:fldChar w:fldCharType="end"/>
            </w:r>
          </w:p>
        </w:tc>
      </w:tr>
      <w:tr w:rsidR="00CD4E7F" w14:paraId="01329882" w14:textId="77777777" w:rsidTr="00E74846">
        <w:trPr>
          <w:trHeight w:val="20"/>
        </w:trPr>
        <w:tc>
          <w:tcPr>
            <w:tcW w:w="1296" w:type="dxa"/>
            <w:vMerge/>
            <w:tcBorders>
              <w:left w:val="nil"/>
              <w:right w:val="nil"/>
            </w:tcBorders>
            <w:vAlign w:val="center"/>
          </w:tcPr>
          <w:p w14:paraId="139D90D0" w14:textId="77777777" w:rsidR="00CD4E7F" w:rsidRDefault="00CD4E7F" w:rsidP="005D79F6">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auto"/>
              <w:right w:val="nil"/>
            </w:tcBorders>
            <w:shd w:val="clear" w:color="auto" w:fill="E2EFD9" w:themeFill="accent6" w:themeFillTint="33"/>
            <w:vAlign w:val="center"/>
          </w:tcPr>
          <w:p w14:paraId="1EC94478" w14:textId="193174B2" w:rsidR="00CD4E7F" w:rsidRPr="002E288E" w:rsidRDefault="00CD4E7F" w:rsidP="00B15EB2">
            <w:pPr>
              <w:spacing w:line="240" w:lineRule="auto"/>
            </w:pPr>
            <w:r>
              <w:t>1991-1995, 1998, 2022</w:t>
            </w:r>
          </w:p>
        </w:tc>
        <w:tc>
          <w:tcPr>
            <w:tcW w:w="1440" w:type="dxa"/>
            <w:tcBorders>
              <w:top w:val="nil"/>
              <w:left w:val="nil"/>
              <w:bottom w:val="single" w:sz="4" w:space="0" w:color="auto"/>
              <w:right w:val="nil"/>
            </w:tcBorders>
            <w:shd w:val="clear" w:color="auto" w:fill="E2EFD9" w:themeFill="accent6" w:themeFillTint="33"/>
            <w:vAlign w:val="center"/>
          </w:tcPr>
          <w:p w14:paraId="2A547F52" w14:textId="255BBE1E" w:rsidR="00CD4E7F" w:rsidRPr="002E288E" w:rsidRDefault="00CD4E7F" w:rsidP="00B15EB2">
            <w:pPr>
              <w:spacing w:line="240" w:lineRule="auto"/>
            </w:pPr>
            <w:r>
              <w:t>In-situ</w:t>
            </w:r>
          </w:p>
        </w:tc>
        <w:tc>
          <w:tcPr>
            <w:tcW w:w="2880" w:type="dxa"/>
            <w:tcBorders>
              <w:top w:val="nil"/>
              <w:left w:val="nil"/>
              <w:bottom w:val="single" w:sz="4" w:space="0" w:color="auto"/>
              <w:right w:val="nil"/>
            </w:tcBorders>
            <w:shd w:val="clear" w:color="auto" w:fill="E2EFD9" w:themeFill="accent6" w:themeFillTint="33"/>
            <w:vAlign w:val="center"/>
          </w:tcPr>
          <w:p w14:paraId="06A52A75" w14:textId="6E96F21F" w:rsidR="00CD4E7F" w:rsidRPr="002E288E" w:rsidRDefault="00CD4E7F" w:rsidP="00B15EB2">
            <w:pPr>
              <w:spacing w:line="240" w:lineRule="auto"/>
            </w:pPr>
            <w:r>
              <w:t>Convergence/divergence of plant communities</w:t>
            </w:r>
          </w:p>
        </w:tc>
        <w:tc>
          <w:tcPr>
            <w:tcW w:w="3888" w:type="dxa"/>
            <w:tcBorders>
              <w:top w:val="nil"/>
              <w:left w:val="nil"/>
              <w:bottom w:val="single" w:sz="4" w:space="0" w:color="auto"/>
              <w:right w:val="nil"/>
            </w:tcBorders>
            <w:shd w:val="clear" w:color="auto" w:fill="E2EFD9" w:themeFill="accent6" w:themeFillTint="33"/>
            <w:vAlign w:val="center"/>
          </w:tcPr>
          <w:p w14:paraId="095A90CA" w14:textId="5E431411" w:rsidR="00CD4E7F" w:rsidRPr="002E288E" w:rsidRDefault="00CD4E7F" w:rsidP="00B15EB2">
            <w:pPr>
              <w:spacing w:line="240" w:lineRule="auto"/>
            </w:pPr>
            <w:r>
              <w:t>Community convergence in woody communities, divergence in grasslands and fennel-dominant systems, owing to invasive plants</w:t>
            </w:r>
          </w:p>
        </w:tc>
        <w:tc>
          <w:tcPr>
            <w:tcW w:w="2160" w:type="dxa"/>
            <w:tcBorders>
              <w:top w:val="nil"/>
              <w:left w:val="nil"/>
              <w:bottom w:val="single" w:sz="4" w:space="0" w:color="auto"/>
              <w:right w:val="nil"/>
            </w:tcBorders>
            <w:shd w:val="clear" w:color="auto" w:fill="E2EFD9" w:themeFill="accent6" w:themeFillTint="33"/>
            <w:vAlign w:val="center"/>
          </w:tcPr>
          <w:p w14:paraId="72715764" w14:textId="67FCAD03" w:rsidR="00CD4E7F" w:rsidRDefault="00CD4E7F" w:rsidP="00B15EB2">
            <w:pPr>
              <w:spacing w:line="240" w:lineRule="auto"/>
              <w:rPr>
                <w:color w:val="000000"/>
              </w:rPr>
            </w:pPr>
            <w:r>
              <w:rPr>
                <w:color w:val="000000"/>
              </w:rPr>
              <w:fldChar w:fldCharType="begin"/>
            </w:r>
            <w:r>
              <w:rPr>
                <w:color w:val="000000"/>
              </w:rPr>
              <w:instrText xml:space="preserve"> ADDIN EN.CITE &lt;EndNote&gt;&lt;Cite AuthorYear="1"&gt;&lt;Author&gt;Meeder&lt;/Author&gt;&lt;Year&gt;2025&lt;/Year&gt;&lt;RecNum&gt;582&lt;/RecNum&gt;&lt;DisplayText&gt;Meeder et al. (2025)&lt;/DisplayText&gt;&lt;record&gt;&lt;rec-number&gt;582&lt;/rec-number&gt;&lt;foreign-keys&gt;&lt;key app="EN" db-id="9faw2w9to0fa5ee2a0spxaagdpaptptswdpr" timestamp="1782233869"&gt;582&lt;/key&gt;&lt;/foreign-keys&gt;&lt;ref-type name="Journal Article"&gt;17&lt;/ref-type&gt;&lt;contributors&gt;&lt;authors&gt;&lt;author&gt;Meeder, A.&lt;/author&gt;&lt;author&gt;Klinger, R.&lt;/author&gt;&lt;author&gt;Knapp, J.&lt;/author&gt;&lt;author&gt;Yost, J.&lt;/author&gt;&lt;/authors&gt;&lt;/contributors&gt;&lt;titles&gt;&lt;title&gt;Plant composition dynamics following non-native ungulate removal: Convergence, divergence, and novel ecosystems&lt;/title&gt;&lt;secondary-title&gt;Ecological Applications&lt;/secondary-title&gt;&lt;/titles&gt;&lt;periodical&gt;&lt;full-title&gt;Ecological Applications&lt;/full-title&gt;&lt;/periodical&gt;&lt;pages&gt;e70114&lt;/pages&gt;&lt;volume&gt;35&lt;/volume&gt;&lt;number&gt;7&lt;/number&gt;&lt;section&gt;e70114&lt;/section&gt;&lt;dates&gt;&lt;year&gt;2025&lt;/year&gt;&lt;/dates&gt;&lt;urls&gt;&lt;/urls&gt;&lt;electronic-resource-num&gt;10.1002/eap.70114&lt;/electronic-resource-num&gt;&lt;/record&gt;&lt;/Cite&gt;&lt;/EndNote&gt;</w:instrText>
            </w:r>
            <w:r>
              <w:rPr>
                <w:color w:val="000000"/>
              </w:rPr>
              <w:fldChar w:fldCharType="separate"/>
            </w:r>
            <w:r>
              <w:rPr>
                <w:noProof/>
                <w:color w:val="000000"/>
              </w:rPr>
              <w:t>Meeder et al. (2025)</w:t>
            </w:r>
            <w:r>
              <w:rPr>
                <w:color w:val="000000"/>
              </w:rPr>
              <w:fldChar w:fldCharType="end"/>
            </w:r>
          </w:p>
        </w:tc>
      </w:tr>
    </w:tbl>
    <w:p w14:paraId="136839E2" w14:textId="696AF08B" w:rsidR="00E25CDF" w:rsidRDefault="00E25CDF">
      <w:r>
        <w:br w:type="page"/>
      </w:r>
      <w:r>
        <w:rPr>
          <w:b/>
          <w:bCs/>
        </w:rPr>
        <w:lastRenderedPageBreak/>
        <w:t>Table S1.</w:t>
      </w:r>
      <w:r>
        <w:t xml:space="preserve"> Continued.</w:t>
      </w:r>
    </w:p>
    <w:tbl>
      <w:tblPr>
        <w:tblStyle w:val="a0"/>
        <w:tblW w:w="131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440"/>
        <w:gridCol w:w="1440"/>
        <w:gridCol w:w="2880"/>
        <w:gridCol w:w="3888"/>
        <w:gridCol w:w="2160"/>
      </w:tblGrid>
      <w:tr w:rsidR="00E25CDF" w14:paraId="2AAD8C73" w14:textId="77777777" w:rsidTr="00E25CDF">
        <w:trPr>
          <w:trHeight w:val="446"/>
        </w:trPr>
        <w:tc>
          <w:tcPr>
            <w:tcW w:w="1296" w:type="dxa"/>
            <w:tcBorders>
              <w:left w:val="nil"/>
              <w:right w:val="nil"/>
            </w:tcBorders>
            <w:shd w:val="clear" w:color="auto" w:fill="A8D08D" w:themeFill="accent6" w:themeFillTint="99"/>
            <w:vAlign w:val="center"/>
          </w:tcPr>
          <w:p w14:paraId="796264C8" w14:textId="7C285F05" w:rsidR="00E25CDF" w:rsidRDefault="00E25CDF" w:rsidP="00E25CDF">
            <w:pPr>
              <w:widowControl w:val="0"/>
              <w:pBdr>
                <w:top w:val="nil"/>
                <w:left w:val="nil"/>
                <w:bottom w:val="nil"/>
                <w:right w:val="nil"/>
                <w:between w:val="nil"/>
              </w:pBdr>
              <w:spacing w:line="276" w:lineRule="auto"/>
              <w:jc w:val="center"/>
              <w:rPr>
                <w:color w:val="000000"/>
              </w:rPr>
            </w:pPr>
            <w:r>
              <w:rPr>
                <w:b/>
                <w:bCs/>
                <w:color w:val="000000"/>
              </w:rPr>
              <w:t>Island</w:t>
            </w:r>
          </w:p>
        </w:tc>
        <w:tc>
          <w:tcPr>
            <w:tcW w:w="1440" w:type="dxa"/>
            <w:tcBorders>
              <w:top w:val="single" w:sz="4" w:space="0" w:color="auto"/>
              <w:left w:val="nil"/>
              <w:bottom w:val="nil"/>
              <w:right w:val="nil"/>
            </w:tcBorders>
            <w:shd w:val="clear" w:color="auto" w:fill="A8D08D" w:themeFill="accent6" w:themeFillTint="99"/>
            <w:vAlign w:val="center"/>
          </w:tcPr>
          <w:p w14:paraId="4EC15613" w14:textId="33D24BF0" w:rsidR="00E25CDF" w:rsidRPr="002E288E" w:rsidRDefault="00E25CDF" w:rsidP="00E25CDF">
            <w:pPr>
              <w:spacing w:line="240" w:lineRule="auto"/>
              <w:jc w:val="center"/>
            </w:pPr>
            <w:r>
              <w:rPr>
                <w:b/>
                <w:bCs/>
                <w:color w:val="000000"/>
              </w:rPr>
              <w:t>Year(s) of study</w:t>
            </w:r>
          </w:p>
        </w:tc>
        <w:tc>
          <w:tcPr>
            <w:tcW w:w="1440" w:type="dxa"/>
            <w:tcBorders>
              <w:top w:val="single" w:sz="4" w:space="0" w:color="auto"/>
              <w:left w:val="nil"/>
              <w:bottom w:val="nil"/>
              <w:right w:val="nil"/>
            </w:tcBorders>
            <w:shd w:val="clear" w:color="auto" w:fill="A8D08D" w:themeFill="accent6" w:themeFillTint="99"/>
            <w:vAlign w:val="center"/>
          </w:tcPr>
          <w:p w14:paraId="6A0FF5D6" w14:textId="25B7F940" w:rsidR="00E25CDF" w:rsidRDefault="00E25CDF" w:rsidP="00E25CDF">
            <w:pPr>
              <w:spacing w:line="240" w:lineRule="auto"/>
              <w:jc w:val="center"/>
            </w:pPr>
            <w:r>
              <w:rPr>
                <w:b/>
                <w:bCs/>
                <w:color w:val="000000"/>
              </w:rPr>
              <w:t>Monitoring type</w:t>
            </w:r>
          </w:p>
        </w:tc>
        <w:tc>
          <w:tcPr>
            <w:tcW w:w="2880" w:type="dxa"/>
            <w:tcBorders>
              <w:top w:val="single" w:sz="4" w:space="0" w:color="auto"/>
              <w:left w:val="nil"/>
              <w:bottom w:val="nil"/>
              <w:right w:val="nil"/>
            </w:tcBorders>
            <w:shd w:val="clear" w:color="auto" w:fill="A8D08D" w:themeFill="accent6" w:themeFillTint="99"/>
            <w:vAlign w:val="center"/>
          </w:tcPr>
          <w:p w14:paraId="0156F1E8" w14:textId="1DE1D588" w:rsidR="00E25CDF" w:rsidRDefault="00E25CDF" w:rsidP="00E25CDF">
            <w:pPr>
              <w:spacing w:line="240" w:lineRule="auto"/>
              <w:jc w:val="center"/>
            </w:pPr>
            <w:r>
              <w:rPr>
                <w:b/>
                <w:bCs/>
                <w:color w:val="000000"/>
              </w:rPr>
              <w:t>Monitored response(s)</w:t>
            </w:r>
          </w:p>
        </w:tc>
        <w:tc>
          <w:tcPr>
            <w:tcW w:w="3888" w:type="dxa"/>
            <w:tcBorders>
              <w:top w:val="single" w:sz="4" w:space="0" w:color="auto"/>
              <w:left w:val="nil"/>
              <w:bottom w:val="nil"/>
              <w:right w:val="nil"/>
            </w:tcBorders>
            <w:shd w:val="clear" w:color="auto" w:fill="A8D08D" w:themeFill="accent6" w:themeFillTint="99"/>
            <w:vAlign w:val="center"/>
          </w:tcPr>
          <w:p w14:paraId="7F8AF89D" w14:textId="7BC98E9B" w:rsidR="00E25CDF" w:rsidRPr="002E288E" w:rsidRDefault="00E25CDF" w:rsidP="00E25CDF">
            <w:pPr>
              <w:spacing w:line="240" w:lineRule="auto"/>
              <w:jc w:val="center"/>
            </w:pPr>
            <w:r>
              <w:rPr>
                <w:b/>
                <w:bCs/>
                <w:color w:val="000000"/>
              </w:rPr>
              <w:t>Results</w:t>
            </w:r>
          </w:p>
        </w:tc>
        <w:tc>
          <w:tcPr>
            <w:tcW w:w="2160" w:type="dxa"/>
            <w:tcBorders>
              <w:top w:val="single" w:sz="4" w:space="0" w:color="auto"/>
              <w:left w:val="nil"/>
              <w:bottom w:val="nil"/>
              <w:right w:val="nil"/>
            </w:tcBorders>
            <w:shd w:val="clear" w:color="auto" w:fill="A8D08D" w:themeFill="accent6" w:themeFillTint="99"/>
            <w:vAlign w:val="center"/>
          </w:tcPr>
          <w:p w14:paraId="1170AD1B" w14:textId="7E70C618" w:rsidR="00E25CDF" w:rsidRDefault="00E25CDF" w:rsidP="00E25CDF">
            <w:pPr>
              <w:spacing w:line="240" w:lineRule="auto"/>
              <w:jc w:val="center"/>
              <w:rPr>
                <w:color w:val="000000"/>
              </w:rPr>
            </w:pPr>
            <w:r>
              <w:rPr>
                <w:b/>
                <w:bCs/>
                <w:color w:val="000000"/>
              </w:rPr>
              <w:t>Reference</w:t>
            </w:r>
          </w:p>
        </w:tc>
      </w:tr>
      <w:tr w:rsidR="00ED6E89" w14:paraId="6C3CC951" w14:textId="77777777" w:rsidTr="00ED6E89">
        <w:trPr>
          <w:trHeight w:val="20"/>
        </w:trPr>
        <w:tc>
          <w:tcPr>
            <w:tcW w:w="1296" w:type="dxa"/>
            <w:vMerge w:val="restart"/>
            <w:tcBorders>
              <w:left w:val="nil"/>
              <w:right w:val="nil"/>
            </w:tcBorders>
            <w:vAlign w:val="center"/>
          </w:tcPr>
          <w:p w14:paraId="49579822" w14:textId="55D99027" w:rsidR="00ED6E89" w:rsidRDefault="00ED6E89" w:rsidP="00ED6E89">
            <w:pPr>
              <w:widowControl w:val="0"/>
              <w:pBdr>
                <w:top w:val="nil"/>
                <w:left w:val="nil"/>
                <w:bottom w:val="nil"/>
                <w:right w:val="nil"/>
                <w:between w:val="nil"/>
              </w:pBdr>
              <w:spacing w:line="276" w:lineRule="auto"/>
              <w:rPr>
                <w:color w:val="000000"/>
              </w:rPr>
            </w:pPr>
            <w:r>
              <w:rPr>
                <w:color w:val="000000"/>
              </w:rPr>
              <w:t>Pinzó</w:t>
            </w:r>
            <w:sdt>
              <w:sdtPr>
                <w:tag w:val="goog_rdk_35"/>
                <w:id w:val="-117609745"/>
              </w:sdtPr>
              <w:sdtEndPr/>
              <w:sdtContent/>
            </w:sdt>
            <w:r>
              <w:rPr>
                <w:color w:val="000000"/>
              </w:rPr>
              <w:t>n</w:t>
            </w:r>
          </w:p>
        </w:tc>
        <w:tc>
          <w:tcPr>
            <w:tcW w:w="1440" w:type="dxa"/>
            <w:tcBorders>
              <w:top w:val="single" w:sz="4" w:space="0" w:color="auto"/>
              <w:left w:val="nil"/>
              <w:bottom w:val="nil"/>
              <w:right w:val="nil"/>
            </w:tcBorders>
            <w:vAlign w:val="center"/>
          </w:tcPr>
          <w:p w14:paraId="407423D2" w14:textId="77777777" w:rsidR="00ED6E89" w:rsidRPr="002E288E" w:rsidRDefault="00ED6E89" w:rsidP="00ED6E89">
            <w:pPr>
              <w:spacing w:line="240" w:lineRule="auto"/>
            </w:pPr>
          </w:p>
        </w:tc>
        <w:tc>
          <w:tcPr>
            <w:tcW w:w="1440" w:type="dxa"/>
            <w:tcBorders>
              <w:top w:val="single" w:sz="4" w:space="0" w:color="auto"/>
              <w:left w:val="nil"/>
              <w:bottom w:val="nil"/>
              <w:right w:val="nil"/>
            </w:tcBorders>
            <w:vAlign w:val="center"/>
          </w:tcPr>
          <w:p w14:paraId="428F1677" w14:textId="4AC23BB9" w:rsidR="00ED6E89" w:rsidRPr="002E288E" w:rsidRDefault="00ED6E89" w:rsidP="00ED6E89">
            <w:pPr>
              <w:spacing w:line="240" w:lineRule="auto"/>
            </w:pPr>
            <w:r>
              <w:t>In-situ</w:t>
            </w:r>
          </w:p>
        </w:tc>
        <w:tc>
          <w:tcPr>
            <w:tcW w:w="2880" w:type="dxa"/>
            <w:tcBorders>
              <w:top w:val="single" w:sz="4" w:space="0" w:color="auto"/>
              <w:left w:val="nil"/>
              <w:bottom w:val="nil"/>
              <w:right w:val="nil"/>
            </w:tcBorders>
            <w:vAlign w:val="center"/>
          </w:tcPr>
          <w:p w14:paraId="065DB1A5" w14:textId="5DD3E0FA" w:rsidR="00ED6E89" w:rsidRPr="002E288E" w:rsidRDefault="00234588" w:rsidP="00ED6E89">
            <w:pPr>
              <w:spacing w:line="240" w:lineRule="auto"/>
            </w:pPr>
            <w:r>
              <w:t>Characterized vegetation</w:t>
            </w:r>
          </w:p>
        </w:tc>
        <w:tc>
          <w:tcPr>
            <w:tcW w:w="3888" w:type="dxa"/>
            <w:tcBorders>
              <w:top w:val="single" w:sz="4" w:space="0" w:color="auto"/>
              <w:left w:val="nil"/>
              <w:bottom w:val="nil"/>
              <w:right w:val="nil"/>
            </w:tcBorders>
            <w:vAlign w:val="center"/>
          </w:tcPr>
          <w:p w14:paraId="5374B552" w14:textId="77777777" w:rsidR="00ED6E89" w:rsidRPr="002E288E" w:rsidRDefault="00ED6E89" w:rsidP="00ED6E89">
            <w:pPr>
              <w:spacing w:line="240" w:lineRule="auto"/>
            </w:pPr>
          </w:p>
        </w:tc>
        <w:tc>
          <w:tcPr>
            <w:tcW w:w="2160" w:type="dxa"/>
            <w:tcBorders>
              <w:top w:val="single" w:sz="4" w:space="0" w:color="auto"/>
              <w:left w:val="nil"/>
              <w:bottom w:val="nil"/>
              <w:right w:val="nil"/>
            </w:tcBorders>
            <w:vAlign w:val="center"/>
          </w:tcPr>
          <w:p w14:paraId="3F5CF556" w14:textId="11822846" w:rsidR="00ED6E89" w:rsidRPr="002E288E" w:rsidRDefault="00903D4E" w:rsidP="00ED6E89">
            <w:pPr>
              <w:spacing w:line="240" w:lineRule="auto"/>
            </w:pPr>
            <w:r>
              <w:fldChar w:fldCharType="begin"/>
            </w:r>
            <w:r>
              <w:instrText xml:space="preserve"> ADDIN EN.CITE &lt;EndNote&gt;&lt;Cite AuthorYear="1"&gt;&lt;Author&gt;van der Werff&lt;/Author&gt;&lt;Year&gt;1978&lt;/Year&gt;&lt;RecNum&gt;141&lt;/RecNum&gt;&lt;DisplayText&gt;van der Werff (1978)&lt;/DisplayText&gt;&lt;record&gt;&lt;rec-number&gt;141&lt;/rec-number&gt;&lt;foreign-keys&gt;&lt;key app="EN" db-id="9faw2w9to0fa5ee2a0spxaagdpaptptswdpr" timestamp="1771283639"&gt;141&lt;/key&gt;&lt;/foreign-keys&gt;&lt;ref-type name="Thesis"&gt;32&lt;/ref-type&gt;&lt;contributors&gt;&lt;authors&gt;&lt;author&gt;van der Werff, H. H.&lt;/author&gt;&lt;/authors&gt;&lt;/contributors&gt;&lt;titles&gt;&lt;title&gt;The vegetation of the Galápagos Islands&lt;/title&gt;&lt;secondary-title&gt;Lakenman &amp;amp; Ochtman,&lt;/secondary-title&gt;&lt;/titles&gt;&lt;dates&gt;&lt;year&gt;1978&lt;/year&gt;&lt;/dates&gt;&lt;pub-location&gt;Zierikzee, Holland&lt;/pub-location&gt;&lt;urls&gt;&lt;/urls&gt;&lt;/record&gt;&lt;/Cite&gt;&lt;/EndNote&gt;</w:instrText>
            </w:r>
            <w:r>
              <w:fldChar w:fldCharType="separate"/>
            </w:r>
            <w:r>
              <w:rPr>
                <w:noProof/>
              </w:rPr>
              <w:t>van der Werff (1978)</w:t>
            </w:r>
            <w:r>
              <w:fldChar w:fldCharType="end"/>
            </w:r>
          </w:p>
        </w:tc>
      </w:tr>
      <w:tr w:rsidR="00ED6E89" w14:paraId="67C49878" w14:textId="77777777" w:rsidTr="00ED6E89">
        <w:trPr>
          <w:trHeight w:val="20"/>
        </w:trPr>
        <w:tc>
          <w:tcPr>
            <w:tcW w:w="1296" w:type="dxa"/>
            <w:vMerge/>
            <w:tcBorders>
              <w:left w:val="nil"/>
              <w:right w:val="nil"/>
            </w:tcBorders>
            <w:vAlign w:val="center"/>
          </w:tcPr>
          <w:p w14:paraId="611D225D" w14:textId="77777777" w:rsidR="00ED6E89" w:rsidRDefault="00ED6E89" w:rsidP="00ED6E89">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auto"/>
              <w:right w:val="nil"/>
            </w:tcBorders>
            <w:shd w:val="clear" w:color="auto" w:fill="E2EFD9" w:themeFill="accent6" w:themeFillTint="33"/>
            <w:vAlign w:val="center"/>
          </w:tcPr>
          <w:p w14:paraId="35BC2E91" w14:textId="77777777" w:rsidR="00ED6E89" w:rsidRPr="002E288E" w:rsidRDefault="00ED6E89" w:rsidP="00ED6E89">
            <w:pPr>
              <w:spacing w:line="240" w:lineRule="auto"/>
            </w:pPr>
          </w:p>
        </w:tc>
        <w:tc>
          <w:tcPr>
            <w:tcW w:w="1440" w:type="dxa"/>
            <w:tcBorders>
              <w:top w:val="nil"/>
              <w:left w:val="nil"/>
              <w:bottom w:val="single" w:sz="4" w:space="0" w:color="auto"/>
              <w:right w:val="nil"/>
            </w:tcBorders>
            <w:shd w:val="clear" w:color="auto" w:fill="E2EFD9" w:themeFill="accent6" w:themeFillTint="33"/>
            <w:vAlign w:val="center"/>
          </w:tcPr>
          <w:p w14:paraId="0F532FEB" w14:textId="1AFB2B84" w:rsidR="00ED6E89" w:rsidRPr="002E288E" w:rsidRDefault="00ED6E89" w:rsidP="00ED6E89">
            <w:pPr>
              <w:spacing w:line="240" w:lineRule="auto"/>
            </w:pPr>
            <w:r>
              <w:t>In-situ</w:t>
            </w:r>
          </w:p>
        </w:tc>
        <w:tc>
          <w:tcPr>
            <w:tcW w:w="2880" w:type="dxa"/>
            <w:tcBorders>
              <w:top w:val="nil"/>
              <w:left w:val="nil"/>
              <w:bottom w:val="single" w:sz="4" w:space="0" w:color="auto"/>
              <w:right w:val="nil"/>
            </w:tcBorders>
            <w:shd w:val="clear" w:color="auto" w:fill="E2EFD9" w:themeFill="accent6" w:themeFillTint="33"/>
            <w:vAlign w:val="center"/>
          </w:tcPr>
          <w:p w14:paraId="0562098A" w14:textId="43A0A877" w:rsidR="00ED6E89" w:rsidRPr="002E288E" w:rsidRDefault="00234588" w:rsidP="00ED6E89">
            <w:pPr>
              <w:spacing w:line="240" w:lineRule="auto"/>
            </w:pPr>
            <w:r>
              <w:t>Characterized vegetation</w:t>
            </w:r>
          </w:p>
        </w:tc>
        <w:tc>
          <w:tcPr>
            <w:tcW w:w="3888" w:type="dxa"/>
            <w:tcBorders>
              <w:top w:val="nil"/>
              <w:left w:val="nil"/>
              <w:bottom w:val="single" w:sz="4" w:space="0" w:color="auto"/>
              <w:right w:val="nil"/>
            </w:tcBorders>
            <w:shd w:val="clear" w:color="auto" w:fill="E2EFD9" w:themeFill="accent6" w:themeFillTint="33"/>
            <w:vAlign w:val="center"/>
          </w:tcPr>
          <w:p w14:paraId="1D14AB55" w14:textId="77777777" w:rsidR="00ED6E89" w:rsidRPr="002E288E" w:rsidRDefault="00ED6E89" w:rsidP="00ED6E89">
            <w:pPr>
              <w:spacing w:line="240" w:lineRule="auto"/>
            </w:pPr>
          </w:p>
        </w:tc>
        <w:tc>
          <w:tcPr>
            <w:tcW w:w="2160" w:type="dxa"/>
            <w:tcBorders>
              <w:top w:val="nil"/>
              <w:left w:val="nil"/>
              <w:bottom w:val="single" w:sz="4" w:space="0" w:color="auto"/>
              <w:right w:val="nil"/>
            </w:tcBorders>
            <w:shd w:val="clear" w:color="auto" w:fill="E2EFD9" w:themeFill="accent6" w:themeFillTint="33"/>
            <w:vAlign w:val="center"/>
          </w:tcPr>
          <w:p w14:paraId="3CFD9832" w14:textId="1CA5586B" w:rsidR="00ED6E89" w:rsidRPr="002E288E" w:rsidRDefault="00903D4E" w:rsidP="00ED6E89">
            <w:pPr>
              <w:spacing w:line="240" w:lineRule="auto"/>
            </w:pPr>
            <w:r>
              <w:fldChar w:fldCharType="begin"/>
            </w:r>
            <w:r>
              <w:instrText xml:space="preserve"> ADDIN EN.CITE &lt;EndNote&gt;&lt;Cite AuthorYear="1"&gt;&lt;Author&gt;Hamann&lt;/Author&gt;&lt;Year&gt;1981&lt;/Year&gt;&lt;RecNum&gt;140&lt;/RecNum&gt;&lt;DisplayText&gt;Hamann (1981)&lt;/DisplayText&gt;&lt;record&gt;&lt;rec-number&gt;140&lt;/rec-number&gt;&lt;foreign-keys&gt;&lt;key app="EN" db-id="9faw2w9to0fa5ee2a0spxaagdpaptptswdpr" timestamp="1771283639"&gt;140&lt;/key&gt;&lt;/foreign-keys&gt;&lt;ref-type name="Journal Article"&gt;17&lt;/ref-type&gt;&lt;contributors&gt;&lt;authors&gt;&lt;author&gt;Hamann, O.&lt;/author&gt;&lt;/authors&gt;&lt;/contributors&gt;&lt;titles&gt;&lt;title&gt;Plant communities of the Galápagos Islands&lt;/title&gt;&lt;secondary-title&gt;Dansk Botanisk Arkiv&lt;/secondary-title&gt;&lt;/titles&gt;&lt;periodical&gt;&lt;full-title&gt;Dansk Botanisk Arkiv&lt;/full-title&gt;&lt;/periodical&gt;&lt;pages&gt;1-183&lt;/pages&gt;&lt;volume&gt;34&lt;/volume&gt;&lt;section&gt;1&lt;/section&gt;&lt;dates&gt;&lt;year&gt;1981&lt;/year&gt;&lt;/dates&gt;&lt;urls&gt;&lt;/urls&gt;&lt;/record&gt;&lt;/Cite&gt;&lt;/EndNote&gt;</w:instrText>
            </w:r>
            <w:r>
              <w:fldChar w:fldCharType="separate"/>
            </w:r>
            <w:r>
              <w:rPr>
                <w:noProof/>
              </w:rPr>
              <w:t>Hamann (1981)</w:t>
            </w:r>
            <w:r>
              <w:fldChar w:fldCharType="end"/>
            </w:r>
          </w:p>
        </w:tc>
      </w:tr>
      <w:tr w:rsidR="00A51E0A" w14:paraId="61A9BBA9" w14:textId="77777777" w:rsidTr="00ED6E89">
        <w:trPr>
          <w:trHeight w:val="20"/>
        </w:trPr>
        <w:tc>
          <w:tcPr>
            <w:tcW w:w="1296" w:type="dxa"/>
            <w:vMerge w:val="restart"/>
            <w:tcBorders>
              <w:left w:val="nil"/>
              <w:right w:val="nil"/>
            </w:tcBorders>
            <w:vAlign w:val="center"/>
          </w:tcPr>
          <w:p w14:paraId="79978BE8" w14:textId="7DA68288" w:rsidR="00A51E0A" w:rsidRDefault="00A51E0A" w:rsidP="00ED6E89">
            <w:pPr>
              <w:widowControl w:val="0"/>
              <w:pBdr>
                <w:top w:val="nil"/>
                <w:left w:val="nil"/>
                <w:bottom w:val="nil"/>
                <w:right w:val="nil"/>
                <w:between w:val="nil"/>
              </w:pBdr>
              <w:spacing w:line="276" w:lineRule="auto"/>
              <w:rPr>
                <w:color w:val="000000"/>
              </w:rPr>
            </w:pPr>
            <w:r>
              <w:rPr>
                <w:color w:val="000000"/>
              </w:rPr>
              <w:t>Macquarie</w:t>
            </w:r>
          </w:p>
        </w:tc>
        <w:tc>
          <w:tcPr>
            <w:tcW w:w="1440" w:type="dxa"/>
            <w:tcBorders>
              <w:top w:val="single" w:sz="4" w:space="0" w:color="auto"/>
              <w:left w:val="nil"/>
              <w:bottom w:val="nil"/>
              <w:right w:val="nil"/>
            </w:tcBorders>
            <w:vAlign w:val="center"/>
          </w:tcPr>
          <w:p w14:paraId="45DF4F66" w14:textId="77EA94A3" w:rsidR="00A51E0A" w:rsidRPr="002E288E" w:rsidRDefault="00A51E0A" w:rsidP="00ED6E89">
            <w:pPr>
              <w:spacing w:line="240" w:lineRule="auto"/>
            </w:pPr>
            <w:r>
              <w:rPr>
                <w:color w:val="000000"/>
              </w:rPr>
              <w:t>1981, 1982, 1984, 1986, 1989, 1992</w:t>
            </w:r>
          </w:p>
        </w:tc>
        <w:tc>
          <w:tcPr>
            <w:tcW w:w="1440" w:type="dxa"/>
            <w:tcBorders>
              <w:top w:val="single" w:sz="4" w:space="0" w:color="auto"/>
              <w:left w:val="nil"/>
              <w:bottom w:val="nil"/>
              <w:right w:val="nil"/>
            </w:tcBorders>
            <w:vAlign w:val="center"/>
          </w:tcPr>
          <w:p w14:paraId="22F5C94F" w14:textId="7D552D84" w:rsidR="00A51E0A" w:rsidRPr="002E288E" w:rsidRDefault="00A51E0A" w:rsidP="00ED6E89">
            <w:pPr>
              <w:spacing w:line="240" w:lineRule="auto"/>
            </w:pPr>
            <w:r>
              <w:rPr>
                <w:color w:val="000000"/>
              </w:rPr>
              <w:t>In-situ</w:t>
            </w:r>
          </w:p>
        </w:tc>
        <w:tc>
          <w:tcPr>
            <w:tcW w:w="2880" w:type="dxa"/>
            <w:tcBorders>
              <w:top w:val="single" w:sz="4" w:space="0" w:color="auto"/>
              <w:left w:val="nil"/>
              <w:bottom w:val="nil"/>
              <w:right w:val="nil"/>
            </w:tcBorders>
            <w:vAlign w:val="center"/>
          </w:tcPr>
          <w:p w14:paraId="4A389997" w14:textId="47C02E58" w:rsidR="00A51E0A" w:rsidRPr="002E288E" w:rsidRDefault="00A51E0A" w:rsidP="00ED6E89">
            <w:pPr>
              <w:spacing w:line="240" w:lineRule="auto"/>
            </w:pPr>
            <w:r>
              <w:rPr>
                <w:color w:val="000000"/>
              </w:rPr>
              <w:t>Abundance (classification), percent cover, grazing damage, rabbit activity</w:t>
            </w:r>
          </w:p>
        </w:tc>
        <w:tc>
          <w:tcPr>
            <w:tcW w:w="3888" w:type="dxa"/>
            <w:tcBorders>
              <w:top w:val="single" w:sz="4" w:space="0" w:color="auto"/>
              <w:left w:val="nil"/>
              <w:bottom w:val="nil"/>
              <w:right w:val="nil"/>
            </w:tcBorders>
            <w:vAlign w:val="center"/>
          </w:tcPr>
          <w:p w14:paraId="7869110A" w14:textId="32BEB685" w:rsidR="00A51E0A" w:rsidRPr="002E288E" w:rsidRDefault="00A51E0A" w:rsidP="00ED6E89">
            <w:pPr>
              <w:spacing w:line="240" w:lineRule="auto"/>
            </w:pPr>
            <w:r>
              <w:rPr>
                <w:color w:val="000000"/>
              </w:rPr>
              <w:t>11/32 species formed major portion of rabbit diet and 4/32 species moderately grazed; 17/25 species benefited from the introduction of rabbits</w:t>
            </w:r>
          </w:p>
        </w:tc>
        <w:tc>
          <w:tcPr>
            <w:tcW w:w="2160" w:type="dxa"/>
            <w:tcBorders>
              <w:top w:val="single" w:sz="4" w:space="0" w:color="auto"/>
              <w:left w:val="nil"/>
              <w:bottom w:val="nil"/>
              <w:right w:val="nil"/>
            </w:tcBorders>
            <w:vAlign w:val="center"/>
          </w:tcPr>
          <w:p w14:paraId="71BFAF01" w14:textId="35B7B5AE" w:rsidR="00A51E0A" w:rsidRPr="002E288E" w:rsidRDefault="00A51E0A" w:rsidP="00ED6E89">
            <w:pPr>
              <w:spacing w:line="240" w:lineRule="auto"/>
            </w:pPr>
            <w:r>
              <w:fldChar w:fldCharType="begin"/>
            </w:r>
            <w:r>
              <w:instrText xml:space="preserve"> ADDIN EN.CITE &lt;EndNote&gt;&lt;Cite AuthorYear="1"&gt;&lt;Author&gt;Copson&lt;/Author&gt;&lt;Year&gt;1998&lt;/Year&gt;&lt;RecNum&gt;544&lt;/RecNum&gt;&lt;DisplayText&gt;Copson and Whinam (1998)&lt;/DisplayText&gt;&lt;record&gt;&lt;rec-number&gt;544&lt;/rec-number&gt;&lt;foreign-keys&gt;&lt;key app="EN" db-id="9faw2w9to0fa5ee2a0spxaagdpaptptswdpr" timestamp="1775508213"&gt;544&lt;/key&gt;&lt;/foreign-keys&gt;&lt;ref-type name="Journal Article"&gt;17&lt;/ref-type&gt;&lt;contributors&gt;&lt;authors&gt;&lt;author&gt;Copson, G.&lt;/author&gt;&lt;author&gt;Whinam, J.&lt;/author&gt;&lt;/authors&gt;&lt;/contributors&gt;&lt;titles&gt;&lt;title&gt;Response of vegetation on subantarctic Macquarie Island to reduced rabbit grazing&lt;/title&gt;&lt;secondary-title&gt;Australian Journal of Botany&lt;/secondary-title&gt;&lt;alt-title&gt;Aust J Bot&lt;/alt-title&gt;&lt;/titles&gt;&lt;periodical&gt;&lt;full-title&gt;Australian Journal of Botany&lt;/full-title&gt;&lt;/periodical&gt;&lt;pages&gt;15-24&lt;/pages&gt;&lt;volume&gt;46&lt;/volume&gt;&lt;number&gt;1&lt;/number&gt;&lt;section&gt;15&lt;/section&gt;&lt;dates&gt;&lt;year&gt;1998&lt;/year&gt;&lt;/dates&gt;&lt;urls&gt;&lt;/urls&gt;&lt;electronic-resource-num&gt;10.1071/BT96123&lt;/electronic-resource-num&gt;&lt;/record&gt;&lt;/Cite&gt;&lt;/EndNote&gt;</w:instrText>
            </w:r>
            <w:r>
              <w:fldChar w:fldCharType="separate"/>
            </w:r>
            <w:r>
              <w:rPr>
                <w:noProof/>
              </w:rPr>
              <w:t>Copson and Whinam (1998)</w:t>
            </w:r>
            <w:r>
              <w:fldChar w:fldCharType="end"/>
            </w:r>
          </w:p>
        </w:tc>
      </w:tr>
      <w:tr w:rsidR="00A51E0A" w14:paraId="33AE7DB2" w14:textId="77777777" w:rsidTr="00ED6E89">
        <w:trPr>
          <w:trHeight w:val="20"/>
        </w:trPr>
        <w:tc>
          <w:tcPr>
            <w:tcW w:w="1296" w:type="dxa"/>
            <w:vMerge/>
            <w:tcBorders>
              <w:left w:val="nil"/>
              <w:right w:val="nil"/>
            </w:tcBorders>
            <w:vAlign w:val="center"/>
          </w:tcPr>
          <w:p w14:paraId="044309C6" w14:textId="77777777" w:rsidR="00A51E0A" w:rsidRDefault="00A51E0A" w:rsidP="00ED6E89">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E2EFD9" w:themeFill="accent6" w:themeFillTint="33"/>
            <w:vAlign w:val="center"/>
          </w:tcPr>
          <w:p w14:paraId="1ADA9BDE" w14:textId="3D8AAEF6" w:rsidR="00A51E0A" w:rsidRPr="002E288E" w:rsidRDefault="00A51E0A" w:rsidP="00ED6E89">
            <w:pPr>
              <w:spacing w:line="240" w:lineRule="auto"/>
            </w:pPr>
            <w:r>
              <w:rPr>
                <w:color w:val="000000"/>
              </w:rPr>
              <w:t>1980-1981, 1994-1995</w:t>
            </w:r>
          </w:p>
        </w:tc>
        <w:tc>
          <w:tcPr>
            <w:tcW w:w="1440" w:type="dxa"/>
            <w:tcBorders>
              <w:top w:val="nil"/>
              <w:left w:val="nil"/>
              <w:bottom w:val="nil"/>
              <w:right w:val="nil"/>
            </w:tcBorders>
            <w:shd w:val="clear" w:color="auto" w:fill="E2EFD9" w:themeFill="accent6" w:themeFillTint="33"/>
            <w:vAlign w:val="center"/>
          </w:tcPr>
          <w:p w14:paraId="4F9A4A32" w14:textId="0C66D981" w:rsidR="00A51E0A" w:rsidRPr="002E288E" w:rsidRDefault="00A51E0A" w:rsidP="00ED6E89">
            <w:pPr>
              <w:spacing w:line="240" w:lineRule="auto"/>
            </w:pPr>
            <w:r>
              <w:rPr>
                <w:color w:val="000000"/>
              </w:rPr>
              <w:t>In-situ</w:t>
            </w:r>
          </w:p>
        </w:tc>
        <w:tc>
          <w:tcPr>
            <w:tcW w:w="2880" w:type="dxa"/>
            <w:tcBorders>
              <w:top w:val="nil"/>
              <w:left w:val="nil"/>
              <w:bottom w:val="nil"/>
              <w:right w:val="nil"/>
            </w:tcBorders>
            <w:shd w:val="clear" w:color="auto" w:fill="E2EFD9" w:themeFill="accent6" w:themeFillTint="33"/>
            <w:vAlign w:val="center"/>
          </w:tcPr>
          <w:p w14:paraId="6D1D42FE" w14:textId="60B2DDF0" w:rsidR="00A51E0A" w:rsidRPr="002E288E" w:rsidRDefault="00A51E0A" w:rsidP="00ED6E89">
            <w:pPr>
              <w:spacing w:line="240" w:lineRule="auto"/>
            </w:pPr>
            <w:r>
              <w:rPr>
                <w:color w:val="000000"/>
              </w:rPr>
              <w:t>Percent cover, height</w:t>
            </w:r>
          </w:p>
        </w:tc>
        <w:tc>
          <w:tcPr>
            <w:tcW w:w="3888" w:type="dxa"/>
            <w:tcBorders>
              <w:top w:val="nil"/>
              <w:left w:val="nil"/>
              <w:bottom w:val="nil"/>
              <w:right w:val="nil"/>
            </w:tcBorders>
            <w:shd w:val="clear" w:color="auto" w:fill="E2EFD9" w:themeFill="accent6" w:themeFillTint="33"/>
            <w:vAlign w:val="center"/>
          </w:tcPr>
          <w:p w14:paraId="169FFA85" w14:textId="48F9233E" w:rsidR="00A51E0A" w:rsidRPr="002E288E" w:rsidRDefault="00A51E0A" w:rsidP="00ED6E89">
            <w:pPr>
              <w:spacing w:line="240" w:lineRule="auto"/>
            </w:pPr>
            <w:r>
              <w:rPr>
                <w:color w:val="000000"/>
              </w:rPr>
              <w:t xml:space="preserve">Dense </w:t>
            </w:r>
            <w:r>
              <w:rPr>
                <w:i/>
                <w:iCs/>
                <w:color w:val="000000"/>
              </w:rPr>
              <w:t>Poa</w:t>
            </w:r>
            <w:r>
              <w:rPr>
                <w:color w:val="000000"/>
              </w:rPr>
              <w:t xml:space="preserve"> opened up and increased diversity, elsewhere vegetation became thicker</w:t>
            </w:r>
          </w:p>
        </w:tc>
        <w:tc>
          <w:tcPr>
            <w:tcW w:w="2160" w:type="dxa"/>
            <w:tcBorders>
              <w:top w:val="nil"/>
              <w:left w:val="nil"/>
              <w:bottom w:val="nil"/>
              <w:right w:val="nil"/>
            </w:tcBorders>
            <w:shd w:val="clear" w:color="auto" w:fill="E2EFD9" w:themeFill="accent6" w:themeFillTint="33"/>
            <w:vAlign w:val="center"/>
          </w:tcPr>
          <w:p w14:paraId="125A77B1" w14:textId="70D83EA0" w:rsidR="00A51E0A" w:rsidRPr="002E288E" w:rsidRDefault="00A51E0A" w:rsidP="00ED6E89">
            <w:pPr>
              <w:spacing w:line="240" w:lineRule="auto"/>
            </w:pPr>
            <w:r>
              <w:fldChar w:fldCharType="begin"/>
            </w:r>
            <w:r>
              <w:instrText xml:space="preserve"> ADDIN EN.CITE &lt;EndNote&gt;&lt;Cite AuthorYear="1"&gt;&lt;Author&gt;Kirkpatrick&lt;/Author&gt;&lt;Year&gt;2002&lt;/Year&gt;&lt;RecNum&gt;545&lt;/RecNum&gt;&lt;DisplayText&gt;Kirkpatrick and Scott (2002)&lt;/DisplayText&gt;&lt;record&gt;&lt;rec-number&gt;545&lt;/rec-number&gt;&lt;foreign-keys&gt;&lt;key app="EN" db-id="9faw2w9to0fa5ee2a0spxaagdpaptptswdpr" timestamp="1775508213"&gt;545&lt;/key&gt;&lt;/foreign-keys&gt;&lt;ref-type name="Journal Article"&gt;17&lt;/ref-type&gt;&lt;contributors&gt;&lt;authors&gt;&lt;author&gt;Kirkpatrick, J. B.&lt;/author&gt;&lt;author&gt;Scott, J. J.&lt;/author&gt;&lt;/authors&gt;&lt;/contributors&gt;&lt;titles&gt;&lt;title&gt;Change in undisturbed vegetation on the coastal slopes of subantarctic Macquarie Island, 1980-1995&lt;/title&gt;&lt;secondary-title&gt;Arctic, Antarctic, and Alpine Research&lt;/secondary-title&gt;&lt;alt-title&gt;Arct Antarct Alp Res&lt;/alt-title&gt;&lt;/titles&gt;&lt;periodical&gt;&lt;full-title&gt;Arctic, Antarctic, and Alpine Research&lt;/full-title&gt;&lt;/periodical&gt;&lt;pages&gt;300-307&lt;/pages&gt;&lt;volume&gt;34&lt;/volume&gt;&lt;number&gt;3&lt;/number&gt;&lt;section&gt;300&lt;/section&gt;&lt;dates&gt;&lt;year&gt;2002&lt;/year&gt;&lt;/dates&gt;&lt;urls&gt;&lt;/urls&gt;&lt;electronic-resource-num&gt;10.1080/15230430.2002.12003498&lt;/electronic-resource-num&gt;&lt;/record&gt;&lt;/Cite&gt;&lt;/EndNote&gt;</w:instrText>
            </w:r>
            <w:r>
              <w:fldChar w:fldCharType="separate"/>
            </w:r>
            <w:r>
              <w:rPr>
                <w:noProof/>
              </w:rPr>
              <w:t>Kirkpatrick and Scott (2002)</w:t>
            </w:r>
            <w:r>
              <w:fldChar w:fldCharType="end"/>
            </w:r>
          </w:p>
        </w:tc>
      </w:tr>
      <w:tr w:rsidR="00A51E0A" w14:paraId="5F53101A" w14:textId="77777777" w:rsidTr="00A51E0A">
        <w:trPr>
          <w:trHeight w:val="20"/>
        </w:trPr>
        <w:tc>
          <w:tcPr>
            <w:tcW w:w="1296" w:type="dxa"/>
            <w:vMerge/>
            <w:tcBorders>
              <w:left w:val="nil"/>
              <w:right w:val="nil"/>
            </w:tcBorders>
            <w:vAlign w:val="center"/>
          </w:tcPr>
          <w:p w14:paraId="5C02D153" w14:textId="77777777" w:rsidR="00A51E0A" w:rsidRDefault="00A51E0A" w:rsidP="00ED6E89">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vAlign w:val="center"/>
          </w:tcPr>
          <w:p w14:paraId="73253557" w14:textId="13AF07ED" w:rsidR="00A51E0A" w:rsidRPr="002E288E" w:rsidRDefault="00A51E0A" w:rsidP="00ED6E89">
            <w:pPr>
              <w:spacing w:line="240" w:lineRule="auto"/>
            </w:pPr>
            <w:r>
              <w:rPr>
                <w:color w:val="000000"/>
              </w:rPr>
              <w:t>1980-2007</w:t>
            </w:r>
          </w:p>
        </w:tc>
        <w:tc>
          <w:tcPr>
            <w:tcW w:w="1440" w:type="dxa"/>
            <w:tcBorders>
              <w:top w:val="nil"/>
              <w:left w:val="nil"/>
              <w:bottom w:val="nil"/>
              <w:right w:val="nil"/>
            </w:tcBorders>
            <w:vAlign w:val="center"/>
          </w:tcPr>
          <w:p w14:paraId="757C42CA" w14:textId="3CCFBEAD" w:rsidR="00A51E0A" w:rsidRPr="002E288E" w:rsidRDefault="00A51E0A" w:rsidP="00ED6E89">
            <w:pPr>
              <w:spacing w:line="240" w:lineRule="auto"/>
            </w:pPr>
            <w:r>
              <w:rPr>
                <w:color w:val="000000"/>
              </w:rPr>
              <w:t>In-situ</w:t>
            </w:r>
          </w:p>
        </w:tc>
        <w:tc>
          <w:tcPr>
            <w:tcW w:w="2880" w:type="dxa"/>
            <w:tcBorders>
              <w:top w:val="nil"/>
              <w:left w:val="nil"/>
              <w:bottom w:val="nil"/>
              <w:right w:val="nil"/>
            </w:tcBorders>
            <w:vAlign w:val="center"/>
          </w:tcPr>
          <w:p w14:paraId="3B1B26B6" w14:textId="08D2D9CE" w:rsidR="00A51E0A" w:rsidRPr="002E288E" w:rsidRDefault="00A51E0A" w:rsidP="00ED6E89">
            <w:pPr>
              <w:spacing w:line="240" w:lineRule="auto"/>
            </w:pPr>
            <w:r>
              <w:rPr>
                <w:color w:val="000000"/>
              </w:rPr>
              <w:t>Percent cover</w:t>
            </w:r>
          </w:p>
        </w:tc>
        <w:tc>
          <w:tcPr>
            <w:tcW w:w="3888" w:type="dxa"/>
            <w:tcBorders>
              <w:top w:val="nil"/>
              <w:left w:val="nil"/>
              <w:bottom w:val="nil"/>
              <w:right w:val="nil"/>
            </w:tcBorders>
            <w:vAlign w:val="center"/>
          </w:tcPr>
          <w:p w14:paraId="1BA8DA2D" w14:textId="1BFA56FB" w:rsidR="00A51E0A" w:rsidRPr="002E288E" w:rsidRDefault="00A51E0A" w:rsidP="00ED6E89">
            <w:pPr>
              <w:spacing w:line="240" w:lineRule="auto"/>
            </w:pPr>
            <w:r>
              <w:rPr>
                <w:color w:val="000000"/>
              </w:rPr>
              <w:t>Increase cover of tussock grass when rabbits reduced</w:t>
            </w:r>
          </w:p>
        </w:tc>
        <w:tc>
          <w:tcPr>
            <w:tcW w:w="2160" w:type="dxa"/>
            <w:tcBorders>
              <w:top w:val="nil"/>
              <w:left w:val="nil"/>
              <w:bottom w:val="nil"/>
              <w:right w:val="nil"/>
            </w:tcBorders>
            <w:vAlign w:val="center"/>
          </w:tcPr>
          <w:p w14:paraId="37C6C3D2" w14:textId="5B5BB37D" w:rsidR="00A51E0A" w:rsidRPr="002E288E" w:rsidRDefault="00A51E0A" w:rsidP="00ED6E89">
            <w:pPr>
              <w:spacing w:line="240" w:lineRule="auto"/>
            </w:pPr>
            <w:r>
              <w:fldChar w:fldCharType="begin"/>
            </w:r>
            <w:r>
              <w:instrText xml:space="preserve"> ADDIN EN.CITE &lt;EndNote&gt;&lt;Cite AuthorYear="1"&gt;&lt;Author&gt;Scott&lt;/Author&gt;&lt;Year&gt;2008&lt;/Year&gt;&lt;RecNum&gt;546&lt;/RecNum&gt;&lt;DisplayText&gt;Scott and Kirkpatrick (2008)&lt;/DisplayText&gt;&lt;record&gt;&lt;rec-number&gt;546&lt;/rec-number&gt;&lt;foreign-keys&gt;&lt;key app="EN" db-id="9faw2w9to0fa5ee2a0spxaagdpaptptswdpr" timestamp="1775508213"&gt;546&lt;/key&gt;&lt;/foreign-keys&gt;&lt;ref-type name="Journal Article"&gt;17&lt;/ref-type&gt;&lt;contributors&gt;&lt;authors&gt;&lt;author&gt;Scott, J. J.&lt;/author&gt;&lt;author&gt;Kirkpatrick, J. B.&lt;/author&gt;&lt;/authors&gt;&lt;/contributors&gt;&lt;titles&gt;&lt;title&gt;Rabbits, landslips and vegetation change on the coastal slopes of subantarctic Macquarie Island, 1980-2007: Implications for management&lt;/title&gt;&lt;secondary-title&gt;Polar Biology&lt;/secondary-title&gt;&lt;/titles&gt;&lt;periodical&gt;&lt;full-title&gt;Polar Biology&lt;/full-title&gt;&lt;/periodical&gt;&lt;pages&gt;409-419&lt;/pages&gt;&lt;volume&gt;31&lt;/volume&gt;&lt;section&gt;409&lt;/section&gt;&lt;dates&gt;&lt;year&gt;2008&lt;/year&gt;&lt;/dates&gt;&lt;urls&gt;&lt;/urls&gt;&lt;/record&gt;&lt;/Cite&gt;&lt;/EndNote&gt;</w:instrText>
            </w:r>
            <w:r>
              <w:fldChar w:fldCharType="separate"/>
            </w:r>
            <w:r>
              <w:rPr>
                <w:noProof/>
              </w:rPr>
              <w:t>Scott and Kirkpatrick (2008)</w:t>
            </w:r>
            <w:r>
              <w:fldChar w:fldCharType="end"/>
            </w:r>
          </w:p>
        </w:tc>
      </w:tr>
      <w:tr w:rsidR="00A51E0A" w14:paraId="4A1AACAF" w14:textId="77777777" w:rsidTr="00A51E0A">
        <w:trPr>
          <w:trHeight w:val="20"/>
        </w:trPr>
        <w:tc>
          <w:tcPr>
            <w:tcW w:w="1296" w:type="dxa"/>
            <w:vMerge/>
            <w:tcBorders>
              <w:left w:val="nil"/>
              <w:right w:val="nil"/>
            </w:tcBorders>
            <w:vAlign w:val="center"/>
          </w:tcPr>
          <w:p w14:paraId="1FED5AEE" w14:textId="77777777" w:rsidR="00A51E0A" w:rsidRDefault="00A51E0A" w:rsidP="00A51E0A">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shd w:val="clear" w:color="auto" w:fill="E2EFD9" w:themeFill="accent6" w:themeFillTint="33"/>
            <w:vAlign w:val="center"/>
          </w:tcPr>
          <w:p w14:paraId="6FC63181" w14:textId="6D5A9BFC" w:rsidR="00A51E0A" w:rsidRDefault="00A51E0A" w:rsidP="00A51E0A">
            <w:pPr>
              <w:spacing w:line="240" w:lineRule="auto"/>
              <w:rPr>
                <w:color w:val="000000"/>
              </w:rPr>
            </w:pPr>
            <w:r>
              <w:rPr>
                <w:color w:val="000000"/>
              </w:rPr>
              <w:t>2000-2007</w:t>
            </w:r>
          </w:p>
        </w:tc>
        <w:tc>
          <w:tcPr>
            <w:tcW w:w="1440" w:type="dxa"/>
            <w:tcBorders>
              <w:top w:val="nil"/>
              <w:left w:val="nil"/>
              <w:bottom w:val="nil"/>
              <w:right w:val="nil"/>
            </w:tcBorders>
            <w:shd w:val="clear" w:color="auto" w:fill="E2EFD9" w:themeFill="accent6" w:themeFillTint="33"/>
            <w:vAlign w:val="center"/>
          </w:tcPr>
          <w:p w14:paraId="216601EC" w14:textId="481F1080" w:rsidR="00A51E0A" w:rsidRDefault="00A51E0A" w:rsidP="00A51E0A">
            <w:pPr>
              <w:spacing w:line="240" w:lineRule="auto"/>
              <w:rPr>
                <w:color w:val="000000"/>
              </w:rPr>
            </w:pPr>
            <w:r>
              <w:rPr>
                <w:color w:val="000000"/>
              </w:rPr>
              <w:t>In-situ, remote sensing</w:t>
            </w:r>
          </w:p>
        </w:tc>
        <w:tc>
          <w:tcPr>
            <w:tcW w:w="2880" w:type="dxa"/>
            <w:tcBorders>
              <w:top w:val="nil"/>
              <w:left w:val="nil"/>
              <w:bottom w:val="nil"/>
              <w:right w:val="nil"/>
            </w:tcBorders>
            <w:shd w:val="clear" w:color="auto" w:fill="E2EFD9" w:themeFill="accent6" w:themeFillTint="33"/>
            <w:vAlign w:val="center"/>
          </w:tcPr>
          <w:p w14:paraId="61648F7A" w14:textId="6AC8E560" w:rsidR="00A51E0A" w:rsidRDefault="00A51E0A" w:rsidP="00A51E0A">
            <w:pPr>
              <w:spacing w:line="240" w:lineRule="auto"/>
              <w:rPr>
                <w:color w:val="000000"/>
              </w:rPr>
            </w:pPr>
            <w:r>
              <w:rPr>
                <w:color w:val="000000"/>
              </w:rPr>
              <w:t>Difference in pixel intensity, NDVI, percent cover</w:t>
            </w:r>
          </w:p>
        </w:tc>
        <w:tc>
          <w:tcPr>
            <w:tcW w:w="3888" w:type="dxa"/>
            <w:tcBorders>
              <w:top w:val="nil"/>
              <w:left w:val="nil"/>
              <w:bottom w:val="nil"/>
              <w:right w:val="nil"/>
            </w:tcBorders>
            <w:shd w:val="clear" w:color="auto" w:fill="E2EFD9" w:themeFill="accent6" w:themeFillTint="33"/>
            <w:vAlign w:val="center"/>
          </w:tcPr>
          <w:p w14:paraId="69E125DE" w14:textId="38147CC7" w:rsidR="00A51E0A" w:rsidRDefault="00A51E0A" w:rsidP="00A51E0A">
            <w:pPr>
              <w:spacing w:line="240" w:lineRule="auto"/>
              <w:rPr>
                <w:color w:val="000000"/>
              </w:rPr>
            </w:pPr>
            <w:r>
              <w:rPr>
                <w:color w:val="000000"/>
              </w:rPr>
              <w:t>36.4% of island changed (17.5% with moderate to severe change) when rabbits present, NDVI declined in coastal areas (22.4% of island and 25.2% of coastal slopes lost chlorophyll)</w:t>
            </w:r>
          </w:p>
        </w:tc>
        <w:tc>
          <w:tcPr>
            <w:tcW w:w="2160" w:type="dxa"/>
            <w:tcBorders>
              <w:top w:val="nil"/>
              <w:left w:val="nil"/>
              <w:bottom w:val="nil"/>
              <w:right w:val="nil"/>
            </w:tcBorders>
            <w:shd w:val="clear" w:color="auto" w:fill="E2EFD9" w:themeFill="accent6" w:themeFillTint="33"/>
            <w:vAlign w:val="center"/>
          </w:tcPr>
          <w:p w14:paraId="7D769AB9" w14:textId="652C0F1C" w:rsidR="00A51E0A" w:rsidRDefault="00A51E0A" w:rsidP="00A51E0A">
            <w:pPr>
              <w:spacing w:line="240" w:lineRule="auto"/>
            </w:pPr>
            <w:r>
              <w:fldChar w:fldCharType="begin"/>
            </w:r>
            <w:r>
              <w:instrText xml:space="preserve"> ADDIN EN.CITE &lt;EndNote&gt;&lt;Cite AuthorYear="1"&gt;&lt;Author&gt;Bergstrom&lt;/Author&gt;&lt;Year&gt;2009&lt;/Year&gt;&lt;RecNum&gt;547&lt;/RecNum&gt;&lt;DisplayText&gt;Bergstrom et al. (2009)&lt;/DisplayText&gt;&lt;record&gt;&lt;rec-number&gt;547&lt;/rec-number&gt;&lt;foreign-keys&gt;&lt;key app="EN" db-id="9faw2w9to0fa5ee2a0spxaagdpaptptswdpr" timestamp="1775508213"&gt;547&lt;/key&gt;&lt;/foreign-keys&gt;&lt;ref-type name="Journal Article"&gt;17&lt;/ref-type&gt;&lt;contributors&gt;&lt;authors&gt;&lt;author&gt;Bergstrom, D. M.&lt;/author&gt;&lt;author&gt;Lucieer, A.&lt;/author&gt;&lt;author&gt;Kiefer, K.&lt;/author&gt;&lt;author&gt;Wasley, J.&lt;/author&gt;&lt;author&gt;Belbin, L.&lt;/author&gt;&lt;author&gt;Pedersen, T. K.&lt;/author&gt;&lt;author&gt;Chown, S. L.&lt;/author&gt;&lt;/authors&gt;&lt;/contributors&gt;&lt;titles&gt;&lt;title&gt;Indirect effects of invasive species removal devastate World Heritage Island&lt;/title&gt;&lt;secondary-title&gt;Journal of Applied Ecology&lt;/secondary-title&gt;&lt;alt-title&gt;J Appl Ecol&lt;/alt-title&gt;&lt;short-title&gt;Indirect effects of invasive species removal&lt;/short-title&gt;&lt;/titles&gt;&lt;periodical&gt;&lt;full-title&gt;Journal of Applied Ecology&lt;/full-title&gt;&lt;abbr-1&gt;J Appl Ecol&lt;/abbr-1&gt;&lt;/periodical&gt;&lt;alt-periodical&gt;&lt;full-title&gt;Journal of Applied Ecology&lt;/full-title&gt;&lt;abbr-1&gt;J Appl Ecol&lt;/abbr-1&gt;&lt;/alt-periodical&gt;&lt;pages&gt;73-81&lt;/pages&gt;&lt;volume&gt;46&lt;/volume&gt;&lt;number&gt;1&lt;/number&gt;&lt;edition&gt;14 Jan 2009&lt;/edition&gt;&lt;section&gt;73&lt;/section&gt;&lt;keywords&gt;&lt;keyword&gt;invasive species&lt;/keyword&gt;&lt;keyword&gt;cats&lt;/keyword&gt;&lt;keyword&gt;rabbits&lt;/keyword&gt;&lt;keyword&gt;sub-Antarctic&lt;/keyword&gt;&lt;keyword&gt;trophic cascade&lt;/keyword&gt;&lt;/keywords&gt;&lt;dates&gt;&lt;year&gt;2009&lt;/year&gt;&lt;/dates&gt;&lt;isbn&gt;0021-8901&lt;/isbn&gt;&lt;urls&gt;&lt;/urls&gt;&lt;electronic-resource-num&gt;10.1111/j.1365-2664.2008.01601.x&lt;/electronic-resource-num&gt;&lt;/record&gt;&lt;/Cite&gt;&lt;/EndNote&gt;</w:instrText>
            </w:r>
            <w:r>
              <w:fldChar w:fldCharType="separate"/>
            </w:r>
            <w:r>
              <w:rPr>
                <w:noProof/>
              </w:rPr>
              <w:t>Bergstrom et al. (2009)</w:t>
            </w:r>
            <w:r>
              <w:fldChar w:fldCharType="end"/>
            </w:r>
          </w:p>
        </w:tc>
      </w:tr>
      <w:tr w:rsidR="00A51E0A" w14:paraId="3919A9BE" w14:textId="77777777" w:rsidTr="00A51E0A">
        <w:trPr>
          <w:trHeight w:val="20"/>
        </w:trPr>
        <w:tc>
          <w:tcPr>
            <w:tcW w:w="1296" w:type="dxa"/>
            <w:vMerge/>
            <w:tcBorders>
              <w:left w:val="nil"/>
              <w:right w:val="nil"/>
            </w:tcBorders>
            <w:vAlign w:val="center"/>
          </w:tcPr>
          <w:p w14:paraId="32C1250A" w14:textId="77777777" w:rsidR="00A51E0A" w:rsidRDefault="00A51E0A" w:rsidP="00A51E0A">
            <w:pPr>
              <w:widowControl w:val="0"/>
              <w:pBdr>
                <w:top w:val="nil"/>
                <w:left w:val="nil"/>
                <w:bottom w:val="nil"/>
                <w:right w:val="nil"/>
                <w:between w:val="nil"/>
              </w:pBdr>
              <w:spacing w:line="276" w:lineRule="auto"/>
              <w:rPr>
                <w:color w:val="000000"/>
              </w:rPr>
            </w:pPr>
          </w:p>
        </w:tc>
        <w:tc>
          <w:tcPr>
            <w:tcW w:w="1440" w:type="dxa"/>
            <w:tcBorders>
              <w:top w:val="nil"/>
              <w:left w:val="nil"/>
              <w:bottom w:val="nil"/>
              <w:right w:val="nil"/>
            </w:tcBorders>
            <w:vAlign w:val="center"/>
          </w:tcPr>
          <w:p w14:paraId="36B6B112" w14:textId="623265A5" w:rsidR="00A51E0A" w:rsidRDefault="00A51E0A" w:rsidP="00A51E0A">
            <w:pPr>
              <w:spacing w:line="240" w:lineRule="auto"/>
              <w:rPr>
                <w:color w:val="000000"/>
              </w:rPr>
            </w:pPr>
            <w:r>
              <w:rPr>
                <w:color w:val="000000"/>
              </w:rPr>
              <w:t>2008/2009, 2009/2010</w:t>
            </w:r>
          </w:p>
        </w:tc>
        <w:tc>
          <w:tcPr>
            <w:tcW w:w="1440" w:type="dxa"/>
            <w:tcBorders>
              <w:top w:val="nil"/>
              <w:left w:val="nil"/>
              <w:bottom w:val="nil"/>
              <w:right w:val="nil"/>
            </w:tcBorders>
            <w:vAlign w:val="center"/>
          </w:tcPr>
          <w:p w14:paraId="19B3E179" w14:textId="6FF02C93" w:rsidR="00A51E0A" w:rsidRDefault="00A51E0A" w:rsidP="00A51E0A">
            <w:pPr>
              <w:spacing w:line="240" w:lineRule="auto"/>
              <w:rPr>
                <w:color w:val="000000"/>
              </w:rPr>
            </w:pPr>
            <w:r>
              <w:rPr>
                <w:color w:val="000000"/>
              </w:rPr>
              <w:t>Remote sensing,</w:t>
            </w:r>
            <w:r>
              <w:rPr>
                <w:color w:val="000000"/>
              </w:rPr>
              <w:br/>
              <w:t>in-situ validation</w:t>
            </w:r>
          </w:p>
        </w:tc>
        <w:tc>
          <w:tcPr>
            <w:tcW w:w="2880" w:type="dxa"/>
            <w:tcBorders>
              <w:top w:val="nil"/>
              <w:left w:val="nil"/>
              <w:bottom w:val="nil"/>
              <w:right w:val="nil"/>
            </w:tcBorders>
            <w:vAlign w:val="center"/>
          </w:tcPr>
          <w:p w14:paraId="24DDA1F2" w14:textId="38F2CE38" w:rsidR="00A51E0A" w:rsidRDefault="00A51E0A" w:rsidP="00A51E0A">
            <w:pPr>
              <w:spacing w:line="240" w:lineRule="auto"/>
              <w:rPr>
                <w:color w:val="000000"/>
              </w:rPr>
            </w:pPr>
            <w:r>
              <w:rPr>
                <w:color w:val="000000"/>
              </w:rPr>
              <w:t>Percent cover, NDVI</w:t>
            </w:r>
          </w:p>
        </w:tc>
        <w:tc>
          <w:tcPr>
            <w:tcW w:w="3888" w:type="dxa"/>
            <w:tcBorders>
              <w:top w:val="nil"/>
              <w:left w:val="nil"/>
              <w:bottom w:val="nil"/>
              <w:right w:val="nil"/>
            </w:tcBorders>
            <w:vAlign w:val="center"/>
          </w:tcPr>
          <w:p w14:paraId="659A8339" w14:textId="55DE153B" w:rsidR="00A51E0A" w:rsidRDefault="00A51E0A" w:rsidP="00A51E0A">
            <w:pPr>
              <w:spacing w:line="240" w:lineRule="auto"/>
              <w:rPr>
                <w:color w:val="000000"/>
              </w:rPr>
            </w:pPr>
            <w:r>
              <w:rPr>
                <w:color w:val="000000"/>
              </w:rPr>
              <w:t>Mapped presence/absence and cover of cushion plants</w:t>
            </w:r>
          </w:p>
        </w:tc>
        <w:tc>
          <w:tcPr>
            <w:tcW w:w="2160" w:type="dxa"/>
            <w:tcBorders>
              <w:top w:val="nil"/>
              <w:left w:val="nil"/>
              <w:bottom w:val="nil"/>
              <w:right w:val="nil"/>
            </w:tcBorders>
            <w:vAlign w:val="center"/>
          </w:tcPr>
          <w:p w14:paraId="73A91864" w14:textId="2D8973AD" w:rsidR="00A51E0A" w:rsidRDefault="00A51E0A" w:rsidP="00A51E0A">
            <w:pPr>
              <w:spacing w:line="240" w:lineRule="auto"/>
            </w:pPr>
            <w:r>
              <w:fldChar w:fldCharType="begin"/>
            </w:r>
            <w:r w:rsidR="009C111E">
              <w:instrText xml:space="preserve"> ADDIN EN.CITE &lt;EndNote&gt;&lt;Cite AuthorYear="1"&gt;&lt;Author&gt;Bricher&lt;/Author&gt;&lt;Year&gt;2013&lt;/Year&gt;&lt;RecNum&gt;143&lt;/RecNum&gt;&lt;DisplayText&gt;Bricher et al. (2013)&lt;/DisplayText&gt;&lt;record&gt;&lt;rec-number&gt;143&lt;/rec-number&gt;&lt;foreign-keys&gt;&lt;key app="EN" db-id="9faw2w9to0fa5ee2a0spxaagdpaptptswdpr" timestamp="1771283639"&gt;143&lt;/key&gt;&lt;/foreign-keys&gt;&lt;ref-type name="Journal Article"&gt;17&lt;/ref-type&gt;&lt;contributors&gt;&lt;authors&gt;&lt;author&gt;Bricher, P. K.&lt;/author&gt;&lt;author&gt;Lucieer, A.&lt;/author&gt;&lt;author&gt;Shaw, J.&lt;/author&gt;&lt;author&gt;Terauds, A.&lt;/author&gt;&lt;author&gt;Bergstrom, D. M.&lt;/author&gt;&lt;/authors&gt;&lt;/contributors&gt;&lt;titles&gt;&lt;title&gt;Mapping sub-Antarctic cushion plants using random forests to combine very high resolution satellite imagery and terrain modeling&lt;/title&gt;&lt;secondary-title&gt;PLoS One&lt;/secondary-title&gt;&lt;/titles&gt;&lt;periodical&gt;&lt;full-title&gt;PLoS One&lt;/full-title&gt;&lt;abbr-1&gt;PLoS One&lt;/abbr-1&gt;&lt;abbr-2&gt;PLoS One&lt;/abbr-2&gt;&lt;abbr-3&gt;PLoS One&lt;/abbr-3&gt;&lt;/periodical&gt;&lt;pages&gt;e72093&lt;/pages&gt;&lt;volume&gt;8&lt;/volume&gt;&lt;number&gt;8&lt;/number&gt;&lt;section&gt;e72093&lt;/section&gt;&lt;dates&gt;&lt;year&gt;2013&lt;/year&gt;&lt;/dates&gt;&lt;urls&gt;&lt;related-urls&gt;&lt;url&gt;https://journals.plos.org/plosone/article/file?id=10.1371/journal.pone.0072093&amp;amp;type=printable&lt;/url&gt;&lt;/related-urls&gt;&lt;/urls&gt;&lt;electronic-resource-num&gt;10.1371/journal.pone.0072093&lt;/electronic-resource-num&gt;&lt;/record&gt;&lt;/Cite&gt;&lt;/EndNote&gt;</w:instrText>
            </w:r>
            <w:r>
              <w:fldChar w:fldCharType="separate"/>
            </w:r>
            <w:r>
              <w:rPr>
                <w:noProof/>
              </w:rPr>
              <w:t>Bricher et al. (2013)</w:t>
            </w:r>
            <w:r>
              <w:fldChar w:fldCharType="end"/>
            </w:r>
          </w:p>
        </w:tc>
      </w:tr>
      <w:tr w:rsidR="00A51E0A" w14:paraId="14785A29" w14:textId="77777777" w:rsidTr="00A51E0A">
        <w:trPr>
          <w:trHeight w:val="20"/>
        </w:trPr>
        <w:tc>
          <w:tcPr>
            <w:tcW w:w="1296" w:type="dxa"/>
            <w:vMerge/>
            <w:tcBorders>
              <w:left w:val="nil"/>
              <w:right w:val="nil"/>
            </w:tcBorders>
            <w:vAlign w:val="center"/>
          </w:tcPr>
          <w:p w14:paraId="143E6D31" w14:textId="77777777" w:rsidR="00A51E0A" w:rsidRDefault="00A51E0A" w:rsidP="00A51E0A">
            <w:pPr>
              <w:widowControl w:val="0"/>
              <w:pBdr>
                <w:top w:val="nil"/>
                <w:left w:val="nil"/>
                <w:bottom w:val="nil"/>
                <w:right w:val="nil"/>
                <w:between w:val="nil"/>
              </w:pBdr>
              <w:spacing w:line="276" w:lineRule="auto"/>
              <w:rPr>
                <w:color w:val="000000"/>
              </w:rPr>
            </w:pPr>
          </w:p>
        </w:tc>
        <w:tc>
          <w:tcPr>
            <w:tcW w:w="1440" w:type="dxa"/>
            <w:tcBorders>
              <w:top w:val="nil"/>
              <w:left w:val="nil"/>
              <w:bottom w:val="single" w:sz="4" w:space="0" w:color="auto"/>
              <w:right w:val="nil"/>
            </w:tcBorders>
            <w:shd w:val="clear" w:color="auto" w:fill="E2EFD9" w:themeFill="accent6" w:themeFillTint="33"/>
            <w:vAlign w:val="center"/>
          </w:tcPr>
          <w:p w14:paraId="39EFAA59" w14:textId="7548E9F5" w:rsidR="00A51E0A" w:rsidRDefault="00A51E0A" w:rsidP="00A51E0A">
            <w:pPr>
              <w:spacing w:line="240" w:lineRule="auto"/>
              <w:rPr>
                <w:color w:val="000000"/>
              </w:rPr>
            </w:pPr>
            <w:r>
              <w:rPr>
                <w:color w:val="000000"/>
              </w:rPr>
              <w:t>1980/1981, 1995, 2003, 2009</w:t>
            </w:r>
          </w:p>
        </w:tc>
        <w:tc>
          <w:tcPr>
            <w:tcW w:w="1440" w:type="dxa"/>
            <w:tcBorders>
              <w:top w:val="nil"/>
              <w:left w:val="nil"/>
              <w:bottom w:val="single" w:sz="4" w:space="0" w:color="auto"/>
              <w:right w:val="nil"/>
            </w:tcBorders>
            <w:shd w:val="clear" w:color="auto" w:fill="E2EFD9" w:themeFill="accent6" w:themeFillTint="33"/>
            <w:vAlign w:val="center"/>
          </w:tcPr>
          <w:p w14:paraId="3A66DEFD" w14:textId="0944650D" w:rsidR="00A51E0A" w:rsidRDefault="00A51E0A" w:rsidP="00A51E0A">
            <w:pPr>
              <w:spacing w:line="240" w:lineRule="auto"/>
              <w:rPr>
                <w:color w:val="000000"/>
              </w:rPr>
            </w:pPr>
            <w:r>
              <w:rPr>
                <w:color w:val="000000"/>
              </w:rPr>
              <w:t>In-situ</w:t>
            </w:r>
          </w:p>
        </w:tc>
        <w:tc>
          <w:tcPr>
            <w:tcW w:w="2880" w:type="dxa"/>
            <w:tcBorders>
              <w:top w:val="nil"/>
              <w:left w:val="nil"/>
              <w:bottom w:val="single" w:sz="4" w:space="0" w:color="auto"/>
              <w:right w:val="nil"/>
            </w:tcBorders>
            <w:shd w:val="clear" w:color="auto" w:fill="E2EFD9" w:themeFill="accent6" w:themeFillTint="33"/>
            <w:vAlign w:val="center"/>
          </w:tcPr>
          <w:p w14:paraId="178574C4" w14:textId="1FE55FBE" w:rsidR="00A51E0A" w:rsidRDefault="00A51E0A" w:rsidP="00A51E0A">
            <w:pPr>
              <w:spacing w:line="240" w:lineRule="auto"/>
              <w:rPr>
                <w:color w:val="000000"/>
              </w:rPr>
            </w:pPr>
            <w:r>
              <w:rPr>
                <w:color w:val="000000"/>
              </w:rPr>
              <w:t>Percent cover, height</w:t>
            </w:r>
          </w:p>
        </w:tc>
        <w:tc>
          <w:tcPr>
            <w:tcW w:w="3888" w:type="dxa"/>
            <w:tcBorders>
              <w:top w:val="nil"/>
              <w:left w:val="nil"/>
              <w:bottom w:val="single" w:sz="4" w:space="0" w:color="auto"/>
              <w:right w:val="nil"/>
            </w:tcBorders>
            <w:shd w:val="clear" w:color="auto" w:fill="E2EFD9" w:themeFill="accent6" w:themeFillTint="33"/>
            <w:vAlign w:val="center"/>
          </w:tcPr>
          <w:p w14:paraId="75DD4968" w14:textId="3D96C275" w:rsidR="00A51E0A" w:rsidRDefault="00A51E0A" w:rsidP="00A51E0A">
            <w:pPr>
              <w:spacing w:line="240" w:lineRule="auto"/>
              <w:rPr>
                <w:color w:val="000000"/>
              </w:rPr>
            </w:pPr>
            <w:r>
              <w:rPr>
                <w:color w:val="000000"/>
              </w:rPr>
              <w:t>2/3</w:t>
            </w:r>
            <w:r>
              <w:rPr>
                <w:color w:val="000000"/>
                <w:vertAlign w:val="superscript"/>
              </w:rPr>
              <w:t>rd</w:t>
            </w:r>
            <w:r>
              <w:rPr>
                <w:color w:val="000000"/>
              </w:rPr>
              <w:t xml:space="preserve"> of species had significant temporal changes attributed to rabbit grazing</w:t>
            </w:r>
          </w:p>
        </w:tc>
        <w:tc>
          <w:tcPr>
            <w:tcW w:w="2160" w:type="dxa"/>
            <w:tcBorders>
              <w:top w:val="nil"/>
              <w:left w:val="nil"/>
              <w:bottom w:val="single" w:sz="4" w:space="0" w:color="auto"/>
              <w:right w:val="nil"/>
            </w:tcBorders>
            <w:shd w:val="clear" w:color="auto" w:fill="E2EFD9" w:themeFill="accent6" w:themeFillTint="33"/>
            <w:vAlign w:val="center"/>
          </w:tcPr>
          <w:p w14:paraId="4556228D" w14:textId="4864CB61" w:rsidR="00A51E0A" w:rsidRDefault="00A51E0A" w:rsidP="00A51E0A">
            <w:pPr>
              <w:spacing w:line="240" w:lineRule="auto"/>
            </w:pPr>
            <w:r>
              <w:fldChar w:fldCharType="begin"/>
            </w:r>
            <w:r>
              <w:instrText xml:space="preserve"> ADDIN EN.CITE &lt;EndNote&gt;&lt;Cite AuthorYear="1"&gt;&lt;Author&gt;Scott&lt;/Author&gt;&lt;Year&gt;2013&lt;/Year&gt;&lt;RecNum&gt;548&lt;/RecNum&gt;&lt;DisplayText&gt;Scott and Kirkpatrick (2013)&lt;/DisplayText&gt;&lt;record&gt;&lt;rec-number&gt;548&lt;/rec-number&gt;&lt;foreign-keys&gt;&lt;key app="EN" db-id="9faw2w9to0fa5ee2a0spxaagdpaptptswdpr" timestamp="1775508213"&gt;548&lt;/key&gt;&lt;/foreign-keys&gt;&lt;ref-type name="Journal Article"&gt;17&lt;/ref-type&gt;&lt;contributors&gt;&lt;authors&gt;&lt;author&gt;Scott, J. J.&lt;/author&gt;&lt;author&gt;Kirkpatrick, J. B.&lt;/author&gt;&lt;/authors&gt;&lt;/contributors&gt;&lt;titles&gt;&lt;title&gt;Changes in the cover of plant species associated with climate change and grazing pressures on the Macquarie Island coastal slopes, 1980-2009&lt;/title&gt;&lt;secondary-title&gt;Polar Biology&lt;/secondary-title&gt;&lt;/titles&gt;&lt;periodical&gt;&lt;full-title&gt;Polar Biology&lt;/full-title&gt;&lt;/periodical&gt;&lt;pages&gt;127-136&lt;/pages&gt;&lt;volume&gt;36&lt;/volume&gt;&lt;section&gt;127&lt;/section&gt;&lt;dates&gt;&lt;year&gt;2013&lt;/year&gt;&lt;/dates&gt;&lt;urls&gt;&lt;/urls&gt;&lt;electronic-resource-num&gt;10.1007/s00300-012-1243-y&lt;/electronic-resource-num&gt;&lt;/record&gt;&lt;/Cite&gt;&lt;/EndNote&gt;</w:instrText>
            </w:r>
            <w:r>
              <w:fldChar w:fldCharType="separate"/>
            </w:r>
            <w:r>
              <w:rPr>
                <w:noProof/>
              </w:rPr>
              <w:t>Scott and Kirkpatrick (2013)</w:t>
            </w:r>
            <w:r>
              <w:fldChar w:fldCharType="end"/>
            </w:r>
          </w:p>
        </w:tc>
      </w:tr>
    </w:tbl>
    <w:p w14:paraId="0C17046B" w14:textId="46D7C007" w:rsidR="00350503" w:rsidRDefault="00ED6E89">
      <w:r>
        <w:br w:type="page"/>
      </w:r>
    </w:p>
    <w:p w14:paraId="7C79BA1D" w14:textId="50ACDB81" w:rsidR="00350503" w:rsidRDefault="00B441A4">
      <w:r>
        <w:rPr>
          <w:b/>
          <w:bCs/>
        </w:rPr>
        <w:lastRenderedPageBreak/>
        <w:t>Table S1.</w:t>
      </w:r>
      <w:r>
        <w:t xml:space="preserve"> Continued.</w:t>
      </w:r>
    </w:p>
    <w:tbl>
      <w:tblPr>
        <w:tblStyle w:val="a2"/>
        <w:tblW w:w="13104" w:type="dxa"/>
        <w:tblInd w:w="-5" w:type="dxa"/>
        <w:tblLayout w:type="fixed"/>
        <w:tblLook w:val="0400" w:firstRow="0" w:lastRow="0" w:firstColumn="0" w:lastColumn="0" w:noHBand="0" w:noVBand="1"/>
      </w:tblPr>
      <w:tblGrid>
        <w:gridCol w:w="1296"/>
        <w:gridCol w:w="1440"/>
        <w:gridCol w:w="1440"/>
        <w:gridCol w:w="2880"/>
        <w:gridCol w:w="3888"/>
        <w:gridCol w:w="2160"/>
      </w:tblGrid>
      <w:tr w:rsidR="00B441A4" w14:paraId="3E08DAE2" w14:textId="77777777" w:rsidTr="00FA177F">
        <w:trPr>
          <w:trHeight w:val="620"/>
        </w:trPr>
        <w:tc>
          <w:tcPr>
            <w:tcW w:w="1296" w:type="dxa"/>
            <w:tcBorders>
              <w:top w:val="single" w:sz="4" w:space="0" w:color="000000"/>
              <w:bottom w:val="single" w:sz="4" w:space="0" w:color="000000"/>
            </w:tcBorders>
            <w:shd w:val="clear" w:color="auto" w:fill="A8D08D"/>
            <w:vAlign w:val="center"/>
          </w:tcPr>
          <w:p w14:paraId="63096ACD" w14:textId="77777777" w:rsidR="00B441A4" w:rsidRDefault="00B441A4" w:rsidP="00FA177F">
            <w:pPr>
              <w:spacing w:line="240" w:lineRule="auto"/>
              <w:jc w:val="center"/>
              <w:rPr>
                <w:color w:val="000000"/>
              </w:rPr>
            </w:pPr>
            <w:r>
              <w:rPr>
                <w:b/>
                <w:bCs/>
                <w:color w:val="000000"/>
              </w:rPr>
              <w:t>Island</w:t>
            </w:r>
          </w:p>
        </w:tc>
        <w:tc>
          <w:tcPr>
            <w:tcW w:w="1440" w:type="dxa"/>
            <w:tcBorders>
              <w:top w:val="single" w:sz="4" w:space="0" w:color="000000"/>
              <w:bottom w:val="single" w:sz="4" w:space="0" w:color="000000"/>
            </w:tcBorders>
            <w:shd w:val="clear" w:color="auto" w:fill="A8D08D"/>
            <w:vAlign w:val="center"/>
          </w:tcPr>
          <w:p w14:paraId="7B5333DA" w14:textId="77777777" w:rsidR="00B441A4" w:rsidRDefault="00B441A4" w:rsidP="00FA177F">
            <w:pPr>
              <w:spacing w:line="240" w:lineRule="auto"/>
              <w:jc w:val="center"/>
              <w:rPr>
                <w:color w:val="000000"/>
              </w:rPr>
            </w:pPr>
            <w:r>
              <w:rPr>
                <w:b/>
                <w:bCs/>
                <w:color w:val="000000"/>
              </w:rPr>
              <w:t>Year(s) of study</w:t>
            </w:r>
          </w:p>
        </w:tc>
        <w:tc>
          <w:tcPr>
            <w:tcW w:w="1440" w:type="dxa"/>
            <w:tcBorders>
              <w:top w:val="single" w:sz="4" w:space="0" w:color="000000"/>
              <w:bottom w:val="single" w:sz="4" w:space="0" w:color="000000"/>
            </w:tcBorders>
            <w:shd w:val="clear" w:color="auto" w:fill="A8D08D"/>
            <w:vAlign w:val="center"/>
          </w:tcPr>
          <w:p w14:paraId="41F93C4A" w14:textId="77777777" w:rsidR="00B441A4" w:rsidRDefault="00B441A4" w:rsidP="00FA177F">
            <w:pPr>
              <w:spacing w:line="240" w:lineRule="auto"/>
              <w:jc w:val="center"/>
              <w:rPr>
                <w:color w:val="000000"/>
              </w:rPr>
            </w:pPr>
            <w:r>
              <w:rPr>
                <w:b/>
                <w:bCs/>
                <w:color w:val="000000"/>
              </w:rPr>
              <w:t>Monitoring type</w:t>
            </w:r>
          </w:p>
        </w:tc>
        <w:tc>
          <w:tcPr>
            <w:tcW w:w="2880" w:type="dxa"/>
            <w:tcBorders>
              <w:top w:val="single" w:sz="4" w:space="0" w:color="000000"/>
              <w:bottom w:val="single" w:sz="4" w:space="0" w:color="000000"/>
            </w:tcBorders>
            <w:shd w:val="clear" w:color="auto" w:fill="A8D08D"/>
            <w:vAlign w:val="center"/>
          </w:tcPr>
          <w:p w14:paraId="118AB3BC" w14:textId="77777777" w:rsidR="00B441A4" w:rsidRDefault="00B441A4" w:rsidP="00FA177F">
            <w:pPr>
              <w:spacing w:line="240" w:lineRule="auto"/>
              <w:jc w:val="center"/>
              <w:rPr>
                <w:color w:val="000000"/>
              </w:rPr>
            </w:pPr>
            <w:r>
              <w:rPr>
                <w:b/>
                <w:bCs/>
                <w:color w:val="000000"/>
              </w:rPr>
              <w:t>Monitored response(s)</w:t>
            </w:r>
          </w:p>
        </w:tc>
        <w:tc>
          <w:tcPr>
            <w:tcW w:w="3888" w:type="dxa"/>
            <w:tcBorders>
              <w:top w:val="single" w:sz="4" w:space="0" w:color="000000"/>
              <w:bottom w:val="single" w:sz="4" w:space="0" w:color="000000"/>
            </w:tcBorders>
            <w:shd w:val="clear" w:color="auto" w:fill="A8D08D"/>
            <w:vAlign w:val="center"/>
          </w:tcPr>
          <w:p w14:paraId="111DE667" w14:textId="77777777" w:rsidR="00B441A4" w:rsidRDefault="00B441A4" w:rsidP="00FA177F">
            <w:pPr>
              <w:spacing w:line="240" w:lineRule="auto"/>
              <w:jc w:val="center"/>
              <w:rPr>
                <w:color w:val="000000"/>
              </w:rPr>
            </w:pPr>
            <w:r>
              <w:rPr>
                <w:b/>
                <w:bCs/>
                <w:color w:val="000000"/>
              </w:rPr>
              <w:t>Results</w:t>
            </w:r>
          </w:p>
        </w:tc>
        <w:tc>
          <w:tcPr>
            <w:tcW w:w="2160" w:type="dxa"/>
            <w:tcBorders>
              <w:top w:val="single" w:sz="4" w:space="0" w:color="000000"/>
              <w:bottom w:val="single" w:sz="4" w:space="0" w:color="000000"/>
            </w:tcBorders>
            <w:shd w:val="clear" w:color="auto" w:fill="A8D08D"/>
            <w:vAlign w:val="center"/>
          </w:tcPr>
          <w:p w14:paraId="431CAC40" w14:textId="77777777" w:rsidR="00B441A4" w:rsidRDefault="00B441A4" w:rsidP="00FA177F">
            <w:pPr>
              <w:spacing w:line="240" w:lineRule="auto"/>
              <w:jc w:val="center"/>
              <w:rPr>
                <w:color w:val="000000"/>
              </w:rPr>
            </w:pPr>
            <w:r>
              <w:rPr>
                <w:b/>
                <w:bCs/>
                <w:color w:val="000000"/>
              </w:rPr>
              <w:t>Reference</w:t>
            </w:r>
          </w:p>
        </w:tc>
      </w:tr>
      <w:tr w:rsidR="00662DF0" w14:paraId="27D9A0DB" w14:textId="77777777" w:rsidTr="00662DF0">
        <w:trPr>
          <w:trHeight w:val="620"/>
        </w:trPr>
        <w:tc>
          <w:tcPr>
            <w:tcW w:w="1296" w:type="dxa"/>
            <w:vMerge w:val="restart"/>
            <w:tcBorders>
              <w:top w:val="single" w:sz="4" w:space="0" w:color="000000"/>
            </w:tcBorders>
            <w:shd w:val="clear" w:color="auto" w:fill="FFFFFF" w:themeFill="background1"/>
            <w:vAlign w:val="center"/>
          </w:tcPr>
          <w:p w14:paraId="603F0CDB" w14:textId="5F830670" w:rsidR="00662DF0" w:rsidRPr="00662DF0" w:rsidRDefault="00662DF0" w:rsidP="00662DF0">
            <w:pPr>
              <w:spacing w:line="240" w:lineRule="auto"/>
              <w:jc w:val="center"/>
              <w:rPr>
                <w:color w:val="000000"/>
              </w:rPr>
            </w:pPr>
            <w:r w:rsidRPr="00662DF0">
              <w:rPr>
                <w:color w:val="000000"/>
              </w:rPr>
              <w:t>Macquarie</w:t>
            </w:r>
          </w:p>
        </w:tc>
        <w:tc>
          <w:tcPr>
            <w:tcW w:w="1440" w:type="dxa"/>
            <w:tcBorders>
              <w:top w:val="single" w:sz="4" w:space="0" w:color="000000"/>
              <w:bottom w:val="single" w:sz="4" w:space="0" w:color="000000"/>
            </w:tcBorders>
            <w:shd w:val="clear" w:color="auto" w:fill="FFFFFF" w:themeFill="background1"/>
            <w:vAlign w:val="center"/>
          </w:tcPr>
          <w:p w14:paraId="6DDD066C" w14:textId="08C558E2" w:rsidR="00662DF0" w:rsidRPr="00662DF0" w:rsidRDefault="00662DF0" w:rsidP="00662DF0">
            <w:pPr>
              <w:spacing w:line="240" w:lineRule="auto"/>
              <w:rPr>
                <w:color w:val="000000"/>
              </w:rPr>
            </w:pPr>
            <w:r w:rsidRPr="00662DF0">
              <w:rPr>
                <w:color w:val="000000"/>
              </w:rPr>
              <w:t>2008-2012</w:t>
            </w:r>
          </w:p>
        </w:tc>
        <w:tc>
          <w:tcPr>
            <w:tcW w:w="1440" w:type="dxa"/>
            <w:tcBorders>
              <w:top w:val="single" w:sz="4" w:space="0" w:color="000000"/>
              <w:bottom w:val="single" w:sz="4" w:space="0" w:color="000000"/>
            </w:tcBorders>
            <w:shd w:val="clear" w:color="auto" w:fill="FFFFFF" w:themeFill="background1"/>
            <w:vAlign w:val="center"/>
          </w:tcPr>
          <w:p w14:paraId="534C4768" w14:textId="15EF98DC" w:rsidR="00662DF0" w:rsidRPr="00662DF0" w:rsidRDefault="00662DF0" w:rsidP="00662DF0">
            <w:pPr>
              <w:spacing w:line="240" w:lineRule="auto"/>
              <w:rPr>
                <w:color w:val="000000"/>
              </w:rPr>
            </w:pPr>
            <w:r w:rsidRPr="00662DF0">
              <w:rPr>
                <w:color w:val="000000"/>
              </w:rPr>
              <w:t>Remote sensing, in-situ validation</w:t>
            </w:r>
          </w:p>
        </w:tc>
        <w:tc>
          <w:tcPr>
            <w:tcW w:w="2880" w:type="dxa"/>
            <w:tcBorders>
              <w:top w:val="single" w:sz="4" w:space="0" w:color="000000"/>
              <w:bottom w:val="single" w:sz="4" w:space="0" w:color="000000"/>
            </w:tcBorders>
            <w:shd w:val="clear" w:color="auto" w:fill="FFFFFF" w:themeFill="background1"/>
            <w:vAlign w:val="center"/>
          </w:tcPr>
          <w:p w14:paraId="305C4975" w14:textId="23C7F2E7" w:rsidR="00662DF0" w:rsidRPr="00662DF0" w:rsidRDefault="00662DF0" w:rsidP="00662DF0">
            <w:pPr>
              <w:spacing w:line="240" w:lineRule="auto"/>
              <w:rPr>
                <w:color w:val="000000"/>
              </w:rPr>
            </w:pPr>
            <w:r w:rsidRPr="00662DF0">
              <w:rPr>
                <w:color w:val="000000"/>
              </w:rPr>
              <w:t>Percent cover, NDVI</w:t>
            </w:r>
          </w:p>
        </w:tc>
        <w:tc>
          <w:tcPr>
            <w:tcW w:w="3888" w:type="dxa"/>
            <w:tcBorders>
              <w:top w:val="single" w:sz="4" w:space="0" w:color="000000"/>
              <w:bottom w:val="single" w:sz="4" w:space="0" w:color="000000"/>
            </w:tcBorders>
            <w:shd w:val="clear" w:color="auto" w:fill="FFFFFF" w:themeFill="background1"/>
            <w:vAlign w:val="center"/>
          </w:tcPr>
          <w:p w14:paraId="5F7ADDD3" w14:textId="48BE3AFB" w:rsidR="00662DF0" w:rsidRPr="00662DF0" w:rsidRDefault="00662DF0" w:rsidP="00662DF0">
            <w:pPr>
              <w:spacing w:line="240" w:lineRule="auto"/>
              <w:rPr>
                <w:color w:val="000000"/>
              </w:rPr>
            </w:pPr>
            <w:r w:rsidRPr="00662DF0">
              <w:rPr>
                <w:color w:val="000000"/>
              </w:rPr>
              <w:t>Tracked decline in cushion plants due to disease and climate change; interrupted water supply and drying associated with dieback</w:t>
            </w:r>
          </w:p>
        </w:tc>
        <w:tc>
          <w:tcPr>
            <w:tcW w:w="2160" w:type="dxa"/>
            <w:tcBorders>
              <w:top w:val="single" w:sz="4" w:space="0" w:color="000000"/>
              <w:bottom w:val="single" w:sz="4" w:space="0" w:color="000000"/>
            </w:tcBorders>
            <w:shd w:val="clear" w:color="auto" w:fill="FFFFFF" w:themeFill="background1"/>
            <w:vAlign w:val="center"/>
          </w:tcPr>
          <w:p w14:paraId="079CDD12" w14:textId="1BA531BC" w:rsidR="00662DF0" w:rsidRPr="00662DF0" w:rsidRDefault="00662DF0" w:rsidP="00662DF0">
            <w:pPr>
              <w:spacing w:line="240" w:lineRule="auto"/>
              <w:rPr>
                <w:color w:val="000000"/>
              </w:rPr>
            </w:pPr>
            <w:r w:rsidRPr="00662DF0">
              <w:rPr>
                <w:color w:val="000000"/>
              </w:rPr>
              <w:fldChar w:fldCharType="begin"/>
            </w:r>
            <w:r w:rsidRPr="00662DF0">
              <w:rPr>
                <w:color w:val="000000"/>
              </w:rPr>
              <w:instrText xml:space="preserve"> ADDIN EN.CITE &lt;EndNote&gt;&lt;Cite AuthorYear="1"&gt;&lt;Author&gt;Bergstrom&lt;/Author&gt;&lt;Year&gt;2015&lt;/Year&gt;&lt;RecNum&gt;145&lt;/RecNum&gt;&lt;DisplayText&gt;Bergstrom et al. (2015)&lt;/DisplayText&gt;&lt;record&gt;&lt;rec-number&gt;145&lt;/rec-number&gt;&lt;foreign-keys&gt;&lt;key app="EN" db-id="9faw2w9to0fa5ee2a0spxaagdpaptptswdpr" timestamp="1771283639"&gt;145&lt;/key&gt;&lt;/foreign-keys&gt;&lt;ref-type name="Journal Article"&gt;17&lt;/ref-type&gt;&lt;contributors&gt;&lt;authors&gt;&lt;author&gt;Bergstrom, D. M.&lt;/author&gt;&lt;author&gt;Bricher, P. K.&lt;/author&gt;&lt;author&gt;Raymond, B.&lt;/author&gt;&lt;author&gt;Terauds, A.&lt;/author&gt;&lt;author&gt;Doley, D.&lt;/author&gt;&lt;author&gt;McGeoch, M. A.&lt;/author&gt;&lt;author&gt;Whinam, J.&lt;/author&gt;&lt;author&gt;Glen, M.&lt;/author&gt;&lt;author&gt;Yuan, Z.&lt;/author&gt;&lt;author&gt;Kiefer, K.&lt;/author&gt;&lt;author&gt;Shaw, J. D.&lt;/author&gt;&lt;author&gt;Bramely-Alves, J.&lt;/author&gt;&lt;author&gt;Rudman, T.&lt;/author&gt;&lt;author&gt;Mohammed, C.&lt;/author&gt;&lt;author&gt;Lucieer, A.&lt;/author&gt;&lt;author&gt;Visoiu, M.&lt;/author&gt;&lt;author&gt;van Vuuren, B. J.&lt;/author&gt;&lt;author&gt;Ball, M. C.&lt;/author&gt;&lt;/authors&gt;&lt;/contributors&gt;&lt;titles&gt;&lt;title&gt;Rapid collapse of a sub-Antarctic alphine ecosystem: The role of climate and pathogens&lt;/title&gt;&lt;secondary-title&gt;Journal of Applied Ecology&lt;/secondary-title&gt;&lt;alt-title&gt;J Anim Ecol&lt;/alt-title&gt;&lt;/titles&gt;&lt;periodical&gt;&lt;full-title&gt;Journal of Applied Ecology&lt;/full-title&gt;&lt;abbr-1&gt;J Appl Ecol&lt;/abbr-1&gt;&lt;/periodical&gt;&lt;alt-periodical&gt;&lt;full-title&gt;Journal of Animal Ecology&lt;/full-title&gt;&lt;abbr-1&gt;J Anim Ecol&lt;/abbr-1&gt;&lt;/alt-periodical&gt;&lt;pages&gt;774-783&lt;/pages&gt;&lt;volume&gt;52&lt;/volume&gt;&lt;number&gt;3&lt;/number&gt;&lt;section&gt;774&lt;/section&gt;&lt;dates&gt;&lt;year&gt;2015&lt;/year&gt;&lt;/dates&gt;&lt;urls&gt;&lt;related-urls&gt;&lt;url&gt;https://besjournals.onlinelibrary.wiley.com/doi/pdfdirect/10.1111/1365-2664.12436?download=true&lt;/url&gt;&lt;/related-urls&gt;&lt;/urls&gt;&lt;electronic-resource-num&gt;10.1111/1365-2664.12436&lt;/electronic-resource-num&gt;&lt;/record&gt;&lt;/Cite&gt;&lt;/EndNote&gt;</w:instrText>
            </w:r>
            <w:r w:rsidRPr="00662DF0">
              <w:rPr>
                <w:color w:val="000000"/>
              </w:rPr>
              <w:fldChar w:fldCharType="separate"/>
            </w:r>
            <w:r w:rsidRPr="00662DF0">
              <w:rPr>
                <w:noProof/>
                <w:color w:val="000000"/>
              </w:rPr>
              <w:t>Bergstrom et al. (2015)</w:t>
            </w:r>
            <w:r w:rsidRPr="00662DF0">
              <w:rPr>
                <w:color w:val="000000"/>
              </w:rPr>
              <w:fldChar w:fldCharType="end"/>
            </w:r>
          </w:p>
        </w:tc>
      </w:tr>
      <w:tr w:rsidR="00662DF0" w14:paraId="53089D5A" w14:textId="77777777" w:rsidTr="00662DF0">
        <w:trPr>
          <w:trHeight w:val="620"/>
        </w:trPr>
        <w:tc>
          <w:tcPr>
            <w:tcW w:w="1296" w:type="dxa"/>
            <w:vMerge/>
            <w:tcBorders>
              <w:bottom w:val="single" w:sz="4" w:space="0" w:color="000000"/>
            </w:tcBorders>
            <w:shd w:val="clear" w:color="auto" w:fill="FFFFFF" w:themeFill="background1"/>
            <w:vAlign w:val="center"/>
          </w:tcPr>
          <w:p w14:paraId="016B8E28" w14:textId="77777777" w:rsidR="00662DF0" w:rsidRDefault="00662DF0" w:rsidP="00662DF0">
            <w:pPr>
              <w:spacing w:line="240" w:lineRule="auto"/>
              <w:jc w:val="center"/>
              <w:rPr>
                <w:b/>
                <w:bCs/>
                <w:color w:val="000000"/>
              </w:rPr>
            </w:pPr>
          </w:p>
        </w:tc>
        <w:tc>
          <w:tcPr>
            <w:tcW w:w="1440" w:type="dxa"/>
            <w:tcBorders>
              <w:top w:val="single" w:sz="4" w:space="0" w:color="000000"/>
              <w:bottom w:val="single" w:sz="4" w:space="0" w:color="000000"/>
            </w:tcBorders>
            <w:shd w:val="clear" w:color="auto" w:fill="E2EFD9" w:themeFill="accent6" w:themeFillTint="33"/>
            <w:vAlign w:val="center"/>
          </w:tcPr>
          <w:p w14:paraId="163933C7" w14:textId="4FE279D0" w:rsidR="00662DF0" w:rsidRPr="00662DF0" w:rsidRDefault="00662DF0" w:rsidP="00662DF0">
            <w:pPr>
              <w:spacing w:line="240" w:lineRule="auto"/>
              <w:rPr>
                <w:color w:val="000000"/>
              </w:rPr>
            </w:pPr>
            <w:r w:rsidRPr="00662DF0">
              <w:rPr>
                <w:color w:val="000000"/>
              </w:rPr>
              <w:t>1980, 2009, 2014</w:t>
            </w:r>
          </w:p>
        </w:tc>
        <w:tc>
          <w:tcPr>
            <w:tcW w:w="1440" w:type="dxa"/>
            <w:tcBorders>
              <w:top w:val="single" w:sz="4" w:space="0" w:color="000000"/>
              <w:bottom w:val="single" w:sz="4" w:space="0" w:color="000000"/>
            </w:tcBorders>
            <w:shd w:val="clear" w:color="auto" w:fill="E2EFD9" w:themeFill="accent6" w:themeFillTint="33"/>
            <w:vAlign w:val="center"/>
          </w:tcPr>
          <w:p w14:paraId="2B842952" w14:textId="3E680365" w:rsidR="00662DF0" w:rsidRPr="00662DF0" w:rsidRDefault="00662DF0" w:rsidP="00662DF0">
            <w:pPr>
              <w:spacing w:line="240" w:lineRule="auto"/>
              <w:rPr>
                <w:color w:val="000000"/>
              </w:rPr>
            </w:pPr>
            <w:r w:rsidRPr="00662DF0">
              <w:rPr>
                <w:color w:val="000000"/>
              </w:rPr>
              <w:t>In-situ, remote sensing</w:t>
            </w:r>
          </w:p>
        </w:tc>
        <w:tc>
          <w:tcPr>
            <w:tcW w:w="2880" w:type="dxa"/>
            <w:tcBorders>
              <w:top w:val="single" w:sz="4" w:space="0" w:color="000000"/>
              <w:bottom w:val="single" w:sz="4" w:space="0" w:color="000000"/>
            </w:tcBorders>
            <w:shd w:val="clear" w:color="auto" w:fill="E2EFD9" w:themeFill="accent6" w:themeFillTint="33"/>
            <w:vAlign w:val="center"/>
          </w:tcPr>
          <w:p w14:paraId="0831ED78" w14:textId="37570392" w:rsidR="00662DF0" w:rsidRPr="00662DF0" w:rsidRDefault="00662DF0" w:rsidP="00662DF0">
            <w:pPr>
              <w:spacing w:line="240" w:lineRule="auto"/>
              <w:rPr>
                <w:color w:val="000000"/>
              </w:rPr>
            </w:pPr>
            <w:r w:rsidRPr="00662DF0">
              <w:rPr>
                <w:color w:val="000000"/>
              </w:rPr>
              <w:t>Percent cover, NDVI, MTVI2, SGI</w:t>
            </w:r>
          </w:p>
        </w:tc>
        <w:tc>
          <w:tcPr>
            <w:tcW w:w="3888" w:type="dxa"/>
            <w:tcBorders>
              <w:top w:val="single" w:sz="4" w:space="0" w:color="000000"/>
              <w:bottom w:val="single" w:sz="4" w:space="0" w:color="000000"/>
            </w:tcBorders>
            <w:shd w:val="clear" w:color="auto" w:fill="E2EFD9" w:themeFill="accent6" w:themeFillTint="33"/>
            <w:vAlign w:val="center"/>
          </w:tcPr>
          <w:p w14:paraId="7E6FD90A" w14:textId="2030D5A0" w:rsidR="00662DF0" w:rsidRPr="00662DF0" w:rsidRDefault="00662DF0" w:rsidP="00662DF0">
            <w:pPr>
              <w:spacing w:line="240" w:lineRule="auto"/>
              <w:rPr>
                <w:color w:val="000000"/>
              </w:rPr>
            </w:pPr>
            <w:r w:rsidRPr="00662DF0">
              <w:rPr>
                <w:color w:val="000000"/>
              </w:rPr>
              <w:t>Herbfield stable, increased megaherbs, increase short grassland; NDVI increases associated with slope, MTVI2 stable, SGI indicated overall increase in vegetation reflectance</w:t>
            </w:r>
          </w:p>
        </w:tc>
        <w:tc>
          <w:tcPr>
            <w:tcW w:w="2160" w:type="dxa"/>
            <w:tcBorders>
              <w:top w:val="single" w:sz="4" w:space="0" w:color="000000"/>
              <w:bottom w:val="single" w:sz="4" w:space="0" w:color="000000"/>
            </w:tcBorders>
            <w:shd w:val="clear" w:color="auto" w:fill="E2EFD9" w:themeFill="accent6" w:themeFillTint="33"/>
            <w:vAlign w:val="center"/>
          </w:tcPr>
          <w:p w14:paraId="23E63EEC" w14:textId="074E4CD3" w:rsidR="00662DF0" w:rsidRPr="00662DF0" w:rsidRDefault="00662DF0" w:rsidP="00662DF0">
            <w:pPr>
              <w:spacing w:line="240" w:lineRule="auto"/>
              <w:rPr>
                <w:color w:val="000000"/>
              </w:rPr>
            </w:pPr>
            <w:r w:rsidRPr="00662DF0">
              <w:rPr>
                <w:color w:val="000000"/>
              </w:rPr>
              <w:fldChar w:fldCharType="begin"/>
            </w:r>
            <w:r w:rsidRPr="00662DF0">
              <w:rPr>
                <w:color w:val="000000"/>
              </w:rPr>
              <w:instrText xml:space="preserve"> ADDIN EN.CITE &lt;EndNote&gt;&lt;Cite AuthorYear="1"&gt;&lt;Author&gt;Fitzgerald&lt;/Author&gt;&lt;Year&gt;2021&lt;/Year&gt;&lt;RecNum&gt;146&lt;/RecNum&gt;&lt;DisplayText&gt;Fitzgerald et al. (2021)&lt;/DisplayText&gt;&lt;record&gt;&lt;rec-number&gt;146&lt;/rec-number&gt;&lt;foreign-keys&gt;&lt;key app="EN" db-id="9faw2w9to0fa5ee2a0spxaagdpaptptswdpr" timestamp="1771283639"&gt;146&lt;/key&gt;&lt;/foreign-keys&gt;&lt;ref-type name="Journal Article"&gt;17&lt;/ref-type&gt;&lt;contributors&gt;&lt;authors&gt;&lt;author&gt;Fitzgerald, N. B.&lt;/author&gt;&lt;author&gt;Kirkpatrick, J. B.&lt;/author&gt;&lt;author&gt;Scott, J. J.&lt;/author&gt;&lt;/authors&gt;&lt;/contributors&gt;&lt;titles&gt;&lt;title&gt;Rephotography, permanent plots and remote sensing data provide varying insights on vegetation change on subantarctic Macquarie Island, 1980-2015&lt;/title&gt;&lt;secondary-title&gt;Austral Ecology&lt;/secondary-title&gt;&lt;alt-title&gt;Austral Ecol&lt;/alt-title&gt;&lt;/titles&gt;&lt;periodical&gt;&lt;full-title&gt;Austral Ecology&lt;/full-title&gt;&lt;/periodical&gt;&lt;pages&gt;762-775&lt;/pages&gt;&lt;volume&gt;46&lt;/volume&gt;&lt;keywords&gt;&lt;keyword&gt;ecosystem recovery&lt;/keyword&gt;&lt;keyword&gt;herbivory&lt;/keyword&gt;&lt;keyword&gt;invasive species&lt;/keyword&gt;&lt;keyword&gt;island ecology&lt;/keyword&gt;&lt;keyword&gt;megaherb&lt;/keyword&gt;&lt;keyword&gt;remote sensing&lt;/keyword&gt;&lt;keyword&gt;rephotography&lt;/keyword&gt;&lt;/keywords&gt;&lt;dates&gt;&lt;year&gt;2021&lt;/year&gt;&lt;/dates&gt;&lt;urls&gt;&lt;related-urls&gt;&lt;url&gt;https://onlinelibrary.wiley.com/doi/pdfdirect/10.1111/aec.13015?download=true&lt;/url&gt;&lt;url&gt;https://onlinelibrary.wiley.com/doi/10.1111/aec.13015&lt;/url&gt;&lt;/related-urls&gt;&lt;/urls&gt;&lt;electronic-resource-num&gt;10.1111/aec.13015&lt;/electronic-resource-num&gt;&lt;/record&gt;&lt;/Cite&gt;&lt;/EndNote&gt;</w:instrText>
            </w:r>
            <w:r w:rsidRPr="00662DF0">
              <w:rPr>
                <w:color w:val="000000"/>
              </w:rPr>
              <w:fldChar w:fldCharType="separate"/>
            </w:r>
            <w:r w:rsidRPr="00662DF0">
              <w:rPr>
                <w:noProof/>
                <w:color w:val="000000"/>
              </w:rPr>
              <w:t>Fitzgerald et al. (2021)</w:t>
            </w:r>
            <w:r w:rsidRPr="00662DF0">
              <w:rPr>
                <w:color w:val="000000"/>
              </w:rPr>
              <w:fldChar w:fldCharType="end"/>
            </w:r>
          </w:p>
        </w:tc>
      </w:tr>
    </w:tbl>
    <w:p w14:paraId="57949A1F" w14:textId="7C8A89D2" w:rsidR="00B441A4" w:rsidRDefault="00B441A4">
      <w:pPr>
        <w:sectPr w:rsidR="00B441A4">
          <w:pgSz w:w="15840" w:h="12240" w:orient="landscape"/>
          <w:pgMar w:top="1440" w:right="1440" w:bottom="1440" w:left="1440" w:header="720" w:footer="720" w:gutter="0"/>
          <w:lnNumType w:countBy="1" w:restart="continuous"/>
          <w:cols w:space="720"/>
        </w:sectPr>
      </w:pPr>
    </w:p>
    <w:p w14:paraId="161CF13D" w14:textId="1733C02C" w:rsidR="00350503" w:rsidRDefault="00BA5415">
      <w:r>
        <w:rPr>
          <w:b/>
          <w:bCs/>
        </w:rPr>
        <w:lastRenderedPageBreak/>
        <w:t>Table S2.</w:t>
      </w:r>
      <w:r>
        <w:t xml:space="preserve"> Descriptions of remote sensing indices used to track changes in vegetation structure and function across the five study islands.</w:t>
      </w:r>
    </w:p>
    <w:tbl>
      <w:tblPr>
        <w:tblStyle w:val="a3"/>
        <w:tblW w:w="9450" w:type="dxa"/>
        <w:jc w:val="center"/>
        <w:tblBorders>
          <w:top w:val="nil"/>
          <w:left w:val="nil"/>
          <w:bottom w:val="nil"/>
          <w:right w:val="nil"/>
          <w:insideH w:val="nil"/>
          <w:insideV w:val="nil"/>
        </w:tblBorders>
        <w:tblLayout w:type="fixed"/>
        <w:tblLook w:val="0400" w:firstRow="0" w:lastRow="0" w:firstColumn="0" w:lastColumn="0" w:noHBand="0" w:noVBand="1"/>
      </w:tblPr>
      <w:tblGrid>
        <w:gridCol w:w="1675"/>
        <w:gridCol w:w="3431"/>
        <w:gridCol w:w="1733"/>
        <w:gridCol w:w="1187"/>
        <w:gridCol w:w="1424"/>
      </w:tblGrid>
      <w:tr w:rsidR="00350503" w14:paraId="161CF143" w14:textId="77777777">
        <w:trPr>
          <w:jc w:val="center"/>
        </w:trPr>
        <w:tc>
          <w:tcPr>
            <w:tcW w:w="1675" w:type="dxa"/>
            <w:tcBorders>
              <w:top w:val="single" w:sz="4" w:space="0" w:color="000000"/>
              <w:bottom w:val="single" w:sz="4" w:space="0" w:color="000000"/>
            </w:tcBorders>
            <w:shd w:val="clear" w:color="auto" w:fill="A8D08D"/>
            <w:vAlign w:val="center"/>
          </w:tcPr>
          <w:p w14:paraId="161CF13E" w14:textId="77777777" w:rsidR="00350503" w:rsidRDefault="00BA5415">
            <w:pPr>
              <w:jc w:val="center"/>
              <w:rPr>
                <w:b/>
                <w:bCs/>
                <w:sz w:val="23"/>
                <w:szCs w:val="23"/>
              </w:rPr>
            </w:pPr>
            <w:r>
              <w:rPr>
                <w:b/>
                <w:bCs/>
                <w:sz w:val="23"/>
                <w:szCs w:val="23"/>
              </w:rPr>
              <w:t>Index</w:t>
            </w:r>
          </w:p>
        </w:tc>
        <w:tc>
          <w:tcPr>
            <w:tcW w:w="3431" w:type="dxa"/>
            <w:tcBorders>
              <w:top w:val="single" w:sz="4" w:space="0" w:color="000000"/>
              <w:bottom w:val="single" w:sz="4" w:space="0" w:color="000000"/>
            </w:tcBorders>
            <w:shd w:val="clear" w:color="auto" w:fill="A8D08D"/>
            <w:vAlign w:val="center"/>
          </w:tcPr>
          <w:p w14:paraId="161CF13F" w14:textId="77777777" w:rsidR="00350503" w:rsidRDefault="00BA5415">
            <w:pPr>
              <w:jc w:val="center"/>
              <w:rPr>
                <w:b/>
                <w:bCs/>
                <w:sz w:val="23"/>
                <w:szCs w:val="23"/>
              </w:rPr>
            </w:pPr>
            <w:r>
              <w:rPr>
                <w:b/>
                <w:bCs/>
                <w:sz w:val="23"/>
                <w:szCs w:val="23"/>
              </w:rPr>
              <w:t>Definition</w:t>
            </w:r>
          </w:p>
        </w:tc>
        <w:tc>
          <w:tcPr>
            <w:tcW w:w="1733" w:type="dxa"/>
            <w:tcBorders>
              <w:top w:val="single" w:sz="4" w:space="0" w:color="000000"/>
              <w:bottom w:val="single" w:sz="4" w:space="0" w:color="000000"/>
            </w:tcBorders>
            <w:shd w:val="clear" w:color="auto" w:fill="A8D08D"/>
            <w:vAlign w:val="center"/>
          </w:tcPr>
          <w:p w14:paraId="161CF140" w14:textId="77777777" w:rsidR="00350503" w:rsidRDefault="00BA5415">
            <w:pPr>
              <w:jc w:val="center"/>
              <w:rPr>
                <w:b/>
                <w:bCs/>
                <w:sz w:val="23"/>
                <w:szCs w:val="23"/>
              </w:rPr>
            </w:pPr>
            <w:r>
              <w:rPr>
                <w:b/>
                <w:bCs/>
                <w:sz w:val="23"/>
                <w:szCs w:val="23"/>
              </w:rPr>
              <w:t>Natural range</w:t>
            </w:r>
          </w:p>
        </w:tc>
        <w:tc>
          <w:tcPr>
            <w:tcW w:w="1187" w:type="dxa"/>
            <w:tcBorders>
              <w:top w:val="single" w:sz="4" w:space="0" w:color="000000"/>
              <w:bottom w:val="single" w:sz="4" w:space="0" w:color="000000"/>
            </w:tcBorders>
            <w:shd w:val="clear" w:color="auto" w:fill="A8D08D"/>
            <w:vAlign w:val="center"/>
          </w:tcPr>
          <w:p w14:paraId="161CF141" w14:textId="77777777" w:rsidR="00350503" w:rsidRDefault="00BA5415">
            <w:pPr>
              <w:jc w:val="center"/>
              <w:rPr>
                <w:b/>
                <w:bCs/>
                <w:sz w:val="23"/>
                <w:szCs w:val="23"/>
              </w:rPr>
            </w:pPr>
            <w:r>
              <w:rPr>
                <w:b/>
                <w:bCs/>
                <w:sz w:val="23"/>
                <w:szCs w:val="23"/>
              </w:rPr>
              <w:t>Range edits*</w:t>
            </w:r>
          </w:p>
        </w:tc>
        <w:tc>
          <w:tcPr>
            <w:tcW w:w="1424" w:type="dxa"/>
            <w:tcBorders>
              <w:top w:val="single" w:sz="4" w:space="0" w:color="000000"/>
              <w:bottom w:val="single" w:sz="4" w:space="0" w:color="000000"/>
            </w:tcBorders>
            <w:shd w:val="clear" w:color="auto" w:fill="A8D08D"/>
            <w:vAlign w:val="center"/>
          </w:tcPr>
          <w:p w14:paraId="161CF142" w14:textId="77777777" w:rsidR="00350503" w:rsidRDefault="00BA5415">
            <w:pPr>
              <w:jc w:val="center"/>
              <w:rPr>
                <w:b/>
                <w:bCs/>
                <w:sz w:val="23"/>
                <w:szCs w:val="23"/>
              </w:rPr>
            </w:pPr>
            <w:r>
              <w:rPr>
                <w:b/>
                <w:bCs/>
                <w:sz w:val="23"/>
                <w:szCs w:val="23"/>
              </w:rPr>
              <w:t>Island(s)</w:t>
            </w:r>
          </w:p>
        </w:tc>
      </w:tr>
      <w:tr w:rsidR="00350503" w14:paraId="161CF14A" w14:textId="77777777">
        <w:trPr>
          <w:jc w:val="center"/>
        </w:trPr>
        <w:tc>
          <w:tcPr>
            <w:tcW w:w="1675" w:type="dxa"/>
            <w:tcBorders>
              <w:top w:val="single" w:sz="4" w:space="0" w:color="000000"/>
              <w:bottom w:val="single" w:sz="4" w:space="0" w:color="000000"/>
            </w:tcBorders>
            <w:vAlign w:val="center"/>
          </w:tcPr>
          <w:p w14:paraId="161CF144" w14:textId="77777777" w:rsidR="00350503" w:rsidRDefault="00BA5415">
            <w:pPr>
              <w:rPr>
                <w:sz w:val="23"/>
                <w:szCs w:val="23"/>
              </w:rPr>
            </w:pPr>
            <w:r>
              <w:rPr>
                <w:sz w:val="23"/>
                <w:szCs w:val="23"/>
              </w:rPr>
              <w:t>Woody cover (WC)</w:t>
            </w:r>
          </w:p>
        </w:tc>
        <w:tc>
          <w:tcPr>
            <w:tcW w:w="3431" w:type="dxa"/>
            <w:tcBorders>
              <w:top w:val="single" w:sz="4" w:space="0" w:color="000000"/>
              <w:bottom w:val="single" w:sz="4" w:space="0" w:color="000000"/>
            </w:tcBorders>
            <w:vAlign w:val="center"/>
          </w:tcPr>
          <w:p w14:paraId="161CF145" w14:textId="70B54097" w:rsidR="00350503" w:rsidRDefault="00BA5415">
            <w:pPr>
              <w:rPr>
                <w:sz w:val="23"/>
                <w:szCs w:val="23"/>
              </w:rPr>
            </w:pPr>
            <w:r>
              <w:rPr>
                <w:sz w:val="23"/>
                <w:szCs w:val="23"/>
              </w:rPr>
              <w:t xml:space="preserve">Percentage of woody vegetation crowns </w:t>
            </w:r>
            <w:r w:rsidR="00662DF0">
              <w:rPr>
                <w:sz w:val="23"/>
                <w:szCs w:val="23"/>
              </w:rPr>
              <w:fldChar w:fldCharType="begin"/>
            </w:r>
            <w:r w:rsidR="00662DF0">
              <w:rPr>
                <w:sz w:val="23"/>
                <w:szCs w:val="23"/>
              </w:rPr>
              <w:instrText xml:space="preserve"> ADDIN EN.CITE &lt;EndNote&gt;&lt;Cite&gt;&lt;Author&gt;Sexton&lt;/Author&gt;&lt;Year&gt;2013&lt;/Year&gt;&lt;RecNum&gt;114&lt;/RecNum&gt;&lt;DisplayText&gt;(Sexton et al. 2013)&lt;/DisplayText&gt;&lt;record&gt;&lt;rec-number&gt;114&lt;/rec-number&gt;&lt;foreign-keys&gt;&lt;key app="EN" db-id="9faw2w9to0fa5ee2a0spxaagdpaptptswdpr" timestamp="1771283639"&gt;114&lt;/key&gt;&lt;/foreign-keys&gt;&lt;ref-type name="Journal Article"&gt;17&lt;/ref-type&gt;&lt;contributors&gt;&lt;authors&gt;&lt;author&gt;Sexton, J. O.&lt;/author&gt;&lt;author&gt;Song, X.-P.&lt;/author&gt;&lt;author&gt;Feng, M.&lt;/author&gt;&lt;author&gt;Noojipady, P.&lt;/author&gt;&lt;author&gt;Anand, A.&lt;/author&gt;&lt;author&gt;Huang, C.&lt;/author&gt;&lt;author&gt;Kim, D.-H.&lt;/author&gt;&lt;author&gt;Collins, K. M.&lt;/author&gt;&lt;author&gt;Channan, S.&lt;/author&gt;&lt;author&gt;DiMiceli, C.&lt;/author&gt;&lt;author&gt;Townshend, J. R.&lt;/author&gt;&lt;/authors&gt;&lt;/contributors&gt;&lt;titles&gt;&lt;title&gt;Global, 30-m resolution continuous fields of tree cover: Landsat-based rescaling of MODIS vegetation continuous fields with lidar-based estimates of error&lt;/title&gt;&lt;secondary-title&gt;International Journal of Digital Earth&lt;/secondary-title&gt;&lt;/titles&gt;&lt;periodical&gt;&lt;full-title&gt;International Journal of Digital Earth&lt;/full-title&gt;&lt;/periodical&gt;&lt;pages&gt;427-448&lt;/pages&gt;&lt;volume&gt;6&lt;/volume&gt;&lt;number&gt;5&lt;/number&gt;&lt;edition&gt;19 Apr 2013&lt;/edition&gt;&lt;section&gt;427&lt;/section&gt;&lt;dates&gt;&lt;year&gt;2013&lt;/year&gt;&lt;/dates&gt;&lt;label&gt;tree cover&amp;#xD;continuous fields&amp;#xD;Landsat&amp;#xD;MODIS&amp;#xD;lidar&lt;/label&gt;&lt;urls&gt;&lt;/urls&gt;&lt;electronic-resource-num&gt;10.1080/17538947.2013.786146&lt;/electronic-resource-num&gt;&lt;/record&gt;&lt;/Cite&gt;&lt;/EndNote&gt;</w:instrText>
            </w:r>
            <w:r w:rsidR="00662DF0">
              <w:rPr>
                <w:sz w:val="23"/>
                <w:szCs w:val="23"/>
              </w:rPr>
              <w:fldChar w:fldCharType="separate"/>
            </w:r>
            <w:r w:rsidR="00662DF0">
              <w:rPr>
                <w:noProof/>
                <w:sz w:val="23"/>
                <w:szCs w:val="23"/>
              </w:rPr>
              <w:t>(Sexton et al. 2013)</w:t>
            </w:r>
            <w:r w:rsidR="00662DF0">
              <w:rPr>
                <w:sz w:val="23"/>
                <w:szCs w:val="23"/>
              </w:rPr>
              <w:fldChar w:fldCharType="end"/>
            </w:r>
          </w:p>
        </w:tc>
        <w:tc>
          <w:tcPr>
            <w:tcW w:w="1733" w:type="dxa"/>
            <w:tcBorders>
              <w:top w:val="single" w:sz="4" w:space="0" w:color="000000"/>
              <w:bottom w:val="single" w:sz="4" w:space="0" w:color="000000"/>
            </w:tcBorders>
            <w:vAlign w:val="center"/>
          </w:tcPr>
          <w:p w14:paraId="161CF146" w14:textId="77777777" w:rsidR="00350503" w:rsidRDefault="00BA5415">
            <w:pPr>
              <w:rPr>
                <w:sz w:val="23"/>
                <w:szCs w:val="23"/>
              </w:rPr>
            </w:pPr>
            <w:r>
              <w:rPr>
                <w:sz w:val="23"/>
                <w:szCs w:val="23"/>
              </w:rPr>
              <w:t>0 – 100% coverage of area</w:t>
            </w:r>
          </w:p>
        </w:tc>
        <w:tc>
          <w:tcPr>
            <w:tcW w:w="1187" w:type="dxa"/>
            <w:tcBorders>
              <w:top w:val="single" w:sz="4" w:space="0" w:color="000000"/>
              <w:bottom w:val="single" w:sz="4" w:space="0" w:color="000000"/>
            </w:tcBorders>
            <w:vAlign w:val="center"/>
          </w:tcPr>
          <w:p w14:paraId="161CF147" w14:textId="77777777" w:rsidR="00350503" w:rsidRDefault="00BA5415">
            <w:pPr>
              <w:jc w:val="center"/>
              <w:rPr>
                <w:sz w:val="23"/>
                <w:szCs w:val="23"/>
              </w:rPr>
            </w:pPr>
            <w:r>
              <w:rPr>
                <w:sz w:val="23"/>
                <w:szCs w:val="23"/>
              </w:rPr>
              <w:t>Expressed as proportion</w:t>
            </w:r>
            <w:r>
              <w:rPr>
                <w:sz w:val="23"/>
                <w:szCs w:val="23"/>
              </w:rPr>
              <w:br/>
              <w:t>(0 – 1)</w:t>
            </w:r>
          </w:p>
        </w:tc>
        <w:tc>
          <w:tcPr>
            <w:tcW w:w="1424" w:type="dxa"/>
            <w:tcBorders>
              <w:top w:val="single" w:sz="4" w:space="0" w:color="000000"/>
              <w:bottom w:val="single" w:sz="4" w:space="0" w:color="000000"/>
            </w:tcBorders>
            <w:vAlign w:val="center"/>
          </w:tcPr>
          <w:p w14:paraId="161CF148" w14:textId="77777777" w:rsidR="00350503" w:rsidRDefault="00BA5415">
            <w:pPr>
              <w:rPr>
                <w:sz w:val="23"/>
                <w:szCs w:val="23"/>
              </w:rPr>
            </w:pPr>
            <w:r>
              <w:rPr>
                <w:sz w:val="23"/>
                <w:szCs w:val="23"/>
              </w:rPr>
              <w:t>Palmyra,</w:t>
            </w:r>
          </w:p>
          <w:p w14:paraId="161CF149" w14:textId="77777777" w:rsidR="00350503" w:rsidRDefault="00BA5415">
            <w:pPr>
              <w:rPr>
                <w:sz w:val="23"/>
                <w:szCs w:val="23"/>
              </w:rPr>
            </w:pPr>
            <w:r>
              <w:rPr>
                <w:sz w:val="23"/>
                <w:szCs w:val="23"/>
              </w:rPr>
              <w:t>Santa Rosa, Santa Cruz, Pinzón</w:t>
            </w:r>
          </w:p>
        </w:tc>
      </w:tr>
      <w:tr w:rsidR="00350503" w14:paraId="161CF151" w14:textId="77777777">
        <w:trPr>
          <w:jc w:val="center"/>
        </w:trPr>
        <w:tc>
          <w:tcPr>
            <w:tcW w:w="1675" w:type="dxa"/>
            <w:tcBorders>
              <w:top w:val="single" w:sz="4" w:space="0" w:color="000000"/>
              <w:bottom w:val="single" w:sz="4" w:space="0" w:color="000000"/>
            </w:tcBorders>
            <w:shd w:val="clear" w:color="auto" w:fill="E2EFD9"/>
            <w:vAlign w:val="center"/>
          </w:tcPr>
          <w:p w14:paraId="161CF14B" w14:textId="77777777" w:rsidR="00350503" w:rsidRDefault="00BA5415">
            <w:pPr>
              <w:rPr>
                <w:sz w:val="23"/>
                <w:szCs w:val="23"/>
              </w:rPr>
            </w:pPr>
            <w:r>
              <w:rPr>
                <w:sz w:val="23"/>
                <w:szCs w:val="23"/>
              </w:rPr>
              <w:t>Normalized difference moisture index (NDMI)</w:t>
            </w:r>
          </w:p>
        </w:tc>
        <w:tc>
          <w:tcPr>
            <w:tcW w:w="3431" w:type="dxa"/>
            <w:tcBorders>
              <w:top w:val="single" w:sz="4" w:space="0" w:color="000000"/>
              <w:bottom w:val="single" w:sz="4" w:space="0" w:color="000000"/>
            </w:tcBorders>
            <w:shd w:val="clear" w:color="auto" w:fill="E2EFD9"/>
            <w:vAlign w:val="center"/>
          </w:tcPr>
          <w:p w14:paraId="161CF14C" w14:textId="6AC12882" w:rsidR="00350503" w:rsidRDefault="00BA5415">
            <w:pPr>
              <w:rPr>
                <w:sz w:val="23"/>
                <w:szCs w:val="23"/>
              </w:rPr>
            </w:pPr>
            <w:r>
              <w:rPr>
                <w:sz w:val="23"/>
                <w:szCs w:val="23"/>
              </w:rPr>
              <w:t>Vegetation moisture; correlates with canopy water content</w:t>
            </w:r>
            <w:r w:rsidR="00662DF0">
              <w:rPr>
                <w:sz w:val="23"/>
                <w:szCs w:val="23"/>
              </w:rPr>
              <w:t xml:space="preserve"> </w:t>
            </w:r>
            <w:r w:rsidR="00662DF0">
              <w:rPr>
                <w:sz w:val="23"/>
                <w:szCs w:val="23"/>
              </w:rPr>
              <w:fldChar w:fldCharType="begin">
                <w:fldData xml:space="preserve">PEVuZE5vdGU+PENpdGU+PEF1dGhvcj5HYW88L0F1dGhvcj48WWVhcj4xOTk2PC9ZZWFyPjxSZWNO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</w:fldData>
              </w:fldChar>
            </w:r>
            <w:r w:rsidR="00662DF0">
              <w:rPr>
                <w:sz w:val="23"/>
                <w:szCs w:val="23"/>
              </w:rPr>
              <w:instrText xml:space="preserve"> ADDIN EN.CITE </w:instrText>
            </w:r>
            <w:r w:rsidR="00662DF0">
              <w:rPr>
                <w:sz w:val="23"/>
                <w:szCs w:val="23"/>
              </w:rPr>
              <w:fldChar w:fldCharType="begin">
                <w:fldData xml:space="preserve">PEVuZE5vdGU+PENpdGU+PEF1dGhvcj5HYW88L0F1dGhvcj48WWVhcj4xOTk2PC9ZZWFyPjxSZWNO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</w:fldData>
              </w:fldChar>
            </w:r>
            <w:r w:rsidR="00662DF0">
              <w:rPr>
                <w:sz w:val="23"/>
                <w:szCs w:val="23"/>
              </w:rPr>
              <w:instrText xml:space="preserve"> ADDIN EN.CITE.DATA </w:instrText>
            </w:r>
            <w:r w:rsidR="00662DF0">
              <w:rPr>
                <w:sz w:val="23"/>
                <w:szCs w:val="23"/>
              </w:rPr>
            </w:r>
            <w:r w:rsidR="00662DF0">
              <w:rPr>
                <w:sz w:val="23"/>
                <w:szCs w:val="23"/>
              </w:rPr>
              <w:fldChar w:fldCharType="end"/>
            </w:r>
            <w:r w:rsidR="00662DF0">
              <w:rPr>
                <w:sz w:val="23"/>
                <w:szCs w:val="23"/>
              </w:rPr>
            </w:r>
            <w:r w:rsidR="00662DF0">
              <w:rPr>
                <w:sz w:val="23"/>
                <w:szCs w:val="23"/>
              </w:rPr>
              <w:fldChar w:fldCharType="separate"/>
            </w:r>
            <w:r w:rsidR="00662DF0">
              <w:rPr>
                <w:noProof/>
                <w:sz w:val="23"/>
                <w:szCs w:val="23"/>
              </w:rPr>
              <w:t>(Gao 1996; Wilson and Sader 2002)</w:t>
            </w:r>
            <w:r w:rsidR="00662DF0">
              <w:rPr>
                <w:sz w:val="23"/>
                <w:szCs w:val="23"/>
              </w:rPr>
              <w:fldChar w:fldCharType="end"/>
            </w:r>
            <w:r>
              <w:rPr>
                <w:sz w:val="23"/>
                <w:szCs w:val="23"/>
              </w:rPr>
              <w:t xml:space="preserve"> </w:t>
            </w:r>
          </w:p>
        </w:tc>
        <w:tc>
          <w:tcPr>
            <w:tcW w:w="1733" w:type="dxa"/>
            <w:tcBorders>
              <w:top w:val="single" w:sz="4" w:space="0" w:color="000000"/>
              <w:bottom w:val="single" w:sz="4" w:space="0" w:color="000000"/>
            </w:tcBorders>
            <w:shd w:val="clear" w:color="auto" w:fill="E2EFD9"/>
            <w:vAlign w:val="center"/>
          </w:tcPr>
          <w:p w14:paraId="161CF14D" w14:textId="77777777" w:rsidR="00350503" w:rsidRDefault="00BA5415">
            <w:pPr>
              <w:rPr>
                <w:sz w:val="23"/>
                <w:szCs w:val="23"/>
              </w:rPr>
            </w:pPr>
            <w:r>
              <w:rPr>
                <w:sz w:val="23"/>
                <w:szCs w:val="23"/>
              </w:rPr>
              <w:t>-1.0 – 1.0</w:t>
            </w:r>
          </w:p>
        </w:tc>
        <w:tc>
          <w:tcPr>
            <w:tcW w:w="1187" w:type="dxa"/>
            <w:tcBorders>
              <w:top w:val="single" w:sz="4" w:space="0" w:color="000000"/>
              <w:bottom w:val="single" w:sz="4" w:space="0" w:color="000000"/>
            </w:tcBorders>
            <w:shd w:val="clear" w:color="auto" w:fill="E2EFD9"/>
            <w:vAlign w:val="center"/>
          </w:tcPr>
          <w:p w14:paraId="161CF14E" w14:textId="77777777" w:rsidR="00350503" w:rsidRDefault="00BA5415">
            <w:pPr>
              <w:jc w:val="center"/>
              <w:rPr>
                <w:sz w:val="23"/>
                <w:szCs w:val="23"/>
              </w:rPr>
            </w:pPr>
            <w:r>
              <w:rPr>
                <w:sz w:val="23"/>
                <w:szCs w:val="23"/>
              </w:rPr>
              <w:t>N/A</w:t>
            </w:r>
          </w:p>
        </w:tc>
        <w:tc>
          <w:tcPr>
            <w:tcW w:w="1424" w:type="dxa"/>
            <w:tcBorders>
              <w:top w:val="single" w:sz="4" w:space="0" w:color="000000"/>
              <w:bottom w:val="single" w:sz="4" w:space="0" w:color="000000"/>
            </w:tcBorders>
            <w:shd w:val="clear" w:color="auto" w:fill="E2EFD9"/>
            <w:vAlign w:val="center"/>
          </w:tcPr>
          <w:p w14:paraId="161CF14F" w14:textId="77777777" w:rsidR="00350503" w:rsidRDefault="00BA5415">
            <w:pPr>
              <w:rPr>
                <w:sz w:val="23"/>
                <w:szCs w:val="23"/>
              </w:rPr>
            </w:pPr>
            <w:r>
              <w:rPr>
                <w:sz w:val="23"/>
                <w:szCs w:val="23"/>
              </w:rPr>
              <w:t>Palmyra,</w:t>
            </w:r>
          </w:p>
          <w:p w14:paraId="161CF150" w14:textId="77777777" w:rsidR="00350503" w:rsidRDefault="00BA5415">
            <w:pPr>
              <w:rPr>
                <w:sz w:val="23"/>
                <w:szCs w:val="23"/>
              </w:rPr>
            </w:pPr>
            <w:r>
              <w:rPr>
                <w:sz w:val="23"/>
                <w:szCs w:val="23"/>
              </w:rPr>
              <w:t>Santa Rosa, Santa Cruz, Pinzón, Macquarie</w:t>
            </w:r>
          </w:p>
        </w:tc>
      </w:tr>
      <w:tr w:rsidR="00350503" w14:paraId="161CF158" w14:textId="77777777">
        <w:trPr>
          <w:jc w:val="center"/>
        </w:trPr>
        <w:tc>
          <w:tcPr>
            <w:tcW w:w="1675" w:type="dxa"/>
            <w:tcBorders>
              <w:top w:val="single" w:sz="4" w:space="0" w:color="000000"/>
              <w:bottom w:val="single" w:sz="4" w:space="0" w:color="000000"/>
            </w:tcBorders>
            <w:vAlign w:val="center"/>
          </w:tcPr>
          <w:p w14:paraId="161CF152" w14:textId="77777777" w:rsidR="00350503" w:rsidRDefault="00BA5415">
            <w:pPr>
              <w:rPr>
                <w:sz w:val="23"/>
                <w:szCs w:val="23"/>
              </w:rPr>
            </w:pPr>
            <w:r>
              <w:rPr>
                <w:sz w:val="23"/>
                <w:szCs w:val="23"/>
              </w:rPr>
              <w:t>Normalized difference vegetation index (NDVI)</w:t>
            </w:r>
          </w:p>
        </w:tc>
        <w:tc>
          <w:tcPr>
            <w:tcW w:w="3431" w:type="dxa"/>
            <w:tcBorders>
              <w:top w:val="single" w:sz="4" w:space="0" w:color="000000"/>
              <w:bottom w:val="single" w:sz="4" w:space="0" w:color="000000"/>
            </w:tcBorders>
            <w:vAlign w:val="center"/>
          </w:tcPr>
          <w:p w14:paraId="161CF153" w14:textId="2D31A2EE" w:rsidR="00350503" w:rsidRDefault="00BA5415">
            <w:pPr>
              <w:rPr>
                <w:sz w:val="23"/>
                <w:szCs w:val="23"/>
              </w:rPr>
            </w:pPr>
            <w:r>
              <w:rPr>
                <w:sz w:val="23"/>
                <w:szCs w:val="23"/>
              </w:rPr>
              <w:t>Vegetation ‘greenness,’ correlates with aboveground net primary productivity</w:t>
            </w:r>
            <w:r w:rsidR="00662DF0">
              <w:rPr>
                <w:sz w:val="23"/>
                <w:szCs w:val="23"/>
              </w:rPr>
              <w:t xml:space="preserve"> </w:t>
            </w:r>
            <w:r w:rsidR="00662DF0">
              <w:rPr>
                <w:sz w:val="23"/>
                <w:szCs w:val="23"/>
              </w:rPr>
              <w:fldChar w:fldCharType="begin"/>
            </w:r>
            <w:r w:rsidR="00662DF0">
              <w:rPr>
                <w:sz w:val="23"/>
                <w:szCs w:val="23"/>
              </w:rPr>
              <w:instrText xml:space="preserve"> ADDIN EN.CITE &lt;EndNote&gt;&lt;Cite&gt;&lt;Author&gt;Petterolli&lt;/Author&gt;&lt;Year&gt;2005&lt;/Year&gt;&lt;RecNum&gt;549&lt;/RecNum&gt;&lt;DisplayText&gt;(Petterolli et al. 2005)&lt;/DisplayText&gt;&lt;record&gt;&lt;rec-number&gt;549&lt;/rec-number&gt;&lt;foreign-keys&gt;&lt;key app="EN" db-id="9faw2w9to0fa5ee2a0spxaagdpaptptswdpr" timestamp="1775508213"&gt;549&lt;/key&gt;&lt;/foreign-keys&gt;&lt;ref-type name="Journal Article"&gt;17&lt;/ref-type&gt;&lt;contributors&gt;&lt;authors&gt;&lt;author&gt;Petterolli, N.&lt;/author&gt;&lt;author&gt;Vik, J. O.&lt;/author&gt;&lt;author&gt;Mysterud, A.&lt;/author&gt;&lt;author&gt;Gallard, J. -M.&lt;/author&gt;&lt;author&gt;Tucker, C. J.&lt;/author&gt;&lt;author&gt;Stenseth, N. C.&lt;/author&gt;&lt;/authors&gt;&lt;/contributors&gt;&lt;titles&gt;&lt;title&gt;Using the satellite-derived NDVI to assess ecological responses to environmental change&lt;/title&gt;&lt;secondary-title&gt;Trends in Ecology &amp;amp; Evolution&lt;/secondary-title&gt;&lt;tertiary-title&gt;Erratum: Using the satellite-derived NDVI to assess ecological responses to environmental change&lt;/tertiary-title&gt;&lt;alt-title&gt;Trends Ecol Evol&lt;/alt-title&gt;&lt;/titles&gt;&lt;periodical&gt;&lt;full-title&gt;Trends in Ecology &amp;amp; Evolution&lt;/full-title&gt;&lt;abbr-1&gt;Trends Ecol Evol&lt;/abbr-1&gt;&lt;/periodical&gt;&lt;alt-periodical&gt;&lt;full-title&gt;Trends in Ecology &amp;amp; Evolution&lt;/full-title&gt;&lt;abbr-1&gt;Trends Ecol Evol&lt;/abbr-1&gt;&lt;/alt-periodical&gt;&lt;pages&gt;503-510&lt;/pages&gt;&lt;volume&gt;20&lt;/volume&gt;&lt;number&gt;9&lt;/number&gt;&lt;section&gt;503&lt;/section&gt;&lt;dates&gt;&lt;year&gt;2005&lt;/year&gt;&lt;/dates&gt;&lt;work-type&gt;Review&lt;/work-type&gt;&lt;urls&gt;&lt;/urls&gt;&lt;electronic-resource-num&gt;10.1016/j.tree.2005.05.011&lt;/electronic-resource-num&gt;&lt;/record&gt;&lt;/Cite&gt;&lt;/EndNote&gt;</w:instrText>
            </w:r>
            <w:r w:rsidR="00662DF0">
              <w:rPr>
                <w:sz w:val="23"/>
                <w:szCs w:val="23"/>
              </w:rPr>
              <w:fldChar w:fldCharType="separate"/>
            </w:r>
            <w:r w:rsidR="00662DF0">
              <w:rPr>
                <w:noProof/>
                <w:sz w:val="23"/>
                <w:szCs w:val="23"/>
              </w:rPr>
              <w:t>(Petterolli et al. 2005)</w:t>
            </w:r>
            <w:r w:rsidR="00662DF0">
              <w:rPr>
                <w:sz w:val="23"/>
                <w:szCs w:val="23"/>
              </w:rPr>
              <w:fldChar w:fldCharType="end"/>
            </w:r>
          </w:p>
        </w:tc>
        <w:tc>
          <w:tcPr>
            <w:tcW w:w="1733" w:type="dxa"/>
            <w:tcBorders>
              <w:top w:val="single" w:sz="4" w:space="0" w:color="000000"/>
              <w:bottom w:val="single" w:sz="4" w:space="0" w:color="000000"/>
            </w:tcBorders>
            <w:vAlign w:val="center"/>
          </w:tcPr>
          <w:p w14:paraId="161CF154" w14:textId="77777777" w:rsidR="00350503" w:rsidRDefault="00BA5415">
            <w:pPr>
              <w:rPr>
                <w:sz w:val="23"/>
                <w:szCs w:val="23"/>
              </w:rPr>
            </w:pPr>
            <w:r>
              <w:rPr>
                <w:sz w:val="23"/>
                <w:szCs w:val="23"/>
              </w:rPr>
              <w:t>-1.0 – 1.0</w:t>
            </w:r>
          </w:p>
          <w:p w14:paraId="161CF155" w14:textId="77777777" w:rsidR="00350503" w:rsidRDefault="00BA5415">
            <w:pPr>
              <w:rPr>
                <w:sz w:val="23"/>
                <w:szCs w:val="23"/>
              </w:rPr>
            </w:pPr>
            <w:r>
              <w:rPr>
                <w:sz w:val="23"/>
                <w:szCs w:val="23"/>
              </w:rPr>
              <w:t>Values &lt; 0 indicate clouds and water, c. 0 indicates no vegetation, &gt; 0 indicates vegetation</w:t>
            </w:r>
          </w:p>
        </w:tc>
        <w:tc>
          <w:tcPr>
            <w:tcW w:w="1187" w:type="dxa"/>
            <w:tcBorders>
              <w:top w:val="single" w:sz="4" w:space="0" w:color="000000"/>
              <w:bottom w:val="single" w:sz="4" w:space="0" w:color="000000"/>
            </w:tcBorders>
            <w:vAlign w:val="center"/>
          </w:tcPr>
          <w:p w14:paraId="161CF156" w14:textId="77777777" w:rsidR="00350503" w:rsidRDefault="00BA5415">
            <w:pPr>
              <w:jc w:val="center"/>
              <w:rPr>
                <w:sz w:val="23"/>
                <w:szCs w:val="23"/>
              </w:rPr>
            </w:pPr>
            <w:r>
              <w:rPr>
                <w:sz w:val="23"/>
                <w:szCs w:val="23"/>
              </w:rPr>
              <w:t>0 – 1</w:t>
            </w:r>
          </w:p>
        </w:tc>
        <w:tc>
          <w:tcPr>
            <w:tcW w:w="1424" w:type="dxa"/>
            <w:tcBorders>
              <w:top w:val="single" w:sz="4" w:space="0" w:color="000000"/>
              <w:bottom w:val="single" w:sz="4" w:space="0" w:color="000000"/>
            </w:tcBorders>
            <w:vAlign w:val="center"/>
          </w:tcPr>
          <w:p w14:paraId="161CF157" w14:textId="77777777" w:rsidR="00350503" w:rsidRDefault="00BA5415">
            <w:pPr>
              <w:rPr>
                <w:sz w:val="23"/>
                <w:szCs w:val="23"/>
              </w:rPr>
            </w:pPr>
            <w:r>
              <w:rPr>
                <w:sz w:val="23"/>
                <w:szCs w:val="23"/>
              </w:rPr>
              <w:t>Macquarie</w:t>
            </w:r>
          </w:p>
        </w:tc>
      </w:tr>
      <w:tr w:rsidR="00350503" w14:paraId="161CF15F" w14:textId="77777777">
        <w:trPr>
          <w:jc w:val="center"/>
        </w:trPr>
        <w:tc>
          <w:tcPr>
            <w:tcW w:w="1675" w:type="dxa"/>
            <w:tcBorders>
              <w:top w:val="single" w:sz="4" w:space="0" w:color="000000"/>
              <w:bottom w:val="single" w:sz="4" w:space="0" w:color="000000"/>
            </w:tcBorders>
            <w:shd w:val="clear" w:color="auto" w:fill="E2EFD9"/>
            <w:vAlign w:val="center"/>
          </w:tcPr>
          <w:p w14:paraId="161CF159" w14:textId="77777777" w:rsidR="00350503" w:rsidRDefault="00BA5415">
            <w:pPr>
              <w:rPr>
                <w:sz w:val="23"/>
                <w:szCs w:val="23"/>
              </w:rPr>
            </w:pPr>
            <w:r>
              <w:rPr>
                <w:sz w:val="23"/>
                <w:szCs w:val="23"/>
              </w:rPr>
              <w:t>Enhanced vegetation index (EVI)</w:t>
            </w:r>
          </w:p>
        </w:tc>
        <w:tc>
          <w:tcPr>
            <w:tcW w:w="3431" w:type="dxa"/>
            <w:tcBorders>
              <w:top w:val="single" w:sz="4" w:space="0" w:color="000000"/>
              <w:bottom w:val="single" w:sz="4" w:space="0" w:color="000000"/>
            </w:tcBorders>
            <w:shd w:val="clear" w:color="auto" w:fill="E2EFD9"/>
            <w:vAlign w:val="center"/>
          </w:tcPr>
          <w:p w14:paraId="161CF15A" w14:textId="1B35656F" w:rsidR="00350503" w:rsidRDefault="00BA5415">
            <w:pPr>
              <w:rPr>
                <w:sz w:val="23"/>
                <w:szCs w:val="23"/>
              </w:rPr>
            </w:pPr>
            <w:r>
              <w:rPr>
                <w:sz w:val="23"/>
                <w:szCs w:val="23"/>
              </w:rPr>
              <w:t xml:space="preserve">An ‘optimized’ vegetation index with sensitivity in high biomass regions </w:t>
            </w:r>
            <w:r w:rsidR="00662DF0">
              <w:rPr>
                <w:sz w:val="23"/>
                <w:szCs w:val="23"/>
              </w:rPr>
              <w:fldChar w:fldCharType="begin"/>
            </w:r>
            <w:r w:rsidR="00662DF0">
              <w:rPr>
                <w:sz w:val="23"/>
                <w:szCs w:val="23"/>
              </w:rPr>
              <w:instrText xml:space="preserve"> ADDIN EN.CITE &lt;EndNote&gt;&lt;Cite&gt;&lt;Author&gt;Petterolli&lt;/Author&gt;&lt;Year&gt;2005&lt;/Year&gt;&lt;RecNum&gt;549&lt;/RecNum&gt;&lt;DisplayText&gt;(Petterolli et al. 2005)&lt;/DisplayText&gt;&lt;record&gt;&lt;rec-number&gt;549&lt;/rec-number&gt;&lt;foreign-keys&gt;&lt;key app="EN" db-id="9faw2w9to0fa5ee2a0spxaagdpaptptswdpr" timestamp="1775508213"&gt;549&lt;/key&gt;&lt;/foreign-keys&gt;&lt;ref-type name="Journal Article"&gt;17&lt;/ref-type&gt;&lt;contributors&gt;&lt;authors&gt;&lt;author&gt;Petterolli, N.&lt;/author&gt;&lt;author&gt;Vik, J. O.&lt;/author&gt;&lt;author&gt;Mysterud, A.&lt;/author&gt;&lt;author&gt;Gallard, J. -M.&lt;/author&gt;&lt;author&gt;Tucker, C. J.&lt;/author&gt;&lt;author&gt;Stenseth, N. C.&lt;/author&gt;&lt;/authors&gt;&lt;/contributors&gt;&lt;titles&gt;&lt;title&gt;Using the satellite-derived NDVI to assess ecological responses to environmental change&lt;/title&gt;&lt;secondary-title&gt;Trends in Ecology &amp;amp; Evolution&lt;/secondary-title&gt;&lt;tertiary-title&gt;Erratum: Using the satellite-derived NDVI to assess ecological responses to environmental change&lt;/tertiary-title&gt;&lt;alt-title&gt;Trends Ecol Evol&lt;/alt-title&gt;&lt;/titles&gt;&lt;periodical&gt;&lt;full-title&gt;Trends in Ecology &amp;amp; Evolution&lt;/full-title&gt;&lt;abbr-1&gt;Trends Ecol Evol&lt;/abbr-1&gt;&lt;/periodical&gt;&lt;alt-periodical&gt;&lt;full-title&gt;Trends in Ecology &amp;amp; Evolution&lt;/full-title&gt;&lt;abbr-1&gt;Trends Ecol Evol&lt;/abbr-1&gt;&lt;/alt-periodical&gt;&lt;pages&gt;503-510&lt;/pages&gt;&lt;volume&gt;20&lt;/volume&gt;&lt;number&gt;9&lt;/number&gt;&lt;section&gt;503&lt;/section&gt;&lt;dates&gt;&lt;year&gt;2005&lt;/year&gt;&lt;/dates&gt;&lt;work-type&gt;Review&lt;/work-type&gt;&lt;urls&gt;&lt;/urls&gt;&lt;electronic-resource-num&gt;10.1016/j.tree.2005.05.011&lt;/electronic-resource-num&gt;&lt;/record&gt;&lt;/Cite&gt;&lt;/EndNote&gt;</w:instrText>
            </w:r>
            <w:r w:rsidR="00662DF0">
              <w:rPr>
                <w:sz w:val="23"/>
                <w:szCs w:val="23"/>
              </w:rPr>
              <w:fldChar w:fldCharType="separate"/>
            </w:r>
            <w:r w:rsidR="00662DF0">
              <w:rPr>
                <w:noProof/>
                <w:sz w:val="23"/>
                <w:szCs w:val="23"/>
              </w:rPr>
              <w:t>(Petterolli et al. 2005)</w:t>
            </w:r>
            <w:r w:rsidR="00662DF0">
              <w:rPr>
                <w:sz w:val="23"/>
                <w:szCs w:val="23"/>
              </w:rPr>
              <w:fldChar w:fldCharType="end"/>
            </w:r>
            <w:r>
              <w:rPr>
                <w:sz w:val="23"/>
                <w:szCs w:val="23"/>
              </w:rPr>
              <w:t>; corrects for some atmospheric conditions and canopy background, making it more sensitive in areas with dense vegetation (less prone to saturation in temperate and tropical forests</w:t>
            </w:r>
            <w:r w:rsidR="00662DF0">
              <w:rPr>
                <w:sz w:val="23"/>
                <w:szCs w:val="23"/>
              </w:rPr>
              <w:t xml:space="preserve">; </w:t>
            </w:r>
            <w:r>
              <w:rPr>
                <w:sz w:val="23"/>
                <w:szCs w:val="23"/>
              </w:rPr>
              <w:t>Jia</w:t>
            </w:r>
            <w:r w:rsidR="00662DF0">
              <w:rPr>
                <w:sz w:val="23"/>
                <w:szCs w:val="23"/>
              </w:rPr>
              <w:fldChar w:fldCharType="begin"/>
            </w:r>
            <w:r w:rsidR="00662DF0">
              <w:rPr>
                <w:sz w:val="23"/>
                <w:szCs w:val="23"/>
              </w:rPr>
              <w:instrText xml:space="preserve"> ADDIN EN.CITE &lt;EndNote&gt;&lt;Cite ExcludeAuth="1" ExcludeYear="1" Hidden="1"&gt;&lt;Author&gt;Jiang&lt;/Author&gt;&lt;Year&gt;2008&lt;/Year&gt;&lt;RecNum&gt;550&lt;/RecNum&gt;&lt;record&gt;&lt;rec-number&gt;550&lt;/rec-number&gt;&lt;foreign-keys&gt;&lt;key app="EN" db-id="9faw2w9to0fa5ee2a0spxaagdpaptptswdpr" timestamp="1775508213"&gt;550&lt;/key&gt;&lt;/foreign-keys&gt;&lt;ref-type name="Journal Article"&gt;17&lt;/ref-type&gt;&lt;contributors&gt;&lt;authors&gt;&lt;author&gt;Jiang, Z.&lt;/author&gt;&lt;author&gt;Huete, A. R.&lt;/author&gt;&lt;author&gt;Didan, K.&lt;/author&gt;&lt;author&gt;Miura, T.&lt;/author&gt;&lt;/authors&gt;&lt;/contributors&gt;&lt;titles&gt;&lt;title&gt;Development of a two-band enhanced vegetation index without a blue band&lt;/title&gt;&lt;secondary-title&gt;Remote Sensing of Environment&lt;/secondary-title&gt;&lt;/titles&gt;&lt;periodical&gt;&lt;full-title&gt;Remote Sensing of Environment&lt;/full-title&gt;&lt;/periodical&gt;&lt;pages&gt;3833-3845&lt;/pages&gt;&lt;volume&gt;112&lt;/volume&gt;&lt;section&gt;3833&lt;/section&gt;&lt;keywords&gt;&lt;keyword&gt;vegetation indices&lt;/keyword&gt;&lt;keyword&gt;EVI&lt;/keyword&gt;&lt;keyword&gt;EVI2&lt;/keyword&gt;&lt;keyword&gt;linearization&lt;/keyword&gt;&lt;keyword&gt;MODIS&lt;/keyword&gt;&lt;/keywords&gt;&lt;dates&gt;&lt;year&gt;2008&lt;/year&gt;&lt;/dates&gt;&lt;work-type&gt;Research&lt;/work-type&gt;&lt;urls&gt;&lt;/urls&gt;&lt;electronic-resource-num&gt;10.1016/j.rse.2008.06.006&lt;/electronic-resource-num&gt;&lt;/record&gt;&lt;/Cite&gt;&lt;/EndNote&gt;</w:instrText>
            </w:r>
            <w:r w:rsidR="00662DF0">
              <w:rPr>
                <w:sz w:val="23"/>
                <w:szCs w:val="23"/>
              </w:rPr>
              <w:fldChar w:fldCharType="separate"/>
            </w:r>
            <w:r w:rsidR="00662DF0">
              <w:rPr>
                <w:sz w:val="23"/>
                <w:szCs w:val="23"/>
              </w:rPr>
              <w:fldChar w:fldCharType="end"/>
            </w:r>
            <w:r>
              <w:rPr>
                <w:sz w:val="23"/>
                <w:szCs w:val="23"/>
              </w:rPr>
              <w:t>ng et al. 2008)</w:t>
            </w:r>
          </w:p>
        </w:tc>
        <w:tc>
          <w:tcPr>
            <w:tcW w:w="1733" w:type="dxa"/>
            <w:tcBorders>
              <w:top w:val="single" w:sz="4" w:space="0" w:color="000000"/>
              <w:bottom w:val="single" w:sz="4" w:space="0" w:color="000000"/>
            </w:tcBorders>
            <w:shd w:val="clear" w:color="auto" w:fill="E2EFD9"/>
            <w:vAlign w:val="center"/>
          </w:tcPr>
          <w:p w14:paraId="161CF15B" w14:textId="77777777" w:rsidR="00350503" w:rsidRDefault="00BA5415">
            <w:pPr>
              <w:rPr>
                <w:sz w:val="23"/>
                <w:szCs w:val="23"/>
              </w:rPr>
            </w:pPr>
            <w:r>
              <w:rPr>
                <w:sz w:val="23"/>
                <w:szCs w:val="23"/>
              </w:rPr>
              <w:t>-1.0 – 1.0</w:t>
            </w:r>
          </w:p>
          <w:p w14:paraId="161CF15C" w14:textId="77777777" w:rsidR="00350503" w:rsidRDefault="00BA5415">
            <w:pPr>
              <w:rPr>
                <w:sz w:val="23"/>
                <w:szCs w:val="23"/>
              </w:rPr>
            </w:pPr>
            <w:r>
              <w:rPr>
                <w:sz w:val="23"/>
                <w:szCs w:val="23"/>
              </w:rPr>
              <w:t>Values &lt; 0 indicate water, c. 0 indicates exposed substrate, &gt; 0 indicates vegetation</w:t>
            </w:r>
          </w:p>
        </w:tc>
        <w:tc>
          <w:tcPr>
            <w:tcW w:w="1187" w:type="dxa"/>
            <w:tcBorders>
              <w:top w:val="single" w:sz="4" w:space="0" w:color="000000"/>
              <w:bottom w:val="single" w:sz="4" w:space="0" w:color="000000"/>
            </w:tcBorders>
            <w:shd w:val="clear" w:color="auto" w:fill="E2EFD9"/>
            <w:vAlign w:val="center"/>
          </w:tcPr>
          <w:p w14:paraId="161CF15D" w14:textId="77777777" w:rsidR="00350503" w:rsidRDefault="00BA5415">
            <w:pPr>
              <w:jc w:val="center"/>
              <w:rPr>
                <w:sz w:val="23"/>
                <w:szCs w:val="23"/>
              </w:rPr>
            </w:pPr>
            <w:r>
              <w:rPr>
                <w:sz w:val="23"/>
                <w:szCs w:val="23"/>
              </w:rPr>
              <w:t>0 – 1</w:t>
            </w:r>
          </w:p>
        </w:tc>
        <w:tc>
          <w:tcPr>
            <w:tcW w:w="1424" w:type="dxa"/>
            <w:tcBorders>
              <w:top w:val="single" w:sz="4" w:space="0" w:color="000000"/>
              <w:bottom w:val="single" w:sz="4" w:space="0" w:color="000000"/>
            </w:tcBorders>
            <w:shd w:val="clear" w:color="auto" w:fill="E2EFD9"/>
            <w:vAlign w:val="center"/>
          </w:tcPr>
          <w:p w14:paraId="161CF15E" w14:textId="77777777" w:rsidR="00350503" w:rsidRDefault="00BA5415">
            <w:pPr>
              <w:rPr>
                <w:sz w:val="23"/>
                <w:szCs w:val="23"/>
              </w:rPr>
            </w:pPr>
            <w:r>
              <w:rPr>
                <w:sz w:val="23"/>
                <w:szCs w:val="23"/>
              </w:rPr>
              <w:t>Palmyra</w:t>
            </w:r>
          </w:p>
        </w:tc>
      </w:tr>
      <w:tr w:rsidR="00350503" w14:paraId="161CF166" w14:textId="77777777">
        <w:trPr>
          <w:jc w:val="center"/>
        </w:trPr>
        <w:tc>
          <w:tcPr>
            <w:tcW w:w="1675" w:type="dxa"/>
            <w:tcBorders>
              <w:top w:val="single" w:sz="4" w:space="0" w:color="000000"/>
              <w:bottom w:val="single" w:sz="4" w:space="0" w:color="000000"/>
            </w:tcBorders>
            <w:vAlign w:val="center"/>
          </w:tcPr>
          <w:p w14:paraId="161CF160" w14:textId="77777777" w:rsidR="00350503" w:rsidRDefault="00BA5415">
            <w:pPr>
              <w:rPr>
                <w:sz w:val="23"/>
                <w:szCs w:val="23"/>
              </w:rPr>
            </w:pPr>
            <w:r>
              <w:rPr>
                <w:sz w:val="23"/>
                <w:szCs w:val="23"/>
              </w:rPr>
              <w:t>Modified soil-adjusted vegetation index (MSAVI2)</w:t>
            </w:r>
          </w:p>
        </w:tc>
        <w:tc>
          <w:tcPr>
            <w:tcW w:w="3431" w:type="dxa"/>
            <w:tcBorders>
              <w:top w:val="single" w:sz="4" w:space="0" w:color="000000"/>
              <w:bottom w:val="single" w:sz="4" w:space="0" w:color="000000"/>
            </w:tcBorders>
            <w:vAlign w:val="center"/>
          </w:tcPr>
          <w:p w14:paraId="161CF161" w14:textId="77E282BD" w:rsidR="00350503" w:rsidRDefault="00BA5415">
            <w:pPr>
              <w:rPr>
                <w:sz w:val="23"/>
                <w:szCs w:val="23"/>
              </w:rPr>
            </w:pPr>
            <w:r>
              <w:rPr>
                <w:sz w:val="23"/>
                <w:szCs w:val="23"/>
              </w:rPr>
              <w:t>Corrects for soil reflectance in NDVI when vegetative cover is low; MSAVI minimizes the effect of bare soil on SAVI</w:t>
            </w:r>
            <w:r w:rsidR="00662DF0">
              <w:rPr>
                <w:sz w:val="23"/>
                <w:szCs w:val="23"/>
              </w:rPr>
              <w:t xml:space="preserve"> </w:t>
            </w:r>
            <w:r w:rsidR="001055A4">
              <w:rPr>
                <w:sz w:val="23"/>
                <w:szCs w:val="23"/>
              </w:rPr>
              <w:fldChar w:fldCharType="begin"/>
            </w:r>
            <w:r w:rsidR="00F611FC">
              <w:rPr>
                <w:sz w:val="23"/>
                <w:szCs w:val="23"/>
              </w:rPr>
              <w:instrText xml:space="preserve"> ADDIN EN.CITE &lt;EndNote&gt;&lt;Cite&gt;&lt;Author&gt;Qi&lt;/Author&gt;&lt;Year&gt;1994&lt;/Year&gt;&lt;RecNum&gt;551&lt;/RecNum&gt;&lt;DisplayText&gt;(Qi et al. 1994a)&lt;/DisplayText&gt;&lt;record&gt;&lt;rec-number&gt;551&lt;/rec-number&gt;&lt;foreign-keys&gt;&lt;key app="EN" db-id="9faw2w9to0fa5ee2a0spxaagdpaptptswdpr" timestamp="1775508213"&gt;551&lt;/key&gt;&lt;/foreign-keys&gt;&lt;ref-type name="Journal Article"&gt;17&lt;/ref-type&gt;&lt;contributors&gt;&lt;authors&gt;&lt;author&gt;Qi, J.&lt;/author&gt;&lt;author&gt;Chehbouni, A.&lt;/author&gt;&lt;author&gt;Huete, A. R.&lt;/author&gt;&lt;author&gt;Kerr, Y. H.&lt;/author&gt;&lt;author&gt;Sorooshian, S.&lt;/author&gt;&lt;/authors&gt;&lt;/contributors&gt;&lt;titles&gt;&lt;title&gt;A modified soil adjusted vegetation index&lt;/title&gt;&lt;secondary-title&gt;Remote Sensing of Environment&lt;/secondary-title&gt;&lt;/titles&gt;&lt;periodical&gt;&lt;full-title&gt;Remote Sensing of Environment&lt;/full-title&gt;&lt;/periodical&gt;&lt;pages&gt;119-126&lt;/pages&gt;&lt;volume&gt;48&lt;/volume&gt;&lt;number&gt;2&lt;/number&gt;&lt;section&gt;119&lt;/section&gt;&lt;dates&gt;&lt;year&gt;1994&lt;/year&gt;&lt;/dates&gt;&lt;urls&gt;&lt;/urls&gt;&lt;electronic-resource-num&gt;10.1016/0034-4257(94)90134-1&lt;/electronic-resource-num&gt;&lt;/record&gt;&lt;/Cite&gt;&lt;/EndNote&gt;</w:instrText>
            </w:r>
            <w:r w:rsidR="001055A4">
              <w:rPr>
                <w:sz w:val="23"/>
                <w:szCs w:val="23"/>
              </w:rPr>
              <w:fldChar w:fldCharType="separate"/>
            </w:r>
            <w:r w:rsidR="00F611FC">
              <w:rPr>
                <w:noProof/>
                <w:sz w:val="23"/>
                <w:szCs w:val="23"/>
              </w:rPr>
              <w:t>(Qi et al. 1994a)</w:t>
            </w:r>
            <w:r w:rsidR="001055A4">
              <w:rPr>
                <w:sz w:val="23"/>
                <w:szCs w:val="23"/>
              </w:rPr>
              <w:fldChar w:fldCharType="end"/>
            </w:r>
            <w:r>
              <w:rPr>
                <w:sz w:val="23"/>
                <w:szCs w:val="23"/>
              </w:rPr>
              <w:t xml:space="preserve"> and MSAVI2 eliminates the need to specify the soil brightness correction factor </w:t>
            </w:r>
            <w:r w:rsidR="001055A4">
              <w:rPr>
                <w:sz w:val="23"/>
                <w:szCs w:val="23"/>
              </w:rPr>
              <w:fldChar w:fldCharType="begin"/>
            </w:r>
            <w:r w:rsidR="00F611FC">
              <w:rPr>
                <w:sz w:val="23"/>
                <w:szCs w:val="23"/>
              </w:rPr>
              <w:instrText xml:space="preserve"> ADDIN EN.CITE &lt;EndNote&gt;&lt;Cite&gt;&lt;Author&gt;Qi&lt;/Author&gt;&lt;Year&gt;1994&lt;/Year&gt;&lt;RecNum&gt;119&lt;/RecNum&gt;&lt;DisplayText&gt;(Qi et al. 1994b)&lt;/DisplayText&gt;&lt;record&gt;&lt;rec-number&gt;119&lt;/rec-number&gt;&lt;foreign-keys&gt;&lt;key app="EN" db-id="9faw2w9to0fa5ee2a0spxaagdpaptptswdpr" timestamp="1771283639"&gt;119&lt;/key&gt;&lt;/foreign-keys&gt;&lt;ref-type name="Journal Article"&gt;17&lt;/ref-type&gt;&lt;contributors&gt;&lt;authors&gt;&lt;author&gt;Qi, J.&lt;/author&gt;&lt;author&gt;Kerr, Y. H.&lt;/author&gt;&lt;author&gt;Chehbouni, A.&lt;/author&gt;&lt;/authors&gt;&lt;/contributors&gt;&lt;titles&gt;&lt;title&gt;External factor consideration in vegetation index development&lt;/title&gt;&lt;secondary-title&gt;Proceedings of Physical Measurements and Signatures in Remote Sensing ISPRS&lt;/secondary-title&gt;&lt;/titles&gt;&lt;periodical&gt;&lt;full-title&gt;Proceedings of Physical Measurements and Signatures in Remote Sensing ISPRS&lt;/full-title&gt;&lt;/periodical&gt;&lt;pages&gt;730&lt;/pages&gt;&lt;volume&gt;723&lt;/volume&gt;&lt;section&gt;730&lt;/section&gt;&lt;dates&gt;&lt;year&gt;1994&lt;/year&gt;&lt;/dates&gt;&lt;urls&gt;&lt;/urls&gt;&lt;/record&gt;&lt;/Cite&gt;&lt;/EndNote&gt;</w:instrText>
            </w:r>
            <w:r w:rsidR="001055A4">
              <w:rPr>
                <w:sz w:val="23"/>
                <w:szCs w:val="23"/>
              </w:rPr>
              <w:fldChar w:fldCharType="separate"/>
            </w:r>
            <w:r w:rsidR="00F611FC">
              <w:rPr>
                <w:noProof/>
                <w:sz w:val="23"/>
                <w:szCs w:val="23"/>
              </w:rPr>
              <w:t>(Qi et al. 1994b)</w:t>
            </w:r>
            <w:r w:rsidR="001055A4">
              <w:rPr>
                <w:sz w:val="23"/>
                <w:szCs w:val="23"/>
              </w:rPr>
              <w:fldChar w:fldCharType="end"/>
            </w:r>
          </w:p>
        </w:tc>
        <w:tc>
          <w:tcPr>
            <w:tcW w:w="1733" w:type="dxa"/>
            <w:tcBorders>
              <w:top w:val="single" w:sz="4" w:space="0" w:color="000000"/>
              <w:bottom w:val="single" w:sz="4" w:space="0" w:color="000000"/>
            </w:tcBorders>
            <w:vAlign w:val="center"/>
          </w:tcPr>
          <w:p w14:paraId="161CF162" w14:textId="77777777" w:rsidR="00350503" w:rsidRDefault="00BA5415">
            <w:pPr>
              <w:rPr>
                <w:sz w:val="23"/>
                <w:szCs w:val="23"/>
              </w:rPr>
            </w:pPr>
            <w:r>
              <w:rPr>
                <w:sz w:val="23"/>
                <w:szCs w:val="23"/>
              </w:rPr>
              <w:t>-1.0 – 1.0</w:t>
            </w:r>
          </w:p>
          <w:p w14:paraId="161CF163" w14:textId="77777777" w:rsidR="00350503" w:rsidRDefault="00BA5415">
            <w:pPr>
              <w:rPr>
                <w:sz w:val="23"/>
                <w:szCs w:val="23"/>
              </w:rPr>
            </w:pPr>
            <w:r>
              <w:rPr>
                <w:sz w:val="23"/>
                <w:szCs w:val="23"/>
              </w:rPr>
              <w:t>Values &lt; 0 indicate water, c. 0 indicates exposed substrate, &gt; 0 indicates vegetation</w:t>
            </w:r>
          </w:p>
        </w:tc>
        <w:tc>
          <w:tcPr>
            <w:tcW w:w="1187" w:type="dxa"/>
            <w:tcBorders>
              <w:top w:val="single" w:sz="4" w:space="0" w:color="000000"/>
              <w:bottom w:val="single" w:sz="4" w:space="0" w:color="000000"/>
            </w:tcBorders>
            <w:vAlign w:val="center"/>
          </w:tcPr>
          <w:p w14:paraId="161CF164" w14:textId="77777777" w:rsidR="00350503" w:rsidRDefault="00BA5415">
            <w:pPr>
              <w:jc w:val="center"/>
              <w:rPr>
                <w:sz w:val="23"/>
                <w:szCs w:val="23"/>
              </w:rPr>
            </w:pPr>
            <w:r>
              <w:rPr>
                <w:sz w:val="23"/>
                <w:szCs w:val="23"/>
              </w:rPr>
              <w:t>0 – 1</w:t>
            </w:r>
          </w:p>
        </w:tc>
        <w:tc>
          <w:tcPr>
            <w:tcW w:w="1424" w:type="dxa"/>
            <w:tcBorders>
              <w:top w:val="single" w:sz="4" w:space="0" w:color="000000"/>
              <w:bottom w:val="single" w:sz="4" w:space="0" w:color="000000"/>
            </w:tcBorders>
            <w:vAlign w:val="center"/>
          </w:tcPr>
          <w:p w14:paraId="161CF165" w14:textId="77777777" w:rsidR="00350503" w:rsidRDefault="00BA5415">
            <w:pPr>
              <w:rPr>
                <w:sz w:val="23"/>
                <w:szCs w:val="23"/>
              </w:rPr>
            </w:pPr>
            <w:r>
              <w:rPr>
                <w:sz w:val="23"/>
                <w:szCs w:val="23"/>
              </w:rPr>
              <w:t>Santa Rosa, Santa Cruz,</w:t>
            </w:r>
            <w:r>
              <w:rPr>
                <w:sz w:val="23"/>
                <w:szCs w:val="23"/>
              </w:rPr>
              <w:br/>
              <w:t>Pinzón</w:t>
            </w:r>
          </w:p>
        </w:tc>
      </w:tr>
    </w:tbl>
    <w:p w14:paraId="161CF167" w14:textId="7C36873F" w:rsidR="00350503" w:rsidRDefault="00BA5415">
      <w:pPr>
        <w:spacing w:line="240" w:lineRule="auto"/>
        <w:ind w:left="-270"/>
        <w:rPr>
          <w:sz w:val="20"/>
          <w:szCs w:val="20"/>
        </w:rPr>
        <w:sectPr w:rsidR="00350503">
          <w:pgSz w:w="12240" w:h="15840"/>
          <w:pgMar w:top="1440" w:right="1440" w:bottom="1440" w:left="1440" w:header="720" w:footer="720" w:gutter="0"/>
          <w:lnNumType w:countBy="1" w:restart="continuous"/>
          <w:cols w:space="720"/>
        </w:sectPr>
      </w:pPr>
      <w:r>
        <w:rPr>
          <w:sz w:val="20"/>
          <w:szCs w:val="20"/>
        </w:rPr>
        <w:t xml:space="preserve">*WC, NDVI, EVI, and MSAVI2 were analyzed with a beta error distribution (0, 1), and NDMI was analyzed with a truncated Gaussian distribution (-1, 1). To ensure remote sensing indices fell within the bounds of the error distributions, we subtracted a negligible value (0.0001) when annual measures were equal to 1 and added when measures were equal to 0 (for beta) or </w:t>
      </w:r>
      <w:r w:rsidR="004F78B8">
        <w:rPr>
          <w:sz w:val="20"/>
          <w:szCs w:val="20"/>
        </w:rPr>
        <w:t>-</w:t>
      </w:r>
      <w:r>
        <w:rPr>
          <w:sz w:val="20"/>
          <w:szCs w:val="20"/>
        </w:rPr>
        <w:t>1 (for truncated Gaussian).</w:t>
      </w:r>
    </w:p>
    <w:p w14:paraId="7B0B4541" w14:textId="3F1F90F2" w:rsidR="00064981" w:rsidRDefault="00064981" w:rsidP="00064981">
      <w:r>
        <w:rPr>
          <w:b/>
          <w:bCs/>
        </w:rPr>
        <w:lastRenderedPageBreak/>
        <w:t>Table S3.</w:t>
      </w:r>
      <w:r>
        <w:t xml:space="preserve"> Decision criteria used to determine the productivity index for analysis using the </w:t>
      </w:r>
      <w:r>
        <w:fldChar w:fldCharType="begin"/>
      </w:r>
      <w:r>
        <w:instrText xml:space="preserve"> ADDIN EN.CITE &lt;EndNote&gt;&lt;Cite AuthorYear="1"&gt;&lt;Author&gt;FAO&lt;/Author&gt;&lt;Year&gt;2012&lt;/Year&gt;&lt;RecNum&gt;123&lt;/RecNum&gt;&lt;DisplayText&gt;FAO (2012)&lt;/DisplayText&gt;&lt;record&gt;&lt;rec-number&gt;123&lt;/rec-number&gt;&lt;foreign-keys&gt;&lt;key app="EN" db-id="9faw2w9to0fa5ee2a0spxaagdpaptptswdpr" timestamp="1771283639"&gt;123&lt;/key&gt;&lt;/foreign-keys&gt;&lt;ref-type name="Book"&gt;6&lt;/ref-type&gt;&lt;contributors&gt;&lt;authors&gt;&lt;author&gt;FAO,&lt;/author&gt;&lt;/authors&gt;&lt;/contributors&gt;&lt;titles&gt;&lt;title&gt;Global ecological zones for FAO forest reporting: 2010 update&lt;/title&gt;&lt;secondary-title&gt;FAO Forestry Paper 179&lt;/secondary-title&gt;&lt;/titles&gt;&lt;dates&gt;&lt;year&gt;2012&lt;/year&gt;&lt;/dates&gt;&lt;pub-location&gt;Rome, Italy&lt;/pub-location&gt;&lt;publisher&gt;FAO&lt;/publisher&gt;&lt;urls&gt;&lt;/urls&gt;&lt;/record&gt;&lt;/Cite&gt;&lt;/EndNote&gt;</w:instrText>
      </w:r>
      <w:r>
        <w:fldChar w:fldCharType="separate"/>
      </w:r>
      <w:r>
        <w:rPr>
          <w:noProof/>
        </w:rPr>
        <w:t>FAO (2012)</w:t>
      </w:r>
      <w:r>
        <w:fldChar w:fldCharType="end"/>
      </w:r>
      <w:r>
        <w:t xml:space="preserve"> Global Ecological Zones. </w:t>
      </w:r>
    </w:p>
    <w:tbl>
      <w:tblPr>
        <w:tblStyle w:val="a5"/>
        <w:tblW w:w="13590" w:type="dxa"/>
        <w:tblInd w:w="-90" w:type="dxa"/>
        <w:tblBorders>
          <w:top w:val="nil"/>
          <w:left w:val="nil"/>
          <w:bottom w:val="nil"/>
          <w:right w:val="nil"/>
          <w:insideH w:val="nil"/>
          <w:insideV w:val="nil"/>
        </w:tblBorders>
        <w:tblLayout w:type="fixed"/>
        <w:tblLook w:val="0400" w:firstRow="0" w:lastRow="0" w:firstColumn="0" w:lastColumn="0" w:noHBand="0" w:noVBand="1"/>
      </w:tblPr>
      <w:tblGrid>
        <w:gridCol w:w="1170"/>
        <w:gridCol w:w="990"/>
        <w:gridCol w:w="2700"/>
        <w:gridCol w:w="810"/>
        <w:gridCol w:w="3600"/>
        <w:gridCol w:w="1530"/>
        <w:gridCol w:w="2790"/>
      </w:tblGrid>
      <w:tr w:rsidR="00064981" w14:paraId="71E5F307" w14:textId="77777777" w:rsidTr="003856B8">
        <w:trPr>
          <w:trHeight w:val="20"/>
        </w:trPr>
        <w:tc>
          <w:tcPr>
            <w:tcW w:w="2160" w:type="dxa"/>
            <w:gridSpan w:val="2"/>
            <w:tcBorders>
              <w:top w:val="single" w:sz="4" w:space="0" w:color="000000"/>
            </w:tcBorders>
            <w:shd w:val="clear" w:color="auto" w:fill="C5E0B3"/>
            <w:vAlign w:val="center"/>
          </w:tcPr>
          <w:p w14:paraId="7A6CC6F2" w14:textId="77777777" w:rsidR="00064981" w:rsidRDefault="00064981" w:rsidP="003856B8">
            <w:pPr>
              <w:jc w:val="center"/>
              <w:rPr>
                <w:b/>
                <w:bCs/>
                <w:sz w:val="19"/>
                <w:szCs w:val="19"/>
              </w:rPr>
            </w:pPr>
            <w:r>
              <w:rPr>
                <w:b/>
                <w:bCs/>
                <w:sz w:val="19"/>
                <w:szCs w:val="19"/>
              </w:rPr>
              <w:t>EZ Level 1: Domain</w:t>
            </w:r>
          </w:p>
        </w:tc>
        <w:tc>
          <w:tcPr>
            <w:tcW w:w="7110" w:type="dxa"/>
            <w:gridSpan w:val="3"/>
            <w:tcBorders>
              <w:top w:val="single" w:sz="4" w:space="0" w:color="000000"/>
            </w:tcBorders>
            <w:shd w:val="clear" w:color="auto" w:fill="C5E0B3"/>
            <w:vAlign w:val="center"/>
          </w:tcPr>
          <w:p w14:paraId="3A192754" w14:textId="77777777" w:rsidR="00064981" w:rsidRDefault="00064981" w:rsidP="003856B8">
            <w:pPr>
              <w:jc w:val="center"/>
              <w:rPr>
                <w:b/>
                <w:bCs/>
                <w:sz w:val="19"/>
                <w:szCs w:val="19"/>
              </w:rPr>
            </w:pPr>
            <w:r>
              <w:rPr>
                <w:b/>
                <w:bCs/>
                <w:sz w:val="19"/>
                <w:szCs w:val="19"/>
              </w:rPr>
              <w:t>EZ Level 2: Global Ecological Zone</w:t>
            </w:r>
          </w:p>
        </w:tc>
        <w:tc>
          <w:tcPr>
            <w:tcW w:w="1530" w:type="dxa"/>
            <w:vMerge w:val="restart"/>
            <w:tcBorders>
              <w:top w:val="single" w:sz="4" w:space="0" w:color="000000"/>
            </w:tcBorders>
            <w:shd w:val="clear" w:color="auto" w:fill="C5E0B3"/>
            <w:vAlign w:val="center"/>
          </w:tcPr>
          <w:p w14:paraId="72068D44" w14:textId="77777777" w:rsidR="00064981" w:rsidRDefault="00064981" w:rsidP="003856B8">
            <w:pPr>
              <w:jc w:val="center"/>
              <w:rPr>
                <w:b/>
                <w:bCs/>
                <w:sz w:val="19"/>
                <w:szCs w:val="19"/>
              </w:rPr>
            </w:pPr>
            <w:r>
              <w:rPr>
                <w:b/>
                <w:bCs/>
                <w:sz w:val="19"/>
                <w:szCs w:val="19"/>
              </w:rPr>
              <w:t>Index</w:t>
            </w:r>
          </w:p>
        </w:tc>
        <w:tc>
          <w:tcPr>
            <w:tcW w:w="2790" w:type="dxa"/>
            <w:vMerge w:val="restart"/>
            <w:tcBorders>
              <w:top w:val="single" w:sz="4" w:space="0" w:color="000000"/>
            </w:tcBorders>
            <w:shd w:val="clear" w:color="auto" w:fill="C5E0B3"/>
          </w:tcPr>
          <w:p w14:paraId="00665C0C" w14:textId="77777777" w:rsidR="00064981" w:rsidRDefault="00064981" w:rsidP="003856B8">
            <w:pPr>
              <w:jc w:val="center"/>
              <w:rPr>
                <w:b/>
                <w:bCs/>
                <w:sz w:val="19"/>
                <w:szCs w:val="19"/>
              </w:rPr>
            </w:pPr>
            <w:r>
              <w:rPr>
                <w:b/>
                <w:bCs/>
                <w:sz w:val="19"/>
                <w:szCs w:val="19"/>
              </w:rPr>
              <w:t>Example</w:t>
            </w:r>
            <w:r>
              <w:rPr>
                <w:b/>
                <w:bCs/>
                <w:sz w:val="19"/>
                <w:szCs w:val="19"/>
              </w:rPr>
              <w:br/>
              <w:t>island</w:t>
            </w:r>
          </w:p>
        </w:tc>
      </w:tr>
      <w:tr w:rsidR="00064981" w14:paraId="686CF041" w14:textId="77777777" w:rsidTr="003856B8">
        <w:trPr>
          <w:trHeight w:val="20"/>
        </w:trPr>
        <w:tc>
          <w:tcPr>
            <w:tcW w:w="1170" w:type="dxa"/>
            <w:tcBorders>
              <w:bottom w:val="single" w:sz="4" w:space="0" w:color="000000"/>
            </w:tcBorders>
            <w:shd w:val="clear" w:color="auto" w:fill="C5E0B3"/>
            <w:vAlign w:val="center"/>
          </w:tcPr>
          <w:p w14:paraId="1DA93601" w14:textId="77777777" w:rsidR="00064981" w:rsidRDefault="00064981" w:rsidP="003856B8">
            <w:pPr>
              <w:jc w:val="center"/>
              <w:rPr>
                <w:b/>
                <w:bCs/>
                <w:sz w:val="19"/>
                <w:szCs w:val="19"/>
              </w:rPr>
            </w:pPr>
            <w:r>
              <w:rPr>
                <w:b/>
                <w:bCs/>
                <w:sz w:val="19"/>
                <w:szCs w:val="19"/>
              </w:rPr>
              <w:t>Climate</w:t>
            </w:r>
          </w:p>
        </w:tc>
        <w:tc>
          <w:tcPr>
            <w:tcW w:w="990" w:type="dxa"/>
            <w:tcBorders>
              <w:bottom w:val="single" w:sz="4" w:space="0" w:color="000000"/>
            </w:tcBorders>
            <w:shd w:val="clear" w:color="auto" w:fill="C5E0B3"/>
            <w:vAlign w:val="center"/>
          </w:tcPr>
          <w:p w14:paraId="7F8979C9" w14:textId="77777777" w:rsidR="00064981" w:rsidRDefault="00064981" w:rsidP="003856B8">
            <w:pPr>
              <w:jc w:val="center"/>
              <w:rPr>
                <w:b/>
                <w:bCs/>
                <w:sz w:val="19"/>
                <w:szCs w:val="19"/>
              </w:rPr>
            </w:pPr>
            <w:r>
              <w:rPr>
                <w:b/>
                <w:bCs/>
                <w:sz w:val="19"/>
                <w:szCs w:val="19"/>
              </w:rPr>
              <w:t>Criteria</w:t>
            </w:r>
            <w:r>
              <w:rPr>
                <w:sz w:val="19"/>
                <w:szCs w:val="19"/>
                <w:vertAlign w:val="superscript"/>
              </w:rPr>
              <w:t>1</w:t>
            </w:r>
          </w:p>
        </w:tc>
        <w:tc>
          <w:tcPr>
            <w:tcW w:w="2700" w:type="dxa"/>
            <w:tcBorders>
              <w:bottom w:val="single" w:sz="4" w:space="0" w:color="000000"/>
            </w:tcBorders>
            <w:shd w:val="clear" w:color="auto" w:fill="C5E0B3"/>
            <w:vAlign w:val="center"/>
          </w:tcPr>
          <w:p w14:paraId="5812016A" w14:textId="77777777" w:rsidR="00064981" w:rsidRDefault="00064981" w:rsidP="003856B8">
            <w:pPr>
              <w:jc w:val="center"/>
              <w:rPr>
                <w:b/>
                <w:bCs/>
                <w:sz w:val="19"/>
                <w:szCs w:val="19"/>
              </w:rPr>
            </w:pPr>
            <w:r>
              <w:rPr>
                <w:b/>
                <w:bCs/>
                <w:sz w:val="19"/>
                <w:szCs w:val="19"/>
              </w:rPr>
              <w:t>Climate</w:t>
            </w:r>
            <w:r>
              <w:rPr>
                <w:sz w:val="19"/>
                <w:szCs w:val="19"/>
                <w:vertAlign w:val="superscript"/>
              </w:rPr>
              <w:t>2</w:t>
            </w:r>
          </w:p>
        </w:tc>
        <w:tc>
          <w:tcPr>
            <w:tcW w:w="810" w:type="dxa"/>
            <w:tcBorders>
              <w:bottom w:val="single" w:sz="4" w:space="0" w:color="000000"/>
            </w:tcBorders>
            <w:shd w:val="clear" w:color="auto" w:fill="C5E0B3"/>
            <w:vAlign w:val="center"/>
          </w:tcPr>
          <w:p w14:paraId="45CD20D7" w14:textId="77777777" w:rsidR="00064981" w:rsidRDefault="00064981" w:rsidP="003856B8">
            <w:pPr>
              <w:jc w:val="center"/>
              <w:rPr>
                <w:b/>
                <w:bCs/>
                <w:sz w:val="19"/>
                <w:szCs w:val="19"/>
              </w:rPr>
            </w:pPr>
            <w:r>
              <w:rPr>
                <w:b/>
                <w:bCs/>
                <w:sz w:val="19"/>
                <w:szCs w:val="19"/>
              </w:rPr>
              <w:t>Code</w:t>
            </w:r>
          </w:p>
        </w:tc>
        <w:tc>
          <w:tcPr>
            <w:tcW w:w="3600" w:type="dxa"/>
            <w:tcBorders>
              <w:bottom w:val="single" w:sz="4" w:space="0" w:color="000000"/>
            </w:tcBorders>
            <w:shd w:val="clear" w:color="auto" w:fill="C5E0B3"/>
            <w:vAlign w:val="center"/>
          </w:tcPr>
          <w:p w14:paraId="6971B012" w14:textId="77777777" w:rsidR="00064981" w:rsidRDefault="00064981" w:rsidP="003856B8">
            <w:pPr>
              <w:jc w:val="center"/>
              <w:rPr>
                <w:b/>
                <w:bCs/>
                <w:sz w:val="19"/>
                <w:szCs w:val="19"/>
              </w:rPr>
            </w:pPr>
            <w:r>
              <w:rPr>
                <w:b/>
                <w:bCs/>
                <w:sz w:val="19"/>
                <w:szCs w:val="19"/>
              </w:rPr>
              <w:t>Criteria</w:t>
            </w:r>
            <w:r>
              <w:rPr>
                <w:sz w:val="19"/>
                <w:szCs w:val="19"/>
                <w:vertAlign w:val="superscript"/>
              </w:rPr>
              <w:t>3</w:t>
            </w:r>
          </w:p>
        </w:tc>
        <w:tc>
          <w:tcPr>
            <w:tcW w:w="1530" w:type="dxa"/>
            <w:vMerge/>
            <w:tcBorders>
              <w:top w:val="single" w:sz="4" w:space="0" w:color="000000"/>
            </w:tcBorders>
            <w:shd w:val="clear" w:color="auto" w:fill="C5E0B3"/>
            <w:vAlign w:val="center"/>
          </w:tcPr>
          <w:p w14:paraId="497C85D2" w14:textId="77777777" w:rsidR="00064981" w:rsidRDefault="00064981" w:rsidP="003856B8">
            <w:pPr>
              <w:widowControl w:val="0"/>
              <w:pBdr>
                <w:top w:val="nil"/>
                <w:left w:val="nil"/>
                <w:bottom w:val="nil"/>
                <w:right w:val="nil"/>
                <w:between w:val="nil"/>
              </w:pBdr>
              <w:spacing w:line="276" w:lineRule="auto"/>
              <w:rPr>
                <w:b/>
                <w:bCs/>
                <w:sz w:val="19"/>
                <w:szCs w:val="19"/>
              </w:rPr>
            </w:pPr>
          </w:p>
        </w:tc>
        <w:tc>
          <w:tcPr>
            <w:tcW w:w="2790" w:type="dxa"/>
            <w:vMerge/>
            <w:tcBorders>
              <w:top w:val="single" w:sz="4" w:space="0" w:color="000000"/>
            </w:tcBorders>
            <w:shd w:val="clear" w:color="auto" w:fill="C5E0B3"/>
          </w:tcPr>
          <w:p w14:paraId="4926969D" w14:textId="77777777" w:rsidR="00064981" w:rsidRDefault="00064981" w:rsidP="003856B8">
            <w:pPr>
              <w:widowControl w:val="0"/>
              <w:pBdr>
                <w:top w:val="nil"/>
                <w:left w:val="nil"/>
                <w:bottom w:val="nil"/>
                <w:right w:val="nil"/>
                <w:between w:val="nil"/>
              </w:pBdr>
              <w:spacing w:line="276" w:lineRule="auto"/>
              <w:rPr>
                <w:b/>
                <w:bCs/>
                <w:sz w:val="19"/>
                <w:szCs w:val="19"/>
              </w:rPr>
            </w:pPr>
          </w:p>
        </w:tc>
      </w:tr>
      <w:tr w:rsidR="00064981" w14:paraId="032FE40D" w14:textId="77777777" w:rsidTr="003856B8">
        <w:trPr>
          <w:trHeight w:val="20"/>
        </w:trPr>
        <w:tc>
          <w:tcPr>
            <w:tcW w:w="1170" w:type="dxa"/>
            <w:vMerge w:val="restart"/>
            <w:tcBorders>
              <w:top w:val="single" w:sz="4" w:space="0" w:color="000000"/>
              <w:bottom w:val="single" w:sz="4" w:space="0" w:color="000000"/>
            </w:tcBorders>
            <w:vAlign w:val="center"/>
          </w:tcPr>
          <w:p w14:paraId="3649EB0B" w14:textId="77777777" w:rsidR="00064981" w:rsidRDefault="00064981" w:rsidP="003856B8">
            <w:pPr>
              <w:rPr>
                <w:sz w:val="19"/>
                <w:szCs w:val="19"/>
              </w:rPr>
            </w:pPr>
            <w:r>
              <w:rPr>
                <w:sz w:val="19"/>
                <w:szCs w:val="19"/>
              </w:rPr>
              <w:t>Tropical</w:t>
            </w:r>
          </w:p>
        </w:tc>
        <w:tc>
          <w:tcPr>
            <w:tcW w:w="990" w:type="dxa"/>
            <w:vMerge w:val="restart"/>
            <w:tcBorders>
              <w:top w:val="single" w:sz="4" w:space="0" w:color="000000"/>
              <w:bottom w:val="single" w:sz="4" w:space="0" w:color="000000"/>
            </w:tcBorders>
            <w:vAlign w:val="center"/>
          </w:tcPr>
          <w:p w14:paraId="4CCAE162" w14:textId="77777777" w:rsidR="00064981" w:rsidRDefault="00064981" w:rsidP="003856B8">
            <w:pPr>
              <w:rPr>
                <w:sz w:val="19"/>
                <w:szCs w:val="19"/>
              </w:rPr>
            </w:pPr>
            <w:r>
              <w:rPr>
                <w:sz w:val="19"/>
                <w:szCs w:val="19"/>
              </w:rPr>
              <w:t xml:space="preserve">All months without frost: in marine areas over 18°C </w:t>
            </w:r>
          </w:p>
        </w:tc>
        <w:tc>
          <w:tcPr>
            <w:tcW w:w="2700" w:type="dxa"/>
            <w:tcBorders>
              <w:top w:val="single" w:sz="4" w:space="0" w:color="000000"/>
            </w:tcBorders>
            <w:vAlign w:val="center"/>
          </w:tcPr>
          <w:p w14:paraId="1E354505" w14:textId="77777777" w:rsidR="00064981" w:rsidRDefault="00064981" w:rsidP="003856B8">
            <w:pPr>
              <w:rPr>
                <w:sz w:val="19"/>
                <w:szCs w:val="19"/>
              </w:rPr>
            </w:pPr>
            <w:r>
              <w:rPr>
                <w:sz w:val="19"/>
                <w:szCs w:val="19"/>
              </w:rPr>
              <w:t>Tropical rain forest</w:t>
            </w:r>
          </w:p>
        </w:tc>
        <w:tc>
          <w:tcPr>
            <w:tcW w:w="810" w:type="dxa"/>
            <w:tcBorders>
              <w:top w:val="single" w:sz="4" w:space="0" w:color="000000"/>
            </w:tcBorders>
            <w:vAlign w:val="center"/>
          </w:tcPr>
          <w:p w14:paraId="7CA5912D" w14:textId="77777777" w:rsidR="00064981" w:rsidRDefault="00064981" w:rsidP="003856B8">
            <w:pPr>
              <w:rPr>
                <w:sz w:val="19"/>
                <w:szCs w:val="19"/>
              </w:rPr>
            </w:pPr>
            <w:r>
              <w:rPr>
                <w:sz w:val="19"/>
                <w:szCs w:val="19"/>
              </w:rPr>
              <w:t>TAr</w:t>
            </w:r>
          </w:p>
        </w:tc>
        <w:tc>
          <w:tcPr>
            <w:tcW w:w="3600" w:type="dxa"/>
            <w:tcBorders>
              <w:top w:val="single" w:sz="4" w:space="0" w:color="000000"/>
            </w:tcBorders>
            <w:vAlign w:val="center"/>
          </w:tcPr>
          <w:p w14:paraId="76BF6CAC" w14:textId="77777777" w:rsidR="00064981" w:rsidRDefault="00064981" w:rsidP="003856B8">
            <w:pPr>
              <w:rPr>
                <w:sz w:val="19"/>
                <w:szCs w:val="19"/>
              </w:rPr>
            </w:pPr>
            <w:r>
              <w:rPr>
                <w:sz w:val="19"/>
                <w:szCs w:val="19"/>
              </w:rPr>
              <w:t>Wet: 0 – 3 months dry, during winter</w:t>
            </w:r>
          </w:p>
        </w:tc>
        <w:tc>
          <w:tcPr>
            <w:tcW w:w="1530" w:type="dxa"/>
            <w:tcBorders>
              <w:top w:val="single" w:sz="4" w:space="0" w:color="000000"/>
            </w:tcBorders>
            <w:vAlign w:val="center"/>
          </w:tcPr>
          <w:p w14:paraId="28B8F01B" w14:textId="77777777" w:rsidR="00064981" w:rsidRDefault="00064981" w:rsidP="003856B8">
            <w:pPr>
              <w:jc w:val="center"/>
              <w:rPr>
                <w:sz w:val="19"/>
                <w:szCs w:val="19"/>
              </w:rPr>
            </w:pPr>
            <w:r>
              <w:rPr>
                <w:sz w:val="19"/>
                <w:szCs w:val="19"/>
              </w:rPr>
              <w:t>EVI</w:t>
            </w:r>
          </w:p>
        </w:tc>
        <w:tc>
          <w:tcPr>
            <w:tcW w:w="2790" w:type="dxa"/>
            <w:tcBorders>
              <w:top w:val="single" w:sz="4" w:space="0" w:color="000000"/>
            </w:tcBorders>
            <w:vAlign w:val="center"/>
          </w:tcPr>
          <w:p w14:paraId="59E00BC1" w14:textId="77777777" w:rsidR="00064981" w:rsidRDefault="00064981" w:rsidP="003856B8">
            <w:pPr>
              <w:rPr>
                <w:sz w:val="19"/>
                <w:szCs w:val="19"/>
              </w:rPr>
            </w:pPr>
            <w:r>
              <w:rPr>
                <w:sz w:val="19"/>
                <w:szCs w:val="19"/>
              </w:rPr>
              <w:t>Palmyra Atoll,</w:t>
            </w:r>
            <w:r>
              <w:rPr>
                <w:sz w:val="19"/>
                <w:szCs w:val="19"/>
              </w:rPr>
              <w:br/>
              <w:t xml:space="preserve">Northern Line Islands </w:t>
            </w:r>
          </w:p>
        </w:tc>
      </w:tr>
      <w:tr w:rsidR="00064981" w14:paraId="13524442" w14:textId="77777777" w:rsidTr="003856B8">
        <w:trPr>
          <w:trHeight w:val="20"/>
        </w:trPr>
        <w:tc>
          <w:tcPr>
            <w:tcW w:w="1170" w:type="dxa"/>
            <w:vMerge/>
            <w:tcBorders>
              <w:top w:val="single" w:sz="4" w:space="0" w:color="000000"/>
              <w:bottom w:val="single" w:sz="4" w:space="0" w:color="000000"/>
            </w:tcBorders>
            <w:vAlign w:val="center"/>
          </w:tcPr>
          <w:p w14:paraId="5F4C80A4"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14EFFD15"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shd w:val="clear" w:color="auto" w:fill="E2EFD9"/>
            <w:vAlign w:val="center"/>
          </w:tcPr>
          <w:p w14:paraId="55CCCF84" w14:textId="77777777" w:rsidR="00064981" w:rsidRDefault="00064981" w:rsidP="003856B8">
            <w:pPr>
              <w:rPr>
                <w:sz w:val="19"/>
                <w:szCs w:val="19"/>
              </w:rPr>
            </w:pPr>
            <w:r>
              <w:rPr>
                <w:sz w:val="19"/>
                <w:szCs w:val="19"/>
              </w:rPr>
              <w:t>Tropical moist deciduous forest</w:t>
            </w:r>
          </w:p>
        </w:tc>
        <w:tc>
          <w:tcPr>
            <w:tcW w:w="810" w:type="dxa"/>
            <w:shd w:val="clear" w:color="auto" w:fill="E2EFD9"/>
            <w:vAlign w:val="center"/>
          </w:tcPr>
          <w:p w14:paraId="2D41E055" w14:textId="77777777" w:rsidR="00064981" w:rsidRDefault="00064981" w:rsidP="003856B8">
            <w:pPr>
              <w:rPr>
                <w:sz w:val="19"/>
                <w:szCs w:val="19"/>
              </w:rPr>
            </w:pPr>
            <w:r>
              <w:rPr>
                <w:sz w:val="19"/>
                <w:szCs w:val="19"/>
              </w:rPr>
              <w:t>TAwa</w:t>
            </w:r>
          </w:p>
        </w:tc>
        <w:tc>
          <w:tcPr>
            <w:tcW w:w="3600" w:type="dxa"/>
            <w:shd w:val="clear" w:color="auto" w:fill="E2EFD9"/>
            <w:vAlign w:val="center"/>
          </w:tcPr>
          <w:p w14:paraId="5347ED80" w14:textId="77777777" w:rsidR="00064981" w:rsidRDefault="00064981" w:rsidP="003856B8">
            <w:pPr>
              <w:rPr>
                <w:sz w:val="19"/>
                <w:szCs w:val="19"/>
              </w:rPr>
            </w:pPr>
            <w:r>
              <w:rPr>
                <w:sz w:val="19"/>
                <w:szCs w:val="19"/>
              </w:rPr>
              <w:t>Wet/dry: 3 – 5 months dry, during winter</w:t>
            </w:r>
          </w:p>
        </w:tc>
        <w:tc>
          <w:tcPr>
            <w:tcW w:w="1530" w:type="dxa"/>
            <w:shd w:val="clear" w:color="auto" w:fill="E2EFD9"/>
            <w:vAlign w:val="center"/>
          </w:tcPr>
          <w:p w14:paraId="096F326D" w14:textId="77777777" w:rsidR="00064981" w:rsidRDefault="00064981" w:rsidP="003856B8">
            <w:pPr>
              <w:jc w:val="center"/>
              <w:rPr>
                <w:sz w:val="19"/>
                <w:szCs w:val="19"/>
              </w:rPr>
            </w:pPr>
            <w:r>
              <w:rPr>
                <w:sz w:val="19"/>
                <w:szCs w:val="19"/>
              </w:rPr>
              <w:t>EVI</w:t>
            </w:r>
          </w:p>
        </w:tc>
        <w:tc>
          <w:tcPr>
            <w:tcW w:w="2790" w:type="dxa"/>
            <w:shd w:val="clear" w:color="auto" w:fill="E2EFD9"/>
            <w:vAlign w:val="center"/>
          </w:tcPr>
          <w:p w14:paraId="09EE3ACB" w14:textId="77777777" w:rsidR="00064981" w:rsidRDefault="00064981" w:rsidP="003856B8">
            <w:pPr>
              <w:rPr>
                <w:sz w:val="19"/>
                <w:szCs w:val="19"/>
              </w:rPr>
            </w:pPr>
            <w:r>
              <w:rPr>
                <w:sz w:val="19"/>
                <w:szCs w:val="19"/>
              </w:rPr>
              <w:t>Grande Terre, Seychelles</w:t>
            </w:r>
          </w:p>
        </w:tc>
      </w:tr>
      <w:tr w:rsidR="00064981" w14:paraId="2ECED0DD" w14:textId="77777777" w:rsidTr="003856B8">
        <w:trPr>
          <w:trHeight w:val="20"/>
        </w:trPr>
        <w:tc>
          <w:tcPr>
            <w:tcW w:w="1170" w:type="dxa"/>
            <w:vMerge/>
            <w:tcBorders>
              <w:top w:val="single" w:sz="4" w:space="0" w:color="000000"/>
              <w:bottom w:val="single" w:sz="4" w:space="0" w:color="000000"/>
            </w:tcBorders>
            <w:vAlign w:val="center"/>
          </w:tcPr>
          <w:p w14:paraId="56114887"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701857DB"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vAlign w:val="center"/>
          </w:tcPr>
          <w:p w14:paraId="70EF4D37" w14:textId="77777777" w:rsidR="00064981" w:rsidRDefault="00064981" w:rsidP="003856B8">
            <w:pPr>
              <w:rPr>
                <w:sz w:val="19"/>
                <w:szCs w:val="19"/>
              </w:rPr>
            </w:pPr>
            <w:r>
              <w:rPr>
                <w:sz w:val="19"/>
                <w:szCs w:val="19"/>
              </w:rPr>
              <w:t>Tropical dry forest</w:t>
            </w:r>
          </w:p>
        </w:tc>
        <w:tc>
          <w:tcPr>
            <w:tcW w:w="810" w:type="dxa"/>
            <w:vAlign w:val="center"/>
          </w:tcPr>
          <w:p w14:paraId="27721D1C" w14:textId="77777777" w:rsidR="00064981" w:rsidRDefault="00064981" w:rsidP="003856B8">
            <w:pPr>
              <w:rPr>
                <w:sz w:val="19"/>
                <w:szCs w:val="19"/>
              </w:rPr>
            </w:pPr>
            <w:r>
              <w:rPr>
                <w:sz w:val="19"/>
                <w:szCs w:val="19"/>
              </w:rPr>
              <w:t>TAwb</w:t>
            </w:r>
          </w:p>
        </w:tc>
        <w:tc>
          <w:tcPr>
            <w:tcW w:w="3600" w:type="dxa"/>
            <w:vAlign w:val="center"/>
          </w:tcPr>
          <w:p w14:paraId="5FD384D3" w14:textId="77777777" w:rsidR="00064981" w:rsidRDefault="00064981" w:rsidP="003856B8">
            <w:pPr>
              <w:rPr>
                <w:sz w:val="19"/>
                <w:szCs w:val="19"/>
              </w:rPr>
            </w:pPr>
            <w:r>
              <w:rPr>
                <w:sz w:val="19"/>
                <w:szCs w:val="19"/>
              </w:rPr>
              <w:t>Dry/wet: 5 – 8 months dry, during winter</w:t>
            </w:r>
          </w:p>
        </w:tc>
        <w:tc>
          <w:tcPr>
            <w:tcW w:w="1530" w:type="dxa"/>
            <w:vAlign w:val="center"/>
          </w:tcPr>
          <w:p w14:paraId="509B81B2" w14:textId="77777777" w:rsidR="00064981" w:rsidRDefault="00064981" w:rsidP="003856B8">
            <w:pPr>
              <w:jc w:val="center"/>
              <w:rPr>
                <w:sz w:val="19"/>
                <w:szCs w:val="19"/>
              </w:rPr>
            </w:pPr>
            <w:r>
              <w:rPr>
                <w:sz w:val="19"/>
                <w:szCs w:val="19"/>
              </w:rPr>
              <w:t>MSAVI2</w:t>
            </w:r>
          </w:p>
        </w:tc>
        <w:tc>
          <w:tcPr>
            <w:tcW w:w="2790" w:type="dxa"/>
            <w:vAlign w:val="center"/>
          </w:tcPr>
          <w:p w14:paraId="78CB6AD8" w14:textId="77777777" w:rsidR="00064981" w:rsidRDefault="00064981" w:rsidP="003856B8">
            <w:pPr>
              <w:rPr>
                <w:sz w:val="19"/>
                <w:szCs w:val="19"/>
              </w:rPr>
            </w:pPr>
            <w:r>
              <w:rPr>
                <w:sz w:val="19"/>
                <w:szCs w:val="19"/>
              </w:rPr>
              <w:t xml:space="preserve">Socorro, Islas Revillagigedo </w:t>
            </w:r>
          </w:p>
        </w:tc>
      </w:tr>
      <w:tr w:rsidR="00064981" w14:paraId="46F1C941" w14:textId="77777777" w:rsidTr="003856B8">
        <w:trPr>
          <w:trHeight w:val="20"/>
        </w:trPr>
        <w:tc>
          <w:tcPr>
            <w:tcW w:w="1170" w:type="dxa"/>
            <w:vMerge/>
            <w:tcBorders>
              <w:top w:val="single" w:sz="4" w:space="0" w:color="000000"/>
              <w:bottom w:val="single" w:sz="4" w:space="0" w:color="000000"/>
            </w:tcBorders>
            <w:vAlign w:val="center"/>
          </w:tcPr>
          <w:p w14:paraId="4F2F7372"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6A6CA8FD"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shd w:val="clear" w:color="auto" w:fill="E2EFD9"/>
            <w:vAlign w:val="center"/>
          </w:tcPr>
          <w:p w14:paraId="659BE42D" w14:textId="77777777" w:rsidR="00064981" w:rsidRDefault="00064981" w:rsidP="003856B8">
            <w:pPr>
              <w:rPr>
                <w:sz w:val="19"/>
                <w:szCs w:val="19"/>
              </w:rPr>
            </w:pPr>
            <w:r>
              <w:rPr>
                <w:sz w:val="19"/>
                <w:szCs w:val="19"/>
              </w:rPr>
              <w:t>Tropical shrubland</w:t>
            </w:r>
          </w:p>
        </w:tc>
        <w:tc>
          <w:tcPr>
            <w:tcW w:w="810" w:type="dxa"/>
            <w:shd w:val="clear" w:color="auto" w:fill="E2EFD9"/>
            <w:vAlign w:val="center"/>
          </w:tcPr>
          <w:p w14:paraId="288D6C43" w14:textId="77777777" w:rsidR="00064981" w:rsidRDefault="00064981" w:rsidP="003856B8">
            <w:pPr>
              <w:rPr>
                <w:sz w:val="19"/>
                <w:szCs w:val="19"/>
              </w:rPr>
            </w:pPr>
            <w:r>
              <w:rPr>
                <w:sz w:val="19"/>
                <w:szCs w:val="19"/>
              </w:rPr>
              <w:t>TBSh</w:t>
            </w:r>
          </w:p>
        </w:tc>
        <w:tc>
          <w:tcPr>
            <w:tcW w:w="3600" w:type="dxa"/>
            <w:shd w:val="clear" w:color="auto" w:fill="E2EFD9"/>
            <w:vAlign w:val="center"/>
          </w:tcPr>
          <w:p w14:paraId="547F1EFB" w14:textId="77777777" w:rsidR="00064981" w:rsidRDefault="00064981" w:rsidP="003856B8">
            <w:pPr>
              <w:rPr>
                <w:sz w:val="19"/>
                <w:szCs w:val="19"/>
              </w:rPr>
            </w:pPr>
            <w:r>
              <w:rPr>
                <w:sz w:val="19"/>
                <w:szCs w:val="19"/>
              </w:rPr>
              <w:t>Semi-arid: Evaporation &gt; precipitation</w:t>
            </w:r>
          </w:p>
        </w:tc>
        <w:tc>
          <w:tcPr>
            <w:tcW w:w="1530" w:type="dxa"/>
            <w:shd w:val="clear" w:color="auto" w:fill="E2EFD9"/>
            <w:vAlign w:val="center"/>
          </w:tcPr>
          <w:p w14:paraId="2BD45874" w14:textId="77777777" w:rsidR="00064981" w:rsidRDefault="00064981" w:rsidP="003856B8">
            <w:pPr>
              <w:jc w:val="center"/>
              <w:rPr>
                <w:sz w:val="19"/>
                <w:szCs w:val="19"/>
              </w:rPr>
            </w:pPr>
            <w:r>
              <w:rPr>
                <w:sz w:val="19"/>
                <w:szCs w:val="19"/>
              </w:rPr>
              <w:t>MSAVI2</w:t>
            </w:r>
          </w:p>
        </w:tc>
        <w:tc>
          <w:tcPr>
            <w:tcW w:w="2790" w:type="dxa"/>
            <w:shd w:val="clear" w:color="auto" w:fill="E2EFD9"/>
            <w:vAlign w:val="center"/>
          </w:tcPr>
          <w:p w14:paraId="0C5228BE" w14:textId="77777777" w:rsidR="00064981" w:rsidRDefault="00064981" w:rsidP="003856B8">
            <w:pPr>
              <w:rPr>
                <w:sz w:val="19"/>
                <w:szCs w:val="19"/>
              </w:rPr>
            </w:pPr>
            <w:r>
              <w:rPr>
                <w:sz w:val="19"/>
                <w:szCs w:val="19"/>
              </w:rPr>
              <w:t>Pinzón, Islas Galápagos</w:t>
            </w:r>
          </w:p>
        </w:tc>
      </w:tr>
      <w:tr w:rsidR="00064981" w14:paraId="1FFEC64B" w14:textId="77777777" w:rsidTr="003856B8">
        <w:trPr>
          <w:trHeight w:val="20"/>
        </w:trPr>
        <w:tc>
          <w:tcPr>
            <w:tcW w:w="1170" w:type="dxa"/>
            <w:vMerge/>
            <w:tcBorders>
              <w:top w:val="single" w:sz="4" w:space="0" w:color="000000"/>
              <w:bottom w:val="single" w:sz="4" w:space="0" w:color="000000"/>
            </w:tcBorders>
            <w:vAlign w:val="center"/>
          </w:tcPr>
          <w:p w14:paraId="44C2A059"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798E5916"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vAlign w:val="center"/>
          </w:tcPr>
          <w:p w14:paraId="64FC8A44" w14:textId="77777777" w:rsidR="00064981" w:rsidRDefault="00064981" w:rsidP="003856B8">
            <w:pPr>
              <w:rPr>
                <w:sz w:val="19"/>
                <w:szCs w:val="19"/>
              </w:rPr>
            </w:pPr>
            <w:r>
              <w:rPr>
                <w:sz w:val="19"/>
                <w:szCs w:val="19"/>
              </w:rPr>
              <w:t>Tropical desert</w:t>
            </w:r>
          </w:p>
        </w:tc>
        <w:tc>
          <w:tcPr>
            <w:tcW w:w="810" w:type="dxa"/>
            <w:vAlign w:val="center"/>
          </w:tcPr>
          <w:p w14:paraId="4751347C" w14:textId="77777777" w:rsidR="00064981" w:rsidRDefault="00064981" w:rsidP="003856B8">
            <w:pPr>
              <w:rPr>
                <w:sz w:val="19"/>
                <w:szCs w:val="19"/>
              </w:rPr>
            </w:pPr>
            <w:r>
              <w:rPr>
                <w:sz w:val="19"/>
                <w:szCs w:val="19"/>
              </w:rPr>
              <w:t>TBWh</w:t>
            </w:r>
          </w:p>
        </w:tc>
        <w:tc>
          <w:tcPr>
            <w:tcW w:w="3600" w:type="dxa"/>
            <w:vAlign w:val="center"/>
          </w:tcPr>
          <w:p w14:paraId="11575476" w14:textId="77777777" w:rsidR="00064981" w:rsidRDefault="00064981" w:rsidP="003856B8">
            <w:pPr>
              <w:rPr>
                <w:sz w:val="19"/>
                <w:szCs w:val="19"/>
              </w:rPr>
            </w:pPr>
            <w:r>
              <w:rPr>
                <w:sz w:val="19"/>
                <w:szCs w:val="19"/>
              </w:rPr>
              <w:t>Arid: All months dry</w:t>
            </w:r>
          </w:p>
        </w:tc>
        <w:tc>
          <w:tcPr>
            <w:tcW w:w="1530" w:type="dxa"/>
            <w:vAlign w:val="center"/>
          </w:tcPr>
          <w:p w14:paraId="5E4FFD6B" w14:textId="77777777" w:rsidR="00064981" w:rsidRDefault="00064981" w:rsidP="003856B8">
            <w:pPr>
              <w:jc w:val="center"/>
              <w:rPr>
                <w:sz w:val="19"/>
                <w:szCs w:val="19"/>
              </w:rPr>
            </w:pPr>
            <w:r>
              <w:rPr>
                <w:sz w:val="19"/>
                <w:szCs w:val="19"/>
              </w:rPr>
              <w:t>MSAVI2</w:t>
            </w:r>
          </w:p>
        </w:tc>
        <w:tc>
          <w:tcPr>
            <w:tcW w:w="2790" w:type="dxa"/>
            <w:vAlign w:val="center"/>
          </w:tcPr>
          <w:p w14:paraId="3DB9E7CF" w14:textId="77777777" w:rsidR="00064981" w:rsidRDefault="00064981" w:rsidP="003856B8">
            <w:pPr>
              <w:rPr>
                <w:sz w:val="19"/>
                <w:szCs w:val="19"/>
              </w:rPr>
            </w:pPr>
            <w:r>
              <w:rPr>
                <w:sz w:val="19"/>
                <w:szCs w:val="19"/>
              </w:rPr>
              <w:t>Chañaral, Atacama region</w:t>
            </w:r>
          </w:p>
        </w:tc>
      </w:tr>
      <w:tr w:rsidR="00064981" w14:paraId="4657118F" w14:textId="77777777" w:rsidTr="003856B8">
        <w:trPr>
          <w:trHeight w:val="20"/>
        </w:trPr>
        <w:tc>
          <w:tcPr>
            <w:tcW w:w="1170" w:type="dxa"/>
            <w:vMerge/>
            <w:tcBorders>
              <w:top w:val="single" w:sz="4" w:space="0" w:color="000000"/>
              <w:bottom w:val="single" w:sz="4" w:space="0" w:color="000000"/>
            </w:tcBorders>
            <w:vAlign w:val="center"/>
          </w:tcPr>
          <w:p w14:paraId="0C09F9C6"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75BFE230"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tcBorders>
              <w:bottom w:val="single" w:sz="4" w:space="0" w:color="000000"/>
            </w:tcBorders>
            <w:shd w:val="clear" w:color="auto" w:fill="E2EFD9"/>
            <w:vAlign w:val="center"/>
          </w:tcPr>
          <w:p w14:paraId="5D5553A8" w14:textId="77777777" w:rsidR="00064981" w:rsidRDefault="00064981" w:rsidP="003856B8">
            <w:pPr>
              <w:rPr>
                <w:sz w:val="19"/>
                <w:szCs w:val="19"/>
              </w:rPr>
            </w:pPr>
            <w:r>
              <w:rPr>
                <w:sz w:val="19"/>
                <w:szCs w:val="19"/>
              </w:rPr>
              <w:t>Tropical mountain</w:t>
            </w:r>
          </w:p>
        </w:tc>
        <w:tc>
          <w:tcPr>
            <w:tcW w:w="810" w:type="dxa"/>
            <w:tcBorders>
              <w:bottom w:val="single" w:sz="4" w:space="0" w:color="000000"/>
            </w:tcBorders>
            <w:shd w:val="clear" w:color="auto" w:fill="E2EFD9"/>
            <w:vAlign w:val="center"/>
          </w:tcPr>
          <w:p w14:paraId="2D773690" w14:textId="77777777" w:rsidR="00064981" w:rsidRDefault="00064981" w:rsidP="003856B8">
            <w:pPr>
              <w:rPr>
                <w:sz w:val="19"/>
                <w:szCs w:val="19"/>
              </w:rPr>
            </w:pPr>
            <w:r>
              <w:rPr>
                <w:sz w:val="19"/>
                <w:szCs w:val="19"/>
              </w:rPr>
              <w:t>TM</w:t>
            </w:r>
          </w:p>
        </w:tc>
        <w:tc>
          <w:tcPr>
            <w:tcW w:w="3600" w:type="dxa"/>
            <w:tcBorders>
              <w:bottom w:val="single" w:sz="4" w:space="0" w:color="000000"/>
            </w:tcBorders>
            <w:shd w:val="clear" w:color="auto" w:fill="E2EFD9"/>
            <w:vAlign w:val="center"/>
          </w:tcPr>
          <w:p w14:paraId="517506AE" w14:textId="77777777" w:rsidR="00064981" w:rsidRDefault="00064981" w:rsidP="003856B8">
            <w:pPr>
              <w:rPr>
                <w:sz w:val="19"/>
                <w:szCs w:val="19"/>
              </w:rPr>
            </w:pPr>
            <w:r>
              <w:rPr>
                <w:sz w:val="19"/>
                <w:szCs w:val="19"/>
              </w:rPr>
              <w:t>Approximate &gt; 1,000 m altitude</w:t>
            </w:r>
          </w:p>
        </w:tc>
        <w:tc>
          <w:tcPr>
            <w:tcW w:w="1530" w:type="dxa"/>
            <w:tcBorders>
              <w:bottom w:val="single" w:sz="4" w:space="0" w:color="000000"/>
            </w:tcBorders>
            <w:shd w:val="clear" w:color="auto" w:fill="E2EFD9"/>
            <w:vAlign w:val="center"/>
          </w:tcPr>
          <w:p w14:paraId="118E2F49" w14:textId="77777777" w:rsidR="00064981" w:rsidRDefault="00064981" w:rsidP="003856B8">
            <w:pPr>
              <w:jc w:val="center"/>
              <w:rPr>
                <w:sz w:val="19"/>
                <w:szCs w:val="19"/>
              </w:rPr>
            </w:pPr>
            <w:r>
              <w:rPr>
                <w:sz w:val="19"/>
                <w:szCs w:val="19"/>
              </w:rPr>
              <w:t>EVI or MSAVI2</w:t>
            </w:r>
          </w:p>
        </w:tc>
        <w:tc>
          <w:tcPr>
            <w:tcW w:w="2790" w:type="dxa"/>
            <w:tcBorders>
              <w:bottom w:val="single" w:sz="4" w:space="0" w:color="000000"/>
            </w:tcBorders>
            <w:shd w:val="clear" w:color="auto" w:fill="E2EFD9"/>
            <w:vAlign w:val="center"/>
          </w:tcPr>
          <w:p w14:paraId="16B8B07B" w14:textId="77777777" w:rsidR="00064981" w:rsidRDefault="00064981" w:rsidP="003856B8">
            <w:pPr>
              <w:rPr>
                <w:sz w:val="19"/>
                <w:szCs w:val="19"/>
              </w:rPr>
            </w:pPr>
            <w:r>
              <w:rPr>
                <w:sz w:val="19"/>
                <w:szCs w:val="19"/>
              </w:rPr>
              <w:t>Lehua, Hawai’i</w:t>
            </w:r>
          </w:p>
        </w:tc>
      </w:tr>
      <w:tr w:rsidR="00064981" w14:paraId="267C79B3" w14:textId="77777777" w:rsidTr="003856B8">
        <w:trPr>
          <w:trHeight w:val="20"/>
        </w:trPr>
        <w:tc>
          <w:tcPr>
            <w:tcW w:w="1170" w:type="dxa"/>
            <w:vMerge w:val="restart"/>
            <w:tcBorders>
              <w:top w:val="single" w:sz="4" w:space="0" w:color="000000"/>
              <w:bottom w:val="single" w:sz="4" w:space="0" w:color="000000"/>
            </w:tcBorders>
            <w:vAlign w:val="center"/>
          </w:tcPr>
          <w:p w14:paraId="1549819B" w14:textId="77777777" w:rsidR="00064981" w:rsidRDefault="00064981" w:rsidP="003856B8">
            <w:pPr>
              <w:rPr>
                <w:sz w:val="19"/>
                <w:szCs w:val="19"/>
              </w:rPr>
            </w:pPr>
            <w:r>
              <w:rPr>
                <w:sz w:val="19"/>
                <w:szCs w:val="19"/>
              </w:rPr>
              <w:t>Subtropical</w:t>
            </w:r>
          </w:p>
        </w:tc>
        <w:tc>
          <w:tcPr>
            <w:tcW w:w="990" w:type="dxa"/>
            <w:vMerge w:val="restart"/>
            <w:tcBorders>
              <w:top w:val="single" w:sz="4" w:space="0" w:color="000000"/>
              <w:bottom w:val="single" w:sz="4" w:space="0" w:color="000000"/>
            </w:tcBorders>
            <w:vAlign w:val="center"/>
          </w:tcPr>
          <w:p w14:paraId="3FFDC4F1" w14:textId="77777777" w:rsidR="00064981" w:rsidRDefault="00064981" w:rsidP="003856B8">
            <w:pPr>
              <w:rPr>
                <w:sz w:val="19"/>
                <w:szCs w:val="19"/>
              </w:rPr>
            </w:pPr>
            <w:r w:rsidRPr="00486892">
              <w:rPr>
                <w:sz w:val="19"/>
                <w:szCs w:val="19"/>
              </w:rPr>
              <w:t>≥ 8 months over 10°C</w:t>
            </w:r>
          </w:p>
        </w:tc>
        <w:tc>
          <w:tcPr>
            <w:tcW w:w="2700" w:type="dxa"/>
            <w:tcBorders>
              <w:top w:val="single" w:sz="4" w:space="0" w:color="000000"/>
            </w:tcBorders>
            <w:vAlign w:val="center"/>
          </w:tcPr>
          <w:p w14:paraId="05791CC8" w14:textId="77777777" w:rsidR="00064981" w:rsidRDefault="00064981" w:rsidP="003856B8">
            <w:pPr>
              <w:rPr>
                <w:sz w:val="19"/>
                <w:szCs w:val="19"/>
              </w:rPr>
            </w:pPr>
            <w:r>
              <w:rPr>
                <w:sz w:val="19"/>
                <w:szCs w:val="19"/>
              </w:rPr>
              <w:t>Subtropical humid forest</w:t>
            </w:r>
          </w:p>
        </w:tc>
        <w:tc>
          <w:tcPr>
            <w:tcW w:w="810" w:type="dxa"/>
            <w:tcBorders>
              <w:top w:val="single" w:sz="4" w:space="0" w:color="000000"/>
            </w:tcBorders>
            <w:vAlign w:val="center"/>
          </w:tcPr>
          <w:p w14:paraId="1251E639" w14:textId="77777777" w:rsidR="00064981" w:rsidRDefault="00064981" w:rsidP="003856B8">
            <w:pPr>
              <w:rPr>
                <w:sz w:val="19"/>
                <w:szCs w:val="19"/>
              </w:rPr>
            </w:pPr>
            <w:r>
              <w:rPr>
                <w:sz w:val="19"/>
                <w:szCs w:val="19"/>
              </w:rPr>
              <w:t>SCf</w:t>
            </w:r>
          </w:p>
        </w:tc>
        <w:tc>
          <w:tcPr>
            <w:tcW w:w="3600" w:type="dxa"/>
            <w:tcBorders>
              <w:top w:val="single" w:sz="4" w:space="0" w:color="000000"/>
            </w:tcBorders>
            <w:vAlign w:val="center"/>
          </w:tcPr>
          <w:p w14:paraId="6AF9C9B5" w14:textId="77777777" w:rsidR="00064981" w:rsidRDefault="00064981" w:rsidP="003856B8">
            <w:pPr>
              <w:rPr>
                <w:sz w:val="19"/>
                <w:szCs w:val="19"/>
              </w:rPr>
            </w:pPr>
            <w:r>
              <w:rPr>
                <w:sz w:val="19"/>
                <w:szCs w:val="19"/>
              </w:rPr>
              <w:t>Humid: No dry season</w:t>
            </w:r>
          </w:p>
        </w:tc>
        <w:tc>
          <w:tcPr>
            <w:tcW w:w="1530" w:type="dxa"/>
            <w:tcBorders>
              <w:top w:val="single" w:sz="4" w:space="0" w:color="000000"/>
            </w:tcBorders>
            <w:vAlign w:val="center"/>
          </w:tcPr>
          <w:p w14:paraId="0BBC1D04" w14:textId="77777777" w:rsidR="00064981" w:rsidRDefault="00064981" w:rsidP="003856B8">
            <w:pPr>
              <w:jc w:val="center"/>
              <w:rPr>
                <w:sz w:val="19"/>
                <w:szCs w:val="19"/>
              </w:rPr>
            </w:pPr>
            <w:r>
              <w:rPr>
                <w:sz w:val="19"/>
                <w:szCs w:val="19"/>
              </w:rPr>
              <w:t>EVI</w:t>
            </w:r>
          </w:p>
        </w:tc>
        <w:tc>
          <w:tcPr>
            <w:tcW w:w="2790" w:type="dxa"/>
            <w:tcBorders>
              <w:top w:val="single" w:sz="4" w:space="0" w:color="000000"/>
            </w:tcBorders>
            <w:vAlign w:val="center"/>
          </w:tcPr>
          <w:p w14:paraId="4AB1EA75" w14:textId="77777777" w:rsidR="00064981" w:rsidRDefault="00064981" w:rsidP="003856B8">
            <w:pPr>
              <w:rPr>
                <w:sz w:val="19"/>
                <w:szCs w:val="19"/>
              </w:rPr>
            </w:pPr>
            <w:r>
              <w:rPr>
                <w:sz w:val="19"/>
                <w:szCs w:val="19"/>
              </w:rPr>
              <w:t>Ahuahu (Great Mercury),</w:t>
            </w:r>
            <w:r>
              <w:rPr>
                <w:sz w:val="19"/>
                <w:szCs w:val="19"/>
              </w:rPr>
              <w:br/>
              <w:t>Mercury Islands</w:t>
            </w:r>
          </w:p>
        </w:tc>
      </w:tr>
      <w:tr w:rsidR="00064981" w14:paraId="2F3D3DE9" w14:textId="77777777" w:rsidTr="003856B8">
        <w:trPr>
          <w:trHeight w:val="20"/>
        </w:trPr>
        <w:tc>
          <w:tcPr>
            <w:tcW w:w="1170" w:type="dxa"/>
            <w:vMerge/>
            <w:tcBorders>
              <w:top w:val="single" w:sz="4" w:space="0" w:color="000000"/>
              <w:bottom w:val="single" w:sz="4" w:space="0" w:color="000000"/>
            </w:tcBorders>
            <w:vAlign w:val="center"/>
          </w:tcPr>
          <w:p w14:paraId="105590C9"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3DA030CF"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shd w:val="clear" w:color="auto" w:fill="E2EFD9"/>
            <w:vAlign w:val="center"/>
          </w:tcPr>
          <w:p w14:paraId="457D3B1B" w14:textId="77777777" w:rsidR="00064981" w:rsidRDefault="00064981" w:rsidP="003856B8">
            <w:pPr>
              <w:rPr>
                <w:sz w:val="19"/>
                <w:szCs w:val="19"/>
              </w:rPr>
            </w:pPr>
            <w:r>
              <w:rPr>
                <w:sz w:val="19"/>
                <w:szCs w:val="19"/>
              </w:rPr>
              <w:t>Subtropical dry forest</w:t>
            </w:r>
          </w:p>
        </w:tc>
        <w:tc>
          <w:tcPr>
            <w:tcW w:w="810" w:type="dxa"/>
            <w:shd w:val="clear" w:color="auto" w:fill="E2EFD9"/>
            <w:vAlign w:val="center"/>
          </w:tcPr>
          <w:p w14:paraId="705166B4" w14:textId="77777777" w:rsidR="00064981" w:rsidRDefault="00064981" w:rsidP="003856B8">
            <w:pPr>
              <w:rPr>
                <w:sz w:val="19"/>
                <w:szCs w:val="19"/>
              </w:rPr>
            </w:pPr>
            <w:r>
              <w:rPr>
                <w:sz w:val="19"/>
                <w:szCs w:val="19"/>
              </w:rPr>
              <w:t>SCs</w:t>
            </w:r>
          </w:p>
        </w:tc>
        <w:tc>
          <w:tcPr>
            <w:tcW w:w="3600" w:type="dxa"/>
            <w:shd w:val="clear" w:color="auto" w:fill="E2EFD9"/>
            <w:vAlign w:val="center"/>
          </w:tcPr>
          <w:p w14:paraId="7DDDF6CE" w14:textId="77777777" w:rsidR="00064981" w:rsidRDefault="00064981" w:rsidP="003856B8">
            <w:pPr>
              <w:rPr>
                <w:sz w:val="19"/>
                <w:szCs w:val="19"/>
              </w:rPr>
            </w:pPr>
            <w:r>
              <w:rPr>
                <w:sz w:val="19"/>
                <w:szCs w:val="19"/>
              </w:rPr>
              <w:t>Seasonally dry: Winter rains, dry summer</w:t>
            </w:r>
          </w:p>
        </w:tc>
        <w:tc>
          <w:tcPr>
            <w:tcW w:w="1530" w:type="dxa"/>
            <w:shd w:val="clear" w:color="auto" w:fill="E2EFD9"/>
            <w:vAlign w:val="center"/>
          </w:tcPr>
          <w:p w14:paraId="475240EF" w14:textId="77777777" w:rsidR="00064981" w:rsidRDefault="00064981" w:rsidP="003856B8">
            <w:pPr>
              <w:jc w:val="center"/>
              <w:rPr>
                <w:sz w:val="19"/>
                <w:szCs w:val="19"/>
              </w:rPr>
            </w:pPr>
            <w:r>
              <w:rPr>
                <w:sz w:val="19"/>
                <w:szCs w:val="19"/>
              </w:rPr>
              <w:t>MSAVI2</w:t>
            </w:r>
          </w:p>
        </w:tc>
        <w:tc>
          <w:tcPr>
            <w:tcW w:w="2790" w:type="dxa"/>
            <w:shd w:val="clear" w:color="auto" w:fill="E2EFD9"/>
            <w:vAlign w:val="center"/>
          </w:tcPr>
          <w:p w14:paraId="3991F3A8" w14:textId="77777777" w:rsidR="00064981" w:rsidRDefault="00064981" w:rsidP="003856B8">
            <w:pPr>
              <w:rPr>
                <w:sz w:val="19"/>
                <w:szCs w:val="19"/>
              </w:rPr>
            </w:pPr>
            <w:r>
              <w:rPr>
                <w:sz w:val="19"/>
                <w:szCs w:val="19"/>
              </w:rPr>
              <w:t>Deserta Grande, Ilhas Desertas</w:t>
            </w:r>
          </w:p>
        </w:tc>
      </w:tr>
      <w:tr w:rsidR="00064981" w14:paraId="19D1FC7F" w14:textId="77777777" w:rsidTr="003856B8">
        <w:trPr>
          <w:trHeight w:val="20"/>
        </w:trPr>
        <w:tc>
          <w:tcPr>
            <w:tcW w:w="1170" w:type="dxa"/>
            <w:vMerge/>
            <w:tcBorders>
              <w:top w:val="single" w:sz="4" w:space="0" w:color="000000"/>
              <w:bottom w:val="single" w:sz="4" w:space="0" w:color="000000"/>
            </w:tcBorders>
            <w:vAlign w:val="center"/>
          </w:tcPr>
          <w:p w14:paraId="5B7CF13B"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633F3940"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vAlign w:val="center"/>
          </w:tcPr>
          <w:p w14:paraId="0B843DC5" w14:textId="77777777" w:rsidR="00064981" w:rsidRDefault="00064981" w:rsidP="003856B8">
            <w:pPr>
              <w:rPr>
                <w:sz w:val="19"/>
                <w:szCs w:val="19"/>
              </w:rPr>
            </w:pPr>
            <w:r>
              <w:rPr>
                <w:sz w:val="19"/>
                <w:szCs w:val="19"/>
              </w:rPr>
              <w:t>Subtropical steppe</w:t>
            </w:r>
          </w:p>
        </w:tc>
        <w:tc>
          <w:tcPr>
            <w:tcW w:w="810" w:type="dxa"/>
            <w:vAlign w:val="center"/>
          </w:tcPr>
          <w:p w14:paraId="6B426928" w14:textId="77777777" w:rsidR="00064981" w:rsidRDefault="00064981" w:rsidP="003856B8">
            <w:pPr>
              <w:rPr>
                <w:sz w:val="19"/>
                <w:szCs w:val="19"/>
              </w:rPr>
            </w:pPr>
            <w:r>
              <w:rPr>
                <w:sz w:val="19"/>
                <w:szCs w:val="19"/>
              </w:rPr>
              <w:t>SBSh</w:t>
            </w:r>
          </w:p>
        </w:tc>
        <w:tc>
          <w:tcPr>
            <w:tcW w:w="3600" w:type="dxa"/>
            <w:vAlign w:val="center"/>
          </w:tcPr>
          <w:p w14:paraId="6DC92561" w14:textId="77777777" w:rsidR="00064981" w:rsidRDefault="00064981" w:rsidP="003856B8">
            <w:pPr>
              <w:rPr>
                <w:sz w:val="19"/>
                <w:szCs w:val="19"/>
              </w:rPr>
            </w:pPr>
            <w:r>
              <w:rPr>
                <w:sz w:val="19"/>
                <w:szCs w:val="19"/>
              </w:rPr>
              <w:t>Semi-arid: Evaporation &gt; precipitation</w:t>
            </w:r>
          </w:p>
        </w:tc>
        <w:tc>
          <w:tcPr>
            <w:tcW w:w="1530" w:type="dxa"/>
            <w:vAlign w:val="center"/>
          </w:tcPr>
          <w:p w14:paraId="58ABF233" w14:textId="77777777" w:rsidR="00064981" w:rsidRDefault="00064981" w:rsidP="003856B8">
            <w:pPr>
              <w:jc w:val="center"/>
              <w:rPr>
                <w:sz w:val="19"/>
                <w:szCs w:val="19"/>
              </w:rPr>
            </w:pPr>
            <w:r>
              <w:rPr>
                <w:sz w:val="19"/>
                <w:szCs w:val="19"/>
              </w:rPr>
              <w:t>NDVI or MSAVI2</w:t>
            </w:r>
          </w:p>
        </w:tc>
        <w:tc>
          <w:tcPr>
            <w:tcW w:w="2790" w:type="dxa"/>
            <w:vAlign w:val="center"/>
          </w:tcPr>
          <w:p w14:paraId="57776106" w14:textId="77777777" w:rsidR="00064981" w:rsidRDefault="00064981" w:rsidP="003856B8">
            <w:pPr>
              <w:rPr>
                <w:sz w:val="19"/>
                <w:szCs w:val="19"/>
              </w:rPr>
            </w:pPr>
            <w:r>
              <w:rPr>
                <w:sz w:val="19"/>
                <w:szCs w:val="19"/>
              </w:rPr>
              <w:t>Fuerteventura, Canarias</w:t>
            </w:r>
          </w:p>
        </w:tc>
      </w:tr>
      <w:tr w:rsidR="00064981" w14:paraId="466AAB5A" w14:textId="77777777" w:rsidTr="003856B8">
        <w:trPr>
          <w:trHeight w:val="20"/>
        </w:trPr>
        <w:tc>
          <w:tcPr>
            <w:tcW w:w="1170" w:type="dxa"/>
            <w:vMerge/>
            <w:tcBorders>
              <w:top w:val="single" w:sz="4" w:space="0" w:color="000000"/>
              <w:bottom w:val="single" w:sz="4" w:space="0" w:color="000000"/>
            </w:tcBorders>
            <w:vAlign w:val="center"/>
          </w:tcPr>
          <w:p w14:paraId="27D05B65"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7F4F0190"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shd w:val="clear" w:color="auto" w:fill="E2EFD9"/>
            <w:vAlign w:val="center"/>
          </w:tcPr>
          <w:p w14:paraId="14FBE348" w14:textId="77777777" w:rsidR="00064981" w:rsidRDefault="00064981" w:rsidP="003856B8">
            <w:pPr>
              <w:rPr>
                <w:sz w:val="19"/>
                <w:szCs w:val="19"/>
              </w:rPr>
            </w:pPr>
            <w:r>
              <w:rPr>
                <w:sz w:val="19"/>
                <w:szCs w:val="19"/>
              </w:rPr>
              <w:t>Subtropical desert</w:t>
            </w:r>
          </w:p>
        </w:tc>
        <w:tc>
          <w:tcPr>
            <w:tcW w:w="810" w:type="dxa"/>
            <w:shd w:val="clear" w:color="auto" w:fill="E2EFD9"/>
            <w:vAlign w:val="center"/>
          </w:tcPr>
          <w:p w14:paraId="1E4AFF46" w14:textId="77777777" w:rsidR="00064981" w:rsidRDefault="00064981" w:rsidP="003856B8">
            <w:pPr>
              <w:rPr>
                <w:sz w:val="19"/>
                <w:szCs w:val="19"/>
              </w:rPr>
            </w:pPr>
            <w:r>
              <w:rPr>
                <w:sz w:val="19"/>
                <w:szCs w:val="19"/>
              </w:rPr>
              <w:t>SBWh</w:t>
            </w:r>
          </w:p>
        </w:tc>
        <w:tc>
          <w:tcPr>
            <w:tcW w:w="3600" w:type="dxa"/>
            <w:shd w:val="clear" w:color="auto" w:fill="E2EFD9"/>
            <w:vAlign w:val="center"/>
          </w:tcPr>
          <w:p w14:paraId="3E2FEA29" w14:textId="77777777" w:rsidR="00064981" w:rsidRDefault="00064981" w:rsidP="003856B8">
            <w:pPr>
              <w:rPr>
                <w:sz w:val="19"/>
                <w:szCs w:val="19"/>
              </w:rPr>
            </w:pPr>
            <w:r>
              <w:rPr>
                <w:sz w:val="19"/>
                <w:szCs w:val="19"/>
              </w:rPr>
              <w:t>Arid: All months dry</w:t>
            </w:r>
          </w:p>
        </w:tc>
        <w:tc>
          <w:tcPr>
            <w:tcW w:w="1530" w:type="dxa"/>
            <w:shd w:val="clear" w:color="auto" w:fill="E2EFD9"/>
            <w:vAlign w:val="center"/>
          </w:tcPr>
          <w:p w14:paraId="4F36F68B" w14:textId="77777777" w:rsidR="00064981" w:rsidRDefault="00064981" w:rsidP="003856B8">
            <w:pPr>
              <w:jc w:val="center"/>
              <w:rPr>
                <w:sz w:val="19"/>
                <w:szCs w:val="19"/>
              </w:rPr>
            </w:pPr>
            <w:r>
              <w:rPr>
                <w:sz w:val="19"/>
                <w:szCs w:val="19"/>
              </w:rPr>
              <w:t>MSAVI2</w:t>
            </w:r>
          </w:p>
        </w:tc>
        <w:tc>
          <w:tcPr>
            <w:tcW w:w="2790" w:type="dxa"/>
            <w:shd w:val="clear" w:color="auto" w:fill="E2EFD9"/>
            <w:vAlign w:val="center"/>
          </w:tcPr>
          <w:p w14:paraId="0A9D0F90" w14:textId="77777777" w:rsidR="00064981" w:rsidRDefault="00064981" w:rsidP="003856B8">
            <w:pPr>
              <w:rPr>
                <w:sz w:val="19"/>
                <w:szCs w:val="19"/>
              </w:rPr>
            </w:pPr>
            <w:r>
              <w:rPr>
                <w:sz w:val="19"/>
                <w:szCs w:val="19"/>
              </w:rPr>
              <w:t>Hermite, Montebello Islands</w:t>
            </w:r>
          </w:p>
        </w:tc>
      </w:tr>
      <w:tr w:rsidR="00064981" w14:paraId="1D8251B9" w14:textId="77777777" w:rsidTr="003856B8">
        <w:trPr>
          <w:trHeight w:val="20"/>
        </w:trPr>
        <w:tc>
          <w:tcPr>
            <w:tcW w:w="1170" w:type="dxa"/>
            <w:vMerge/>
            <w:tcBorders>
              <w:top w:val="single" w:sz="4" w:space="0" w:color="000000"/>
              <w:bottom w:val="single" w:sz="4" w:space="0" w:color="000000"/>
            </w:tcBorders>
            <w:vAlign w:val="center"/>
          </w:tcPr>
          <w:p w14:paraId="053C83B3"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7D9521FF"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tcBorders>
              <w:bottom w:val="single" w:sz="4" w:space="0" w:color="000000"/>
            </w:tcBorders>
            <w:vAlign w:val="center"/>
          </w:tcPr>
          <w:p w14:paraId="5D4627C6" w14:textId="77777777" w:rsidR="00064981" w:rsidRDefault="00064981" w:rsidP="003856B8">
            <w:pPr>
              <w:rPr>
                <w:sz w:val="19"/>
                <w:szCs w:val="19"/>
              </w:rPr>
            </w:pPr>
            <w:r>
              <w:rPr>
                <w:sz w:val="19"/>
                <w:szCs w:val="19"/>
              </w:rPr>
              <w:t xml:space="preserve">Subtropical mountain </w:t>
            </w:r>
          </w:p>
        </w:tc>
        <w:tc>
          <w:tcPr>
            <w:tcW w:w="810" w:type="dxa"/>
            <w:tcBorders>
              <w:bottom w:val="single" w:sz="4" w:space="0" w:color="000000"/>
            </w:tcBorders>
            <w:vAlign w:val="center"/>
          </w:tcPr>
          <w:p w14:paraId="6770C5BF" w14:textId="77777777" w:rsidR="00064981" w:rsidRDefault="00064981" w:rsidP="003856B8">
            <w:pPr>
              <w:rPr>
                <w:sz w:val="19"/>
                <w:szCs w:val="19"/>
              </w:rPr>
            </w:pPr>
            <w:r>
              <w:rPr>
                <w:sz w:val="19"/>
                <w:szCs w:val="19"/>
              </w:rPr>
              <w:t>SM</w:t>
            </w:r>
          </w:p>
        </w:tc>
        <w:tc>
          <w:tcPr>
            <w:tcW w:w="3600" w:type="dxa"/>
            <w:tcBorders>
              <w:bottom w:val="single" w:sz="4" w:space="0" w:color="000000"/>
            </w:tcBorders>
            <w:vAlign w:val="center"/>
          </w:tcPr>
          <w:p w14:paraId="6C5F2306" w14:textId="77777777" w:rsidR="00064981" w:rsidRDefault="00064981" w:rsidP="003856B8">
            <w:pPr>
              <w:rPr>
                <w:sz w:val="19"/>
                <w:szCs w:val="19"/>
              </w:rPr>
            </w:pPr>
            <w:r>
              <w:rPr>
                <w:sz w:val="19"/>
                <w:szCs w:val="19"/>
              </w:rPr>
              <w:t xml:space="preserve">Approximate &gt; </w:t>
            </w:r>
            <w:sdt>
              <w:sdtPr>
                <w:tag w:val="goog_rdk_37"/>
                <w:id w:val="-697282743"/>
              </w:sdtPr>
              <w:sdtEndPr/>
              <w:sdtContent/>
            </w:sdt>
            <w:r>
              <w:rPr>
                <w:sz w:val="19"/>
                <w:szCs w:val="19"/>
              </w:rPr>
              <w:t xml:space="preserve">800 – 1,000 m altitude </w:t>
            </w:r>
          </w:p>
        </w:tc>
        <w:tc>
          <w:tcPr>
            <w:tcW w:w="1530" w:type="dxa"/>
            <w:tcBorders>
              <w:bottom w:val="single" w:sz="4" w:space="0" w:color="000000"/>
            </w:tcBorders>
            <w:vAlign w:val="center"/>
          </w:tcPr>
          <w:p w14:paraId="18CF99F0" w14:textId="77777777" w:rsidR="00064981" w:rsidRDefault="00064981" w:rsidP="003856B8">
            <w:pPr>
              <w:jc w:val="center"/>
              <w:rPr>
                <w:sz w:val="19"/>
                <w:szCs w:val="19"/>
              </w:rPr>
            </w:pPr>
            <w:r>
              <w:rPr>
                <w:sz w:val="19"/>
                <w:szCs w:val="19"/>
              </w:rPr>
              <w:t>NDVI or MSAVI2</w:t>
            </w:r>
          </w:p>
        </w:tc>
        <w:tc>
          <w:tcPr>
            <w:tcW w:w="2790" w:type="dxa"/>
            <w:tcBorders>
              <w:bottom w:val="single" w:sz="4" w:space="0" w:color="000000"/>
            </w:tcBorders>
            <w:vAlign w:val="center"/>
          </w:tcPr>
          <w:p w14:paraId="6F51504B" w14:textId="77777777" w:rsidR="00064981" w:rsidRDefault="00064981" w:rsidP="003856B8">
            <w:pPr>
              <w:rPr>
                <w:sz w:val="19"/>
                <w:szCs w:val="19"/>
              </w:rPr>
            </w:pPr>
            <w:r>
              <w:rPr>
                <w:sz w:val="19"/>
                <w:szCs w:val="19"/>
              </w:rPr>
              <w:t>Santa Cruz, Channel Islands</w:t>
            </w:r>
            <w:r w:rsidRPr="00C96DA6">
              <w:rPr>
                <w:sz w:val="19"/>
                <w:szCs w:val="19"/>
                <w:vertAlign w:val="superscript"/>
              </w:rPr>
              <w:t>4</w:t>
            </w:r>
          </w:p>
        </w:tc>
      </w:tr>
      <w:tr w:rsidR="00064981" w14:paraId="3500AC3A" w14:textId="77777777" w:rsidTr="003856B8">
        <w:trPr>
          <w:trHeight w:val="20"/>
        </w:trPr>
        <w:tc>
          <w:tcPr>
            <w:tcW w:w="1170" w:type="dxa"/>
            <w:vMerge w:val="restart"/>
            <w:tcBorders>
              <w:top w:val="single" w:sz="4" w:space="0" w:color="000000"/>
              <w:bottom w:val="single" w:sz="4" w:space="0" w:color="000000"/>
            </w:tcBorders>
            <w:vAlign w:val="center"/>
          </w:tcPr>
          <w:p w14:paraId="2B85DF14" w14:textId="77777777" w:rsidR="00064981" w:rsidRDefault="00064981" w:rsidP="003856B8">
            <w:pPr>
              <w:rPr>
                <w:sz w:val="19"/>
                <w:szCs w:val="19"/>
              </w:rPr>
            </w:pPr>
            <w:r>
              <w:rPr>
                <w:sz w:val="19"/>
                <w:szCs w:val="19"/>
              </w:rPr>
              <w:t>Temperate</w:t>
            </w:r>
          </w:p>
        </w:tc>
        <w:tc>
          <w:tcPr>
            <w:tcW w:w="990" w:type="dxa"/>
            <w:vMerge w:val="restart"/>
            <w:tcBorders>
              <w:top w:val="single" w:sz="4" w:space="0" w:color="000000"/>
              <w:bottom w:val="single" w:sz="4" w:space="0" w:color="000000"/>
            </w:tcBorders>
            <w:vAlign w:val="center"/>
          </w:tcPr>
          <w:p w14:paraId="49CBD6EF" w14:textId="77777777" w:rsidR="00064981" w:rsidRDefault="00064981" w:rsidP="003856B8">
            <w:pPr>
              <w:rPr>
                <w:sz w:val="19"/>
                <w:szCs w:val="19"/>
              </w:rPr>
            </w:pPr>
            <w:r>
              <w:rPr>
                <w:sz w:val="19"/>
                <w:szCs w:val="19"/>
              </w:rPr>
              <w:t>4 – 8 months over 10°C</w:t>
            </w:r>
          </w:p>
        </w:tc>
        <w:tc>
          <w:tcPr>
            <w:tcW w:w="2700" w:type="dxa"/>
            <w:tcBorders>
              <w:top w:val="single" w:sz="4" w:space="0" w:color="000000"/>
            </w:tcBorders>
            <w:shd w:val="clear" w:color="auto" w:fill="E2EFD9"/>
            <w:vAlign w:val="center"/>
          </w:tcPr>
          <w:p w14:paraId="2C017268" w14:textId="77777777" w:rsidR="00064981" w:rsidRDefault="00064981" w:rsidP="003856B8">
            <w:pPr>
              <w:rPr>
                <w:sz w:val="19"/>
                <w:szCs w:val="19"/>
              </w:rPr>
            </w:pPr>
            <w:r>
              <w:rPr>
                <w:sz w:val="19"/>
                <w:szCs w:val="19"/>
              </w:rPr>
              <w:t>Temperate oceanic forest</w:t>
            </w:r>
          </w:p>
        </w:tc>
        <w:tc>
          <w:tcPr>
            <w:tcW w:w="810" w:type="dxa"/>
            <w:tcBorders>
              <w:top w:val="single" w:sz="4" w:space="0" w:color="000000"/>
            </w:tcBorders>
            <w:shd w:val="clear" w:color="auto" w:fill="E2EFD9"/>
            <w:vAlign w:val="center"/>
          </w:tcPr>
          <w:p w14:paraId="4E8EC29E" w14:textId="77777777" w:rsidR="00064981" w:rsidRDefault="00064981" w:rsidP="003856B8">
            <w:pPr>
              <w:rPr>
                <w:sz w:val="19"/>
                <w:szCs w:val="19"/>
              </w:rPr>
            </w:pPr>
            <w:r>
              <w:rPr>
                <w:sz w:val="19"/>
                <w:szCs w:val="19"/>
              </w:rPr>
              <w:t>TeDo</w:t>
            </w:r>
          </w:p>
        </w:tc>
        <w:tc>
          <w:tcPr>
            <w:tcW w:w="3600" w:type="dxa"/>
            <w:tcBorders>
              <w:top w:val="single" w:sz="4" w:space="0" w:color="000000"/>
            </w:tcBorders>
            <w:shd w:val="clear" w:color="auto" w:fill="E2EFD9"/>
            <w:vAlign w:val="center"/>
          </w:tcPr>
          <w:p w14:paraId="55CD0223" w14:textId="77777777" w:rsidR="00064981" w:rsidRDefault="00064981" w:rsidP="003856B8">
            <w:pPr>
              <w:rPr>
                <w:sz w:val="19"/>
                <w:szCs w:val="19"/>
              </w:rPr>
            </w:pPr>
            <w:r>
              <w:rPr>
                <w:sz w:val="19"/>
                <w:szCs w:val="19"/>
              </w:rPr>
              <w:t>Oceanic climate: Coldest month &gt; 0°C</w:t>
            </w:r>
          </w:p>
        </w:tc>
        <w:tc>
          <w:tcPr>
            <w:tcW w:w="1530" w:type="dxa"/>
            <w:tcBorders>
              <w:top w:val="single" w:sz="4" w:space="0" w:color="000000"/>
            </w:tcBorders>
            <w:shd w:val="clear" w:color="auto" w:fill="E2EFD9"/>
            <w:vAlign w:val="center"/>
          </w:tcPr>
          <w:p w14:paraId="34D7D148" w14:textId="77777777" w:rsidR="00064981" w:rsidRDefault="00064981" w:rsidP="003856B8">
            <w:pPr>
              <w:jc w:val="center"/>
              <w:rPr>
                <w:sz w:val="19"/>
                <w:szCs w:val="19"/>
              </w:rPr>
            </w:pPr>
            <w:r>
              <w:rPr>
                <w:sz w:val="19"/>
                <w:szCs w:val="19"/>
              </w:rPr>
              <w:t>NDVI</w:t>
            </w:r>
          </w:p>
        </w:tc>
        <w:tc>
          <w:tcPr>
            <w:tcW w:w="2790" w:type="dxa"/>
            <w:tcBorders>
              <w:top w:val="single" w:sz="4" w:space="0" w:color="000000"/>
            </w:tcBorders>
            <w:shd w:val="clear" w:color="auto" w:fill="E2EFD9"/>
            <w:vAlign w:val="center"/>
          </w:tcPr>
          <w:p w14:paraId="56848575" w14:textId="77777777" w:rsidR="00064981" w:rsidRDefault="00064981" w:rsidP="003856B8">
            <w:pPr>
              <w:rPr>
                <w:sz w:val="19"/>
                <w:szCs w:val="19"/>
              </w:rPr>
            </w:pPr>
            <w:r>
              <w:rPr>
                <w:sz w:val="19"/>
                <w:szCs w:val="19"/>
              </w:rPr>
              <w:t>Rakiura (Stewart), Aotearoa NZ</w:t>
            </w:r>
          </w:p>
        </w:tc>
      </w:tr>
      <w:tr w:rsidR="00064981" w14:paraId="62B90DC9" w14:textId="77777777" w:rsidTr="003856B8">
        <w:trPr>
          <w:trHeight w:val="20"/>
        </w:trPr>
        <w:tc>
          <w:tcPr>
            <w:tcW w:w="1170" w:type="dxa"/>
            <w:vMerge/>
            <w:tcBorders>
              <w:top w:val="single" w:sz="4" w:space="0" w:color="000000"/>
              <w:bottom w:val="single" w:sz="4" w:space="0" w:color="000000"/>
            </w:tcBorders>
            <w:vAlign w:val="center"/>
          </w:tcPr>
          <w:p w14:paraId="75DBF4EC"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1250095C"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vAlign w:val="center"/>
          </w:tcPr>
          <w:p w14:paraId="2383B935" w14:textId="77777777" w:rsidR="00064981" w:rsidRDefault="00064981" w:rsidP="003856B8">
            <w:pPr>
              <w:rPr>
                <w:sz w:val="19"/>
                <w:szCs w:val="19"/>
              </w:rPr>
            </w:pPr>
            <w:r>
              <w:rPr>
                <w:sz w:val="19"/>
                <w:szCs w:val="19"/>
              </w:rPr>
              <w:t>Temperate continental forest</w:t>
            </w:r>
          </w:p>
        </w:tc>
        <w:tc>
          <w:tcPr>
            <w:tcW w:w="810" w:type="dxa"/>
            <w:vAlign w:val="center"/>
          </w:tcPr>
          <w:p w14:paraId="0F64F53B" w14:textId="77777777" w:rsidR="00064981" w:rsidRDefault="00064981" w:rsidP="003856B8">
            <w:pPr>
              <w:rPr>
                <w:sz w:val="19"/>
                <w:szCs w:val="19"/>
              </w:rPr>
            </w:pPr>
            <w:r>
              <w:rPr>
                <w:sz w:val="19"/>
                <w:szCs w:val="19"/>
              </w:rPr>
              <w:t>TeDc</w:t>
            </w:r>
          </w:p>
        </w:tc>
        <w:tc>
          <w:tcPr>
            <w:tcW w:w="3600" w:type="dxa"/>
            <w:vAlign w:val="center"/>
          </w:tcPr>
          <w:p w14:paraId="2F209D25" w14:textId="77777777" w:rsidR="00064981" w:rsidRDefault="00064981" w:rsidP="003856B8">
            <w:pPr>
              <w:rPr>
                <w:sz w:val="19"/>
                <w:szCs w:val="19"/>
              </w:rPr>
            </w:pPr>
            <w:r>
              <w:rPr>
                <w:sz w:val="19"/>
                <w:szCs w:val="19"/>
              </w:rPr>
              <w:t>Continental climate: Coldest month &lt; 0°C</w:t>
            </w:r>
          </w:p>
        </w:tc>
        <w:tc>
          <w:tcPr>
            <w:tcW w:w="1530" w:type="dxa"/>
            <w:vAlign w:val="center"/>
          </w:tcPr>
          <w:p w14:paraId="11395D93" w14:textId="77777777" w:rsidR="00064981" w:rsidRDefault="00064981" w:rsidP="003856B8">
            <w:pPr>
              <w:jc w:val="center"/>
              <w:rPr>
                <w:sz w:val="19"/>
                <w:szCs w:val="19"/>
              </w:rPr>
            </w:pPr>
            <w:r>
              <w:rPr>
                <w:sz w:val="19"/>
                <w:szCs w:val="19"/>
              </w:rPr>
              <w:t>NDVI</w:t>
            </w:r>
          </w:p>
        </w:tc>
        <w:tc>
          <w:tcPr>
            <w:tcW w:w="2790" w:type="dxa"/>
            <w:vAlign w:val="center"/>
          </w:tcPr>
          <w:p w14:paraId="60C78EAB" w14:textId="77777777" w:rsidR="00064981" w:rsidRDefault="00064981" w:rsidP="003856B8">
            <w:pPr>
              <w:rPr>
                <w:sz w:val="19"/>
                <w:szCs w:val="19"/>
              </w:rPr>
            </w:pPr>
            <w:r>
              <w:rPr>
                <w:sz w:val="19"/>
                <w:szCs w:val="19"/>
              </w:rPr>
              <w:t>Grand Manan, Bay of Fundy</w:t>
            </w:r>
          </w:p>
        </w:tc>
      </w:tr>
      <w:tr w:rsidR="00064981" w14:paraId="2C2BBFE4" w14:textId="77777777" w:rsidTr="003856B8">
        <w:trPr>
          <w:trHeight w:val="20"/>
        </w:trPr>
        <w:tc>
          <w:tcPr>
            <w:tcW w:w="1170" w:type="dxa"/>
            <w:vMerge/>
            <w:tcBorders>
              <w:top w:val="single" w:sz="4" w:space="0" w:color="000000"/>
              <w:bottom w:val="single" w:sz="4" w:space="0" w:color="000000"/>
            </w:tcBorders>
            <w:vAlign w:val="center"/>
          </w:tcPr>
          <w:p w14:paraId="7052C5C9"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327AB432"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shd w:val="clear" w:color="auto" w:fill="E2EFD9"/>
            <w:vAlign w:val="center"/>
          </w:tcPr>
          <w:p w14:paraId="285FA587" w14:textId="77777777" w:rsidR="00064981" w:rsidRDefault="00064981" w:rsidP="003856B8">
            <w:pPr>
              <w:rPr>
                <w:sz w:val="19"/>
                <w:szCs w:val="19"/>
              </w:rPr>
            </w:pPr>
            <w:r>
              <w:rPr>
                <w:sz w:val="19"/>
                <w:szCs w:val="19"/>
              </w:rPr>
              <w:t>Temperate steppe</w:t>
            </w:r>
          </w:p>
        </w:tc>
        <w:tc>
          <w:tcPr>
            <w:tcW w:w="810" w:type="dxa"/>
            <w:shd w:val="clear" w:color="auto" w:fill="E2EFD9"/>
            <w:vAlign w:val="center"/>
          </w:tcPr>
          <w:p w14:paraId="785DEAD4" w14:textId="77777777" w:rsidR="00064981" w:rsidRDefault="00064981" w:rsidP="003856B8">
            <w:pPr>
              <w:rPr>
                <w:sz w:val="19"/>
                <w:szCs w:val="19"/>
              </w:rPr>
            </w:pPr>
            <w:r>
              <w:rPr>
                <w:sz w:val="19"/>
                <w:szCs w:val="19"/>
              </w:rPr>
              <w:t>TeBSk</w:t>
            </w:r>
          </w:p>
        </w:tc>
        <w:tc>
          <w:tcPr>
            <w:tcW w:w="3600" w:type="dxa"/>
            <w:shd w:val="clear" w:color="auto" w:fill="E2EFD9"/>
            <w:vAlign w:val="center"/>
          </w:tcPr>
          <w:p w14:paraId="4606CF76" w14:textId="77777777" w:rsidR="00064981" w:rsidRDefault="00064981" w:rsidP="003856B8">
            <w:pPr>
              <w:rPr>
                <w:sz w:val="19"/>
                <w:szCs w:val="19"/>
              </w:rPr>
            </w:pPr>
            <w:r>
              <w:rPr>
                <w:sz w:val="19"/>
                <w:szCs w:val="19"/>
              </w:rPr>
              <w:t>Semi-arid: Evaporation &gt; precipitation</w:t>
            </w:r>
          </w:p>
        </w:tc>
        <w:tc>
          <w:tcPr>
            <w:tcW w:w="1530" w:type="dxa"/>
            <w:shd w:val="clear" w:color="auto" w:fill="E2EFD9"/>
            <w:vAlign w:val="center"/>
          </w:tcPr>
          <w:p w14:paraId="0E51B2DE" w14:textId="77777777" w:rsidR="00064981" w:rsidRDefault="00064981" w:rsidP="003856B8">
            <w:pPr>
              <w:jc w:val="center"/>
              <w:rPr>
                <w:sz w:val="19"/>
                <w:szCs w:val="19"/>
              </w:rPr>
            </w:pPr>
            <w:r>
              <w:rPr>
                <w:sz w:val="19"/>
                <w:szCs w:val="19"/>
              </w:rPr>
              <w:t>NDVI or MSAVI2</w:t>
            </w:r>
          </w:p>
        </w:tc>
        <w:tc>
          <w:tcPr>
            <w:tcW w:w="2790" w:type="dxa"/>
            <w:shd w:val="clear" w:color="auto" w:fill="E2EFD9"/>
            <w:vAlign w:val="center"/>
          </w:tcPr>
          <w:p w14:paraId="6F47AFAF" w14:textId="77777777" w:rsidR="00064981" w:rsidRDefault="00064981" w:rsidP="003856B8">
            <w:pPr>
              <w:rPr>
                <w:sz w:val="19"/>
                <w:szCs w:val="19"/>
              </w:rPr>
            </w:pPr>
            <w:r>
              <w:rPr>
                <w:sz w:val="19"/>
                <w:szCs w:val="19"/>
              </w:rPr>
              <w:t>Róbinson Crusoe,</w:t>
            </w:r>
            <w:r>
              <w:rPr>
                <w:sz w:val="19"/>
                <w:szCs w:val="19"/>
              </w:rPr>
              <w:br/>
              <w:t>Archipiélago Juan Fernández</w:t>
            </w:r>
          </w:p>
        </w:tc>
      </w:tr>
      <w:tr w:rsidR="00064981" w14:paraId="6B45B0F6" w14:textId="77777777" w:rsidTr="003856B8">
        <w:trPr>
          <w:trHeight w:val="20"/>
        </w:trPr>
        <w:tc>
          <w:tcPr>
            <w:tcW w:w="1170" w:type="dxa"/>
            <w:vMerge/>
            <w:tcBorders>
              <w:top w:val="single" w:sz="4" w:space="0" w:color="000000"/>
              <w:bottom w:val="single" w:sz="4" w:space="0" w:color="000000"/>
            </w:tcBorders>
            <w:vAlign w:val="center"/>
          </w:tcPr>
          <w:p w14:paraId="256D5649"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6E93FACB"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vAlign w:val="center"/>
          </w:tcPr>
          <w:p w14:paraId="3E093A81" w14:textId="77777777" w:rsidR="00064981" w:rsidRDefault="00064981" w:rsidP="003856B8">
            <w:pPr>
              <w:rPr>
                <w:i/>
                <w:iCs/>
                <w:color w:val="808080"/>
                <w:sz w:val="19"/>
                <w:szCs w:val="19"/>
              </w:rPr>
            </w:pPr>
            <w:r>
              <w:rPr>
                <w:i/>
                <w:iCs/>
                <w:color w:val="808080"/>
                <w:sz w:val="19"/>
                <w:szCs w:val="19"/>
              </w:rPr>
              <w:t>Temperate desert</w:t>
            </w:r>
          </w:p>
        </w:tc>
        <w:tc>
          <w:tcPr>
            <w:tcW w:w="810" w:type="dxa"/>
            <w:vAlign w:val="center"/>
          </w:tcPr>
          <w:p w14:paraId="03162AFA" w14:textId="77777777" w:rsidR="00064981" w:rsidRDefault="00064981" w:rsidP="003856B8">
            <w:pPr>
              <w:rPr>
                <w:i/>
                <w:iCs/>
                <w:color w:val="808080"/>
                <w:sz w:val="19"/>
                <w:szCs w:val="19"/>
              </w:rPr>
            </w:pPr>
            <w:r>
              <w:rPr>
                <w:i/>
                <w:iCs/>
                <w:color w:val="808080"/>
                <w:sz w:val="19"/>
                <w:szCs w:val="19"/>
              </w:rPr>
              <w:t>TeBWk</w:t>
            </w:r>
          </w:p>
        </w:tc>
        <w:tc>
          <w:tcPr>
            <w:tcW w:w="3600" w:type="dxa"/>
            <w:vAlign w:val="center"/>
          </w:tcPr>
          <w:p w14:paraId="047B7092" w14:textId="77777777" w:rsidR="00064981" w:rsidRDefault="00064981" w:rsidP="003856B8">
            <w:pPr>
              <w:rPr>
                <w:i/>
                <w:iCs/>
                <w:color w:val="808080"/>
                <w:sz w:val="19"/>
                <w:szCs w:val="19"/>
              </w:rPr>
            </w:pPr>
            <w:r>
              <w:rPr>
                <w:i/>
                <w:iCs/>
                <w:color w:val="808080"/>
                <w:sz w:val="19"/>
                <w:szCs w:val="19"/>
              </w:rPr>
              <w:t>Arid: All months dry</w:t>
            </w:r>
          </w:p>
        </w:tc>
        <w:tc>
          <w:tcPr>
            <w:tcW w:w="1530" w:type="dxa"/>
            <w:vAlign w:val="center"/>
          </w:tcPr>
          <w:p w14:paraId="0E9A49EA" w14:textId="77777777" w:rsidR="00064981" w:rsidRDefault="00064981" w:rsidP="003856B8">
            <w:pPr>
              <w:jc w:val="center"/>
              <w:rPr>
                <w:i/>
                <w:iCs/>
                <w:color w:val="808080"/>
                <w:sz w:val="19"/>
                <w:szCs w:val="19"/>
              </w:rPr>
            </w:pPr>
            <w:r>
              <w:rPr>
                <w:i/>
                <w:iCs/>
                <w:color w:val="808080"/>
                <w:sz w:val="19"/>
                <w:szCs w:val="19"/>
              </w:rPr>
              <w:t>MSAVI2</w:t>
            </w:r>
          </w:p>
        </w:tc>
        <w:tc>
          <w:tcPr>
            <w:tcW w:w="2790" w:type="dxa"/>
            <w:vAlign w:val="center"/>
          </w:tcPr>
          <w:p w14:paraId="50125B4E" w14:textId="77777777" w:rsidR="00064981" w:rsidRDefault="00064981" w:rsidP="003856B8">
            <w:pPr>
              <w:rPr>
                <w:i/>
                <w:iCs/>
                <w:color w:val="808080"/>
                <w:sz w:val="19"/>
                <w:szCs w:val="19"/>
              </w:rPr>
            </w:pPr>
            <w:r>
              <w:rPr>
                <w:i/>
                <w:iCs/>
                <w:color w:val="808080"/>
                <w:sz w:val="19"/>
                <w:szCs w:val="19"/>
              </w:rPr>
              <w:t>Unlikely island climate</w:t>
            </w:r>
          </w:p>
        </w:tc>
      </w:tr>
      <w:tr w:rsidR="00064981" w14:paraId="1B48161B" w14:textId="77777777" w:rsidTr="003856B8">
        <w:trPr>
          <w:trHeight w:val="20"/>
        </w:trPr>
        <w:tc>
          <w:tcPr>
            <w:tcW w:w="1170" w:type="dxa"/>
            <w:vMerge/>
            <w:tcBorders>
              <w:top w:val="single" w:sz="4" w:space="0" w:color="000000"/>
              <w:bottom w:val="single" w:sz="4" w:space="0" w:color="000000"/>
            </w:tcBorders>
            <w:vAlign w:val="center"/>
          </w:tcPr>
          <w:p w14:paraId="6BA2CBFE" w14:textId="77777777" w:rsidR="00064981" w:rsidRDefault="00064981" w:rsidP="003856B8">
            <w:pPr>
              <w:widowControl w:val="0"/>
              <w:pBdr>
                <w:top w:val="nil"/>
                <w:left w:val="nil"/>
                <w:bottom w:val="nil"/>
                <w:right w:val="nil"/>
                <w:between w:val="nil"/>
              </w:pBdr>
              <w:spacing w:line="276" w:lineRule="auto"/>
              <w:rPr>
                <w:i/>
                <w:iCs/>
                <w:color w:val="808080"/>
                <w:sz w:val="19"/>
                <w:szCs w:val="19"/>
              </w:rPr>
            </w:pPr>
          </w:p>
        </w:tc>
        <w:tc>
          <w:tcPr>
            <w:tcW w:w="990" w:type="dxa"/>
            <w:vMerge/>
            <w:tcBorders>
              <w:top w:val="single" w:sz="4" w:space="0" w:color="000000"/>
              <w:bottom w:val="single" w:sz="4" w:space="0" w:color="000000"/>
            </w:tcBorders>
            <w:vAlign w:val="center"/>
          </w:tcPr>
          <w:p w14:paraId="5F78CE93" w14:textId="77777777" w:rsidR="00064981" w:rsidRDefault="00064981" w:rsidP="003856B8">
            <w:pPr>
              <w:widowControl w:val="0"/>
              <w:pBdr>
                <w:top w:val="nil"/>
                <w:left w:val="nil"/>
                <w:bottom w:val="nil"/>
                <w:right w:val="nil"/>
                <w:between w:val="nil"/>
              </w:pBdr>
              <w:spacing w:line="276" w:lineRule="auto"/>
              <w:rPr>
                <w:i/>
                <w:iCs/>
                <w:color w:val="808080"/>
                <w:sz w:val="19"/>
                <w:szCs w:val="19"/>
              </w:rPr>
            </w:pPr>
          </w:p>
        </w:tc>
        <w:tc>
          <w:tcPr>
            <w:tcW w:w="2700" w:type="dxa"/>
            <w:tcBorders>
              <w:bottom w:val="single" w:sz="4" w:space="0" w:color="000000"/>
            </w:tcBorders>
            <w:shd w:val="clear" w:color="auto" w:fill="E2EFD9"/>
            <w:vAlign w:val="center"/>
          </w:tcPr>
          <w:p w14:paraId="3899CE9F" w14:textId="77777777" w:rsidR="00064981" w:rsidRDefault="00064981" w:rsidP="003856B8">
            <w:pPr>
              <w:rPr>
                <w:sz w:val="19"/>
                <w:szCs w:val="19"/>
              </w:rPr>
            </w:pPr>
            <w:r>
              <w:rPr>
                <w:sz w:val="19"/>
                <w:szCs w:val="19"/>
              </w:rPr>
              <w:t xml:space="preserve">Temperate mountain </w:t>
            </w:r>
          </w:p>
        </w:tc>
        <w:tc>
          <w:tcPr>
            <w:tcW w:w="810" w:type="dxa"/>
            <w:tcBorders>
              <w:bottom w:val="single" w:sz="4" w:space="0" w:color="000000"/>
            </w:tcBorders>
            <w:shd w:val="clear" w:color="auto" w:fill="E2EFD9"/>
            <w:vAlign w:val="center"/>
          </w:tcPr>
          <w:p w14:paraId="7F986ED8" w14:textId="77777777" w:rsidR="00064981" w:rsidRDefault="00064981" w:rsidP="003856B8">
            <w:pPr>
              <w:rPr>
                <w:sz w:val="19"/>
                <w:szCs w:val="19"/>
              </w:rPr>
            </w:pPr>
            <w:r>
              <w:rPr>
                <w:sz w:val="19"/>
                <w:szCs w:val="19"/>
              </w:rPr>
              <w:t>TeM</w:t>
            </w:r>
          </w:p>
        </w:tc>
        <w:tc>
          <w:tcPr>
            <w:tcW w:w="3600" w:type="dxa"/>
            <w:tcBorders>
              <w:bottom w:val="single" w:sz="4" w:space="0" w:color="000000"/>
            </w:tcBorders>
            <w:shd w:val="clear" w:color="auto" w:fill="E2EFD9"/>
            <w:vAlign w:val="center"/>
          </w:tcPr>
          <w:p w14:paraId="15E14071" w14:textId="77777777" w:rsidR="00064981" w:rsidRDefault="00064981" w:rsidP="003856B8">
            <w:pPr>
              <w:rPr>
                <w:sz w:val="19"/>
                <w:szCs w:val="19"/>
              </w:rPr>
            </w:pPr>
            <w:r>
              <w:rPr>
                <w:sz w:val="19"/>
                <w:szCs w:val="19"/>
              </w:rPr>
              <w:t>Approximate &gt; 800 m altitude</w:t>
            </w:r>
          </w:p>
        </w:tc>
        <w:tc>
          <w:tcPr>
            <w:tcW w:w="1530" w:type="dxa"/>
            <w:tcBorders>
              <w:bottom w:val="single" w:sz="4" w:space="0" w:color="000000"/>
            </w:tcBorders>
            <w:shd w:val="clear" w:color="auto" w:fill="E2EFD9"/>
            <w:vAlign w:val="center"/>
          </w:tcPr>
          <w:p w14:paraId="7D71FF25" w14:textId="77777777" w:rsidR="00064981" w:rsidRDefault="00064981" w:rsidP="003856B8">
            <w:pPr>
              <w:jc w:val="center"/>
              <w:rPr>
                <w:sz w:val="19"/>
                <w:szCs w:val="19"/>
              </w:rPr>
            </w:pPr>
            <w:r>
              <w:rPr>
                <w:sz w:val="19"/>
                <w:szCs w:val="19"/>
              </w:rPr>
              <w:t>NDVI</w:t>
            </w:r>
          </w:p>
        </w:tc>
        <w:tc>
          <w:tcPr>
            <w:tcW w:w="2790" w:type="dxa"/>
            <w:tcBorders>
              <w:bottom w:val="single" w:sz="4" w:space="0" w:color="000000"/>
            </w:tcBorders>
            <w:shd w:val="clear" w:color="auto" w:fill="E2EFD9"/>
            <w:vAlign w:val="center"/>
          </w:tcPr>
          <w:p w14:paraId="19563551" w14:textId="77777777" w:rsidR="00064981" w:rsidRDefault="00064981" w:rsidP="003856B8">
            <w:pPr>
              <w:rPr>
                <w:sz w:val="19"/>
                <w:szCs w:val="19"/>
              </w:rPr>
            </w:pPr>
            <w:r>
              <w:rPr>
                <w:sz w:val="19"/>
                <w:szCs w:val="19"/>
              </w:rPr>
              <w:t>Kiis Gwai (Langara),</w:t>
            </w:r>
            <w:r>
              <w:rPr>
                <w:sz w:val="19"/>
                <w:szCs w:val="19"/>
              </w:rPr>
              <w:br/>
              <w:t>Haida Gwaii</w:t>
            </w:r>
          </w:p>
        </w:tc>
      </w:tr>
      <w:tr w:rsidR="00064981" w14:paraId="6A26298D" w14:textId="77777777" w:rsidTr="003856B8">
        <w:trPr>
          <w:trHeight w:val="20"/>
        </w:trPr>
        <w:tc>
          <w:tcPr>
            <w:tcW w:w="1170" w:type="dxa"/>
            <w:vMerge w:val="restart"/>
            <w:tcBorders>
              <w:top w:val="single" w:sz="4" w:space="0" w:color="000000"/>
              <w:bottom w:val="single" w:sz="4" w:space="0" w:color="000000"/>
            </w:tcBorders>
            <w:vAlign w:val="center"/>
          </w:tcPr>
          <w:p w14:paraId="3784CDB2" w14:textId="77777777" w:rsidR="00064981" w:rsidRDefault="00064981" w:rsidP="003856B8">
            <w:pPr>
              <w:rPr>
                <w:sz w:val="19"/>
                <w:szCs w:val="19"/>
              </w:rPr>
            </w:pPr>
            <w:r>
              <w:rPr>
                <w:sz w:val="19"/>
                <w:szCs w:val="19"/>
              </w:rPr>
              <w:t>Boreal</w:t>
            </w:r>
          </w:p>
        </w:tc>
        <w:tc>
          <w:tcPr>
            <w:tcW w:w="990" w:type="dxa"/>
            <w:vMerge w:val="restart"/>
            <w:tcBorders>
              <w:top w:val="single" w:sz="4" w:space="0" w:color="000000"/>
              <w:bottom w:val="single" w:sz="4" w:space="0" w:color="000000"/>
            </w:tcBorders>
            <w:vAlign w:val="center"/>
          </w:tcPr>
          <w:p w14:paraId="7CD3EEDE" w14:textId="77777777" w:rsidR="00064981" w:rsidRPr="008F522F" w:rsidRDefault="00064981" w:rsidP="003856B8">
            <w:pPr>
              <w:rPr>
                <w:sz w:val="19"/>
                <w:szCs w:val="19"/>
              </w:rPr>
            </w:pPr>
            <w:r w:rsidRPr="008F522F">
              <w:rPr>
                <w:rFonts w:eastAsia="Gungsuh"/>
                <w:sz w:val="19"/>
                <w:szCs w:val="19"/>
              </w:rPr>
              <w:t>≤ 3 months over 10°C</w:t>
            </w:r>
          </w:p>
        </w:tc>
        <w:tc>
          <w:tcPr>
            <w:tcW w:w="2700" w:type="dxa"/>
            <w:tcBorders>
              <w:top w:val="single" w:sz="4" w:space="0" w:color="000000"/>
            </w:tcBorders>
            <w:vAlign w:val="center"/>
          </w:tcPr>
          <w:p w14:paraId="697FA63E" w14:textId="77777777" w:rsidR="00064981" w:rsidRDefault="00064981" w:rsidP="003856B8">
            <w:pPr>
              <w:rPr>
                <w:sz w:val="19"/>
                <w:szCs w:val="19"/>
              </w:rPr>
            </w:pPr>
            <w:r>
              <w:rPr>
                <w:sz w:val="19"/>
                <w:szCs w:val="19"/>
              </w:rPr>
              <w:t>Boreal coniferous forest</w:t>
            </w:r>
          </w:p>
        </w:tc>
        <w:tc>
          <w:tcPr>
            <w:tcW w:w="810" w:type="dxa"/>
            <w:tcBorders>
              <w:top w:val="single" w:sz="4" w:space="0" w:color="000000"/>
            </w:tcBorders>
            <w:vAlign w:val="center"/>
          </w:tcPr>
          <w:p w14:paraId="6119926E" w14:textId="77777777" w:rsidR="00064981" w:rsidRDefault="00064981" w:rsidP="003856B8">
            <w:pPr>
              <w:rPr>
                <w:sz w:val="19"/>
                <w:szCs w:val="19"/>
              </w:rPr>
            </w:pPr>
            <w:r>
              <w:rPr>
                <w:sz w:val="19"/>
                <w:szCs w:val="19"/>
              </w:rPr>
              <w:t>Ba</w:t>
            </w:r>
          </w:p>
        </w:tc>
        <w:tc>
          <w:tcPr>
            <w:tcW w:w="3600" w:type="dxa"/>
            <w:tcBorders>
              <w:top w:val="single" w:sz="4" w:space="0" w:color="000000"/>
            </w:tcBorders>
            <w:vAlign w:val="center"/>
          </w:tcPr>
          <w:p w14:paraId="2D13741B" w14:textId="77777777" w:rsidR="00064981" w:rsidRDefault="00064981" w:rsidP="003856B8">
            <w:pPr>
              <w:rPr>
                <w:sz w:val="19"/>
                <w:szCs w:val="19"/>
              </w:rPr>
            </w:pPr>
            <w:r>
              <w:rPr>
                <w:sz w:val="19"/>
                <w:szCs w:val="19"/>
              </w:rPr>
              <w:t>Vegetation physiognomy: Coniferous dense forest dominant</w:t>
            </w:r>
          </w:p>
        </w:tc>
        <w:tc>
          <w:tcPr>
            <w:tcW w:w="1530" w:type="dxa"/>
            <w:tcBorders>
              <w:top w:val="single" w:sz="4" w:space="0" w:color="000000"/>
            </w:tcBorders>
            <w:vAlign w:val="center"/>
          </w:tcPr>
          <w:p w14:paraId="5E5A0A18" w14:textId="77777777" w:rsidR="00064981" w:rsidRDefault="00064981" w:rsidP="003856B8">
            <w:pPr>
              <w:jc w:val="center"/>
              <w:rPr>
                <w:sz w:val="19"/>
                <w:szCs w:val="19"/>
              </w:rPr>
            </w:pPr>
            <w:r>
              <w:rPr>
                <w:sz w:val="19"/>
                <w:szCs w:val="19"/>
              </w:rPr>
              <w:t>NDVI</w:t>
            </w:r>
          </w:p>
        </w:tc>
        <w:tc>
          <w:tcPr>
            <w:tcW w:w="2790" w:type="dxa"/>
            <w:tcBorders>
              <w:top w:val="single" w:sz="4" w:space="0" w:color="000000"/>
            </w:tcBorders>
            <w:vAlign w:val="center"/>
          </w:tcPr>
          <w:p w14:paraId="3F423633" w14:textId="77777777" w:rsidR="00064981" w:rsidRDefault="00064981" w:rsidP="003856B8">
            <w:pPr>
              <w:rPr>
                <w:sz w:val="19"/>
                <w:szCs w:val="19"/>
              </w:rPr>
            </w:pPr>
            <w:r>
              <w:rPr>
                <w:sz w:val="19"/>
                <w:szCs w:val="19"/>
              </w:rPr>
              <w:t>Streymoy, Faroe Islands</w:t>
            </w:r>
          </w:p>
        </w:tc>
      </w:tr>
      <w:tr w:rsidR="00064981" w14:paraId="567DE7F5" w14:textId="77777777" w:rsidTr="003856B8">
        <w:trPr>
          <w:trHeight w:val="20"/>
        </w:trPr>
        <w:tc>
          <w:tcPr>
            <w:tcW w:w="1170" w:type="dxa"/>
            <w:vMerge/>
            <w:tcBorders>
              <w:top w:val="single" w:sz="4" w:space="0" w:color="000000"/>
              <w:bottom w:val="single" w:sz="4" w:space="0" w:color="000000"/>
            </w:tcBorders>
            <w:vAlign w:val="center"/>
          </w:tcPr>
          <w:p w14:paraId="5514FD0F"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213D0570"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shd w:val="clear" w:color="auto" w:fill="E2EFD9"/>
            <w:vAlign w:val="center"/>
          </w:tcPr>
          <w:p w14:paraId="3D065D20" w14:textId="77777777" w:rsidR="00064981" w:rsidRDefault="00064981" w:rsidP="003856B8">
            <w:pPr>
              <w:rPr>
                <w:sz w:val="19"/>
                <w:szCs w:val="19"/>
              </w:rPr>
            </w:pPr>
            <w:r>
              <w:rPr>
                <w:sz w:val="19"/>
                <w:szCs w:val="19"/>
              </w:rPr>
              <w:t>Boreal tundra woodland</w:t>
            </w:r>
          </w:p>
        </w:tc>
        <w:tc>
          <w:tcPr>
            <w:tcW w:w="810" w:type="dxa"/>
            <w:shd w:val="clear" w:color="auto" w:fill="E2EFD9"/>
            <w:vAlign w:val="center"/>
          </w:tcPr>
          <w:p w14:paraId="382F5A62" w14:textId="77777777" w:rsidR="00064981" w:rsidRDefault="00064981" w:rsidP="003856B8">
            <w:pPr>
              <w:rPr>
                <w:sz w:val="19"/>
                <w:szCs w:val="19"/>
              </w:rPr>
            </w:pPr>
            <w:r>
              <w:rPr>
                <w:sz w:val="19"/>
                <w:szCs w:val="19"/>
              </w:rPr>
              <w:t>Bb</w:t>
            </w:r>
          </w:p>
        </w:tc>
        <w:tc>
          <w:tcPr>
            <w:tcW w:w="3600" w:type="dxa"/>
            <w:shd w:val="clear" w:color="auto" w:fill="E2EFD9"/>
            <w:vAlign w:val="center"/>
          </w:tcPr>
          <w:p w14:paraId="0BAB3F91" w14:textId="77777777" w:rsidR="00064981" w:rsidRDefault="00064981" w:rsidP="003856B8">
            <w:pPr>
              <w:rPr>
                <w:sz w:val="19"/>
                <w:szCs w:val="19"/>
              </w:rPr>
            </w:pPr>
            <w:r>
              <w:rPr>
                <w:sz w:val="19"/>
                <w:szCs w:val="19"/>
              </w:rPr>
              <w:t>Vegetation physiognomy: Woodland and sparse forest dominant</w:t>
            </w:r>
          </w:p>
        </w:tc>
        <w:tc>
          <w:tcPr>
            <w:tcW w:w="1530" w:type="dxa"/>
            <w:shd w:val="clear" w:color="auto" w:fill="E2EFD9"/>
            <w:vAlign w:val="center"/>
          </w:tcPr>
          <w:p w14:paraId="43B2489C" w14:textId="77777777" w:rsidR="00064981" w:rsidRDefault="00064981" w:rsidP="003856B8">
            <w:pPr>
              <w:jc w:val="center"/>
              <w:rPr>
                <w:sz w:val="19"/>
                <w:szCs w:val="19"/>
              </w:rPr>
            </w:pPr>
            <w:r>
              <w:rPr>
                <w:sz w:val="19"/>
                <w:szCs w:val="19"/>
              </w:rPr>
              <w:t>NDVI</w:t>
            </w:r>
          </w:p>
        </w:tc>
        <w:tc>
          <w:tcPr>
            <w:tcW w:w="2790" w:type="dxa"/>
            <w:shd w:val="clear" w:color="auto" w:fill="E2EFD9"/>
            <w:vAlign w:val="center"/>
          </w:tcPr>
          <w:p w14:paraId="29986596" w14:textId="77777777" w:rsidR="00064981" w:rsidRDefault="00064981" w:rsidP="003856B8">
            <w:pPr>
              <w:rPr>
                <w:sz w:val="19"/>
                <w:szCs w:val="19"/>
              </w:rPr>
            </w:pPr>
            <w:r>
              <w:rPr>
                <w:sz w:val="19"/>
                <w:szCs w:val="19"/>
              </w:rPr>
              <w:t>Mauka Huka (Auckland),</w:t>
            </w:r>
            <w:r>
              <w:rPr>
                <w:sz w:val="19"/>
                <w:szCs w:val="19"/>
              </w:rPr>
              <w:br/>
              <w:t>Auckland Islands</w:t>
            </w:r>
          </w:p>
        </w:tc>
      </w:tr>
      <w:tr w:rsidR="00064981" w14:paraId="7F18F621" w14:textId="77777777" w:rsidTr="003856B8">
        <w:trPr>
          <w:trHeight w:val="20"/>
        </w:trPr>
        <w:tc>
          <w:tcPr>
            <w:tcW w:w="1170" w:type="dxa"/>
            <w:vMerge/>
            <w:tcBorders>
              <w:top w:val="single" w:sz="4" w:space="0" w:color="000000"/>
              <w:bottom w:val="single" w:sz="4" w:space="0" w:color="000000"/>
            </w:tcBorders>
            <w:vAlign w:val="center"/>
          </w:tcPr>
          <w:p w14:paraId="3738923F" w14:textId="77777777" w:rsidR="00064981" w:rsidRDefault="00064981" w:rsidP="003856B8">
            <w:pPr>
              <w:widowControl w:val="0"/>
              <w:pBdr>
                <w:top w:val="nil"/>
                <w:left w:val="nil"/>
                <w:bottom w:val="nil"/>
                <w:right w:val="nil"/>
                <w:between w:val="nil"/>
              </w:pBdr>
              <w:spacing w:line="276" w:lineRule="auto"/>
              <w:rPr>
                <w:sz w:val="19"/>
                <w:szCs w:val="19"/>
              </w:rPr>
            </w:pPr>
          </w:p>
        </w:tc>
        <w:tc>
          <w:tcPr>
            <w:tcW w:w="990" w:type="dxa"/>
            <w:vMerge/>
            <w:tcBorders>
              <w:top w:val="single" w:sz="4" w:space="0" w:color="000000"/>
              <w:bottom w:val="single" w:sz="4" w:space="0" w:color="000000"/>
            </w:tcBorders>
            <w:vAlign w:val="center"/>
          </w:tcPr>
          <w:p w14:paraId="104F587A" w14:textId="77777777" w:rsidR="00064981" w:rsidRDefault="00064981" w:rsidP="003856B8">
            <w:pPr>
              <w:widowControl w:val="0"/>
              <w:pBdr>
                <w:top w:val="nil"/>
                <w:left w:val="nil"/>
                <w:bottom w:val="nil"/>
                <w:right w:val="nil"/>
                <w:between w:val="nil"/>
              </w:pBdr>
              <w:spacing w:line="276" w:lineRule="auto"/>
              <w:rPr>
                <w:sz w:val="19"/>
                <w:szCs w:val="19"/>
              </w:rPr>
            </w:pPr>
          </w:p>
        </w:tc>
        <w:tc>
          <w:tcPr>
            <w:tcW w:w="2700" w:type="dxa"/>
            <w:tcBorders>
              <w:bottom w:val="single" w:sz="4" w:space="0" w:color="000000"/>
            </w:tcBorders>
            <w:vAlign w:val="center"/>
          </w:tcPr>
          <w:p w14:paraId="4F01EEC6" w14:textId="77777777" w:rsidR="00064981" w:rsidRDefault="00064981" w:rsidP="003856B8">
            <w:pPr>
              <w:rPr>
                <w:sz w:val="19"/>
                <w:szCs w:val="19"/>
              </w:rPr>
            </w:pPr>
            <w:r>
              <w:rPr>
                <w:sz w:val="19"/>
                <w:szCs w:val="19"/>
              </w:rPr>
              <w:t>Boreal mountain system</w:t>
            </w:r>
          </w:p>
        </w:tc>
        <w:tc>
          <w:tcPr>
            <w:tcW w:w="810" w:type="dxa"/>
            <w:tcBorders>
              <w:bottom w:val="single" w:sz="4" w:space="0" w:color="000000"/>
            </w:tcBorders>
            <w:vAlign w:val="center"/>
          </w:tcPr>
          <w:p w14:paraId="18321373" w14:textId="77777777" w:rsidR="00064981" w:rsidRDefault="00064981" w:rsidP="003856B8">
            <w:pPr>
              <w:rPr>
                <w:sz w:val="19"/>
                <w:szCs w:val="19"/>
              </w:rPr>
            </w:pPr>
            <w:r>
              <w:rPr>
                <w:sz w:val="19"/>
                <w:szCs w:val="19"/>
              </w:rPr>
              <w:t>BM</w:t>
            </w:r>
          </w:p>
        </w:tc>
        <w:tc>
          <w:tcPr>
            <w:tcW w:w="3600" w:type="dxa"/>
            <w:tcBorders>
              <w:bottom w:val="single" w:sz="4" w:space="0" w:color="000000"/>
            </w:tcBorders>
            <w:vAlign w:val="center"/>
          </w:tcPr>
          <w:p w14:paraId="5420DD5F" w14:textId="77777777" w:rsidR="00064981" w:rsidRDefault="00064981" w:rsidP="003856B8">
            <w:pPr>
              <w:rPr>
                <w:sz w:val="19"/>
                <w:szCs w:val="19"/>
              </w:rPr>
            </w:pPr>
            <w:r>
              <w:rPr>
                <w:sz w:val="19"/>
                <w:szCs w:val="19"/>
              </w:rPr>
              <w:t>Approximate &gt; 600 m altitude</w:t>
            </w:r>
          </w:p>
        </w:tc>
        <w:tc>
          <w:tcPr>
            <w:tcW w:w="1530" w:type="dxa"/>
            <w:tcBorders>
              <w:bottom w:val="single" w:sz="4" w:space="0" w:color="000000"/>
            </w:tcBorders>
            <w:vAlign w:val="center"/>
          </w:tcPr>
          <w:p w14:paraId="0BD96101" w14:textId="77777777" w:rsidR="00064981" w:rsidRDefault="00064981" w:rsidP="003856B8">
            <w:pPr>
              <w:jc w:val="center"/>
              <w:rPr>
                <w:sz w:val="19"/>
                <w:szCs w:val="19"/>
              </w:rPr>
            </w:pPr>
            <w:r>
              <w:rPr>
                <w:sz w:val="19"/>
                <w:szCs w:val="19"/>
              </w:rPr>
              <w:t>NDVI</w:t>
            </w:r>
          </w:p>
        </w:tc>
        <w:tc>
          <w:tcPr>
            <w:tcW w:w="2790" w:type="dxa"/>
            <w:tcBorders>
              <w:bottom w:val="single" w:sz="4" w:space="0" w:color="000000"/>
            </w:tcBorders>
            <w:vAlign w:val="center"/>
          </w:tcPr>
          <w:p w14:paraId="2D6B0E86" w14:textId="77777777" w:rsidR="00064981" w:rsidRDefault="00064981" w:rsidP="003856B8">
            <w:pPr>
              <w:rPr>
                <w:sz w:val="19"/>
                <w:szCs w:val="19"/>
              </w:rPr>
            </w:pPr>
            <w:r>
              <w:rPr>
                <w:sz w:val="19"/>
                <w:szCs w:val="19"/>
              </w:rPr>
              <w:t>Bering, Commander Islands</w:t>
            </w:r>
          </w:p>
        </w:tc>
      </w:tr>
      <w:tr w:rsidR="00064981" w14:paraId="1EB73E2E" w14:textId="77777777" w:rsidTr="003856B8">
        <w:trPr>
          <w:trHeight w:val="20"/>
        </w:trPr>
        <w:tc>
          <w:tcPr>
            <w:tcW w:w="1170" w:type="dxa"/>
            <w:tcBorders>
              <w:top w:val="single" w:sz="4" w:space="0" w:color="000000"/>
              <w:bottom w:val="single" w:sz="4" w:space="0" w:color="000000"/>
            </w:tcBorders>
            <w:vAlign w:val="center"/>
          </w:tcPr>
          <w:p w14:paraId="7BA74CD1" w14:textId="77777777" w:rsidR="00064981" w:rsidRDefault="00064981" w:rsidP="003856B8">
            <w:pPr>
              <w:rPr>
                <w:sz w:val="19"/>
                <w:szCs w:val="19"/>
              </w:rPr>
            </w:pPr>
            <w:r>
              <w:rPr>
                <w:sz w:val="19"/>
                <w:szCs w:val="19"/>
              </w:rPr>
              <w:t>Polar</w:t>
            </w:r>
          </w:p>
        </w:tc>
        <w:tc>
          <w:tcPr>
            <w:tcW w:w="990" w:type="dxa"/>
            <w:tcBorders>
              <w:top w:val="single" w:sz="4" w:space="0" w:color="000000"/>
              <w:bottom w:val="single" w:sz="4" w:space="0" w:color="000000"/>
            </w:tcBorders>
            <w:vAlign w:val="center"/>
          </w:tcPr>
          <w:p w14:paraId="5C3ADF71" w14:textId="77777777" w:rsidR="00064981" w:rsidRDefault="00064981" w:rsidP="003856B8">
            <w:pPr>
              <w:rPr>
                <w:sz w:val="19"/>
                <w:szCs w:val="19"/>
              </w:rPr>
            </w:pPr>
            <w:r>
              <w:rPr>
                <w:sz w:val="19"/>
                <w:szCs w:val="19"/>
              </w:rPr>
              <w:t>Below 10°C</w:t>
            </w:r>
          </w:p>
        </w:tc>
        <w:tc>
          <w:tcPr>
            <w:tcW w:w="2700" w:type="dxa"/>
            <w:tcBorders>
              <w:top w:val="single" w:sz="4" w:space="0" w:color="000000"/>
              <w:bottom w:val="single" w:sz="4" w:space="0" w:color="000000"/>
            </w:tcBorders>
            <w:shd w:val="clear" w:color="auto" w:fill="E2EFD9"/>
            <w:vAlign w:val="center"/>
          </w:tcPr>
          <w:p w14:paraId="599AD315" w14:textId="77777777" w:rsidR="00064981" w:rsidRDefault="00064981" w:rsidP="003856B8">
            <w:pPr>
              <w:rPr>
                <w:sz w:val="19"/>
                <w:szCs w:val="19"/>
              </w:rPr>
            </w:pPr>
            <w:r>
              <w:rPr>
                <w:sz w:val="19"/>
                <w:szCs w:val="19"/>
              </w:rPr>
              <w:t>Polar</w:t>
            </w:r>
          </w:p>
        </w:tc>
        <w:tc>
          <w:tcPr>
            <w:tcW w:w="810" w:type="dxa"/>
            <w:tcBorders>
              <w:top w:val="single" w:sz="4" w:space="0" w:color="000000"/>
              <w:bottom w:val="single" w:sz="4" w:space="0" w:color="000000"/>
            </w:tcBorders>
            <w:shd w:val="clear" w:color="auto" w:fill="E2EFD9"/>
            <w:vAlign w:val="center"/>
          </w:tcPr>
          <w:p w14:paraId="23A0AF16" w14:textId="77777777" w:rsidR="00064981" w:rsidRDefault="00064981" w:rsidP="003856B8">
            <w:pPr>
              <w:rPr>
                <w:sz w:val="19"/>
                <w:szCs w:val="19"/>
              </w:rPr>
            </w:pPr>
            <w:r>
              <w:rPr>
                <w:sz w:val="19"/>
                <w:szCs w:val="19"/>
              </w:rPr>
              <w:t>P</w:t>
            </w:r>
          </w:p>
        </w:tc>
        <w:tc>
          <w:tcPr>
            <w:tcW w:w="3600" w:type="dxa"/>
            <w:tcBorders>
              <w:top w:val="single" w:sz="4" w:space="0" w:color="000000"/>
              <w:bottom w:val="single" w:sz="4" w:space="0" w:color="000000"/>
            </w:tcBorders>
            <w:shd w:val="clear" w:color="auto" w:fill="E2EFD9"/>
            <w:vAlign w:val="center"/>
          </w:tcPr>
          <w:p w14:paraId="6669AC64" w14:textId="77777777" w:rsidR="00064981" w:rsidRDefault="00064981" w:rsidP="003856B8">
            <w:pPr>
              <w:rPr>
                <w:sz w:val="19"/>
                <w:szCs w:val="19"/>
              </w:rPr>
            </w:pPr>
            <w:r>
              <w:rPr>
                <w:sz w:val="19"/>
                <w:szCs w:val="19"/>
              </w:rPr>
              <w:t>Same as domain level</w:t>
            </w:r>
          </w:p>
        </w:tc>
        <w:tc>
          <w:tcPr>
            <w:tcW w:w="1530" w:type="dxa"/>
            <w:tcBorders>
              <w:top w:val="single" w:sz="4" w:space="0" w:color="000000"/>
              <w:bottom w:val="single" w:sz="4" w:space="0" w:color="000000"/>
            </w:tcBorders>
            <w:shd w:val="clear" w:color="auto" w:fill="E2EFD9"/>
            <w:vAlign w:val="center"/>
          </w:tcPr>
          <w:p w14:paraId="7F076A84" w14:textId="77777777" w:rsidR="00064981" w:rsidRDefault="00064981" w:rsidP="003856B8">
            <w:pPr>
              <w:jc w:val="center"/>
              <w:rPr>
                <w:sz w:val="19"/>
                <w:szCs w:val="19"/>
              </w:rPr>
            </w:pPr>
            <w:r>
              <w:rPr>
                <w:sz w:val="19"/>
                <w:szCs w:val="19"/>
              </w:rPr>
              <w:t>NDVI</w:t>
            </w:r>
          </w:p>
        </w:tc>
        <w:tc>
          <w:tcPr>
            <w:tcW w:w="2790" w:type="dxa"/>
            <w:tcBorders>
              <w:top w:val="single" w:sz="4" w:space="0" w:color="000000"/>
              <w:bottom w:val="single" w:sz="4" w:space="0" w:color="000000"/>
            </w:tcBorders>
            <w:shd w:val="clear" w:color="auto" w:fill="E2EFD9"/>
            <w:vAlign w:val="center"/>
          </w:tcPr>
          <w:p w14:paraId="5A8E4343" w14:textId="77777777" w:rsidR="00064981" w:rsidRDefault="00064981" w:rsidP="003856B8">
            <w:pPr>
              <w:rPr>
                <w:sz w:val="19"/>
                <w:szCs w:val="19"/>
              </w:rPr>
            </w:pPr>
            <w:r>
              <w:rPr>
                <w:sz w:val="19"/>
                <w:szCs w:val="19"/>
              </w:rPr>
              <w:t>Hawadax, Aleutian Islands</w:t>
            </w:r>
          </w:p>
        </w:tc>
      </w:tr>
    </w:tbl>
    <w:p w14:paraId="76D92035" w14:textId="77777777" w:rsidR="00064981" w:rsidRDefault="00064981" w:rsidP="00064981">
      <w:pPr>
        <w:spacing w:line="240" w:lineRule="auto"/>
        <w:rPr>
          <w:sz w:val="20"/>
          <w:szCs w:val="20"/>
        </w:rPr>
      </w:pPr>
      <w:r>
        <w:rPr>
          <w:sz w:val="20"/>
          <w:szCs w:val="20"/>
          <w:vertAlign w:val="superscript"/>
        </w:rPr>
        <w:t>1</w:t>
      </w:r>
      <w:r>
        <w:rPr>
          <w:sz w:val="20"/>
          <w:szCs w:val="20"/>
        </w:rPr>
        <w:t xml:space="preserve"> Equivalent to Köppen-Trewartha Climatic groups.</w:t>
      </w:r>
    </w:p>
    <w:p w14:paraId="02B5859F" w14:textId="77777777" w:rsidR="00064981" w:rsidRDefault="00064981" w:rsidP="00064981">
      <w:pPr>
        <w:spacing w:line="240" w:lineRule="auto"/>
        <w:rPr>
          <w:sz w:val="20"/>
          <w:szCs w:val="20"/>
        </w:rPr>
      </w:pPr>
      <w:r>
        <w:rPr>
          <w:sz w:val="20"/>
          <w:szCs w:val="20"/>
          <w:vertAlign w:val="superscript"/>
        </w:rPr>
        <w:t>2</w:t>
      </w:r>
      <w:r>
        <w:rPr>
          <w:sz w:val="20"/>
          <w:szCs w:val="20"/>
        </w:rPr>
        <w:t xml:space="preserve"> Reflecting dominant zonal vegetation. </w:t>
      </w:r>
    </w:p>
    <w:p w14:paraId="08D3DBB0" w14:textId="77777777" w:rsidR="00064981" w:rsidRDefault="00064981" w:rsidP="00064981">
      <w:pPr>
        <w:spacing w:line="240" w:lineRule="auto"/>
        <w:rPr>
          <w:sz w:val="20"/>
          <w:szCs w:val="20"/>
        </w:rPr>
      </w:pPr>
      <w:r>
        <w:rPr>
          <w:sz w:val="20"/>
          <w:szCs w:val="20"/>
          <w:vertAlign w:val="superscript"/>
        </w:rPr>
        <w:t>3</w:t>
      </w:r>
      <w:r>
        <w:rPr>
          <w:sz w:val="20"/>
          <w:szCs w:val="20"/>
        </w:rPr>
        <w:t xml:space="preserve"> Approximate equivalent of Köppen-Trewartha Climatic types, in combination with vegetation physiognomy and one orographic zone within each domain. A dry month is defined as the month in which the total of precipitation (P, expressed in mm) is equal or less than twice the mean temperature (°C).</w:t>
      </w:r>
    </w:p>
    <w:p w14:paraId="429FA7E3" w14:textId="77777777" w:rsidR="00064981" w:rsidRDefault="00064981" w:rsidP="00064981">
      <w:pPr>
        <w:spacing w:line="240" w:lineRule="auto"/>
        <w:rPr>
          <w:sz w:val="20"/>
          <w:szCs w:val="20"/>
        </w:rPr>
        <w:sectPr w:rsidR="00064981" w:rsidSect="00064981">
          <w:pgSz w:w="15840" w:h="12240" w:orient="landscape"/>
          <w:pgMar w:top="1440" w:right="1440" w:bottom="1440" w:left="1440" w:header="720" w:footer="720" w:gutter="0"/>
          <w:lnNumType w:countBy="1" w:restart="continuous"/>
          <w:cols w:space="720"/>
        </w:sectPr>
      </w:pPr>
      <w:r w:rsidRPr="00C96DA6">
        <w:rPr>
          <w:sz w:val="20"/>
          <w:szCs w:val="20"/>
          <w:vertAlign w:val="superscript"/>
        </w:rPr>
        <w:t>4</w:t>
      </w:r>
      <w:r>
        <w:rPr>
          <w:sz w:val="20"/>
          <w:szCs w:val="20"/>
        </w:rPr>
        <w:t xml:space="preserve"> Highest elevation c. 740 m. </w:t>
      </w:r>
    </w:p>
    <w:p w14:paraId="161CF168" w14:textId="4DD5E279" w:rsidR="00350503" w:rsidRDefault="00BA5415">
      <w:r>
        <w:rPr>
          <w:b/>
          <w:bCs/>
        </w:rPr>
        <w:lastRenderedPageBreak/>
        <w:t>Table S</w:t>
      </w:r>
      <w:r w:rsidR="00064981">
        <w:rPr>
          <w:b/>
          <w:bCs/>
        </w:rPr>
        <w:t>4</w:t>
      </w:r>
      <w:r>
        <w:rPr>
          <w:b/>
          <w:bCs/>
        </w:rPr>
        <w:t>.</w:t>
      </w:r>
      <w:r>
        <w:t xml:space="preserve"> </w:t>
      </w:r>
      <w:r w:rsidR="00E278B7">
        <w:t>Time-series</w:t>
      </w:r>
      <w:r>
        <w:t xml:space="preserve"> of remote sensing indices for the five study islands. Models include a one-year lag of the remote sensing index to account for temporal autocorrelation (i.e. lagged effect = value of the remotely sensed index from the previous year for that pixel).</w:t>
      </w:r>
    </w:p>
    <w:tbl>
      <w:tblPr>
        <w:tblStyle w:val="a4"/>
        <w:tblW w:w="11492" w:type="dxa"/>
        <w:jc w:val="center"/>
        <w:tblBorders>
          <w:top w:val="nil"/>
          <w:left w:val="nil"/>
          <w:bottom w:val="nil"/>
          <w:right w:val="nil"/>
          <w:insideH w:val="nil"/>
          <w:insideV w:val="nil"/>
        </w:tblBorders>
        <w:tblLayout w:type="fixed"/>
        <w:tblLook w:val="0400" w:firstRow="0" w:lastRow="0" w:firstColumn="0" w:lastColumn="0" w:noHBand="0" w:noVBand="1"/>
      </w:tblPr>
      <w:tblGrid>
        <w:gridCol w:w="1489"/>
        <w:gridCol w:w="1723"/>
        <w:gridCol w:w="1656"/>
        <w:gridCol w:w="1656"/>
        <w:gridCol w:w="1656"/>
        <w:gridCol w:w="1656"/>
        <w:gridCol w:w="1656"/>
      </w:tblGrid>
      <w:tr w:rsidR="00350503" w14:paraId="161CF16D" w14:textId="77777777" w:rsidTr="00A37811">
        <w:trPr>
          <w:jc w:val="center"/>
        </w:trPr>
        <w:tc>
          <w:tcPr>
            <w:tcW w:w="1489" w:type="dxa"/>
            <w:vMerge w:val="restart"/>
            <w:tcBorders>
              <w:top w:val="single" w:sz="4" w:space="0" w:color="000000"/>
            </w:tcBorders>
            <w:shd w:val="clear" w:color="auto" w:fill="A8D08D"/>
            <w:vAlign w:val="center"/>
          </w:tcPr>
          <w:p w14:paraId="161CF169" w14:textId="77777777" w:rsidR="00350503" w:rsidRDefault="00BA5415">
            <w:pPr>
              <w:jc w:val="center"/>
              <w:rPr>
                <w:b/>
                <w:bCs/>
              </w:rPr>
            </w:pPr>
            <w:r>
              <w:rPr>
                <w:b/>
                <w:bCs/>
              </w:rPr>
              <w:t>Island</w:t>
            </w:r>
          </w:p>
          <w:p w14:paraId="161CF16A" w14:textId="77777777" w:rsidR="00350503" w:rsidRDefault="00BA5415">
            <w:pPr>
              <w:jc w:val="center"/>
              <w:rPr>
                <w:b/>
                <w:bCs/>
              </w:rPr>
            </w:pPr>
            <w:r>
              <w:rPr>
                <w:b/>
                <w:bCs/>
              </w:rPr>
              <w:t>[resolution]</w:t>
            </w:r>
          </w:p>
        </w:tc>
        <w:tc>
          <w:tcPr>
            <w:tcW w:w="1723" w:type="dxa"/>
            <w:vMerge w:val="restart"/>
            <w:tcBorders>
              <w:top w:val="single" w:sz="4" w:space="0" w:color="000000"/>
            </w:tcBorders>
            <w:shd w:val="clear" w:color="auto" w:fill="A8D08D"/>
            <w:vAlign w:val="center"/>
          </w:tcPr>
          <w:p w14:paraId="161CF16B" w14:textId="77777777" w:rsidR="00350503" w:rsidRDefault="00BA5415">
            <w:pPr>
              <w:jc w:val="center"/>
              <w:rPr>
                <w:b/>
                <w:bCs/>
              </w:rPr>
            </w:pPr>
            <w:r>
              <w:rPr>
                <w:b/>
                <w:bCs/>
              </w:rPr>
              <w:t>Year of intervention(s)</w:t>
            </w:r>
          </w:p>
        </w:tc>
        <w:tc>
          <w:tcPr>
            <w:tcW w:w="8280" w:type="dxa"/>
            <w:gridSpan w:val="5"/>
            <w:tcBorders>
              <w:top w:val="single" w:sz="4" w:space="0" w:color="000000"/>
            </w:tcBorders>
            <w:shd w:val="clear" w:color="auto" w:fill="A8D08D"/>
            <w:vAlign w:val="center"/>
          </w:tcPr>
          <w:p w14:paraId="161CF16C" w14:textId="511FD284" w:rsidR="00350503" w:rsidRDefault="00E278B7">
            <w:pPr>
              <w:jc w:val="center"/>
              <w:rPr>
                <w:b/>
                <w:bCs/>
              </w:rPr>
            </w:pPr>
            <w:r>
              <w:rPr>
                <w:b/>
                <w:bCs/>
              </w:rPr>
              <w:t>Time-series</w:t>
            </w:r>
            <w:r w:rsidR="00BA5415">
              <w:rPr>
                <w:b/>
                <w:bCs/>
              </w:rPr>
              <w:t xml:space="preserve"> available for analysis</w:t>
            </w:r>
          </w:p>
        </w:tc>
      </w:tr>
      <w:tr w:rsidR="00350503" w14:paraId="161CF175" w14:textId="77777777" w:rsidTr="00A37811">
        <w:trPr>
          <w:jc w:val="center"/>
        </w:trPr>
        <w:tc>
          <w:tcPr>
            <w:tcW w:w="1489" w:type="dxa"/>
            <w:vMerge/>
            <w:tcBorders>
              <w:top w:val="single" w:sz="4" w:space="0" w:color="000000"/>
            </w:tcBorders>
            <w:shd w:val="clear" w:color="auto" w:fill="A8D08D"/>
            <w:vAlign w:val="center"/>
          </w:tcPr>
          <w:p w14:paraId="161CF16E" w14:textId="77777777" w:rsidR="00350503" w:rsidRDefault="00350503">
            <w:pPr>
              <w:widowControl w:val="0"/>
              <w:pBdr>
                <w:top w:val="nil"/>
                <w:left w:val="nil"/>
                <w:bottom w:val="nil"/>
                <w:right w:val="nil"/>
                <w:between w:val="nil"/>
              </w:pBdr>
              <w:spacing w:line="276" w:lineRule="auto"/>
              <w:rPr>
                <w:b/>
                <w:bCs/>
              </w:rPr>
            </w:pPr>
          </w:p>
        </w:tc>
        <w:tc>
          <w:tcPr>
            <w:tcW w:w="1723" w:type="dxa"/>
            <w:vMerge/>
            <w:tcBorders>
              <w:top w:val="single" w:sz="4" w:space="0" w:color="000000"/>
            </w:tcBorders>
            <w:shd w:val="clear" w:color="auto" w:fill="A8D08D"/>
            <w:vAlign w:val="center"/>
          </w:tcPr>
          <w:p w14:paraId="161CF16F" w14:textId="77777777" w:rsidR="00350503" w:rsidRDefault="00350503">
            <w:pPr>
              <w:widowControl w:val="0"/>
              <w:pBdr>
                <w:top w:val="nil"/>
                <w:left w:val="nil"/>
                <w:bottom w:val="nil"/>
                <w:right w:val="nil"/>
                <w:between w:val="nil"/>
              </w:pBdr>
              <w:spacing w:line="276" w:lineRule="auto"/>
              <w:rPr>
                <w:b/>
                <w:bCs/>
              </w:rPr>
            </w:pPr>
          </w:p>
        </w:tc>
        <w:tc>
          <w:tcPr>
            <w:tcW w:w="1656" w:type="dxa"/>
            <w:tcBorders>
              <w:bottom w:val="single" w:sz="4" w:space="0" w:color="000000"/>
            </w:tcBorders>
            <w:shd w:val="clear" w:color="auto" w:fill="A8D08D"/>
            <w:vAlign w:val="center"/>
          </w:tcPr>
          <w:p w14:paraId="161CF170" w14:textId="77777777" w:rsidR="00350503" w:rsidRDefault="00BA5415">
            <w:pPr>
              <w:jc w:val="center"/>
              <w:rPr>
                <w:b/>
                <w:bCs/>
              </w:rPr>
            </w:pPr>
            <w:r>
              <w:rPr>
                <w:b/>
                <w:bCs/>
              </w:rPr>
              <w:t>WC</w:t>
            </w:r>
          </w:p>
        </w:tc>
        <w:tc>
          <w:tcPr>
            <w:tcW w:w="1656" w:type="dxa"/>
            <w:tcBorders>
              <w:bottom w:val="single" w:sz="4" w:space="0" w:color="000000"/>
            </w:tcBorders>
            <w:shd w:val="clear" w:color="auto" w:fill="A8D08D"/>
            <w:vAlign w:val="center"/>
          </w:tcPr>
          <w:p w14:paraId="161CF171" w14:textId="77777777" w:rsidR="00350503" w:rsidRDefault="00BA5415">
            <w:pPr>
              <w:jc w:val="center"/>
              <w:rPr>
                <w:b/>
                <w:bCs/>
              </w:rPr>
            </w:pPr>
            <w:r>
              <w:rPr>
                <w:b/>
                <w:bCs/>
              </w:rPr>
              <w:t>NDMI</w:t>
            </w:r>
          </w:p>
        </w:tc>
        <w:tc>
          <w:tcPr>
            <w:tcW w:w="1656" w:type="dxa"/>
            <w:tcBorders>
              <w:bottom w:val="single" w:sz="4" w:space="0" w:color="000000"/>
            </w:tcBorders>
            <w:shd w:val="clear" w:color="auto" w:fill="A8D08D"/>
            <w:vAlign w:val="center"/>
          </w:tcPr>
          <w:p w14:paraId="161CF172" w14:textId="77777777" w:rsidR="00350503" w:rsidRDefault="00BA5415">
            <w:pPr>
              <w:jc w:val="center"/>
              <w:rPr>
                <w:b/>
                <w:bCs/>
              </w:rPr>
            </w:pPr>
            <w:r>
              <w:rPr>
                <w:b/>
                <w:bCs/>
              </w:rPr>
              <w:t>NDVI</w:t>
            </w:r>
          </w:p>
        </w:tc>
        <w:tc>
          <w:tcPr>
            <w:tcW w:w="1656" w:type="dxa"/>
            <w:tcBorders>
              <w:bottom w:val="single" w:sz="4" w:space="0" w:color="000000"/>
            </w:tcBorders>
            <w:shd w:val="clear" w:color="auto" w:fill="A8D08D"/>
            <w:vAlign w:val="center"/>
          </w:tcPr>
          <w:p w14:paraId="161CF173" w14:textId="77777777" w:rsidR="00350503" w:rsidRDefault="00BA5415">
            <w:pPr>
              <w:jc w:val="center"/>
              <w:rPr>
                <w:b/>
                <w:bCs/>
              </w:rPr>
            </w:pPr>
            <w:r>
              <w:rPr>
                <w:b/>
                <w:bCs/>
              </w:rPr>
              <w:t>EVI</w:t>
            </w:r>
          </w:p>
        </w:tc>
        <w:tc>
          <w:tcPr>
            <w:tcW w:w="1656" w:type="dxa"/>
            <w:tcBorders>
              <w:bottom w:val="single" w:sz="4" w:space="0" w:color="000000"/>
            </w:tcBorders>
            <w:shd w:val="clear" w:color="auto" w:fill="A8D08D"/>
            <w:vAlign w:val="center"/>
          </w:tcPr>
          <w:p w14:paraId="161CF174" w14:textId="77777777" w:rsidR="00350503" w:rsidRDefault="00BA5415">
            <w:pPr>
              <w:jc w:val="center"/>
              <w:rPr>
                <w:b/>
                <w:bCs/>
              </w:rPr>
            </w:pPr>
            <w:r>
              <w:rPr>
                <w:b/>
                <w:bCs/>
              </w:rPr>
              <w:t>MSAVI2</w:t>
            </w:r>
          </w:p>
        </w:tc>
      </w:tr>
      <w:tr w:rsidR="00350503" w14:paraId="161CF17E" w14:textId="77777777" w:rsidTr="00A37811">
        <w:trPr>
          <w:jc w:val="center"/>
        </w:trPr>
        <w:tc>
          <w:tcPr>
            <w:tcW w:w="1489" w:type="dxa"/>
            <w:tcBorders>
              <w:top w:val="single" w:sz="4" w:space="0" w:color="000000"/>
              <w:bottom w:val="single" w:sz="4" w:space="0" w:color="BFBFBF"/>
            </w:tcBorders>
            <w:vAlign w:val="center"/>
          </w:tcPr>
          <w:p w14:paraId="161CF176" w14:textId="77777777" w:rsidR="00350503" w:rsidRDefault="00BA5415">
            <w:pPr>
              <w:jc w:val="center"/>
            </w:pPr>
            <w:r>
              <w:t>Palmyra</w:t>
            </w:r>
          </w:p>
          <w:p w14:paraId="161CF177" w14:textId="77777777" w:rsidR="00350503" w:rsidRDefault="00BA5415">
            <w:pPr>
              <w:jc w:val="center"/>
            </w:pPr>
            <w:r>
              <w:t>[30-m]</w:t>
            </w:r>
          </w:p>
        </w:tc>
        <w:tc>
          <w:tcPr>
            <w:tcW w:w="1723" w:type="dxa"/>
            <w:tcBorders>
              <w:top w:val="single" w:sz="4" w:space="0" w:color="000000"/>
              <w:bottom w:val="single" w:sz="4" w:space="0" w:color="BFBFBF"/>
            </w:tcBorders>
            <w:vAlign w:val="center"/>
          </w:tcPr>
          <w:p w14:paraId="161CF178" w14:textId="77777777" w:rsidR="00350503" w:rsidRDefault="00BA5415">
            <w:pPr>
              <w:jc w:val="center"/>
            </w:pPr>
            <w:r>
              <w:t>2012, 2019</w:t>
            </w:r>
          </w:p>
        </w:tc>
        <w:tc>
          <w:tcPr>
            <w:tcW w:w="1656" w:type="dxa"/>
            <w:tcBorders>
              <w:top w:val="single" w:sz="4" w:space="0" w:color="000000"/>
              <w:bottom w:val="single" w:sz="4" w:space="0" w:color="BFBFBF"/>
            </w:tcBorders>
            <w:vAlign w:val="center"/>
          </w:tcPr>
          <w:p w14:paraId="161CF179" w14:textId="77777777" w:rsidR="00350503" w:rsidRDefault="00BA5415">
            <w:pPr>
              <w:jc w:val="center"/>
            </w:pPr>
            <w:r>
              <w:t>2000 – 2006,</w:t>
            </w:r>
            <w:r>
              <w:br/>
              <w:t>2013 – 2023</w:t>
            </w:r>
          </w:p>
        </w:tc>
        <w:tc>
          <w:tcPr>
            <w:tcW w:w="1656" w:type="dxa"/>
            <w:tcBorders>
              <w:top w:val="single" w:sz="4" w:space="0" w:color="000000"/>
              <w:bottom w:val="single" w:sz="4" w:space="0" w:color="BFBFBF"/>
            </w:tcBorders>
            <w:vAlign w:val="center"/>
          </w:tcPr>
          <w:p w14:paraId="161CF17A" w14:textId="77777777" w:rsidR="00350503" w:rsidRDefault="00BA5415">
            <w:pPr>
              <w:jc w:val="center"/>
            </w:pPr>
            <w:r>
              <w:t>2000 – 2006,</w:t>
            </w:r>
            <w:r>
              <w:br/>
              <w:t>2013 – 2023</w:t>
            </w:r>
          </w:p>
        </w:tc>
        <w:tc>
          <w:tcPr>
            <w:tcW w:w="1656" w:type="dxa"/>
            <w:tcBorders>
              <w:top w:val="single" w:sz="4" w:space="0" w:color="000000"/>
              <w:bottom w:val="single" w:sz="4" w:space="0" w:color="BFBFBF"/>
            </w:tcBorders>
            <w:vAlign w:val="center"/>
          </w:tcPr>
          <w:p w14:paraId="161CF17B" w14:textId="77777777" w:rsidR="00350503" w:rsidRDefault="00BA5415">
            <w:pPr>
              <w:jc w:val="center"/>
            </w:pPr>
            <w:r>
              <w:t>2000 – 2006,</w:t>
            </w:r>
            <w:r>
              <w:br/>
              <w:t>2013 – 2023</w:t>
            </w:r>
          </w:p>
        </w:tc>
        <w:tc>
          <w:tcPr>
            <w:tcW w:w="1656" w:type="dxa"/>
            <w:tcBorders>
              <w:top w:val="single" w:sz="4" w:space="0" w:color="000000"/>
              <w:bottom w:val="single" w:sz="4" w:space="0" w:color="BFBFBF"/>
            </w:tcBorders>
            <w:vAlign w:val="center"/>
          </w:tcPr>
          <w:p w14:paraId="161CF17C" w14:textId="77777777" w:rsidR="00350503" w:rsidRDefault="00BA5415">
            <w:pPr>
              <w:jc w:val="center"/>
            </w:pPr>
            <w:r>
              <w:t>2000 – 2006,</w:t>
            </w:r>
            <w:r>
              <w:br/>
              <w:t>2013 – 2023</w:t>
            </w:r>
          </w:p>
        </w:tc>
        <w:tc>
          <w:tcPr>
            <w:tcW w:w="1656" w:type="dxa"/>
            <w:tcBorders>
              <w:top w:val="single" w:sz="4" w:space="0" w:color="000000"/>
              <w:bottom w:val="single" w:sz="4" w:space="0" w:color="BFBFBF"/>
            </w:tcBorders>
            <w:vAlign w:val="center"/>
          </w:tcPr>
          <w:p w14:paraId="161CF17D" w14:textId="77777777" w:rsidR="00350503" w:rsidRDefault="00BA5415">
            <w:pPr>
              <w:jc w:val="center"/>
            </w:pPr>
            <w:r>
              <w:t>2000 – 2006,</w:t>
            </w:r>
            <w:r>
              <w:br/>
              <w:t>2013 – 2023</w:t>
            </w:r>
          </w:p>
        </w:tc>
      </w:tr>
      <w:tr w:rsidR="00350503" w14:paraId="161CF186" w14:textId="77777777" w:rsidTr="00A37811">
        <w:trPr>
          <w:jc w:val="center"/>
        </w:trPr>
        <w:tc>
          <w:tcPr>
            <w:tcW w:w="1489" w:type="dxa"/>
            <w:tcBorders>
              <w:top w:val="single" w:sz="4" w:space="0" w:color="BFBFBF"/>
              <w:bottom w:val="single" w:sz="4" w:space="0" w:color="BFBFBF"/>
            </w:tcBorders>
            <w:shd w:val="clear" w:color="auto" w:fill="E2EFD9"/>
            <w:vAlign w:val="center"/>
          </w:tcPr>
          <w:p w14:paraId="161CF17F" w14:textId="77777777" w:rsidR="00350503" w:rsidRDefault="00BA5415">
            <w:pPr>
              <w:jc w:val="center"/>
            </w:pPr>
            <w:r>
              <w:t>Santa Rosa</w:t>
            </w:r>
            <w:r>
              <w:br/>
              <w:t>[300-m]</w:t>
            </w:r>
          </w:p>
        </w:tc>
        <w:tc>
          <w:tcPr>
            <w:tcW w:w="1723" w:type="dxa"/>
            <w:tcBorders>
              <w:top w:val="single" w:sz="4" w:space="0" w:color="BFBFBF"/>
              <w:bottom w:val="single" w:sz="4" w:space="0" w:color="BFBFBF"/>
            </w:tcBorders>
            <w:shd w:val="clear" w:color="auto" w:fill="E2EFD9"/>
            <w:vAlign w:val="center"/>
          </w:tcPr>
          <w:p w14:paraId="161CF180" w14:textId="77777777" w:rsidR="00350503" w:rsidRDefault="00BA5415">
            <w:pPr>
              <w:jc w:val="center"/>
            </w:pPr>
            <w:r>
              <w:t>1993, 2015</w:t>
            </w:r>
          </w:p>
        </w:tc>
        <w:tc>
          <w:tcPr>
            <w:tcW w:w="1656" w:type="dxa"/>
            <w:tcBorders>
              <w:top w:val="single" w:sz="4" w:space="0" w:color="BFBFBF"/>
              <w:bottom w:val="single" w:sz="4" w:space="0" w:color="BFBFBF"/>
            </w:tcBorders>
            <w:shd w:val="clear" w:color="auto" w:fill="E2EFD9"/>
            <w:vAlign w:val="center"/>
          </w:tcPr>
          <w:p w14:paraId="161CF181" w14:textId="77777777" w:rsidR="00350503" w:rsidRDefault="00BA5415">
            <w:pPr>
              <w:jc w:val="center"/>
            </w:pPr>
            <w:r>
              <w:t>1985 – 2024</w:t>
            </w:r>
          </w:p>
        </w:tc>
        <w:tc>
          <w:tcPr>
            <w:tcW w:w="1656" w:type="dxa"/>
            <w:tcBorders>
              <w:top w:val="single" w:sz="4" w:space="0" w:color="BFBFBF"/>
              <w:bottom w:val="single" w:sz="4" w:space="0" w:color="BFBFBF"/>
            </w:tcBorders>
            <w:shd w:val="clear" w:color="auto" w:fill="E2EFD9"/>
            <w:vAlign w:val="center"/>
          </w:tcPr>
          <w:p w14:paraId="161CF182" w14:textId="77777777" w:rsidR="00350503" w:rsidRDefault="00BA5415">
            <w:pPr>
              <w:jc w:val="center"/>
            </w:pPr>
            <w:r>
              <w:t>1985 – 2024</w:t>
            </w:r>
          </w:p>
        </w:tc>
        <w:tc>
          <w:tcPr>
            <w:tcW w:w="1656" w:type="dxa"/>
            <w:tcBorders>
              <w:top w:val="single" w:sz="4" w:space="0" w:color="BFBFBF"/>
              <w:bottom w:val="single" w:sz="4" w:space="0" w:color="BFBFBF"/>
            </w:tcBorders>
            <w:shd w:val="clear" w:color="auto" w:fill="E2EFD9"/>
            <w:vAlign w:val="center"/>
          </w:tcPr>
          <w:p w14:paraId="161CF183" w14:textId="77777777" w:rsidR="00350503" w:rsidRDefault="00BA5415">
            <w:pPr>
              <w:jc w:val="center"/>
            </w:pPr>
            <w:r>
              <w:t>1985 – 2024</w:t>
            </w:r>
          </w:p>
        </w:tc>
        <w:tc>
          <w:tcPr>
            <w:tcW w:w="1656" w:type="dxa"/>
            <w:tcBorders>
              <w:top w:val="single" w:sz="4" w:space="0" w:color="BFBFBF"/>
              <w:bottom w:val="single" w:sz="4" w:space="0" w:color="BFBFBF"/>
            </w:tcBorders>
            <w:shd w:val="clear" w:color="auto" w:fill="E2EFD9"/>
            <w:vAlign w:val="center"/>
          </w:tcPr>
          <w:p w14:paraId="161CF184" w14:textId="77777777" w:rsidR="00350503" w:rsidRDefault="00BA5415">
            <w:pPr>
              <w:jc w:val="center"/>
            </w:pPr>
            <w:r>
              <w:t>1985 – 2024</w:t>
            </w:r>
          </w:p>
        </w:tc>
        <w:tc>
          <w:tcPr>
            <w:tcW w:w="1656" w:type="dxa"/>
            <w:tcBorders>
              <w:top w:val="single" w:sz="4" w:space="0" w:color="BFBFBF"/>
              <w:bottom w:val="single" w:sz="4" w:space="0" w:color="BFBFBF"/>
            </w:tcBorders>
            <w:shd w:val="clear" w:color="auto" w:fill="E2EFD9"/>
            <w:vAlign w:val="center"/>
          </w:tcPr>
          <w:p w14:paraId="161CF185" w14:textId="77777777" w:rsidR="00350503" w:rsidRDefault="00BA5415">
            <w:pPr>
              <w:jc w:val="center"/>
            </w:pPr>
            <w:r>
              <w:t>1985 – 2024</w:t>
            </w:r>
          </w:p>
        </w:tc>
      </w:tr>
      <w:tr w:rsidR="00350503" w14:paraId="161CF18F" w14:textId="77777777" w:rsidTr="00A37811">
        <w:trPr>
          <w:jc w:val="center"/>
        </w:trPr>
        <w:tc>
          <w:tcPr>
            <w:tcW w:w="1489" w:type="dxa"/>
            <w:tcBorders>
              <w:top w:val="single" w:sz="4" w:space="0" w:color="BFBFBF"/>
              <w:bottom w:val="single" w:sz="4" w:space="0" w:color="BFBFBF"/>
            </w:tcBorders>
            <w:vAlign w:val="center"/>
          </w:tcPr>
          <w:p w14:paraId="161CF187" w14:textId="77777777" w:rsidR="00350503" w:rsidRDefault="00BA5415">
            <w:pPr>
              <w:jc w:val="center"/>
            </w:pPr>
            <w:r>
              <w:t>Santa Cruz</w:t>
            </w:r>
          </w:p>
          <w:p w14:paraId="161CF188" w14:textId="77777777" w:rsidR="00350503" w:rsidRDefault="00BA5415">
            <w:pPr>
              <w:jc w:val="center"/>
            </w:pPr>
            <w:r>
              <w:t>[300-m]</w:t>
            </w:r>
          </w:p>
        </w:tc>
        <w:tc>
          <w:tcPr>
            <w:tcW w:w="1723" w:type="dxa"/>
            <w:tcBorders>
              <w:top w:val="single" w:sz="4" w:space="0" w:color="BFBFBF"/>
              <w:bottom w:val="single" w:sz="4" w:space="0" w:color="BFBFBF"/>
            </w:tcBorders>
            <w:vAlign w:val="center"/>
          </w:tcPr>
          <w:p w14:paraId="161CF189" w14:textId="77777777" w:rsidR="00350503" w:rsidRDefault="00BA5415">
            <w:pPr>
              <w:jc w:val="center"/>
            </w:pPr>
            <w:r>
              <w:t>1990/2000, 2007</w:t>
            </w:r>
          </w:p>
        </w:tc>
        <w:tc>
          <w:tcPr>
            <w:tcW w:w="1656" w:type="dxa"/>
            <w:tcBorders>
              <w:top w:val="single" w:sz="4" w:space="0" w:color="BFBFBF"/>
              <w:bottom w:val="single" w:sz="4" w:space="0" w:color="BFBFBF"/>
            </w:tcBorders>
            <w:vAlign w:val="center"/>
          </w:tcPr>
          <w:p w14:paraId="161CF18A" w14:textId="77777777" w:rsidR="00350503" w:rsidRDefault="00BA5415">
            <w:pPr>
              <w:jc w:val="center"/>
            </w:pPr>
            <w:r>
              <w:t>1985 – 2023</w:t>
            </w:r>
          </w:p>
        </w:tc>
        <w:tc>
          <w:tcPr>
            <w:tcW w:w="1656" w:type="dxa"/>
            <w:tcBorders>
              <w:top w:val="single" w:sz="4" w:space="0" w:color="BFBFBF"/>
              <w:bottom w:val="single" w:sz="4" w:space="0" w:color="BFBFBF"/>
            </w:tcBorders>
            <w:vAlign w:val="center"/>
          </w:tcPr>
          <w:p w14:paraId="161CF18B" w14:textId="77777777" w:rsidR="00350503" w:rsidRDefault="00BA5415">
            <w:pPr>
              <w:jc w:val="center"/>
            </w:pPr>
            <w:r>
              <w:t>1985 – 2023</w:t>
            </w:r>
          </w:p>
        </w:tc>
        <w:tc>
          <w:tcPr>
            <w:tcW w:w="1656" w:type="dxa"/>
            <w:tcBorders>
              <w:top w:val="single" w:sz="4" w:space="0" w:color="BFBFBF"/>
              <w:bottom w:val="single" w:sz="4" w:space="0" w:color="BFBFBF"/>
            </w:tcBorders>
            <w:vAlign w:val="center"/>
          </w:tcPr>
          <w:p w14:paraId="161CF18C" w14:textId="77777777" w:rsidR="00350503" w:rsidRDefault="00BA5415">
            <w:pPr>
              <w:jc w:val="center"/>
            </w:pPr>
            <w:r>
              <w:t>1985 – 2023</w:t>
            </w:r>
          </w:p>
        </w:tc>
        <w:tc>
          <w:tcPr>
            <w:tcW w:w="1656" w:type="dxa"/>
            <w:tcBorders>
              <w:top w:val="single" w:sz="4" w:space="0" w:color="BFBFBF"/>
              <w:bottom w:val="single" w:sz="4" w:space="0" w:color="BFBFBF"/>
            </w:tcBorders>
            <w:vAlign w:val="center"/>
          </w:tcPr>
          <w:p w14:paraId="161CF18D" w14:textId="77777777" w:rsidR="00350503" w:rsidRDefault="00BA5415">
            <w:pPr>
              <w:jc w:val="center"/>
            </w:pPr>
            <w:r>
              <w:t>1985 – 2023</w:t>
            </w:r>
          </w:p>
        </w:tc>
        <w:tc>
          <w:tcPr>
            <w:tcW w:w="1656" w:type="dxa"/>
            <w:tcBorders>
              <w:top w:val="single" w:sz="4" w:space="0" w:color="BFBFBF"/>
              <w:bottom w:val="single" w:sz="4" w:space="0" w:color="BFBFBF"/>
            </w:tcBorders>
            <w:vAlign w:val="center"/>
          </w:tcPr>
          <w:p w14:paraId="161CF18E" w14:textId="77777777" w:rsidR="00350503" w:rsidRDefault="00BA5415">
            <w:pPr>
              <w:jc w:val="center"/>
            </w:pPr>
            <w:r>
              <w:t>1985 – 2023</w:t>
            </w:r>
          </w:p>
        </w:tc>
      </w:tr>
      <w:tr w:rsidR="00350503" w14:paraId="161CF198" w14:textId="77777777" w:rsidTr="00A37811">
        <w:trPr>
          <w:jc w:val="center"/>
        </w:trPr>
        <w:tc>
          <w:tcPr>
            <w:tcW w:w="1489" w:type="dxa"/>
            <w:tcBorders>
              <w:top w:val="single" w:sz="4" w:space="0" w:color="BFBFBF"/>
              <w:bottom w:val="single" w:sz="4" w:space="0" w:color="BFBFBF"/>
            </w:tcBorders>
            <w:shd w:val="clear" w:color="auto" w:fill="E2EFD9"/>
            <w:vAlign w:val="center"/>
          </w:tcPr>
          <w:p w14:paraId="161CF190" w14:textId="77777777" w:rsidR="00350503" w:rsidRDefault="00BA5415">
            <w:pPr>
              <w:jc w:val="center"/>
            </w:pPr>
            <w:r>
              <w:t>Pinzón</w:t>
            </w:r>
          </w:p>
          <w:p w14:paraId="161CF191" w14:textId="77777777" w:rsidR="00350503" w:rsidRDefault="00BA5415">
            <w:pPr>
              <w:jc w:val="center"/>
            </w:pPr>
            <w:r>
              <w:t>[90-m]</w:t>
            </w:r>
          </w:p>
        </w:tc>
        <w:tc>
          <w:tcPr>
            <w:tcW w:w="1723" w:type="dxa"/>
            <w:tcBorders>
              <w:top w:val="single" w:sz="4" w:space="0" w:color="BFBFBF"/>
              <w:bottom w:val="single" w:sz="4" w:space="0" w:color="BFBFBF"/>
            </w:tcBorders>
            <w:shd w:val="clear" w:color="auto" w:fill="E2EFD9"/>
            <w:vAlign w:val="center"/>
          </w:tcPr>
          <w:p w14:paraId="161CF192" w14:textId="77777777" w:rsidR="00350503" w:rsidRDefault="00BA5415">
            <w:pPr>
              <w:jc w:val="center"/>
            </w:pPr>
            <w:r>
              <w:t>2012</w:t>
            </w:r>
          </w:p>
        </w:tc>
        <w:tc>
          <w:tcPr>
            <w:tcW w:w="1656" w:type="dxa"/>
            <w:tcBorders>
              <w:top w:val="single" w:sz="4" w:space="0" w:color="BFBFBF"/>
              <w:bottom w:val="single" w:sz="4" w:space="0" w:color="BFBFBF"/>
            </w:tcBorders>
            <w:shd w:val="clear" w:color="auto" w:fill="E2EFD9"/>
            <w:vAlign w:val="center"/>
          </w:tcPr>
          <w:p w14:paraId="161CF193" w14:textId="77777777" w:rsidR="00350503" w:rsidRDefault="00BA5415">
            <w:pPr>
              <w:jc w:val="center"/>
            </w:pPr>
            <w:r>
              <w:t>1994 – 2008, 2012 – 2023</w:t>
            </w:r>
          </w:p>
        </w:tc>
        <w:tc>
          <w:tcPr>
            <w:tcW w:w="1656" w:type="dxa"/>
            <w:tcBorders>
              <w:top w:val="single" w:sz="4" w:space="0" w:color="BFBFBF"/>
              <w:bottom w:val="single" w:sz="4" w:space="0" w:color="BFBFBF"/>
            </w:tcBorders>
            <w:shd w:val="clear" w:color="auto" w:fill="E2EFD9"/>
            <w:vAlign w:val="center"/>
          </w:tcPr>
          <w:p w14:paraId="161CF194" w14:textId="77777777" w:rsidR="00350503" w:rsidRDefault="00BA5415">
            <w:pPr>
              <w:jc w:val="center"/>
            </w:pPr>
            <w:r>
              <w:t>1991,</w:t>
            </w:r>
            <w:r>
              <w:br/>
              <w:t>1994 – 2008, 2011 – 2023</w:t>
            </w:r>
          </w:p>
        </w:tc>
        <w:tc>
          <w:tcPr>
            <w:tcW w:w="1656" w:type="dxa"/>
            <w:tcBorders>
              <w:top w:val="single" w:sz="4" w:space="0" w:color="BFBFBF"/>
              <w:bottom w:val="single" w:sz="4" w:space="0" w:color="BFBFBF"/>
            </w:tcBorders>
            <w:shd w:val="clear" w:color="auto" w:fill="E2EFD9"/>
            <w:vAlign w:val="center"/>
          </w:tcPr>
          <w:p w14:paraId="161CF195" w14:textId="77777777" w:rsidR="00350503" w:rsidRDefault="00BA5415">
            <w:pPr>
              <w:jc w:val="center"/>
            </w:pPr>
            <w:r>
              <w:t>1991,</w:t>
            </w:r>
            <w:r>
              <w:br/>
              <w:t xml:space="preserve">1994 – 2023 </w:t>
            </w:r>
          </w:p>
        </w:tc>
        <w:tc>
          <w:tcPr>
            <w:tcW w:w="1656" w:type="dxa"/>
            <w:tcBorders>
              <w:top w:val="single" w:sz="4" w:space="0" w:color="BFBFBF"/>
              <w:bottom w:val="single" w:sz="4" w:space="0" w:color="BFBFBF"/>
            </w:tcBorders>
            <w:shd w:val="clear" w:color="auto" w:fill="E2EFD9"/>
            <w:vAlign w:val="center"/>
          </w:tcPr>
          <w:p w14:paraId="161CF196" w14:textId="77777777" w:rsidR="00350503" w:rsidRDefault="00BA5415">
            <w:pPr>
              <w:jc w:val="center"/>
            </w:pPr>
            <w:r>
              <w:t>1991,</w:t>
            </w:r>
            <w:r>
              <w:br/>
              <w:t>1994 – 2023</w:t>
            </w:r>
          </w:p>
        </w:tc>
        <w:tc>
          <w:tcPr>
            <w:tcW w:w="1656" w:type="dxa"/>
            <w:tcBorders>
              <w:top w:val="single" w:sz="4" w:space="0" w:color="BFBFBF"/>
              <w:bottom w:val="single" w:sz="4" w:space="0" w:color="BFBFBF"/>
            </w:tcBorders>
            <w:shd w:val="clear" w:color="auto" w:fill="E2EFD9"/>
            <w:vAlign w:val="center"/>
          </w:tcPr>
          <w:p w14:paraId="161CF197" w14:textId="77777777" w:rsidR="00350503" w:rsidRDefault="00BA5415">
            <w:pPr>
              <w:jc w:val="center"/>
            </w:pPr>
            <w:r>
              <w:t>1991,</w:t>
            </w:r>
            <w:r>
              <w:br/>
              <w:t>1994 – 2023</w:t>
            </w:r>
          </w:p>
        </w:tc>
      </w:tr>
      <w:tr w:rsidR="00350503" w14:paraId="161CF1A0" w14:textId="77777777" w:rsidTr="00A37811">
        <w:trPr>
          <w:jc w:val="center"/>
        </w:trPr>
        <w:tc>
          <w:tcPr>
            <w:tcW w:w="1489" w:type="dxa"/>
            <w:tcBorders>
              <w:top w:val="single" w:sz="4" w:space="0" w:color="BFBFBF"/>
              <w:bottom w:val="single" w:sz="4" w:space="0" w:color="000000"/>
            </w:tcBorders>
            <w:vAlign w:val="center"/>
          </w:tcPr>
          <w:p w14:paraId="161CF199" w14:textId="77777777" w:rsidR="00350503" w:rsidRDefault="00BA5415">
            <w:pPr>
              <w:jc w:val="center"/>
            </w:pPr>
            <w:r>
              <w:t>Macquarie*</w:t>
            </w:r>
            <w:r>
              <w:br/>
              <w:t>[300-m]</w:t>
            </w:r>
          </w:p>
        </w:tc>
        <w:tc>
          <w:tcPr>
            <w:tcW w:w="1723" w:type="dxa"/>
            <w:tcBorders>
              <w:top w:val="single" w:sz="4" w:space="0" w:color="BFBFBF"/>
              <w:bottom w:val="single" w:sz="4" w:space="0" w:color="000000"/>
            </w:tcBorders>
            <w:vAlign w:val="center"/>
          </w:tcPr>
          <w:p w14:paraId="161CF19A" w14:textId="13D03328" w:rsidR="00350503" w:rsidRDefault="00BA5415">
            <w:pPr>
              <w:jc w:val="center"/>
            </w:pPr>
            <w:r>
              <w:t>201</w:t>
            </w:r>
            <w:r w:rsidR="006743B4">
              <w:t>4</w:t>
            </w:r>
          </w:p>
        </w:tc>
        <w:tc>
          <w:tcPr>
            <w:tcW w:w="1656" w:type="dxa"/>
            <w:tcBorders>
              <w:top w:val="single" w:sz="4" w:space="0" w:color="BFBFBF"/>
              <w:bottom w:val="single" w:sz="4" w:space="0" w:color="000000"/>
            </w:tcBorders>
            <w:vAlign w:val="center"/>
          </w:tcPr>
          <w:p w14:paraId="161CF19B" w14:textId="77777777" w:rsidR="00350503" w:rsidRDefault="00BA5415">
            <w:pPr>
              <w:jc w:val="center"/>
            </w:pPr>
            <w:r>
              <w:t>N/A</w:t>
            </w:r>
          </w:p>
        </w:tc>
        <w:tc>
          <w:tcPr>
            <w:tcW w:w="1656" w:type="dxa"/>
            <w:tcBorders>
              <w:top w:val="single" w:sz="4" w:space="0" w:color="BFBFBF"/>
              <w:bottom w:val="single" w:sz="4" w:space="0" w:color="000000"/>
            </w:tcBorders>
            <w:vAlign w:val="center"/>
          </w:tcPr>
          <w:p w14:paraId="161CF19C" w14:textId="77777777" w:rsidR="00350503" w:rsidRDefault="00BA5415">
            <w:pPr>
              <w:jc w:val="center"/>
            </w:pPr>
            <w:r>
              <w:t xml:space="preserve">2000 – 2008, 2011 – 2013, </w:t>
            </w:r>
            <w:r>
              <w:br/>
              <w:t>2015 – 2023</w:t>
            </w:r>
          </w:p>
        </w:tc>
        <w:tc>
          <w:tcPr>
            <w:tcW w:w="1656" w:type="dxa"/>
            <w:tcBorders>
              <w:top w:val="single" w:sz="4" w:space="0" w:color="BFBFBF"/>
              <w:bottom w:val="single" w:sz="4" w:space="0" w:color="000000"/>
            </w:tcBorders>
            <w:vAlign w:val="center"/>
          </w:tcPr>
          <w:p w14:paraId="161CF19D" w14:textId="77777777" w:rsidR="00350503" w:rsidRDefault="00BA5415">
            <w:pPr>
              <w:jc w:val="center"/>
            </w:pPr>
            <w:r>
              <w:t>2000 – 2008, 2011 – 2023</w:t>
            </w:r>
          </w:p>
        </w:tc>
        <w:tc>
          <w:tcPr>
            <w:tcW w:w="1656" w:type="dxa"/>
            <w:tcBorders>
              <w:top w:val="single" w:sz="4" w:space="0" w:color="BFBFBF"/>
              <w:bottom w:val="single" w:sz="4" w:space="0" w:color="000000"/>
            </w:tcBorders>
            <w:vAlign w:val="center"/>
          </w:tcPr>
          <w:p w14:paraId="161CF19E" w14:textId="77777777" w:rsidR="00350503" w:rsidRDefault="00BA5415">
            <w:pPr>
              <w:jc w:val="center"/>
            </w:pPr>
            <w:r>
              <w:t>2000 – 2008, 2011 – 2023</w:t>
            </w:r>
          </w:p>
        </w:tc>
        <w:tc>
          <w:tcPr>
            <w:tcW w:w="1656" w:type="dxa"/>
            <w:tcBorders>
              <w:top w:val="single" w:sz="4" w:space="0" w:color="BFBFBF"/>
              <w:bottom w:val="single" w:sz="4" w:space="0" w:color="000000"/>
            </w:tcBorders>
            <w:vAlign w:val="center"/>
          </w:tcPr>
          <w:p w14:paraId="161CF19F" w14:textId="77777777" w:rsidR="00350503" w:rsidRDefault="00BA5415">
            <w:pPr>
              <w:jc w:val="center"/>
            </w:pPr>
            <w:r>
              <w:t>2000 – 2008, 2011 – 2023</w:t>
            </w:r>
          </w:p>
        </w:tc>
      </w:tr>
    </w:tbl>
    <w:p w14:paraId="161CF1A1" w14:textId="319B2FCF" w:rsidR="00350503" w:rsidRDefault="00BA5415">
      <w:pPr>
        <w:spacing w:line="240" w:lineRule="auto"/>
        <w:ind w:left="900"/>
        <w:rPr>
          <w:sz w:val="20"/>
          <w:szCs w:val="20"/>
        </w:rPr>
      </w:pPr>
      <w:r>
        <w:rPr>
          <w:sz w:val="20"/>
          <w:szCs w:val="20"/>
        </w:rPr>
        <w:t xml:space="preserve">*Five invasive species removed from Macquarie; we fit one intervention reflecting when the island was </w:t>
      </w:r>
      <w:r w:rsidR="00CB1037">
        <w:rPr>
          <w:sz w:val="20"/>
          <w:szCs w:val="20"/>
        </w:rPr>
        <w:t xml:space="preserve">declared </w:t>
      </w:r>
      <w:r>
        <w:rPr>
          <w:sz w:val="20"/>
          <w:szCs w:val="20"/>
        </w:rPr>
        <w:t>cleared of all invasive mammals.</w:t>
      </w:r>
      <w:r>
        <w:br w:type="page"/>
      </w:r>
    </w:p>
    <w:p w14:paraId="161CF253" w14:textId="77777777" w:rsidR="00350503" w:rsidRDefault="00BA5415">
      <w:r>
        <w:rPr>
          <w:b/>
          <w:bCs/>
        </w:rPr>
        <w:lastRenderedPageBreak/>
        <w:t>Table S5.</w:t>
      </w:r>
      <w:r>
        <w:t xml:space="preserve"> List of all candidate models. RSI = remote sensing index, TSR = time since removal (multiple intercepts fit when &gt; 1 species removal; models 2 and 3 included interactions for each removal), ‘*’ = indicates interaction and includes main effects (e.g., time * landcover = time + landcover + time × landcover). ‘+’ indicates model was possible to fit, ‘N/A’ indicates model could not be fit due to missing data (e.g., no woody vegetation, no DEM to derive elevation). Total models = 42.</w:t>
      </w:r>
    </w:p>
    <w:tbl>
      <w:tblPr>
        <w:tblStyle w:val="a6"/>
        <w:tblW w:w="11667" w:type="dxa"/>
        <w:jc w:val="center"/>
        <w:tblBorders>
          <w:top w:val="nil"/>
          <w:left w:val="nil"/>
          <w:bottom w:val="nil"/>
          <w:right w:val="nil"/>
          <w:insideH w:val="nil"/>
          <w:insideV w:val="nil"/>
        </w:tblBorders>
        <w:tblLayout w:type="fixed"/>
        <w:tblLook w:val="0400" w:firstRow="0" w:lastRow="0" w:firstColumn="0" w:lastColumn="0" w:noHBand="0" w:noVBand="1"/>
      </w:tblPr>
      <w:tblGrid>
        <w:gridCol w:w="1709"/>
        <w:gridCol w:w="1189"/>
        <w:gridCol w:w="1610"/>
        <w:gridCol w:w="1910"/>
        <w:gridCol w:w="2016"/>
        <w:gridCol w:w="2016"/>
        <w:gridCol w:w="1217"/>
      </w:tblGrid>
      <w:tr w:rsidR="00350503" w14:paraId="161CF261" w14:textId="77777777">
        <w:trPr>
          <w:jc w:val="center"/>
        </w:trPr>
        <w:tc>
          <w:tcPr>
            <w:tcW w:w="1709" w:type="dxa"/>
            <w:tcBorders>
              <w:top w:val="single" w:sz="4" w:space="0" w:color="000000"/>
              <w:bottom w:val="single" w:sz="4" w:space="0" w:color="000000"/>
            </w:tcBorders>
            <w:shd w:val="clear" w:color="auto" w:fill="A8D08D"/>
            <w:vAlign w:val="center"/>
          </w:tcPr>
          <w:p w14:paraId="161CF254" w14:textId="77777777" w:rsidR="00350503" w:rsidRDefault="00BA5415">
            <w:pPr>
              <w:jc w:val="center"/>
              <w:rPr>
                <w:b/>
                <w:bCs/>
              </w:rPr>
            </w:pPr>
            <w:r>
              <w:rPr>
                <w:b/>
                <w:bCs/>
              </w:rPr>
              <w:t>Island</w:t>
            </w:r>
            <w:r>
              <w:rPr>
                <w:b/>
                <w:bCs/>
              </w:rPr>
              <w:br/>
            </w:r>
            <w:r>
              <w:t>[resolution]</w:t>
            </w:r>
          </w:p>
        </w:tc>
        <w:tc>
          <w:tcPr>
            <w:tcW w:w="1189" w:type="dxa"/>
            <w:tcBorders>
              <w:top w:val="single" w:sz="4" w:space="0" w:color="000000"/>
              <w:bottom w:val="single" w:sz="4" w:space="0" w:color="000000"/>
            </w:tcBorders>
            <w:shd w:val="clear" w:color="auto" w:fill="A8D08D"/>
            <w:vAlign w:val="center"/>
          </w:tcPr>
          <w:p w14:paraId="161CF255" w14:textId="77777777" w:rsidR="00350503" w:rsidRDefault="00BA5415">
            <w:pPr>
              <w:jc w:val="center"/>
              <w:rPr>
                <w:b/>
                <w:bCs/>
              </w:rPr>
            </w:pPr>
            <w:r>
              <w:rPr>
                <w:b/>
                <w:bCs/>
              </w:rPr>
              <w:t>Remote sensing index</w:t>
            </w:r>
          </w:p>
        </w:tc>
        <w:tc>
          <w:tcPr>
            <w:tcW w:w="1610" w:type="dxa"/>
            <w:tcBorders>
              <w:top w:val="single" w:sz="4" w:space="0" w:color="000000"/>
              <w:bottom w:val="single" w:sz="4" w:space="0" w:color="000000"/>
            </w:tcBorders>
            <w:shd w:val="clear" w:color="auto" w:fill="A8D08D"/>
            <w:vAlign w:val="center"/>
          </w:tcPr>
          <w:p w14:paraId="161CF256" w14:textId="77777777" w:rsidR="00350503" w:rsidRDefault="00BA5415">
            <w:pPr>
              <w:jc w:val="center"/>
              <w:rPr>
                <w:b/>
                <w:bCs/>
              </w:rPr>
            </w:pPr>
            <w:r>
              <w:rPr>
                <w:b/>
                <w:bCs/>
              </w:rPr>
              <w:t>Model 1</w:t>
            </w:r>
            <w:r>
              <w:rPr>
                <w:b/>
                <w:bCs/>
              </w:rPr>
              <w:br/>
            </w:r>
            <w:r>
              <w:rPr>
                <w:i/>
                <w:iCs/>
                <w:sz w:val="22"/>
                <w:szCs w:val="22"/>
              </w:rPr>
              <w:t>time + TSR +</w:t>
            </w:r>
            <w:r>
              <w:rPr>
                <w:i/>
                <w:iCs/>
                <w:sz w:val="22"/>
                <w:szCs w:val="22"/>
              </w:rPr>
              <w:br/>
              <w:t>lagged RSI</w:t>
            </w:r>
          </w:p>
        </w:tc>
        <w:tc>
          <w:tcPr>
            <w:tcW w:w="1910" w:type="dxa"/>
            <w:tcBorders>
              <w:top w:val="single" w:sz="4" w:space="0" w:color="000000"/>
              <w:bottom w:val="single" w:sz="4" w:space="0" w:color="000000"/>
            </w:tcBorders>
            <w:shd w:val="clear" w:color="auto" w:fill="A8D08D"/>
            <w:vAlign w:val="center"/>
          </w:tcPr>
          <w:p w14:paraId="161CF257" w14:textId="77777777" w:rsidR="00350503" w:rsidRDefault="00BA5415">
            <w:pPr>
              <w:jc w:val="center"/>
              <w:rPr>
                <w:b/>
                <w:bCs/>
              </w:rPr>
            </w:pPr>
            <w:r>
              <w:rPr>
                <w:b/>
                <w:bCs/>
              </w:rPr>
              <w:t>Model 2</w:t>
            </w:r>
          </w:p>
          <w:p w14:paraId="161CF258" w14:textId="77777777" w:rsidR="00350503" w:rsidRDefault="00BA5415">
            <w:pPr>
              <w:jc w:val="center"/>
              <w:rPr>
                <w:i/>
                <w:iCs/>
                <w:sz w:val="22"/>
                <w:szCs w:val="22"/>
              </w:rPr>
            </w:pPr>
            <w:r>
              <w:rPr>
                <w:i/>
                <w:iCs/>
                <w:sz w:val="22"/>
                <w:szCs w:val="22"/>
              </w:rPr>
              <w:t>time * landcover +</w:t>
            </w:r>
          </w:p>
          <w:p w14:paraId="161CF259" w14:textId="77777777" w:rsidR="00350503" w:rsidRDefault="00BA5415">
            <w:pPr>
              <w:jc w:val="center"/>
              <w:rPr>
                <w:i/>
                <w:iCs/>
                <w:sz w:val="22"/>
                <w:szCs w:val="22"/>
              </w:rPr>
            </w:pPr>
            <w:r>
              <w:rPr>
                <w:i/>
                <w:iCs/>
                <w:sz w:val="22"/>
                <w:szCs w:val="22"/>
              </w:rPr>
              <w:t>TSR * landcover +</w:t>
            </w:r>
            <w:r>
              <w:rPr>
                <w:i/>
                <w:iCs/>
                <w:sz w:val="22"/>
                <w:szCs w:val="22"/>
              </w:rPr>
              <w:br/>
              <w:t>lagged RSI</w:t>
            </w:r>
          </w:p>
        </w:tc>
        <w:tc>
          <w:tcPr>
            <w:tcW w:w="2016" w:type="dxa"/>
            <w:tcBorders>
              <w:top w:val="single" w:sz="4" w:space="0" w:color="000000"/>
              <w:bottom w:val="single" w:sz="4" w:space="0" w:color="000000"/>
            </w:tcBorders>
            <w:shd w:val="clear" w:color="auto" w:fill="A8D08D"/>
            <w:vAlign w:val="center"/>
          </w:tcPr>
          <w:p w14:paraId="161CF25A" w14:textId="77777777" w:rsidR="00350503" w:rsidRDefault="00BA5415">
            <w:pPr>
              <w:jc w:val="center"/>
              <w:rPr>
                <w:b/>
                <w:bCs/>
              </w:rPr>
            </w:pPr>
            <w:r>
              <w:rPr>
                <w:b/>
                <w:bCs/>
              </w:rPr>
              <w:t>Model 3</w:t>
            </w:r>
          </w:p>
          <w:p w14:paraId="161CF25B" w14:textId="77777777" w:rsidR="00350503" w:rsidRDefault="00BA5415">
            <w:pPr>
              <w:jc w:val="center"/>
              <w:rPr>
                <w:i/>
                <w:iCs/>
                <w:sz w:val="22"/>
                <w:szCs w:val="22"/>
              </w:rPr>
            </w:pPr>
            <w:r>
              <w:rPr>
                <w:i/>
                <w:iCs/>
                <w:sz w:val="22"/>
                <w:szCs w:val="22"/>
              </w:rPr>
              <w:t>time * elevation +</w:t>
            </w:r>
          </w:p>
          <w:p w14:paraId="161CF25C" w14:textId="77777777" w:rsidR="00350503" w:rsidRDefault="00BA5415">
            <w:pPr>
              <w:jc w:val="center"/>
              <w:rPr>
                <w:i/>
                <w:iCs/>
                <w:sz w:val="22"/>
                <w:szCs w:val="22"/>
              </w:rPr>
            </w:pPr>
            <w:r>
              <w:rPr>
                <w:i/>
                <w:iCs/>
                <w:sz w:val="22"/>
                <w:szCs w:val="22"/>
              </w:rPr>
              <w:t>TSR * elevation +</w:t>
            </w:r>
            <w:r>
              <w:rPr>
                <w:i/>
                <w:iCs/>
                <w:sz w:val="22"/>
                <w:szCs w:val="22"/>
              </w:rPr>
              <w:br/>
              <w:t>lagged RSI</w:t>
            </w:r>
          </w:p>
        </w:tc>
        <w:tc>
          <w:tcPr>
            <w:tcW w:w="2016" w:type="dxa"/>
            <w:tcBorders>
              <w:top w:val="single" w:sz="4" w:space="0" w:color="000000"/>
              <w:bottom w:val="single" w:sz="4" w:space="0" w:color="000000"/>
            </w:tcBorders>
            <w:shd w:val="clear" w:color="auto" w:fill="A8D08D"/>
          </w:tcPr>
          <w:p w14:paraId="161CF25D" w14:textId="77777777" w:rsidR="00350503" w:rsidRDefault="00BA5415">
            <w:pPr>
              <w:jc w:val="center"/>
              <w:rPr>
                <w:b/>
                <w:bCs/>
              </w:rPr>
            </w:pPr>
            <w:r>
              <w:rPr>
                <w:b/>
                <w:bCs/>
              </w:rPr>
              <w:t>Model 4</w:t>
            </w:r>
          </w:p>
          <w:p w14:paraId="161CF25E" w14:textId="77777777" w:rsidR="00350503" w:rsidRDefault="00BA5415">
            <w:pPr>
              <w:jc w:val="center"/>
              <w:rPr>
                <w:i/>
                <w:iCs/>
                <w:sz w:val="22"/>
                <w:szCs w:val="22"/>
              </w:rPr>
            </w:pPr>
            <w:r>
              <w:rPr>
                <w:i/>
                <w:iCs/>
                <w:sz w:val="22"/>
                <w:szCs w:val="22"/>
              </w:rPr>
              <w:t>time * tortoise +</w:t>
            </w:r>
          </w:p>
          <w:p w14:paraId="161CF25F" w14:textId="77777777" w:rsidR="00350503" w:rsidRDefault="00BA5415">
            <w:pPr>
              <w:jc w:val="center"/>
              <w:rPr>
                <w:b/>
                <w:bCs/>
              </w:rPr>
            </w:pPr>
            <w:r>
              <w:rPr>
                <w:i/>
                <w:iCs/>
                <w:sz w:val="22"/>
                <w:szCs w:val="22"/>
              </w:rPr>
              <w:t>TSR * tortoise +</w:t>
            </w:r>
            <w:r>
              <w:rPr>
                <w:i/>
                <w:iCs/>
                <w:sz w:val="22"/>
                <w:szCs w:val="22"/>
              </w:rPr>
              <w:br/>
              <w:t>lagged RSI</w:t>
            </w:r>
          </w:p>
        </w:tc>
        <w:tc>
          <w:tcPr>
            <w:tcW w:w="1217" w:type="dxa"/>
            <w:tcBorders>
              <w:top w:val="single" w:sz="4" w:space="0" w:color="000000"/>
              <w:bottom w:val="single" w:sz="4" w:space="0" w:color="000000"/>
            </w:tcBorders>
            <w:shd w:val="clear" w:color="auto" w:fill="A8D08D"/>
            <w:vAlign w:val="center"/>
          </w:tcPr>
          <w:p w14:paraId="161CF260" w14:textId="77777777" w:rsidR="00350503" w:rsidRDefault="00BA5415">
            <w:pPr>
              <w:jc w:val="center"/>
              <w:rPr>
                <w:b/>
                <w:bCs/>
              </w:rPr>
            </w:pPr>
            <w:r>
              <w:rPr>
                <w:b/>
                <w:bCs/>
              </w:rPr>
              <w:t>Models in candidate set</w:t>
            </w:r>
          </w:p>
        </w:tc>
      </w:tr>
      <w:tr w:rsidR="00350503" w14:paraId="161CF269" w14:textId="77777777">
        <w:trPr>
          <w:jc w:val="center"/>
        </w:trPr>
        <w:tc>
          <w:tcPr>
            <w:tcW w:w="1709" w:type="dxa"/>
            <w:vMerge w:val="restart"/>
            <w:tcBorders>
              <w:top w:val="single" w:sz="4" w:space="0" w:color="000000"/>
              <w:bottom w:val="single" w:sz="4" w:space="0" w:color="000000"/>
            </w:tcBorders>
            <w:vAlign w:val="center"/>
          </w:tcPr>
          <w:p w14:paraId="161CF262" w14:textId="77777777" w:rsidR="00350503" w:rsidRDefault="00BA5415">
            <w:pPr>
              <w:jc w:val="center"/>
            </w:pPr>
            <w:r>
              <w:t>Palmyra</w:t>
            </w:r>
            <w:r>
              <w:br/>
              <w:t>[30-m]</w:t>
            </w:r>
          </w:p>
        </w:tc>
        <w:tc>
          <w:tcPr>
            <w:tcW w:w="1189" w:type="dxa"/>
            <w:tcBorders>
              <w:top w:val="single" w:sz="4" w:space="0" w:color="000000"/>
            </w:tcBorders>
          </w:tcPr>
          <w:p w14:paraId="161CF263" w14:textId="77777777" w:rsidR="00350503" w:rsidRDefault="00BA5415">
            <w:r>
              <w:t>WC</w:t>
            </w:r>
          </w:p>
        </w:tc>
        <w:tc>
          <w:tcPr>
            <w:tcW w:w="1610" w:type="dxa"/>
            <w:tcBorders>
              <w:top w:val="single" w:sz="4" w:space="0" w:color="000000"/>
            </w:tcBorders>
          </w:tcPr>
          <w:p w14:paraId="161CF264" w14:textId="77777777" w:rsidR="00350503" w:rsidRDefault="00BA5415">
            <w:pPr>
              <w:jc w:val="center"/>
            </w:pPr>
            <w:r>
              <w:t>+</w:t>
            </w:r>
          </w:p>
        </w:tc>
        <w:tc>
          <w:tcPr>
            <w:tcW w:w="1910" w:type="dxa"/>
            <w:tcBorders>
              <w:top w:val="single" w:sz="4" w:space="0" w:color="000000"/>
            </w:tcBorders>
          </w:tcPr>
          <w:p w14:paraId="161CF265" w14:textId="77777777" w:rsidR="00350503" w:rsidRDefault="00BA5415">
            <w:pPr>
              <w:jc w:val="center"/>
            </w:pPr>
            <w:r>
              <w:t>+</w:t>
            </w:r>
          </w:p>
        </w:tc>
        <w:tc>
          <w:tcPr>
            <w:tcW w:w="2016" w:type="dxa"/>
            <w:tcBorders>
              <w:top w:val="single" w:sz="4" w:space="0" w:color="000000"/>
            </w:tcBorders>
          </w:tcPr>
          <w:p w14:paraId="161CF266" w14:textId="77777777" w:rsidR="00350503" w:rsidRDefault="00BA5415">
            <w:pPr>
              <w:jc w:val="center"/>
            </w:pPr>
            <w:r>
              <w:t>N/A</w:t>
            </w:r>
          </w:p>
        </w:tc>
        <w:tc>
          <w:tcPr>
            <w:tcW w:w="2016" w:type="dxa"/>
            <w:tcBorders>
              <w:top w:val="single" w:sz="4" w:space="0" w:color="000000"/>
            </w:tcBorders>
          </w:tcPr>
          <w:p w14:paraId="161CF267" w14:textId="77777777" w:rsidR="00350503" w:rsidRDefault="00BA5415">
            <w:pPr>
              <w:jc w:val="center"/>
            </w:pPr>
            <w:r>
              <w:t>N/A</w:t>
            </w:r>
          </w:p>
        </w:tc>
        <w:tc>
          <w:tcPr>
            <w:tcW w:w="1217" w:type="dxa"/>
            <w:tcBorders>
              <w:top w:val="single" w:sz="4" w:space="0" w:color="000000"/>
            </w:tcBorders>
          </w:tcPr>
          <w:p w14:paraId="161CF268" w14:textId="77777777" w:rsidR="00350503" w:rsidRDefault="00BA5415">
            <w:pPr>
              <w:jc w:val="center"/>
            </w:pPr>
            <w:r>
              <w:t>2</w:t>
            </w:r>
          </w:p>
        </w:tc>
      </w:tr>
      <w:tr w:rsidR="00350503" w14:paraId="161CF271" w14:textId="77777777">
        <w:trPr>
          <w:jc w:val="center"/>
        </w:trPr>
        <w:tc>
          <w:tcPr>
            <w:tcW w:w="1709" w:type="dxa"/>
            <w:vMerge/>
            <w:tcBorders>
              <w:top w:val="single" w:sz="4" w:space="0" w:color="000000"/>
              <w:bottom w:val="single" w:sz="4" w:space="0" w:color="000000"/>
            </w:tcBorders>
            <w:vAlign w:val="center"/>
          </w:tcPr>
          <w:p w14:paraId="161CF26A" w14:textId="77777777" w:rsidR="00350503" w:rsidRDefault="00350503">
            <w:pPr>
              <w:widowControl w:val="0"/>
              <w:pBdr>
                <w:top w:val="nil"/>
                <w:left w:val="nil"/>
                <w:bottom w:val="nil"/>
                <w:right w:val="nil"/>
                <w:between w:val="nil"/>
              </w:pBdr>
              <w:spacing w:line="276" w:lineRule="auto"/>
            </w:pPr>
          </w:p>
        </w:tc>
        <w:tc>
          <w:tcPr>
            <w:tcW w:w="1189" w:type="dxa"/>
          </w:tcPr>
          <w:p w14:paraId="161CF26B" w14:textId="77777777" w:rsidR="00350503" w:rsidRDefault="00BA5415">
            <w:r>
              <w:t>NDMI</w:t>
            </w:r>
          </w:p>
        </w:tc>
        <w:tc>
          <w:tcPr>
            <w:tcW w:w="1610" w:type="dxa"/>
          </w:tcPr>
          <w:p w14:paraId="161CF26C" w14:textId="77777777" w:rsidR="00350503" w:rsidRDefault="00BA5415">
            <w:pPr>
              <w:jc w:val="center"/>
            </w:pPr>
            <w:r>
              <w:t>+</w:t>
            </w:r>
          </w:p>
        </w:tc>
        <w:tc>
          <w:tcPr>
            <w:tcW w:w="1910" w:type="dxa"/>
          </w:tcPr>
          <w:p w14:paraId="161CF26D" w14:textId="77777777" w:rsidR="00350503" w:rsidRDefault="00BA5415">
            <w:pPr>
              <w:jc w:val="center"/>
            </w:pPr>
            <w:r>
              <w:t>+</w:t>
            </w:r>
          </w:p>
        </w:tc>
        <w:tc>
          <w:tcPr>
            <w:tcW w:w="2016" w:type="dxa"/>
          </w:tcPr>
          <w:p w14:paraId="161CF26E" w14:textId="77777777" w:rsidR="00350503" w:rsidRDefault="00BA5415">
            <w:pPr>
              <w:jc w:val="center"/>
            </w:pPr>
            <w:r>
              <w:t>N/A</w:t>
            </w:r>
          </w:p>
        </w:tc>
        <w:tc>
          <w:tcPr>
            <w:tcW w:w="2016" w:type="dxa"/>
          </w:tcPr>
          <w:p w14:paraId="161CF26F" w14:textId="77777777" w:rsidR="00350503" w:rsidRDefault="00BA5415">
            <w:pPr>
              <w:jc w:val="center"/>
            </w:pPr>
            <w:r>
              <w:t>N/A</w:t>
            </w:r>
          </w:p>
        </w:tc>
        <w:tc>
          <w:tcPr>
            <w:tcW w:w="1217" w:type="dxa"/>
          </w:tcPr>
          <w:p w14:paraId="161CF270" w14:textId="77777777" w:rsidR="00350503" w:rsidRDefault="00BA5415">
            <w:pPr>
              <w:jc w:val="center"/>
            </w:pPr>
            <w:r>
              <w:t>2</w:t>
            </w:r>
          </w:p>
        </w:tc>
      </w:tr>
      <w:tr w:rsidR="00350503" w14:paraId="161CF279" w14:textId="77777777">
        <w:trPr>
          <w:jc w:val="center"/>
        </w:trPr>
        <w:tc>
          <w:tcPr>
            <w:tcW w:w="1709" w:type="dxa"/>
            <w:vMerge/>
            <w:tcBorders>
              <w:top w:val="single" w:sz="4" w:space="0" w:color="000000"/>
              <w:bottom w:val="single" w:sz="4" w:space="0" w:color="000000"/>
            </w:tcBorders>
            <w:vAlign w:val="center"/>
          </w:tcPr>
          <w:p w14:paraId="161CF272" w14:textId="77777777" w:rsidR="00350503" w:rsidRDefault="00350503">
            <w:pPr>
              <w:widowControl w:val="0"/>
              <w:pBdr>
                <w:top w:val="nil"/>
                <w:left w:val="nil"/>
                <w:bottom w:val="nil"/>
                <w:right w:val="nil"/>
                <w:between w:val="nil"/>
              </w:pBdr>
              <w:spacing w:line="276" w:lineRule="auto"/>
            </w:pPr>
          </w:p>
        </w:tc>
        <w:tc>
          <w:tcPr>
            <w:tcW w:w="1189" w:type="dxa"/>
            <w:tcBorders>
              <w:bottom w:val="single" w:sz="4" w:space="0" w:color="000000"/>
            </w:tcBorders>
          </w:tcPr>
          <w:p w14:paraId="161CF273" w14:textId="77777777" w:rsidR="00350503" w:rsidRDefault="00BA5415">
            <w:r>
              <w:t>EVI</w:t>
            </w:r>
          </w:p>
        </w:tc>
        <w:tc>
          <w:tcPr>
            <w:tcW w:w="1610" w:type="dxa"/>
            <w:tcBorders>
              <w:bottom w:val="single" w:sz="4" w:space="0" w:color="000000"/>
            </w:tcBorders>
          </w:tcPr>
          <w:p w14:paraId="161CF274" w14:textId="77777777" w:rsidR="00350503" w:rsidRDefault="00BA5415">
            <w:pPr>
              <w:jc w:val="center"/>
            </w:pPr>
            <w:r>
              <w:t>+</w:t>
            </w:r>
          </w:p>
        </w:tc>
        <w:tc>
          <w:tcPr>
            <w:tcW w:w="1910" w:type="dxa"/>
            <w:tcBorders>
              <w:bottom w:val="single" w:sz="4" w:space="0" w:color="000000"/>
            </w:tcBorders>
          </w:tcPr>
          <w:p w14:paraId="161CF275" w14:textId="77777777" w:rsidR="00350503" w:rsidRDefault="00BA5415">
            <w:pPr>
              <w:jc w:val="center"/>
            </w:pPr>
            <w:r>
              <w:t>+</w:t>
            </w:r>
          </w:p>
        </w:tc>
        <w:tc>
          <w:tcPr>
            <w:tcW w:w="2016" w:type="dxa"/>
            <w:tcBorders>
              <w:bottom w:val="single" w:sz="4" w:space="0" w:color="000000"/>
            </w:tcBorders>
          </w:tcPr>
          <w:p w14:paraId="161CF276" w14:textId="77777777" w:rsidR="00350503" w:rsidRDefault="00BA5415">
            <w:pPr>
              <w:jc w:val="center"/>
            </w:pPr>
            <w:r>
              <w:t>N/A</w:t>
            </w:r>
          </w:p>
        </w:tc>
        <w:tc>
          <w:tcPr>
            <w:tcW w:w="2016" w:type="dxa"/>
            <w:tcBorders>
              <w:bottom w:val="single" w:sz="4" w:space="0" w:color="000000"/>
            </w:tcBorders>
          </w:tcPr>
          <w:p w14:paraId="161CF277" w14:textId="77777777" w:rsidR="00350503" w:rsidRDefault="00BA5415">
            <w:pPr>
              <w:jc w:val="center"/>
            </w:pPr>
            <w:r>
              <w:t>N/A</w:t>
            </w:r>
          </w:p>
        </w:tc>
        <w:tc>
          <w:tcPr>
            <w:tcW w:w="1217" w:type="dxa"/>
            <w:tcBorders>
              <w:bottom w:val="single" w:sz="4" w:space="0" w:color="000000"/>
            </w:tcBorders>
          </w:tcPr>
          <w:p w14:paraId="161CF278" w14:textId="77777777" w:rsidR="00350503" w:rsidRDefault="00BA5415">
            <w:pPr>
              <w:jc w:val="center"/>
            </w:pPr>
            <w:r>
              <w:t>2</w:t>
            </w:r>
          </w:p>
        </w:tc>
      </w:tr>
      <w:tr w:rsidR="00350503" w14:paraId="161CF281" w14:textId="77777777">
        <w:trPr>
          <w:jc w:val="center"/>
        </w:trPr>
        <w:tc>
          <w:tcPr>
            <w:tcW w:w="1709" w:type="dxa"/>
            <w:vMerge w:val="restart"/>
            <w:tcBorders>
              <w:top w:val="single" w:sz="4" w:space="0" w:color="000000"/>
              <w:bottom w:val="single" w:sz="4" w:space="0" w:color="000000"/>
            </w:tcBorders>
            <w:shd w:val="clear" w:color="auto" w:fill="E2EFD9"/>
            <w:vAlign w:val="center"/>
          </w:tcPr>
          <w:p w14:paraId="161CF27A" w14:textId="77777777" w:rsidR="00350503" w:rsidRDefault="00BA5415">
            <w:pPr>
              <w:jc w:val="center"/>
            </w:pPr>
            <w:r>
              <w:t>Santa Rosa</w:t>
            </w:r>
            <w:r>
              <w:br/>
              <w:t>[300-m]</w:t>
            </w:r>
          </w:p>
        </w:tc>
        <w:tc>
          <w:tcPr>
            <w:tcW w:w="1189" w:type="dxa"/>
            <w:tcBorders>
              <w:top w:val="single" w:sz="4" w:space="0" w:color="000000"/>
            </w:tcBorders>
            <w:shd w:val="clear" w:color="auto" w:fill="E2EFD9"/>
          </w:tcPr>
          <w:p w14:paraId="161CF27B" w14:textId="77777777" w:rsidR="00350503" w:rsidRDefault="00BA5415">
            <w:r>
              <w:t>WC</w:t>
            </w:r>
          </w:p>
        </w:tc>
        <w:tc>
          <w:tcPr>
            <w:tcW w:w="1610" w:type="dxa"/>
            <w:tcBorders>
              <w:top w:val="single" w:sz="4" w:space="0" w:color="000000"/>
            </w:tcBorders>
            <w:shd w:val="clear" w:color="auto" w:fill="E2EFD9"/>
          </w:tcPr>
          <w:p w14:paraId="161CF27C" w14:textId="77777777" w:rsidR="00350503" w:rsidRDefault="00BA5415">
            <w:pPr>
              <w:jc w:val="center"/>
            </w:pPr>
            <w:r>
              <w:t>+</w:t>
            </w:r>
          </w:p>
        </w:tc>
        <w:tc>
          <w:tcPr>
            <w:tcW w:w="1910" w:type="dxa"/>
            <w:tcBorders>
              <w:top w:val="single" w:sz="4" w:space="0" w:color="000000"/>
            </w:tcBorders>
            <w:shd w:val="clear" w:color="auto" w:fill="E2EFD9"/>
          </w:tcPr>
          <w:p w14:paraId="161CF27D" w14:textId="77777777" w:rsidR="00350503" w:rsidRDefault="00BA5415">
            <w:pPr>
              <w:jc w:val="center"/>
            </w:pPr>
            <w:r>
              <w:t>+</w:t>
            </w:r>
          </w:p>
        </w:tc>
        <w:tc>
          <w:tcPr>
            <w:tcW w:w="2016" w:type="dxa"/>
            <w:tcBorders>
              <w:top w:val="single" w:sz="4" w:space="0" w:color="000000"/>
            </w:tcBorders>
            <w:shd w:val="clear" w:color="auto" w:fill="E2EFD9"/>
          </w:tcPr>
          <w:p w14:paraId="161CF27E" w14:textId="77777777" w:rsidR="00350503" w:rsidRDefault="00BA5415">
            <w:pPr>
              <w:jc w:val="center"/>
            </w:pPr>
            <w:r>
              <w:t>+</w:t>
            </w:r>
          </w:p>
        </w:tc>
        <w:tc>
          <w:tcPr>
            <w:tcW w:w="2016" w:type="dxa"/>
            <w:tcBorders>
              <w:top w:val="single" w:sz="4" w:space="0" w:color="000000"/>
            </w:tcBorders>
            <w:shd w:val="clear" w:color="auto" w:fill="E2EFD9"/>
          </w:tcPr>
          <w:p w14:paraId="161CF27F" w14:textId="77777777" w:rsidR="00350503" w:rsidRDefault="00BA5415">
            <w:pPr>
              <w:jc w:val="center"/>
            </w:pPr>
            <w:r>
              <w:t>N/A</w:t>
            </w:r>
          </w:p>
        </w:tc>
        <w:tc>
          <w:tcPr>
            <w:tcW w:w="1217" w:type="dxa"/>
            <w:tcBorders>
              <w:top w:val="single" w:sz="4" w:space="0" w:color="000000"/>
            </w:tcBorders>
            <w:shd w:val="clear" w:color="auto" w:fill="E2EFD9"/>
          </w:tcPr>
          <w:p w14:paraId="161CF280" w14:textId="77777777" w:rsidR="00350503" w:rsidRDefault="00BA5415">
            <w:pPr>
              <w:jc w:val="center"/>
            </w:pPr>
            <w:r>
              <w:t>3</w:t>
            </w:r>
          </w:p>
        </w:tc>
      </w:tr>
      <w:tr w:rsidR="00350503" w14:paraId="161CF289" w14:textId="77777777">
        <w:trPr>
          <w:jc w:val="center"/>
        </w:trPr>
        <w:tc>
          <w:tcPr>
            <w:tcW w:w="1709" w:type="dxa"/>
            <w:vMerge/>
            <w:tcBorders>
              <w:top w:val="single" w:sz="4" w:space="0" w:color="000000"/>
              <w:bottom w:val="single" w:sz="4" w:space="0" w:color="000000"/>
            </w:tcBorders>
            <w:shd w:val="clear" w:color="auto" w:fill="E2EFD9"/>
            <w:vAlign w:val="center"/>
          </w:tcPr>
          <w:p w14:paraId="161CF282" w14:textId="77777777" w:rsidR="00350503" w:rsidRDefault="00350503">
            <w:pPr>
              <w:widowControl w:val="0"/>
              <w:pBdr>
                <w:top w:val="nil"/>
                <w:left w:val="nil"/>
                <w:bottom w:val="nil"/>
                <w:right w:val="nil"/>
                <w:between w:val="nil"/>
              </w:pBdr>
              <w:spacing w:line="276" w:lineRule="auto"/>
            </w:pPr>
          </w:p>
        </w:tc>
        <w:tc>
          <w:tcPr>
            <w:tcW w:w="1189" w:type="dxa"/>
            <w:shd w:val="clear" w:color="auto" w:fill="E2EFD9"/>
          </w:tcPr>
          <w:p w14:paraId="161CF283" w14:textId="77777777" w:rsidR="00350503" w:rsidRDefault="00BA5415">
            <w:r>
              <w:t>NDMI</w:t>
            </w:r>
          </w:p>
        </w:tc>
        <w:tc>
          <w:tcPr>
            <w:tcW w:w="1610" w:type="dxa"/>
            <w:shd w:val="clear" w:color="auto" w:fill="E2EFD9"/>
          </w:tcPr>
          <w:p w14:paraId="161CF284" w14:textId="77777777" w:rsidR="00350503" w:rsidRDefault="00BA5415">
            <w:pPr>
              <w:jc w:val="center"/>
            </w:pPr>
            <w:r>
              <w:t>+</w:t>
            </w:r>
          </w:p>
        </w:tc>
        <w:tc>
          <w:tcPr>
            <w:tcW w:w="1910" w:type="dxa"/>
            <w:shd w:val="clear" w:color="auto" w:fill="E2EFD9"/>
          </w:tcPr>
          <w:p w14:paraId="161CF285" w14:textId="77777777" w:rsidR="00350503" w:rsidRDefault="00BA5415">
            <w:pPr>
              <w:jc w:val="center"/>
            </w:pPr>
            <w:r>
              <w:t>+</w:t>
            </w:r>
          </w:p>
        </w:tc>
        <w:tc>
          <w:tcPr>
            <w:tcW w:w="2016" w:type="dxa"/>
            <w:shd w:val="clear" w:color="auto" w:fill="E2EFD9"/>
          </w:tcPr>
          <w:p w14:paraId="161CF286" w14:textId="77777777" w:rsidR="00350503" w:rsidRDefault="00BA5415">
            <w:pPr>
              <w:jc w:val="center"/>
            </w:pPr>
            <w:r>
              <w:t>+</w:t>
            </w:r>
          </w:p>
        </w:tc>
        <w:tc>
          <w:tcPr>
            <w:tcW w:w="2016" w:type="dxa"/>
            <w:shd w:val="clear" w:color="auto" w:fill="E2EFD9"/>
          </w:tcPr>
          <w:p w14:paraId="161CF287" w14:textId="77777777" w:rsidR="00350503" w:rsidRDefault="00BA5415">
            <w:pPr>
              <w:jc w:val="center"/>
            </w:pPr>
            <w:r>
              <w:t>N/A</w:t>
            </w:r>
          </w:p>
        </w:tc>
        <w:tc>
          <w:tcPr>
            <w:tcW w:w="1217" w:type="dxa"/>
            <w:shd w:val="clear" w:color="auto" w:fill="E2EFD9"/>
          </w:tcPr>
          <w:p w14:paraId="161CF288" w14:textId="77777777" w:rsidR="00350503" w:rsidRDefault="00BA5415">
            <w:pPr>
              <w:jc w:val="center"/>
            </w:pPr>
            <w:r>
              <w:t>3</w:t>
            </w:r>
          </w:p>
        </w:tc>
      </w:tr>
      <w:tr w:rsidR="00350503" w14:paraId="161CF291" w14:textId="77777777">
        <w:trPr>
          <w:jc w:val="center"/>
        </w:trPr>
        <w:tc>
          <w:tcPr>
            <w:tcW w:w="1709" w:type="dxa"/>
            <w:vMerge/>
            <w:tcBorders>
              <w:top w:val="single" w:sz="4" w:space="0" w:color="000000"/>
              <w:bottom w:val="single" w:sz="4" w:space="0" w:color="000000"/>
            </w:tcBorders>
            <w:shd w:val="clear" w:color="auto" w:fill="E2EFD9"/>
            <w:vAlign w:val="center"/>
          </w:tcPr>
          <w:p w14:paraId="161CF28A" w14:textId="77777777" w:rsidR="00350503" w:rsidRDefault="00350503">
            <w:pPr>
              <w:widowControl w:val="0"/>
              <w:pBdr>
                <w:top w:val="nil"/>
                <w:left w:val="nil"/>
                <w:bottom w:val="nil"/>
                <w:right w:val="nil"/>
                <w:between w:val="nil"/>
              </w:pBdr>
              <w:spacing w:line="276" w:lineRule="auto"/>
            </w:pPr>
          </w:p>
        </w:tc>
        <w:tc>
          <w:tcPr>
            <w:tcW w:w="1189" w:type="dxa"/>
            <w:tcBorders>
              <w:bottom w:val="single" w:sz="4" w:space="0" w:color="000000"/>
            </w:tcBorders>
            <w:shd w:val="clear" w:color="auto" w:fill="E2EFD9"/>
          </w:tcPr>
          <w:p w14:paraId="161CF28B" w14:textId="77777777" w:rsidR="00350503" w:rsidRDefault="00BA5415">
            <w:r>
              <w:t>MSAVI2</w:t>
            </w:r>
          </w:p>
        </w:tc>
        <w:tc>
          <w:tcPr>
            <w:tcW w:w="1610" w:type="dxa"/>
            <w:tcBorders>
              <w:bottom w:val="single" w:sz="4" w:space="0" w:color="000000"/>
            </w:tcBorders>
            <w:shd w:val="clear" w:color="auto" w:fill="E2EFD9"/>
          </w:tcPr>
          <w:p w14:paraId="161CF28C" w14:textId="77777777" w:rsidR="00350503" w:rsidRDefault="00BA5415">
            <w:pPr>
              <w:jc w:val="center"/>
            </w:pPr>
            <w:r>
              <w:t>+</w:t>
            </w:r>
          </w:p>
        </w:tc>
        <w:tc>
          <w:tcPr>
            <w:tcW w:w="1910" w:type="dxa"/>
            <w:tcBorders>
              <w:bottom w:val="single" w:sz="4" w:space="0" w:color="000000"/>
            </w:tcBorders>
            <w:shd w:val="clear" w:color="auto" w:fill="E2EFD9"/>
          </w:tcPr>
          <w:p w14:paraId="161CF28D" w14:textId="77777777" w:rsidR="00350503" w:rsidRDefault="00BA5415">
            <w:pPr>
              <w:jc w:val="center"/>
            </w:pPr>
            <w:r>
              <w:t>+</w:t>
            </w:r>
          </w:p>
        </w:tc>
        <w:tc>
          <w:tcPr>
            <w:tcW w:w="2016" w:type="dxa"/>
            <w:tcBorders>
              <w:bottom w:val="single" w:sz="4" w:space="0" w:color="000000"/>
            </w:tcBorders>
            <w:shd w:val="clear" w:color="auto" w:fill="E2EFD9"/>
          </w:tcPr>
          <w:p w14:paraId="161CF28E" w14:textId="77777777" w:rsidR="00350503" w:rsidRDefault="00BA5415">
            <w:pPr>
              <w:jc w:val="center"/>
            </w:pPr>
            <w:r>
              <w:t>+</w:t>
            </w:r>
          </w:p>
        </w:tc>
        <w:tc>
          <w:tcPr>
            <w:tcW w:w="2016" w:type="dxa"/>
            <w:tcBorders>
              <w:bottom w:val="single" w:sz="4" w:space="0" w:color="000000"/>
            </w:tcBorders>
            <w:shd w:val="clear" w:color="auto" w:fill="E2EFD9"/>
          </w:tcPr>
          <w:p w14:paraId="161CF28F" w14:textId="77777777" w:rsidR="00350503" w:rsidRDefault="00BA5415">
            <w:pPr>
              <w:jc w:val="center"/>
            </w:pPr>
            <w:r>
              <w:t>N/A</w:t>
            </w:r>
          </w:p>
        </w:tc>
        <w:tc>
          <w:tcPr>
            <w:tcW w:w="1217" w:type="dxa"/>
            <w:tcBorders>
              <w:bottom w:val="single" w:sz="4" w:space="0" w:color="000000"/>
            </w:tcBorders>
            <w:shd w:val="clear" w:color="auto" w:fill="E2EFD9"/>
          </w:tcPr>
          <w:p w14:paraId="161CF290" w14:textId="77777777" w:rsidR="00350503" w:rsidRDefault="00BA5415">
            <w:pPr>
              <w:jc w:val="center"/>
            </w:pPr>
            <w:r>
              <w:t>3</w:t>
            </w:r>
          </w:p>
        </w:tc>
      </w:tr>
      <w:tr w:rsidR="00350503" w14:paraId="161CF299" w14:textId="77777777">
        <w:trPr>
          <w:jc w:val="center"/>
        </w:trPr>
        <w:tc>
          <w:tcPr>
            <w:tcW w:w="1709" w:type="dxa"/>
            <w:vMerge w:val="restart"/>
            <w:tcBorders>
              <w:top w:val="single" w:sz="4" w:space="0" w:color="000000"/>
              <w:bottom w:val="single" w:sz="4" w:space="0" w:color="000000"/>
            </w:tcBorders>
            <w:vAlign w:val="center"/>
          </w:tcPr>
          <w:p w14:paraId="161CF292" w14:textId="77777777" w:rsidR="00350503" w:rsidRDefault="00BA5415">
            <w:pPr>
              <w:jc w:val="center"/>
            </w:pPr>
            <w:r>
              <w:t>Santa Cruz</w:t>
            </w:r>
            <w:r>
              <w:br/>
              <w:t>[300-m]</w:t>
            </w:r>
          </w:p>
        </w:tc>
        <w:tc>
          <w:tcPr>
            <w:tcW w:w="1189" w:type="dxa"/>
            <w:tcBorders>
              <w:top w:val="single" w:sz="4" w:space="0" w:color="000000"/>
            </w:tcBorders>
          </w:tcPr>
          <w:p w14:paraId="161CF293" w14:textId="77777777" w:rsidR="00350503" w:rsidRDefault="00BA5415">
            <w:r>
              <w:t>WC</w:t>
            </w:r>
          </w:p>
        </w:tc>
        <w:tc>
          <w:tcPr>
            <w:tcW w:w="1610" w:type="dxa"/>
            <w:tcBorders>
              <w:top w:val="single" w:sz="4" w:space="0" w:color="000000"/>
            </w:tcBorders>
          </w:tcPr>
          <w:p w14:paraId="161CF294" w14:textId="77777777" w:rsidR="00350503" w:rsidRDefault="00BA5415">
            <w:pPr>
              <w:jc w:val="center"/>
            </w:pPr>
            <w:r>
              <w:t>+</w:t>
            </w:r>
          </w:p>
        </w:tc>
        <w:tc>
          <w:tcPr>
            <w:tcW w:w="1910" w:type="dxa"/>
            <w:tcBorders>
              <w:top w:val="single" w:sz="4" w:space="0" w:color="000000"/>
            </w:tcBorders>
          </w:tcPr>
          <w:p w14:paraId="161CF295" w14:textId="77777777" w:rsidR="00350503" w:rsidRDefault="00BA5415">
            <w:pPr>
              <w:jc w:val="center"/>
            </w:pPr>
            <w:r>
              <w:t>+</w:t>
            </w:r>
          </w:p>
        </w:tc>
        <w:tc>
          <w:tcPr>
            <w:tcW w:w="2016" w:type="dxa"/>
            <w:tcBorders>
              <w:top w:val="single" w:sz="4" w:space="0" w:color="000000"/>
            </w:tcBorders>
          </w:tcPr>
          <w:p w14:paraId="161CF296" w14:textId="77777777" w:rsidR="00350503" w:rsidRDefault="00BA5415">
            <w:pPr>
              <w:jc w:val="center"/>
            </w:pPr>
            <w:r>
              <w:t>+</w:t>
            </w:r>
          </w:p>
        </w:tc>
        <w:tc>
          <w:tcPr>
            <w:tcW w:w="2016" w:type="dxa"/>
            <w:tcBorders>
              <w:top w:val="single" w:sz="4" w:space="0" w:color="000000"/>
            </w:tcBorders>
          </w:tcPr>
          <w:p w14:paraId="161CF297" w14:textId="77777777" w:rsidR="00350503" w:rsidRDefault="00BA5415">
            <w:pPr>
              <w:jc w:val="center"/>
            </w:pPr>
            <w:r>
              <w:t>N/A</w:t>
            </w:r>
          </w:p>
        </w:tc>
        <w:tc>
          <w:tcPr>
            <w:tcW w:w="1217" w:type="dxa"/>
            <w:tcBorders>
              <w:top w:val="single" w:sz="4" w:space="0" w:color="000000"/>
            </w:tcBorders>
          </w:tcPr>
          <w:p w14:paraId="161CF298" w14:textId="77777777" w:rsidR="00350503" w:rsidRDefault="00BA5415">
            <w:pPr>
              <w:jc w:val="center"/>
            </w:pPr>
            <w:r>
              <w:t>3</w:t>
            </w:r>
          </w:p>
        </w:tc>
      </w:tr>
      <w:tr w:rsidR="00350503" w14:paraId="161CF2A1" w14:textId="77777777">
        <w:trPr>
          <w:jc w:val="center"/>
        </w:trPr>
        <w:tc>
          <w:tcPr>
            <w:tcW w:w="1709" w:type="dxa"/>
            <w:vMerge/>
            <w:tcBorders>
              <w:top w:val="single" w:sz="4" w:space="0" w:color="000000"/>
              <w:bottom w:val="single" w:sz="4" w:space="0" w:color="000000"/>
            </w:tcBorders>
            <w:vAlign w:val="center"/>
          </w:tcPr>
          <w:p w14:paraId="161CF29A" w14:textId="77777777" w:rsidR="00350503" w:rsidRDefault="00350503">
            <w:pPr>
              <w:widowControl w:val="0"/>
              <w:pBdr>
                <w:top w:val="nil"/>
                <w:left w:val="nil"/>
                <w:bottom w:val="nil"/>
                <w:right w:val="nil"/>
                <w:between w:val="nil"/>
              </w:pBdr>
              <w:spacing w:line="276" w:lineRule="auto"/>
            </w:pPr>
          </w:p>
        </w:tc>
        <w:tc>
          <w:tcPr>
            <w:tcW w:w="1189" w:type="dxa"/>
          </w:tcPr>
          <w:p w14:paraId="161CF29B" w14:textId="77777777" w:rsidR="00350503" w:rsidRDefault="00BA5415">
            <w:r>
              <w:t>NDMI</w:t>
            </w:r>
          </w:p>
        </w:tc>
        <w:tc>
          <w:tcPr>
            <w:tcW w:w="1610" w:type="dxa"/>
          </w:tcPr>
          <w:p w14:paraId="161CF29C" w14:textId="77777777" w:rsidR="00350503" w:rsidRDefault="00BA5415">
            <w:pPr>
              <w:jc w:val="center"/>
            </w:pPr>
            <w:r>
              <w:t>+</w:t>
            </w:r>
          </w:p>
        </w:tc>
        <w:tc>
          <w:tcPr>
            <w:tcW w:w="1910" w:type="dxa"/>
          </w:tcPr>
          <w:p w14:paraId="161CF29D" w14:textId="77777777" w:rsidR="00350503" w:rsidRDefault="00BA5415">
            <w:pPr>
              <w:jc w:val="center"/>
            </w:pPr>
            <w:r>
              <w:t>+</w:t>
            </w:r>
          </w:p>
        </w:tc>
        <w:tc>
          <w:tcPr>
            <w:tcW w:w="2016" w:type="dxa"/>
          </w:tcPr>
          <w:p w14:paraId="161CF29E" w14:textId="77777777" w:rsidR="00350503" w:rsidRDefault="00BA5415">
            <w:pPr>
              <w:jc w:val="center"/>
            </w:pPr>
            <w:r>
              <w:t>+</w:t>
            </w:r>
          </w:p>
        </w:tc>
        <w:tc>
          <w:tcPr>
            <w:tcW w:w="2016" w:type="dxa"/>
          </w:tcPr>
          <w:p w14:paraId="161CF29F" w14:textId="77777777" w:rsidR="00350503" w:rsidRDefault="00BA5415">
            <w:pPr>
              <w:jc w:val="center"/>
            </w:pPr>
            <w:r>
              <w:t>N/A</w:t>
            </w:r>
          </w:p>
        </w:tc>
        <w:tc>
          <w:tcPr>
            <w:tcW w:w="1217" w:type="dxa"/>
          </w:tcPr>
          <w:p w14:paraId="161CF2A0" w14:textId="77777777" w:rsidR="00350503" w:rsidRDefault="00BA5415">
            <w:pPr>
              <w:jc w:val="center"/>
            </w:pPr>
            <w:r>
              <w:t>3</w:t>
            </w:r>
          </w:p>
        </w:tc>
      </w:tr>
      <w:tr w:rsidR="00350503" w14:paraId="161CF2A9" w14:textId="77777777">
        <w:trPr>
          <w:jc w:val="center"/>
        </w:trPr>
        <w:tc>
          <w:tcPr>
            <w:tcW w:w="1709" w:type="dxa"/>
            <w:vMerge/>
            <w:tcBorders>
              <w:top w:val="single" w:sz="4" w:space="0" w:color="000000"/>
              <w:bottom w:val="single" w:sz="4" w:space="0" w:color="000000"/>
            </w:tcBorders>
            <w:vAlign w:val="center"/>
          </w:tcPr>
          <w:p w14:paraId="161CF2A2" w14:textId="77777777" w:rsidR="00350503" w:rsidRDefault="00350503">
            <w:pPr>
              <w:widowControl w:val="0"/>
              <w:pBdr>
                <w:top w:val="nil"/>
                <w:left w:val="nil"/>
                <w:bottom w:val="nil"/>
                <w:right w:val="nil"/>
                <w:between w:val="nil"/>
              </w:pBdr>
              <w:spacing w:line="276" w:lineRule="auto"/>
            </w:pPr>
          </w:p>
        </w:tc>
        <w:tc>
          <w:tcPr>
            <w:tcW w:w="1189" w:type="dxa"/>
            <w:tcBorders>
              <w:bottom w:val="single" w:sz="4" w:space="0" w:color="000000"/>
            </w:tcBorders>
          </w:tcPr>
          <w:p w14:paraId="161CF2A3" w14:textId="77777777" w:rsidR="00350503" w:rsidRDefault="00BA5415">
            <w:r>
              <w:t>MSAVI2</w:t>
            </w:r>
          </w:p>
        </w:tc>
        <w:tc>
          <w:tcPr>
            <w:tcW w:w="1610" w:type="dxa"/>
            <w:tcBorders>
              <w:bottom w:val="single" w:sz="4" w:space="0" w:color="000000"/>
            </w:tcBorders>
          </w:tcPr>
          <w:p w14:paraId="161CF2A4" w14:textId="77777777" w:rsidR="00350503" w:rsidRDefault="00BA5415">
            <w:pPr>
              <w:jc w:val="center"/>
            </w:pPr>
            <w:r>
              <w:t>+</w:t>
            </w:r>
          </w:p>
        </w:tc>
        <w:tc>
          <w:tcPr>
            <w:tcW w:w="1910" w:type="dxa"/>
            <w:tcBorders>
              <w:bottom w:val="single" w:sz="4" w:space="0" w:color="000000"/>
            </w:tcBorders>
          </w:tcPr>
          <w:p w14:paraId="161CF2A5" w14:textId="77777777" w:rsidR="00350503" w:rsidRDefault="00BA5415">
            <w:pPr>
              <w:jc w:val="center"/>
            </w:pPr>
            <w:r>
              <w:t>+</w:t>
            </w:r>
          </w:p>
        </w:tc>
        <w:tc>
          <w:tcPr>
            <w:tcW w:w="2016" w:type="dxa"/>
            <w:tcBorders>
              <w:bottom w:val="single" w:sz="4" w:space="0" w:color="000000"/>
            </w:tcBorders>
          </w:tcPr>
          <w:p w14:paraId="161CF2A6" w14:textId="77777777" w:rsidR="00350503" w:rsidRDefault="00BA5415">
            <w:pPr>
              <w:jc w:val="center"/>
            </w:pPr>
            <w:r>
              <w:t>+</w:t>
            </w:r>
          </w:p>
        </w:tc>
        <w:tc>
          <w:tcPr>
            <w:tcW w:w="2016" w:type="dxa"/>
            <w:tcBorders>
              <w:bottom w:val="single" w:sz="4" w:space="0" w:color="000000"/>
            </w:tcBorders>
          </w:tcPr>
          <w:p w14:paraId="161CF2A7" w14:textId="77777777" w:rsidR="00350503" w:rsidRDefault="00BA5415">
            <w:pPr>
              <w:jc w:val="center"/>
            </w:pPr>
            <w:r>
              <w:t>N/A</w:t>
            </w:r>
          </w:p>
        </w:tc>
        <w:tc>
          <w:tcPr>
            <w:tcW w:w="1217" w:type="dxa"/>
            <w:tcBorders>
              <w:bottom w:val="single" w:sz="4" w:space="0" w:color="000000"/>
            </w:tcBorders>
          </w:tcPr>
          <w:p w14:paraId="161CF2A8" w14:textId="77777777" w:rsidR="00350503" w:rsidRDefault="00BA5415">
            <w:pPr>
              <w:jc w:val="center"/>
            </w:pPr>
            <w:r>
              <w:t>3</w:t>
            </w:r>
          </w:p>
        </w:tc>
      </w:tr>
      <w:tr w:rsidR="00350503" w14:paraId="161CF2B1" w14:textId="77777777">
        <w:trPr>
          <w:jc w:val="center"/>
        </w:trPr>
        <w:tc>
          <w:tcPr>
            <w:tcW w:w="1709" w:type="dxa"/>
            <w:vMerge w:val="restart"/>
            <w:tcBorders>
              <w:top w:val="single" w:sz="4" w:space="0" w:color="000000"/>
              <w:bottom w:val="single" w:sz="4" w:space="0" w:color="000000"/>
            </w:tcBorders>
            <w:shd w:val="clear" w:color="auto" w:fill="E2EFD9"/>
            <w:vAlign w:val="center"/>
          </w:tcPr>
          <w:p w14:paraId="161CF2AA" w14:textId="77777777" w:rsidR="00350503" w:rsidRDefault="00BA5415">
            <w:pPr>
              <w:jc w:val="center"/>
            </w:pPr>
            <w:r>
              <w:t>Pinzón</w:t>
            </w:r>
            <w:r>
              <w:br/>
              <w:t>[90-m]</w:t>
            </w:r>
          </w:p>
        </w:tc>
        <w:tc>
          <w:tcPr>
            <w:tcW w:w="1189" w:type="dxa"/>
            <w:tcBorders>
              <w:top w:val="single" w:sz="4" w:space="0" w:color="000000"/>
            </w:tcBorders>
            <w:shd w:val="clear" w:color="auto" w:fill="E2EFD9"/>
          </w:tcPr>
          <w:p w14:paraId="161CF2AB" w14:textId="77777777" w:rsidR="00350503" w:rsidRDefault="00BA5415">
            <w:r>
              <w:t>WC</w:t>
            </w:r>
          </w:p>
        </w:tc>
        <w:tc>
          <w:tcPr>
            <w:tcW w:w="1610" w:type="dxa"/>
            <w:tcBorders>
              <w:top w:val="single" w:sz="4" w:space="0" w:color="000000"/>
            </w:tcBorders>
            <w:shd w:val="clear" w:color="auto" w:fill="E2EFD9"/>
          </w:tcPr>
          <w:p w14:paraId="161CF2AC" w14:textId="77777777" w:rsidR="00350503" w:rsidRDefault="00BA5415">
            <w:pPr>
              <w:jc w:val="center"/>
            </w:pPr>
            <w:r>
              <w:t>+</w:t>
            </w:r>
          </w:p>
        </w:tc>
        <w:tc>
          <w:tcPr>
            <w:tcW w:w="1910" w:type="dxa"/>
            <w:tcBorders>
              <w:top w:val="single" w:sz="4" w:space="0" w:color="000000"/>
            </w:tcBorders>
            <w:shd w:val="clear" w:color="auto" w:fill="E2EFD9"/>
          </w:tcPr>
          <w:p w14:paraId="161CF2AD" w14:textId="77777777" w:rsidR="00350503" w:rsidRDefault="00BA5415">
            <w:pPr>
              <w:jc w:val="center"/>
            </w:pPr>
            <w:r>
              <w:t>+</w:t>
            </w:r>
          </w:p>
        </w:tc>
        <w:tc>
          <w:tcPr>
            <w:tcW w:w="2016" w:type="dxa"/>
            <w:tcBorders>
              <w:top w:val="single" w:sz="4" w:space="0" w:color="000000"/>
            </w:tcBorders>
            <w:shd w:val="clear" w:color="auto" w:fill="E2EFD9"/>
          </w:tcPr>
          <w:p w14:paraId="161CF2AE" w14:textId="77777777" w:rsidR="00350503" w:rsidRDefault="00BA5415">
            <w:pPr>
              <w:jc w:val="center"/>
            </w:pPr>
            <w:r>
              <w:t>+</w:t>
            </w:r>
          </w:p>
        </w:tc>
        <w:tc>
          <w:tcPr>
            <w:tcW w:w="2016" w:type="dxa"/>
            <w:tcBorders>
              <w:top w:val="single" w:sz="4" w:space="0" w:color="000000"/>
            </w:tcBorders>
            <w:shd w:val="clear" w:color="auto" w:fill="E2EFD9"/>
          </w:tcPr>
          <w:p w14:paraId="161CF2AF" w14:textId="77777777" w:rsidR="00350503" w:rsidRDefault="00BA5415">
            <w:pPr>
              <w:jc w:val="center"/>
            </w:pPr>
            <w:r>
              <w:t>+</w:t>
            </w:r>
          </w:p>
        </w:tc>
        <w:tc>
          <w:tcPr>
            <w:tcW w:w="1217" w:type="dxa"/>
            <w:tcBorders>
              <w:top w:val="single" w:sz="4" w:space="0" w:color="000000"/>
            </w:tcBorders>
            <w:shd w:val="clear" w:color="auto" w:fill="E2EFD9"/>
          </w:tcPr>
          <w:p w14:paraId="161CF2B0" w14:textId="77777777" w:rsidR="00350503" w:rsidRDefault="00BA5415">
            <w:pPr>
              <w:jc w:val="center"/>
            </w:pPr>
            <w:r>
              <w:t>4</w:t>
            </w:r>
          </w:p>
        </w:tc>
      </w:tr>
      <w:tr w:rsidR="00350503" w14:paraId="161CF2B9" w14:textId="77777777">
        <w:trPr>
          <w:jc w:val="center"/>
        </w:trPr>
        <w:tc>
          <w:tcPr>
            <w:tcW w:w="1709" w:type="dxa"/>
            <w:vMerge/>
            <w:tcBorders>
              <w:top w:val="single" w:sz="4" w:space="0" w:color="000000"/>
              <w:bottom w:val="single" w:sz="4" w:space="0" w:color="000000"/>
            </w:tcBorders>
            <w:shd w:val="clear" w:color="auto" w:fill="E2EFD9"/>
            <w:vAlign w:val="center"/>
          </w:tcPr>
          <w:p w14:paraId="161CF2B2" w14:textId="77777777" w:rsidR="00350503" w:rsidRDefault="00350503">
            <w:pPr>
              <w:widowControl w:val="0"/>
              <w:pBdr>
                <w:top w:val="nil"/>
                <w:left w:val="nil"/>
                <w:bottom w:val="nil"/>
                <w:right w:val="nil"/>
                <w:between w:val="nil"/>
              </w:pBdr>
              <w:spacing w:line="276" w:lineRule="auto"/>
            </w:pPr>
          </w:p>
        </w:tc>
        <w:tc>
          <w:tcPr>
            <w:tcW w:w="1189" w:type="dxa"/>
            <w:shd w:val="clear" w:color="auto" w:fill="E2EFD9"/>
          </w:tcPr>
          <w:p w14:paraId="161CF2B3" w14:textId="77777777" w:rsidR="00350503" w:rsidRDefault="00BA5415">
            <w:r>
              <w:t>NDMI</w:t>
            </w:r>
          </w:p>
        </w:tc>
        <w:tc>
          <w:tcPr>
            <w:tcW w:w="1610" w:type="dxa"/>
            <w:shd w:val="clear" w:color="auto" w:fill="E2EFD9"/>
          </w:tcPr>
          <w:p w14:paraId="161CF2B4" w14:textId="77777777" w:rsidR="00350503" w:rsidRDefault="00BA5415">
            <w:pPr>
              <w:jc w:val="center"/>
            </w:pPr>
            <w:r>
              <w:t>+</w:t>
            </w:r>
          </w:p>
        </w:tc>
        <w:tc>
          <w:tcPr>
            <w:tcW w:w="1910" w:type="dxa"/>
            <w:shd w:val="clear" w:color="auto" w:fill="E2EFD9"/>
          </w:tcPr>
          <w:p w14:paraId="161CF2B5" w14:textId="77777777" w:rsidR="00350503" w:rsidRDefault="00BA5415">
            <w:pPr>
              <w:jc w:val="center"/>
            </w:pPr>
            <w:r>
              <w:t>+</w:t>
            </w:r>
          </w:p>
        </w:tc>
        <w:tc>
          <w:tcPr>
            <w:tcW w:w="2016" w:type="dxa"/>
            <w:shd w:val="clear" w:color="auto" w:fill="E2EFD9"/>
          </w:tcPr>
          <w:p w14:paraId="161CF2B6" w14:textId="77777777" w:rsidR="00350503" w:rsidRDefault="00BA5415">
            <w:pPr>
              <w:jc w:val="center"/>
            </w:pPr>
            <w:r>
              <w:t>+</w:t>
            </w:r>
          </w:p>
        </w:tc>
        <w:tc>
          <w:tcPr>
            <w:tcW w:w="2016" w:type="dxa"/>
            <w:shd w:val="clear" w:color="auto" w:fill="E2EFD9"/>
          </w:tcPr>
          <w:p w14:paraId="161CF2B7" w14:textId="77777777" w:rsidR="00350503" w:rsidRDefault="00BA5415">
            <w:pPr>
              <w:jc w:val="center"/>
            </w:pPr>
            <w:r>
              <w:t>+</w:t>
            </w:r>
          </w:p>
        </w:tc>
        <w:tc>
          <w:tcPr>
            <w:tcW w:w="1217" w:type="dxa"/>
            <w:shd w:val="clear" w:color="auto" w:fill="E2EFD9"/>
          </w:tcPr>
          <w:p w14:paraId="161CF2B8" w14:textId="77777777" w:rsidR="00350503" w:rsidRDefault="00BA5415">
            <w:pPr>
              <w:jc w:val="center"/>
            </w:pPr>
            <w:r>
              <w:t>4</w:t>
            </w:r>
          </w:p>
        </w:tc>
      </w:tr>
      <w:tr w:rsidR="00350503" w14:paraId="161CF2C1" w14:textId="77777777">
        <w:trPr>
          <w:jc w:val="center"/>
        </w:trPr>
        <w:tc>
          <w:tcPr>
            <w:tcW w:w="1709" w:type="dxa"/>
            <w:vMerge/>
            <w:tcBorders>
              <w:top w:val="single" w:sz="4" w:space="0" w:color="000000"/>
              <w:bottom w:val="single" w:sz="4" w:space="0" w:color="000000"/>
            </w:tcBorders>
            <w:shd w:val="clear" w:color="auto" w:fill="E2EFD9"/>
            <w:vAlign w:val="center"/>
          </w:tcPr>
          <w:p w14:paraId="161CF2BA" w14:textId="77777777" w:rsidR="00350503" w:rsidRDefault="00350503">
            <w:pPr>
              <w:widowControl w:val="0"/>
              <w:pBdr>
                <w:top w:val="nil"/>
                <w:left w:val="nil"/>
                <w:bottom w:val="nil"/>
                <w:right w:val="nil"/>
                <w:between w:val="nil"/>
              </w:pBdr>
              <w:spacing w:line="276" w:lineRule="auto"/>
            </w:pPr>
          </w:p>
        </w:tc>
        <w:tc>
          <w:tcPr>
            <w:tcW w:w="1189" w:type="dxa"/>
            <w:tcBorders>
              <w:bottom w:val="single" w:sz="4" w:space="0" w:color="000000"/>
            </w:tcBorders>
            <w:shd w:val="clear" w:color="auto" w:fill="E2EFD9"/>
          </w:tcPr>
          <w:p w14:paraId="161CF2BB" w14:textId="77777777" w:rsidR="00350503" w:rsidRDefault="00BA5415">
            <w:r>
              <w:t>MSAVI2</w:t>
            </w:r>
          </w:p>
        </w:tc>
        <w:tc>
          <w:tcPr>
            <w:tcW w:w="1610" w:type="dxa"/>
            <w:tcBorders>
              <w:bottom w:val="single" w:sz="4" w:space="0" w:color="000000"/>
            </w:tcBorders>
            <w:shd w:val="clear" w:color="auto" w:fill="E2EFD9"/>
          </w:tcPr>
          <w:p w14:paraId="161CF2BC" w14:textId="77777777" w:rsidR="00350503" w:rsidRDefault="00BA5415">
            <w:pPr>
              <w:jc w:val="center"/>
            </w:pPr>
            <w:r>
              <w:t>+</w:t>
            </w:r>
          </w:p>
        </w:tc>
        <w:tc>
          <w:tcPr>
            <w:tcW w:w="1910" w:type="dxa"/>
            <w:tcBorders>
              <w:bottom w:val="single" w:sz="4" w:space="0" w:color="000000"/>
            </w:tcBorders>
            <w:shd w:val="clear" w:color="auto" w:fill="E2EFD9"/>
          </w:tcPr>
          <w:p w14:paraId="161CF2BD" w14:textId="77777777" w:rsidR="00350503" w:rsidRDefault="00BA5415">
            <w:pPr>
              <w:jc w:val="center"/>
            </w:pPr>
            <w:r>
              <w:t>+</w:t>
            </w:r>
          </w:p>
        </w:tc>
        <w:tc>
          <w:tcPr>
            <w:tcW w:w="2016" w:type="dxa"/>
            <w:tcBorders>
              <w:bottom w:val="single" w:sz="4" w:space="0" w:color="000000"/>
            </w:tcBorders>
            <w:shd w:val="clear" w:color="auto" w:fill="E2EFD9"/>
          </w:tcPr>
          <w:p w14:paraId="161CF2BE" w14:textId="77777777" w:rsidR="00350503" w:rsidRDefault="00BA5415">
            <w:pPr>
              <w:jc w:val="center"/>
            </w:pPr>
            <w:r>
              <w:t>+</w:t>
            </w:r>
          </w:p>
        </w:tc>
        <w:tc>
          <w:tcPr>
            <w:tcW w:w="2016" w:type="dxa"/>
            <w:tcBorders>
              <w:bottom w:val="single" w:sz="4" w:space="0" w:color="000000"/>
            </w:tcBorders>
            <w:shd w:val="clear" w:color="auto" w:fill="E2EFD9"/>
          </w:tcPr>
          <w:p w14:paraId="161CF2BF" w14:textId="77777777" w:rsidR="00350503" w:rsidRDefault="00BA5415">
            <w:pPr>
              <w:jc w:val="center"/>
            </w:pPr>
            <w:r>
              <w:t>+</w:t>
            </w:r>
          </w:p>
        </w:tc>
        <w:tc>
          <w:tcPr>
            <w:tcW w:w="1217" w:type="dxa"/>
            <w:tcBorders>
              <w:bottom w:val="single" w:sz="4" w:space="0" w:color="000000"/>
            </w:tcBorders>
            <w:shd w:val="clear" w:color="auto" w:fill="E2EFD9"/>
          </w:tcPr>
          <w:p w14:paraId="161CF2C0" w14:textId="77777777" w:rsidR="00350503" w:rsidRDefault="00BA5415">
            <w:pPr>
              <w:jc w:val="center"/>
            </w:pPr>
            <w:r>
              <w:t>4</w:t>
            </w:r>
          </w:p>
        </w:tc>
      </w:tr>
      <w:tr w:rsidR="00350503" w14:paraId="161CF2C9" w14:textId="77777777">
        <w:trPr>
          <w:jc w:val="center"/>
        </w:trPr>
        <w:tc>
          <w:tcPr>
            <w:tcW w:w="1709" w:type="dxa"/>
            <w:vMerge w:val="restart"/>
            <w:tcBorders>
              <w:top w:val="single" w:sz="4" w:space="0" w:color="000000"/>
              <w:bottom w:val="single" w:sz="4" w:space="0" w:color="000000"/>
            </w:tcBorders>
            <w:vAlign w:val="center"/>
          </w:tcPr>
          <w:p w14:paraId="161CF2C2" w14:textId="77777777" w:rsidR="00350503" w:rsidRDefault="00BA5415">
            <w:pPr>
              <w:jc w:val="center"/>
            </w:pPr>
            <w:r>
              <w:t>Macquarie</w:t>
            </w:r>
            <w:r>
              <w:br/>
              <w:t>[300-m]</w:t>
            </w:r>
          </w:p>
        </w:tc>
        <w:tc>
          <w:tcPr>
            <w:tcW w:w="1189" w:type="dxa"/>
            <w:tcBorders>
              <w:top w:val="single" w:sz="4" w:space="0" w:color="000000"/>
            </w:tcBorders>
          </w:tcPr>
          <w:p w14:paraId="161CF2C3" w14:textId="77777777" w:rsidR="00350503" w:rsidRDefault="00BA5415">
            <w:r>
              <w:t>WC</w:t>
            </w:r>
          </w:p>
        </w:tc>
        <w:tc>
          <w:tcPr>
            <w:tcW w:w="1610" w:type="dxa"/>
            <w:tcBorders>
              <w:top w:val="single" w:sz="4" w:space="0" w:color="000000"/>
            </w:tcBorders>
          </w:tcPr>
          <w:p w14:paraId="161CF2C4" w14:textId="77777777" w:rsidR="00350503" w:rsidRDefault="00BA5415">
            <w:pPr>
              <w:jc w:val="center"/>
            </w:pPr>
            <w:r>
              <w:t>N/A</w:t>
            </w:r>
          </w:p>
        </w:tc>
        <w:tc>
          <w:tcPr>
            <w:tcW w:w="1910" w:type="dxa"/>
            <w:tcBorders>
              <w:top w:val="single" w:sz="4" w:space="0" w:color="000000"/>
            </w:tcBorders>
          </w:tcPr>
          <w:p w14:paraId="161CF2C5" w14:textId="77777777" w:rsidR="00350503" w:rsidRDefault="00BA5415">
            <w:pPr>
              <w:jc w:val="center"/>
            </w:pPr>
            <w:r>
              <w:t>N/A</w:t>
            </w:r>
          </w:p>
        </w:tc>
        <w:tc>
          <w:tcPr>
            <w:tcW w:w="2016" w:type="dxa"/>
            <w:tcBorders>
              <w:top w:val="single" w:sz="4" w:space="0" w:color="000000"/>
            </w:tcBorders>
          </w:tcPr>
          <w:p w14:paraId="161CF2C6" w14:textId="77777777" w:rsidR="00350503" w:rsidRDefault="00BA5415">
            <w:pPr>
              <w:jc w:val="center"/>
            </w:pPr>
            <w:r>
              <w:t>N/A</w:t>
            </w:r>
          </w:p>
        </w:tc>
        <w:tc>
          <w:tcPr>
            <w:tcW w:w="2016" w:type="dxa"/>
            <w:tcBorders>
              <w:top w:val="single" w:sz="4" w:space="0" w:color="000000"/>
            </w:tcBorders>
          </w:tcPr>
          <w:p w14:paraId="161CF2C7" w14:textId="77777777" w:rsidR="00350503" w:rsidRDefault="00BA5415">
            <w:pPr>
              <w:jc w:val="center"/>
            </w:pPr>
            <w:r>
              <w:t>N/A</w:t>
            </w:r>
          </w:p>
        </w:tc>
        <w:tc>
          <w:tcPr>
            <w:tcW w:w="1217" w:type="dxa"/>
            <w:tcBorders>
              <w:top w:val="single" w:sz="4" w:space="0" w:color="000000"/>
            </w:tcBorders>
          </w:tcPr>
          <w:p w14:paraId="161CF2C8" w14:textId="77777777" w:rsidR="00350503" w:rsidRDefault="00BA5415">
            <w:pPr>
              <w:jc w:val="center"/>
            </w:pPr>
            <w:r>
              <w:t>0</w:t>
            </w:r>
          </w:p>
        </w:tc>
      </w:tr>
      <w:tr w:rsidR="00350503" w14:paraId="161CF2D1" w14:textId="77777777">
        <w:trPr>
          <w:jc w:val="center"/>
        </w:trPr>
        <w:tc>
          <w:tcPr>
            <w:tcW w:w="1709" w:type="dxa"/>
            <w:vMerge/>
            <w:tcBorders>
              <w:top w:val="single" w:sz="4" w:space="0" w:color="000000"/>
              <w:bottom w:val="single" w:sz="4" w:space="0" w:color="000000"/>
            </w:tcBorders>
            <w:vAlign w:val="center"/>
          </w:tcPr>
          <w:p w14:paraId="161CF2CA" w14:textId="77777777" w:rsidR="00350503" w:rsidRDefault="00350503">
            <w:pPr>
              <w:widowControl w:val="0"/>
              <w:pBdr>
                <w:top w:val="nil"/>
                <w:left w:val="nil"/>
                <w:bottom w:val="nil"/>
                <w:right w:val="nil"/>
                <w:between w:val="nil"/>
              </w:pBdr>
              <w:spacing w:line="276" w:lineRule="auto"/>
            </w:pPr>
          </w:p>
        </w:tc>
        <w:tc>
          <w:tcPr>
            <w:tcW w:w="1189" w:type="dxa"/>
          </w:tcPr>
          <w:p w14:paraId="161CF2CB" w14:textId="77777777" w:rsidR="00350503" w:rsidRDefault="00BA5415">
            <w:r>
              <w:t>NDMI</w:t>
            </w:r>
          </w:p>
        </w:tc>
        <w:tc>
          <w:tcPr>
            <w:tcW w:w="1610" w:type="dxa"/>
          </w:tcPr>
          <w:p w14:paraId="161CF2CC" w14:textId="77777777" w:rsidR="00350503" w:rsidRDefault="00BA5415">
            <w:pPr>
              <w:jc w:val="center"/>
            </w:pPr>
            <w:r>
              <w:t>+</w:t>
            </w:r>
          </w:p>
        </w:tc>
        <w:tc>
          <w:tcPr>
            <w:tcW w:w="1910" w:type="dxa"/>
          </w:tcPr>
          <w:p w14:paraId="161CF2CD" w14:textId="77777777" w:rsidR="00350503" w:rsidRDefault="00BA5415">
            <w:pPr>
              <w:jc w:val="center"/>
            </w:pPr>
            <w:r>
              <w:t>+</w:t>
            </w:r>
          </w:p>
        </w:tc>
        <w:tc>
          <w:tcPr>
            <w:tcW w:w="2016" w:type="dxa"/>
          </w:tcPr>
          <w:p w14:paraId="161CF2CE" w14:textId="77777777" w:rsidR="00350503" w:rsidRDefault="00BA5415">
            <w:pPr>
              <w:jc w:val="center"/>
            </w:pPr>
            <w:r>
              <w:t>+</w:t>
            </w:r>
          </w:p>
        </w:tc>
        <w:tc>
          <w:tcPr>
            <w:tcW w:w="2016" w:type="dxa"/>
          </w:tcPr>
          <w:p w14:paraId="161CF2CF" w14:textId="77777777" w:rsidR="00350503" w:rsidRDefault="00BA5415">
            <w:pPr>
              <w:jc w:val="center"/>
            </w:pPr>
            <w:r>
              <w:t>N/A</w:t>
            </w:r>
          </w:p>
        </w:tc>
        <w:tc>
          <w:tcPr>
            <w:tcW w:w="1217" w:type="dxa"/>
          </w:tcPr>
          <w:p w14:paraId="161CF2D0" w14:textId="77777777" w:rsidR="00350503" w:rsidRDefault="00BA5415">
            <w:pPr>
              <w:jc w:val="center"/>
            </w:pPr>
            <w:r>
              <w:t>3</w:t>
            </w:r>
          </w:p>
        </w:tc>
      </w:tr>
      <w:tr w:rsidR="00350503" w14:paraId="161CF2D9" w14:textId="77777777">
        <w:trPr>
          <w:jc w:val="center"/>
        </w:trPr>
        <w:tc>
          <w:tcPr>
            <w:tcW w:w="1709" w:type="dxa"/>
            <w:vMerge/>
            <w:tcBorders>
              <w:top w:val="single" w:sz="4" w:space="0" w:color="000000"/>
              <w:bottom w:val="single" w:sz="4" w:space="0" w:color="000000"/>
            </w:tcBorders>
            <w:vAlign w:val="center"/>
          </w:tcPr>
          <w:p w14:paraId="161CF2D2" w14:textId="77777777" w:rsidR="00350503" w:rsidRDefault="00350503">
            <w:pPr>
              <w:widowControl w:val="0"/>
              <w:pBdr>
                <w:top w:val="nil"/>
                <w:left w:val="nil"/>
                <w:bottom w:val="nil"/>
                <w:right w:val="nil"/>
                <w:between w:val="nil"/>
              </w:pBdr>
              <w:spacing w:line="276" w:lineRule="auto"/>
            </w:pPr>
          </w:p>
        </w:tc>
        <w:tc>
          <w:tcPr>
            <w:tcW w:w="1189" w:type="dxa"/>
            <w:tcBorders>
              <w:bottom w:val="single" w:sz="4" w:space="0" w:color="000000"/>
            </w:tcBorders>
          </w:tcPr>
          <w:p w14:paraId="161CF2D3" w14:textId="77777777" w:rsidR="00350503" w:rsidRDefault="00BA5415">
            <w:r>
              <w:t>NDVI</w:t>
            </w:r>
          </w:p>
        </w:tc>
        <w:tc>
          <w:tcPr>
            <w:tcW w:w="1610" w:type="dxa"/>
            <w:tcBorders>
              <w:bottom w:val="single" w:sz="4" w:space="0" w:color="000000"/>
            </w:tcBorders>
          </w:tcPr>
          <w:p w14:paraId="161CF2D4" w14:textId="77777777" w:rsidR="00350503" w:rsidRDefault="00BA5415">
            <w:pPr>
              <w:jc w:val="center"/>
            </w:pPr>
            <w:r>
              <w:t>+</w:t>
            </w:r>
          </w:p>
        </w:tc>
        <w:tc>
          <w:tcPr>
            <w:tcW w:w="1910" w:type="dxa"/>
            <w:tcBorders>
              <w:bottom w:val="single" w:sz="4" w:space="0" w:color="000000"/>
            </w:tcBorders>
          </w:tcPr>
          <w:p w14:paraId="161CF2D5" w14:textId="77777777" w:rsidR="00350503" w:rsidRDefault="00BA5415">
            <w:pPr>
              <w:jc w:val="center"/>
            </w:pPr>
            <w:r>
              <w:t>+</w:t>
            </w:r>
          </w:p>
        </w:tc>
        <w:tc>
          <w:tcPr>
            <w:tcW w:w="2016" w:type="dxa"/>
            <w:tcBorders>
              <w:bottom w:val="single" w:sz="4" w:space="0" w:color="000000"/>
            </w:tcBorders>
          </w:tcPr>
          <w:p w14:paraId="161CF2D6" w14:textId="77777777" w:rsidR="00350503" w:rsidRDefault="00BA5415">
            <w:pPr>
              <w:jc w:val="center"/>
            </w:pPr>
            <w:r>
              <w:t>+</w:t>
            </w:r>
          </w:p>
        </w:tc>
        <w:tc>
          <w:tcPr>
            <w:tcW w:w="2016" w:type="dxa"/>
            <w:tcBorders>
              <w:bottom w:val="single" w:sz="4" w:space="0" w:color="000000"/>
            </w:tcBorders>
          </w:tcPr>
          <w:p w14:paraId="161CF2D7" w14:textId="77777777" w:rsidR="00350503" w:rsidRDefault="00BA5415">
            <w:pPr>
              <w:jc w:val="center"/>
            </w:pPr>
            <w:r>
              <w:t>N/A</w:t>
            </w:r>
          </w:p>
        </w:tc>
        <w:tc>
          <w:tcPr>
            <w:tcW w:w="1217" w:type="dxa"/>
            <w:tcBorders>
              <w:bottom w:val="single" w:sz="4" w:space="0" w:color="000000"/>
            </w:tcBorders>
          </w:tcPr>
          <w:p w14:paraId="161CF2D8" w14:textId="77777777" w:rsidR="00350503" w:rsidRDefault="00BA5415">
            <w:pPr>
              <w:jc w:val="center"/>
            </w:pPr>
            <w:r>
              <w:t>3</w:t>
            </w:r>
          </w:p>
        </w:tc>
      </w:tr>
    </w:tbl>
    <w:p w14:paraId="161CF2DA" w14:textId="77777777" w:rsidR="00350503" w:rsidRDefault="00350503">
      <w:pPr>
        <w:sectPr w:rsidR="00350503">
          <w:pgSz w:w="15840" w:h="12240" w:orient="landscape"/>
          <w:pgMar w:top="1440" w:right="1440" w:bottom="1440" w:left="1440" w:header="720" w:footer="720" w:gutter="0"/>
          <w:lnNumType w:countBy="1" w:restart="continuous"/>
          <w:cols w:space="720"/>
        </w:sectPr>
      </w:pPr>
    </w:p>
    <w:p w14:paraId="161CF2DB" w14:textId="77777777" w:rsidR="00350503" w:rsidRDefault="00BA5415">
      <w:r>
        <w:rPr>
          <w:b/>
          <w:bCs/>
        </w:rPr>
        <w:lastRenderedPageBreak/>
        <w:t>Table S6.</w:t>
      </w:r>
      <w:r>
        <w:t xml:space="preserve"> Model intercept priors chosen for remote sensing indices that were fit with a </w:t>
      </w:r>
      <w:r>
        <w:rPr>
          <w:b/>
          <w:bCs/>
        </w:rPr>
        <w:t>(a)</w:t>
      </w:r>
      <w:r>
        <w:t xml:space="preserve"> beta distribution, bound by (0, 1) and </w:t>
      </w:r>
      <w:r>
        <w:rPr>
          <w:b/>
          <w:bCs/>
        </w:rPr>
        <w:t>(b)</w:t>
      </w:r>
      <w:r>
        <w:t xml:space="preserve"> truncated normal distribution, bounded by (-1, 1). Range = range of values for the remotely sensed index considered for the prior. Prior = logit-transformed value of median for beta distribution or untransformed median value for truncated normal distribution. </w:t>
      </w:r>
    </w:p>
    <w:tbl>
      <w:tblPr>
        <w:tblStyle w:val="a7"/>
        <w:tblW w:w="7380" w:type="dxa"/>
        <w:jc w:val="center"/>
        <w:tblBorders>
          <w:top w:val="nil"/>
          <w:left w:val="nil"/>
          <w:bottom w:val="nil"/>
          <w:right w:val="nil"/>
          <w:insideH w:val="nil"/>
          <w:insideV w:val="nil"/>
        </w:tblBorders>
        <w:tblLayout w:type="fixed"/>
        <w:tblLook w:val="0400" w:firstRow="0" w:lastRow="0" w:firstColumn="0" w:lastColumn="0" w:noHBand="0" w:noVBand="1"/>
      </w:tblPr>
      <w:tblGrid>
        <w:gridCol w:w="1814"/>
        <w:gridCol w:w="1814"/>
        <w:gridCol w:w="1682"/>
        <w:gridCol w:w="2070"/>
      </w:tblGrid>
      <w:tr w:rsidR="00350503" w14:paraId="161CF2DE" w14:textId="77777777">
        <w:trPr>
          <w:jc w:val="center"/>
        </w:trPr>
        <w:tc>
          <w:tcPr>
            <w:tcW w:w="3628" w:type="dxa"/>
            <w:gridSpan w:val="2"/>
            <w:tcBorders>
              <w:top w:val="single" w:sz="4" w:space="0" w:color="000000"/>
              <w:bottom w:val="single" w:sz="4" w:space="0" w:color="000000"/>
            </w:tcBorders>
            <w:shd w:val="clear" w:color="auto" w:fill="A8D08D"/>
            <w:vAlign w:val="center"/>
          </w:tcPr>
          <w:p w14:paraId="161CF2DC" w14:textId="77777777" w:rsidR="00350503" w:rsidRDefault="00BA5415">
            <w:pPr>
              <w:jc w:val="center"/>
              <w:rPr>
                <w:b/>
                <w:bCs/>
              </w:rPr>
            </w:pPr>
            <w:r>
              <w:rPr>
                <w:b/>
                <w:bCs/>
              </w:rPr>
              <w:t>(a) Beta distribution</w:t>
            </w:r>
          </w:p>
        </w:tc>
        <w:tc>
          <w:tcPr>
            <w:tcW w:w="3752" w:type="dxa"/>
            <w:gridSpan w:val="2"/>
            <w:tcBorders>
              <w:top w:val="single" w:sz="4" w:space="0" w:color="000000"/>
              <w:bottom w:val="single" w:sz="4" w:space="0" w:color="000000"/>
            </w:tcBorders>
            <w:shd w:val="clear" w:color="auto" w:fill="A8D08D"/>
            <w:vAlign w:val="center"/>
          </w:tcPr>
          <w:p w14:paraId="161CF2DD" w14:textId="77777777" w:rsidR="00350503" w:rsidRDefault="00BA5415">
            <w:pPr>
              <w:jc w:val="center"/>
              <w:rPr>
                <w:b/>
                <w:bCs/>
              </w:rPr>
            </w:pPr>
            <w:r>
              <w:rPr>
                <w:b/>
                <w:bCs/>
              </w:rPr>
              <w:t>(b) Truncated normal distribution</w:t>
            </w:r>
          </w:p>
        </w:tc>
      </w:tr>
      <w:tr w:rsidR="00350503" w14:paraId="161CF2E3" w14:textId="77777777">
        <w:trPr>
          <w:jc w:val="center"/>
        </w:trPr>
        <w:tc>
          <w:tcPr>
            <w:tcW w:w="1814" w:type="dxa"/>
            <w:tcBorders>
              <w:top w:val="single" w:sz="4" w:space="0" w:color="000000"/>
              <w:bottom w:val="single" w:sz="4" w:space="0" w:color="000000"/>
            </w:tcBorders>
            <w:shd w:val="clear" w:color="auto" w:fill="A8D08D"/>
            <w:vAlign w:val="center"/>
          </w:tcPr>
          <w:p w14:paraId="161CF2DF" w14:textId="77777777" w:rsidR="00350503" w:rsidRDefault="00BA5415">
            <w:pPr>
              <w:jc w:val="center"/>
              <w:rPr>
                <w:b/>
                <w:bCs/>
              </w:rPr>
            </w:pPr>
            <w:r>
              <w:rPr>
                <w:b/>
                <w:bCs/>
              </w:rPr>
              <w:t>Prior</w:t>
            </w:r>
          </w:p>
        </w:tc>
        <w:tc>
          <w:tcPr>
            <w:tcW w:w="1814" w:type="dxa"/>
            <w:tcBorders>
              <w:top w:val="single" w:sz="4" w:space="0" w:color="000000"/>
              <w:bottom w:val="single" w:sz="4" w:space="0" w:color="000000"/>
            </w:tcBorders>
            <w:shd w:val="clear" w:color="auto" w:fill="A8D08D"/>
            <w:vAlign w:val="center"/>
          </w:tcPr>
          <w:p w14:paraId="161CF2E0" w14:textId="77777777" w:rsidR="00350503" w:rsidRDefault="00BA5415">
            <w:pPr>
              <w:jc w:val="center"/>
              <w:rPr>
                <w:b/>
                <w:bCs/>
              </w:rPr>
            </w:pPr>
            <w:r>
              <w:rPr>
                <w:b/>
                <w:bCs/>
              </w:rPr>
              <w:t>Range of mean index</w:t>
            </w:r>
          </w:p>
        </w:tc>
        <w:tc>
          <w:tcPr>
            <w:tcW w:w="1682" w:type="dxa"/>
            <w:tcBorders>
              <w:top w:val="single" w:sz="4" w:space="0" w:color="000000"/>
              <w:bottom w:val="single" w:sz="4" w:space="0" w:color="000000"/>
            </w:tcBorders>
            <w:shd w:val="clear" w:color="auto" w:fill="A8D08D"/>
            <w:vAlign w:val="center"/>
          </w:tcPr>
          <w:p w14:paraId="161CF2E1" w14:textId="77777777" w:rsidR="00350503" w:rsidRDefault="00BA5415">
            <w:pPr>
              <w:jc w:val="center"/>
              <w:rPr>
                <w:b/>
                <w:bCs/>
              </w:rPr>
            </w:pPr>
            <w:r>
              <w:rPr>
                <w:b/>
                <w:bCs/>
              </w:rPr>
              <w:t>Prior</w:t>
            </w:r>
          </w:p>
        </w:tc>
        <w:tc>
          <w:tcPr>
            <w:tcW w:w="2070" w:type="dxa"/>
            <w:tcBorders>
              <w:top w:val="single" w:sz="4" w:space="0" w:color="000000"/>
              <w:bottom w:val="single" w:sz="4" w:space="0" w:color="000000"/>
            </w:tcBorders>
            <w:shd w:val="clear" w:color="auto" w:fill="A8D08D"/>
            <w:vAlign w:val="center"/>
          </w:tcPr>
          <w:p w14:paraId="161CF2E2" w14:textId="77777777" w:rsidR="00350503" w:rsidRDefault="00BA5415">
            <w:pPr>
              <w:jc w:val="center"/>
              <w:rPr>
                <w:b/>
                <w:bCs/>
              </w:rPr>
            </w:pPr>
            <w:r>
              <w:rPr>
                <w:b/>
                <w:bCs/>
              </w:rPr>
              <w:t>Range of mean index</w:t>
            </w:r>
          </w:p>
        </w:tc>
      </w:tr>
      <w:tr w:rsidR="00350503" w14:paraId="161CF2E8" w14:textId="77777777">
        <w:trPr>
          <w:jc w:val="center"/>
        </w:trPr>
        <w:tc>
          <w:tcPr>
            <w:tcW w:w="1814" w:type="dxa"/>
            <w:tcBorders>
              <w:top w:val="single" w:sz="4" w:space="0" w:color="000000"/>
            </w:tcBorders>
            <w:vAlign w:val="center"/>
          </w:tcPr>
          <w:p w14:paraId="161CF2E4" w14:textId="77777777" w:rsidR="00350503" w:rsidRDefault="00BA5415">
            <w:pPr>
              <w:jc w:val="center"/>
            </w:pPr>
            <w:r>
              <w:t>-3.00</w:t>
            </w:r>
          </w:p>
        </w:tc>
        <w:tc>
          <w:tcPr>
            <w:tcW w:w="1814" w:type="dxa"/>
            <w:tcBorders>
              <w:top w:val="single" w:sz="4" w:space="0" w:color="000000"/>
            </w:tcBorders>
            <w:vAlign w:val="center"/>
          </w:tcPr>
          <w:p w14:paraId="161CF2E5" w14:textId="77777777" w:rsidR="00350503" w:rsidRDefault="00BA5415">
            <w:pPr>
              <w:jc w:val="center"/>
            </w:pPr>
            <w:r>
              <w:t>&lt; 0.10</w:t>
            </w:r>
          </w:p>
        </w:tc>
        <w:tc>
          <w:tcPr>
            <w:tcW w:w="1682" w:type="dxa"/>
            <w:tcBorders>
              <w:top w:val="single" w:sz="4" w:space="0" w:color="000000"/>
            </w:tcBorders>
          </w:tcPr>
          <w:p w14:paraId="161CF2E6" w14:textId="77777777" w:rsidR="00350503" w:rsidRDefault="00BA5415">
            <w:pPr>
              <w:jc w:val="center"/>
            </w:pPr>
            <w:r>
              <w:t>-0.80</w:t>
            </w:r>
          </w:p>
        </w:tc>
        <w:tc>
          <w:tcPr>
            <w:tcW w:w="2070" w:type="dxa"/>
            <w:tcBorders>
              <w:top w:val="single" w:sz="4" w:space="0" w:color="000000"/>
            </w:tcBorders>
          </w:tcPr>
          <w:p w14:paraId="161CF2E7" w14:textId="77777777" w:rsidR="00350503" w:rsidRDefault="00BA5415">
            <w:pPr>
              <w:jc w:val="center"/>
            </w:pPr>
            <w:r>
              <w:t>&lt; -0.60</w:t>
            </w:r>
          </w:p>
        </w:tc>
      </w:tr>
      <w:tr w:rsidR="00350503" w14:paraId="161CF2ED" w14:textId="77777777">
        <w:trPr>
          <w:jc w:val="center"/>
        </w:trPr>
        <w:tc>
          <w:tcPr>
            <w:tcW w:w="1814" w:type="dxa"/>
            <w:shd w:val="clear" w:color="auto" w:fill="E2EFD9"/>
            <w:vAlign w:val="center"/>
          </w:tcPr>
          <w:p w14:paraId="161CF2E9" w14:textId="77777777" w:rsidR="00350503" w:rsidRDefault="00BA5415">
            <w:pPr>
              <w:jc w:val="center"/>
            </w:pPr>
            <w:r>
              <w:t>-1.50</w:t>
            </w:r>
          </w:p>
        </w:tc>
        <w:tc>
          <w:tcPr>
            <w:tcW w:w="1814" w:type="dxa"/>
            <w:shd w:val="clear" w:color="auto" w:fill="E2EFD9"/>
            <w:vAlign w:val="center"/>
          </w:tcPr>
          <w:p w14:paraId="161CF2EA" w14:textId="0275BA88" w:rsidR="00350503" w:rsidRDefault="00B4673E">
            <w:pPr>
              <w:jc w:val="center"/>
            </w:pPr>
            <w:r w:rsidRPr="00B4673E">
              <w:t>≥ 0.10 – &lt; 0.25</w:t>
            </w:r>
          </w:p>
        </w:tc>
        <w:tc>
          <w:tcPr>
            <w:tcW w:w="1682" w:type="dxa"/>
            <w:shd w:val="clear" w:color="auto" w:fill="E2EFD9"/>
          </w:tcPr>
          <w:p w14:paraId="161CF2EB" w14:textId="77777777" w:rsidR="00350503" w:rsidRDefault="00BA5415">
            <w:pPr>
              <w:jc w:val="center"/>
            </w:pPr>
            <w:r>
              <w:t>-0.40</w:t>
            </w:r>
          </w:p>
        </w:tc>
        <w:tc>
          <w:tcPr>
            <w:tcW w:w="2070" w:type="dxa"/>
            <w:shd w:val="clear" w:color="auto" w:fill="E2EFD9"/>
          </w:tcPr>
          <w:p w14:paraId="161CF2EC" w14:textId="3ED214BD" w:rsidR="00350503" w:rsidRDefault="00B4673E">
            <w:pPr>
              <w:jc w:val="center"/>
            </w:pPr>
            <w:r w:rsidRPr="00B4673E">
              <w:t>≥ -0.60 – &lt; -0.20</w:t>
            </w:r>
          </w:p>
        </w:tc>
      </w:tr>
      <w:tr w:rsidR="00350503" w14:paraId="161CF2F2" w14:textId="77777777">
        <w:trPr>
          <w:jc w:val="center"/>
        </w:trPr>
        <w:tc>
          <w:tcPr>
            <w:tcW w:w="1814" w:type="dxa"/>
            <w:vAlign w:val="center"/>
          </w:tcPr>
          <w:p w14:paraId="161CF2EE" w14:textId="77777777" w:rsidR="00350503" w:rsidRDefault="00BA5415">
            <w:pPr>
              <w:jc w:val="center"/>
            </w:pPr>
            <w:r>
              <w:t>-0.50</w:t>
            </w:r>
          </w:p>
        </w:tc>
        <w:tc>
          <w:tcPr>
            <w:tcW w:w="1814" w:type="dxa"/>
            <w:vAlign w:val="center"/>
          </w:tcPr>
          <w:p w14:paraId="161CF2EF" w14:textId="4E9A1EC8" w:rsidR="00350503" w:rsidRDefault="00B4673E">
            <w:pPr>
              <w:jc w:val="center"/>
            </w:pPr>
            <w:r w:rsidRPr="00B4673E">
              <w:t>≥ 0.25 – &lt; 0.50</w:t>
            </w:r>
          </w:p>
        </w:tc>
        <w:tc>
          <w:tcPr>
            <w:tcW w:w="1682" w:type="dxa"/>
          </w:tcPr>
          <w:p w14:paraId="161CF2F0" w14:textId="77777777" w:rsidR="00350503" w:rsidRDefault="00BA5415">
            <w:pPr>
              <w:jc w:val="center"/>
            </w:pPr>
            <w:r>
              <w:t>0.00</w:t>
            </w:r>
          </w:p>
        </w:tc>
        <w:tc>
          <w:tcPr>
            <w:tcW w:w="2070" w:type="dxa"/>
          </w:tcPr>
          <w:p w14:paraId="161CF2F1" w14:textId="3FC5313A" w:rsidR="00350503" w:rsidRDefault="00B4673E">
            <w:pPr>
              <w:jc w:val="center"/>
            </w:pPr>
            <w:r w:rsidRPr="00B4673E">
              <w:t>≥ -0.20 – &lt; 0.20</w:t>
            </w:r>
          </w:p>
        </w:tc>
      </w:tr>
      <w:tr w:rsidR="00350503" w14:paraId="161CF2F7" w14:textId="77777777">
        <w:trPr>
          <w:jc w:val="center"/>
        </w:trPr>
        <w:tc>
          <w:tcPr>
            <w:tcW w:w="1814" w:type="dxa"/>
            <w:shd w:val="clear" w:color="auto" w:fill="E2EFD9"/>
            <w:vAlign w:val="center"/>
          </w:tcPr>
          <w:p w14:paraId="161CF2F3" w14:textId="77777777" w:rsidR="00350503" w:rsidRDefault="00BA5415">
            <w:pPr>
              <w:jc w:val="center"/>
            </w:pPr>
            <w:r>
              <w:t>0.50</w:t>
            </w:r>
          </w:p>
        </w:tc>
        <w:tc>
          <w:tcPr>
            <w:tcW w:w="1814" w:type="dxa"/>
            <w:shd w:val="clear" w:color="auto" w:fill="E2EFD9"/>
            <w:vAlign w:val="center"/>
          </w:tcPr>
          <w:p w14:paraId="161CF2F4" w14:textId="244065FB" w:rsidR="00350503" w:rsidRDefault="00B4673E">
            <w:pPr>
              <w:jc w:val="center"/>
            </w:pPr>
            <w:r w:rsidRPr="00B4673E">
              <w:t>≥ 0.50 – &lt; 0.75</w:t>
            </w:r>
          </w:p>
        </w:tc>
        <w:tc>
          <w:tcPr>
            <w:tcW w:w="1682" w:type="dxa"/>
            <w:shd w:val="clear" w:color="auto" w:fill="E2EFD9"/>
          </w:tcPr>
          <w:p w14:paraId="161CF2F5" w14:textId="77777777" w:rsidR="00350503" w:rsidRDefault="00BA5415">
            <w:pPr>
              <w:jc w:val="center"/>
            </w:pPr>
            <w:r>
              <w:t>0.40</w:t>
            </w:r>
          </w:p>
        </w:tc>
        <w:tc>
          <w:tcPr>
            <w:tcW w:w="2070" w:type="dxa"/>
            <w:shd w:val="clear" w:color="auto" w:fill="E2EFD9"/>
          </w:tcPr>
          <w:p w14:paraId="161CF2F6" w14:textId="5BCBC48C" w:rsidR="00350503" w:rsidRDefault="00B4673E">
            <w:pPr>
              <w:jc w:val="center"/>
            </w:pPr>
            <w:r w:rsidRPr="00B4673E">
              <w:t>≥ 0.20 – &lt; 0.60</w:t>
            </w:r>
          </w:p>
        </w:tc>
      </w:tr>
      <w:tr w:rsidR="00350503" w14:paraId="161CF2FC" w14:textId="77777777">
        <w:trPr>
          <w:jc w:val="center"/>
        </w:trPr>
        <w:tc>
          <w:tcPr>
            <w:tcW w:w="1814" w:type="dxa"/>
            <w:vAlign w:val="center"/>
          </w:tcPr>
          <w:p w14:paraId="161CF2F8" w14:textId="77777777" w:rsidR="00350503" w:rsidRDefault="00BA5415">
            <w:pPr>
              <w:jc w:val="center"/>
            </w:pPr>
            <w:r>
              <w:t>1.50</w:t>
            </w:r>
          </w:p>
        </w:tc>
        <w:tc>
          <w:tcPr>
            <w:tcW w:w="1814" w:type="dxa"/>
            <w:vAlign w:val="center"/>
          </w:tcPr>
          <w:p w14:paraId="161CF2F9" w14:textId="46C49ED9" w:rsidR="00350503" w:rsidRDefault="00B4673E">
            <w:pPr>
              <w:jc w:val="center"/>
            </w:pPr>
            <w:r w:rsidRPr="00B4673E">
              <w:t>≥ 0.75 – &lt; 0.90</w:t>
            </w:r>
          </w:p>
        </w:tc>
        <w:tc>
          <w:tcPr>
            <w:tcW w:w="1682" w:type="dxa"/>
          </w:tcPr>
          <w:p w14:paraId="161CF2FA" w14:textId="77777777" w:rsidR="00350503" w:rsidRDefault="00BA5415">
            <w:pPr>
              <w:jc w:val="center"/>
            </w:pPr>
            <w:r>
              <w:t>0.80</w:t>
            </w:r>
          </w:p>
        </w:tc>
        <w:tc>
          <w:tcPr>
            <w:tcW w:w="2070" w:type="dxa"/>
          </w:tcPr>
          <w:p w14:paraId="161CF2FB" w14:textId="51DA4C17" w:rsidR="00350503" w:rsidRDefault="00B4673E">
            <w:pPr>
              <w:jc w:val="center"/>
            </w:pPr>
            <w:r w:rsidRPr="00B4673E">
              <w:t>≥ 0.60</w:t>
            </w:r>
          </w:p>
        </w:tc>
      </w:tr>
      <w:tr w:rsidR="00350503" w14:paraId="161CF301" w14:textId="77777777">
        <w:trPr>
          <w:jc w:val="center"/>
        </w:trPr>
        <w:tc>
          <w:tcPr>
            <w:tcW w:w="1814" w:type="dxa"/>
            <w:tcBorders>
              <w:bottom w:val="single" w:sz="4" w:space="0" w:color="000000"/>
            </w:tcBorders>
            <w:shd w:val="clear" w:color="auto" w:fill="E2EFD9"/>
            <w:vAlign w:val="center"/>
          </w:tcPr>
          <w:p w14:paraId="161CF2FD" w14:textId="77777777" w:rsidR="00350503" w:rsidRDefault="00BA5415">
            <w:pPr>
              <w:jc w:val="center"/>
            </w:pPr>
            <w:r>
              <w:t>3.00</w:t>
            </w:r>
          </w:p>
        </w:tc>
        <w:tc>
          <w:tcPr>
            <w:tcW w:w="1814" w:type="dxa"/>
            <w:tcBorders>
              <w:bottom w:val="single" w:sz="4" w:space="0" w:color="000000"/>
            </w:tcBorders>
            <w:shd w:val="clear" w:color="auto" w:fill="E2EFD9"/>
            <w:vAlign w:val="center"/>
          </w:tcPr>
          <w:p w14:paraId="161CF2FE" w14:textId="4A44D4BB" w:rsidR="00350503" w:rsidRDefault="00B4673E">
            <w:pPr>
              <w:jc w:val="center"/>
            </w:pPr>
            <w:r w:rsidRPr="00B4673E">
              <w:t>≥ 0.90</w:t>
            </w:r>
          </w:p>
        </w:tc>
        <w:tc>
          <w:tcPr>
            <w:tcW w:w="1682" w:type="dxa"/>
            <w:tcBorders>
              <w:bottom w:val="single" w:sz="4" w:space="0" w:color="000000"/>
            </w:tcBorders>
            <w:shd w:val="clear" w:color="auto" w:fill="D9D9D9"/>
          </w:tcPr>
          <w:p w14:paraId="161CF2FF" w14:textId="77777777" w:rsidR="00350503" w:rsidRDefault="00350503">
            <w:pPr>
              <w:jc w:val="center"/>
            </w:pPr>
          </w:p>
        </w:tc>
        <w:tc>
          <w:tcPr>
            <w:tcW w:w="2070" w:type="dxa"/>
            <w:tcBorders>
              <w:bottom w:val="single" w:sz="4" w:space="0" w:color="000000"/>
            </w:tcBorders>
            <w:shd w:val="clear" w:color="auto" w:fill="D9D9D9"/>
          </w:tcPr>
          <w:p w14:paraId="161CF300" w14:textId="77777777" w:rsidR="00350503" w:rsidRDefault="00350503">
            <w:pPr>
              <w:jc w:val="center"/>
            </w:pPr>
          </w:p>
        </w:tc>
      </w:tr>
    </w:tbl>
    <w:p w14:paraId="161CF302" w14:textId="77777777" w:rsidR="00350503" w:rsidRDefault="00350503">
      <w:pPr>
        <w:sectPr w:rsidR="00350503">
          <w:pgSz w:w="12240" w:h="15840"/>
          <w:pgMar w:top="1440" w:right="1440" w:bottom="1440" w:left="1440" w:header="720" w:footer="720" w:gutter="0"/>
          <w:lnNumType w:countBy="1" w:restart="continuous"/>
          <w:cols w:space="720"/>
        </w:sectPr>
      </w:pPr>
    </w:p>
    <w:p w14:paraId="161CF303" w14:textId="4D433931" w:rsidR="00350503" w:rsidRDefault="00BA5415">
      <w:r>
        <w:rPr>
          <w:b/>
          <w:bCs/>
        </w:rPr>
        <w:lastRenderedPageBreak/>
        <w:t>Table S7.</w:t>
      </w:r>
      <w:r>
        <w:t xml:space="preserve"> Results of interrupted </w:t>
      </w:r>
      <w:r w:rsidR="00E278B7">
        <w:t>time-series</w:t>
      </w:r>
      <w:r>
        <w:t xml:space="preserve"> analysis of the vegetative responses indexed by woody vegetation cover (WC), vegetation moisture (NDMI), and productivity (NDVI, EVI, MSAVI2) in response to island-specific conservation interventions, ranked by leave-one-out criterion (LOOIC). Effective number of parameters (P</w:t>
      </w:r>
      <w:r>
        <w:rPr>
          <w:vertAlign w:val="subscript"/>
        </w:rPr>
        <w:t>loo</w:t>
      </w:r>
      <w:r>
        <w:t>), expected log predictive density (ELPD</w:t>
      </w:r>
      <w:r>
        <w:rPr>
          <w:vertAlign w:val="subscript"/>
        </w:rPr>
        <w:t>loo</w:t>
      </w:r>
      <w:r>
        <w:t>) and corresponding standard error (SE ELPD</w:t>
      </w:r>
      <w:r>
        <w:rPr>
          <w:vertAlign w:val="subscript"/>
        </w:rPr>
        <w:t>loo</w:t>
      </w:r>
      <w:r>
        <w:t>), difference in expected log predictive density (ΔELPD), and Bayesian stacking weight (weight) are shown. The top-ranked model for each candidate set was used for interpretation.</w:t>
      </w:r>
      <w:r w:rsidR="003D3AC8">
        <w:t xml:space="preserve"> Table continues onto the following page.</w:t>
      </w:r>
    </w:p>
    <w:tbl>
      <w:tblPr>
        <w:tblStyle w:val="a8"/>
        <w:tblW w:w="9333" w:type="dxa"/>
        <w:tblBorders>
          <w:top w:val="nil"/>
          <w:left w:val="nil"/>
          <w:bottom w:val="nil"/>
          <w:right w:val="nil"/>
          <w:insideH w:val="nil"/>
          <w:insideV w:val="nil"/>
        </w:tblBorders>
        <w:tblLayout w:type="fixed"/>
        <w:tblLook w:val="0400" w:firstRow="0" w:lastRow="0" w:firstColumn="0" w:lastColumn="0" w:noHBand="0" w:noVBand="1"/>
      </w:tblPr>
      <w:tblGrid>
        <w:gridCol w:w="1800"/>
        <w:gridCol w:w="1176"/>
        <w:gridCol w:w="1382"/>
        <w:gridCol w:w="1296"/>
        <w:gridCol w:w="1403"/>
        <w:gridCol w:w="1138"/>
        <w:gridCol w:w="1138"/>
      </w:tblGrid>
      <w:tr w:rsidR="00350503" w14:paraId="161CF305" w14:textId="77777777">
        <w:tc>
          <w:tcPr>
            <w:tcW w:w="9333" w:type="dxa"/>
            <w:gridSpan w:val="7"/>
            <w:tcBorders>
              <w:top w:val="single" w:sz="4" w:space="0" w:color="000000"/>
            </w:tcBorders>
            <w:shd w:val="clear" w:color="auto" w:fill="D9D9D9"/>
          </w:tcPr>
          <w:p w14:paraId="161CF304" w14:textId="77777777" w:rsidR="00350503" w:rsidRDefault="00BA5415">
            <w:pPr>
              <w:rPr>
                <w:b/>
                <w:bCs/>
                <w:i/>
                <w:iCs/>
              </w:rPr>
            </w:pPr>
            <w:r>
              <w:rPr>
                <w:b/>
                <w:bCs/>
                <w:i/>
                <w:iCs/>
              </w:rPr>
              <w:t xml:space="preserve">Palmyra </w:t>
            </w:r>
            <w:r>
              <w:rPr>
                <w:i/>
                <w:iCs/>
              </w:rPr>
              <w:t xml:space="preserve">– WC </w:t>
            </w:r>
          </w:p>
        </w:tc>
      </w:tr>
      <w:tr w:rsidR="00350503" w14:paraId="161CF30D" w14:textId="77777777">
        <w:tc>
          <w:tcPr>
            <w:tcW w:w="1800" w:type="dxa"/>
            <w:tcBorders>
              <w:bottom w:val="single" w:sz="4" w:space="0" w:color="000000"/>
            </w:tcBorders>
            <w:shd w:val="clear" w:color="auto" w:fill="D9D9D9"/>
            <w:vAlign w:val="center"/>
          </w:tcPr>
          <w:p w14:paraId="161CF306" w14:textId="77777777" w:rsidR="00350503" w:rsidRDefault="00BA5415">
            <w:pPr>
              <w:jc w:val="center"/>
              <w:rPr>
                <w:b/>
                <w:bCs/>
                <w:sz w:val="22"/>
                <w:szCs w:val="22"/>
              </w:rPr>
            </w:pPr>
            <w:r>
              <w:rPr>
                <w:b/>
                <w:bCs/>
                <w:sz w:val="22"/>
                <w:szCs w:val="22"/>
              </w:rPr>
              <w:t>Model</w:t>
            </w:r>
          </w:p>
        </w:tc>
        <w:tc>
          <w:tcPr>
            <w:tcW w:w="1176" w:type="dxa"/>
            <w:tcBorders>
              <w:bottom w:val="single" w:sz="4" w:space="0" w:color="000000"/>
            </w:tcBorders>
            <w:shd w:val="clear" w:color="auto" w:fill="D9D9D9"/>
            <w:vAlign w:val="center"/>
          </w:tcPr>
          <w:p w14:paraId="161CF307" w14:textId="77777777" w:rsidR="00350503" w:rsidRDefault="00BA5415">
            <w:pPr>
              <w:jc w:val="center"/>
              <w:rPr>
                <w:b/>
                <w:bCs/>
                <w:sz w:val="22"/>
                <w:szCs w:val="22"/>
              </w:rP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08" w14:textId="77777777" w:rsidR="00350503" w:rsidRDefault="00BA5415">
            <w:pPr>
              <w:jc w:val="center"/>
              <w:rPr>
                <w:b/>
                <w:bCs/>
                <w:sz w:val="22"/>
                <w:szCs w:val="22"/>
              </w:rPr>
            </w:pPr>
            <w:r>
              <w:rPr>
                <w:b/>
                <w:bCs/>
                <w:sz w:val="22"/>
                <w:szCs w:val="22"/>
              </w:rPr>
              <w:t>LOOIC</w:t>
            </w:r>
          </w:p>
        </w:tc>
        <w:tc>
          <w:tcPr>
            <w:tcW w:w="1296" w:type="dxa"/>
            <w:tcBorders>
              <w:bottom w:val="single" w:sz="4" w:space="0" w:color="000000"/>
            </w:tcBorders>
            <w:shd w:val="clear" w:color="auto" w:fill="D9D9D9"/>
            <w:vAlign w:val="center"/>
          </w:tcPr>
          <w:p w14:paraId="161CF309" w14:textId="77777777" w:rsidR="00350503" w:rsidRDefault="00BA5415">
            <w:pPr>
              <w:jc w:val="center"/>
              <w:rPr>
                <w:b/>
                <w:bCs/>
                <w:sz w:val="22"/>
                <w:szCs w:val="22"/>
              </w:rP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0A" w14:textId="77777777" w:rsidR="00350503" w:rsidRDefault="00BA5415">
            <w:pPr>
              <w:jc w:val="center"/>
              <w:rPr>
                <w:b/>
                <w:bCs/>
                <w:sz w:val="22"/>
                <w:szCs w:val="22"/>
              </w:rP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0B" w14:textId="77777777" w:rsidR="00350503" w:rsidRDefault="00BA5415">
            <w:pPr>
              <w:jc w:val="center"/>
              <w:rPr>
                <w:b/>
                <w:bCs/>
                <w:sz w:val="22"/>
                <w:szCs w:val="22"/>
              </w:rPr>
            </w:pPr>
            <w:r>
              <w:rPr>
                <w:b/>
                <w:bCs/>
                <w:sz w:val="22"/>
                <w:szCs w:val="22"/>
              </w:rPr>
              <w:t>ΔELPD</w:t>
            </w:r>
          </w:p>
        </w:tc>
        <w:tc>
          <w:tcPr>
            <w:tcW w:w="1138" w:type="dxa"/>
            <w:tcBorders>
              <w:bottom w:val="single" w:sz="4" w:space="0" w:color="000000"/>
            </w:tcBorders>
            <w:shd w:val="clear" w:color="auto" w:fill="D9D9D9"/>
            <w:vAlign w:val="center"/>
          </w:tcPr>
          <w:p w14:paraId="161CF30C" w14:textId="77777777" w:rsidR="00350503" w:rsidRDefault="00BA5415">
            <w:pPr>
              <w:jc w:val="center"/>
              <w:rPr>
                <w:b/>
                <w:bCs/>
                <w:sz w:val="22"/>
                <w:szCs w:val="22"/>
              </w:rPr>
            </w:pPr>
            <w:r>
              <w:rPr>
                <w:b/>
                <w:bCs/>
                <w:sz w:val="22"/>
                <w:szCs w:val="22"/>
              </w:rPr>
              <w:t>Weight</w:t>
            </w:r>
          </w:p>
        </w:tc>
      </w:tr>
      <w:tr w:rsidR="00350503" w14:paraId="161CF315" w14:textId="77777777">
        <w:tc>
          <w:tcPr>
            <w:tcW w:w="1800" w:type="dxa"/>
            <w:tcBorders>
              <w:top w:val="single" w:sz="4" w:space="0" w:color="000000"/>
            </w:tcBorders>
          </w:tcPr>
          <w:p w14:paraId="161CF30E" w14:textId="77777777" w:rsidR="00350503" w:rsidRDefault="00BA5415">
            <w:r>
              <w:t>Baseline</w:t>
            </w:r>
          </w:p>
        </w:tc>
        <w:tc>
          <w:tcPr>
            <w:tcW w:w="1176" w:type="dxa"/>
            <w:tcBorders>
              <w:top w:val="single" w:sz="4" w:space="0" w:color="000000"/>
            </w:tcBorders>
            <w:vAlign w:val="center"/>
          </w:tcPr>
          <w:p w14:paraId="161CF30F" w14:textId="77777777" w:rsidR="00350503" w:rsidRDefault="00BA5415">
            <w:pPr>
              <w:jc w:val="center"/>
            </w:pPr>
            <w:r>
              <w:t>3,037.56</w:t>
            </w:r>
          </w:p>
        </w:tc>
        <w:tc>
          <w:tcPr>
            <w:tcW w:w="1382" w:type="dxa"/>
            <w:tcBorders>
              <w:top w:val="single" w:sz="4" w:space="0" w:color="000000"/>
            </w:tcBorders>
            <w:vAlign w:val="center"/>
          </w:tcPr>
          <w:p w14:paraId="161CF310" w14:textId="77777777" w:rsidR="00350503" w:rsidRDefault="00BA5415">
            <w:pPr>
              <w:jc w:val="center"/>
            </w:pPr>
            <w:r>
              <w:t>-44,818.25</w:t>
            </w:r>
          </w:p>
        </w:tc>
        <w:tc>
          <w:tcPr>
            <w:tcW w:w="1296" w:type="dxa"/>
            <w:tcBorders>
              <w:top w:val="single" w:sz="4" w:space="0" w:color="000000"/>
            </w:tcBorders>
            <w:vAlign w:val="center"/>
          </w:tcPr>
          <w:p w14:paraId="161CF311" w14:textId="77777777" w:rsidR="00350503" w:rsidRDefault="00BA5415">
            <w:pPr>
              <w:jc w:val="center"/>
            </w:pPr>
            <w:r>
              <w:t>22,409.12</w:t>
            </w:r>
          </w:p>
        </w:tc>
        <w:tc>
          <w:tcPr>
            <w:tcW w:w="1403" w:type="dxa"/>
            <w:tcBorders>
              <w:top w:val="single" w:sz="4" w:space="0" w:color="000000"/>
            </w:tcBorders>
            <w:vAlign w:val="center"/>
          </w:tcPr>
          <w:p w14:paraId="161CF312" w14:textId="77777777" w:rsidR="00350503" w:rsidRDefault="00BA5415">
            <w:pPr>
              <w:jc w:val="center"/>
            </w:pPr>
            <w:r>
              <w:t>219.19</w:t>
            </w:r>
          </w:p>
        </w:tc>
        <w:tc>
          <w:tcPr>
            <w:tcW w:w="1138" w:type="dxa"/>
            <w:tcBorders>
              <w:top w:val="single" w:sz="4" w:space="0" w:color="000000"/>
            </w:tcBorders>
            <w:vAlign w:val="center"/>
          </w:tcPr>
          <w:p w14:paraId="161CF313" w14:textId="77777777" w:rsidR="00350503" w:rsidRDefault="00BA5415">
            <w:pPr>
              <w:jc w:val="center"/>
            </w:pPr>
            <w:r>
              <w:t>0.00</w:t>
            </w:r>
          </w:p>
        </w:tc>
        <w:tc>
          <w:tcPr>
            <w:tcW w:w="1138" w:type="dxa"/>
            <w:tcBorders>
              <w:top w:val="single" w:sz="4" w:space="0" w:color="000000"/>
            </w:tcBorders>
            <w:vAlign w:val="center"/>
          </w:tcPr>
          <w:p w14:paraId="161CF314" w14:textId="77777777" w:rsidR="00350503" w:rsidRDefault="00BA5415">
            <w:pPr>
              <w:jc w:val="center"/>
            </w:pPr>
            <w:r>
              <w:t>&gt; 0.99</w:t>
            </w:r>
          </w:p>
        </w:tc>
      </w:tr>
      <w:tr w:rsidR="00350503" w14:paraId="161CF31D" w14:textId="77777777">
        <w:tc>
          <w:tcPr>
            <w:tcW w:w="1800" w:type="dxa"/>
            <w:tcBorders>
              <w:bottom w:val="single" w:sz="4" w:space="0" w:color="000000"/>
            </w:tcBorders>
          </w:tcPr>
          <w:p w14:paraId="161CF316" w14:textId="77777777" w:rsidR="00350503" w:rsidRDefault="00BA5415">
            <w:r>
              <w:t>Landcover</w:t>
            </w:r>
          </w:p>
        </w:tc>
        <w:tc>
          <w:tcPr>
            <w:tcW w:w="1176" w:type="dxa"/>
            <w:tcBorders>
              <w:bottom w:val="single" w:sz="4" w:space="0" w:color="000000"/>
            </w:tcBorders>
            <w:vAlign w:val="center"/>
          </w:tcPr>
          <w:p w14:paraId="161CF317" w14:textId="77777777" w:rsidR="00350503" w:rsidRDefault="00BA5415">
            <w:pPr>
              <w:jc w:val="center"/>
            </w:pPr>
            <w:r>
              <w:t>3,041.42</w:t>
            </w:r>
          </w:p>
        </w:tc>
        <w:tc>
          <w:tcPr>
            <w:tcW w:w="1382" w:type="dxa"/>
            <w:tcBorders>
              <w:bottom w:val="single" w:sz="4" w:space="0" w:color="000000"/>
            </w:tcBorders>
            <w:vAlign w:val="center"/>
          </w:tcPr>
          <w:p w14:paraId="161CF318" w14:textId="77777777" w:rsidR="00350503" w:rsidRDefault="00BA5415">
            <w:pPr>
              <w:jc w:val="center"/>
            </w:pPr>
            <w:r>
              <w:t>-44,804.62</w:t>
            </w:r>
          </w:p>
        </w:tc>
        <w:tc>
          <w:tcPr>
            <w:tcW w:w="1296" w:type="dxa"/>
            <w:tcBorders>
              <w:bottom w:val="single" w:sz="4" w:space="0" w:color="000000"/>
            </w:tcBorders>
            <w:vAlign w:val="center"/>
          </w:tcPr>
          <w:p w14:paraId="161CF319" w14:textId="77777777" w:rsidR="00350503" w:rsidRDefault="00BA5415">
            <w:pPr>
              <w:jc w:val="center"/>
            </w:pPr>
            <w:r>
              <w:t>22,402.31</w:t>
            </w:r>
          </w:p>
        </w:tc>
        <w:tc>
          <w:tcPr>
            <w:tcW w:w="1403" w:type="dxa"/>
            <w:tcBorders>
              <w:bottom w:val="single" w:sz="4" w:space="0" w:color="000000"/>
            </w:tcBorders>
            <w:vAlign w:val="center"/>
          </w:tcPr>
          <w:p w14:paraId="161CF31A" w14:textId="77777777" w:rsidR="00350503" w:rsidRDefault="00BA5415">
            <w:pPr>
              <w:jc w:val="center"/>
            </w:pPr>
            <w:r>
              <w:t>219.03</w:t>
            </w:r>
          </w:p>
        </w:tc>
        <w:tc>
          <w:tcPr>
            <w:tcW w:w="1138" w:type="dxa"/>
            <w:tcBorders>
              <w:bottom w:val="single" w:sz="4" w:space="0" w:color="000000"/>
            </w:tcBorders>
            <w:vAlign w:val="center"/>
          </w:tcPr>
          <w:p w14:paraId="161CF31B" w14:textId="77777777" w:rsidR="00350503" w:rsidRDefault="00BA5415">
            <w:pPr>
              <w:jc w:val="center"/>
            </w:pPr>
            <w:r>
              <w:t>-6.81</w:t>
            </w:r>
          </w:p>
        </w:tc>
        <w:tc>
          <w:tcPr>
            <w:tcW w:w="1138" w:type="dxa"/>
            <w:tcBorders>
              <w:bottom w:val="single" w:sz="4" w:space="0" w:color="000000"/>
            </w:tcBorders>
            <w:vAlign w:val="center"/>
          </w:tcPr>
          <w:p w14:paraId="161CF31C" w14:textId="77777777" w:rsidR="00350503" w:rsidRDefault="00BA5415">
            <w:pPr>
              <w:jc w:val="center"/>
            </w:pPr>
            <w:r>
              <w:t>&lt; 0.01</w:t>
            </w:r>
          </w:p>
        </w:tc>
      </w:tr>
      <w:tr w:rsidR="00350503" w14:paraId="161CF31F" w14:textId="77777777">
        <w:tc>
          <w:tcPr>
            <w:tcW w:w="9333" w:type="dxa"/>
            <w:gridSpan w:val="7"/>
            <w:tcBorders>
              <w:top w:val="single" w:sz="4" w:space="0" w:color="000000"/>
            </w:tcBorders>
            <w:shd w:val="clear" w:color="auto" w:fill="D9D9D9"/>
          </w:tcPr>
          <w:p w14:paraId="161CF31E" w14:textId="77777777" w:rsidR="00350503" w:rsidRDefault="00BA5415">
            <w:pPr>
              <w:rPr>
                <w:b/>
                <w:bCs/>
                <w:i/>
                <w:iCs/>
              </w:rPr>
            </w:pPr>
            <w:r>
              <w:rPr>
                <w:b/>
                <w:bCs/>
                <w:i/>
                <w:iCs/>
              </w:rPr>
              <w:t xml:space="preserve">Palmyra </w:t>
            </w:r>
            <w:r>
              <w:rPr>
                <w:i/>
                <w:iCs/>
              </w:rPr>
              <w:t>– NDMI</w:t>
            </w:r>
            <w:r>
              <w:rPr>
                <w:b/>
                <w:bCs/>
                <w:i/>
                <w:iCs/>
              </w:rPr>
              <w:t xml:space="preserve"> </w:t>
            </w:r>
          </w:p>
        </w:tc>
      </w:tr>
      <w:tr w:rsidR="00350503" w14:paraId="161CF327" w14:textId="77777777">
        <w:tc>
          <w:tcPr>
            <w:tcW w:w="1800" w:type="dxa"/>
            <w:tcBorders>
              <w:bottom w:val="single" w:sz="4" w:space="0" w:color="000000"/>
            </w:tcBorders>
            <w:shd w:val="clear" w:color="auto" w:fill="D9D9D9"/>
            <w:vAlign w:val="center"/>
          </w:tcPr>
          <w:p w14:paraId="161CF320"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21"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22"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23"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24"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25"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26" w14:textId="77777777" w:rsidR="00350503" w:rsidRDefault="00BA5415">
            <w:pPr>
              <w:jc w:val="center"/>
            </w:pPr>
            <w:r>
              <w:rPr>
                <w:b/>
                <w:bCs/>
                <w:sz w:val="22"/>
                <w:szCs w:val="22"/>
              </w:rPr>
              <w:t>Weight</w:t>
            </w:r>
          </w:p>
        </w:tc>
      </w:tr>
      <w:tr w:rsidR="00350503" w14:paraId="161CF32F" w14:textId="77777777">
        <w:tc>
          <w:tcPr>
            <w:tcW w:w="1800" w:type="dxa"/>
            <w:tcBorders>
              <w:top w:val="single" w:sz="4" w:space="0" w:color="000000"/>
            </w:tcBorders>
          </w:tcPr>
          <w:p w14:paraId="161CF328" w14:textId="77777777" w:rsidR="00350503" w:rsidRDefault="00BA5415">
            <w:r>
              <w:t>Landcover</w:t>
            </w:r>
          </w:p>
        </w:tc>
        <w:tc>
          <w:tcPr>
            <w:tcW w:w="1176" w:type="dxa"/>
            <w:tcBorders>
              <w:top w:val="single" w:sz="4" w:space="0" w:color="000000"/>
            </w:tcBorders>
            <w:vAlign w:val="center"/>
          </w:tcPr>
          <w:p w14:paraId="161CF329" w14:textId="77777777" w:rsidR="00350503" w:rsidRDefault="00BA5415">
            <w:pPr>
              <w:jc w:val="center"/>
            </w:pPr>
            <w:r>
              <w:t>2,418.85</w:t>
            </w:r>
          </w:p>
        </w:tc>
        <w:tc>
          <w:tcPr>
            <w:tcW w:w="1382" w:type="dxa"/>
            <w:tcBorders>
              <w:top w:val="single" w:sz="4" w:space="0" w:color="000000"/>
            </w:tcBorders>
            <w:vAlign w:val="center"/>
          </w:tcPr>
          <w:p w14:paraId="161CF32A" w14:textId="77777777" w:rsidR="00350503" w:rsidRDefault="00BA5415">
            <w:pPr>
              <w:jc w:val="center"/>
            </w:pPr>
            <w:r>
              <w:t>-48,568.70</w:t>
            </w:r>
          </w:p>
        </w:tc>
        <w:tc>
          <w:tcPr>
            <w:tcW w:w="1296" w:type="dxa"/>
            <w:tcBorders>
              <w:top w:val="single" w:sz="4" w:space="0" w:color="000000"/>
            </w:tcBorders>
            <w:vAlign w:val="center"/>
          </w:tcPr>
          <w:p w14:paraId="161CF32B" w14:textId="77777777" w:rsidR="00350503" w:rsidRDefault="00BA5415">
            <w:pPr>
              <w:jc w:val="center"/>
            </w:pPr>
            <w:r>
              <w:t>24,284.35</w:t>
            </w:r>
          </w:p>
        </w:tc>
        <w:tc>
          <w:tcPr>
            <w:tcW w:w="1403" w:type="dxa"/>
            <w:tcBorders>
              <w:top w:val="single" w:sz="4" w:space="0" w:color="000000"/>
            </w:tcBorders>
            <w:vAlign w:val="center"/>
          </w:tcPr>
          <w:p w14:paraId="161CF32C" w14:textId="77777777" w:rsidR="00350503" w:rsidRDefault="00BA5415">
            <w:pPr>
              <w:jc w:val="center"/>
            </w:pPr>
            <w:r>
              <w:t>194.63</w:t>
            </w:r>
          </w:p>
        </w:tc>
        <w:tc>
          <w:tcPr>
            <w:tcW w:w="1138" w:type="dxa"/>
            <w:tcBorders>
              <w:top w:val="single" w:sz="4" w:space="0" w:color="000000"/>
            </w:tcBorders>
            <w:vAlign w:val="center"/>
          </w:tcPr>
          <w:p w14:paraId="161CF32D" w14:textId="77777777" w:rsidR="00350503" w:rsidRDefault="00BA5415">
            <w:pPr>
              <w:jc w:val="center"/>
            </w:pPr>
            <w:r>
              <w:t>0.00</w:t>
            </w:r>
          </w:p>
        </w:tc>
        <w:tc>
          <w:tcPr>
            <w:tcW w:w="1138" w:type="dxa"/>
            <w:tcBorders>
              <w:top w:val="single" w:sz="4" w:space="0" w:color="000000"/>
            </w:tcBorders>
            <w:vAlign w:val="center"/>
          </w:tcPr>
          <w:p w14:paraId="161CF32E" w14:textId="77777777" w:rsidR="00350503" w:rsidRDefault="00BA5415">
            <w:pPr>
              <w:jc w:val="center"/>
            </w:pPr>
            <w:r>
              <w:t>&gt; 0.99</w:t>
            </w:r>
          </w:p>
        </w:tc>
      </w:tr>
      <w:tr w:rsidR="00350503" w14:paraId="161CF337" w14:textId="77777777">
        <w:tc>
          <w:tcPr>
            <w:tcW w:w="1800" w:type="dxa"/>
            <w:tcBorders>
              <w:bottom w:val="single" w:sz="4" w:space="0" w:color="000000"/>
            </w:tcBorders>
          </w:tcPr>
          <w:p w14:paraId="161CF330" w14:textId="77777777" w:rsidR="00350503" w:rsidRDefault="00BA5415">
            <w:r>
              <w:t>Baseline</w:t>
            </w:r>
          </w:p>
        </w:tc>
        <w:tc>
          <w:tcPr>
            <w:tcW w:w="1176" w:type="dxa"/>
            <w:tcBorders>
              <w:bottom w:val="single" w:sz="4" w:space="0" w:color="000000"/>
            </w:tcBorders>
            <w:vAlign w:val="center"/>
          </w:tcPr>
          <w:p w14:paraId="161CF331" w14:textId="77777777" w:rsidR="00350503" w:rsidRDefault="00BA5415">
            <w:pPr>
              <w:jc w:val="center"/>
            </w:pPr>
            <w:r>
              <w:t>2,442.72</w:t>
            </w:r>
          </w:p>
        </w:tc>
        <w:tc>
          <w:tcPr>
            <w:tcW w:w="1382" w:type="dxa"/>
            <w:tcBorders>
              <w:bottom w:val="single" w:sz="4" w:space="0" w:color="000000"/>
            </w:tcBorders>
            <w:vAlign w:val="center"/>
          </w:tcPr>
          <w:p w14:paraId="161CF332" w14:textId="77777777" w:rsidR="00350503" w:rsidRDefault="00BA5415">
            <w:pPr>
              <w:jc w:val="center"/>
            </w:pPr>
            <w:r>
              <w:t>-48,537.26</w:t>
            </w:r>
          </w:p>
        </w:tc>
        <w:tc>
          <w:tcPr>
            <w:tcW w:w="1296" w:type="dxa"/>
            <w:tcBorders>
              <w:bottom w:val="single" w:sz="4" w:space="0" w:color="000000"/>
            </w:tcBorders>
            <w:vAlign w:val="center"/>
          </w:tcPr>
          <w:p w14:paraId="161CF333" w14:textId="77777777" w:rsidR="00350503" w:rsidRDefault="00BA5415">
            <w:pPr>
              <w:jc w:val="center"/>
            </w:pPr>
            <w:r>
              <w:t>24,268.63</w:t>
            </w:r>
          </w:p>
        </w:tc>
        <w:tc>
          <w:tcPr>
            <w:tcW w:w="1403" w:type="dxa"/>
            <w:tcBorders>
              <w:bottom w:val="single" w:sz="4" w:space="0" w:color="000000"/>
            </w:tcBorders>
            <w:vAlign w:val="center"/>
          </w:tcPr>
          <w:p w14:paraId="161CF334" w14:textId="77777777" w:rsidR="00350503" w:rsidRDefault="00BA5415">
            <w:pPr>
              <w:jc w:val="center"/>
            </w:pPr>
            <w:r>
              <w:t>194.74</w:t>
            </w:r>
          </w:p>
        </w:tc>
        <w:tc>
          <w:tcPr>
            <w:tcW w:w="1138" w:type="dxa"/>
            <w:tcBorders>
              <w:bottom w:val="single" w:sz="4" w:space="0" w:color="000000"/>
            </w:tcBorders>
            <w:vAlign w:val="center"/>
          </w:tcPr>
          <w:p w14:paraId="161CF335" w14:textId="77777777" w:rsidR="00350503" w:rsidRDefault="00BA5415">
            <w:pPr>
              <w:jc w:val="center"/>
            </w:pPr>
            <w:r>
              <w:t>-15.72</w:t>
            </w:r>
          </w:p>
        </w:tc>
        <w:tc>
          <w:tcPr>
            <w:tcW w:w="1138" w:type="dxa"/>
            <w:tcBorders>
              <w:bottom w:val="single" w:sz="4" w:space="0" w:color="000000"/>
            </w:tcBorders>
            <w:vAlign w:val="center"/>
          </w:tcPr>
          <w:p w14:paraId="161CF336" w14:textId="77777777" w:rsidR="00350503" w:rsidRDefault="00BA5415">
            <w:pPr>
              <w:jc w:val="center"/>
            </w:pPr>
            <w:r>
              <w:t>&lt; 0.01</w:t>
            </w:r>
          </w:p>
        </w:tc>
      </w:tr>
      <w:tr w:rsidR="00350503" w14:paraId="161CF339" w14:textId="77777777">
        <w:tc>
          <w:tcPr>
            <w:tcW w:w="9333" w:type="dxa"/>
            <w:gridSpan w:val="7"/>
            <w:tcBorders>
              <w:top w:val="single" w:sz="4" w:space="0" w:color="000000"/>
            </w:tcBorders>
            <w:shd w:val="clear" w:color="auto" w:fill="D9D9D9"/>
          </w:tcPr>
          <w:p w14:paraId="161CF338" w14:textId="77777777" w:rsidR="00350503" w:rsidRDefault="00BA5415">
            <w:pPr>
              <w:rPr>
                <w:b/>
                <w:bCs/>
                <w:i/>
                <w:iCs/>
              </w:rPr>
            </w:pPr>
            <w:r>
              <w:rPr>
                <w:b/>
                <w:bCs/>
                <w:i/>
                <w:iCs/>
              </w:rPr>
              <w:t xml:space="preserve">Palmyra </w:t>
            </w:r>
            <w:r>
              <w:rPr>
                <w:i/>
                <w:iCs/>
              </w:rPr>
              <w:t>– EVI</w:t>
            </w:r>
            <w:r>
              <w:rPr>
                <w:b/>
                <w:bCs/>
                <w:i/>
                <w:iCs/>
              </w:rPr>
              <w:t xml:space="preserve"> </w:t>
            </w:r>
          </w:p>
        </w:tc>
      </w:tr>
      <w:tr w:rsidR="00350503" w14:paraId="161CF341" w14:textId="77777777">
        <w:tc>
          <w:tcPr>
            <w:tcW w:w="1800" w:type="dxa"/>
            <w:tcBorders>
              <w:bottom w:val="single" w:sz="4" w:space="0" w:color="000000"/>
            </w:tcBorders>
            <w:shd w:val="clear" w:color="auto" w:fill="D9D9D9"/>
            <w:vAlign w:val="center"/>
          </w:tcPr>
          <w:p w14:paraId="161CF33A"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3B"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3C"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3D"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3E"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3F"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40" w14:textId="77777777" w:rsidR="00350503" w:rsidRDefault="00BA5415">
            <w:pPr>
              <w:jc w:val="center"/>
            </w:pPr>
            <w:r>
              <w:rPr>
                <w:b/>
                <w:bCs/>
                <w:sz w:val="22"/>
                <w:szCs w:val="22"/>
              </w:rPr>
              <w:t>Weight</w:t>
            </w:r>
          </w:p>
        </w:tc>
      </w:tr>
      <w:tr w:rsidR="00350503" w14:paraId="161CF349" w14:textId="77777777">
        <w:tc>
          <w:tcPr>
            <w:tcW w:w="1800" w:type="dxa"/>
            <w:tcBorders>
              <w:top w:val="single" w:sz="4" w:space="0" w:color="000000"/>
            </w:tcBorders>
          </w:tcPr>
          <w:p w14:paraId="161CF342" w14:textId="77777777" w:rsidR="00350503" w:rsidRDefault="00BA5415">
            <w:r>
              <w:t>Landcover</w:t>
            </w:r>
          </w:p>
        </w:tc>
        <w:tc>
          <w:tcPr>
            <w:tcW w:w="1176" w:type="dxa"/>
            <w:tcBorders>
              <w:top w:val="single" w:sz="4" w:space="0" w:color="000000"/>
            </w:tcBorders>
            <w:vAlign w:val="center"/>
          </w:tcPr>
          <w:p w14:paraId="161CF343" w14:textId="77777777" w:rsidR="00350503" w:rsidRDefault="00BA5415">
            <w:pPr>
              <w:jc w:val="center"/>
            </w:pPr>
            <w:r>
              <w:t>2,254.98</w:t>
            </w:r>
          </w:p>
        </w:tc>
        <w:tc>
          <w:tcPr>
            <w:tcW w:w="1382" w:type="dxa"/>
            <w:tcBorders>
              <w:top w:val="single" w:sz="4" w:space="0" w:color="000000"/>
            </w:tcBorders>
            <w:vAlign w:val="center"/>
          </w:tcPr>
          <w:p w14:paraId="161CF344" w14:textId="77777777" w:rsidR="00350503" w:rsidRDefault="00BA5415">
            <w:pPr>
              <w:jc w:val="center"/>
            </w:pPr>
            <w:r>
              <w:t>-37,587.92</w:t>
            </w:r>
          </w:p>
        </w:tc>
        <w:tc>
          <w:tcPr>
            <w:tcW w:w="1296" w:type="dxa"/>
            <w:tcBorders>
              <w:top w:val="single" w:sz="4" w:space="0" w:color="000000"/>
            </w:tcBorders>
            <w:vAlign w:val="center"/>
          </w:tcPr>
          <w:p w14:paraId="161CF345" w14:textId="77777777" w:rsidR="00350503" w:rsidRDefault="00BA5415">
            <w:pPr>
              <w:jc w:val="center"/>
            </w:pPr>
            <w:r>
              <w:t>18,793.96</w:t>
            </w:r>
          </w:p>
        </w:tc>
        <w:tc>
          <w:tcPr>
            <w:tcW w:w="1403" w:type="dxa"/>
            <w:tcBorders>
              <w:top w:val="single" w:sz="4" w:space="0" w:color="000000"/>
            </w:tcBorders>
            <w:vAlign w:val="center"/>
          </w:tcPr>
          <w:p w14:paraId="161CF346" w14:textId="77777777" w:rsidR="00350503" w:rsidRDefault="00BA5415">
            <w:pPr>
              <w:jc w:val="center"/>
            </w:pPr>
            <w:r>
              <w:t>192.36</w:t>
            </w:r>
          </w:p>
        </w:tc>
        <w:tc>
          <w:tcPr>
            <w:tcW w:w="1138" w:type="dxa"/>
            <w:tcBorders>
              <w:top w:val="single" w:sz="4" w:space="0" w:color="000000"/>
            </w:tcBorders>
            <w:vAlign w:val="center"/>
          </w:tcPr>
          <w:p w14:paraId="161CF347" w14:textId="77777777" w:rsidR="00350503" w:rsidRDefault="00BA5415">
            <w:pPr>
              <w:jc w:val="center"/>
            </w:pPr>
            <w:r>
              <w:t>0.00</w:t>
            </w:r>
          </w:p>
        </w:tc>
        <w:tc>
          <w:tcPr>
            <w:tcW w:w="1138" w:type="dxa"/>
            <w:tcBorders>
              <w:top w:val="single" w:sz="4" w:space="0" w:color="000000"/>
            </w:tcBorders>
            <w:vAlign w:val="center"/>
          </w:tcPr>
          <w:p w14:paraId="161CF348" w14:textId="77777777" w:rsidR="00350503" w:rsidRDefault="00BA5415">
            <w:pPr>
              <w:jc w:val="center"/>
            </w:pPr>
            <w:r>
              <w:t>&gt; 0.99</w:t>
            </w:r>
          </w:p>
        </w:tc>
      </w:tr>
      <w:tr w:rsidR="00350503" w14:paraId="161CF351" w14:textId="77777777">
        <w:tc>
          <w:tcPr>
            <w:tcW w:w="1800" w:type="dxa"/>
            <w:tcBorders>
              <w:bottom w:val="single" w:sz="4" w:space="0" w:color="000000"/>
            </w:tcBorders>
          </w:tcPr>
          <w:p w14:paraId="161CF34A" w14:textId="77777777" w:rsidR="00350503" w:rsidRDefault="00BA5415">
            <w:r>
              <w:t>Baseline</w:t>
            </w:r>
          </w:p>
        </w:tc>
        <w:tc>
          <w:tcPr>
            <w:tcW w:w="1176" w:type="dxa"/>
            <w:tcBorders>
              <w:bottom w:val="single" w:sz="4" w:space="0" w:color="000000"/>
            </w:tcBorders>
            <w:vAlign w:val="center"/>
          </w:tcPr>
          <w:p w14:paraId="161CF34B" w14:textId="77777777" w:rsidR="00350503" w:rsidRDefault="00BA5415">
            <w:pPr>
              <w:jc w:val="center"/>
            </w:pPr>
            <w:r>
              <w:t>2,300.80</w:t>
            </w:r>
          </w:p>
        </w:tc>
        <w:tc>
          <w:tcPr>
            <w:tcW w:w="1382" w:type="dxa"/>
            <w:tcBorders>
              <w:bottom w:val="single" w:sz="4" w:space="0" w:color="000000"/>
            </w:tcBorders>
            <w:vAlign w:val="center"/>
          </w:tcPr>
          <w:p w14:paraId="161CF34C" w14:textId="77777777" w:rsidR="00350503" w:rsidRDefault="00BA5415">
            <w:pPr>
              <w:jc w:val="center"/>
            </w:pPr>
            <w:r>
              <w:t>-37,526.70</w:t>
            </w:r>
          </w:p>
        </w:tc>
        <w:tc>
          <w:tcPr>
            <w:tcW w:w="1296" w:type="dxa"/>
            <w:tcBorders>
              <w:bottom w:val="single" w:sz="4" w:space="0" w:color="000000"/>
            </w:tcBorders>
            <w:vAlign w:val="center"/>
          </w:tcPr>
          <w:p w14:paraId="161CF34D" w14:textId="77777777" w:rsidR="00350503" w:rsidRDefault="00BA5415">
            <w:pPr>
              <w:jc w:val="center"/>
            </w:pPr>
            <w:r>
              <w:t>18,763.35</w:t>
            </w:r>
          </w:p>
        </w:tc>
        <w:tc>
          <w:tcPr>
            <w:tcW w:w="1403" w:type="dxa"/>
            <w:tcBorders>
              <w:bottom w:val="single" w:sz="4" w:space="0" w:color="000000"/>
            </w:tcBorders>
            <w:vAlign w:val="center"/>
          </w:tcPr>
          <w:p w14:paraId="161CF34E" w14:textId="77777777" w:rsidR="00350503" w:rsidRDefault="00BA5415">
            <w:pPr>
              <w:jc w:val="center"/>
            </w:pPr>
            <w:r>
              <w:t>192.46</w:t>
            </w:r>
          </w:p>
        </w:tc>
        <w:tc>
          <w:tcPr>
            <w:tcW w:w="1138" w:type="dxa"/>
            <w:tcBorders>
              <w:bottom w:val="single" w:sz="4" w:space="0" w:color="000000"/>
            </w:tcBorders>
            <w:vAlign w:val="center"/>
          </w:tcPr>
          <w:p w14:paraId="161CF34F" w14:textId="77777777" w:rsidR="00350503" w:rsidRDefault="00BA5415">
            <w:pPr>
              <w:jc w:val="center"/>
            </w:pPr>
            <w:r>
              <w:t>-30.61</w:t>
            </w:r>
          </w:p>
        </w:tc>
        <w:tc>
          <w:tcPr>
            <w:tcW w:w="1138" w:type="dxa"/>
            <w:tcBorders>
              <w:bottom w:val="single" w:sz="4" w:space="0" w:color="000000"/>
            </w:tcBorders>
            <w:vAlign w:val="center"/>
          </w:tcPr>
          <w:p w14:paraId="161CF350" w14:textId="77777777" w:rsidR="00350503" w:rsidRDefault="00BA5415">
            <w:pPr>
              <w:jc w:val="center"/>
            </w:pPr>
            <w:r>
              <w:t>&lt; 0.01</w:t>
            </w:r>
          </w:p>
        </w:tc>
      </w:tr>
      <w:tr w:rsidR="00350503" w14:paraId="161CF353" w14:textId="77777777">
        <w:tc>
          <w:tcPr>
            <w:tcW w:w="9333" w:type="dxa"/>
            <w:gridSpan w:val="7"/>
            <w:tcBorders>
              <w:top w:val="single" w:sz="4" w:space="0" w:color="000000"/>
            </w:tcBorders>
            <w:shd w:val="clear" w:color="auto" w:fill="D9D9D9"/>
          </w:tcPr>
          <w:p w14:paraId="161CF352" w14:textId="77777777" w:rsidR="00350503" w:rsidRDefault="00BA5415">
            <w:pPr>
              <w:rPr>
                <w:i/>
                <w:iCs/>
              </w:rPr>
            </w:pPr>
            <w:r>
              <w:rPr>
                <w:b/>
                <w:bCs/>
                <w:i/>
                <w:iCs/>
              </w:rPr>
              <w:t>Santa Rosa</w:t>
            </w:r>
            <w:r>
              <w:rPr>
                <w:i/>
                <w:iCs/>
              </w:rPr>
              <w:t xml:space="preserve"> – WC </w:t>
            </w:r>
          </w:p>
        </w:tc>
      </w:tr>
      <w:tr w:rsidR="00350503" w14:paraId="161CF35B" w14:textId="77777777">
        <w:tc>
          <w:tcPr>
            <w:tcW w:w="1800" w:type="dxa"/>
            <w:tcBorders>
              <w:bottom w:val="single" w:sz="4" w:space="0" w:color="000000"/>
            </w:tcBorders>
            <w:shd w:val="clear" w:color="auto" w:fill="D9D9D9"/>
            <w:vAlign w:val="center"/>
          </w:tcPr>
          <w:p w14:paraId="161CF354"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55"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56"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57"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58"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59"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5A" w14:textId="77777777" w:rsidR="00350503" w:rsidRDefault="00BA5415">
            <w:pPr>
              <w:jc w:val="center"/>
            </w:pPr>
            <w:r>
              <w:rPr>
                <w:b/>
                <w:bCs/>
                <w:sz w:val="22"/>
                <w:szCs w:val="22"/>
              </w:rPr>
              <w:t>Weight</w:t>
            </w:r>
          </w:p>
        </w:tc>
      </w:tr>
      <w:tr w:rsidR="00350503" w14:paraId="161CF363" w14:textId="77777777">
        <w:tc>
          <w:tcPr>
            <w:tcW w:w="1800" w:type="dxa"/>
            <w:tcBorders>
              <w:top w:val="single" w:sz="4" w:space="0" w:color="000000"/>
            </w:tcBorders>
          </w:tcPr>
          <w:p w14:paraId="161CF35C" w14:textId="77777777" w:rsidR="00350503" w:rsidRDefault="00BA5415">
            <w:r>
              <w:t>Elevation</w:t>
            </w:r>
          </w:p>
        </w:tc>
        <w:tc>
          <w:tcPr>
            <w:tcW w:w="1176" w:type="dxa"/>
            <w:tcBorders>
              <w:top w:val="single" w:sz="4" w:space="0" w:color="000000"/>
            </w:tcBorders>
            <w:vAlign w:val="center"/>
          </w:tcPr>
          <w:p w14:paraId="161CF35D" w14:textId="77777777" w:rsidR="00350503" w:rsidRDefault="00BA5415">
            <w:pPr>
              <w:jc w:val="center"/>
            </w:pPr>
            <w:r>
              <w:t>7,145.50</w:t>
            </w:r>
          </w:p>
        </w:tc>
        <w:tc>
          <w:tcPr>
            <w:tcW w:w="1382" w:type="dxa"/>
            <w:tcBorders>
              <w:top w:val="single" w:sz="4" w:space="0" w:color="000000"/>
            </w:tcBorders>
            <w:vAlign w:val="center"/>
          </w:tcPr>
          <w:p w14:paraId="161CF35E" w14:textId="77777777" w:rsidR="00350503" w:rsidRDefault="00BA5415">
            <w:pPr>
              <w:jc w:val="center"/>
            </w:pPr>
            <w:r>
              <w:t>-651,765.86</w:t>
            </w:r>
          </w:p>
        </w:tc>
        <w:tc>
          <w:tcPr>
            <w:tcW w:w="1296" w:type="dxa"/>
            <w:tcBorders>
              <w:top w:val="single" w:sz="4" w:space="0" w:color="000000"/>
            </w:tcBorders>
            <w:vAlign w:val="center"/>
          </w:tcPr>
          <w:p w14:paraId="161CF35F" w14:textId="77777777" w:rsidR="00350503" w:rsidRDefault="00BA5415">
            <w:pPr>
              <w:jc w:val="center"/>
            </w:pPr>
            <w:r>
              <w:t>325,882.93</w:t>
            </w:r>
          </w:p>
        </w:tc>
        <w:tc>
          <w:tcPr>
            <w:tcW w:w="1403" w:type="dxa"/>
            <w:tcBorders>
              <w:top w:val="single" w:sz="4" w:space="0" w:color="000000"/>
            </w:tcBorders>
            <w:vAlign w:val="center"/>
          </w:tcPr>
          <w:p w14:paraId="161CF360" w14:textId="77777777" w:rsidR="00350503" w:rsidRDefault="00BA5415">
            <w:pPr>
              <w:jc w:val="center"/>
            </w:pPr>
            <w:r>
              <w:t>579.73</w:t>
            </w:r>
          </w:p>
        </w:tc>
        <w:tc>
          <w:tcPr>
            <w:tcW w:w="1138" w:type="dxa"/>
            <w:tcBorders>
              <w:top w:val="single" w:sz="4" w:space="0" w:color="000000"/>
            </w:tcBorders>
            <w:vAlign w:val="center"/>
          </w:tcPr>
          <w:p w14:paraId="161CF361" w14:textId="77777777" w:rsidR="00350503" w:rsidRDefault="00BA5415">
            <w:pPr>
              <w:jc w:val="center"/>
            </w:pPr>
            <w:r>
              <w:t>0.00</w:t>
            </w:r>
          </w:p>
        </w:tc>
        <w:tc>
          <w:tcPr>
            <w:tcW w:w="1138" w:type="dxa"/>
            <w:tcBorders>
              <w:top w:val="single" w:sz="4" w:space="0" w:color="000000"/>
            </w:tcBorders>
            <w:vAlign w:val="center"/>
          </w:tcPr>
          <w:p w14:paraId="161CF362" w14:textId="77777777" w:rsidR="00350503" w:rsidRDefault="00BA5415">
            <w:pPr>
              <w:jc w:val="center"/>
            </w:pPr>
            <w:r>
              <w:t>&gt; 0.99</w:t>
            </w:r>
          </w:p>
        </w:tc>
      </w:tr>
      <w:tr w:rsidR="00350503" w14:paraId="161CF36B" w14:textId="77777777">
        <w:tc>
          <w:tcPr>
            <w:tcW w:w="1800" w:type="dxa"/>
          </w:tcPr>
          <w:p w14:paraId="161CF364" w14:textId="77777777" w:rsidR="00350503" w:rsidRDefault="00BA5415">
            <w:r>
              <w:t>Landcover</w:t>
            </w:r>
          </w:p>
        </w:tc>
        <w:tc>
          <w:tcPr>
            <w:tcW w:w="1176" w:type="dxa"/>
            <w:vAlign w:val="center"/>
          </w:tcPr>
          <w:p w14:paraId="161CF365" w14:textId="77777777" w:rsidR="00350503" w:rsidRDefault="00BA5415">
            <w:pPr>
              <w:jc w:val="center"/>
            </w:pPr>
            <w:r>
              <w:t>7,446.11</w:t>
            </w:r>
          </w:p>
        </w:tc>
        <w:tc>
          <w:tcPr>
            <w:tcW w:w="1382" w:type="dxa"/>
            <w:vAlign w:val="center"/>
          </w:tcPr>
          <w:p w14:paraId="161CF366" w14:textId="77777777" w:rsidR="00350503" w:rsidRDefault="00BA5415">
            <w:pPr>
              <w:jc w:val="center"/>
            </w:pPr>
            <w:r>
              <w:t>-651,598.03</w:t>
            </w:r>
          </w:p>
        </w:tc>
        <w:tc>
          <w:tcPr>
            <w:tcW w:w="1296" w:type="dxa"/>
            <w:vAlign w:val="center"/>
          </w:tcPr>
          <w:p w14:paraId="161CF367" w14:textId="77777777" w:rsidR="00350503" w:rsidRDefault="00BA5415">
            <w:pPr>
              <w:jc w:val="center"/>
            </w:pPr>
            <w:r>
              <w:t>325,799.02</w:t>
            </w:r>
          </w:p>
        </w:tc>
        <w:tc>
          <w:tcPr>
            <w:tcW w:w="1403" w:type="dxa"/>
            <w:vAlign w:val="center"/>
          </w:tcPr>
          <w:p w14:paraId="161CF368" w14:textId="77777777" w:rsidR="00350503" w:rsidRDefault="00BA5415">
            <w:pPr>
              <w:jc w:val="center"/>
            </w:pPr>
            <w:r>
              <w:t>577.72</w:t>
            </w:r>
          </w:p>
        </w:tc>
        <w:tc>
          <w:tcPr>
            <w:tcW w:w="1138" w:type="dxa"/>
            <w:vAlign w:val="center"/>
          </w:tcPr>
          <w:p w14:paraId="161CF369" w14:textId="77777777" w:rsidR="00350503" w:rsidRDefault="00BA5415">
            <w:pPr>
              <w:jc w:val="center"/>
            </w:pPr>
            <w:r>
              <w:t>-83.91</w:t>
            </w:r>
          </w:p>
        </w:tc>
        <w:tc>
          <w:tcPr>
            <w:tcW w:w="1138" w:type="dxa"/>
            <w:vAlign w:val="center"/>
          </w:tcPr>
          <w:p w14:paraId="161CF36A" w14:textId="77777777" w:rsidR="00350503" w:rsidRDefault="00BA5415">
            <w:pPr>
              <w:jc w:val="center"/>
            </w:pPr>
            <w:r>
              <w:t>&lt; 0.01</w:t>
            </w:r>
          </w:p>
        </w:tc>
      </w:tr>
      <w:tr w:rsidR="00350503" w14:paraId="161CF373" w14:textId="77777777">
        <w:tc>
          <w:tcPr>
            <w:tcW w:w="1800" w:type="dxa"/>
            <w:tcBorders>
              <w:bottom w:val="single" w:sz="4" w:space="0" w:color="000000"/>
            </w:tcBorders>
          </w:tcPr>
          <w:p w14:paraId="161CF36C" w14:textId="77777777" w:rsidR="00350503" w:rsidRDefault="00BA5415">
            <w:r>
              <w:t>Baseline</w:t>
            </w:r>
          </w:p>
        </w:tc>
        <w:tc>
          <w:tcPr>
            <w:tcW w:w="1176" w:type="dxa"/>
            <w:tcBorders>
              <w:bottom w:val="single" w:sz="4" w:space="0" w:color="000000"/>
            </w:tcBorders>
            <w:vAlign w:val="center"/>
          </w:tcPr>
          <w:p w14:paraId="161CF36D" w14:textId="77777777" w:rsidR="00350503" w:rsidRDefault="00BA5415">
            <w:pPr>
              <w:jc w:val="center"/>
            </w:pPr>
            <w:r>
              <w:t>7,513.55</w:t>
            </w:r>
          </w:p>
        </w:tc>
        <w:tc>
          <w:tcPr>
            <w:tcW w:w="1382" w:type="dxa"/>
            <w:tcBorders>
              <w:bottom w:val="single" w:sz="4" w:space="0" w:color="000000"/>
            </w:tcBorders>
            <w:vAlign w:val="center"/>
          </w:tcPr>
          <w:p w14:paraId="161CF36E" w14:textId="77777777" w:rsidR="00350503" w:rsidRDefault="00BA5415">
            <w:pPr>
              <w:jc w:val="center"/>
            </w:pPr>
            <w:r>
              <w:t>-651,460.85</w:t>
            </w:r>
          </w:p>
        </w:tc>
        <w:tc>
          <w:tcPr>
            <w:tcW w:w="1296" w:type="dxa"/>
            <w:tcBorders>
              <w:bottom w:val="single" w:sz="4" w:space="0" w:color="000000"/>
            </w:tcBorders>
            <w:vAlign w:val="center"/>
          </w:tcPr>
          <w:p w14:paraId="161CF36F" w14:textId="77777777" w:rsidR="00350503" w:rsidRDefault="00BA5415">
            <w:pPr>
              <w:jc w:val="center"/>
            </w:pPr>
            <w:r>
              <w:t>325,730.43</w:t>
            </w:r>
          </w:p>
        </w:tc>
        <w:tc>
          <w:tcPr>
            <w:tcW w:w="1403" w:type="dxa"/>
            <w:tcBorders>
              <w:bottom w:val="single" w:sz="4" w:space="0" w:color="000000"/>
            </w:tcBorders>
            <w:vAlign w:val="center"/>
          </w:tcPr>
          <w:p w14:paraId="161CF370" w14:textId="77777777" w:rsidR="00350503" w:rsidRDefault="00BA5415">
            <w:pPr>
              <w:jc w:val="center"/>
            </w:pPr>
            <w:r>
              <w:t>577.98</w:t>
            </w:r>
          </w:p>
        </w:tc>
        <w:tc>
          <w:tcPr>
            <w:tcW w:w="1138" w:type="dxa"/>
            <w:tcBorders>
              <w:bottom w:val="single" w:sz="4" w:space="0" w:color="000000"/>
            </w:tcBorders>
            <w:vAlign w:val="center"/>
          </w:tcPr>
          <w:p w14:paraId="161CF371" w14:textId="77777777" w:rsidR="00350503" w:rsidRDefault="00BA5415">
            <w:pPr>
              <w:jc w:val="center"/>
            </w:pPr>
            <w:r>
              <w:t>-152.50</w:t>
            </w:r>
          </w:p>
        </w:tc>
        <w:tc>
          <w:tcPr>
            <w:tcW w:w="1138" w:type="dxa"/>
            <w:tcBorders>
              <w:bottom w:val="single" w:sz="4" w:space="0" w:color="000000"/>
            </w:tcBorders>
            <w:vAlign w:val="center"/>
          </w:tcPr>
          <w:p w14:paraId="161CF372" w14:textId="77777777" w:rsidR="00350503" w:rsidRDefault="00BA5415">
            <w:pPr>
              <w:jc w:val="center"/>
            </w:pPr>
            <w:r>
              <w:t>&lt; 0.01</w:t>
            </w:r>
          </w:p>
        </w:tc>
      </w:tr>
      <w:tr w:rsidR="00350503" w14:paraId="161CF375" w14:textId="77777777">
        <w:tc>
          <w:tcPr>
            <w:tcW w:w="9333" w:type="dxa"/>
            <w:gridSpan w:val="7"/>
            <w:tcBorders>
              <w:top w:val="single" w:sz="4" w:space="0" w:color="000000"/>
            </w:tcBorders>
            <w:shd w:val="clear" w:color="auto" w:fill="D9D9D9"/>
          </w:tcPr>
          <w:p w14:paraId="161CF374" w14:textId="77777777" w:rsidR="00350503" w:rsidRDefault="00BA5415">
            <w:pPr>
              <w:rPr>
                <w:i/>
                <w:iCs/>
              </w:rPr>
            </w:pPr>
            <w:r>
              <w:rPr>
                <w:b/>
                <w:bCs/>
                <w:i/>
                <w:iCs/>
              </w:rPr>
              <w:t>Santa Rosa</w:t>
            </w:r>
            <w:r>
              <w:rPr>
                <w:i/>
                <w:iCs/>
              </w:rPr>
              <w:t xml:space="preserve"> – NDMI </w:t>
            </w:r>
          </w:p>
        </w:tc>
      </w:tr>
      <w:tr w:rsidR="00350503" w14:paraId="161CF37D" w14:textId="77777777">
        <w:tc>
          <w:tcPr>
            <w:tcW w:w="1800" w:type="dxa"/>
            <w:tcBorders>
              <w:bottom w:val="single" w:sz="4" w:space="0" w:color="000000"/>
            </w:tcBorders>
            <w:shd w:val="clear" w:color="auto" w:fill="D9D9D9"/>
            <w:vAlign w:val="center"/>
          </w:tcPr>
          <w:p w14:paraId="161CF376"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77"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78"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79"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7A"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7B"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7C" w14:textId="77777777" w:rsidR="00350503" w:rsidRDefault="00BA5415">
            <w:pPr>
              <w:jc w:val="center"/>
            </w:pPr>
            <w:r>
              <w:rPr>
                <w:b/>
                <w:bCs/>
                <w:sz w:val="22"/>
                <w:szCs w:val="22"/>
              </w:rPr>
              <w:t>Weight</w:t>
            </w:r>
          </w:p>
        </w:tc>
      </w:tr>
      <w:tr w:rsidR="00350503" w14:paraId="161CF385" w14:textId="77777777">
        <w:tc>
          <w:tcPr>
            <w:tcW w:w="1800" w:type="dxa"/>
            <w:tcBorders>
              <w:top w:val="single" w:sz="4" w:space="0" w:color="000000"/>
            </w:tcBorders>
          </w:tcPr>
          <w:p w14:paraId="161CF37E" w14:textId="77777777" w:rsidR="00350503" w:rsidRDefault="00BA5415">
            <w:r>
              <w:t>Elevation</w:t>
            </w:r>
          </w:p>
        </w:tc>
        <w:tc>
          <w:tcPr>
            <w:tcW w:w="1176" w:type="dxa"/>
            <w:tcBorders>
              <w:top w:val="single" w:sz="4" w:space="0" w:color="000000"/>
            </w:tcBorders>
            <w:vAlign w:val="center"/>
          </w:tcPr>
          <w:p w14:paraId="161CF37F" w14:textId="77777777" w:rsidR="00350503" w:rsidRDefault="00BA5415">
            <w:pPr>
              <w:jc w:val="center"/>
            </w:pPr>
            <w:r>
              <w:t>5,050.57</w:t>
            </w:r>
          </w:p>
        </w:tc>
        <w:tc>
          <w:tcPr>
            <w:tcW w:w="1382" w:type="dxa"/>
            <w:tcBorders>
              <w:top w:val="single" w:sz="4" w:space="0" w:color="000000"/>
            </w:tcBorders>
            <w:vAlign w:val="center"/>
          </w:tcPr>
          <w:p w14:paraId="161CF380" w14:textId="77777777" w:rsidR="00350503" w:rsidRDefault="00BA5415">
            <w:pPr>
              <w:jc w:val="center"/>
            </w:pPr>
            <w:r>
              <w:t>-460,727.94</w:t>
            </w:r>
          </w:p>
        </w:tc>
        <w:tc>
          <w:tcPr>
            <w:tcW w:w="1296" w:type="dxa"/>
            <w:tcBorders>
              <w:top w:val="single" w:sz="4" w:space="0" w:color="000000"/>
            </w:tcBorders>
            <w:vAlign w:val="center"/>
          </w:tcPr>
          <w:p w14:paraId="161CF381" w14:textId="77777777" w:rsidR="00350503" w:rsidRDefault="00BA5415">
            <w:pPr>
              <w:jc w:val="center"/>
            </w:pPr>
            <w:r>
              <w:t>230,363.97</w:t>
            </w:r>
          </w:p>
        </w:tc>
        <w:tc>
          <w:tcPr>
            <w:tcW w:w="1403" w:type="dxa"/>
            <w:tcBorders>
              <w:top w:val="single" w:sz="4" w:space="0" w:color="000000"/>
            </w:tcBorders>
            <w:vAlign w:val="center"/>
          </w:tcPr>
          <w:p w14:paraId="161CF382" w14:textId="77777777" w:rsidR="00350503" w:rsidRDefault="00BA5415">
            <w:pPr>
              <w:jc w:val="center"/>
            </w:pPr>
            <w:r>
              <w:t>290.70</w:t>
            </w:r>
          </w:p>
        </w:tc>
        <w:tc>
          <w:tcPr>
            <w:tcW w:w="1138" w:type="dxa"/>
            <w:tcBorders>
              <w:top w:val="single" w:sz="4" w:space="0" w:color="000000"/>
            </w:tcBorders>
            <w:vAlign w:val="center"/>
          </w:tcPr>
          <w:p w14:paraId="161CF383" w14:textId="77777777" w:rsidR="00350503" w:rsidRDefault="00BA5415">
            <w:pPr>
              <w:jc w:val="center"/>
            </w:pPr>
            <w:r>
              <w:t>0.00</w:t>
            </w:r>
          </w:p>
        </w:tc>
        <w:tc>
          <w:tcPr>
            <w:tcW w:w="1138" w:type="dxa"/>
            <w:tcBorders>
              <w:top w:val="single" w:sz="4" w:space="0" w:color="000000"/>
            </w:tcBorders>
            <w:vAlign w:val="center"/>
          </w:tcPr>
          <w:p w14:paraId="161CF384" w14:textId="77777777" w:rsidR="00350503" w:rsidRDefault="00BA5415">
            <w:pPr>
              <w:jc w:val="center"/>
            </w:pPr>
            <w:r>
              <w:t>&gt; 0.99</w:t>
            </w:r>
          </w:p>
        </w:tc>
      </w:tr>
      <w:tr w:rsidR="00350503" w14:paraId="161CF38D" w14:textId="77777777">
        <w:tc>
          <w:tcPr>
            <w:tcW w:w="1800" w:type="dxa"/>
          </w:tcPr>
          <w:p w14:paraId="161CF386" w14:textId="77777777" w:rsidR="00350503" w:rsidRDefault="00BA5415">
            <w:r>
              <w:t>Landcover</w:t>
            </w:r>
          </w:p>
        </w:tc>
        <w:tc>
          <w:tcPr>
            <w:tcW w:w="1176" w:type="dxa"/>
            <w:vAlign w:val="center"/>
          </w:tcPr>
          <w:p w14:paraId="161CF387" w14:textId="77777777" w:rsidR="00350503" w:rsidRDefault="00BA5415">
            <w:pPr>
              <w:jc w:val="center"/>
            </w:pPr>
            <w:r>
              <w:t>5,624.33</w:t>
            </w:r>
          </w:p>
        </w:tc>
        <w:tc>
          <w:tcPr>
            <w:tcW w:w="1382" w:type="dxa"/>
            <w:vAlign w:val="center"/>
          </w:tcPr>
          <w:p w14:paraId="161CF388" w14:textId="77777777" w:rsidR="00350503" w:rsidRDefault="00BA5415">
            <w:pPr>
              <w:jc w:val="center"/>
            </w:pPr>
            <w:r>
              <w:t>-459,991.69</w:t>
            </w:r>
          </w:p>
        </w:tc>
        <w:tc>
          <w:tcPr>
            <w:tcW w:w="1296" w:type="dxa"/>
            <w:vAlign w:val="center"/>
          </w:tcPr>
          <w:p w14:paraId="161CF389" w14:textId="77777777" w:rsidR="00350503" w:rsidRDefault="00BA5415">
            <w:pPr>
              <w:jc w:val="center"/>
            </w:pPr>
            <w:r>
              <w:t>229,995.85</w:t>
            </w:r>
          </w:p>
        </w:tc>
        <w:tc>
          <w:tcPr>
            <w:tcW w:w="1403" w:type="dxa"/>
            <w:vAlign w:val="center"/>
          </w:tcPr>
          <w:p w14:paraId="161CF38A" w14:textId="77777777" w:rsidR="00350503" w:rsidRDefault="00BA5415">
            <w:pPr>
              <w:jc w:val="center"/>
            </w:pPr>
            <w:r>
              <w:t>288.89</w:t>
            </w:r>
          </w:p>
        </w:tc>
        <w:tc>
          <w:tcPr>
            <w:tcW w:w="1138" w:type="dxa"/>
            <w:vAlign w:val="center"/>
          </w:tcPr>
          <w:p w14:paraId="161CF38B" w14:textId="77777777" w:rsidR="00350503" w:rsidRDefault="00BA5415">
            <w:pPr>
              <w:jc w:val="center"/>
            </w:pPr>
            <w:r>
              <w:t>-368.12</w:t>
            </w:r>
          </w:p>
        </w:tc>
        <w:tc>
          <w:tcPr>
            <w:tcW w:w="1138" w:type="dxa"/>
            <w:vAlign w:val="center"/>
          </w:tcPr>
          <w:p w14:paraId="161CF38C" w14:textId="77777777" w:rsidR="00350503" w:rsidRDefault="00BA5415">
            <w:pPr>
              <w:jc w:val="center"/>
            </w:pPr>
            <w:r>
              <w:t>&lt; 0.01</w:t>
            </w:r>
          </w:p>
        </w:tc>
      </w:tr>
      <w:tr w:rsidR="00350503" w14:paraId="161CF395" w14:textId="77777777">
        <w:tc>
          <w:tcPr>
            <w:tcW w:w="1800" w:type="dxa"/>
            <w:tcBorders>
              <w:bottom w:val="single" w:sz="4" w:space="0" w:color="000000"/>
            </w:tcBorders>
          </w:tcPr>
          <w:p w14:paraId="161CF38E" w14:textId="77777777" w:rsidR="00350503" w:rsidRDefault="00BA5415">
            <w:r>
              <w:t>Baseline</w:t>
            </w:r>
          </w:p>
        </w:tc>
        <w:tc>
          <w:tcPr>
            <w:tcW w:w="1176" w:type="dxa"/>
            <w:tcBorders>
              <w:bottom w:val="single" w:sz="4" w:space="0" w:color="000000"/>
            </w:tcBorders>
            <w:vAlign w:val="center"/>
          </w:tcPr>
          <w:p w14:paraId="161CF38F" w14:textId="77777777" w:rsidR="00350503" w:rsidRDefault="00BA5415">
            <w:pPr>
              <w:jc w:val="center"/>
            </w:pPr>
            <w:r>
              <w:t>5,726.32</w:t>
            </w:r>
          </w:p>
        </w:tc>
        <w:tc>
          <w:tcPr>
            <w:tcW w:w="1382" w:type="dxa"/>
            <w:tcBorders>
              <w:bottom w:val="single" w:sz="4" w:space="0" w:color="000000"/>
            </w:tcBorders>
            <w:vAlign w:val="center"/>
          </w:tcPr>
          <w:p w14:paraId="161CF390" w14:textId="77777777" w:rsidR="00350503" w:rsidRDefault="00BA5415">
            <w:pPr>
              <w:jc w:val="center"/>
            </w:pPr>
            <w:r>
              <w:t>-459,860.54</w:t>
            </w:r>
          </w:p>
        </w:tc>
        <w:tc>
          <w:tcPr>
            <w:tcW w:w="1296" w:type="dxa"/>
            <w:tcBorders>
              <w:bottom w:val="single" w:sz="4" w:space="0" w:color="000000"/>
            </w:tcBorders>
            <w:vAlign w:val="center"/>
          </w:tcPr>
          <w:p w14:paraId="161CF391" w14:textId="77777777" w:rsidR="00350503" w:rsidRDefault="00BA5415">
            <w:pPr>
              <w:jc w:val="center"/>
            </w:pPr>
            <w:r>
              <w:t>229,930.27</w:t>
            </w:r>
          </w:p>
        </w:tc>
        <w:tc>
          <w:tcPr>
            <w:tcW w:w="1403" w:type="dxa"/>
            <w:tcBorders>
              <w:bottom w:val="single" w:sz="4" w:space="0" w:color="000000"/>
            </w:tcBorders>
            <w:vAlign w:val="center"/>
          </w:tcPr>
          <w:p w14:paraId="161CF392" w14:textId="77777777" w:rsidR="00350503" w:rsidRDefault="00BA5415">
            <w:pPr>
              <w:jc w:val="center"/>
            </w:pPr>
            <w:r>
              <w:t>288.74</w:t>
            </w:r>
          </w:p>
        </w:tc>
        <w:tc>
          <w:tcPr>
            <w:tcW w:w="1138" w:type="dxa"/>
            <w:tcBorders>
              <w:bottom w:val="single" w:sz="4" w:space="0" w:color="000000"/>
            </w:tcBorders>
            <w:vAlign w:val="center"/>
          </w:tcPr>
          <w:p w14:paraId="161CF393" w14:textId="77777777" w:rsidR="00350503" w:rsidRDefault="00BA5415">
            <w:pPr>
              <w:jc w:val="center"/>
            </w:pPr>
            <w:r>
              <w:t>-433.70</w:t>
            </w:r>
          </w:p>
        </w:tc>
        <w:tc>
          <w:tcPr>
            <w:tcW w:w="1138" w:type="dxa"/>
            <w:tcBorders>
              <w:bottom w:val="single" w:sz="4" w:space="0" w:color="000000"/>
            </w:tcBorders>
            <w:vAlign w:val="center"/>
          </w:tcPr>
          <w:p w14:paraId="161CF394" w14:textId="77777777" w:rsidR="00350503" w:rsidRDefault="00BA5415">
            <w:pPr>
              <w:jc w:val="center"/>
            </w:pPr>
            <w:r>
              <w:t>&lt; 0.01</w:t>
            </w:r>
          </w:p>
        </w:tc>
      </w:tr>
      <w:tr w:rsidR="00350503" w14:paraId="161CF397" w14:textId="77777777">
        <w:tc>
          <w:tcPr>
            <w:tcW w:w="9333" w:type="dxa"/>
            <w:gridSpan w:val="7"/>
            <w:tcBorders>
              <w:top w:val="single" w:sz="4" w:space="0" w:color="000000"/>
            </w:tcBorders>
            <w:shd w:val="clear" w:color="auto" w:fill="D9D9D9"/>
          </w:tcPr>
          <w:p w14:paraId="161CF396" w14:textId="77777777" w:rsidR="00350503" w:rsidRDefault="00BA5415">
            <w:pPr>
              <w:rPr>
                <w:i/>
                <w:iCs/>
              </w:rPr>
            </w:pPr>
            <w:r>
              <w:rPr>
                <w:b/>
                <w:bCs/>
                <w:i/>
                <w:iCs/>
              </w:rPr>
              <w:t>Santa Rosa</w:t>
            </w:r>
            <w:r>
              <w:rPr>
                <w:i/>
                <w:iCs/>
              </w:rPr>
              <w:t xml:space="preserve"> – MSAVI2</w:t>
            </w:r>
          </w:p>
        </w:tc>
      </w:tr>
      <w:tr w:rsidR="00350503" w14:paraId="161CF39F" w14:textId="77777777">
        <w:tc>
          <w:tcPr>
            <w:tcW w:w="1800" w:type="dxa"/>
            <w:tcBorders>
              <w:bottom w:val="single" w:sz="4" w:space="0" w:color="000000"/>
            </w:tcBorders>
            <w:shd w:val="clear" w:color="auto" w:fill="D9D9D9"/>
            <w:vAlign w:val="center"/>
          </w:tcPr>
          <w:p w14:paraId="161CF398"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99"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9A"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9B"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9C"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9D"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9E" w14:textId="77777777" w:rsidR="00350503" w:rsidRDefault="00BA5415">
            <w:pPr>
              <w:jc w:val="center"/>
            </w:pPr>
            <w:r>
              <w:rPr>
                <w:b/>
                <w:bCs/>
                <w:sz w:val="22"/>
                <w:szCs w:val="22"/>
              </w:rPr>
              <w:t>Weight</w:t>
            </w:r>
          </w:p>
        </w:tc>
      </w:tr>
      <w:tr w:rsidR="00350503" w14:paraId="161CF3A7" w14:textId="77777777">
        <w:tc>
          <w:tcPr>
            <w:tcW w:w="1800" w:type="dxa"/>
            <w:tcBorders>
              <w:top w:val="single" w:sz="4" w:space="0" w:color="000000"/>
            </w:tcBorders>
          </w:tcPr>
          <w:p w14:paraId="161CF3A0" w14:textId="77777777" w:rsidR="00350503" w:rsidRDefault="00BA5415">
            <w:r>
              <w:t>Elevation</w:t>
            </w:r>
          </w:p>
        </w:tc>
        <w:tc>
          <w:tcPr>
            <w:tcW w:w="1176" w:type="dxa"/>
            <w:tcBorders>
              <w:top w:val="single" w:sz="4" w:space="0" w:color="000000"/>
            </w:tcBorders>
            <w:vAlign w:val="center"/>
          </w:tcPr>
          <w:p w14:paraId="161CF3A1" w14:textId="77777777" w:rsidR="00350503" w:rsidRDefault="00BA5415">
            <w:pPr>
              <w:jc w:val="center"/>
            </w:pPr>
            <w:r>
              <w:t>5,312.68</w:t>
            </w:r>
          </w:p>
        </w:tc>
        <w:tc>
          <w:tcPr>
            <w:tcW w:w="1382" w:type="dxa"/>
            <w:tcBorders>
              <w:top w:val="single" w:sz="4" w:space="0" w:color="000000"/>
            </w:tcBorders>
            <w:vAlign w:val="center"/>
          </w:tcPr>
          <w:p w14:paraId="161CF3A2" w14:textId="77777777" w:rsidR="00350503" w:rsidRDefault="00BA5415">
            <w:pPr>
              <w:jc w:val="center"/>
            </w:pPr>
            <w:r>
              <w:t>-615,195.42</w:t>
            </w:r>
          </w:p>
        </w:tc>
        <w:tc>
          <w:tcPr>
            <w:tcW w:w="1296" w:type="dxa"/>
            <w:tcBorders>
              <w:top w:val="single" w:sz="4" w:space="0" w:color="000000"/>
            </w:tcBorders>
            <w:vAlign w:val="center"/>
          </w:tcPr>
          <w:p w14:paraId="161CF3A3" w14:textId="77777777" w:rsidR="00350503" w:rsidRDefault="00BA5415">
            <w:pPr>
              <w:jc w:val="center"/>
            </w:pPr>
            <w:r>
              <w:t>307,597.71</w:t>
            </w:r>
          </w:p>
        </w:tc>
        <w:tc>
          <w:tcPr>
            <w:tcW w:w="1403" w:type="dxa"/>
            <w:tcBorders>
              <w:top w:val="single" w:sz="4" w:space="0" w:color="000000"/>
            </w:tcBorders>
            <w:vAlign w:val="center"/>
          </w:tcPr>
          <w:p w14:paraId="161CF3A4" w14:textId="77777777" w:rsidR="00350503" w:rsidRDefault="00BA5415">
            <w:pPr>
              <w:jc w:val="center"/>
            </w:pPr>
            <w:r>
              <w:t>297.98</w:t>
            </w:r>
          </w:p>
        </w:tc>
        <w:tc>
          <w:tcPr>
            <w:tcW w:w="1138" w:type="dxa"/>
            <w:tcBorders>
              <w:top w:val="single" w:sz="4" w:space="0" w:color="000000"/>
            </w:tcBorders>
            <w:vAlign w:val="center"/>
          </w:tcPr>
          <w:p w14:paraId="161CF3A5" w14:textId="77777777" w:rsidR="00350503" w:rsidRDefault="00BA5415">
            <w:pPr>
              <w:jc w:val="center"/>
            </w:pPr>
            <w:r>
              <w:t>0.00</w:t>
            </w:r>
          </w:p>
        </w:tc>
        <w:tc>
          <w:tcPr>
            <w:tcW w:w="1138" w:type="dxa"/>
            <w:tcBorders>
              <w:top w:val="single" w:sz="4" w:space="0" w:color="000000"/>
            </w:tcBorders>
            <w:vAlign w:val="center"/>
          </w:tcPr>
          <w:p w14:paraId="161CF3A6" w14:textId="77777777" w:rsidR="00350503" w:rsidRDefault="00BA5415">
            <w:pPr>
              <w:jc w:val="center"/>
            </w:pPr>
            <w:r>
              <w:t>&gt; 0.99</w:t>
            </w:r>
          </w:p>
        </w:tc>
      </w:tr>
      <w:tr w:rsidR="00350503" w14:paraId="161CF3AF" w14:textId="77777777">
        <w:tc>
          <w:tcPr>
            <w:tcW w:w="1800" w:type="dxa"/>
          </w:tcPr>
          <w:p w14:paraId="161CF3A8" w14:textId="77777777" w:rsidR="00350503" w:rsidRDefault="00BA5415">
            <w:r>
              <w:t>Landcover</w:t>
            </w:r>
          </w:p>
        </w:tc>
        <w:tc>
          <w:tcPr>
            <w:tcW w:w="1176" w:type="dxa"/>
            <w:vAlign w:val="center"/>
          </w:tcPr>
          <w:p w14:paraId="161CF3A9" w14:textId="77777777" w:rsidR="00350503" w:rsidRDefault="00BA5415">
            <w:pPr>
              <w:jc w:val="center"/>
            </w:pPr>
            <w:r>
              <w:t>5,735.55</w:t>
            </w:r>
          </w:p>
        </w:tc>
        <w:tc>
          <w:tcPr>
            <w:tcW w:w="1382" w:type="dxa"/>
            <w:vAlign w:val="center"/>
          </w:tcPr>
          <w:p w14:paraId="161CF3AA" w14:textId="77777777" w:rsidR="00350503" w:rsidRDefault="00BA5415">
            <w:pPr>
              <w:jc w:val="center"/>
            </w:pPr>
            <w:r>
              <w:t>-614,354.01</w:t>
            </w:r>
          </w:p>
        </w:tc>
        <w:tc>
          <w:tcPr>
            <w:tcW w:w="1296" w:type="dxa"/>
            <w:vAlign w:val="center"/>
          </w:tcPr>
          <w:p w14:paraId="161CF3AB" w14:textId="77777777" w:rsidR="00350503" w:rsidRDefault="00BA5415">
            <w:pPr>
              <w:jc w:val="center"/>
            </w:pPr>
            <w:r>
              <w:t>307,177.01</w:t>
            </w:r>
          </w:p>
        </w:tc>
        <w:tc>
          <w:tcPr>
            <w:tcW w:w="1403" w:type="dxa"/>
            <w:vAlign w:val="center"/>
          </w:tcPr>
          <w:p w14:paraId="161CF3AC" w14:textId="77777777" w:rsidR="00350503" w:rsidRDefault="00BA5415">
            <w:pPr>
              <w:jc w:val="center"/>
            </w:pPr>
            <w:r>
              <w:t>297.30</w:t>
            </w:r>
          </w:p>
        </w:tc>
        <w:tc>
          <w:tcPr>
            <w:tcW w:w="1138" w:type="dxa"/>
            <w:vAlign w:val="center"/>
          </w:tcPr>
          <w:p w14:paraId="161CF3AD" w14:textId="77777777" w:rsidR="00350503" w:rsidRDefault="00BA5415">
            <w:pPr>
              <w:jc w:val="center"/>
            </w:pPr>
            <w:r>
              <w:t>-420.70</w:t>
            </w:r>
          </w:p>
        </w:tc>
        <w:tc>
          <w:tcPr>
            <w:tcW w:w="1138" w:type="dxa"/>
            <w:vAlign w:val="center"/>
          </w:tcPr>
          <w:p w14:paraId="161CF3AE" w14:textId="77777777" w:rsidR="00350503" w:rsidRDefault="00BA5415">
            <w:pPr>
              <w:jc w:val="center"/>
            </w:pPr>
            <w:r>
              <w:t>&lt; 0.01</w:t>
            </w:r>
          </w:p>
        </w:tc>
      </w:tr>
      <w:tr w:rsidR="00350503" w14:paraId="161CF3B7" w14:textId="77777777">
        <w:tc>
          <w:tcPr>
            <w:tcW w:w="1800" w:type="dxa"/>
            <w:tcBorders>
              <w:bottom w:val="single" w:sz="4" w:space="0" w:color="000000"/>
            </w:tcBorders>
          </w:tcPr>
          <w:p w14:paraId="161CF3B0" w14:textId="77777777" w:rsidR="00350503" w:rsidRDefault="00BA5415">
            <w:r>
              <w:t>Baseline</w:t>
            </w:r>
          </w:p>
        </w:tc>
        <w:tc>
          <w:tcPr>
            <w:tcW w:w="1176" w:type="dxa"/>
            <w:tcBorders>
              <w:bottom w:val="single" w:sz="4" w:space="0" w:color="000000"/>
            </w:tcBorders>
            <w:vAlign w:val="center"/>
          </w:tcPr>
          <w:p w14:paraId="161CF3B1" w14:textId="77777777" w:rsidR="00350503" w:rsidRDefault="00BA5415">
            <w:pPr>
              <w:jc w:val="center"/>
            </w:pPr>
            <w:r>
              <w:t>5,881.76</w:t>
            </w:r>
          </w:p>
        </w:tc>
        <w:tc>
          <w:tcPr>
            <w:tcW w:w="1382" w:type="dxa"/>
            <w:tcBorders>
              <w:bottom w:val="single" w:sz="4" w:space="0" w:color="000000"/>
            </w:tcBorders>
            <w:vAlign w:val="center"/>
          </w:tcPr>
          <w:p w14:paraId="161CF3B2" w14:textId="77777777" w:rsidR="00350503" w:rsidRDefault="00BA5415">
            <w:pPr>
              <w:jc w:val="center"/>
            </w:pPr>
            <w:r>
              <w:t>-614,135.51</w:t>
            </w:r>
          </w:p>
        </w:tc>
        <w:tc>
          <w:tcPr>
            <w:tcW w:w="1296" w:type="dxa"/>
            <w:tcBorders>
              <w:bottom w:val="single" w:sz="4" w:space="0" w:color="000000"/>
            </w:tcBorders>
            <w:vAlign w:val="center"/>
          </w:tcPr>
          <w:p w14:paraId="161CF3B3" w14:textId="77777777" w:rsidR="00350503" w:rsidRDefault="00BA5415">
            <w:pPr>
              <w:jc w:val="center"/>
            </w:pPr>
            <w:r>
              <w:t>307,067.76</w:t>
            </w:r>
          </w:p>
        </w:tc>
        <w:tc>
          <w:tcPr>
            <w:tcW w:w="1403" w:type="dxa"/>
            <w:tcBorders>
              <w:bottom w:val="single" w:sz="4" w:space="0" w:color="000000"/>
            </w:tcBorders>
            <w:vAlign w:val="center"/>
          </w:tcPr>
          <w:p w14:paraId="161CF3B4" w14:textId="77777777" w:rsidR="00350503" w:rsidRDefault="00BA5415">
            <w:pPr>
              <w:jc w:val="center"/>
            </w:pPr>
            <w:r>
              <w:t>297.57</w:t>
            </w:r>
          </w:p>
        </w:tc>
        <w:tc>
          <w:tcPr>
            <w:tcW w:w="1138" w:type="dxa"/>
            <w:tcBorders>
              <w:bottom w:val="single" w:sz="4" w:space="0" w:color="000000"/>
            </w:tcBorders>
            <w:vAlign w:val="center"/>
          </w:tcPr>
          <w:p w14:paraId="161CF3B5" w14:textId="77777777" w:rsidR="00350503" w:rsidRDefault="00BA5415">
            <w:pPr>
              <w:jc w:val="center"/>
            </w:pPr>
            <w:r>
              <w:t>-529.95</w:t>
            </w:r>
          </w:p>
        </w:tc>
        <w:tc>
          <w:tcPr>
            <w:tcW w:w="1138" w:type="dxa"/>
            <w:tcBorders>
              <w:bottom w:val="single" w:sz="4" w:space="0" w:color="000000"/>
            </w:tcBorders>
            <w:vAlign w:val="center"/>
          </w:tcPr>
          <w:p w14:paraId="161CF3B6" w14:textId="77777777" w:rsidR="00350503" w:rsidRDefault="00BA5415">
            <w:pPr>
              <w:jc w:val="center"/>
            </w:pPr>
            <w:r>
              <w:t>&lt; 0.01</w:t>
            </w:r>
          </w:p>
        </w:tc>
      </w:tr>
      <w:tr w:rsidR="00350503" w14:paraId="161CF3B9" w14:textId="77777777">
        <w:tc>
          <w:tcPr>
            <w:tcW w:w="9333" w:type="dxa"/>
            <w:gridSpan w:val="7"/>
            <w:tcBorders>
              <w:top w:val="single" w:sz="4" w:space="0" w:color="000000"/>
            </w:tcBorders>
            <w:shd w:val="clear" w:color="auto" w:fill="D9D9D9"/>
          </w:tcPr>
          <w:p w14:paraId="161CF3B8" w14:textId="77777777" w:rsidR="00350503" w:rsidRDefault="00BA5415">
            <w:pPr>
              <w:rPr>
                <w:i/>
                <w:iCs/>
              </w:rPr>
            </w:pPr>
            <w:r>
              <w:rPr>
                <w:b/>
                <w:bCs/>
                <w:i/>
                <w:iCs/>
              </w:rPr>
              <w:t>Santa Cruz</w:t>
            </w:r>
            <w:r>
              <w:rPr>
                <w:i/>
                <w:iCs/>
              </w:rPr>
              <w:t xml:space="preserve"> – WC </w:t>
            </w:r>
          </w:p>
        </w:tc>
      </w:tr>
      <w:tr w:rsidR="00350503" w14:paraId="161CF3C1" w14:textId="77777777">
        <w:tc>
          <w:tcPr>
            <w:tcW w:w="1800" w:type="dxa"/>
            <w:tcBorders>
              <w:bottom w:val="single" w:sz="4" w:space="0" w:color="000000"/>
            </w:tcBorders>
            <w:shd w:val="clear" w:color="auto" w:fill="D9D9D9"/>
            <w:vAlign w:val="center"/>
          </w:tcPr>
          <w:p w14:paraId="161CF3BA"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BB"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BC"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BD"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BE"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BF"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C0" w14:textId="77777777" w:rsidR="00350503" w:rsidRDefault="00BA5415">
            <w:pPr>
              <w:jc w:val="center"/>
            </w:pPr>
            <w:r>
              <w:rPr>
                <w:b/>
                <w:bCs/>
                <w:sz w:val="22"/>
                <w:szCs w:val="22"/>
              </w:rPr>
              <w:t>Weight</w:t>
            </w:r>
          </w:p>
        </w:tc>
      </w:tr>
      <w:tr w:rsidR="00350503" w14:paraId="161CF3C9" w14:textId="77777777">
        <w:tc>
          <w:tcPr>
            <w:tcW w:w="1800" w:type="dxa"/>
            <w:tcBorders>
              <w:top w:val="single" w:sz="4" w:space="0" w:color="000000"/>
            </w:tcBorders>
          </w:tcPr>
          <w:p w14:paraId="161CF3C2" w14:textId="77777777" w:rsidR="00350503" w:rsidRDefault="00BA5415">
            <w:r>
              <w:t>Elevation</w:t>
            </w:r>
          </w:p>
        </w:tc>
        <w:tc>
          <w:tcPr>
            <w:tcW w:w="1176" w:type="dxa"/>
            <w:tcBorders>
              <w:top w:val="single" w:sz="4" w:space="0" w:color="000000"/>
            </w:tcBorders>
            <w:vAlign w:val="center"/>
          </w:tcPr>
          <w:p w14:paraId="161CF3C3" w14:textId="77777777" w:rsidR="00350503" w:rsidRDefault="00BA5415">
            <w:pPr>
              <w:jc w:val="center"/>
            </w:pPr>
            <w:r>
              <w:t>10,264.27</w:t>
            </w:r>
          </w:p>
        </w:tc>
        <w:tc>
          <w:tcPr>
            <w:tcW w:w="1382" w:type="dxa"/>
            <w:tcBorders>
              <w:top w:val="single" w:sz="4" w:space="0" w:color="000000"/>
            </w:tcBorders>
            <w:vAlign w:val="center"/>
          </w:tcPr>
          <w:p w14:paraId="161CF3C4" w14:textId="77777777" w:rsidR="00350503" w:rsidRDefault="00BA5415">
            <w:pPr>
              <w:jc w:val="center"/>
            </w:pPr>
            <w:r>
              <w:t>-805,337.96</w:t>
            </w:r>
          </w:p>
        </w:tc>
        <w:tc>
          <w:tcPr>
            <w:tcW w:w="1296" w:type="dxa"/>
            <w:tcBorders>
              <w:top w:val="single" w:sz="4" w:space="0" w:color="000000"/>
            </w:tcBorders>
            <w:vAlign w:val="center"/>
          </w:tcPr>
          <w:p w14:paraId="161CF3C5" w14:textId="77777777" w:rsidR="00350503" w:rsidRDefault="00BA5415">
            <w:pPr>
              <w:jc w:val="center"/>
            </w:pPr>
            <w:r>
              <w:t>402,668.98</w:t>
            </w:r>
          </w:p>
        </w:tc>
        <w:tc>
          <w:tcPr>
            <w:tcW w:w="1403" w:type="dxa"/>
            <w:tcBorders>
              <w:top w:val="single" w:sz="4" w:space="0" w:color="000000"/>
            </w:tcBorders>
            <w:vAlign w:val="center"/>
          </w:tcPr>
          <w:p w14:paraId="161CF3C6" w14:textId="77777777" w:rsidR="00350503" w:rsidRDefault="00BA5415">
            <w:pPr>
              <w:jc w:val="center"/>
            </w:pPr>
            <w:r>
              <w:t>589.53</w:t>
            </w:r>
          </w:p>
        </w:tc>
        <w:tc>
          <w:tcPr>
            <w:tcW w:w="1138" w:type="dxa"/>
            <w:tcBorders>
              <w:top w:val="single" w:sz="4" w:space="0" w:color="000000"/>
            </w:tcBorders>
            <w:vAlign w:val="center"/>
          </w:tcPr>
          <w:p w14:paraId="161CF3C7" w14:textId="77777777" w:rsidR="00350503" w:rsidRDefault="00BA5415">
            <w:pPr>
              <w:jc w:val="center"/>
            </w:pPr>
            <w:r>
              <w:t>0.00</w:t>
            </w:r>
          </w:p>
        </w:tc>
        <w:tc>
          <w:tcPr>
            <w:tcW w:w="1138" w:type="dxa"/>
            <w:tcBorders>
              <w:top w:val="single" w:sz="4" w:space="0" w:color="000000"/>
            </w:tcBorders>
            <w:vAlign w:val="center"/>
          </w:tcPr>
          <w:p w14:paraId="161CF3C8" w14:textId="77777777" w:rsidR="00350503" w:rsidRDefault="00BA5415">
            <w:pPr>
              <w:jc w:val="center"/>
            </w:pPr>
            <w:r>
              <w:t>&gt; 0.99</w:t>
            </w:r>
          </w:p>
        </w:tc>
      </w:tr>
      <w:tr w:rsidR="00350503" w14:paraId="161CF3D1" w14:textId="77777777">
        <w:tc>
          <w:tcPr>
            <w:tcW w:w="1800" w:type="dxa"/>
          </w:tcPr>
          <w:p w14:paraId="161CF3CA" w14:textId="77777777" w:rsidR="00350503" w:rsidRDefault="00BA5415">
            <w:r>
              <w:t>Landcover</w:t>
            </w:r>
          </w:p>
        </w:tc>
        <w:tc>
          <w:tcPr>
            <w:tcW w:w="1176" w:type="dxa"/>
            <w:vAlign w:val="center"/>
          </w:tcPr>
          <w:p w14:paraId="161CF3CB" w14:textId="77777777" w:rsidR="00350503" w:rsidRDefault="00BA5415">
            <w:pPr>
              <w:jc w:val="center"/>
            </w:pPr>
            <w:r>
              <w:t>10,338.98</w:t>
            </w:r>
          </w:p>
        </w:tc>
        <w:tc>
          <w:tcPr>
            <w:tcW w:w="1382" w:type="dxa"/>
            <w:vAlign w:val="center"/>
          </w:tcPr>
          <w:p w14:paraId="161CF3CC" w14:textId="77777777" w:rsidR="00350503" w:rsidRDefault="00BA5415">
            <w:pPr>
              <w:jc w:val="center"/>
            </w:pPr>
            <w:r>
              <w:t>-805,194.36</w:t>
            </w:r>
          </w:p>
        </w:tc>
        <w:tc>
          <w:tcPr>
            <w:tcW w:w="1296" w:type="dxa"/>
            <w:vAlign w:val="center"/>
          </w:tcPr>
          <w:p w14:paraId="161CF3CD" w14:textId="77777777" w:rsidR="00350503" w:rsidRDefault="00BA5415">
            <w:pPr>
              <w:jc w:val="center"/>
            </w:pPr>
            <w:r>
              <w:t>402,597.18</w:t>
            </w:r>
          </w:p>
        </w:tc>
        <w:tc>
          <w:tcPr>
            <w:tcW w:w="1403" w:type="dxa"/>
            <w:vAlign w:val="center"/>
          </w:tcPr>
          <w:p w14:paraId="161CF3CE" w14:textId="77777777" w:rsidR="00350503" w:rsidRDefault="00BA5415">
            <w:pPr>
              <w:jc w:val="center"/>
            </w:pPr>
            <w:r>
              <w:t>589.36</w:t>
            </w:r>
          </w:p>
        </w:tc>
        <w:tc>
          <w:tcPr>
            <w:tcW w:w="1138" w:type="dxa"/>
            <w:vAlign w:val="center"/>
          </w:tcPr>
          <w:p w14:paraId="161CF3CF" w14:textId="77777777" w:rsidR="00350503" w:rsidRDefault="00BA5415">
            <w:pPr>
              <w:jc w:val="center"/>
            </w:pPr>
            <w:r>
              <w:t>-71.80</w:t>
            </w:r>
          </w:p>
        </w:tc>
        <w:tc>
          <w:tcPr>
            <w:tcW w:w="1138" w:type="dxa"/>
            <w:vAlign w:val="center"/>
          </w:tcPr>
          <w:p w14:paraId="161CF3D0" w14:textId="77777777" w:rsidR="00350503" w:rsidRDefault="00BA5415">
            <w:pPr>
              <w:jc w:val="center"/>
            </w:pPr>
            <w:r>
              <w:t>&lt; 0.01</w:t>
            </w:r>
          </w:p>
        </w:tc>
      </w:tr>
      <w:tr w:rsidR="00350503" w14:paraId="161CF3D9" w14:textId="77777777">
        <w:tc>
          <w:tcPr>
            <w:tcW w:w="1800" w:type="dxa"/>
            <w:tcBorders>
              <w:bottom w:val="single" w:sz="4" w:space="0" w:color="000000"/>
            </w:tcBorders>
          </w:tcPr>
          <w:p w14:paraId="161CF3D2" w14:textId="77777777" w:rsidR="00350503" w:rsidRDefault="00BA5415">
            <w:r>
              <w:t>Baseline</w:t>
            </w:r>
          </w:p>
        </w:tc>
        <w:tc>
          <w:tcPr>
            <w:tcW w:w="1176" w:type="dxa"/>
            <w:tcBorders>
              <w:bottom w:val="single" w:sz="4" w:space="0" w:color="000000"/>
            </w:tcBorders>
            <w:vAlign w:val="center"/>
          </w:tcPr>
          <w:p w14:paraId="161CF3D3" w14:textId="77777777" w:rsidR="00350503" w:rsidRDefault="00BA5415">
            <w:pPr>
              <w:jc w:val="center"/>
            </w:pPr>
            <w:r>
              <w:t>10,407.59</w:t>
            </w:r>
          </w:p>
        </w:tc>
        <w:tc>
          <w:tcPr>
            <w:tcW w:w="1382" w:type="dxa"/>
            <w:tcBorders>
              <w:bottom w:val="single" w:sz="4" w:space="0" w:color="000000"/>
            </w:tcBorders>
            <w:vAlign w:val="center"/>
          </w:tcPr>
          <w:p w14:paraId="161CF3D4" w14:textId="77777777" w:rsidR="00350503" w:rsidRDefault="00BA5415">
            <w:pPr>
              <w:jc w:val="center"/>
            </w:pPr>
            <w:r>
              <w:t>-805,105.10</w:t>
            </w:r>
          </w:p>
        </w:tc>
        <w:tc>
          <w:tcPr>
            <w:tcW w:w="1296" w:type="dxa"/>
            <w:tcBorders>
              <w:bottom w:val="single" w:sz="4" w:space="0" w:color="000000"/>
            </w:tcBorders>
            <w:vAlign w:val="center"/>
          </w:tcPr>
          <w:p w14:paraId="161CF3D5" w14:textId="77777777" w:rsidR="00350503" w:rsidRDefault="00BA5415">
            <w:pPr>
              <w:jc w:val="center"/>
            </w:pPr>
            <w:r>
              <w:t>402,552.55</w:t>
            </w:r>
          </w:p>
        </w:tc>
        <w:tc>
          <w:tcPr>
            <w:tcW w:w="1403" w:type="dxa"/>
            <w:tcBorders>
              <w:bottom w:val="single" w:sz="4" w:space="0" w:color="000000"/>
            </w:tcBorders>
            <w:vAlign w:val="center"/>
          </w:tcPr>
          <w:p w14:paraId="161CF3D6" w14:textId="77777777" w:rsidR="00350503" w:rsidRDefault="00BA5415">
            <w:pPr>
              <w:jc w:val="center"/>
            </w:pPr>
            <w:r>
              <w:t>589.79</w:t>
            </w:r>
          </w:p>
        </w:tc>
        <w:tc>
          <w:tcPr>
            <w:tcW w:w="1138" w:type="dxa"/>
            <w:tcBorders>
              <w:bottom w:val="single" w:sz="4" w:space="0" w:color="000000"/>
            </w:tcBorders>
            <w:vAlign w:val="center"/>
          </w:tcPr>
          <w:p w14:paraId="161CF3D7" w14:textId="77777777" w:rsidR="00350503" w:rsidRDefault="00BA5415">
            <w:pPr>
              <w:jc w:val="center"/>
            </w:pPr>
            <w:r>
              <w:t>-116.43</w:t>
            </w:r>
          </w:p>
        </w:tc>
        <w:tc>
          <w:tcPr>
            <w:tcW w:w="1138" w:type="dxa"/>
            <w:tcBorders>
              <w:bottom w:val="single" w:sz="4" w:space="0" w:color="000000"/>
            </w:tcBorders>
            <w:vAlign w:val="center"/>
          </w:tcPr>
          <w:p w14:paraId="161CF3D8" w14:textId="77777777" w:rsidR="00350503" w:rsidRDefault="00BA5415">
            <w:pPr>
              <w:jc w:val="center"/>
            </w:pPr>
            <w:r>
              <w:t>&lt; 0.01</w:t>
            </w:r>
          </w:p>
        </w:tc>
      </w:tr>
    </w:tbl>
    <w:p w14:paraId="561EFEB3" w14:textId="38B01EA2" w:rsidR="00160BA1" w:rsidRDefault="00160BA1">
      <w:r>
        <w:br w:type="page"/>
      </w:r>
    </w:p>
    <w:p w14:paraId="5793FBC1" w14:textId="1EF8BBAE" w:rsidR="003D3AC8" w:rsidRDefault="00160BA1">
      <w:r>
        <w:rPr>
          <w:b/>
          <w:bCs/>
        </w:rPr>
        <w:lastRenderedPageBreak/>
        <w:t>Table S7.</w:t>
      </w:r>
      <w:r>
        <w:t xml:space="preserve"> Continued.</w:t>
      </w:r>
    </w:p>
    <w:tbl>
      <w:tblPr>
        <w:tblStyle w:val="a8"/>
        <w:tblW w:w="9333" w:type="dxa"/>
        <w:tblBorders>
          <w:top w:val="nil"/>
          <w:left w:val="nil"/>
          <w:bottom w:val="nil"/>
          <w:right w:val="nil"/>
          <w:insideH w:val="nil"/>
          <w:insideV w:val="nil"/>
        </w:tblBorders>
        <w:tblLayout w:type="fixed"/>
        <w:tblLook w:val="0400" w:firstRow="0" w:lastRow="0" w:firstColumn="0" w:lastColumn="0" w:noHBand="0" w:noVBand="1"/>
      </w:tblPr>
      <w:tblGrid>
        <w:gridCol w:w="1800"/>
        <w:gridCol w:w="1176"/>
        <w:gridCol w:w="1382"/>
        <w:gridCol w:w="1296"/>
        <w:gridCol w:w="1403"/>
        <w:gridCol w:w="1138"/>
        <w:gridCol w:w="1138"/>
      </w:tblGrid>
      <w:tr w:rsidR="00350503" w14:paraId="161CF3DB" w14:textId="77777777">
        <w:tc>
          <w:tcPr>
            <w:tcW w:w="9333" w:type="dxa"/>
            <w:gridSpan w:val="7"/>
            <w:tcBorders>
              <w:top w:val="single" w:sz="4" w:space="0" w:color="000000"/>
            </w:tcBorders>
            <w:shd w:val="clear" w:color="auto" w:fill="D9D9D9"/>
          </w:tcPr>
          <w:p w14:paraId="161CF3DA" w14:textId="77777777" w:rsidR="00350503" w:rsidRDefault="00BA5415">
            <w:pPr>
              <w:rPr>
                <w:i/>
                <w:iCs/>
              </w:rPr>
            </w:pPr>
            <w:r>
              <w:rPr>
                <w:b/>
                <w:bCs/>
                <w:i/>
                <w:iCs/>
              </w:rPr>
              <w:t>Santa Cruz</w:t>
            </w:r>
            <w:r>
              <w:rPr>
                <w:i/>
                <w:iCs/>
              </w:rPr>
              <w:t xml:space="preserve"> – NDMI </w:t>
            </w:r>
          </w:p>
        </w:tc>
      </w:tr>
      <w:tr w:rsidR="00350503" w14:paraId="161CF3E3" w14:textId="77777777">
        <w:tc>
          <w:tcPr>
            <w:tcW w:w="1800" w:type="dxa"/>
            <w:tcBorders>
              <w:bottom w:val="single" w:sz="4" w:space="0" w:color="000000"/>
            </w:tcBorders>
            <w:shd w:val="clear" w:color="auto" w:fill="D9D9D9"/>
            <w:vAlign w:val="center"/>
          </w:tcPr>
          <w:p w14:paraId="161CF3DC"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DD"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3DE"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3DF"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3E0"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3E1"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3E2" w14:textId="77777777" w:rsidR="00350503" w:rsidRDefault="00BA5415">
            <w:pPr>
              <w:jc w:val="center"/>
            </w:pPr>
            <w:r>
              <w:rPr>
                <w:b/>
                <w:bCs/>
                <w:sz w:val="22"/>
                <w:szCs w:val="22"/>
              </w:rPr>
              <w:t>Weight</w:t>
            </w:r>
          </w:p>
        </w:tc>
      </w:tr>
      <w:tr w:rsidR="00350503" w14:paraId="161CF3EB" w14:textId="77777777">
        <w:tc>
          <w:tcPr>
            <w:tcW w:w="1800" w:type="dxa"/>
            <w:tcBorders>
              <w:top w:val="single" w:sz="4" w:space="0" w:color="000000"/>
            </w:tcBorders>
          </w:tcPr>
          <w:p w14:paraId="161CF3E4" w14:textId="77777777" w:rsidR="00350503" w:rsidRDefault="00BA5415">
            <w:r>
              <w:t>Landcover</w:t>
            </w:r>
          </w:p>
        </w:tc>
        <w:tc>
          <w:tcPr>
            <w:tcW w:w="1176" w:type="dxa"/>
            <w:tcBorders>
              <w:top w:val="single" w:sz="4" w:space="0" w:color="000000"/>
            </w:tcBorders>
            <w:vAlign w:val="center"/>
          </w:tcPr>
          <w:p w14:paraId="161CF3E5" w14:textId="77777777" w:rsidR="00350503" w:rsidRDefault="00BA5415">
            <w:pPr>
              <w:jc w:val="center"/>
            </w:pPr>
            <w:r>
              <w:t>8,109.92</w:t>
            </w:r>
          </w:p>
        </w:tc>
        <w:tc>
          <w:tcPr>
            <w:tcW w:w="1382" w:type="dxa"/>
            <w:tcBorders>
              <w:top w:val="single" w:sz="4" w:space="0" w:color="000000"/>
            </w:tcBorders>
            <w:vAlign w:val="center"/>
          </w:tcPr>
          <w:p w14:paraId="161CF3E6" w14:textId="77777777" w:rsidR="00350503" w:rsidRDefault="00BA5415">
            <w:pPr>
              <w:jc w:val="center"/>
            </w:pPr>
            <w:r>
              <w:t>-538,824.11</w:t>
            </w:r>
          </w:p>
        </w:tc>
        <w:tc>
          <w:tcPr>
            <w:tcW w:w="1296" w:type="dxa"/>
            <w:tcBorders>
              <w:top w:val="single" w:sz="4" w:space="0" w:color="000000"/>
            </w:tcBorders>
            <w:vAlign w:val="center"/>
          </w:tcPr>
          <w:p w14:paraId="161CF3E7" w14:textId="77777777" w:rsidR="00350503" w:rsidRDefault="00BA5415">
            <w:pPr>
              <w:jc w:val="center"/>
            </w:pPr>
            <w:r>
              <w:t>269,412.06</w:t>
            </w:r>
          </w:p>
        </w:tc>
        <w:tc>
          <w:tcPr>
            <w:tcW w:w="1403" w:type="dxa"/>
            <w:tcBorders>
              <w:top w:val="single" w:sz="4" w:space="0" w:color="000000"/>
            </w:tcBorders>
            <w:vAlign w:val="center"/>
          </w:tcPr>
          <w:p w14:paraId="161CF3E8" w14:textId="77777777" w:rsidR="00350503" w:rsidRDefault="00BA5415">
            <w:pPr>
              <w:jc w:val="center"/>
            </w:pPr>
            <w:r>
              <w:t>330.83</w:t>
            </w:r>
          </w:p>
        </w:tc>
        <w:tc>
          <w:tcPr>
            <w:tcW w:w="1138" w:type="dxa"/>
            <w:tcBorders>
              <w:top w:val="single" w:sz="4" w:space="0" w:color="000000"/>
            </w:tcBorders>
            <w:vAlign w:val="center"/>
          </w:tcPr>
          <w:p w14:paraId="161CF3E9" w14:textId="77777777" w:rsidR="00350503" w:rsidRDefault="00BA5415">
            <w:pPr>
              <w:jc w:val="center"/>
            </w:pPr>
            <w:r>
              <w:t>0.00</w:t>
            </w:r>
          </w:p>
        </w:tc>
        <w:tc>
          <w:tcPr>
            <w:tcW w:w="1138" w:type="dxa"/>
            <w:tcBorders>
              <w:top w:val="single" w:sz="4" w:space="0" w:color="000000"/>
            </w:tcBorders>
            <w:vAlign w:val="center"/>
          </w:tcPr>
          <w:p w14:paraId="161CF3EA" w14:textId="77777777" w:rsidR="00350503" w:rsidRDefault="00BA5415">
            <w:pPr>
              <w:jc w:val="center"/>
            </w:pPr>
            <w:r>
              <w:t>&gt; 0.99</w:t>
            </w:r>
          </w:p>
        </w:tc>
      </w:tr>
      <w:tr w:rsidR="00350503" w14:paraId="161CF3F3" w14:textId="77777777">
        <w:tc>
          <w:tcPr>
            <w:tcW w:w="1800" w:type="dxa"/>
          </w:tcPr>
          <w:p w14:paraId="161CF3EC" w14:textId="77777777" w:rsidR="00350503" w:rsidRDefault="00BA5415">
            <w:r>
              <w:t>Elevation</w:t>
            </w:r>
          </w:p>
        </w:tc>
        <w:tc>
          <w:tcPr>
            <w:tcW w:w="1176" w:type="dxa"/>
            <w:vAlign w:val="center"/>
          </w:tcPr>
          <w:p w14:paraId="161CF3ED" w14:textId="77777777" w:rsidR="00350503" w:rsidRDefault="00BA5415">
            <w:pPr>
              <w:jc w:val="center"/>
            </w:pPr>
            <w:r>
              <w:t>8,220.68</w:t>
            </w:r>
          </w:p>
        </w:tc>
        <w:tc>
          <w:tcPr>
            <w:tcW w:w="1382" w:type="dxa"/>
            <w:vAlign w:val="center"/>
          </w:tcPr>
          <w:p w14:paraId="161CF3EE" w14:textId="77777777" w:rsidR="00350503" w:rsidRDefault="00BA5415">
            <w:pPr>
              <w:jc w:val="center"/>
            </w:pPr>
            <w:r>
              <w:t>-538,719.03</w:t>
            </w:r>
          </w:p>
        </w:tc>
        <w:tc>
          <w:tcPr>
            <w:tcW w:w="1296" w:type="dxa"/>
            <w:vAlign w:val="center"/>
          </w:tcPr>
          <w:p w14:paraId="161CF3EF" w14:textId="77777777" w:rsidR="00350503" w:rsidRDefault="00BA5415">
            <w:pPr>
              <w:jc w:val="center"/>
            </w:pPr>
            <w:r>
              <w:t>269,359.51</w:t>
            </w:r>
          </w:p>
        </w:tc>
        <w:tc>
          <w:tcPr>
            <w:tcW w:w="1403" w:type="dxa"/>
            <w:vAlign w:val="center"/>
          </w:tcPr>
          <w:p w14:paraId="161CF3F0" w14:textId="77777777" w:rsidR="00350503" w:rsidRDefault="00BA5415">
            <w:pPr>
              <w:jc w:val="center"/>
            </w:pPr>
            <w:r>
              <w:t>330.58</w:t>
            </w:r>
          </w:p>
        </w:tc>
        <w:tc>
          <w:tcPr>
            <w:tcW w:w="1138" w:type="dxa"/>
            <w:vAlign w:val="center"/>
          </w:tcPr>
          <w:p w14:paraId="161CF3F1" w14:textId="77777777" w:rsidR="00350503" w:rsidRDefault="00BA5415">
            <w:pPr>
              <w:jc w:val="center"/>
            </w:pPr>
            <w:r>
              <w:t>-52.55</w:t>
            </w:r>
          </w:p>
        </w:tc>
        <w:tc>
          <w:tcPr>
            <w:tcW w:w="1138" w:type="dxa"/>
            <w:vAlign w:val="center"/>
          </w:tcPr>
          <w:p w14:paraId="161CF3F2" w14:textId="77777777" w:rsidR="00350503" w:rsidRDefault="00BA5415">
            <w:pPr>
              <w:jc w:val="center"/>
            </w:pPr>
            <w:r>
              <w:t>&lt; 0.01</w:t>
            </w:r>
          </w:p>
        </w:tc>
      </w:tr>
      <w:tr w:rsidR="00350503" w14:paraId="161CF3FB" w14:textId="77777777">
        <w:tc>
          <w:tcPr>
            <w:tcW w:w="1800" w:type="dxa"/>
            <w:tcBorders>
              <w:bottom w:val="single" w:sz="4" w:space="0" w:color="000000"/>
            </w:tcBorders>
          </w:tcPr>
          <w:p w14:paraId="161CF3F4" w14:textId="77777777" w:rsidR="00350503" w:rsidRDefault="00BA5415">
            <w:r>
              <w:t>Baseline</w:t>
            </w:r>
          </w:p>
        </w:tc>
        <w:tc>
          <w:tcPr>
            <w:tcW w:w="1176" w:type="dxa"/>
            <w:tcBorders>
              <w:bottom w:val="single" w:sz="4" w:space="0" w:color="000000"/>
            </w:tcBorders>
            <w:vAlign w:val="center"/>
          </w:tcPr>
          <w:p w14:paraId="161CF3F5" w14:textId="77777777" w:rsidR="00350503" w:rsidRDefault="00BA5415">
            <w:pPr>
              <w:jc w:val="center"/>
            </w:pPr>
            <w:r>
              <w:t>8,284.92</w:t>
            </w:r>
          </w:p>
        </w:tc>
        <w:tc>
          <w:tcPr>
            <w:tcW w:w="1382" w:type="dxa"/>
            <w:tcBorders>
              <w:bottom w:val="single" w:sz="4" w:space="0" w:color="000000"/>
            </w:tcBorders>
            <w:vAlign w:val="center"/>
          </w:tcPr>
          <w:p w14:paraId="161CF3F6" w14:textId="77777777" w:rsidR="00350503" w:rsidRDefault="00BA5415">
            <w:pPr>
              <w:jc w:val="center"/>
            </w:pPr>
            <w:r>
              <w:t>-538,631.03</w:t>
            </w:r>
          </w:p>
        </w:tc>
        <w:tc>
          <w:tcPr>
            <w:tcW w:w="1296" w:type="dxa"/>
            <w:tcBorders>
              <w:bottom w:val="single" w:sz="4" w:space="0" w:color="000000"/>
            </w:tcBorders>
            <w:vAlign w:val="center"/>
          </w:tcPr>
          <w:p w14:paraId="161CF3F7" w14:textId="77777777" w:rsidR="00350503" w:rsidRDefault="00BA5415">
            <w:pPr>
              <w:jc w:val="center"/>
            </w:pPr>
            <w:r>
              <w:t>269,315.51</w:t>
            </w:r>
          </w:p>
        </w:tc>
        <w:tc>
          <w:tcPr>
            <w:tcW w:w="1403" w:type="dxa"/>
            <w:tcBorders>
              <w:bottom w:val="single" w:sz="4" w:space="0" w:color="000000"/>
            </w:tcBorders>
            <w:vAlign w:val="center"/>
          </w:tcPr>
          <w:p w14:paraId="161CF3F8" w14:textId="77777777" w:rsidR="00350503" w:rsidRDefault="00BA5415">
            <w:pPr>
              <w:jc w:val="center"/>
            </w:pPr>
            <w:r>
              <w:t>331.09</w:t>
            </w:r>
          </w:p>
        </w:tc>
        <w:tc>
          <w:tcPr>
            <w:tcW w:w="1138" w:type="dxa"/>
            <w:tcBorders>
              <w:bottom w:val="single" w:sz="4" w:space="0" w:color="000000"/>
            </w:tcBorders>
            <w:vAlign w:val="center"/>
          </w:tcPr>
          <w:p w14:paraId="161CF3F9" w14:textId="77777777" w:rsidR="00350503" w:rsidRDefault="00BA5415">
            <w:pPr>
              <w:jc w:val="center"/>
            </w:pPr>
            <w:r>
              <w:t>-96.55</w:t>
            </w:r>
          </w:p>
        </w:tc>
        <w:tc>
          <w:tcPr>
            <w:tcW w:w="1138" w:type="dxa"/>
            <w:tcBorders>
              <w:bottom w:val="single" w:sz="4" w:space="0" w:color="000000"/>
            </w:tcBorders>
            <w:vAlign w:val="center"/>
          </w:tcPr>
          <w:p w14:paraId="161CF3FA" w14:textId="77777777" w:rsidR="00350503" w:rsidRDefault="00BA5415">
            <w:pPr>
              <w:jc w:val="center"/>
            </w:pPr>
            <w:r>
              <w:t>&lt; 0.01</w:t>
            </w:r>
          </w:p>
        </w:tc>
      </w:tr>
      <w:tr w:rsidR="00350503" w14:paraId="161CF3FD" w14:textId="77777777">
        <w:tc>
          <w:tcPr>
            <w:tcW w:w="9333" w:type="dxa"/>
            <w:gridSpan w:val="7"/>
            <w:tcBorders>
              <w:top w:val="single" w:sz="4" w:space="0" w:color="000000"/>
            </w:tcBorders>
            <w:shd w:val="clear" w:color="auto" w:fill="D9D9D9"/>
          </w:tcPr>
          <w:p w14:paraId="161CF3FC" w14:textId="77777777" w:rsidR="00350503" w:rsidRDefault="00BA5415">
            <w:pPr>
              <w:rPr>
                <w:i/>
                <w:iCs/>
              </w:rPr>
            </w:pPr>
            <w:r>
              <w:rPr>
                <w:b/>
                <w:bCs/>
                <w:i/>
                <w:iCs/>
              </w:rPr>
              <w:t>Santa Cruz</w:t>
            </w:r>
            <w:r>
              <w:rPr>
                <w:i/>
                <w:iCs/>
              </w:rPr>
              <w:t xml:space="preserve"> – MSAVI2</w:t>
            </w:r>
          </w:p>
        </w:tc>
      </w:tr>
      <w:tr w:rsidR="00350503" w14:paraId="161CF405" w14:textId="77777777">
        <w:tc>
          <w:tcPr>
            <w:tcW w:w="1800" w:type="dxa"/>
            <w:tcBorders>
              <w:bottom w:val="single" w:sz="4" w:space="0" w:color="000000"/>
            </w:tcBorders>
            <w:shd w:val="clear" w:color="auto" w:fill="D9D9D9"/>
            <w:vAlign w:val="center"/>
          </w:tcPr>
          <w:p w14:paraId="161CF3FE"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3FF"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00"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01"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02"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03"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04" w14:textId="77777777" w:rsidR="00350503" w:rsidRDefault="00BA5415">
            <w:pPr>
              <w:jc w:val="center"/>
            </w:pPr>
            <w:r>
              <w:rPr>
                <w:b/>
                <w:bCs/>
                <w:sz w:val="22"/>
                <w:szCs w:val="22"/>
              </w:rPr>
              <w:t>Weight</w:t>
            </w:r>
          </w:p>
        </w:tc>
      </w:tr>
      <w:tr w:rsidR="00350503" w14:paraId="161CF40D" w14:textId="77777777">
        <w:tc>
          <w:tcPr>
            <w:tcW w:w="1800" w:type="dxa"/>
            <w:tcBorders>
              <w:top w:val="single" w:sz="4" w:space="0" w:color="000000"/>
            </w:tcBorders>
          </w:tcPr>
          <w:p w14:paraId="161CF406" w14:textId="77777777" w:rsidR="00350503" w:rsidRDefault="00BA5415">
            <w:r>
              <w:t>Elevation</w:t>
            </w:r>
          </w:p>
        </w:tc>
        <w:tc>
          <w:tcPr>
            <w:tcW w:w="1176" w:type="dxa"/>
            <w:tcBorders>
              <w:top w:val="single" w:sz="4" w:space="0" w:color="000000"/>
            </w:tcBorders>
            <w:vAlign w:val="center"/>
          </w:tcPr>
          <w:p w14:paraId="161CF407" w14:textId="77777777" w:rsidR="00350503" w:rsidRDefault="00BA5415">
            <w:pPr>
              <w:jc w:val="center"/>
            </w:pPr>
            <w:r>
              <w:t>8,617.37</w:t>
            </w:r>
          </w:p>
        </w:tc>
        <w:tc>
          <w:tcPr>
            <w:tcW w:w="1382" w:type="dxa"/>
            <w:tcBorders>
              <w:top w:val="single" w:sz="4" w:space="0" w:color="000000"/>
            </w:tcBorders>
            <w:vAlign w:val="center"/>
          </w:tcPr>
          <w:p w14:paraId="161CF408" w14:textId="77777777" w:rsidR="00350503" w:rsidRDefault="00BA5415">
            <w:pPr>
              <w:jc w:val="center"/>
            </w:pPr>
            <w:r>
              <w:t>-750,298.24</w:t>
            </w:r>
          </w:p>
        </w:tc>
        <w:tc>
          <w:tcPr>
            <w:tcW w:w="1296" w:type="dxa"/>
            <w:tcBorders>
              <w:top w:val="single" w:sz="4" w:space="0" w:color="000000"/>
            </w:tcBorders>
            <w:vAlign w:val="center"/>
          </w:tcPr>
          <w:p w14:paraId="161CF409" w14:textId="77777777" w:rsidR="00350503" w:rsidRDefault="00BA5415">
            <w:pPr>
              <w:jc w:val="center"/>
            </w:pPr>
            <w:r>
              <w:t>375,149.12</w:t>
            </w:r>
          </w:p>
        </w:tc>
        <w:tc>
          <w:tcPr>
            <w:tcW w:w="1403" w:type="dxa"/>
            <w:tcBorders>
              <w:top w:val="single" w:sz="4" w:space="0" w:color="000000"/>
            </w:tcBorders>
            <w:vAlign w:val="center"/>
          </w:tcPr>
          <w:p w14:paraId="161CF40A" w14:textId="77777777" w:rsidR="00350503" w:rsidRDefault="00BA5415">
            <w:pPr>
              <w:jc w:val="center"/>
            </w:pPr>
            <w:r>
              <w:t>352.05</w:t>
            </w:r>
          </w:p>
        </w:tc>
        <w:tc>
          <w:tcPr>
            <w:tcW w:w="1138" w:type="dxa"/>
            <w:tcBorders>
              <w:top w:val="single" w:sz="4" w:space="0" w:color="000000"/>
            </w:tcBorders>
            <w:vAlign w:val="center"/>
          </w:tcPr>
          <w:p w14:paraId="161CF40B" w14:textId="77777777" w:rsidR="00350503" w:rsidRDefault="00BA5415">
            <w:pPr>
              <w:jc w:val="center"/>
            </w:pPr>
            <w:r>
              <w:t>0.00</w:t>
            </w:r>
          </w:p>
        </w:tc>
        <w:tc>
          <w:tcPr>
            <w:tcW w:w="1138" w:type="dxa"/>
            <w:tcBorders>
              <w:top w:val="single" w:sz="4" w:space="0" w:color="000000"/>
            </w:tcBorders>
            <w:vAlign w:val="center"/>
          </w:tcPr>
          <w:p w14:paraId="161CF40C" w14:textId="77777777" w:rsidR="00350503" w:rsidRDefault="00BA5415">
            <w:pPr>
              <w:jc w:val="center"/>
            </w:pPr>
            <w:r>
              <w:t>&gt; 0.99</w:t>
            </w:r>
          </w:p>
        </w:tc>
      </w:tr>
      <w:tr w:rsidR="00350503" w14:paraId="161CF415" w14:textId="77777777">
        <w:tc>
          <w:tcPr>
            <w:tcW w:w="1800" w:type="dxa"/>
          </w:tcPr>
          <w:p w14:paraId="161CF40E" w14:textId="77777777" w:rsidR="00350503" w:rsidRDefault="00BA5415">
            <w:r>
              <w:t>Landcover</w:t>
            </w:r>
          </w:p>
        </w:tc>
        <w:tc>
          <w:tcPr>
            <w:tcW w:w="1176" w:type="dxa"/>
            <w:vAlign w:val="center"/>
          </w:tcPr>
          <w:p w14:paraId="161CF40F" w14:textId="77777777" w:rsidR="00350503" w:rsidRDefault="00BA5415">
            <w:pPr>
              <w:jc w:val="center"/>
            </w:pPr>
            <w:r>
              <w:t>8,832.47</w:t>
            </w:r>
          </w:p>
        </w:tc>
        <w:tc>
          <w:tcPr>
            <w:tcW w:w="1382" w:type="dxa"/>
            <w:vAlign w:val="center"/>
          </w:tcPr>
          <w:p w14:paraId="161CF410" w14:textId="77777777" w:rsidR="00350503" w:rsidRDefault="00BA5415">
            <w:pPr>
              <w:jc w:val="center"/>
            </w:pPr>
            <w:r>
              <w:t>-750,213.68</w:t>
            </w:r>
          </w:p>
        </w:tc>
        <w:tc>
          <w:tcPr>
            <w:tcW w:w="1296" w:type="dxa"/>
            <w:vAlign w:val="center"/>
          </w:tcPr>
          <w:p w14:paraId="161CF411" w14:textId="77777777" w:rsidR="00350503" w:rsidRDefault="00BA5415">
            <w:pPr>
              <w:jc w:val="center"/>
            </w:pPr>
            <w:r>
              <w:t>375,106.84</w:t>
            </w:r>
          </w:p>
        </w:tc>
        <w:tc>
          <w:tcPr>
            <w:tcW w:w="1403" w:type="dxa"/>
            <w:vAlign w:val="center"/>
          </w:tcPr>
          <w:p w14:paraId="161CF412" w14:textId="77777777" w:rsidR="00350503" w:rsidRDefault="00BA5415">
            <w:pPr>
              <w:jc w:val="center"/>
            </w:pPr>
            <w:r>
              <w:t>352.44</w:t>
            </w:r>
          </w:p>
        </w:tc>
        <w:tc>
          <w:tcPr>
            <w:tcW w:w="1138" w:type="dxa"/>
            <w:vAlign w:val="center"/>
          </w:tcPr>
          <w:p w14:paraId="161CF413" w14:textId="77777777" w:rsidR="00350503" w:rsidRDefault="00BA5415">
            <w:pPr>
              <w:jc w:val="center"/>
            </w:pPr>
            <w:r>
              <w:t>-42.28</w:t>
            </w:r>
          </w:p>
        </w:tc>
        <w:tc>
          <w:tcPr>
            <w:tcW w:w="1138" w:type="dxa"/>
            <w:vAlign w:val="center"/>
          </w:tcPr>
          <w:p w14:paraId="161CF414" w14:textId="77777777" w:rsidR="00350503" w:rsidRDefault="00BA5415">
            <w:pPr>
              <w:jc w:val="center"/>
            </w:pPr>
            <w:r>
              <w:t>&lt; 0.01</w:t>
            </w:r>
          </w:p>
        </w:tc>
      </w:tr>
      <w:tr w:rsidR="00350503" w14:paraId="161CF41D" w14:textId="77777777">
        <w:tc>
          <w:tcPr>
            <w:tcW w:w="1800" w:type="dxa"/>
            <w:tcBorders>
              <w:bottom w:val="single" w:sz="4" w:space="0" w:color="000000"/>
            </w:tcBorders>
          </w:tcPr>
          <w:p w14:paraId="161CF416" w14:textId="77777777" w:rsidR="00350503" w:rsidRDefault="00BA5415">
            <w:r>
              <w:t>Baseline</w:t>
            </w:r>
          </w:p>
        </w:tc>
        <w:tc>
          <w:tcPr>
            <w:tcW w:w="1176" w:type="dxa"/>
            <w:tcBorders>
              <w:bottom w:val="single" w:sz="4" w:space="0" w:color="000000"/>
            </w:tcBorders>
            <w:vAlign w:val="center"/>
          </w:tcPr>
          <w:p w14:paraId="161CF417" w14:textId="77777777" w:rsidR="00350503" w:rsidRDefault="00BA5415">
            <w:pPr>
              <w:jc w:val="center"/>
            </w:pPr>
            <w:r>
              <w:t>8,851.01</w:t>
            </w:r>
          </w:p>
        </w:tc>
        <w:tc>
          <w:tcPr>
            <w:tcW w:w="1382" w:type="dxa"/>
            <w:tcBorders>
              <w:bottom w:val="single" w:sz="4" w:space="0" w:color="000000"/>
            </w:tcBorders>
            <w:vAlign w:val="center"/>
          </w:tcPr>
          <w:p w14:paraId="161CF418" w14:textId="77777777" w:rsidR="00350503" w:rsidRDefault="00BA5415">
            <w:pPr>
              <w:jc w:val="center"/>
            </w:pPr>
            <w:r>
              <w:t>-750,067.61</w:t>
            </w:r>
          </w:p>
        </w:tc>
        <w:tc>
          <w:tcPr>
            <w:tcW w:w="1296" w:type="dxa"/>
            <w:tcBorders>
              <w:bottom w:val="single" w:sz="4" w:space="0" w:color="000000"/>
            </w:tcBorders>
            <w:vAlign w:val="center"/>
          </w:tcPr>
          <w:p w14:paraId="161CF419" w14:textId="77777777" w:rsidR="00350503" w:rsidRDefault="00BA5415">
            <w:pPr>
              <w:jc w:val="center"/>
            </w:pPr>
            <w:r>
              <w:t>375,033.81</w:t>
            </w:r>
          </w:p>
        </w:tc>
        <w:tc>
          <w:tcPr>
            <w:tcW w:w="1403" w:type="dxa"/>
            <w:tcBorders>
              <w:bottom w:val="single" w:sz="4" w:space="0" w:color="000000"/>
            </w:tcBorders>
            <w:vAlign w:val="center"/>
          </w:tcPr>
          <w:p w14:paraId="161CF41A" w14:textId="77777777" w:rsidR="00350503" w:rsidRDefault="00BA5415">
            <w:pPr>
              <w:jc w:val="center"/>
            </w:pPr>
            <w:r>
              <w:t>352.55</w:t>
            </w:r>
          </w:p>
        </w:tc>
        <w:tc>
          <w:tcPr>
            <w:tcW w:w="1138" w:type="dxa"/>
            <w:tcBorders>
              <w:bottom w:val="single" w:sz="4" w:space="0" w:color="000000"/>
            </w:tcBorders>
            <w:vAlign w:val="center"/>
          </w:tcPr>
          <w:p w14:paraId="161CF41B" w14:textId="77777777" w:rsidR="00350503" w:rsidRDefault="00BA5415">
            <w:pPr>
              <w:jc w:val="center"/>
            </w:pPr>
            <w:r>
              <w:t>-115.31</w:t>
            </w:r>
          </w:p>
        </w:tc>
        <w:tc>
          <w:tcPr>
            <w:tcW w:w="1138" w:type="dxa"/>
            <w:tcBorders>
              <w:bottom w:val="single" w:sz="4" w:space="0" w:color="000000"/>
            </w:tcBorders>
            <w:vAlign w:val="center"/>
          </w:tcPr>
          <w:p w14:paraId="161CF41C" w14:textId="77777777" w:rsidR="00350503" w:rsidRDefault="00BA5415">
            <w:pPr>
              <w:jc w:val="center"/>
            </w:pPr>
            <w:r>
              <w:t>&lt; 0.01</w:t>
            </w:r>
          </w:p>
        </w:tc>
      </w:tr>
      <w:tr w:rsidR="00350503" w14:paraId="161CF41F" w14:textId="77777777">
        <w:tc>
          <w:tcPr>
            <w:tcW w:w="9333" w:type="dxa"/>
            <w:gridSpan w:val="7"/>
            <w:tcBorders>
              <w:top w:val="single" w:sz="4" w:space="0" w:color="000000"/>
            </w:tcBorders>
            <w:shd w:val="clear" w:color="auto" w:fill="D9D9D9"/>
          </w:tcPr>
          <w:p w14:paraId="161CF41E" w14:textId="77777777" w:rsidR="00350503" w:rsidRDefault="00BA5415">
            <w:pPr>
              <w:rPr>
                <w:i/>
                <w:iCs/>
              </w:rPr>
            </w:pPr>
            <w:r>
              <w:rPr>
                <w:b/>
                <w:bCs/>
                <w:i/>
                <w:iCs/>
              </w:rPr>
              <w:t>Pinzón</w:t>
            </w:r>
            <w:r>
              <w:rPr>
                <w:i/>
                <w:iCs/>
              </w:rPr>
              <w:t xml:space="preserve"> – WC </w:t>
            </w:r>
          </w:p>
        </w:tc>
      </w:tr>
      <w:tr w:rsidR="00350503" w14:paraId="161CF427" w14:textId="77777777">
        <w:tc>
          <w:tcPr>
            <w:tcW w:w="1800" w:type="dxa"/>
            <w:tcBorders>
              <w:bottom w:val="single" w:sz="4" w:space="0" w:color="000000"/>
            </w:tcBorders>
            <w:shd w:val="clear" w:color="auto" w:fill="D9D9D9"/>
            <w:vAlign w:val="center"/>
          </w:tcPr>
          <w:p w14:paraId="161CF420"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421"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22"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23"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24"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25"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26" w14:textId="77777777" w:rsidR="00350503" w:rsidRDefault="00BA5415">
            <w:pPr>
              <w:jc w:val="center"/>
            </w:pPr>
            <w:r>
              <w:rPr>
                <w:b/>
                <w:bCs/>
                <w:sz w:val="22"/>
                <w:szCs w:val="22"/>
              </w:rPr>
              <w:t>Weight</w:t>
            </w:r>
          </w:p>
        </w:tc>
      </w:tr>
      <w:tr w:rsidR="00350503" w14:paraId="161CF42F" w14:textId="77777777">
        <w:tc>
          <w:tcPr>
            <w:tcW w:w="1800" w:type="dxa"/>
            <w:tcBorders>
              <w:top w:val="single" w:sz="4" w:space="0" w:color="000000"/>
            </w:tcBorders>
          </w:tcPr>
          <w:p w14:paraId="161CF428" w14:textId="77777777" w:rsidR="00350503" w:rsidRDefault="00BA5415">
            <w:r>
              <w:t>Landcover</w:t>
            </w:r>
          </w:p>
        </w:tc>
        <w:tc>
          <w:tcPr>
            <w:tcW w:w="1176" w:type="dxa"/>
            <w:tcBorders>
              <w:top w:val="single" w:sz="4" w:space="0" w:color="000000"/>
            </w:tcBorders>
            <w:vAlign w:val="center"/>
          </w:tcPr>
          <w:p w14:paraId="161CF429" w14:textId="77777777" w:rsidR="00350503" w:rsidRDefault="00BA5415">
            <w:pPr>
              <w:jc w:val="center"/>
            </w:pPr>
            <w:r>
              <w:t>1,984.70</w:t>
            </w:r>
          </w:p>
        </w:tc>
        <w:tc>
          <w:tcPr>
            <w:tcW w:w="1382" w:type="dxa"/>
            <w:tcBorders>
              <w:top w:val="single" w:sz="4" w:space="0" w:color="000000"/>
            </w:tcBorders>
            <w:vAlign w:val="center"/>
          </w:tcPr>
          <w:p w14:paraId="161CF42A" w14:textId="77777777" w:rsidR="00350503" w:rsidRDefault="00BA5415">
            <w:pPr>
              <w:jc w:val="center"/>
            </w:pPr>
            <w:r>
              <w:t>-89,648.15</w:t>
            </w:r>
          </w:p>
        </w:tc>
        <w:tc>
          <w:tcPr>
            <w:tcW w:w="1296" w:type="dxa"/>
            <w:tcBorders>
              <w:top w:val="single" w:sz="4" w:space="0" w:color="000000"/>
            </w:tcBorders>
            <w:vAlign w:val="center"/>
          </w:tcPr>
          <w:p w14:paraId="161CF42B" w14:textId="77777777" w:rsidR="00350503" w:rsidRDefault="00BA5415">
            <w:pPr>
              <w:jc w:val="center"/>
            </w:pPr>
            <w:r>
              <w:t>44,824.08</w:t>
            </w:r>
          </w:p>
        </w:tc>
        <w:tc>
          <w:tcPr>
            <w:tcW w:w="1403" w:type="dxa"/>
            <w:tcBorders>
              <w:top w:val="single" w:sz="4" w:space="0" w:color="000000"/>
            </w:tcBorders>
            <w:vAlign w:val="center"/>
          </w:tcPr>
          <w:p w14:paraId="161CF42C" w14:textId="77777777" w:rsidR="00350503" w:rsidRDefault="00BA5415">
            <w:pPr>
              <w:jc w:val="center"/>
            </w:pPr>
            <w:r>
              <w:t>172.96</w:t>
            </w:r>
          </w:p>
        </w:tc>
        <w:tc>
          <w:tcPr>
            <w:tcW w:w="1138" w:type="dxa"/>
            <w:tcBorders>
              <w:top w:val="single" w:sz="4" w:space="0" w:color="000000"/>
            </w:tcBorders>
            <w:vAlign w:val="center"/>
          </w:tcPr>
          <w:p w14:paraId="161CF42D" w14:textId="77777777" w:rsidR="00350503" w:rsidRDefault="00BA5415">
            <w:pPr>
              <w:jc w:val="center"/>
            </w:pPr>
            <w:r>
              <w:t>0.00</w:t>
            </w:r>
          </w:p>
        </w:tc>
        <w:tc>
          <w:tcPr>
            <w:tcW w:w="1138" w:type="dxa"/>
            <w:tcBorders>
              <w:top w:val="single" w:sz="4" w:space="0" w:color="000000"/>
            </w:tcBorders>
            <w:vAlign w:val="center"/>
          </w:tcPr>
          <w:p w14:paraId="161CF42E" w14:textId="77777777" w:rsidR="00350503" w:rsidRDefault="00BA5415">
            <w:pPr>
              <w:jc w:val="center"/>
            </w:pPr>
            <w:r>
              <w:t>&gt; 0.99</w:t>
            </w:r>
          </w:p>
        </w:tc>
      </w:tr>
      <w:tr w:rsidR="00350503" w14:paraId="161CF437" w14:textId="77777777">
        <w:tc>
          <w:tcPr>
            <w:tcW w:w="1800" w:type="dxa"/>
          </w:tcPr>
          <w:p w14:paraId="161CF430" w14:textId="77777777" w:rsidR="00350503" w:rsidRDefault="00BA5415">
            <w:r>
              <w:t>Elevation</w:t>
            </w:r>
          </w:p>
        </w:tc>
        <w:tc>
          <w:tcPr>
            <w:tcW w:w="1176" w:type="dxa"/>
            <w:vAlign w:val="center"/>
          </w:tcPr>
          <w:p w14:paraId="161CF431" w14:textId="77777777" w:rsidR="00350503" w:rsidRDefault="00BA5415">
            <w:pPr>
              <w:jc w:val="center"/>
            </w:pPr>
            <w:r>
              <w:t>1,958.09</w:t>
            </w:r>
          </w:p>
        </w:tc>
        <w:tc>
          <w:tcPr>
            <w:tcW w:w="1382" w:type="dxa"/>
            <w:vAlign w:val="center"/>
          </w:tcPr>
          <w:p w14:paraId="161CF432" w14:textId="77777777" w:rsidR="00350503" w:rsidRDefault="00BA5415">
            <w:pPr>
              <w:jc w:val="center"/>
            </w:pPr>
            <w:r>
              <w:t>-89,584.93</w:t>
            </w:r>
          </w:p>
        </w:tc>
        <w:tc>
          <w:tcPr>
            <w:tcW w:w="1296" w:type="dxa"/>
            <w:vAlign w:val="center"/>
          </w:tcPr>
          <w:p w14:paraId="161CF433" w14:textId="77777777" w:rsidR="00350503" w:rsidRDefault="00BA5415">
            <w:pPr>
              <w:jc w:val="center"/>
            </w:pPr>
            <w:r>
              <w:t>44,792.47</w:t>
            </w:r>
          </w:p>
        </w:tc>
        <w:tc>
          <w:tcPr>
            <w:tcW w:w="1403" w:type="dxa"/>
            <w:vAlign w:val="center"/>
          </w:tcPr>
          <w:p w14:paraId="161CF434" w14:textId="77777777" w:rsidR="00350503" w:rsidRDefault="00BA5415">
            <w:pPr>
              <w:jc w:val="center"/>
            </w:pPr>
            <w:r>
              <w:t>170.89</w:t>
            </w:r>
          </w:p>
        </w:tc>
        <w:tc>
          <w:tcPr>
            <w:tcW w:w="1138" w:type="dxa"/>
            <w:vAlign w:val="center"/>
          </w:tcPr>
          <w:p w14:paraId="161CF435" w14:textId="77777777" w:rsidR="00350503" w:rsidRDefault="00BA5415">
            <w:pPr>
              <w:jc w:val="center"/>
            </w:pPr>
            <w:r>
              <w:t>-31.61</w:t>
            </w:r>
          </w:p>
        </w:tc>
        <w:tc>
          <w:tcPr>
            <w:tcW w:w="1138" w:type="dxa"/>
            <w:vAlign w:val="center"/>
          </w:tcPr>
          <w:p w14:paraId="161CF436" w14:textId="77777777" w:rsidR="00350503" w:rsidRDefault="00BA5415">
            <w:pPr>
              <w:jc w:val="center"/>
            </w:pPr>
            <w:r>
              <w:t>&lt; 0.01</w:t>
            </w:r>
          </w:p>
        </w:tc>
      </w:tr>
      <w:tr w:rsidR="00350503" w14:paraId="161CF43F" w14:textId="77777777">
        <w:tc>
          <w:tcPr>
            <w:tcW w:w="1800" w:type="dxa"/>
          </w:tcPr>
          <w:p w14:paraId="161CF438" w14:textId="77777777" w:rsidR="00350503" w:rsidRDefault="00BA5415">
            <w:r>
              <w:t>Tortoise</w:t>
            </w:r>
          </w:p>
        </w:tc>
        <w:tc>
          <w:tcPr>
            <w:tcW w:w="1176" w:type="dxa"/>
            <w:vAlign w:val="center"/>
          </w:tcPr>
          <w:p w14:paraId="161CF439" w14:textId="77777777" w:rsidR="00350503" w:rsidRDefault="00BA5415">
            <w:pPr>
              <w:jc w:val="center"/>
            </w:pPr>
            <w:r>
              <w:t>1,972.35</w:t>
            </w:r>
          </w:p>
        </w:tc>
        <w:tc>
          <w:tcPr>
            <w:tcW w:w="1382" w:type="dxa"/>
            <w:vAlign w:val="center"/>
          </w:tcPr>
          <w:p w14:paraId="161CF43A" w14:textId="77777777" w:rsidR="00350503" w:rsidRDefault="00BA5415">
            <w:pPr>
              <w:jc w:val="center"/>
            </w:pPr>
            <w:r>
              <w:t>-89,513.80</w:t>
            </w:r>
          </w:p>
        </w:tc>
        <w:tc>
          <w:tcPr>
            <w:tcW w:w="1296" w:type="dxa"/>
            <w:vAlign w:val="center"/>
          </w:tcPr>
          <w:p w14:paraId="161CF43B" w14:textId="77777777" w:rsidR="00350503" w:rsidRDefault="00BA5415">
            <w:pPr>
              <w:jc w:val="center"/>
            </w:pPr>
            <w:r>
              <w:t>44,756.90</w:t>
            </w:r>
          </w:p>
        </w:tc>
        <w:tc>
          <w:tcPr>
            <w:tcW w:w="1403" w:type="dxa"/>
            <w:vAlign w:val="center"/>
          </w:tcPr>
          <w:p w14:paraId="161CF43C" w14:textId="77777777" w:rsidR="00350503" w:rsidRDefault="00BA5415">
            <w:pPr>
              <w:jc w:val="center"/>
            </w:pPr>
            <w:r>
              <w:t>175.39</w:t>
            </w:r>
          </w:p>
        </w:tc>
        <w:tc>
          <w:tcPr>
            <w:tcW w:w="1138" w:type="dxa"/>
            <w:vAlign w:val="center"/>
          </w:tcPr>
          <w:p w14:paraId="161CF43D" w14:textId="77777777" w:rsidR="00350503" w:rsidRDefault="00BA5415">
            <w:pPr>
              <w:jc w:val="center"/>
            </w:pPr>
            <w:r>
              <w:t>-67.18</w:t>
            </w:r>
          </w:p>
        </w:tc>
        <w:tc>
          <w:tcPr>
            <w:tcW w:w="1138" w:type="dxa"/>
            <w:vAlign w:val="center"/>
          </w:tcPr>
          <w:p w14:paraId="161CF43E" w14:textId="77777777" w:rsidR="00350503" w:rsidRDefault="00BA5415">
            <w:pPr>
              <w:jc w:val="center"/>
            </w:pPr>
            <w:r>
              <w:t>&lt; 0.01</w:t>
            </w:r>
          </w:p>
        </w:tc>
      </w:tr>
      <w:tr w:rsidR="00350503" w14:paraId="161CF447" w14:textId="77777777">
        <w:tc>
          <w:tcPr>
            <w:tcW w:w="1800" w:type="dxa"/>
            <w:tcBorders>
              <w:bottom w:val="single" w:sz="4" w:space="0" w:color="000000"/>
            </w:tcBorders>
          </w:tcPr>
          <w:p w14:paraId="161CF440" w14:textId="77777777" w:rsidR="00350503" w:rsidRDefault="00BA5415">
            <w:r>
              <w:t>Baseline</w:t>
            </w:r>
          </w:p>
        </w:tc>
        <w:tc>
          <w:tcPr>
            <w:tcW w:w="1176" w:type="dxa"/>
            <w:tcBorders>
              <w:bottom w:val="single" w:sz="4" w:space="0" w:color="000000"/>
            </w:tcBorders>
            <w:vAlign w:val="center"/>
          </w:tcPr>
          <w:p w14:paraId="161CF441" w14:textId="77777777" w:rsidR="00350503" w:rsidRDefault="00BA5415">
            <w:pPr>
              <w:jc w:val="center"/>
            </w:pPr>
            <w:r>
              <w:t>1,964.87</w:t>
            </w:r>
          </w:p>
        </w:tc>
        <w:tc>
          <w:tcPr>
            <w:tcW w:w="1382" w:type="dxa"/>
            <w:tcBorders>
              <w:bottom w:val="single" w:sz="4" w:space="0" w:color="000000"/>
            </w:tcBorders>
            <w:vAlign w:val="center"/>
          </w:tcPr>
          <w:p w14:paraId="161CF442" w14:textId="77777777" w:rsidR="00350503" w:rsidRDefault="00BA5415">
            <w:pPr>
              <w:jc w:val="center"/>
            </w:pPr>
            <w:r>
              <w:t>-89,505.46</w:t>
            </w:r>
          </w:p>
        </w:tc>
        <w:tc>
          <w:tcPr>
            <w:tcW w:w="1296" w:type="dxa"/>
            <w:tcBorders>
              <w:bottom w:val="single" w:sz="4" w:space="0" w:color="000000"/>
            </w:tcBorders>
            <w:vAlign w:val="center"/>
          </w:tcPr>
          <w:p w14:paraId="161CF443" w14:textId="77777777" w:rsidR="00350503" w:rsidRDefault="00BA5415">
            <w:pPr>
              <w:jc w:val="center"/>
            </w:pPr>
            <w:r>
              <w:t>44,752.73</w:t>
            </w:r>
          </w:p>
        </w:tc>
        <w:tc>
          <w:tcPr>
            <w:tcW w:w="1403" w:type="dxa"/>
            <w:tcBorders>
              <w:bottom w:val="single" w:sz="4" w:space="0" w:color="000000"/>
            </w:tcBorders>
            <w:vAlign w:val="center"/>
          </w:tcPr>
          <w:p w14:paraId="161CF444" w14:textId="77777777" w:rsidR="00350503" w:rsidRDefault="00BA5415">
            <w:pPr>
              <w:jc w:val="center"/>
            </w:pPr>
            <w:r>
              <w:t>175.17</w:t>
            </w:r>
          </w:p>
        </w:tc>
        <w:tc>
          <w:tcPr>
            <w:tcW w:w="1138" w:type="dxa"/>
            <w:tcBorders>
              <w:bottom w:val="single" w:sz="4" w:space="0" w:color="000000"/>
            </w:tcBorders>
            <w:vAlign w:val="center"/>
          </w:tcPr>
          <w:p w14:paraId="161CF445" w14:textId="77777777" w:rsidR="00350503" w:rsidRDefault="00BA5415">
            <w:pPr>
              <w:jc w:val="center"/>
            </w:pPr>
            <w:r>
              <w:t>-71.35</w:t>
            </w:r>
          </w:p>
        </w:tc>
        <w:tc>
          <w:tcPr>
            <w:tcW w:w="1138" w:type="dxa"/>
            <w:tcBorders>
              <w:bottom w:val="single" w:sz="4" w:space="0" w:color="000000"/>
            </w:tcBorders>
            <w:vAlign w:val="center"/>
          </w:tcPr>
          <w:p w14:paraId="161CF446" w14:textId="77777777" w:rsidR="00350503" w:rsidRDefault="00BA5415">
            <w:pPr>
              <w:jc w:val="center"/>
            </w:pPr>
            <w:r>
              <w:t>&lt; 0.01</w:t>
            </w:r>
          </w:p>
        </w:tc>
      </w:tr>
      <w:tr w:rsidR="00350503" w14:paraId="161CF449" w14:textId="77777777">
        <w:tc>
          <w:tcPr>
            <w:tcW w:w="9333" w:type="dxa"/>
            <w:gridSpan w:val="7"/>
            <w:tcBorders>
              <w:top w:val="single" w:sz="4" w:space="0" w:color="000000"/>
            </w:tcBorders>
            <w:shd w:val="clear" w:color="auto" w:fill="D9D9D9"/>
          </w:tcPr>
          <w:p w14:paraId="161CF448" w14:textId="77777777" w:rsidR="00350503" w:rsidRDefault="00BA5415">
            <w:pPr>
              <w:rPr>
                <w:i/>
                <w:iCs/>
              </w:rPr>
            </w:pPr>
            <w:r>
              <w:rPr>
                <w:b/>
                <w:bCs/>
                <w:i/>
                <w:iCs/>
              </w:rPr>
              <w:t>Pinzón</w:t>
            </w:r>
            <w:r>
              <w:rPr>
                <w:i/>
                <w:iCs/>
              </w:rPr>
              <w:t xml:space="preserve"> – NDMI </w:t>
            </w:r>
          </w:p>
        </w:tc>
      </w:tr>
      <w:tr w:rsidR="00350503" w14:paraId="161CF451" w14:textId="77777777">
        <w:tc>
          <w:tcPr>
            <w:tcW w:w="1800" w:type="dxa"/>
            <w:tcBorders>
              <w:bottom w:val="single" w:sz="4" w:space="0" w:color="000000"/>
            </w:tcBorders>
            <w:shd w:val="clear" w:color="auto" w:fill="D9D9D9"/>
            <w:vAlign w:val="center"/>
          </w:tcPr>
          <w:p w14:paraId="161CF44A"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44B"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4C"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4D"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4E"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4F"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50" w14:textId="77777777" w:rsidR="00350503" w:rsidRDefault="00BA5415">
            <w:pPr>
              <w:jc w:val="center"/>
            </w:pPr>
            <w:r>
              <w:rPr>
                <w:b/>
                <w:bCs/>
                <w:sz w:val="22"/>
                <w:szCs w:val="22"/>
              </w:rPr>
              <w:t>Weight</w:t>
            </w:r>
          </w:p>
        </w:tc>
      </w:tr>
      <w:tr w:rsidR="00350503" w14:paraId="161CF459" w14:textId="77777777">
        <w:tc>
          <w:tcPr>
            <w:tcW w:w="1800" w:type="dxa"/>
            <w:tcBorders>
              <w:top w:val="single" w:sz="4" w:space="0" w:color="000000"/>
            </w:tcBorders>
          </w:tcPr>
          <w:p w14:paraId="161CF452" w14:textId="77777777" w:rsidR="00350503" w:rsidRDefault="00BA5415">
            <w:r>
              <w:t>Elevation</w:t>
            </w:r>
          </w:p>
        </w:tc>
        <w:tc>
          <w:tcPr>
            <w:tcW w:w="1176" w:type="dxa"/>
            <w:tcBorders>
              <w:top w:val="single" w:sz="4" w:space="0" w:color="000000"/>
            </w:tcBorders>
            <w:vAlign w:val="center"/>
          </w:tcPr>
          <w:p w14:paraId="161CF453" w14:textId="77777777" w:rsidR="00350503" w:rsidRDefault="00BA5415">
            <w:pPr>
              <w:jc w:val="center"/>
            </w:pPr>
            <w:r>
              <w:t>3,228.76</w:t>
            </w:r>
          </w:p>
        </w:tc>
        <w:tc>
          <w:tcPr>
            <w:tcW w:w="1382" w:type="dxa"/>
            <w:tcBorders>
              <w:top w:val="single" w:sz="4" w:space="0" w:color="000000"/>
            </w:tcBorders>
            <w:vAlign w:val="center"/>
          </w:tcPr>
          <w:p w14:paraId="161CF454" w14:textId="77777777" w:rsidR="00350503" w:rsidRDefault="00BA5415">
            <w:pPr>
              <w:jc w:val="center"/>
            </w:pPr>
            <w:r>
              <w:t>-110,342.31</w:t>
            </w:r>
          </w:p>
        </w:tc>
        <w:tc>
          <w:tcPr>
            <w:tcW w:w="1296" w:type="dxa"/>
            <w:tcBorders>
              <w:top w:val="single" w:sz="4" w:space="0" w:color="000000"/>
            </w:tcBorders>
            <w:vAlign w:val="center"/>
          </w:tcPr>
          <w:p w14:paraId="161CF455" w14:textId="77777777" w:rsidR="00350503" w:rsidRDefault="00BA5415">
            <w:pPr>
              <w:jc w:val="center"/>
            </w:pPr>
            <w:r>
              <w:t>55,171.16</w:t>
            </w:r>
          </w:p>
        </w:tc>
        <w:tc>
          <w:tcPr>
            <w:tcW w:w="1403" w:type="dxa"/>
            <w:tcBorders>
              <w:top w:val="single" w:sz="4" w:space="0" w:color="000000"/>
            </w:tcBorders>
            <w:vAlign w:val="center"/>
          </w:tcPr>
          <w:p w14:paraId="161CF456" w14:textId="77777777" w:rsidR="00350503" w:rsidRDefault="00BA5415">
            <w:pPr>
              <w:jc w:val="center"/>
            </w:pPr>
            <w:r>
              <w:t>208.31</w:t>
            </w:r>
          </w:p>
        </w:tc>
        <w:tc>
          <w:tcPr>
            <w:tcW w:w="1138" w:type="dxa"/>
            <w:tcBorders>
              <w:top w:val="single" w:sz="4" w:space="0" w:color="000000"/>
            </w:tcBorders>
            <w:vAlign w:val="center"/>
          </w:tcPr>
          <w:p w14:paraId="161CF457" w14:textId="77777777" w:rsidR="00350503" w:rsidRDefault="00BA5415">
            <w:pPr>
              <w:jc w:val="center"/>
            </w:pPr>
            <w:r>
              <w:t>0.00</w:t>
            </w:r>
          </w:p>
        </w:tc>
        <w:tc>
          <w:tcPr>
            <w:tcW w:w="1138" w:type="dxa"/>
            <w:tcBorders>
              <w:top w:val="single" w:sz="4" w:space="0" w:color="000000"/>
            </w:tcBorders>
            <w:vAlign w:val="center"/>
          </w:tcPr>
          <w:p w14:paraId="161CF458" w14:textId="77777777" w:rsidR="00350503" w:rsidRDefault="00BA5415">
            <w:pPr>
              <w:jc w:val="center"/>
            </w:pPr>
            <w:r>
              <w:t>&gt; 0.99</w:t>
            </w:r>
          </w:p>
        </w:tc>
      </w:tr>
      <w:tr w:rsidR="00350503" w14:paraId="161CF461" w14:textId="77777777">
        <w:tc>
          <w:tcPr>
            <w:tcW w:w="1800" w:type="dxa"/>
          </w:tcPr>
          <w:p w14:paraId="161CF45A" w14:textId="77777777" w:rsidR="00350503" w:rsidRDefault="00BA5415">
            <w:r>
              <w:t>Landcover</w:t>
            </w:r>
          </w:p>
        </w:tc>
        <w:tc>
          <w:tcPr>
            <w:tcW w:w="1176" w:type="dxa"/>
            <w:vAlign w:val="center"/>
          </w:tcPr>
          <w:p w14:paraId="161CF45B" w14:textId="77777777" w:rsidR="00350503" w:rsidRDefault="00BA5415">
            <w:pPr>
              <w:jc w:val="center"/>
            </w:pPr>
            <w:r>
              <w:t>3,241.62</w:t>
            </w:r>
          </w:p>
        </w:tc>
        <w:tc>
          <w:tcPr>
            <w:tcW w:w="1382" w:type="dxa"/>
            <w:vAlign w:val="center"/>
          </w:tcPr>
          <w:p w14:paraId="161CF45C" w14:textId="77777777" w:rsidR="00350503" w:rsidRDefault="00BA5415">
            <w:pPr>
              <w:jc w:val="center"/>
            </w:pPr>
            <w:r>
              <w:t>-110,229.97</w:t>
            </w:r>
          </w:p>
        </w:tc>
        <w:tc>
          <w:tcPr>
            <w:tcW w:w="1296" w:type="dxa"/>
            <w:vAlign w:val="center"/>
          </w:tcPr>
          <w:p w14:paraId="161CF45D" w14:textId="77777777" w:rsidR="00350503" w:rsidRDefault="00BA5415">
            <w:pPr>
              <w:jc w:val="center"/>
            </w:pPr>
            <w:r>
              <w:t>55,114.99</w:t>
            </w:r>
          </w:p>
        </w:tc>
        <w:tc>
          <w:tcPr>
            <w:tcW w:w="1403" w:type="dxa"/>
            <w:vAlign w:val="center"/>
          </w:tcPr>
          <w:p w14:paraId="161CF45E" w14:textId="77777777" w:rsidR="00350503" w:rsidRDefault="00BA5415">
            <w:pPr>
              <w:jc w:val="center"/>
            </w:pPr>
            <w:r>
              <w:t>209.95</w:t>
            </w:r>
          </w:p>
        </w:tc>
        <w:tc>
          <w:tcPr>
            <w:tcW w:w="1138" w:type="dxa"/>
            <w:vAlign w:val="center"/>
          </w:tcPr>
          <w:p w14:paraId="161CF45F" w14:textId="77777777" w:rsidR="00350503" w:rsidRDefault="00BA5415">
            <w:pPr>
              <w:jc w:val="center"/>
            </w:pPr>
            <w:r>
              <w:t>-56.17</w:t>
            </w:r>
          </w:p>
        </w:tc>
        <w:tc>
          <w:tcPr>
            <w:tcW w:w="1138" w:type="dxa"/>
            <w:vAlign w:val="center"/>
          </w:tcPr>
          <w:p w14:paraId="161CF460" w14:textId="77777777" w:rsidR="00350503" w:rsidRDefault="00BA5415">
            <w:pPr>
              <w:jc w:val="center"/>
            </w:pPr>
            <w:r>
              <w:t>&lt; 0.01</w:t>
            </w:r>
          </w:p>
        </w:tc>
      </w:tr>
      <w:tr w:rsidR="00350503" w14:paraId="161CF469" w14:textId="77777777">
        <w:tc>
          <w:tcPr>
            <w:tcW w:w="1800" w:type="dxa"/>
          </w:tcPr>
          <w:p w14:paraId="161CF462" w14:textId="77777777" w:rsidR="00350503" w:rsidRDefault="00BA5415">
            <w:r>
              <w:t>Tortoise</w:t>
            </w:r>
          </w:p>
        </w:tc>
        <w:tc>
          <w:tcPr>
            <w:tcW w:w="1176" w:type="dxa"/>
            <w:vAlign w:val="center"/>
          </w:tcPr>
          <w:p w14:paraId="161CF463" w14:textId="77777777" w:rsidR="00350503" w:rsidRDefault="00BA5415">
            <w:pPr>
              <w:jc w:val="center"/>
            </w:pPr>
            <w:r>
              <w:t>3,321.71</w:t>
            </w:r>
          </w:p>
        </w:tc>
        <w:tc>
          <w:tcPr>
            <w:tcW w:w="1382" w:type="dxa"/>
            <w:vAlign w:val="center"/>
          </w:tcPr>
          <w:p w14:paraId="161CF464" w14:textId="77777777" w:rsidR="00350503" w:rsidRDefault="00BA5415">
            <w:pPr>
              <w:jc w:val="center"/>
            </w:pPr>
            <w:r>
              <w:t>-110,157.12</w:t>
            </w:r>
          </w:p>
        </w:tc>
        <w:tc>
          <w:tcPr>
            <w:tcW w:w="1296" w:type="dxa"/>
            <w:vAlign w:val="center"/>
          </w:tcPr>
          <w:p w14:paraId="161CF465" w14:textId="77777777" w:rsidR="00350503" w:rsidRDefault="00BA5415">
            <w:pPr>
              <w:jc w:val="center"/>
            </w:pPr>
            <w:r>
              <w:t>55,078.56</w:t>
            </w:r>
          </w:p>
        </w:tc>
        <w:tc>
          <w:tcPr>
            <w:tcW w:w="1403" w:type="dxa"/>
            <w:vAlign w:val="center"/>
          </w:tcPr>
          <w:p w14:paraId="161CF466" w14:textId="77777777" w:rsidR="00350503" w:rsidRDefault="00BA5415">
            <w:pPr>
              <w:jc w:val="center"/>
            </w:pPr>
            <w:r>
              <w:t>208.78</w:t>
            </w:r>
          </w:p>
        </w:tc>
        <w:tc>
          <w:tcPr>
            <w:tcW w:w="1138" w:type="dxa"/>
            <w:vAlign w:val="center"/>
          </w:tcPr>
          <w:p w14:paraId="161CF467" w14:textId="77777777" w:rsidR="00350503" w:rsidRDefault="00BA5415">
            <w:pPr>
              <w:jc w:val="center"/>
            </w:pPr>
            <w:r>
              <w:t>-92.60</w:t>
            </w:r>
          </w:p>
        </w:tc>
        <w:tc>
          <w:tcPr>
            <w:tcW w:w="1138" w:type="dxa"/>
            <w:vAlign w:val="center"/>
          </w:tcPr>
          <w:p w14:paraId="161CF468" w14:textId="77777777" w:rsidR="00350503" w:rsidRDefault="00BA5415">
            <w:pPr>
              <w:jc w:val="center"/>
            </w:pPr>
            <w:r>
              <w:t>&lt; 0.01</w:t>
            </w:r>
          </w:p>
        </w:tc>
      </w:tr>
      <w:tr w:rsidR="00350503" w14:paraId="161CF471" w14:textId="77777777">
        <w:tc>
          <w:tcPr>
            <w:tcW w:w="1800" w:type="dxa"/>
            <w:tcBorders>
              <w:bottom w:val="single" w:sz="4" w:space="0" w:color="000000"/>
            </w:tcBorders>
          </w:tcPr>
          <w:p w14:paraId="161CF46A" w14:textId="77777777" w:rsidR="00350503" w:rsidRDefault="00BA5415">
            <w:r>
              <w:t>Baseline</w:t>
            </w:r>
          </w:p>
        </w:tc>
        <w:tc>
          <w:tcPr>
            <w:tcW w:w="1176" w:type="dxa"/>
            <w:tcBorders>
              <w:bottom w:val="single" w:sz="4" w:space="0" w:color="000000"/>
            </w:tcBorders>
            <w:vAlign w:val="center"/>
          </w:tcPr>
          <w:p w14:paraId="161CF46B" w14:textId="77777777" w:rsidR="00350503" w:rsidRDefault="00BA5415">
            <w:pPr>
              <w:jc w:val="center"/>
            </w:pPr>
            <w:r>
              <w:t>3,343.74</w:t>
            </w:r>
          </w:p>
        </w:tc>
        <w:tc>
          <w:tcPr>
            <w:tcW w:w="1382" w:type="dxa"/>
            <w:tcBorders>
              <w:bottom w:val="single" w:sz="4" w:space="0" w:color="000000"/>
            </w:tcBorders>
            <w:vAlign w:val="center"/>
          </w:tcPr>
          <w:p w14:paraId="161CF46C" w14:textId="77777777" w:rsidR="00350503" w:rsidRDefault="00BA5415">
            <w:pPr>
              <w:jc w:val="center"/>
            </w:pPr>
            <w:r>
              <w:t>-110,151.50</w:t>
            </w:r>
          </w:p>
        </w:tc>
        <w:tc>
          <w:tcPr>
            <w:tcW w:w="1296" w:type="dxa"/>
            <w:tcBorders>
              <w:bottom w:val="single" w:sz="4" w:space="0" w:color="000000"/>
            </w:tcBorders>
            <w:vAlign w:val="center"/>
          </w:tcPr>
          <w:p w14:paraId="161CF46D" w14:textId="77777777" w:rsidR="00350503" w:rsidRDefault="00BA5415">
            <w:pPr>
              <w:jc w:val="center"/>
            </w:pPr>
            <w:r>
              <w:t>55,075.75</w:t>
            </w:r>
          </w:p>
        </w:tc>
        <w:tc>
          <w:tcPr>
            <w:tcW w:w="1403" w:type="dxa"/>
            <w:tcBorders>
              <w:bottom w:val="single" w:sz="4" w:space="0" w:color="000000"/>
            </w:tcBorders>
            <w:vAlign w:val="center"/>
          </w:tcPr>
          <w:p w14:paraId="161CF46E" w14:textId="77777777" w:rsidR="00350503" w:rsidRDefault="00BA5415">
            <w:pPr>
              <w:jc w:val="center"/>
            </w:pPr>
            <w:r>
              <w:t>209.20</w:t>
            </w:r>
          </w:p>
        </w:tc>
        <w:tc>
          <w:tcPr>
            <w:tcW w:w="1138" w:type="dxa"/>
            <w:tcBorders>
              <w:bottom w:val="single" w:sz="4" w:space="0" w:color="000000"/>
            </w:tcBorders>
            <w:vAlign w:val="center"/>
          </w:tcPr>
          <w:p w14:paraId="161CF46F" w14:textId="77777777" w:rsidR="00350503" w:rsidRDefault="00BA5415">
            <w:pPr>
              <w:jc w:val="center"/>
            </w:pPr>
            <w:r>
              <w:t>-95.41</w:t>
            </w:r>
          </w:p>
        </w:tc>
        <w:tc>
          <w:tcPr>
            <w:tcW w:w="1138" w:type="dxa"/>
            <w:tcBorders>
              <w:bottom w:val="single" w:sz="4" w:space="0" w:color="000000"/>
            </w:tcBorders>
            <w:vAlign w:val="center"/>
          </w:tcPr>
          <w:p w14:paraId="161CF470" w14:textId="77777777" w:rsidR="00350503" w:rsidRDefault="00BA5415">
            <w:pPr>
              <w:jc w:val="center"/>
            </w:pPr>
            <w:r>
              <w:t>&lt; 0.01</w:t>
            </w:r>
          </w:p>
        </w:tc>
      </w:tr>
      <w:tr w:rsidR="00350503" w14:paraId="161CF473" w14:textId="77777777">
        <w:tc>
          <w:tcPr>
            <w:tcW w:w="9333" w:type="dxa"/>
            <w:gridSpan w:val="7"/>
            <w:tcBorders>
              <w:top w:val="single" w:sz="4" w:space="0" w:color="000000"/>
            </w:tcBorders>
            <w:shd w:val="clear" w:color="auto" w:fill="D9D9D9"/>
          </w:tcPr>
          <w:p w14:paraId="161CF472" w14:textId="77777777" w:rsidR="00350503" w:rsidRDefault="00BA5415">
            <w:pPr>
              <w:rPr>
                <w:i/>
                <w:iCs/>
              </w:rPr>
            </w:pPr>
            <w:r>
              <w:rPr>
                <w:b/>
                <w:bCs/>
                <w:i/>
                <w:iCs/>
              </w:rPr>
              <w:t>Pinzón</w:t>
            </w:r>
            <w:r>
              <w:rPr>
                <w:i/>
                <w:iCs/>
              </w:rPr>
              <w:t xml:space="preserve"> – MSAVI2</w:t>
            </w:r>
          </w:p>
        </w:tc>
      </w:tr>
      <w:tr w:rsidR="00350503" w14:paraId="161CF47B" w14:textId="77777777">
        <w:tc>
          <w:tcPr>
            <w:tcW w:w="1800" w:type="dxa"/>
            <w:tcBorders>
              <w:bottom w:val="single" w:sz="4" w:space="0" w:color="000000"/>
            </w:tcBorders>
            <w:shd w:val="clear" w:color="auto" w:fill="D9D9D9"/>
            <w:vAlign w:val="center"/>
          </w:tcPr>
          <w:p w14:paraId="161CF474"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475"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76"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77"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78"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79"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7A" w14:textId="77777777" w:rsidR="00350503" w:rsidRDefault="00BA5415">
            <w:pPr>
              <w:jc w:val="center"/>
            </w:pPr>
            <w:r>
              <w:rPr>
                <w:b/>
                <w:bCs/>
                <w:sz w:val="22"/>
                <w:szCs w:val="22"/>
              </w:rPr>
              <w:t>Weight</w:t>
            </w:r>
          </w:p>
        </w:tc>
      </w:tr>
      <w:tr w:rsidR="00350503" w14:paraId="161CF483" w14:textId="77777777">
        <w:tc>
          <w:tcPr>
            <w:tcW w:w="1800" w:type="dxa"/>
            <w:tcBorders>
              <w:top w:val="single" w:sz="4" w:space="0" w:color="000000"/>
            </w:tcBorders>
          </w:tcPr>
          <w:p w14:paraId="161CF47C" w14:textId="77777777" w:rsidR="00350503" w:rsidRDefault="00BA5415">
            <w:r>
              <w:t>Elevation</w:t>
            </w:r>
          </w:p>
        </w:tc>
        <w:tc>
          <w:tcPr>
            <w:tcW w:w="1176" w:type="dxa"/>
            <w:tcBorders>
              <w:top w:val="single" w:sz="4" w:space="0" w:color="000000"/>
            </w:tcBorders>
            <w:vAlign w:val="center"/>
          </w:tcPr>
          <w:p w14:paraId="161CF47D" w14:textId="77777777" w:rsidR="00350503" w:rsidRDefault="00BA5415">
            <w:pPr>
              <w:jc w:val="center"/>
            </w:pPr>
            <w:r>
              <w:t>2,535.25</w:t>
            </w:r>
          </w:p>
        </w:tc>
        <w:tc>
          <w:tcPr>
            <w:tcW w:w="1382" w:type="dxa"/>
            <w:tcBorders>
              <w:top w:val="single" w:sz="4" w:space="0" w:color="000000"/>
            </w:tcBorders>
            <w:vAlign w:val="center"/>
          </w:tcPr>
          <w:p w14:paraId="161CF47E" w14:textId="77777777" w:rsidR="00350503" w:rsidRDefault="00BA5415">
            <w:pPr>
              <w:jc w:val="center"/>
            </w:pPr>
            <w:r>
              <w:t>-197,237.45</w:t>
            </w:r>
          </w:p>
        </w:tc>
        <w:tc>
          <w:tcPr>
            <w:tcW w:w="1296" w:type="dxa"/>
            <w:tcBorders>
              <w:top w:val="single" w:sz="4" w:space="0" w:color="000000"/>
            </w:tcBorders>
            <w:vAlign w:val="center"/>
          </w:tcPr>
          <w:p w14:paraId="161CF47F" w14:textId="77777777" w:rsidR="00350503" w:rsidRDefault="00BA5415">
            <w:pPr>
              <w:jc w:val="center"/>
            </w:pPr>
            <w:r>
              <w:t>98,618.72</w:t>
            </w:r>
          </w:p>
        </w:tc>
        <w:tc>
          <w:tcPr>
            <w:tcW w:w="1403" w:type="dxa"/>
            <w:tcBorders>
              <w:top w:val="single" w:sz="4" w:space="0" w:color="000000"/>
            </w:tcBorders>
            <w:vAlign w:val="center"/>
          </w:tcPr>
          <w:p w14:paraId="161CF480" w14:textId="77777777" w:rsidR="00350503" w:rsidRDefault="00BA5415">
            <w:pPr>
              <w:jc w:val="center"/>
            </w:pPr>
            <w:r>
              <w:t>270.04</w:t>
            </w:r>
          </w:p>
        </w:tc>
        <w:tc>
          <w:tcPr>
            <w:tcW w:w="1138" w:type="dxa"/>
            <w:tcBorders>
              <w:top w:val="single" w:sz="4" w:space="0" w:color="000000"/>
            </w:tcBorders>
            <w:vAlign w:val="center"/>
          </w:tcPr>
          <w:p w14:paraId="161CF481" w14:textId="77777777" w:rsidR="00350503" w:rsidRDefault="00BA5415">
            <w:pPr>
              <w:jc w:val="center"/>
            </w:pPr>
            <w:r>
              <w:t>0.00</w:t>
            </w:r>
          </w:p>
        </w:tc>
        <w:tc>
          <w:tcPr>
            <w:tcW w:w="1138" w:type="dxa"/>
            <w:tcBorders>
              <w:top w:val="single" w:sz="4" w:space="0" w:color="000000"/>
            </w:tcBorders>
            <w:vAlign w:val="center"/>
          </w:tcPr>
          <w:p w14:paraId="161CF482" w14:textId="77777777" w:rsidR="00350503" w:rsidRDefault="00BA5415">
            <w:pPr>
              <w:jc w:val="center"/>
            </w:pPr>
            <w:r>
              <w:t>&gt; 0.99</w:t>
            </w:r>
          </w:p>
        </w:tc>
      </w:tr>
      <w:tr w:rsidR="00350503" w14:paraId="161CF48B" w14:textId="77777777">
        <w:tc>
          <w:tcPr>
            <w:tcW w:w="1800" w:type="dxa"/>
          </w:tcPr>
          <w:p w14:paraId="161CF484" w14:textId="77777777" w:rsidR="00350503" w:rsidRDefault="00BA5415">
            <w:r>
              <w:t>Landcover</w:t>
            </w:r>
          </w:p>
        </w:tc>
        <w:tc>
          <w:tcPr>
            <w:tcW w:w="1176" w:type="dxa"/>
            <w:vAlign w:val="center"/>
          </w:tcPr>
          <w:p w14:paraId="161CF485" w14:textId="77777777" w:rsidR="00350503" w:rsidRDefault="00BA5415">
            <w:pPr>
              <w:jc w:val="center"/>
            </w:pPr>
            <w:r>
              <w:t>2,617.69</w:t>
            </w:r>
          </w:p>
        </w:tc>
        <w:tc>
          <w:tcPr>
            <w:tcW w:w="1382" w:type="dxa"/>
            <w:vAlign w:val="center"/>
          </w:tcPr>
          <w:p w14:paraId="161CF486" w14:textId="77777777" w:rsidR="00350503" w:rsidRDefault="00BA5415">
            <w:pPr>
              <w:jc w:val="center"/>
            </w:pPr>
            <w:r>
              <w:t>-197,152.82</w:t>
            </w:r>
          </w:p>
        </w:tc>
        <w:tc>
          <w:tcPr>
            <w:tcW w:w="1296" w:type="dxa"/>
            <w:vAlign w:val="center"/>
          </w:tcPr>
          <w:p w14:paraId="161CF487" w14:textId="77777777" w:rsidR="00350503" w:rsidRDefault="00BA5415">
            <w:pPr>
              <w:jc w:val="center"/>
            </w:pPr>
            <w:r>
              <w:t>98,576.41</w:t>
            </w:r>
          </w:p>
        </w:tc>
        <w:tc>
          <w:tcPr>
            <w:tcW w:w="1403" w:type="dxa"/>
            <w:vAlign w:val="center"/>
          </w:tcPr>
          <w:p w14:paraId="161CF488" w14:textId="77777777" w:rsidR="00350503" w:rsidRDefault="00BA5415">
            <w:pPr>
              <w:jc w:val="center"/>
            </w:pPr>
            <w:r>
              <w:t>269.60</w:t>
            </w:r>
          </w:p>
        </w:tc>
        <w:tc>
          <w:tcPr>
            <w:tcW w:w="1138" w:type="dxa"/>
            <w:vAlign w:val="center"/>
          </w:tcPr>
          <w:p w14:paraId="161CF489" w14:textId="77777777" w:rsidR="00350503" w:rsidRDefault="00BA5415">
            <w:pPr>
              <w:jc w:val="center"/>
            </w:pPr>
            <w:r>
              <w:t>-42.31</w:t>
            </w:r>
          </w:p>
        </w:tc>
        <w:tc>
          <w:tcPr>
            <w:tcW w:w="1138" w:type="dxa"/>
            <w:vAlign w:val="center"/>
          </w:tcPr>
          <w:p w14:paraId="161CF48A" w14:textId="77777777" w:rsidR="00350503" w:rsidRDefault="00BA5415">
            <w:pPr>
              <w:jc w:val="center"/>
            </w:pPr>
            <w:r>
              <w:t>&lt; 0.01</w:t>
            </w:r>
          </w:p>
        </w:tc>
      </w:tr>
      <w:tr w:rsidR="00350503" w14:paraId="161CF493" w14:textId="77777777">
        <w:tc>
          <w:tcPr>
            <w:tcW w:w="1800" w:type="dxa"/>
          </w:tcPr>
          <w:p w14:paraId="161CF48C" w14:textId="77777777" w:rsidR="00350503" w:rsidRDefault="00BA5415">
            <w:r>
              <w:t>Tortoise</w:t>
            </w:r>
          </w:p>
        </w:tc>
        <w:tc>
          <w:tcPr>
            <w:tcW w:w="1176" w:type="dxa"/>
            <w:vAlign w:val="center"/>
          </w:tcPr>
          <w:p w14:paraId="161CF48D" w14:textId="77777777" w:rsidR="00350503" w:rsidRDefault="00BA5415">
            <w:pPr>
              <w:jc w:val="center"/>
            </w:pPr>
            <w:r>
              <w:t>2,609.93</w:t>
            </w:r>
          </w:p>
        </w:tc>
        <w:tc>
          <w:tcPr>
            <w:tcW w:w="1382" w:type="dxa"/>
            <w:vAlign w:val="center"/>
          </w:tcPr>
          <w:p w14:paraId="161CF48E" w14:textId="77777777" w:rsidR="00350503" w:rsidRDefault="00BA5415">
            <w:pPr>
              <w:jc w:val="center"/>
            </w:pPr>
            <w:r>
              <w:t>-197,075.21</w:t>
            </w:r>
          </w:p>
        </w:tc>
        <w:tc>
          <w:tcPr>
            <w:tcW w:w="1296" w:type="dxa"/>
            <w:vAlign w:val="center"/>
          </w:tcPr>
          <w:p w14:paraId="161CF48F" w14:textId="77777777" w:rsidR="00350503" w:rsidRDefault="00BA5415">
            <w:pPr>
              <w:jc w:val="center"/>
            </w:pPr>
            <w:r>
              <w:t>98,537.61</w:t>
            </w:r>
          </w:p>
        </w:tc>
        <w:tc>
          <w:tcPr>
            <w:tcW w:w="1403" w:type="dxa"/>
            <w:vAlign w:val="center"/>
          </w:tcPr>
          <w:p w14:paraId="161CF490" w14:textId="77777777" w:rsidR="00350503" w:rsidRDefault="00BA5415">
            <w:pPr>
              <w:jc w:val="center"/>
            </w:pPr>
            <w:r>
              <w:t>269.51</w:t>
            </w:r>
          </w:p>
        </w:tc>
        <w:tc>
          <w:tcPr>
            <w:tcW w:w="1138" w:type="dxa"/>
            <w:vAlign w:val="center"/>
          </w:tcPr>
          <w:p w14:paraId="161CF491" w14:textId="77777777" w:rsidR="00350503" w:rsidRDefault="00BA5415">
            <w:pPr>
              <w:jc w:val="center"/>
            </w:pPr>
            <w:r>
              <w:t>-81.11</w:t>
            </w:r>
          </w:p>
        </w:tc>
        <w:tc>
          <w:tcPr>
            <w:tcW w:w="1138" w:type="dxa"/>
            <w:vAlign w:val="center"/>
          </w:tcPr>
          <w:p w14:paraId="161CF492" w14:textId="77777777" w:rsidR="00350503" w:rsidRDefault="00BA5415">
            <w:pPr>
              <w:jc w:val="center"/>
            </w:pPr>
            <w:r>
              <w:t>&lt; 0.01</w:t>
            </w:r>
          </w:p>
        </w:tc>
      </w:tr>
      <w:tr w:rsidR="00350503" w14:paraId="161CF49B" w14:textId="77777777">
        <w:tc>
          <w:tcPr>
            <w:tcW w:w="1800" w:type="dxa"/>
            <w:tcBorders>
              <w:bottom w:val="single" w:sz="4" w:space="0" w:color="000000"/>
            </w:tcBorders>
          </w:tcPr>
          <w:p w14:paraId="161CF494" w14:textId="77777777" w:rsidR="00350503" w:rsidRDefault="00BA5415">
            <w:r>
              <w:t>Baseline</w:t>
            </w:r>
          </w:p>
        </w:tc>
        <w:tc>
          <w:tcPr>
            <w:tcW w:w="1176" w:type="dxa"/>
            <w:tcBorders>
              <w:bottom w:val="single" w:sz="4" w:space="0" w:color="000000"/>
            </w:tcBorders>
            <w:vAlign w:val="center"/>
          </w:tcPr>
          <w:p w14:paraId="161CF495" w14:textId="77777777" w:rsidR="00350503" w:rsidRDefault="00BA5415">
            <w:pPr>
              <w:jc w:val="center"/>
            </w:pPr>
            <w:r>
              <w:t>2,611.42</w:t>
            </w:r>
          </w:p>
        </w:tc>
        <w:tc>
          <w:tcPr>
            <w:tcW w:w="1382" w:type="dxa"/>
            <w:tcBorders>
              <w:bottom w:val="single" w:sz="4" w:space="0" w:color="000000"/>
            </w:tcBorders>
            <w:vAlign w:val="center"/>
          </w:tcPr>
          <w:p w14:paraId="161CF496" w14:textId="77777777" w:rsidR="00350503" w:rsidRDefault="00BA5415">
            <w:pPr>
              <w:jc w:val="center"/>
            </w:pPr>
            <w:r>
              <w:t>-197,063.68</w:t>
            </w:r>
          </w:p>
        </w:tc>
        <w:tc>
          <w:tcPr>
            <w:tcW w:w="1296" w:type="dxa"/>
            <w:tcBorders>
              <w:bottom w:val="single" w:sz="4" w:space="0" w:color="000000"/>
            </w:tcBorders>
            <w:vAlign w:val="center"/>
          </w:tcPr>
          <w:p w14:paraId="161CF497" w14:textId="77777777" w:rsidR="00350503" w:rsidRDefault="00BA5415">
            <w:pPr>
              <w:jc w:val="center"/>
            </w:pPr>
            <w:r>
              <w:t>98,531.84</w:t>
            </w:r>
          </w:p>
        </w:tc>
        <w:tc>
          <w:tcPr>
            <w:tcW w:w="1403" w:type="dxa"/>
            <w:tcBorders>
              <w:bottom w:val="single" w:sz="4" w:space="0" w:color="000000"/>
            </w:tcBorders>
            <w:vAlign w:val="center"/>
          </w:tcPr>
          <w:p w14:paraId="161CF498" w14:textId="77777777" w:rsidR="00350503" w:rsidRDefault="00BA5415">
            <w:pPr>
              <w:jc w:val="center"/>
            </w:pPr>
            <w:r>
              <w:t>269.55</w:t>
            </w:r>
          </w:p>
        </w:tc>
        <w:tc>
          <w:tcPr>
            <w:tcW w:w="1138" w:type="dxa"/>
            <w:tcBorders>
              <w:bottom w:val="single" w:sz="4" w:space="0" w:color="000000"/>
            </w:tcBorders>
            <w:vAlign w:val="center"/>
          </w:tcPr>
          <w:p w14:paraId="161CF499" w14:textId="77777777" w:rsidR="00350503" w:rsidRDefault="00BA5415">
            <w:pPr>
              <w:jc w:val="center"/>
            </w:pPr>
            <w:r>
              <w:t>-86.88</w:t>
            </w:r>
          </w:p>
        </w:tc>
        <w:tc>
          <w:tcPr>
            <w:tcW w:w="1138" w:type="dxa"/>
            <w:tcBorders>
              <w:bottom w:val="single" w:sz="4" w:space="0" w:color="000000"/>
            </w:tcBorders>
            <w:vAlign w:val="center"/>
          </w:tcPr>
          <w:p w14:paraId="161CF49A" w14:textId="77777777" w:rsidR="00350503" w:rsidRDefault="00BA5415">
            <w:pPr>
              <w:jc w:val="center"/>
            </w:pPr>
            <w:r>
              <w:t>&lt; 0.01</w:t>
            </w:r>
          </w:p>
        </w:tc>
      </w:tr>
      <w:tr w:rsidR="00350503" w14:paraId="161CF49D" w14:textId="77777777">
        <w:tc>
          <w:tcPr>
            <w:tcW w:w="9333" w:type="dxa"/>
            <w:gridSpan w:val="7"/>
            <w:tcBorders>
              <w:top w:val="single" w:sz="4" w:space="0" w:color="000000"/>
            </w:tcBorders>
            <w:shd w:val="clear" w:color="auto" w:fill="D9D9D9"/>
          </w:tcPr>
          <w:p w14:paraId="161CF49C" w14:textId="77777777" w:rsidR="00350503" w:rsidRDefault="00BA5415">
            <w:pPr>
              <w:rPr>
                <w:i/>
                <w:iCs/>
              </w:rPr>
            </w:pPr>
            <w:r>
              <w:rPr>
                <w:b/>
                <w:bCs/>
                <w:i/>
                <w:iCs/>
              </w:rPr>
              <w:t>Macquarie</w:t>
            </w:r>
            <w:r>
              <w:rPr>
                <w:i/>
                <w:iCs/>
              </w:rPr>
              <w:t xml:space="preserve"> – NDMI </w:t>
            </w:r>
          </w:p>
        </w:tc>
      </w:tr>
      <w:tr w:rsidR="00350503" w14:paraId="161CF4A5" w14:textId="77777777">
        <w:tc>
          <w:tcPr>
            <w:tcW w:w="1800" w:type="dxa"/>
            <w:tcBorders>
              <w:bottom w:val="single" w:sz="4" w:space="0" w:color="000000"/>
            </w:tcBorders>
            <w:shd w:val="clear" w:color="auto" w:fill="D9D9D9"/>
            <w:vAlign w:val="center"/>
          </w:tcPr>
          <w:p w14:paraId="161CF49E"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49F"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A0"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A1"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A2"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A3"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A4" w14:textId="77777777" w:rsidR="00350503" w:rsidRDefault="00BA5415">
            <w:pPr>
              <w:jc w:val="center"/>
            </w:pPr>
            <w:r>
              <w:rPr>
                <w:b/>
                <w:bCs/>
                <w:sz w:val="22"/>
                <w:szCs w:val="22"/>
              </w:rPr>
              <w:t>Weight</w:t>
            </w:r>
          </w:p>
        </w:tc>
      </w:tr>
      <w:tr w:rsidR="00350503" w14:paraId="161CF4AD" w14:textId="77777777">
        <w:tc>
          <w:tcPr>
            <w:tcW w:w="1800" w:type="dxa"/>
            <w:tcBorders>
              <w:top w:val="single" w:sz="4" w:space="0" w:color="000000"/>
            </w:tcBorders>
          </w:tcPr>
          <w:p w14:paraId="161CF4A6" w14:textId="77777777" w:rsidR="00350503" w:rsidRDefault="00BA5415">
            <w:r>
              <w:t>Elevation</w:t>
            </w:r>
          </w:p>
        </w:tc>
        <w:tc>
          <w:tcPr>
            <w:tcW w:w="1176" w:type="dxa"/>
            <w:tcBorders>
              <w:top w:val="single" w:sz="4" w:space="0" w:color="000000"/>
            </w:tcBorders>
            <w:vAlign w:val="center"/>
          </w:tcPr>
          <w:p w14:paraId="161CF4A7" w14:textId="77777777" w:rsidR="00350503" w:rsidRDefault="00BA5415">
            <w:pPr>
              <w:jc w:val="center"/>
            </w:pPr>
            <w:r>
              <w:t>5,315.96</w:t>
            </w:r>
          </w:p>
        </w:tc>
        <w:tc>
          <w:tcPr>
            <w:tcW w:w="1382" w:type="dxa"/>
            <w:tcBorders>
              <w:top w:val="single" w:sz="4" w:space="0" w:color="000000"/>
            </w:tcBorders>
            <w:vAlign w:val="center"/>
          </w:tcPr>
          <w:p w14:paraId="161CF4A8" w14:textId="77777777" w:rsidR="00350503" w:rsidRDefault="00BA5415">
            <w:pPr>
              <w:jc w:val="center"/>
            </w:pPr>
            <w:r>
              <w:t>-186,553.38</w:t>
            </w:r>
          </w:p>
        </w:tc>
        <w:tc>
          <w:tcPr>
            <w:tcW w:w="1296" w:type="dxa"/>
            <w:tcBorders>
              <w:top w:val="single" w:sz="4" w:space="0" w:color="000000"/>
            </w:tcBorders>
            <w:vAlign w:val="center"/>
          </w:tcPr>
          <w:p w14:paraId="161CF4A9" w14:textId="77777777" w:rsidR="00350503" w:rsidRDefault="00BA5415">
            <w:pPr>
              <w:jc w:val="center"/>
            </w:pPr>
            <w:r>
              <w:t>93,276.69</w:t>
            </w:r>
          </w:p>
        </w:tc>
        <w:tc>
          <w:tcPr>
            <w:tcW w:w="1403" w:type="dxa"/>
            <w:tcBorders>
              <w:top w:val="single" w:sz="4" w:space="0" w:color="000000"/>
            </w:tcBorders>
            <w:vAlign w:val="center"/>
          </w:tcPr>
          <w:p w14:paraId="161CF4AA" w14:textId="77777777" w:rsidR="00350503" w:rsidRDefault="00BA5415">
            <w:pPr>
              <w:jc w:val="center"/>
            </w:pPr>
            <w:r>
              <w:t>259.05</w:t>
            </w:r>
          </w:p>
        </w:tc>
        <w:tc>
          <w:tcPr>
            <w:tcW w:w="1138" w:type="dxa"/>
            <w:tcBorders>
              <w:top w:val="single" w:sz="4" w:space="0" w:color="000000"/>
            </w:tcBorders>
            <w:vAlign w:val="center"/>
          </w:tcPr>
          <w:p w14:paraId="161CF4AB" w14:textId="77777777" w:rsidR="00350503" w:rsidRDefault="00BA5415">
            <w:pPr>
              <w:jc w:val="center"/>
            </w:pPr>
            <w:r>
              <w:t>0.00</w:t>
            </w:r>
          </w:p>
        </w:tc>
        <w:tc>
          <w:tcPr>
            <w:tcW w:w="1138" w:type="dxa"/>
            <w:tcBorders>
              <w:top w:val="single" w:sz="4" w:space="0" w:color="000000"/>
            </w:tcBorders>
            <w:vAlign w:val="center"/>
          </w:tcPr>
          <w:p w14:paraId="161CF4AC" w14:textId="77777777" w:rsidR="00350503" w:rsidRDefault="00BA5415">
            <w:pPr>
              <w:jc w:val="center"/>
            </w:pPr>
            <w:r>
              <w:t>&gt; 0.99</w:t>
            </w:r>
          </w:p>
        </w:tc>
      </w:tr>
      <w:tr w:rsidR="00350503" w14:paraId="161CF4B5" w14:textId="77777777">
        <w:tc>
          <w:tcPr>
            <w:tcW w:w="1800" w:type="dxa"/>
          </w:tcPr>
          <w:p w14:paraId="161CF4AE" w14:textId="77777777" w:rsidR="00350503" w:rsidRDefault="00BA5415">
            <w:r>
              <w:t>Landcover</w:t>
            </w:r>
          </w:p>
        </w:tc>
        <w:tc>
          <w:tcPr>
            <w:tcW w:w="1176" w:type="dxa"/>
            <w:vAlign w:val="center"/>
          </w:tcPr>
          <w:p w14:paraId="161CF4AF" w14:textId="77777777" w:rsidR="00350503" w:rsidRDefault="00BA5415">
            <w:pPr>
              <w:jc w:val="center"/>
            </w:pPr>
            <w:r>
              <w:t>5,389.87</w:t>
            </w:r>
          </w:p>
        </w:tc>
        <w:tc>
          <w:tcPr>
            <w:tcW w:w="1382" w:type="dxa"/>
            <w:vAlign w:val="center"/>
          </w:tcPr>
          <w:p w14:paraId="161CF4B0" w14:textId="77777777" w:rsidR="00350503" w:rsidRDefault="00BA5415">
            <w:pPr>
              <w:jc w:val="center"/>
            </w:pPr>
            <w:r>
              <w:t>-186,113.77</w:t>
            </w:r>
          </w:p>
        </w:tc>
        <w:tc>
          <w:tcPr>
            <w:tcW w:w="1296" w:type="dxa"/>
            <w:vAlign w:val="center"/>
          </w:tcPr>
          <w:p w14:paraId="161CF4B1" w14:textId="77777777" w:rsidR="00350503" w:rsidRDefault="00BA5415">
            <w:pPr>
              <w:jc w:val="center"/>
            </w:pPr>
            <w:r>
              <w:t>93,056.88</w:t>
            </w:r>
          </w:p>
        </w:tc>
        <w:tc>
          <w:tcPr>
            <w:tcW w:w="1403" w:type="dxa"/>
            <w:vAlign w:val="center"/>
          </w:tcPr>
          <w:p w14:paraId="161CF4B2" w14:textId="77777777" w:rsidR="00350503" w:rsidRDefault="00BA5415">
            <w:pPr>
              <w:jc w:val="center"/>
            </w:pPr>
            <w:r>
              <w:t>255.95</w:t>
            </w:r>
          </w:p>
        </w:tc>
        <w:tc>
          <w:tcPr>
            <w:tcW w:w="1138" w:type="dxa"/>
            <w:vAlign w:val="center"/>
          </w:tcPr>
          <w:p w14:paraId="161CF4B3" w14:textId="77777777" w:rsidR="00350503" w:rsidRDefault="00BA5415">
            <w:pPr>
              <w:jc w:val="center"/>
            </w:pPr>
            <w:r>
              <w:t>-219.81</w:t>
            </w:r>
          </w:p>
        </w:tc>
        <w:tc>
          <w:tcPr>
            <w:tcW w:w="1138" w:type="dxa"/>
            <w:vAlign w:val="center"/>
          </w:tcPr>
          <w:p w14:paraId="161CF4B4" w14:textId="77777777" w:rsidR="00350503" w:rsidRDefault="00BA5415">
            <w:pPr>
              <w:jc w:val="center"/>
            </w:pPr>
            <w:r>
              <w:t>&lt; 0.01</w:t>
            </w:r>
          </w:p>
        </w:tc>
      </w:tr>
      <w:tr w:rsidR="00350503" w14:paraId="161CF4BD" w14:textId="77777777">
        <w:tc>
          <w:tcPr>
            <w:tcW w:w="1800" w:type="dxa"/>
            <w:tcBorders>
              <w:bottom w:val="single" w:sz="4" w:space="0" w:color="000000"/>
            </w:tcBorders>
          </w:tcPr>
          <w:p w14:paraId="161CF4B6" w14:textId="77777777" w:rsidR="00350503" w:rsidRDefault="00BA5415">
            <w:r>
              <w:t>Baseline</w:t>
            </w:r>
          </w:p>
        </w:tc>
        <w:tc>
          <w:tcPr>
            <w:tcW w:w="1176" w:type="dxa"/>
            <w:tcBorders>
              <w:bottom w:val="single" w:sz="4" w:space="0" w:color="000000"/>
            </w:tcBorders>
            <w:vAlign w:val="center"/>
          </w:tcPr>
          <w:p w14:paraId="161CF4B7" w14:textId="77777777" w:rsidR="00350503" w:rsidRDefault="00BA5415">
            <w:pPr>
              <w:jc w:val="center"/>
            </w:pPr>
            <w:r>
              <w:t>5,432.67</w:t>
            </w:r>
          </w:p>
        </w:tc>
        <w:tc>
          <w:tcPr>
            <w:tcW w:w="1382" w:type="dxa"/>
            <w:tcBorders>
              <w:bottom w:val="single" w:sz="4" w:space="0" w:color="000000"/>
            </w:tcBorders>
            <w:vAlign w:val="center"/>
          </w:tcPr>
          <w:p w14:paraId="161CF4B8" w14:textId="77777777" w:rsidR="00350503" w:rsidRDefault="00BA5415">
            <w:pPr>
              <w:jc w:val="center"/>
            </w:pPr>
            <w:r>
              <w:t>-185,966.35</w:t>
            </w:r>
          </w:p>
        </w:tc>
        <w:tc>
          <w:tcPr>
            <w:tcW w:w="1296" w:type="dxa"/>
            <w:tcBorders>
              <w:bottom w:val="single" w:sz="4" w:space="0" w:color="000000"/>
            </w:tcBorders>
            <w:vAlign w:val="center"/>
          </w:tcPr>
          <w:p w14:paraId="161CF4B9" w14:textId="77777777" w:rsidR="00350503" w:rsidRDefault="00BA5415">
            <w:pPr>
              <w:jc w:val="center"/>
            </w:pPr>
            <w:r>
              <w:t>92,983.17</w:t>
            </w:r>
          </w:p>
        </w:tc>
        <w:tc>
          <w:tcPr>
            <w:tcW w:w="1403" w:type="dxa"/>
            <w:tcBorders>
              <w:bottom w:val="single" w:sz="4" w:space="0" w:color="000000"/>
            </w:tcBorders>
            <w:vAlign w:val="center"/>
          </w:tcPr>
          <w:p w14:paraId="161CF4BA" w14:textId="77777777" w:rsidR="00350503" w:rsidRDefault="00BA5415">
            <w:pPr>
              <w:jc w:val="center"/>
            </w:pPr>
            <w:r>
              <w:t>257.59</w:t>
            </w:r>
          </w:p>
        </w:tc>
        <w:tc>
          <w:tcPr>
            <w:tcW w:w="1138" w:type="dxa"/>
            <w:tcBorders>
              <w:bottom w:val="single" w:sz="4" w:space="0" w:color="000000"/>
            </w:tcBorders>
            <w:vAlign w:val="center"/>
          </w:tcPr>
          <w:p w14:paraId="161CF4BB" w14:textId="77777777" w:rsidR="00350503" w:rsidRDefault="00BA5415">
            <w:pPr>
              <w:jc w:val="center"/>
            </w:pPr>
            <w:r>
              <w:t>-293.52</w:t>
            </w:r>
          </w:p>
        </w:tc>
        <w:tc>
          <w:tcPr>
            <w:tcW w:w="1138" w:type="dxa"/>
            <w:tcBorders>
              <w:bottom w:val="single" w:sz="4" w:space="0" w:color="000000"/>
            </w:tcBorders>
            <w:vAlign w:val="center"/>
          </w:tcPr>
          <w:p w14:paraId="161CF4BC" w14:textId="77777777" w:rsidR="00350503" w:rsidRDefault="00BA5415">
            <w:pPr>
              <w:jc w:val="center"/>
            </w:pPr>
            <w:r>
              <w:t>&lt; 0.01</w:t>
            </w:r>
          </w:p>
        </w:tc>
      </w:tr>
      <w:tr w:rsidR="00350503" w14:paraId="161CF4BF" w14:textId="77777777">
        <w:tc>
          <w:tcPr>
            <w:tcW w:w="9333" w:type="dxa"/>
            <w:gridSpan w:val="7"/>
            <w:tcBorders>
              <w:top w:val="single" w:sz="4" w:space="0" w:color="000000"/>
            </w:tcBorders>
            <w:shd w:val="clear" w:color="auto" w:fill="D9D9D9"/>
          </w:tcPr>
          <w:p w14:paraId="161CF4BE" w14:textId="77777777" w:rsidR="00350503" w:rsidRDefault="00BA5415">
            <w:pPr>
              <w:rPr>
                <w:i/>
                <w:iCs/>
              </w:rPr>
            </w:pPr>
            <w:r>
              <w:rPr>
                <w:b/>
                <w:bCs/>
                <w:i/>
                <w:iCs/>
              </w:rPr>
              <w:t>Macquarie</w:t>
            </w:r>
            <w:r>
              <w:rPr>
                <w:i/>
                <w:iCs/>
              </w:rPr>
              <w:t xml:space="preserve"> – NDVI</w:t>
            </w:r>
          </w:p>
        </w:tc>
      </w:tr>
      <w:tr w:rsidR="00350503" w14:paraId="161CF4C7" w14:textId="77777777">
        <w:tc>
          <w:tcPr>
            <w:tcW w:w="1800" w:type="dxa"/>
            <w:tcBorders>
              <w:bottom w:val="single" w:sz="4" w:space="0" w:color="000000"/>
            </w:tcBorders>
            <w:shd w:val="clear" w:color="auto" w:fill="D9D9D9"/>
            <w:vAlign w:val="center"/>
          </w:tcPr>
          <w:p w14:paraId="161CF4C0"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4C1"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C2"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C3"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C4"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C5"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C6" w14:textId="77777777" w:rsidR="00350503" w:rsidRDefault="00BA5415">
            <w:pPr>
              <w:jc w:val="center"/>
            </w:pPr>
            <w:r>
              <w:rPr>
                <w:b/>
                <w:bCs/>
                <w:sz w:val="22"/>
                <w:szCs w:val="22"/>
              </w:rPr>
              <w:t>Weight</w:t>
            </w:r>
          </w:p>
        </w:tc>
      </w:tr>
      <w:tr w:rsidR="00350503" w14:paraId="161CF4CF" w14:textId="77777777">
        <w:tc>
          <w:tcPr>
            <w:tcW w:w="1800" w:type="dxa"/>
            <w:tcBorders>
              <w:top w:val="single" w:sz="4" w:space="0" w:color="000000"/>
            </w:tcBorders>
          </w:tcPr>
          <w:p w14:paraId="161CF4C8" w14:textId="77777777" w:rsidR="00350503" w:rsidRDefault="00BA5415">
            <w:r>
              <w:t>Elevation</w:t>
            </w:r>
          </w:p>
        </w:tc>
        <w:tc>
          <w:tcPr>
            <w:tcW w:w="1176" w:type="dxa"/>
            <w:tcBorders>
              <w:top w:val="single" w:sz="4" w:space="0" w:color="000000"/>
            </w:tcBorders>
            <w:vAlign w:val="center"/>
          </w:tcPr>
          <w:p w14:paraId="161CF4C9" w14:textId="77777777" w:rsidR="00350503" w:rsidRDefault="00BA5415">
            <w:pPr>
              <w:jc w:val="center"/>
            </w:pPr>
            <w:r>
              <w:t>5,478.85</w:t>
            </w:r>
          </w:p>
        </w:tc>
        <w:tc>
          <w:tcPr>
            <w:tcW w:w="1382" w:type="dxa"/>
            <w:tcBorders>
              <w:top w:val="single" w:sz="4" w:space="0" w:color="000000"/>
            </w:tcBorders>
            <w:vAlign w:val="center"/>
          </w:tcPr>
          <w:p w14:paraId="161CF4CA" w14:textId="77777777" w:rsidR="00350503" w:rsidRDefault="00BA5415">
            <w:pPr>
              <w:jc w:val="center"/>
            </w:pPr>
            <w:r>
              <w:t>-163,822.61</w:t>
            </w:r>
          </w:p>
        </w:tc>
        <w:tc>
          <w:tcPr>
            <w:tcW w:w="1296" w:type="dxa"/>
            <w:tcBorders>
              <w:top w:val="single" w:sz="4" w:space="0" w:color="000000"/>
            </w:tcBorders>
            <w:vAlign w:val="center"/>
          </w:tcPr>
          <w:p w14:paraId="161CF4CB" w14:textId="77777777" w:rsidR="00350503" w:rsidRDefault="00BA5415">
            <w:pPr>
              <w:jc w:val="center"/>
            </w:pPr>
            <w:r>
              <w:t>81,911.30</w:t>
            </w:r>
          </w:p>
        </w:tc>
        <w:tc>
          <w:tcPr>
            <w:tcW w:w="1403" w:type="dxa"/>
            <w:tcBorders>
              <w:top w:val="single" w:sz="4" w:space="0" w:color="000000"/>
            </w:tcBorders>
            <w:vAlign w:val="center"/>
          </w:tcPr>
          <w:p w14:paraId="161CF4CC" w14:textId="77777777" w:rsidR="00350503" w:rsidRDefault="00BA5415">
            <w:pPr>
              <w:jc w:val="center"/>
            </w:pPr>
            <w:r>
              <w:t>389.20</w:t>
            </w:r>
          </w:p>
        </w:tc>
        <w:tc>
          <w:tcPr>
            <w:tcW w:w="1138" w:type="dxa"/>
            <w:tcBorders>
              <w:top w:val="single" w:sz="4" w:space="0" w:color="000000"/>
            </w:tcBorders>
            <w:vAlign w:val="center"/>
          </w:tcPr>
          <w:p w14:paraId="161CF4CD" w14:textId="77777777" w:rsidR="00350503" w:rsidRDefault="00BA5415">
            <w:pPr>
              <w:jc w:val="center"/>
            </w:pPr>
            <w:r>
              <w:t>0.00</w:t>
            </w:r>
          </w:p>
        </w:tc>
        <w:tc>
          <w:tcPr>
            <w:tcW w:w="1138" w:type="dxa"/>
            <w:tcBorders>
              <w:top w:val="single" w:sz="4" w:space="0" w:color="000000"/>
            </w:tcBorders>
            <w:vAlign w:val="center"/>
          </w:tcPr>
          <w:p w14:paraId="161CF4CE" w14:textId="77777777" w:rsidR="00350503" w:rsidRDefault="00BA5415">
            <w:pPr>
              <w:jc w:val="center"/>
            </w:pPr>
            <w:r>
              <w:t>&gt; 0.99</w:t>
            </w:r>
          </w:p>
        </w:tc>
      </w:tr>
      <w:tr w:rsidR="00350503" w14:paraId="161CF4D7" w14:textId="77777777">
        <w:tc>
          <w:tcPr>
            <w:tcW w:w="1800" w:type="dxa"/>
          </w:tcPr>
          <w:p w14:paraId="161CF4D0" w14:textId="77777777" w:rsidR="00350503" w:rsidRDefault="00BA5415">
            <w:r>
              <w:t>Landcover</w:t>
            </w:r>
          </w:p>
        </w:tc>
        <w:tc>
          <w:tcPr>
            <w:tcW w:w="1176" w:type="dxa"/>
            <w:vAlign w:val="center"/>
          </w:tcPr>
          <w:p w14:paraId="161CF4D1" w14:textId="77777777" w:rsidR="00350503" w:rsidRDefault="00BA5415">
            <w:pPr>
              <w:jc w:val="center"/>
            </w:pPr>
            <w:r>
              <w:t>5,230.27</w:t>
            </w:r>
          </w:p>
        </w:tc>
        <w:tc>
          <w:tcPr>
            <w:tcW w:w="1382" w:type="dxa"/>
            <w:vAlign w:val="center"/>
          </w:tcPr>
          <w:p w14:paraId="161CF4D2" w14:textId="77777777" w:rsidR="00350503" w:rsidRDefault="00BA5415">
            <w:pPr>
              <w:jc w:val="center"/>
            </w:pPr>
            <w:r>
              <w:t>-161,816.26</w:t>
            </w:r>
          </w:p>
        </w:tc>
        <w:tc>
          <w:tcPr>
            <w:tcW w:w="1296" w:type="dxa"/>
            <w:vAlign w:val="center"/>
          </w:tcPr>
          <w:p w14:paraId="161CF4D3" w14:textId="77777777" w:rsidR="00350503" w:rsidRDefault="00BA5415">
            <w:pPr>
              <w:jc w:val="center"/>
            </w:pPr>
            <w:r>
              <w:t>80,908.13</w:t>
            </w:r>
          </w:p>
        </w:tc>
        <w:tc>
          <w:tcPr>
            <w:tcW w:w="1403" w:type="dxa"/>
            <w:vAlign w:val="center"/>
          </w:tcPr>
          <w:p w14:paraId="161CF4D4" w14:textId="77777777" w:rsidR="00350503" w:rsidRDefault="00BA5415">
            <w:pPr>
              <w:jc w:val="center"/>
            </w:pPr>
            <w:r>
              <w:t>391.65</w:t>
            </w:r>
          </w:p>
        </w:tc>
        <w:tc>
          <w:tcPr>
            <w:tcW w:w="1138" w:type="dxa"/>
            <w:vAlign w:val="center"/>
          </w:tcPr>
          <w:p w14:paraId="161CF4D5" w14:textId="77777777" w:rsidR="00350503" w:rsidRDefault="00BA5415">
            <w:pPr>
              <w:jc w:val="center"/>
            </w:pPr>
            <w:r>
              <w:t>-1,003.17</w:t>
            </w:r>
          </w:p>
        </w:tc>
        <w:tc>
          <w:tcPr>
            <w:tcW w:w="1138" w:type="dxa"/>
            <w:vAlign w:val="center"/>
          </w:tcPr>
          <w:p w14:paraId="161CF4D6" w14:textId="77777777" w:rsidR="00350503" w:rsidRDefault="00BA5415">
            <w:pPr>
              <w:jc w:val="center"/>
            </w:pPr>
            <w:r>
              <w:t>&lt; 0.01</w:t>
            </w:r>
          </w:p>
        </w:tc>
      </w:tr>
      <w:tr w:rsidR="00350503" w14:paraId="161CF4DF" w14:textId="77777777">
        <w:tc>
          <w:tcPr>
            <w:tcW w:w="1800" w:type="dxa"/>
            <w:tcBorders>
              <w:bottom w:val="single" w:sz="4" w:space="0" w:color="000000"/>
            </w:tcBorders>
          </w:tcPr>
          <w:p w14:paraId="161CF4D8" w14:textId="77777777" w:rsidR="00350503" w:rsidRDefault="00BA5415">
            <w:r>
              <w:t>Baseline</w:t>
            </w:r>
          </w:p>
        </w:tc>
        <w:tc>
          <w:tcPr>
            <w:tcW w:w="1176" w:type="dxa"/>
            <w:tcBorders>
              <w:bottom w:val="single" w:sz="4" w:space="0" w:color="000000"/>
            </w:tcBorders>
            <w:vAlign w:val="center"/>
          </w:tcPr>
          <w:p w14:paraId="161CF4D9" w14:textId="77777777" w:rsidR="00350503" w:rsidRDefault="00BA5415">
            <w:pPr>
              <w:jc w:val="center"/>
            </w:pPr>
            <w:r>
              <w:t>5,358.60</w:t>
            </w:r>
          </w:p>
        </w:tc>
        <w:tc>
          <w:tcPr>
            <w:tcW w:w="1382" w:type="dxa"/>
            <w:tcBorders>
              <w:bottom w:val="single" w:sz="4" w:space="0" w:color="000000"/>
            </w:tcBorders>
            <w:vAlign w:val="center"/>
          </w:tcPr>
          <w:p w14:paraId="161CF4DA" w14:textId="77777777" w:rsidR="00350503" w:rsidRDefault="00BA5415">
            <w:pPr>
              <w:jc w:val="center"/>
            </w:pPr>
            <w:r>
              <w:t>-161,464.51</w:t>
            </w:r>
          </w:p>
        </w:tc>
        <w:tc>
          <w:tcPr>
            <w:tcW w:w="1296" w:type="dxa"/>
            <w:tcBorders>
              <w:bottom w:val="single" w:sz="4" w:space="0" w:color="000000"/>
            </w:tcBorders>
            <w:vAlign w:val="center"/>
          </w:tcPr>
          <w:p w14:paraId="161CF4DB" w14:textId="77777777" w:rsidR="00350503" w:rsidRDefault="00BA5415">
            <w:pPr>
              <w:jc w:val="center"/>
            </w:pPr>
            <w:r>
              <w:t>80,732.26</w:t>
            </w:r>
          </w:p>
        </w:tc>
        <w:tc>
          <w:tcPr>
            <w:tcW w:w="1403" w:type="dxa"/>
            <w:tcBorders>
              <w:bottom w:val="single" w:sz="4" w:space="0" w:color="000000"/>
            </w:tcBorders>
            <w:vAlign w:val="center"/>
          </w:tcPr>
          <w:p w14:paraId="161CF4DC" w14:textId="77777777" w:rsidR="00350503" w:rsidRDefault="00BA5415">
            <w:pPr>
              <w:jc w:val="center"/>
            </w:pPr>
            <w:r>
              <w:t>389.96</w:t>
            </w:r>
          </w:p>
        </w:tc>
        <w:tc>
          <w:tcPr>
            <w:tcW w:w="1138" w:type="dxa"/>
            <w:tcBorders>
              <w:bottom w:val="single" w:sz="4" w:space="0" w:color="000000"/>
            </w:tcBorders>
            <w:vAlign w:val="center"/>
          </w:tcPr>
          <w:p w14:paraId="161CF4DD" w14:textId="77777777" w:rsidR="00350503" w:rsidRDefault="00BA5415">
            <w:pPr>
              <w:jc w:val="center"/>
            </w:pPr>
            <w:r>
              <w:t>-1,179.04</w:t>
            </w:r>
          </w:p>
        </w:tc>
        <w:tc>
          <w:tcPr>
            <w:tcW w:w="1138" w:type="dxa"/>
            <w:tcBorders>
              <w:bottom w:val="single" w:sz="4" w:space="0" w:color="000000"/>
            </w:tcBorders>
            <w:vAlign w:val="center"/>
          </w:tcPr>
          <w:p w14:paraId="161CF4DE" w14:textId="77777777" w:rsidR="00350503" w:rsidRDefault="00BA5415">
            <w:pPr>
              <w:jc w:val="center"/>
            </w:pPr>
            <w:r>
              <w:t>&lt; 0.01</w:t>
            </w:r>
          </w:p>
        </w:tc>
      </w:tr>
    </w:tbl>
    <w:p w14:paraId="161CF4E0" w14:textId="77777777" w:rsidR="00350503" w:rsidRDefault="00350503">
      <w:pPr>
        <w:rPr>
          <w:b/>
          <w:bCs/>
        </w:rPr>
        <w:sectPr w:rsidR="00350503">
          <w:footerReference w:type="default" r:id="rId11"/>
          <w:pgSz w:w="12240" w:h="15840"/>
          <w:pgMar w:top="1440" w:right="1440" w:bottom="1440" w:left="1440" w:header="720" w:footer="720" w:gutter="0"/>
          <w:lnNumType w:countBy="1" w:restart="continuous"/>
          <w:cols w:space="720"/>
        </w:sectPr>
      </w:pPr>
    </w:p>
    <w:p w14:paraId="161CF4E1" w14:textId="77777777" w:rsidR="00350503" w:rsidRDefault="00BA5415">
      <w:r>
        <w:rPr>
          <w:b/>
          <w:bCs/>
        </w:rPr>
        <w:lastRenderedPageBreak/>
        <w:t>Table S8.</w:t>
      </w:r>
      <w:r>
        <w:t xml:space="preserve"> Results of in-situ monitoring of woody vegetation cover and remotely sensed WC at Santa Cruz Island, ranked by leave-one-out criterion (LOOIC). Effective number of parameters (P</w:t>
      </w:r>
      <w:r>
        <w:rPr>
          <w:vertAlign w:val="subscript"/>
        </w:rPr>
        <w:t>loo</w:t>
      </w:r>
      <w:r>
        <w:t>), expected log predictive density (ELPD</w:t>
      </w:r>
      <w:r>
        <w:rPr>
          <w:vertAlign w:val="subscript"/>
        </w:rPr>
        <w:t>loo</w:t>
      </w:r>
      <w:r>
        <w:t>) and corresponding standard error (SE ELPD</w:t>
      </w:r>
      <w:r>
        <w:rPr>
          <w:vertAlign w:val="subscript"/>
        </w:rPr>
        <w:t>loo</w:t>
      </w:r>
      <w:r>
        <w:t xml:space="preserve">), difference in expected log predictive density (ΔELPD), and Bayesian stacking weight (weight) are shown. </w:t>
      </w:r>
    </w:p>
    <w:tbl>
      <w:tblPr>
        <w:tblStyle w:val="a9"/>
        <w:tblW w:w="9333" w:type="dxa"/>
        <w:tblBorders>
          <w:top w:val="nil"/>
          <w:left w:val="nil"/>
          <w:bottom w:val="nil"/>
          <w:right w:val="nil"/>
          <w:insideH w:val="nil"/>
          <w:insideV w:val="nil"/>
        </w:tblBorders>
        <w:tblLayout w:type="fixed"/>
        <w:tblLook w:val="0400" w:firstRow="0" w:lastRow="0" w:firstColumn="0" w:lastColumn="0" w:noHBand="0" w:noVBand="1"/>
      </w:tblPr>
      <w:tblGrid>
        <w:gridCol w:w="1800"/>
        <w:gridCol w:w="1176"/>
        <w:gridCol w:w="1382"/>
        <w:gridCol w:w="1296"/>
        <w:gridCol w:w="1403"/>
        <w:gridCol w:w="1138"/>
        <w:gridCol w:w="1138"/>
      </w:tblGrid>
      <w:tr w:rsidR="00350503" w14:paraId="161CF4E3" w14:textId="77777777">
        <w:tc>
          <w:tcPr>
            <w:tcW w:w="9333" w:type="dxa"/>
            <w:gridSpan w:val="7"/>
            <w:tcBorders>
              <w:top w:val="single" w:sz="4" w:space="0" w:color="000000"/>
            </w:tcBorders>
            <w:shd w:val="clear" w:color="auto" w:fill="D9D9D9"/>
          </w:tcPr>
          <w:p w14:paraId="161CF4E2" w14:textId="77777777" w:rsidR="00350503" w:rsidRDefault="00BA5415">
            <w:pPr>
              <w:rPr>
                <w:i/>
                <w:iCs/>
              </w:rPr>
            </w:pPr>
            <w:r>
              <w:rPr>
                <w:b/>
                <w:bCs/>
                <w:i/>
                <w:iCs/>
              </w:rPr>
              <w:t>Santa Cruz</w:t>
            </w:r>
            <w:r>
              <w:rPr>
                <w:i/>
                <w:iCs/>
              </w:rPr>
              <w:t xml:space="preserve"> – WC </w:t>
            </w:r>
          </w:p>
        </w:tc>
      </w:tr>
      <w:tr w:rsidR="00350503" w14:paraId="161CF4EB" w14:textId="77777777">
        <w:tc>
          <w:tcPr>
            <w:tcW w:w="1800" w:type="dxa"/>
            <w:tcBorders>
              <w:bottom w:val="single" w:sz="4" w:space="0" w:color="000000"/>
            </w:tcBorders>
            <w:shd w:val="clear" w:color="auto" w:fill="D9D9D9"/>
            <w:vAlign w:val="center"/>
          </w:tcPr>
          <w:p w14:paraId="161CF4E4" w14:textId="77777777" w:rsidR="00350503" w:rsidRDefault="00BA5415">
            <w:pPr>
              <w:jc w:val="center"/>
            </w:pPr>
            <w:r>
              <w:rPr>
                <w:b/>
                <w:bCs/>
                <w:sz w:val="22"/>
                <w:szCs w:val="22"/>
              </w:rPr>
              <w:t>Model</w:t>
            </w:r>
          </w:p>
        </w:tc>
        <w:tc>
          <w:tcPr>
            <w:tcW w:w="1176" w:type="dxa"/>
            <w:tcBorders>
              <w:bottom w:val="single" w:sz="4" w:space="0" w:color="000000"/>
            </w:tcBorders>
            <w:shd w:val="clear" w:color="auto" w:fill="D9D9D9"/>
            <w:vAlign w:val="center"/>
          </w:tcPr>
          <w:p w14:paraId="161CF4E5" w14:textId="77777777" w:rsidR="00350503" w:rsidRDefault="00BA5415">
            <w:pPr>
              <w:jc w:val="center"/>
            </w:pPr>
            <w:r>
              <w:rPr>
                <w:b/>
                <w:bCs/>
                <w:sz w:val="22"/>
                <w:szCs w:val="22"/>
              </w:rPr>
              <w:t>P</w:t>
            </w:r>
            <w:r>
              <w:rPr>
                <w:b/>
                <w:bCs/>
                <w:sz w:val="22"/>
                <w:szCs w:val="22"/>
                <w:vertAlign w:val="subscript"/>
              </w:rPr>
              <w:t>loo</w:t>
            </w:r>
          </w:p>
        </w:tc>
        <w:tc>
          <w:tcPr>
            <w:tcW w:w="1382" w:type="dxa"/>
            <w:tcBorders>
              <w:bottom w:val="single" w:sz="4" w:space="0" w:color="000000"/>
            </w:tcBorders>
            <w:shd w:val="clear" w:color="auto" w:fill="D9D9D9"/>
            <w:vAlign w:val="center"/>
          </w:tcPr>
          <w:p w14:paraId="161CF4E6" w14:textId="77777777" w:rsidR="00350503" w:rsidRDefault="00BA5415">
            <w:pPr>
              <w:jc w:val="center"/>
            </w:pPr>
            <w:r>
              <w:rPr>
                <w:b/>
                <w:bCs/>
                <w:sz w:val="22"/>
                <w:szCs w:val="22"/>
              </w:rPr>
              <w:t>LOOIC</w:t>
            </w:r>
          </w:p>
        </w:tc>
        <w:tc>
          <w:tcPr>
            <w:tcW w:w="1296" w:type="dxa"/>
            <w:tcBorders>
              <w:bottom w:val="single" w:sz="4" w:space="0" w:color="000000"/>
            </w:tcBorders>
            <w:shd w:val="clear" w:color="auto" w:fill="D9D9D9"/>
            <w:vAlign w:val="center"/>
          </w:tcPr>
          <w:p w14:paraId="161CF4E7" w14:textId="77777777" w:rsidR="00350503" w:rsidRDefault="00BA5415">
            <w:pPr>
              <w:jc w:val="center"/>
            </w:pPr>
            <w:r>
              <w:rPr>
                <w:b/>
                <w:bCs/>
                <w:sz w:val="22"/>
                <w:szCs w:val="22"/>
              </w:rPr>
              <w:t>ELPD</w:t>
            </w:r>
            <w:r>
              <w:rPr>
                <w:b/>
                <w:bCs/>
                <w:sz w:val="22"/>
                <w:szCs w:val="22"/>
                <w:vertAlign w:val="subscript"/>
              </w:rPr>
              <w:t>loo</w:t>
            </w:r>
          </w:p>
        </w:tc>
        <w:tc>
          <w:tcPr>
            <w:tcW w:w="1403" w:type="dxa"/>
            <w:tcBorders>
              <w:bottom w:val="single" w:sz="4" w:space="0" w:color="000000"/>
            </w:tcBorders>
            <w:shd w:val="clear" w:color="auto" w:fill="D9D9D9"/>
            <w:vAlign w:val="center"/>
          </w:tcPr>
          <w:p w14:paraId="161CF4E8" w14:textId="77777777" w:rsidR="00350503" w:rsidRDefault="00BA5415">
            <w:pPr>
              <w:jc w:val="center"/>
            </w:pPr>
            <w:r>
              <w:rPr>
                <w:b/>
                <w:bCs/>
                <w:sz w:val="22"/>
                <w:szCs w:val="22"/>
              </w:rPr>
              <w:t>SE ELPD</w:t>
            </w:r>
            <w:r>
              <w:rPr>
                <w:b/>
                <w:bCs/>
                <w:sz w:val="22"/>
                <w:szCs w:val="22"/>
                <w:vertAlign w:val="subscript"/>
              </w:rPr>
              <w:t>loo</w:t>
            </w:r>
          </w:p>
        </w:tc>
        <w:tc>
          <w:tcPr>
            <w:tcW w:w="1138" w:type="dxa"/>
            <w:tcBorders>
              <w:bottom w:val="single" w:sz="4" w:space="0" w:color="000000"/>
            </w:tcBorders>
            <w:shd w:val="clear" w:color="auto" w:fill="D9D9D9"/>
            <w:vAlign w:val="center"/>
          </w:tcPr>
          <w:p w14:paraId="161CF4E9" w14:textId="77777777" w:rsidR="00350503" w:rsidRDefault="00BA5415">
            <w:pPr>
              <w:jc w:val="center"/>
            </w:pPr>
            <w:r>
              <w:rPr>
                <w:b/>
                <w:bCs/>
                <w:sz w:val="22"/>
                <w:szCs w:val="22"/>
              </w:rPr>
              <w:t>ΔELPD</w:t>
            </w:r>
          </w:p>
        </w:tc>
        <w:tc>
          <w:tcPr>
            <w:tcW w:w="1138" w:type="dxa"/>
            <w:tcBorders>
              <w:bottom w:val="single" w:sz="4" w:space="0" w:color="000000"/>
            </w:tcBorders>
            <w:shd w:val="clear" w:color="auto" w:fill="D9D9D9"/>
            <w:vAlign w:val="center"/>
          </w:tcPr>
          <w:p w14:paraId="161CF4EA" w14:textId="77777777" w:rsidR="00350503" w:rsidRDefault="00BA5415">
            <w:pPr>
              <w:jc w:val="center"/>
            </w:pPr>
            <w:r>
              <w:rPr>
                <w:b/>
                <w:bCs/>
                <w:sz w:val="22"/>
                <w:szCs w:val="22"/>
              </w:rPr>
              <w:t>Weight</w:t>
            </w:r>
          </w:p>
        </w:tc>
      </w:tr>
      <w:tr w:rsidR="00350503" w14:paraId="161CF4F3" w14:textId="77777777">
        <w:tc>
          <w:tcPr>
            <w:tcW w:w="1800" w:type="dxa"/>
            <w:tcBorders>
              <w:top w:val="single" w:sz="4" w:space="0" w:color="000000"/>
            </w:tcBorders>
          </w:tcPr>
          <w:p w14:paraId="161CF4EC" w14:textId="77777777" w:rsidR="00350503" w:rsidRDefault="00BA5415">
            <w:r>
              <w:t>Elevation</w:t>
            </w:r>
          </w:p>
        </w:tc>
        <w:tc>
          <w:tcPr>
            <w:tcW w:w="1176" w:type="dxa"/>
            <w:tcBorders>
              <w:top w:val="single" w:sz="4" w:space="0" w:color="000000"/>
            </w:tcBorders>
            <w:vAlign w:val="center"/>
          </w:tcPr>
          <w:p w14:paraId="161CF4ED" w14:textId="77777777" w:rsidR="00350503" w:rsidRDefault="00BA5415">
            <w:pPr>
              <w:jc w:val="center"/>
            </w:pPr>
            <w:r>
              <w:t>1,917.66</w:t>
            </w:r>
          </w:p>
        </w:tc>
        <w:tc>
          <w:tcPr>
            <w:tcW w:w="1382" w:type="dxa"/>
            <w:tcBorders>
              <w:top w:val="single" w:sz="4" w:space="0" w:color="000000"/>
            </w:tcBorders>
            <w:vAlign w:val="center"/>
          </w:tcPr>
          <w:p w14:paraId="161CF4EE" w14:textId="77777777" w:rsidR="00350503" w:rsidRDefault="00BA5415">
            <w:pPr>
              <w:jc w:val="center"/>
            </w:pPr>
            <w:r>
              <w:t>-136,107.49</w:t>
            </w:r>
          </w:p>
        </w:tc>
        <w:tc>
          <w:tcPr>
            <w:tcW w:w="1296" w:type="dxa"/>
            <w:tcBorders>
              <w:top w:val="single" w:sz="4" w:space="0" w:color="000000"/>
            </w:tcBorders>
            <w:vAlign w:val="center"/>
          </w:tcPr>
          <w:p w14:paraId="161CF4EF" w14:textId="77777777" w:rsidR="00350503" w:rsidRDefault="00BA5415">
            <w:pPr>
              <w:jc w:val="center"/>
            </w:pPr>
            <w:r>
              <w:t>68,053.74</w:t>
            </w:r>
          </w:p>
        </w:tc>
        <w:tc>
          <w:tcPr>
            <w:tcW w:w="1403" w:type="dxa"/>
            <w:tcBorders>
              <w:top w:val="single" w:sz="4" w:space="0" w:color="000000"/>
            </w:tcBorders>
            <w:vAlign w:val="center"/>
          </w:tcPr>
          <w:p w14:paraId="161CF4F0" w14:textId="77777777" w:rsidR="00350503" w:rsidRDefault="00BA5415">
            <w:pPr>
              <w:jc w:val="center"/>
            </w:pPr>
            <w:r>
              <w:t>256.04</w:t>
            </w:r>
          </w:p>
        </w:tc>
        <w:tc>
          <w:tcPr>
            <w:tcW w:w="1138" w:type="dxa"/>
            <w:tcBorders>
              <w:top w:val="single" w:sz="4" w:space="0" w:color="000000"/>
            </w:tcBorders>
            <w:vAlign w:val="center"/>
          </w:tcPr>
          <w:p w14:paraId="161CF4F1" w14:textId="77777777" w:rsidR="00350503" w:rsidRDefault="00BA5415">
            <w:pPr>
              <w:jc w:val="center"/>
            </w:pPr>
            <w:r>
              <w:t>0.00</w:t>
            </w:r>
          </w:p>
        </w:tc>
        <w:tc>
          <w:tcPr>
            <w:tcW w:w="1138" w:type="dxa"/>
            <w:tcBorders>
              <w:top w:val="single" w:sz="4" w:space="0" w:color="000000"/>
            </w:tcBorders>
            <w:vAlign w:val="center"/>
          </w:tcPr>
          <w:p w14:paraId="161CF4F2" w14:textId="77777777" w:rsidR="00350503" w:rsidRDefault="00BA5415">
            <w:pPr>
              <w:jc w:val="center"/>
            </w:pPr>
            <w:r>
              <w:t>&gt; 0.99</w:t>
            </w:r>
          </w:p>
        </w:tc>
      </w:tr>
      <w:tr w:rsidR="00350503" w14:paraId="161CF4FB" w14:textId="77777777">
        <w:tc>
          <w:tcPr>
            <w:tcW w:w="1800" w:type="dxa"/>
          </w:tcPr>
          <w:p w14:paraId="161CF4F4" w14:textId="77777777" w:rsidR="00350503" w:rsidRDefault="00BA5415">
            <w:r>
              <w:t>Landcover</w:t>
            </w:r>
          </w:p>
        </w:tc>
        <w:tc>
          <w:tcPr>
            <w:tcW w:w="1176" w:type="dxa"/>
            <w:vAlign w:val="center"/>
          </w:tcPr>
          <w:p w14:paraId="161CF4F5" w14:textId="77777777" w:rsidR="00350503" w:rsidRDefault="00BA5415">
            <w:pPr>
              <w:jc w:val="center"/>
            </w:pPr>
            <w:r>
              <w:t>1,920.00</w:t>
            </w:r>
          </w:p>
        </w:tc>
        <w:tc>
          <w:tcPr>
            <w:tcW w:w="1382" w:type="dxa"/>
            <w:vAlign w:val="center"/>
          </w:tcPr>
          <w:p w14:paraId="161CF4F6" w14:textId="77777777" w:rsidR="00350503" w:rsidRDefault="00BA5415">
            <w:pPr>
              <w:jc w:val="center"/>
            </w:pPr>
            <w:r>
              <w:t>-136,077.11</w:t>
            </w:r>
          </w:p>
        </w:tc>
        <w:tc>
          <w:tcPr>
            <w:tcW w:w="1296" w:type="dxa"/>
            <w:vAlign w:val="center"/>
          </w:tcPr>
          <w:p w14:paraId="161CF4F7" w14:textId="77777777" w:rsidR="00350503" w:rsidRDefault="00BA5415">
            <w:pPr>
              <w:jc w:val="center"/>
            </w:pPr>
            <w:r>
              <w:t>68,038.56</w:t>
            </w:r>
          </w:p>
        </w:tc>
        <w:tc>
          <w:tcPr>
            <w:tcW w:w="1403" w:type="dxa"/>
            <w:vAlign w:val="center"/>
          </w:tcPr>
          <w:p w14:paraId="161CF4F8" w14:textId="77777777" w:rsidR="00350503" w:rsidRDefault="00BA5415">
            <w:pPr>
              <w:jc w:val="center"/>
            </w:pPr>
            <w:r>
              <w:t>255.66</w:t>
            </w:r>
          </w:p>
        </w:tc>
        <w:tc>
          <w:tcPr>
            <w:tcW w:w="1138" w:type="dxa"/>
            <w:vAlign w:val="center"/>
          </w:tcPr>
          <w:p w14:paraId="161CF4F9" w14:textId="77777777" w:rsidR="00350503" w:rsidRDefault="00BA5415">
            <w:pPr>
              <w:jc w:val="center"/>
            </w:pPr>
            <w:r>
              <w:t>-15.19</w:t>
            </w:r>
          </w:p>
        </w:tc>
        <w:tc>
          <w:tcPr>
            <w:tcW w:w="1138" w:type="dxa"/>
            <w:vAlign w:val="center"/>
          </w:tcPr>
          <w:p w14:paraId="161CF4FA" w14:textId="77777777" w:rsidR="00350503" w:rsidRDefault="00BA5415">
            <w:pPr>
              <w:jc w:val="center"/>
            </w:pPr>
            <w:r>
              <w:t>&lt; 0.01</w:t>
            </w:r>
          </w:p>
        </w:tc>
      </w:tr>
      <w:tr w:rsidR="00350503" w14:paraId="161CF503" w14:textId="77777777">
        <w:tc>
          <w:tcPr>
            <w:tcW w:w="1800" w:type="dxa"/>
            <w:tcBorders>
              <w:bottom w:val="single" w:sz="4" w:space="0" w:color="000000"/>
            </w:tcBorders>
          </w:tcPr>
          <w:p w14:paraId="161CF4FC" w14:textId="77777777" w:rsidR="00350503" w:rsidRDefault="00BA5415">
            <w:r>
              <w:t>Baseline</w:t>
            </w:r>
          </w:p>
        </w:tc>
        <w:tc>
          <w:tcPr>
            <w:tcW w:w="1176" w:type="dxa"/>
            <w:tcBorders>
              <w:bottom w:val="single" w:sz="4" w:space="0" w:color="000000"/>
            </w:tcBorders>
            <w:vAlign w:val="center"/>
          </w:tcPr>
          <w:p w14:paraId="161CF4FD" w14:textId="77777777" w:rsidR="00350503" w:rsidRDefault="00BA5415">
            <w:pPr>
              <w:jc w:val="center"/>
            </w:pPr>
            <w:r>
              <w:t>1,928.71</w:t>
            </w:r>
          </w:p>
        </w:tc>
        <w:tc>
          <w:tcPr>
            <w:tcW w:w="1382" w:type="dxa"/>
            <w:tcBorders>
              <w:bottom w:val="single" w:sz="4" w:space="0" w:color="000000"/>
            </w:tcBorders>
            <w:vAlign w:val="center"/>
          </w:tcPr>
          <w:p w14:paraId="161CF4FE" w14:textId="77777777" w:rsidR="00350503" w:rsidRDefault="00BA5415">
            <w:pPr>
              <w:jc w:val="center"/>
            </w:pPr>
            <w:r>
              <w:t>-136,069.06</w:t>
            </w:r>
          </w:p>
        </w:tc>
        <w:tc>
          <w:tcPr>
            <w:tcW w:w="1296" w:type="dxa"/>
            <w:tcBorders>
              <w:bottom w:val="single" w:sz="4" w:space="0" w:color="000000"/>
            </w:tcBorders>
            <w:vAlign w:val="center"/>
          </w:tcPr>
          <w:p w14:paraId="161CF4FF" w14:textId="77777777" w:rsidR="00350503" w:rsidRDefault="00BA5415">
            <w:pPr>
              <w:jc w:val="center"/>
            </w:pPr>
            <w:r>
              <w:t>68,034.53</w:t>
            </w:r>
          </w:p>
        </w:tc>
        <w:tc>
          <w:tcPr>
            <w:tcW w:w="1403" w:type="dxa"/>
            <w:tcBorders>
              <w:bottom w:val="single" w:sz="4" w:space="0" w:color="000000"/>
            </w:tcBorders>
            <w:vAlign w:val="center"/>
          </w:tcPr>
          <w:p w14:paraId="161CF500" w14:textId="77777777" w:rsidR="00350503" w:rsidRDefault="00BA5415">
            <w:pPr>
              <w:jc w:val="center"/>
            </w:pPr>
            <w:r>
              <w:t>255.44</w:t>
            </w:r>
          </w:p>
        </w:tc>
        <w:tc>
          <w:tcPr>
            <w:tcW w:w="1138" w:type="dxa"/>
            <w:tcBorders>
              <w:bottom w:val="single" w:sz="4" w:space="0" w:color="000000"/>
            </w:tcBorders>
            <w:vAlign w:val="center"/>
          </w:tcPr>
          <w:p w14:paraId="161CF501" w14:textId="77777777" w:rsidR="00350503" w:rsidRDefault="00BA5415">
            <w:pPr>
              <w:jc w:val="center"/>
            </w:pPr>
            <w:r>
              <w:t>-19.21</w:t>
            </w:r>
          </w:p>
        </w:tc>
        <w:tc>
          <w:tcPr>
            <w:tcW w:w="1138" w:type="dxa"/>
            <w:tcBorders>
              <w:bottom w:val="single" w:sz="4" w:space="0" w:color="000000"/>
            </w:tcBorders>
            <w:vAlign w:val="center"/>
          </w:tcPr>
          <w:p w14:paraId="161CF502" w14:textId="77777777" w:rsidR="00350503" w:rsidRDefault="00BA5415">
            <w:pPr>
              <w:jc w:val="center"/>
            </w:pPr>
            <w:r>
              <w:t>&lt; 0.01</w:t>
            </w:r>
          </w:p>
        </w:tc>
      </w:tr>
    </w:tbl>
    <w:p w14:paraId="161CF504" w14:textId="77777777" w:rsidR="00350503" w:rsidRDefault="00350503">
      <w:pPr>
        <w:sectPr w:rsidR="00350503">
          <w:footerReference w:type="default" r:id="rId12"/>
          <w:pgSz w:w="12240" w:h="15840"/>
          <w:pgMar w:top="1440" w:right="1440" w:bottom="1440" w:left="1440" w:header="720" w:footer="720" w:gutter="0"/>
          <w:lnNumType w:countBy="1" w:restart="continuous"/>
          <w:cols w:space="720"/>
        </w:sectPr>
      </w:pPr>
    </w:p>
    <w:p w14:paraId="161CF505" w14:textId="5E654D99" w:rsidR="00350503" w:rsidRDefault="00BA5415">
      <w:r>
        <w:rPr>
          <w:b/>
          <w:bCs/>
        </w:rPr>
        <w:lastRenderedPageBreak/>
        <w:t>Table S9.</w:t>
      </w:r>
      <w:r>
        <w:t xml:space="preserve"> Post-hoc comparisons of </w:t>
      </w:r>
      <w:r w:rsidR="00F1399B">
        <w:t>cumulative</w:t>
      </w:r>
      <w:r>
        <w:t xml:space="preserve"> and annualized rates of change at each intervention period for levels included in landcover and elevation models, and calculated as the difference between posterior samples. Mean difference and the corresponding 85% continuous HPDIs are shown for each comparison. Intervention periods include pre-intervention (years before invasive species removal), post (after invasive species removal; for islands with &gt; 1 intervention, post-intervention 1 and 2 periods are shown), and full (full </w:t>
      </w:r>
      <w:r w:rsidR="00E278B7">
        <w:t>time-series</w:t>
      </w:r>
      <w:r>
        <w:t xml:space="preserve">; refer to Table S3 for year[s] of intervention[s]). </w:t>
      </w:r>
      <w:r w:rsidR="00C76124">
        <w:t>Posterior support for a difference between levels wa</w:t>
      </w:r>
      <w:r>
        <w:t xml:space="preserve">s inferred when the 85% HPDIs </w:t>
      </w:r>
      <w:r w:rsidR="00C76124">
        <w:t>excluded</w:t>
      </w:r>
      <w:r>
        <w:t xml:space="preserve"> 0; </w:t>
      </w:r>
      <w:r w:rsidR="00C76124">
        <w:t>for these comparisons</w:t>
      </w:r>
      <w:r>
        <w:t xml:space="preserve">, the level with the greater mean value is highlighted in green. Table continues onto the next 13 pages. </w:t>
      </w:r>
    </w:p>
    <w:tbl>
      <w:tblPr>
        <w:tblStyle w:val="aa"/>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50E" w14:textId="77777777">
        <w:trPr>
          <w:trHeight w:val="144"/>
          <w:jc w:val="center"/>
        </w:trPr>
        <w:tc>
          <w:tcPr>
            <w:tcW w:w="1296" w:type="dxa"/>
            <w:vMerge w:val="restart"/>
            <w:tcBorders>
              <w:top w:val="single" w:sz="4" w:space="0" w:color="000000"/>
              <w:bottom w:val="single" w:sz="4" w:space="0" w:color="000000"/>
            </w:tcBorders>
            <w:vAlign w:val="center"/>
          </w:tcPr>
          <w:p w14:paraId="161CF506" w14:textId="77777777" w:rsidR="00350503" w:rsidRDefault="00BA5415">
            <w:pPr>
              <w:spacing w:line="240" w:lineRule="auto"/>
              <w:jc w:val="center"/>
              <w:rPr>
                <w:b/>
                <w:bCs/>
                <w:color w:val="000000"/>
                <w:sz w:val="23"/>
                <w:szCs w:val="23"/>
              </w:rPr>
            </w:pPr>
            <w:r>
              <w:rPr>
                <w:b/>
                <w:bCs/>
                <w:color w:val="000000"/>
                <w:sz w:val="23"/>
                <w:szCs w:val="23"/>
              </w:rPr>
              <w:t>Island</w:t>
            </w:r>
          </w:p>
        </w:tc>
        <w:tc>
          <w:tcPr>
            <w:tcW w:w="1073" w:type="dxa"/>
            <w:vMerge w:val="restart"/>
            <w:tcBorders>
              <w:top w:val="single" w:sz="4" w:space="0" w:color="000000"/>
              <w:bottom w:val="single" w:sz="4" w:space="0" w:color="000000"/>
            </w:tcBorders>
            <w:vAlign w:val="center"/>
          </w:tcPr>
          <w:p w14:paraId="161CF507" w14:textId="77777777" w:rsidR="00350503" w:rsidRDefault="00BA5415">
            <w:pPr>
              <w:spacing w:line="240" w:lineRule="auto"/>
              <w:jc w:val="center"/>
              <w:rPr>
                <w:b/>
                <w:bCs/>
                <w:color w:val="000000"/>
                <w:sz w:val="23"/>
                <w:szCs w:val="23"/>
              </w:rPr>
            </w:pPr>
            <w:r>
              <w:rPr>
                <w:b/>
                <w:bCs/>
                <w:color w:val="000000"/>
                <w:sz w:val="23"/>
                <w:szCs w:val="23"/>
              </w:rPr>
              <w:t>Index</w:t>
            </w:r>
          </w:p>
        </w:tc>
        <w:tc>
          <w:tcPr>
            <w:tcW w:w="1260" w:type="dxa"/>
            <w:vMerge w:val="restart"/>
            <w:tcBorders>
              <w:top w:val="single" w:sz="4" w:space="0" w:color="000000"/>
              <w:bottom w:val="single" w:sz="4" w:space="0" w:color="000000"/>
            </w:tcBorders>
            <w:vAlign w:val="center"/>
          </w:tcPr>
          <w:p w14:paraId="161CF508" w14:textId="77777777" w:rsidR="00350503" w:rsidRDefault="00BA5415">
            <w:pPr>
              <w:spacing w:line="240" w:lineRule="auto"/>
              <w:jc w:val="center"/>
              <w:rPr>
                <w:b/>
                <w:bCs/>
                <w:color w:val="000000"/>
                <w:sz w:val="23"/>
                <w:szCs w:val="23"/>
              </w:rPr>
            </w:pPr>
            <w:r>
              <w:rPr>
                <w:b/>
                <w:bCs/>
                <w:color w:val="000000"/>
                <w:sz w:val="23"/>
                <w:szCs w:val="23"/>
              </w:rPr>
              <w:t>Area</w:t>
            </w:r>
          </w:p>
        </w:tc>
        <w:tc>
          <w:tcPr>
            <w:tcW w:w="1363" w:type="dxa"/>
            <w:vMerge w:val="restart"/>
            <w:tcBorders>
              <w:top w:val="single" w:sz="4" w:space="0" w:color="000000"/>
              <w:bottom w:val="single" w:sz="4" w:space="0" w:color="000000"/>
            </w:tcBorders>
            <w:vAlign w:val="center"/>
          </w:tcPr>
          <w:p w14:paraId="161CF509" w14:textId="77777777" w:rsidR="00350503" w:rsidRDefault="00BA5415">
            <w:pPr>
              <w:spacing w:line="240" w:lineRule="auto"/>
              <w:jc w:val="center"/>
              <w:rPr>
                <w:b/>
                <w:bCs/>
                <w:color w:val="000000"/>
                <w:sz w:val="23"/>
                <w:szCs w:val="23"/>
              </w:rPr>
            </w:pPr>
            <w:r>
              <w:rPr>
                <w:b/>
                <w:bCs/>
                <w:color w:val="000000"/>
                <w:sz w:val="23"/>
                <w:szCs w:val="23"/>
              </w:rPr>
              <w:t>Model</w:t>
            </w:r>
          </w:p>
        </w:tc>
        <w:tc>
          <w:tcPr>
            <w:tcW w:w="1299" w:type="dxa"/>
            <w:vMerge w:val="restart"/>
            <w:tcBorders>
              <w:top w:val="single" w:sz="4" w:space="0" w:color="000000"/>
              <w:bottom w:val="single" w:sz="4" w:space="0" w:color="000000"/>
            </w:tcBorders>
            <w:vAlign w:val="center"/>
          </w:tcPr>
          <w:p w14:paraId="161CF50A" w14:textId="77777777" w:rsidR="00350503" w:rsidRDefault="00BA5415">
            <w:pPr>
              <w:spacing w:line="240" w:lineRule="auto"/>
              <w:jc w:val="center"/>
              <w:rPr>
                <w:b/>
                <w:bCs/>
                <w:color w:val="000000"/>
                <w:sz w:val="23"/>
                <w:szCs w:val="23"/>
              </w:rPr>
            </w:pPr>
            <w:r>
              <w:rPr>
                <w:b/>
                <w:bCs/>
                <w:color w:val="000000"/>
                <w:sz w:val="23"/>
                <w:szCs w:val="23"/>
              </w:rPr>
              <w:t>Rate of change</w:t>
            </w:r>
          </w:p>
        </w:tc>
        <w:tc>
          <w:tcPr>
            <w:tcW w:w="960" w:type="dxa"/>
            <w:vMerge w:val="restart"/>
            <w:tcBorders>
              <w:top w:val="single" w:sz="4" w:space="0" w:color="000000"/>
              <w:bottom w:val="single" w:sz="4" w:space="0" w:color="000000"/>
            </w:tcBorders>
            <w:vAlign w:val="center"/>
          </w:tcPr>
          <w:p w14:paraId="161CF50B" w14:textId="77777777" w:rsidR="00350503" w:rsidRDefault="00BA5415">
            <w:pPr>
              <w:spacing w:line="240" w:lineRule="auto"/>
              <w:jc w:val="center"/>
              <w:rPr>
                <w:b/>
                <w:bCs/>
                <w:color w:val="000000"/>
                <w:sz w:val="23"/>
                <w:szCs w:val="23"/>
              </w:rPr>
            </w:pPr>
            <w:r>
              <w:rPr>
                <w:b/>
                <w:bCs/>
                <w:color w:val="000000"/>
                <w:sz w:val="23"/>
                <w:szCs w:val="23"/>
              </w:rPr>
              <w:t>Period</w:t>
            </w:r>
          </w:p>
        </w:tc>
        <w:tc>
          <w:tcPr>
            <w:tcW w:w="2642" w:type="dxa"/>
            <w:gridSpan w:val="2"/>
            <w:vMerge w:val="restart"/>
            <w:tcBorders>
              <w:top w:val="single" w:sz="4" w:space="0" w:color="000000"/>
              <w:bottom w:val="single" w:sz="4" w:space="0" w:color="000000"/>
            </w:tcBorders>
            <w:vAlign w:val="center"/>
          </w:tcPr>
          <w:p w14:paraId="161CF50C"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50D" w14:textId="77777777" w:rsidR="00350503" w:rsidRDefault="00BA5415">
            <w:pPr>
              <w:spacing w:line="240" w:lineRule="auto"/>
              <w:jc w:val="center"/>
              <w:rPr>
                <w:b/>
                <w:bCs/>
                <w:color w:val="000000"/>
                <w:sz w:val="23"/>
                <w:szCs w:val="23"/>
              </w:rPr>
            </w:pPr>
            <w:r>
              <w:rPr>
                <w:b/>
                <w:bCs/>
                <w:color w:val="000000"/>
                <w:sz w:val="23"/>
                <w:szCs w:val="23"/>
              </w:rPr>
              <w:t xml:space="preserve">Mean difference </w:t>
            </w:r>
            <w:r>
              <w:rPr>
                <w:b/>
                <w:bCs/>
                <w:color w:val="000000"/>
                <w:sz w:val="23"/>
                <w:szCs w:val="23"/>
              </w:rPr>
              <w:br/>
              <w:t>(85% HPDIs)</w:t>
            </w:r>
          </w:p>
        </w:tc>
      </w:tr>
      <w:tr w:rsidR="00350503" w14:paraId="161CF519" w14:textId="77777777">
        <w:trPr>
          <w:trHeight w:val="144"/>
          <w:jc w:val="center"/>
        </w:trPr>
        <w:tc>
          <w:tcPr>
            <w:tcW w:w="1296" w:type="dxa"/>
            <w:vMerge/>
            <w:tcBorders>
              <w:top w:val="single" w:sz="4" w:space="0" w:color="000000"/>
              <w:bottom w:val="single" w:sz="4" w:space="0" w:color="000000"/>
            </w:tcBorders>
            <w:vAlign w:val="center"/>
          </w:tcPr>
          <w:p w14:paraId="161CF50F"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CF510"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CF511"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CF512"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CF513"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CF514"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CF515"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CF516"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CF517"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CF518"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CF525" w14:textId="77777777" w:rsidTr="00242772">
        <w:trPr>
          <w:trHeight w:val="144"/>
          <w:jc w:val="center"/>
        </w:trPr>
        <w:tc>
          <w:tcPr>
            <w:tcW w:w="1296" w:type="dxa"/>
            <w:vMerge w:val="restart"/>
            <w:tcBorders>
              <w:top w:val="single" w:sz="4" w:space="0" w:color="000000"/>
              <w:bottom w:val="single" w:sz="4" w:space="0" w:color="000000"/>
            </w:tcBorders>
            <w:vAlign w:val="center"/>
          </w:tcPr>
          <w:p w14:paraId="161CF51A" w14:textId="77777777" w:rsidR="00350503" w:rsidRDefault="00BA5415">
            <w:pPr>
              <w:spacing w:line="240" w:lineRule="auto"/>
              <w:jc w:val="center"/>
              <w:rPr>
                <w:color w:val="000000"/>
                <w:sz w:val="23"/>
                <w:szCs w:val="23"/>
              </w:rPr>
            </w:pPr>
            <w:r>
              <w:rPr>
                <w:color w:val="000000"/>
                <w:sz w:val="23"/>
                <w:szCs w:val="23"/>
              </w:rPr>
              <w:t>Palmyra</w:t>
            </w:r>
          </w:p>
        </w:tc>
        <w:tc>
          <w:tcPr>
            <w:tcW w:w="1073" w:type="dxa"/>
            <w:vMerge w:val="restart"/>
            <w:tcBorders>
              <w:top w:val="single" w:sz="4" w:space="0" w:color="000000"/>
              <w:bottom w:val="single" w:sz="4" w:space="0" w:color="000000"/>
            </w:tcBorders>
            <w:vAlign w:val="center"/>
          </w:tcPr>
          <w:p w14:paraId="161CF51B"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tcBorders>
            <w:shd w:val="clear" w:color="auto" w:fill="C9C9C9"/>
            <w:vAlign w:val="center"/>
          </w:tcPr>
          <w:p w14:paraId="161CF51C"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CF51D" w14:textId="77777777" w:rsidR="00350503" w:rsidRDefault="00BA5415">
            <w:pPr>
              <w:spacing w:line="240" w:lineRule="auto"/>
              <w:jc w:val="center"/>
              <w:rPr>
                <w:color w:val="000000"/>
                <w:sz w:val="23"/>
                <w:szCs w:val="23"/>
              </w:rPr>
            </w:pPr>
            <w:r>
              <w:rPr>
                <w:color w:val="000000"/>
                <w:sz w:val="23"/>
                <w:szCs w:val="23"/>
              </w:rPr>
              <w:t>Landcover</w:t>
            </w:r>
          </w:p>
        </w:tc>
        <w:tc>
          <w:tcPr>
            <w:tcW w:w="1299" w:type="dxa"/>
            <w:vMerge w:val="restart"/>
            <w:tcBorders>
              <w:top w:val="single" w:sz="4" w:space="0" w:color="000000"/>
              <w:bottom w:val="single" w:sz="4" w:space="0" w:color="000000"/>
            </w:tcBorders>
            <w:vAlign w:val="center"/>
          </w:tcPr>
          <w:p w14:paraId="161CF51E" w14:textId="1028CEFC" w:rsidR="00350503" w:rsidRDefault="005D3897">
            <w:pPr>
              <w:spacing w:line="240" w:lineRule="auto"/>
              <w:jc w:val="center"/>
              <w:rPr>
                <w:color w:val="000000"/>
                <w:sz w:val="23"/>
                <w:szCs w:val="23"/>
              </w:rPr>
            </w:pPr>
            <w:r w:rsidRPr="005D3897">
              <w:rPr>
                <w:color w:val="000000"/>
                <w:sz w:val="22"/>
                <w:szCs w:val="22"/>
              </w:rPr>
              <w:t>Cumulative</w:t>
            </w:r>
          </w:p>
        </w:tc>
        <w:tc>
          <w:tcPr>
            <w:tcW w:w="960" w:type="dxa"/>
            <w:tcBorders>
              <w:top w:val="single" w:sz="4" w:space="0" w:color="000000"/>
            </w:tcBorders>
            <w:vAlign w:val="center"/>
          </w:tcPr>
          <w:p w14:paraId="161CF51F"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520"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shd w:val="clear" w:color="auto" w:fill="92D050"/>
            <w:vAlign w:val="center"/>
          </w:tcPr>
          <w:p w14:paraId="161CF521"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top w:val="single" w:sz="4" w:space="0" w:color="000000"/>
            </w:tcBorders>
            <w:vAlign w:val="center"/>
          </w:tcPr>
          <w:p w14:paraId="161CF522" w14:textId="77777777" w:rsidR="00350503" w:rsidRDefault="00BA5415" w:rsidP="00242772">
            <w:pPr>
              <w:spacing w:line="240" w:lineRule="auto"/>
              <w:jc w:val="right"/>
              <w:rPr>
                <w:color w:val="000000"/>
                <w:sz w:val="23"/>
                <w:szCs w:val="23"/>
              </w:rPr>
            </w:pPr>
            <w:r>
              <w:rPr>
                <w:color w:val="000000"/>
                <w:sz w:val="23"/>
                <w:szCs w:val="23"/>
              </w:rPr>
              <w:t>-0.07</w:t>
            </w:r>
          </w:p>
        </w:tc>
        <w:tc>
          <w:tcPr>
            <w:tcW w:w="960" w:type="dxa"/>
            <w:tcBorders>
              <w:top w:val="single" w:sz="4" w:space="0" w:color="000000"/>
            </w:tcBorders>
            <w:vAlign w:val="center"/>
          </w:tcPr>
          <w:p w14:paraId="161CF523" w14:textId="77777777" w:rsidR="00350503" w:rsidRDefault="00BA5415" w:rsidP="00242772">
            <w:pPr>
              <w:spacing w:line="240" w:lineRule="auto"/>
              <w:jc w:val="right"/>
              <w:rPr>
                <w:color w:val="000000"/>
                <w:sz w:val="23"/>
                <w:szCs w:val="23"/>
              </w:rPr>
            </w:pPr>
            <w:r>
              <w:rPr>
                <w:color w:val="000000"/>
                <w:sz w:val="23"/>
                <w:szCs w:val="23"/>
              </w:rPr>
              <w:t>-0.11</w:t>
            </w:r>
          </w:p>
        </w:tc>
        <w:tc>
          <w:tcPr>
            <w:tcW w:w="960" w:type="dxa"/>
            <w:tcBorders>
              <w:top w:val="single" w:sz="4" w:space="0" w:color="000000"/>
            </w:tcBorders>
            <w:vAlign w:val="center"/>
          </w:tcPr>
          <w:p w14:paraId="161CF524" w14:textId="77777777" w:rsidR="00350503" w:rsidRDefault="00BA5415" w:rsidP="00242772">
            <w:pPr>
              <w:spacing w:line="240" w:lineRule="auto"/>
              <w:jc w:val="right"/>
              <w:rPr>
                <w:color w:val="000000"/>
                <w:sz w:val="23"/>
                <w:szCs w:val="23"/>
              </w:rPr>
            </w:pPr>
            <w:r>
              <w:rPr>
                <w:color w:val="000000"/>
                <w:sz w:val="23"/>
                <w:szCs w:val="23"/>
              </w:rPr>
              <w:t>-0.04</w:t>
            </w:r>
          </w:p>
        </w:tc>
      </w:tr>
      <w:tr w:rsidR="00350503" w14:paraId="161CF531" w14:textId="77777777" w:rsidTr="00242772">
        <w:trPr>
          <w:trHeight w:val="144"/>
          <w:jc w:val="center"/>
        </w:trPr>
        <w:tc>
          <w:tcPr>
            <w:tcW w:w="1296" w:type="dxa"/>
            <w:vMerge/>
            <w:tcBorders>
              <w:top w:val="single" w:sz="4" w:space="0" w:color="000000"/>
              <w:bottom w:val="single" w:sz="4" w:space="0" w:color="000000"/>
            </w:tcBorders>
            <w:vAlign w:val="center"/>
          </w:tcPr>
          <w:p w14:paraId="161CF52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2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2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2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52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2B" w14:textId="77777777" w:rsidR="00350503" w:rsidRDefault="00BA5415">
            <w:pPr>
              <w:spacing w:line="240" w:lineRule="auto"/>
              <w:jc w:val="center"/>
              <w:rPr>
                <w:color w:val="000000"/>
                <w:sz w:val="23"/>
                <w:szCs w:val="23"/>
              </w:rPr>
            </w:pPr>
            <w:r>
              <w:rPr>
                <w:color w:val="000000"/>
                <w:sz w:val="23"/>
                <w:szCs w:val="23"/>
              </w:rPr>
              <w:t>Post1</w:t>
            </w:r>
          </w:p>
        </w:tc>
        <w:tc>
          <w:tcPr>
            <w:tcW w:w="1431" w:type="dxa"/>
            <w:shd w:val="clear" w:color="auto" w:fill="92D050"/>
            <w:vAlign w:val="center"/>
          </w:tcPr>
          <w:p w14:paraId="161CF52C"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2D"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2E"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vAlign w:val="center"/>
          </w:tcPr>
          <w:p w14:paraId="161CF52F"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30" w14:textId="77777777" w:rsidR="00350503" w:rsidRDefault="00BA5415" w:rsidP="00242772">
            <w:pPr>
              <w:spacing w:line="240" w:lineRule="auto"/>
              <w:jc w:val="right"/>
              <w:rPr>
                <w:color w:val="000000"/>
                <w:sz w:val="23"/>
                <w:szCs w:val="23"/>
              </w:rPr>
            </w:pPr>
            <w:r>
              <w:rPr>
                <w:color w:val="000000"/>
                <w:sz w:val="23"/>
                <w:szCs w:val="23"/>
              </w:rPr>
              <w:t>0.07</w:t>
            </w:r>
          </w:p>
        </w:tc>
      </w:tr>
      <w:tr w:rsidR="00350503" w14:paraId="161CF53D" w14:textId="77777777" w:rsidTr="00242772">
        <w:trPr>
          <w:trHeight w:val="144"/>
          <w:jc w:val="center"/>
        </w:trPr>
        <w:tc>
          <w:tcPr>
            <w:tcW w:w="1296" w:type="dxa"/>
            <w:vMerge/>
            <w:tcBorders>
              <w:top w:val="single" w:sz="4" w:space="0" w:color="000000"/>
              <w:bottom w:val="single" w:sz="4" w:space="0" w:color="000000"/>
            </w:tcBorders>
            <w:vAlign w:val="center"/>
          </w:tcPr>
          <w:p w14:paraId="161CF5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3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3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5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37" w14:textId="77777777" w:rsidR="00350503" w:rsidRDefault="00BA5415">
            <w:pPr>
              <w:spacing w:line="240" w:lineRule="auto"/>
              <w:jc w:val="center"/>
              <w:rPr>
                <w:color w:val="000000"/>
                <w:sz w:val="23"/>
                <w:szCs w:val="23"/>
              </w:rPr>
            </w:pPr>
            <w:r>
              <w:rPr>
                <w:color w:val="000000"/>
                <w:sz w:val="23"/>
                <w:szCs w:val="23"/>
              </w:rPr>
              <w:t>Post2</w:t>
            </w:r>
          </w:p>
        </w:tc>
        <w:tc>
          <w:tcPr>
            <w:tcW w:w="1431" w:type="dxa"/>
            <w:shd w:val="clear" w:color="auto" w:fill="92D050"/>
            <w:vAlign w:val="center"/>
          </w:tcPr>
          <w:p w14:paraId="161CF538"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39"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3A"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vAlign w:val="center"/>
          </w:tcPr>
          <w:p w14:paraId="161CF53B"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3C" w14:textId="77777777" w:rsidR="00350503" w:rsidRDefault="00BA5415" w:rsidP="00242772">
            <w:pPr>
              <w:spacing w:line="240" w:lineRule="auto"/>
              <w:jc w:val="right"/>
              <w:rPr>
                <w:color w:val="000000"/>
                <w:sz w:val="23"/>
                <w:szCs w:val="23"/>
              </w:rPr>
            </w:pPr>
            <w:r>
              <w:rPr>
                <w:color w:val="000000"/>
                <w:sz w:val="23"/>
                <w:szCs w:val="23"/>
              </w:rPr>
              <w:t>0.06</w:t>
            </w:r>
          </w:p>
        </w:tc>
      </w:tr>
      <w:tr w:rsidR="00350503" w14:paraId="161CF549" w14:textId="77777777" w:rsidTr="00242772">
        <w:trPr>
          <w:trHeight w:val="144"/>
          <w:jc w:val="center"/>
        </w:trPr>
        <w:tc>
          <w:tcPr>
            <w:tcW w:w="1296" w:type="dxa"/>
            <w:vMerge/>
            <w:tcBorders>
              <w:top w:val="single" w:sz="4" w:space="0" w:color="000000"/>
              <w:bottom w:val="single" w:sz="4" w:space="0" w:color="000000"/>
            </w:tcBorders>
            <w:vAlign w:val="center"/>
          </w:tcPr>
          <w:p w14:paraId="161CF5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4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5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543"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bottom w:val="single" w:sz="4" w:space="0" w:color="000000"/>
            </w:tcBorders>
            <w:vAlign w:val="center"/>
          </w:tcPr>
          <w:p w14:paraId="161CF544"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bottom w:val="single" w:sz="4" w:space="0" w:color="000000"/>
            </w:tcBorders>
            <w:vAlign w:val="center"/>
          </w:tcPr>
          <w:p w14:paraId="161CF545"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CF546"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CF547"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548" w14:textId="77777777" w:rsidR="00350503" w:rsidRDefault="00BA5415" w:rsidP="00242772">
            <w:pPr>
              <w:spacing w:line="240" w:lineRule="auto"/>
              <w:jc w:val="right"/>
              <w:rPr>
                <w:color w:val="000000"/>
                <w:sz w:val="23"/>
                <w:szCs w:val="23"/>
              </w:rPr>
            </w:pPr>
            <w:r>
              <w:rPr>
                <w:color w:val="000000"/>
                <w:sz w:val="23"/>
                <w:szCs w:val="23"/>
              </w:rPr>
              <w:t>0.05</w:t>
            </w:r>
          </w:p>
        </w:tc>
      </w:tr>
      <w:tr w:rsidR="00350503" w14:paraId="161CF555" w14:textId="77777777" w:rsidTr="00242772">
        <w:trPr>
          <w:trHeight w:val="144"/>
          <w:jc w:val="center"/>
        </w:trPr>
        <w:tc>
          <w:tcPr>
            <w:tcW w:w="1296" w:type="dxa"/>
            <w:vMerge/>
            <w:tcBorders>
              <w:top w:val="single" w:sz="4" w:space="0" w:color="000000"/>
              <w:bottom w:val="single" w:sz="4" w:space="0" w:color="000000"/>
            </w:tcBorders>
            <w:vAlign w:val="center"/>
          </w:tcPr>
          <w:p w14:paraId="161CF54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4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4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CF54E" w14:textId="77777777" w:rsidR="00350503" w:rsidRDefault="00BA5415">
            <w:pPr>
              <w:spacing w:line="240" w:lineRule="auto"/>
              <w:jc w:val="center"/>
              <w:rPr>
                <w:color w:val="000000"/>
                <w:sz w:val="23"/>
                <w:szCs w:val="23"/>
              </w:rPr>
            </w:pPr>
            <w:r>
              <w:rPr>
                <w:color w:val="000000"/>
                <w:sz w:val="23"/>
                <w:szCs w:val="23"/>
              </w:rPr>
              <w:t>Annualized</w:t>
            </w:r>
          </w:p>
        </w:tc>
        <w:tc>
          <w:tcPr>
            <w:tcW w:w="960" w:type="dxa"/>
            <w:tcBorders>
              <w:top w:val="single" w:sz="4" w:space="0" w:color="000000"/>
            </w:tcBorders>
            <w:vAlign w:val="center"/>
          </w:tcPr>
          <w:p w14:paraId="161CF54F"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550"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551"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top w:val="single" w:sz="4" w:space="0" w:color="000000"/>
            </w:tcBorders>
            <w:vAlign w:val="center"/>
          </w:tcPr>
          <w:p w14:paraId="161CF552"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553"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554"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561" w14:textId="77777777" w:rsidTr="00242772">
        <w:trPr>
          <w:trHeight w:val="144"/>
          <w:jc w:val="center"/>
        </w:trPr>
        <w:tc>
          <w:tcPr>
            <w:tcW w:w="1296" w:type="dxa"/>
            <w:vMerge/>
            <w:tcBorders>
              <w:top w:val="single" w:sz="4" w:space="0" w:color="000000"/>
              <w:bottom w:val="single" w:sz="4" w:space="0" w:color="000000"/>
            </w:tcBorders>
            <w:vAlign w:val="center"/>
          </w:tcPr>
          <w:p w14:paraId="161CF5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5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5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5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5B" w14:textId="77777777" w:rsidR="00350503" w:rsidRDefault="00BA5415">
            <w:pPr>
              <w:spacing w:line="240" w:lineRule="auto"/>
              <w:jc w:val="center"/>
              <w:rPr>
                <w:color w:val="000000"/>
                <w:sz w:val="23"/>
                <w:szCs w:val="23"/>
              </w:rPr>
            </w:pPr>
            <w:r>
              <w:rPr>
                <w:color w:val="000000"/>
                <w:sz w:val="23"/>
                <w:szCs w:val="23"/>
              </w:rPr>
              <w:t>Post1</w:t>
            </w:r>
          </w:p>
        </w:tc>
        <w:tc>
          <w:tcPr>
            <w:tcW w:w="1431" w:type="dxa"/>
            <w:vAlign w:val="center"/>
          </w:tcPr>
          <w:p w14:paraId="161CF55C"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5D"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5E"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5F"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560"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56D" w14:textId="77777777" w:rsidTr="00242772">
        <w:trPr>
          <w:trHeight w:val="144"/>
          <w:jc w:val="center"/>
        </w:trPr>
        <w:tc>
          <w:tcPr>
            <w:tcW w:w="1296" w:type="dxa"/>
            <w:vMerge/>
            <w:tcBorders>
              <w:top w:val="single" w:sz="4" w:space="0" w:color="000000"/>
              <w:bottom w:val="single" w:sz="4" w:space="0" w:color="000000"/>
            </w:tcBorders>
            <w:vAlign w:val="center"/>
          </w:tcPr>
          <w:p w14:paraId="161CF56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6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6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67" w14:textId="77777777" w:rsidR="00350503" w:rsidRDefault="00BA5415">
            <w:pPr>
              <w:spacing w:line="240" w:lineRule="auto"/>
              <w:jc w:val="center"/>
              <w:rPr>
                <w:color w:val="000000"/>
                <w:sz w:val="23"/>
                <w:szCs w:val="23"/>
              </w:rPr>
            </w:pPr>
            <w:r>
              <w:rPr>
                <w:color w:val="000000"/>
                <w:sz w:val="23"/>
                <w:szCs w:val="23"/>
              </w:rPr>
              <w:t>Post2</w:t>
            </w:r>
          </w:p>
        </w:tc>
        <w:tc>
          <w:tcPr>
            <w:tcW w:w="1431" w:type="dxa"/>
            <w:vAlign w:val="center"/>
          </w:tcPr>
          <w:p w14:paraId="161CF568"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69"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6A"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6B"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56C"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579" w14:textId="77777777" w:rsidTr="00242772">
        <w:trPr>
          <w:trHeight w:val="144"/>
          <w:jc w:val="center"/>
        </w:trPr>
        <w:tc>
          <w:tcPr>
            <w:tcW w:w="1296" w:type="dxa"/>
            <w:vMerge/>
            <w:tcBorders>
              <w:top w:val="single" w:sz="4" w:space="0" w:color="000000"/>
              <w:bottom w:val="single" w:sz="4" w:space="0" w:color="000000"/>
            </w:tcBorders>
            <w:vAlign w:val="center"/>
          </w:tcPr>
          <w:p w14:paraId="161CF56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6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tcBorders>
            <w:shd w:val="clear" w:color="auto" w:fill="C9C9C9"/>
            <w:vAlign w:val="center"/>
          </w:tcPr>
          <w:p w14:paraId="161CF5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7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7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573"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bottom w:val="single" w:sz="4" w:space="0" w:color="000000"/>
            </w:tcBorders>
            <w:vAlign w:val="center"/>
          </w:tcPr>
          <w:p w14:paraId="161CF574"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bottom w:val="single" w:sz="4" w:space="0" w:color="000000"/>
            </w:tcBorders>
            <w:vAlign w:val="center"/>
          </w:tcPr>
          <w:p w14:paraId="161CF575"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CF576"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577"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578"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585" w14:textId="77777777" w:rsidTr="00242772">
        <w:trPr>
          <w:trHeight w:val="144"/>
          <w:jc w:val="center"/>
        </w:trPr>
        <w:tc>
          <w:tcPr>
            <w:tcW w:w="1296" w:type="dxa"/>
            <w:vMerge/>
            <w:tcBorders>
              <w:top w:val="single" w:sz="4" w:space="0" w:color="000000"/>
              <w:bottom w:val="single" w:sz="4" w:space="0" w:color="000000"/>
            </w:tcBorders>
            <w:vAlign w:val="center"/>
          </w:tcPr>
          <w:p w14:paraId="161CF57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val="restart"/>
            <w:tcBorders>
              <w:top w:val="single" w:sz="4" w:space="0" w:color="000000"/>
              <w:bottom w:val="single" w:sz="4" w:space="0" w:color="000000"/>
            </w:tcBorders>
            <w:vAlign w:val="center"/>
          </w:tcPr>
          <w:p w14:paraId="161CF57B" w14:textId="77777777" w:rsidR="00350503" w:rsidRDefault="00BA5415">
            <w:pPr>
              <w:spacing w:line="240" w:lineRule="auto"/>
              <w:jc w:val="center"/>
              <w:rPr>
                <w:color w:val="000000"/>
                <w:sz w:val="23"/>
                <w:szCs w:val="23"/>
              </w:rPr>
            </w:pPr>
            <w:r>
              <w:rPr>
                <w:color w:val="000000"/>
                <w:sz w:val="23"/>
                <w:szCs w:val="23"/>
              </w:rPr>
              <w:t>EVI</w:t>
            </w:r>
          </w:p>
        </w:tc>
        <w:tc>
          <w:tcPr>
            <w:tcW w:w="1260" w:type="dxa"/>
            <w:vMerge w:val="restart"/>
            <w:tcBorders>
              <w:bottom w:val="single" w:sz="4" w:space="0" w:color="000000"/>
            </w:tcBorders>
            <w:shd w:val="clear" w:color="auto" w:fill="C9C9C9"/>
            <w:vAlign w:val="center"/>
          </w:tcPr>
          <w:p w14:paraId="161CF57C" w14:textId="77777777" w:rsidR="00350503" w:rsidRDefault="00350503">
            <w:pPr>
              <w:spacing w:line="240" w:lineRule="auto"/>
              <w:jc w:val="center"/>
              <w:rPr>
                <w:color w:val="000000"/>
                <w:sz w:val="23"/>
                <w:szCs w:val="23"/>
              </w:rPr>
            </w:pPr>
          </w:p>
        </w:tc>
        <w:tc>
          <w:tcPr>
            <w:tcW w:w="1363" w:type="dxa"/>
            <w:vMerge w:val="restart"/>
            <w:tcBorders>
              <w:bottom w:val="single" w:sz="4" w:space="0" w:color="000000"/>
            </w:tcBorders>
            <w:vAlign w:val="center"/>
          </w:tcPr>
          <w:p w14:paraId="161CF57D" w14:textId="77777777" w:rsidR="00350503" w:rsidRDefault="00BA5415">
            <w:pPr>
              <w:spacing w:line="240" w:lineRule="auto"/>
              <w:jc w:val="center"/>
              <w:rPr>
                <w:color w:val="000000"/>
                <w:sz w:val="23"/>
                <w:szCs w:val="23"/>
              </w:rPr>
            </w:pPr>
            <w:r>
              <w:rPr>
                <w:color w:val="000000"/>
                <w:sz w:val="23"/>
                <w:szCs w:val="23"/>
              </w:rPr>
              <w:t>Landcover</w:t>
            </w:r>
          </w:p>
        </w:tc>
        <w:tc>
          <w:tcPr>
            <w:tcW w:w="1299" w:type="dxa"/>
            <w:vMerge w:val="restart"/>
            <w:tcBorders>
              <w:bottom w:val="single" w:sz="4" w:space="0" w:color="000000"/>
            </w:tcBorders>
            <w:vAlign w:val="center"/>
          </w:tcPr>
          <w:p w14:paraId="161CF57E" w14:textId="414D407F" w:rsidR="00350503" w:rsidRDefault="005D3897">
            <w:pPr>
              <w:spacing w:line="240" w:lineRule="auto"/>
              <w:jc w:val="center"/>
              <w:rPr>
                <w:color w:val="000000"/>
                <w:sz w:val="23"/>
                <w:szCs w:val="23"/>
              </w:rPr>
            </w:pPr>
            <w:r w:rsidRPr="005D3897">
              <w:rPr>
                <w:color w:val="000000"/>
                <w:sz w:val="22"/>
                <w:szCs w:val="22"/>
              </w:rPr>
              <w:t>Cumulative</w:t>
            </w:r>
          </w:p>
        </w:tc>
        <w:tc>
          <w:tcPr>
            <w:tcW w:w="960" w:type="dxa"/>
            <w:tcBorders>
              <w:top w:val="single" w:sz="4" w:space="0" w:color="000000"/>
            </w:tcBorders>
            <w:vAlign w:val="center"/>
          </w:tcPr>
          <w:p w14:paraId="161CF57F"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shd w:val="clear" w:color="auto" w:fill="92D050"/>
            <w:vAlign w:val="center"/>
          </w:tcPr>
          <w:p w14:paraId="161CF580"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581"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top w:val="single" w:sz="4" w:space="0" w:color="000000"/>
            </w:tcBorders>
            <w:vAlign w:val="center"/>
          </w:tcPr>
          <w:p w14:paraId="161CF582"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tcBorders>
              <w:top w:val="single" w:sz="4" w:space="0" w:color="000000"/>
            </w:tcBorders>
            <w:vAlign w:val="center"/>
          </w:tcPr>
          <w:p w14:paraId="161CF583"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CF584" w14:textId="77777777" w:rsidR="00350503" w:rsidRDefault="00BA5415" w:rsidP="00242772">
            <w:pPr>
              <w:spacing w:line="240" w:lineRule="auto"/>
              <w:jc w:val="right"/>
              <w:rPr>
                <w:color w:val="000000"/>
                <w:sz w:val="23"/>
                <w:szCs w:val="23"/>
              </w:rPr>
            </w:pPr>
            <w:r>
              <w:rPr>
                <w:color w:val="000000"/>
                <w:sz w:val="23"/>
                <w:szCs w:val="23"/>
              </w:rPr>
              <w:t>0.06</w:t>
            </w:r>
          </w:p>
        </w:tc>
      </w:tr>
      <w:tr w:rsidR="00350503" w14:paraId="161CF591" w14:textId="77777777" w:rsidTr="00242772">
        <w:trPr>
          <w:trHeight w:val="144"/>
          <w:jc w:val="center"/>
        </w:trPr>
        <w:tc>
          <w:tcPr>
            <w:tcW w:w="1296" w:type="dxa"/>
            <w:vMerge/>
            <w:tcBorders>
              <w:top w:val="single" w:sz="4" w:space="0" w:color="000000"/>
              <w:bottom w:val="single" w:sz="4" w:space="0" w:color="000000"/>
            </w:tcBorders>
            <w:vAlign w:val="center"/>
          </w:tcPr>
          <w:p w14:paraId="161CF58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8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8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8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8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8B" w14:textId="77777777" w:rsidR="00350503" w:rsidRDefault="00BA5415">
            <w:pPr>
              <w:spacing w:line="240" w:lineRule="auto"/>
              <w:jc w:val="center"/>
              <w:rPr>
                <w:color w:val="000000"/>
                <w:sz w:val="23"/>
                <w:szCs w:val="23"/>
              </w:rPr>
            </w:pPr>
            <w:r>
              <w:rPr>
                <w:color w:val="000000"/>
                <w:sz w:val="23"/>
                <w:szCs w:val="23"/>
              </w:rPr>
              <w:t>Post1</w:t>
            </w:r>
          </w:p>
        </w:tc>
        <w:tc>
          <w:tcPr>
            <w:tcW w:w="1431" w:type="dxa"/>
            <w:vAlign w:val="center"/>
          </w:tcPr>
          <w:p w14:paraId="161CF58C"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CF58D"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8E"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vAlign w:val="center"/>
          </w:tcPr>
          <w:p w14:paraId="161CF58F" w14:textId="77777777" w:rsidR="00350503" w:rsidRDefault="00BA5415" w:rsidP="00242772">
            <w:pPr>
              <w:spacing w:line="240" w:lineRule="auto"/>
              <w:jc w:val="right"/>
              <w:rPr>
                <w:color w:val="000000"/>
                <w:sz w:val="23"/>
                <w:szCs w:val="23"/>
              </w:rPr>
            </w:pPr>
            <w:r>
              <w:rPr>
                <w:color w:val="000000"/>
                <w:sz w:val="23"/>
                <w:szCs w:val="23"/>
              </w:rPr>
              <w:t>-0.05</w:t>
            </w:r>
          </w:p>
        </w:tc>
        <w:tc>
          <w:tcPr>
            <w:tcW w:w="960" w:type="dxa"/>
            <w:vAlign w:val="center"/>
          </w:tcPr>
          <w:p w14:paraId="161CF590"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59D" w14:textId="77777777" w:rsidTr="00242772">
        <w:trPr>
          <w:trHeight w:val="144"/>
          <w:jc w:val="center"/>
        </w:trPr>
        <w:tc>
          <w:tcPr>
            <w:tcW w:w="1296" w:type="dxa"/>
            <w:vMerge/>
            <w:tcBorders>
              <w:top w:val="single" w:sz="4" w:space="0" w:color="000000"/>
              <w:bottom w:val="single" w:sz="4" w:space="0" w:color="000000"/>
            </w:tcBorders>
            <w:vAlign w:val="center"/>
          </w:tcPr>
          <w:p w14:paraId="161CF59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9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9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9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9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97" w14:textId="77777777" w:rsidR="00350503" w:rsidRDefault="00BA5415">
            <w:pPr>
              <w:spacing w:line="240" w:lineRule="auto"/>
              <w:jc w:val="center"/>
              <w:rPr>
                <w:color w:val="000000"/>
                <w:sz w:val="23"/>
                <w:szCs w:val="23"/>
              </w:rPr>
            </w:pPr>
            <w:r>
              <w:rPr>
                <w:color w:val="000000"/>
                <w:sz w:val="23"/>
                <w:szCs w:val="23"/>
              </w:rPr>
              <w:t>Post2</w:t>
            </w:r>
          </w:p>
        </w:tc>
        <w:tc>
          <w:tcPr>
            <w:tcW w:w="1431" w:type="dxa"/>
            <w:vAlign w:val="center"/>
          </w:tcPr>
          <w:p w14:paraId="161CF598"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99"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9A"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9B"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59C"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5A9" w14:textId="77777777" w:rsidTr="00242772">
        <w:trPr>
          <w:trHeight w:val="144"/>
          <w:jc w:val="center"/>
        </w:trPr>
        <w:tc>
          <w:tcPr>
            <w:tcW w:w="1296" w:type="dxa"/>
            <w:vMerge/>
            <w:tcBorders>
              <w:top w:val="single" w:sz="4" w:space="0" w:color="000000"/>
              <w:bottom w:val="single" w:sz="4" w:space="0" w:color="000000"/>
            </w:tcBorders>
            <w:vAlign w:val="center"/>
          </w:tcPr>
          <w:p w14:paraId="161CF59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9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A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A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A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5A3"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bottom w:val="single" w:sz="4" w:space="0" w:color="000000"/>
            </w:tcBorders>
            <w:vAlign w:val="center"/>
          </w:tcPr>
          <w:p w14:paraId="161CF5A4"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bottom w:val="single" w:sz="4" w:space="0" w:color="000000"/>
            </w:tcBorders>
            <w:vAlign w:val="center"/>
          </w:tcPr>
          <w:p w14:paraId="161CF5A5"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CF5A6"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CF5A7" w14:textId="77777777" w:rsidR="00350503" w:rsidRDefault="00BA5415" w:rsidP="00242772">
            <w:pPr>
              <w:spacing w:line="240" w:lineRule="auto"/>
              <w:jc w:val="right"/>
              <w:rPr>
                <w:color w:val="000000"/>
                <w:sz w:val="23"/>
                <w:szCs w:val="23"/>
              </w:rPr>
            </w:pPr>
            <w:r>
              <w:rPr>
                <w:color w:val="000000"/>
                <w:sz w:val="23"/>
                <w:szCs w:val="23"/>
              </w:rPr>
              <w:t>-0.03</w:t>
            </w:r>
          </w:p>
        </w:tc>
        <w:tc>
          <w:tcPr>
            <w:tcW w:w="960" w:type="dxa"/>
            <w:tcBorders>
              <w:bottom w:val="single" w:sz="4" w:space="0" w:color="000000"/>
            </w:tcBorders>
            <w:vAlign w:val="center"/>
          </w:tcPr>
          <w:p w14:paraId="161CF5A8"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5B5" w14:textId="77777777" w:rsidTr="00242772">
        <w:trPr>
          <w:trHeight w:val="144"/>
          <w:jc w:val="center"/>
        </w:trPr>
        <w:tc>
          <w:tcPr>
            <w:tcW w:w="1296" w:type="dxa"/>
            <w:vMerge/>
            <w:tcBorders>
              <w:top w:val="single" w:sz="4" w:space="0" w:color="000000"/>
              <w:bottom w:val="single" w:sz="4" w:space="0" w:color="000000"/>
            </w:tcBorders>
            <w:vAlign w:val="center"/>
          </w:tcPr>
          <w:p w14:paraId="161CF5A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A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A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A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CF5AE" w14:textId="77777777" w:rsidR="00350503" w:rsidRDefault="00BA5415">
            <w:pPr>
              <w:spacing w:line="240" w:lineRule="auto"/>
              <w:jc w:val="center"/>
              <w:rPr>
                <w:color w:val="000000"/>
                <w:sz w:val="23"/>
                <w:szCs w:val="23"/>
              </w:rPr>
            </w:pPr>
            <w:r>
              <w:rPr>
                <w:color w:val="000000"/>
                <w:sz w:val="23"/>
                <w:szCs w:val="23"/>
              </w:rPr>
              <w:t>Annualized</w:t>
            </w:r>
          </w:p>
        </w:tc>
        <w:tc>
          <w:tcPr>
            <w:tcW w:w="960" w:type="dxa"/>
            <w:tcBorders>
              <w:top w:val="single" w:sz="4" w:space="0" w:color="000000"/>
            </w:tcBorders>
            <w:vAlign w:val="center"/>
          </w:tcPr>
          <w:p w14:paraId="161CF5AF"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5B0"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5B1"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top w:val="single" w:sz="4" w:space="0" w:color="000000"/>
            </w:tcBorders>
            <w:vAlign w:val="center"/>
          </w:tcPr>
          <w:p w14:paraId="161CF5B2"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5B3"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5B4"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5C1" w14:textId="77777777" w:rsidTr="00242772">
        <w:trPr>
          <w:trHeight w:val="144"/>
          <w:jc w:val="center"/>
        </w:trPr>
        <w:tc>
          <w:tcPr>
            <w:tcW w:w="1296" w:type="dxa"/>
            <w:vMerge/>
            <w:tcBorders>
              <w:top w:val="single" w:sz="4" w:space="0" w:color="000000"/>
              <w:bottom w:val="single" w:sz="4" w:space="0" w:color="000000"/>
            </w:tcBorders>
            <w:vAlign w:val="center"/>
          </w:tcPr>
          <w:p w14:paraId="161CF5B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B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B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B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B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BB" w14:textId="77777777" w:rsidR="00350503" w:rsidRDefault="00BA5415">
            <w:pPr>
              <w:spacing w:line="240" w:lineRule="auto"/>
              <w:jc w:val="center"/>
              <w:rPr>
                <w:color w:val="000000"/>
                <w:sz w:val="23"/>
                <w:szCs w:val="23"/>
              </w:rPr>
            </w:pPr>
            <w:r>
              <w:rPr>
                <w:color w:val="000000"/>
                <w:sz w:val="23"/>
                <w:szCs w:val="23"/>
              </w:rPr>
              <w:t>Post1</w:t>
            </w:r>
          </w:p>
        </w:tc>
        <w:tc>
          <w:tcPr>
            <w:tcW w:w="1431" w:type="dxa"/>
            <w:vAlign w:val="center"/>
          </w:tcPr>
          <w:p w14:paraId="161CF5BC"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BD"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BE"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BF"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5C0"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5CD" w14:textId="77777777" w:rsidTr="00242772">
        <w:trPr>
          <w:trHeight w:val="144"/>
          <w:jc w:val="center"/>
        </w:trPr>
        <w:tc>
          <w:tcPr>
            <w:tcW w:w="1296" w:type="dxa"/>
            <w:vMerge/>
            <w:tcBorders>
              <w:top w:val="single" w:sz="4" w:space="0" w:color="000000"/>
              <w:bottom w:val="single" w:sz="4" w:space="0" w:color="000000"/>
            </w:tcBorders>
            <w:vAlign w:val="center"/>
          </w:tcPr>
          <w:p w14:paraId="161CF5C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C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C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C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C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Align w:val="center"/>
          </w:tcPr>
          <w:p w14:paraId="161CF5C7" w14:textId="77777777" w:rsidR="00350503" w:rsidRDefault="00BA5415">
            <w:pPr>
              <w:spacing w:line="240" w:lineRule="auto"/>
              <w:jc w:val="center"/>
              <w:rPr>
                <w:color w:val="000000"/>
                <w:sz w:val="23"/>
                <w:szCs w:val="23"/>
              </w:rPr>
            </w:pPr>
            <w:r>
              <w:rPr>
                <w:color w:val="000000"/>
                <w:sz w:val="23"/>
                <w:szCs w:val="23"/>
              </w:rPr>
              <w:t>Post2</w:t>
            </w:r>
          </w:p>
        </w:tc>
        <w:tc>
          <w:tcPr>
            <w:tcW w:w="1431" w:type="dxa"/>
            <w:vAlign w:val="center"/>
          </w:tcPr>
          <w:p w14:paraId="161CF5C8"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5C9"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5CA"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5CB"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5CC"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5D9" w14:textId="77777777" w:rsidTr="00242772">
        <w:trPr>
          <w:trHeight w:val="144"/>
          <w:jc w:val="center"/>
        </w:trPr>
        <w:tc>
          <w:tcPr>
            <w:tcW w:w="1296" w:type="dxa"/>
            <w:vMerge/>
            <w:tcBorders>
              <w:top w:val="single" w:sz="4" w:space="0" w:color="000000"/>
              <w:bottom w:val="single" w:sz="4" w:space="0" w:color="000000"/>
            </w:tcBorders>
            <w:vAlign w:val="center"/>
          </w:tcPr>
          <w:p w14:paraId="161CF5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bottom w:val="single" w:sz="4" w:space="0" w:color="000000"/>
            </w:tcBorders>
            <w:shd w:val="clear" w:color="auto" w:fill="C9C9C9"/>
            <w:vAlign w:val="center"/>
          </w:tcPr>
          <w:p w14:paraId="161CF5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bottom w:val="single" w:sz="4" w:space="0" w:color="000000"/>
            </w:tcBorders>
            <w:vAlign w:val="center"/>
          </w:tcPr>
          <w:p w14:paraId="161CF5D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5D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5D3"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bottom w:val="single" w:sz="4" w:space="0" w:color="000000"/>
            </w:tcBorders>
            <w:vAlign w:val="center"/>
          </w:tcPr>
          <w:p w14:paraId="161CF5D4"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bottom w:val="single" w:sz="4" w:space="0" w:color="000000"/>
            </w:tcBorders>
            <w:vAlign w:val="center"/>
          </w:tcPr>
          <w:p w14:paraId="161CF5D5"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CF5D6"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5D7"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5D8" w14:textId="77777777" w:rsidR="00350503" w:rsidRDefault="00BA5415" w:rsidP="00242772">
            <w:pPr>
              <w:spacing w:line="240" w:lineRule="auto"/>
              <w:jc w:val="right"/>
              <w:rPr>
                <w:color w:val="000000"/>
                <w:sz w:val="23"/>
                <w:szCs w:val="23"/>
              </w:rPr>
            </w:pPr>
            <w:r>
              <w:rPr>
                <w:color w:val="000000"/>
                <w:sz w:val="23"/>
                <w:szCs w:val="23"/>
              </w:rPr>
              <w:t>0.00</w:t>
            </w:r>
          </w:p>
        </w:tc>
      </w:tr>
    </w:tbl>
    <w:p w14:paraId="161CF5DA" w14:textId="77777777" w:rsidR="00350503" w:rsidRDefault="00350503"/>
    <w:p w14:paraId="161CF5DB" w14:textId="77777777" w:rsidR="00350503" w:rsidRDefault="00BA5415">
      <w:r>
        <w:rPr>
          <w:b/>
          <w:bCs/>
        </w:rPr>
        <w:lastRenderedPageBreak/>
        <w:t>Table S9.</w:t>
      </w:r>
      <w:r>
        <w:t xml:space="preserve"> Continued.</w:t>
      </w:r>
    </w:p>
    <w:tbl>
      <w:tblPr>
        <w:tblStyle w:val="ab"/>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5E4" w14:textId="77777777">
        <w:trPr>
          <w:trHeight w:val="144"/>
          <w:jc w:val="center"/>
        </w:trPr>
        <w:tc>
          <w:tcPr>
            <w:tcW w:w="1296" w:type="dxa"/>
            <w:vMerge w:val="restart"/>
            <w:tcBorders>
              <w:top w:val="single" w:sz="4" w:space="0" w:color="000000"/>
              <w:bottom w:val="single" w:sz="4" w:space="0" w:color="000000"/>
            </w:tcBorders>
            <w:vAlign w:val="center"/>
          </w:tcPr>
          <w:p w14:paraId="161CF5DC" w14:textId="77777777" w:rsidR="00350503" w:rsidRDefault="00BA5415">
            <w:pPr>
              <w:spacing w:line="240" w:lineRule="auto"/>
              <w:jc w:val="center"/>
              <w:rPr>
                <w:color w:val="000000"/>
                <w:sz w:val="23"/>
                <w:szCs w:val="23"/>
              </w:rPr>
            </w:pPr>
            <w:r>
              <w:rPr>
                <w:b/>
                <w:bCs/>
                <w:color w:val="000000"/>
                <w:sz w:val="23"/>
                <w:szCs w:val="23"/>
              </w:rPr>
              <w:t>Island</w:t>
            </w:r>
          </w:p>
        </w:tc>
        <w:tc>
          <w:tcPr>
            <w:tcW w:w="1073" w:type="dxa"/>
            <w:vMerge w:val="restart"/>
            <w:tcBorders>
              <w:top w:val="single" w:sz="4" w:space="0" w:color="000000"/>
              <w:bottom w:val="single" w:sz="4" w:space="0" w:color="000000"/>
            </w:tcBorders>
            <w:vAlign w:val="center"/>
          </w:tcPr>
          <w:p w14:paraId="161CF5DD" w14:textId="77777777" w:rsidR="00350503" w:rsidRDefault="00BA5415">
            <w:pPr>
              <w:spacing w:line="240" w:lineRule="auto"/>
              <w:jc w:val="center"/>
              <w:rPr>
                <w:color w:val="000000"/>
                <w:sz w:val="23"/>
                <w:szCs w:val="23"/>
              </w:rPr>
            </w:pPr>
            <w:r>
              <w:rPr>
                <w:b/>
                <w:bCs/>
                <w:color w:val="000000"/>
                <w:sz w:val="23"/>
                <w:szCs w:val="23"/>
              </w:rPr>
              <w:t>Index</w:t>
            </w:r>
          </w:p>
        </w:tc>
        <w:tc>
          <w:tcPr>
            <w:tcW w:w="1260" w:type="dxa"/>
            <w:vMerge w:val="restart"/>
            <w:tcBorders>
              <w:top w:val="single" w:sz="4" w:space="0" w:color="000000"/>
              <w:bottom w:val="single" w:sz="4" w:space="0" w:color="000000"/>
            </w:tcBorders>
            <w:vAlign w:val="center"/>
          </w:tcPr>
          <w:p w14:paraId="161CF5DE" w14:textId="77777777" w:rsidR="00350503" w:rsidRDefault="00BA5415">
            <w:pPr>
              <w:spacing w:line="240" w:lineRule="auto"/>
              <w:jc w:val="center"/>
              <w:rPr>
                <w:color w:val="000000"/>
                <w:sz w:val="23"/>
                <w:szCs w:val="23"/>
              </w:rPr>
            </w:pPr>
            <w:r>
              <w:rPr>
                <w:b/>
                <w:bCs/>
                <w:color w:val="000000"/>
                <w:sz w:val="23"/>
                <w:szCs w:val="23"/>
              </w:rPr>
              <w:t>Area</w:t>
            </w:r>
          </w:p>
        </w:tc>
        <w:tc>
          <w:tcPr>
            <w:tcW w:w="1363" w:type="dxa"/>
            <w:vMerge w:val="restart"/>
            <w:tcBorders>
              <w:top w:val="single" w:sz="4" w:space="0" w:color="000000"/>
              <w:bottom w:val="single" w:sz="4" w:space="0" w:color="000000"/>
            </w:tcBorders>
            <w:vAlign w:val="center"/>
          </w:tcPr>
          <w:p w14:paraId="161CF5DF" w14:textId="77777777" w:rsidR="00350503" w:rsidRDefault="00BA5415">
            <w:pPr>
              <w:spacing w:line="240" w:lineRule="auto"/>
              <w:jc w:val="center"/>
              <w:rPr>
                <w:color w:val="000000"/>
                <w:sz w:val="23"/>
                <w:szCs w:val="23"/>
              </w:rPr>
            </w:pPr>
            <w:r>
              <w:rPr>
                <w:b/>
                <w:bCs/>
                <w:color w:val="000000"/>
                <w:sz w:val="23"/>
                <w:szCs w:val="23"/>
              </w:rPr>
              <w:t>Model</w:t>
            </w:r>
          </w:p>
        </w:tc>
        <w:tc>
          <w:tcPr>
            <w:tcW w:w="1299" w:type="dxa"/>
            <w:vMerge w:val="restart"/>
            <w:tcBorders>
              <w:top w:val="single" w:sz="4" w:space="0" w:color="000000"/>
              <w:bottom w:val="single" w:sz="4" w:space="0" w:color="000000"/>
            </w:tcBorders>
            <w:vAlign w:val="center"/>
          </w:tcPr>
          <w:p w14:paraId="161CF5E0" w14:textId="77777777" w:rsidR="00350503" w:rsidRDefault="00BA5415">
            <w:pPr>
              <w:spacing w:line="240" w:lineRule="auto"/>
              <w:jc w:val="center"/>
              <w:rPr>
                <w:color w:val="000000"/>
                <w:sz w:val="23"/>
                <w:szCs w:val="23"/>
              </w:rPr>
            </w:pPr>
            <w:r>
              <w:rPr>
                <w:b/>
                <w:bCs/>
                <w:color w:val="000000"/>
                <w:sz w:val="23"/>
                <w:szCs w:val="23"/>
              </w:rPr>
              <w:t>Rate of change</w:t>
            </w:r>
          </w:p>
        </w:tc>
        <w:tc>
          <w:tcPr>
            <w:tcW w:w="960" w:type="dxa"/>
            <w:vMerge w:val="restart"/>
            <w:tcBorders>
              <w:top w:val="single" w:sz="4" w:space="0" w:color="000000"/>
              <w:bottom w:val="single" w:sz="4" w:space="0" w:color="000000"/>
            </w:tcBorders>
            <w:vAlign w:val="center"/>
          </w:tcPr>
          <w:p w14:paraId="161CF5E1" w14:textId="77777777" w:rsidR="00350503" w:rsidRDefault="00BA5415">
            <w:pPr>
              <w:spacing w:line="240" w:lineRule="auto"/>
              <w:jc w:val="center"/>
              <w:rPr>
                <w:color w:val="000000"/>
                <w:sz w:val="23"/>
                <w:szCs w:val="23"/>
              </w:rPr>
            </w:pPr>
            <w:r>
              <w:rPr>
                <w:b/>
                <w:bCs/>
                <w:color w:val="000000"/>
                <w:sz w:val="23"/>
                <w:szCs w:val="23"/>
              </w:rPr>
              <w:t>Period</w:t>
            </w:r>
          </w:p>
        </w:tc>
        <w:tc>
          <w:tcPr>
            <w:tcW w:w="2642" w:type="dxa"/>
            <w:gridSpan w:val="2"/>
            <w:vMerge w:val="restart"/>
            <w:tcBorders>
              <w:top w:val="single" w:sz="4" w:space="0" w:color="000000"/>
              <w:bottom w:val="single" w:sz="4" w:space="0" w:color="000000"/>
            </w:tcBorders>
            <w:vAlign w:val="center"/>
          </w:tcPr>
          <w:p w14:paraId="161CF5E2" w14:textId="77777777" w:rsidR="00350503" w:rsidRDefault="00BA5415">
            <w:pPr>
              <w:spacing w:line="240" w:lineRule="auto"/>
              <w:jc w:val="center"/>
              <w:rPr>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5E3" w14:textId="77777777" w:rsidR="00350503" w:rsidRDefault="00BA5415">
            <w:pPr>
              <w:spacing w:line="240" w:lineRule="auto"/>
              <w:jc w:val="center"/>
              <w:rPr>
                <w:color w:val="000000"/>
                <w:sz w:val="23"/>
                <w:szCs w:val="23"/>
              </w:rPr>
            </w:pPr>
            <w:r>
              <w:rPr>
                <w:b/>
                <w:bCs/>
                <w:color w:val="000000"/>
                <w:sz w:val="23"/>
                <w:szCs w:val="23"/>
              </w:rPr>
              <w:t xml:space="preserve">Mean difference </w:t>
            </w:r>
            <w:r>
              <w:rPr>
                <w:b/>
                <w:bCs/>
                <w:color w:val="000000"/>
                <w:sz w:val="23"/>
                <w:szCs w:val="23"/>
              </w:rPr>
              <w:br/>
              <w:t>(85% HPDIs)</w:t>
            </w:r>
          </w:p>
        </w:tc>
      </w:tr>
      <w:tr w:rsidR="00350503" w14:paraId="161CF5EF" w14:textId="77777777">
        <w:trPr>
          <w:trHeight w:val="144"/>
          <w:jc w:val="center"/>
        </w:trPr>
        <w:tc>
          <w:tcPr>
            <w:tcW w:w="1296" w:type="dxa"/>
            <w:vMerge/>
            <w:tcBorders>
              <w:top w:val="single" w:sz="4" w:space="0" w:color="000000"/>
              <w:bottom w:val="single" w:sz="4" w:space="0" w:color="000000"/>
            </w:tcBorders>
            <w:vAlign w:val="center"/>
          </w:tcPr>
          <w:p w14:paraId="161CF5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E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5E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E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5E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5E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2642" w:type="dxa"/>
            <w:gridSpan w:val="2"/>
            <w:vMerge/>
            <w:tcBorders>
              <w:top w:val="single" w:sz="4" w:space="0" w:color="000000"/>
              <w:bottom w:val="single" w:sz="4" w:space="0" w:color="000000"/>
            </w:tcBorders>
            <w:vAlign w:val="center"/>
          </w:tcPr>
          <w:p w14:paraId="161CF5E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5EC" w14:textId="77777777" w:rsidR="00350503" w:rsidRDefault="00BA5415">
            <w:pPr>
              <w:spacing w:line="240" w:lineRule="auto"/>
              <w:jc w:val="center"/>
              <w:rPr>
                <w:color w:val="000000"/>
                <w:sz w:val="23"/>
                <w:szCs w:val="23"/>
              </w:rPr>
            </w:pPr>
            <w:r>
              <w:rPr>
                <w:b/>
                <w:bCs/>
                <w:color w:val="000000"/>
                <w:sz w:val="23"/>
                <w:szCs w:val="23"/>
              </w:rPr>
              <w:t>Mean</w:t>
            </w:r>
          </w:p>
        </w:tc>
        <w:tc>
          <w:tcPr>
            <w:tcW w:w="960" w:type="dxa"/>
            <w:tcBorders>
              <w:bottom w:val="single" w:sz="4" w:space="0" w:color="000000"/>
            </w:tcBorders>
            <w:vAlign w:val="center"/>
          </w:tcPr>
          <w:p w14:paraId="161CF5ED" w14:textId="77777777" w:rsidR="00350503" w:rsidRDefault="00BA5415">
            <w:pPr>
              <w:spacing w:line="240" w:lineRule="auto"/>
              <w:jc w:val="center"/>
              <w:rPr>
                <w:color w:val="000000"/>
                <w:sz w:val="23"/>
                <w:szCs w:val="23"/>
              </w:rPr>
            </w:pPr>
            <w:r>
              <w:rPr>
                <w:b/>
                <w:bCs/>
                <w:color w:val="000000"/>
                <w:sz w:val="23"/>
                <w:szCs w:val="23"/>
              </w:rPr>
              <w:t>Lower</w:t>
            </w:r>
          </w:p>
        </w:tc>
        <w:tc>
          <w:tcPr>
            <w:tcW w:w="960" w:type="dxa"/>
            <w:tcBorders>
              <w:bottom w:val="single" w:sz="4" w:space="0" w:color="000000"/>
            </w:tcBorders>
            <w:vAlign w:val="center"/>
          </w:tcPr>
          <w:p w14:paraId="161CF5EE" w14:textId="77777777" w:rsidR="00350503" w:rsidRDefault="00BA5415">
            <w:pPr>
              <w:spacing w:line="240" w:lineRule="auto"/>
              <w:jc w:val="center"/>
              <w:rPr>
                <w:color w:val="000000"/>
                <w:sz w:val="23"/>
                <w:szCs w:val="23"/>
              </w:rPr>
            </w:pPr>
            <w:r>
              <w:rPr>
                <w:b/>
                <w:bCs/>
                <w:color w:val="000000"/>
                <w:sz w:val="23"/>
                <w:szCs w:val="23"/>
              </w:rPr>
              <w:t>Upper</w:t>
            </w:r>
          </w:p>
        </w:tc>
      </w:tr>
      <w:tr w:rsidR="00350503" w14:paraId="161CF5FB" w14:textId="77777777" w:rsidTr="00242772">
        <w:trPr>
          <w:trHeight w:val="144"/>
          <w:jc w:val="center"/>
        </w:trPr>
        <w:tc>
          <w:tcPr>
            <w:tcW w:w="1296" w:type="dxa"/>
            <w:vMerge w:val="restart"/>
            <w:tcBorders>
              <w:top w:val="single" w:sz="4" w:space="0" w:color="000000"/>
              <w:bottom w:val="single" w:sz="4" w:space="0" w:color="000000"/>
            </w:tcBorders>
            <w:vAlign w:val="center"/>
          </w:tcPr>
          <w:p w14:paraId="161CF5F0" w14:textId="77777777" w:rsidR="00350503" w:rsidRDefault="00BA5415">
            <w:pPr>
              <w:spacing w:line="240" w:lineRule="auto"/>
              <w:jc w:val="center"/>
              <w:rPr>
                <w:color w:val="000000"/>
                <w:sz w:val="23"/>
                <w:szCs w:val="23"/>
              </w:rPr>
            </w:pPr>
            <w:r>
              <w:rPr>
                <w:color w:val="000000"/>
                <w:sz w:val="23"/>
                <w:szCs w:val="23"/>
              </w:rPr>
              <w:t>Santa Rosa</w:t>
            </w:r>
          </w:p>
        </w:tc>
        <w:tc>
          <w:tcPr>
            <w:tcW w:w="1073" w:type="dxa"/>
            <w:vMerge w:val="restart"/>
            <w:tcBorders>
              <w:top w:val="single" w:sz="4" w:space="0" w:color="000000"/>
              <w:bottom w:val="single" w:sz="4" w:space="0" w:color="000000"/>
            </w:tcBorders>
            <w:vAlign w:val="center"/>
          </w:tcPr>
          <w:p w14:paraId="161CF5F1" w14:textId="77777777" w:rsidR="00350503" w:rsidRDefault="00BA5415">
            <w:pPr>
              <w:spacing w:line="240" w:lineRule="auto"/>
              <w:jc w:val="center"/>
              <w:rPr>
                <w:color w:val="000000"/>
                <w:sz w:val="23"/>
                <w:szCs w:val="23"/>
              </w:rPr>
            </w:pPr>
            <w:r>
              <w:rPr>
                <w:color w:val="000000"/>
                <w:sz w:val="23"/>
                <w:szCs w:val="23"/>
              </w:rPr>
              <w:t>WC</w:t>
            </w:r>
          </w:p>
        </w:tc>
        <w:tc>
          <w:tcPr>
            <w:tcW w:w="1260" w:type="dxa"/>
            <w:vMerge w:val="restart"/>
            <w:tcBorders>
              <w:top w:val="single" w:sz="4" w:space="0" w:color="000000"/>
              <w:bottom w:val="single" w:sz="4" w:space="0" w:color="000000"/>
            </w:tcBorders>
            <w:shd w:val="clear" w:color="auto" w:fill="C9C9C9"/>
            <w:vAlign w:val="center"/>
          </w:tcPr>
          <w:p w14:paraId="161CF5F2"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CF5F3"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CF5F4" w14:textId="3028067B"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tcBorders>
            <w:vAlign w:val="center"/>
          </w:tcPr>
          <w:p w14:paraId="161CF5F5"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shd w:val="clear" w:color="auto" w:fill="92D050"/>
            <w:vAlign w:val="center"/>
          </w:tcPr>
          <w:p w14:paraId="161CF5F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5F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5F8" w14:textId="77777777" w:rsidR="00350503" w:rsidRDefault="00BA5415" w:rsidP="00242772">
            <w:pPr>
              <w:spacing w:line="240" w:lineRule="auto"/>
              <w:jc w:val="right"/>
              <w:rPr>
                <w:color w:val="000000"/>
                <w:sz w:val="23"/>
                <w:szCs w:val="23"/>
              </w:rPr>
            </w:pPr>
            <w:r>
              <w:rPr>
                <w:color w:val="000000"/>
                <w:sz w:val="23"/>
                <w:szCs w:val="23"/>
              </w:rPr>
              <w:t>0.11</w:t>
            </w:r>
          </w:p>
        </w:tc>
        <w:tc>
          <w:tcPr>
            <w:tcW w:w="960" w:type="dxa"/>
            <w:tcBorders>
              <w:top w:val="single" w:sz="4" w:space="0" w:color="000000"/>
            </w:tcBorders>
            <w:vAlign w:val="center"/>
          </w:tcPr>
          <w:p w14:paraId="161CF5F9" w14:textId="77777777" w:rsidR="00350503" w:rsidRDefault="00BA5415" w:rsidP="00242772">
            <w:pPr>
              <w:spacing w:line="240" w:lineRule="auto"/>
              <w:jc w:val="right"/>
              <w:rPr>
                <w:color w:val="000000"/>
                <w:sz w:val="23"/>
                <w:szCs w:val="23"/>
              </w:rPr>
            </w:pPr>
            <w:r>
              <w:rPr>
                <w:color w:val="000000"/>
                <w:sz w:val="23"/>
                <w:szCs w:val="23"/>
              </w:rPr>
              <w:t>0.09</w:t>
            </w:r>
          </w:p>
        </w:tc>
        <w:tc>
          <w:tcPr>
            <w:tcW w:w="960" w:type="dxa"/>
            <w:tcBorders>
              <w:top w:val="single" w:sz="4" w:space="0" w:color="000000"/>
            </w:tcBorders>
            <w:vAlign w:val="center"/>
          </w:tcPr>
          <w:p w14:paraId="161CF5FA" w14:textId="77777777" w:rsidR="00350503" w:rsidRDefault="00BA5415" w:rsidP="00242772">
            <w:pPr>
              <w:spacing w:line="240" w:lineRule="auto"/>
              <w:jc w:val="right"/>
              <w:rPr>
                <w:color w:val="000000"/>
                <w:sz w:val="23"/>
                <w:szCs w:val="23"/>
              </w:rPr>
            </w:pPr>
            <w:r>
              <w:rPr>
                <w:color w:val="000000"/>
                <w:sz w:val="23"/>
                <w:szCs w:val="23"/>
              </w:rPr>
              <w:t>0.13</w:t>
            </w:r>
          </w:p>
        </w:tc>
      </w:tr>
      <w:tr w:rsidR="00350503" w14:paraId="161CF607" w14:textId="77777777" w:rsidTr="00242772">
        <w:trPr>
          <w:trHeight w:val="144"/>
          <w:jc w:val="center"/>
        </w:trPr>
        <w:tc>
          <w:tcPr>
            <w:tcW w:w="1296" w:type="dxa"/>
            <w:vMerge/>
            <w:tcBorders>
              <w:top w:val="single" w:sz="4" w:space="0" w:color="000000"/>
              <w:bottom w:val="single" w:sz="4" w:space="0" w:color="000000"/>
            </w:tcBorders>
            <w:vAlign w:val="center"/>
          </w:tcPr>
          <w:p w14:paraId="161CF5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5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5F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5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0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0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602"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60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04" w14:textId="77777777" w:rsidR="00350503" w:rsidRDefault="00BA5415" w:rsidP="00242772">
            <w:pPr>
              <w:spacing w:line="240" w:lineRule="auto"/>
              <w:jc w:val="right"/>
              <w:rPr>
                <w:color w:val="000000"/>
                <w:sz w:val="23"/>
                <w:szCs w:val="23"/>
              </w:rPr>
            </w:pPr>
            <w:r>
              <w:rPr>
                <w:color w:val="000000"/>
                <w:sz w:val="23"/>
                <w:szCs w:val="23"/>
              </w:rPr>
              <w:t>0.24</w:t>
            </w:r>
          </w:p>
        </w:tc>
        <w:tc>
          <w:tcPr>
            <w:tcW w:w="960" w:type="dxa"/>
            <w:vAlign w:val="center"/>
          </w:tcPr>
          <w:p w14:paraId="161CF605" w14:textId="77777777" w:rsidR="00350503" w:rsidRDefault="00BA5415" w:rsidP="00242772">
            <w:pPr>
              <w:spacing w:line="240" w:lineRule="auto"/>
              <w:jc w:val="right"/>
              <w:rPr>
                <w:color w:val="000000"/>
                <w:sz w:val="23"/>
                <w:szCs w:val="23"/>
              </w:rPr>
            </w:pPr>
            <w:r>
              <w:rPr>
                <w:color w:val="000000"/>
                <w:sz w:val="23"/>
                <w:szCs w:val="23"/>
              </w:rPr>
              <w:t>0.20</w:t>
            </w:r>
          </w:p>
        </w:tc>
        <w:tc>
          <w:tcPr>
            <w:tcW w:w="960" w:type="dxa"/>
            <w:vAlign w:val="center"/>
          </w:tcPr>
          <w:p w14:paraId="161CF606" w14:textId="77777777" w:rsidR="00350503" w:rsidRDefault="00BA5415" w:rsidP="00242772">
            <w:pPr>
              <w:spacing w:line="240" w:lineRule="auto"/>
              <w:jc w:val="right"/>
              <w:rPr>
                <w:color w:val="000000"/>
                <w:sz w:val="23"/>
                <w:szCs w:val="23"/>
              </w:rPr>
            </w:pPr>
            <w:r>
              <w:rPr>
                <w:color w:val="000000"/>
                <w:sz w:val="23"/>
                <w:szCs w:val="23"/>
              </w:rPr>
              <w:t>0.27</w:t>
            </w:r>
          </w:p>
        </w:tc>
      </w:tr>
      <w:tr w:rsidR="00350503" w14:paraId="161CF613" w14:textId="77777777" w:rsidTr="00242772">
        <w:trPr>
          <w:trHeight w:val="144"/>
          <w:jc w:val="center"/>
        </w:trPr>
        <w:tc>
          <w:tcPr>
            <w:tcW w:w="1296" w:type="dxa"/>
            <w:vMerge/>
            <w:tcBorders>
              <w:top w:val="single" w:sz="4" w:space="0" w:color="000000"/>
              <w:bottom w:val="single" w:sz="4" w:space="0" w:color="000000"/>
            </w:tcBorders>
            <w:vAlign w:val="center"/>
          </w:tcPr>
          <w:p w14:paraId="161CF6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0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0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0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0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60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60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10" w14:textId="77777777" w:rsidR="00350503" w:rsidRDefault="00BA5415" w:rsidP="00242772">
            <w:pPr>
              <w:spacing w:line="240" w:lineRule="auto"/>
              <w:jc w:val="right"/>
              <w:rPr>
                <w:color w:val="000000"/>
                <w:sz w:val="23"/>
                <w:szCs w:val="23"/>
              </w:rPr>
            </w:pPr>
            <w:r>
              <w:rPr>
                <w:color w:val="000000"/>
                <w:sz w:val="23"/>
                <w:szCs w:val="23"/>
              </w:rPr>
              <w:t>0.13</w:t>
            </w:r>
          </w:p>
        </w:tc>
        <w:tc>
          <w:tcPr>
            <w:tcW w:w="960" w:type="dxa"/>
            <w:tcBorders>
              <w:bottom w:val="single" w:sz="4" w:space="0" w:color="000000"/>
            </w:tcBorders>
            <w:vAlign w:val="center"/>
          </w:tcPr>
          <w:p w14:paraId="161CF611" w14:textId="77777777" w:rsidR="00350503" w:rsidRDefault="00BA5415" w:rsidP="00242772">
            <w:pPr>
              <w:spacing w:line="240" w:lineRule="auto"/>
              <w:jc w:val="right"/>
              <w:rPr>
                <w:color w:val="000000"/>
                <w:sz w:val="23"/>
                <w:szCs w:val="23"/>
              </w:rPr>
            </w:pPr>
            <w:r>
              <w:rPr>
                <w:color w:val="000000"/>
                <w:sz w:val="23"/>
                <w:szCs w:val="23"/>
              </w:rPr>
              <w:t>0.11</w:t>
            </w:r>
          </w:p>
        </w:tc>
        <w:tc>
          <w:tcPr>
            <w:tcW w:w="960" w:type="dxa"/>
            <w:tcBorders>
              <w:bottom w:val="single" w:sz="4" w:space="0" w:color="000000"/>
            </w:tcBorders>
            <w:vAlign w:val="center"/>
          </w:tcPr>
          <w:p w14:paraId="161CF612" w14:textId="77777777" w:rsidR="00350503" w:rsidRDefault="00BA5415" w:rsidP="00242772">
            <w:pPr>
              <w:spacing w:line="240" w:lineRule="auto"/>
              <w:jc w:val="right"/>
              <w:rPr>
                <w:color w:val="000000"/>
                <w:sz w:val="23"/>
                <w:szCs w:val="23"/>
              </w:rPr>
            </w:pPr>
            <w:r>
              <w:rPr>
                <w:color w:val="000000"/>
                <w:sz w:val="23"/>
                <w:szCs w:val="23"/>
              </w:rPr>
              <w:t>0.14</w:t>
            </w:r>
          </w:p>
        </w:tc>
      </w:tr>
      <w:tr w:rsidR="00350503" w14:paraId="161CF61F" w14:textId="77777777" w:rsidTr="00242772">
        <w:trPr>
          <w:trHeight w:val="144"/>
          <w:jc w:val="center"/>
        </w:trPr>
        <w:tc>
          <w:tcPr>
            <w:tcW w:w="1296" w:type="dxa"/>
            <w:vMerge/>
            <w:tcBorders>
              <w:top w:val="single" w:sz="4" w:space="0" w:color="000000"/>
              <w:bottom w:val="single" w:sz="4" w:space="0" w:color="000000"/>
            </w:tcBorders>
            <w:vAlign w:val="center"/>
          </w:tcPr>
          <w:p w14:paraId="161CF61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1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1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1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619"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61A"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shd w:val="clear" w:color="auto" w:fill="92D050"/>
            <w:vAlign w:val="center"/>
          </w:tcPr>
          <w:p w14:paraId="161CF61B"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1C" w14:textId="77777777" w:rsidR="00350503" w:rsidRDefault="00BA5415" w:rsidP="00242772">
            <w:pPr>
              <w:spacing w:line="240" w:lineRule="auto"/>
              <w:jc w:val="right"/>
              <w:rPr>
                <w:color w:val="000000"/>
                <w:sz w:val="23"/>
                <w:szCs w:val="23"/>
              </w:rPr>
            </w:pPr>
            <w:r>
              <w:rPr>
                <w:color w:val="000000"/>
                <w:sz w:val="23"/>
                <w:szCs w:val="23"/>
              </w:rPr>
              <w:t>-0.07</w:t>
            </w:r>
          </w:p>
        </w:tc>
        <w:tc>
          <w:tcPr>
            <w:tcW w:w="960" w:type="dxa"/>
            <w:tcBorders>
              <w:top w:val="single" w:sz="4" w:space="0" w:color="000000"/>
            </w:tcBorders>
            <w:vAlign w:val="center"/>
          </w:tcPr>
          <w:p w14:paraId="161CF61D" w14:textId="77777777" w:rsidR="00350503" w:rsidRDefault="00BA5415" w:rsidP="00242772">
            <w:pPr>
              <w:spacing w:line="240" w:lineRule="auto"/>
              <w:jc w:val="right"/>
              <w:rPr>
                <w:color w:val="000000"/>
                <w:sz w:val="23"/>
                <w:szCs w:val="23"/>
              </w:rPr>
            </w:pPr>
            <w:r>
              <w:rPr>
                <w:color w:val="000000"/>
                <w:sz w:val="23"/>
                <w:szCs w:val="23"/>
              </w:rPr>
              <w:t>-0.09</w:t>
            </w:r>
          </w:p>
        </w:tc>
        <w:tc>
          <w:tcPr>
            <w:tcW w:w="960" w:type="dxa"/>
            <w:tcBorders>
              <w:top w:val="single" w:sz="4" w:space="0" w:color="000000"/>
            </w:tcBorders>
            <w:vAlign w:val="center"/>
          </w:tcPr>
          <w:p w14:paraId="161CF61E" w14:textId="77777777" w:rsidR="00350503" w:rsidRDefault="00BA5415" w:rsidP="00242772">
            <w:pPr>
              <w:spacing w:line="240" w:lineRule="auto"/>
              <w:jc w:val="right"/>
              <w:rPr>
                <w:color w:val="000000"/>
                <w:sz w:val="23"/>
                <w:szCs w:val="23"/>
              </w:rPr>
            </w:pPr>
            <w:r>
              <w:rPr>
                <w:color w:val="000000"/>
                <w:sz w:val="23"/>
                <w:szCs w:val="23"/>
              </w:rPr>
              <w:t>-0.05</w:t>
            </w:r>
          </w:p>
        </w:tc>
      </w:tr>
      <w:tr w:rsidR="00350503" w14:paraId="161CF62B" w14:textId="77777777" w:rsidTr="00242772">
        <w:trPr>
          <w:trHeight w:val="144"/>
          <w:jc w:val="center"/>
        </w:trPr>
        <w:tc>
          <w:tcPr>
            <w:tcW w:w="1296" w:type="dxa"/>
            <w:vMerge/>
            <w:tcBorders>
              <w:top w:val="single" w:sz="4" w:space="0" w:color="000000"/>
              <w:bottom w:val="single" w:sz="4" w:space="0" w:color="000000"/>
            </w:tcBorders>
            <w:vAlign w:val="center"/>
          </w:tcPr>
          <w:p w14:paraId="161CF6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2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2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2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626"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CF627"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28" w14:textId="77777777" w:rsidR="00350503" w:rsidRDefault="00BA5415" w:rsidP="00242772">
            <w:pPr>
              <w:spacing w:line="240" w:lineRule="auto"/>
              <w:jc w:val="right"/>
              <w:rPr>
                <w:color w:val="000000"/>
                <w:sz w:val="23"/>
                <w:szCs w:val="23"/>
              </w:rPr>
            </w:pPr>
            <w:r>
              <w:rPr>
                <w:color w:val="000000"/>
                <w:sz w:val="23"/>
                <w:szCs w:val="23"/>
              </w:rPr>
              <w:t>-0.20</w:t>
            </w:r>
          </w:p>
        </w:tc>
        <w:tc>
          <w:tcPr>
            <w:tcW w:w="960" w:type="dxa"/>
            <w:vAlign w:val="center"/>
          </w:tcPr>
          <w:p w14:paraId="161CF629" w14:textId="77777777" w:rsidR="00350503" w:rsidRDefault="00BA5415" w:rsidP="00242772">
            <w:pPr>
              <w:spacing w:line="240" w:lineRule="auto"/>
              <w:jc w:val="right"/>
              <w:rPr>
                <w:color w:val="000000"/>
                <w:sz w:val="23"/>
                <w:szCs w:val="23"/>
              </w:rPr>
            </w:pPr>
            <w:r>
              <w:rPr>
                <w:color w:val="000000"/>
                <w:sz w:val="23"/>
                <w:szCs w:val="23"/>
              </w:rPr>
              <w:t>-0.24</w:t>
            </w:r>
          </w:p>
        </w:tc>
        <w:tc>
          <w:tcPr>
            <w:tcW w:w="960" w:type="dxa"/>
            <w:vAlign w:val="center"/>
          </w:tcPr>
          <w:p w14:paraId="161CF62A" w14:textId="77777777" w:rsidR="00350503" w:rsidRDefault="00BA5415" w:rsidP="00242772">
            <w:pPr>
              <w:spacing w:line="240" w:lineRule="auto"/>
              <w:jc w:val="right"/>
              <w:rPr>
                <w:color w:val="000000"/>
                <w:sz w:val="23"/>
                <w:szCs w:val="23"/>
              </w:rPr>
            </w:pPr>
            <w:r>
              <w:rPr>
                <w:color w:val="000000"/>
                <w:sz w:val="23"/>
                <w:szCs w:val="23"/>
              </w:rPr>
              <w:t>-0.17</w:t>
            </w:r>
          </w:p>
        </w:tc>
      </w:tr>
      <w:tr w:rsidR="00350503" w14:paraId="161CF637" w14:textId="77777777" w:rsidTr="00242772">
        <w:trPr>
          <w:trHeight w:val="144"/>
          <w:jc w:val="center"/>
        </w:trPr>
        <w:tc>
          <w:tcPr>
            <w:tcW w:w="1296" w:type="dxa"/>
            <w:vMerge/>
            <w:tcBorders>
              <w:top w:val="single" w:sz="4" w:space="0" w:color="000000"/>
              <w:bottom w:val="single" w:sz="4" w:space="0" w:color="000000"/>
            </w:tcBorders>
            <w:vAlign w:val="center"/>
          </w:tcPr>
          <w:p w14:paraId="161CF62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2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2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2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3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3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632"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shd w:val="clear" w:color="auto" w:fill="92D050"/>
            <w:vAlign w:val="center"/>
          </w:tcPr>
          <w:p w14:paraId="161CF633"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34" w14:textId="77777777" w:rsidR="00350503" w:rsidRDefault="00BA5415" w:rsidP="00242772">
            <w:pPr>
              <w:spacing w:line="240" w:lineRule="auto"/>
              <w:jc w:val="right"/>
              <w:rPr>
                <w:color w:val="000000"/>
                <w:sz w:val="23"/>
                <w:szCs w:val="23"/>
              </w:rPr>
            </w:pPr>
            <w:r>
              <w:rPr>
                <w:color w:val="000000"/>
                <w:sz w:val="23"/>
                <w:szCs w:val="23"/>
              </w:rPr>
              <w:t>-0.13</w:t>
            </w:r>
          </w:p>
        </w:tc>
        <w:tc>
          <w:tcPr>
            <w:tcW w:w="960" w:type="dxa"/>
            <w:tcBorders>
              <w:bottom w:val="single" w:sz="4" w:space="0" w:color="000000"/>
            </w:tcBorders>
            <w:vAlign w:val="center"/>
          </w:tcPr>
          <w:p w14:paraId="161CF635" w14:textId="77777777" w:rsidR="00350503" w:rsidRDefault="00BA5415" w:rsidP="00242772">
            <w:pPr>
              <w:spacing w:line="240" w:lineRule="auto"/>
              <w:jc w:val="right"/>
              <w:rPr>
                <w:color w:val="000000"/>
                <w:sz w:val="23"/>
                <w:szCs w:val="23"/>
              </w:rPr>
            </w:pPr>
            <w:r>
              <w:rPr>
                <w:color w:val="000000"/>
                <w:sz w:val="23"/>
                <w:szCs w:val="23"/>
              </w:rPr>
              <w:t>-0.15</w:t>
            </w:r>
          </w:p>
        </w:tc>
        <w:tc>
          <w:tcPr>
            <w:tcW w:w="960" w:type="dxa"/>
            <w:tcBorders>
              <w:bottom w:val="single" w:sz="4" w:space="0" w:color="000000"/>
            </w:tcBorders>
            <w:vAlign w:val="center"/>
          </w:tcPr>
          <w:p w14:paraId="161CF636" w14:textId="77777777" w:rsidR="00350503" w:rsidRDefault="00BA5415" w:rsidP="00242772">
            <w:pPr>
              <w:spacing w:line="240" w:lineRule="auto"/>
              <w:jc w:val="right"/>
              <w:rPr>
                <w:color w:val="000000"/>
                <w:sz w:val="23"/>
                <w:szCs w:val="23"/>
              </w:rPr>
            </w:pPr>
            <w:r>
              <w:rPr>
                <w:color w:val="000000"/>
                <w:sz w:val="23"/>
                <w:szCs w:val="23"/>
              </w:rPr>
              <w:t>-0.11</w:t>
            </w:r>
          </w:p>
        </w:tc>
      </w:tr>
      <w:tr w:rsidR="00350503" w14:paraId="161CF643" w14:textId="77777777" w:rsidTr="00242772">
        <w:trPr>
          <w:trHeight w:val="144"/>
          <w:jc w:val="center"/>
        </w:trPr>
        <w:tc>
          <w:tcPr>
            <w:tcW w:w="1296" w:type="dxa"/>
            <w:vMerge/>
            <w:tcBorders>
              <w:top w:val="single" w:sz="4" w:space="0" w:color="000000"/>
              <w:bottom w:val="single" w:sz="4" w:space="0" w:color="000000"/>
            </w:tcBorders>
            <w:vAlign w:val="center"/>
          </w:tcPr>
          <w:p w14:paraId="161CF63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3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3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3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63D"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shd w:val="clear" w:color="auto" w:fill="92D050"/>
            <w:vAlign w:val="center"/>
          </w:tcPr>
          <w:p w14:paraId="161CF63E"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63F"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40"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tcBorders>
              <w:top w:val="single" w:sz="4" w:space="0" w:color="000000"/>
            </w:tcBorders>
            <w:vAlign w:val="center"/>
          </w:tcPr>
          <w:p w14:paraId="161CF641"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CF642" w14:textId="77777777" w:rsidR="00350503" w:rsidRDefault="00BA5415" w:rsidP="00242772">
            <w:pPr>
              <w:spacing w:line="240" w:lineRule="auto"/>
              <w:jc w:val="right"/>
              <w:rPr>
                <w:color w:val="000000"/>
                <w:sz w:val="23"/>
                <w:szCs w:val="23"/>
              </w:rPr>
            </w:pPr>
            <w:r>
              <w:rPr>
                <w:color w:val="000000"/>
                <w:sz w:val="23"/>
                <w:szCs w:val="23"/>
              </w:rPr>
              <w:t>0.06</w:t>
            </w:r>
          </w:p>
        </w:tc>
      </w:tr>
      <w:tr w:rsidR="00350503" w14:paraId="161CF64F" w14:textId="77777777" w:rsidTr="00242772">
        <w:trPr>
          <w:trHeight w:val="144"/>
          <w:jc w:val="center"/>
        </w:trPr>
        <w:tc>
          <w:tcPr>
            <w:tcW w:w="1296" w:type="dxa"/>
            <w:vMerge/>
            <w:tcBorders>
              <w:top w:val="single" w:sz="4" w:space="0" w:color="000000"/>
              <w:bottom w:val="single" w:sz="4" w:space="0" w:color="000000"/>
            </w:tcBorders>
            <w:vAlign w:val="center"/>
          </w:tcPr>
          <w:p w14:paraId="161CF64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4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4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4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4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4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64A"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64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4C" w14:textId="77777777" w:rsidR="00350503" w:rsidRDefault="00BA5415" w:rsidP="00242772">
            <w:pPr>
              <w:spacing w:line="240" w:lineRule="auto"/>
              <w:jc w:val="right"/>
              <w:rPr>
                <w:color w:val="000000"/>
                <w:sz w:val="23"/>
                <w:szCs w:val="23"/>
              </w:rPr>
            </w:pPr>
            <w:r>
              <w:rPr>
                <w:color w:val="000000"/>
                <w:sz w:val="23"/>
                <w:szCs w:val="23"/>
              </w:rPr>
              <w:t>0.11</w:t>
            </w:r>
          </w:p>
        </w:tc>
        <w:tc>
          <w:tcPr>
            <w:tcW w:w="960" w:type="dxa"/>
            <w:vAlign w:val="center"/>
          </w:tcPr>
          <w:p w14:paraId="161CF64D" w14:textId="77777777" w:rsidR="00350503" w:rsidRDefault="00BA5415" w:rsidP="00242772">
            <w:pPr>
              <w:spacing w:line="240" w:lineRule="auto"/>
              <w:jc w:val="right"/>
              <w:rPr>
                <w:color w:val="000000"/>
                <w:sz w:val="23"/>
                <w:szCs w:val="23"/>
              </w:rPr>
            </w:pPr>
            <w:r>
              <w:rPr>
                <w:color w:val="000000"/>
                <w:sz w:val="23"/>
                <w:szCs w:val="23"/>
              </w:rPr>
              <w:t>0.08</w:t>
            </w:r>
          </w:p>
        </w:tc>
        <w:tc>
          <w:tcPr>
            <w:tcW w:w="960" w:type="dxa"/>
            <w:vAlign w:val="center"/>
          </w:tcPr>
          <w:p w14:paraId="161CF64E" w14:textId="77777777" w:rsidR="00350503" w:rsidRDefault="00BA5415" w:rsidP="00242772">
            <w:pPr>
              <w:spacing w:line="240" w:lineRule="auto"/>
              <w:jc w:val="right"/>
              <w:rPr>
                <w:color w:val="000000"/>
                <w:sz w:val="23"/>
                <w:szCs w:val="23"/>
              </w:rPr>
            </w:pPr>
            <w:r>
              <w:rPr>
                <w:color w:val="000000"/>
                <w:sz w:val="23"/>
                <w:szCs w:val="23"/>
              </w:rPr>
              <w:t>0.15</w:t>
            </w:r>
          </w:p>
        </w:tc>
      </w:tr>
      <w:tr w:rsidR="00350503" w14:paraId="161CF65B" w14:textId="77777777" w:rsidTr="00242772">
        <w:trPr>
          <w:trHeight w:val="144"/>
          <w:jc w:val="center"/>
        </w:trPr>
        <w:tc>
          <w:tcPr>
            <w:tcW w:w="1296" w:type="dxa"/>
            <w:vMerge/>
            <w:tcBorders>
              <w:top w:val="single" w:sz="4" w:space="0" w:color="000000"/>
              <w:bottom w:val="single" w:sz="4" w:space="0" w:color="000000"/>
            </w:tcBorders>
            <w:vAlign w:val="center"/>
          </w:tcPr>
          <w:p w14:paraId="161CF65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5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5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5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5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5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65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65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58" w14:textId="77777777" w:rsidR="00350503" w:rsidRDefault="00BA5415" w:rsidP="00242772">
            <w:pPr>
              <w:spacing w:line="240" w:lineRule="auto"/>
              <w:jc w:val="right"/>
              <w:rPr>
                <w:color w:val="000000"/>
                <w:sz w:val="23"/>
                <w:szCs w:val="23"/>
              </w:rPr>
            </w:pPr>
            <w:r>
              <w:rPr>
                <w:color w:val="000000"/>
                <w:sz w:val="23"/>
                <w:szCs w:val="23"/>
              </w:rPr>
              <w:t>0.08</w:t>
            </w:r>
          </w:p>
        </w:tc>
        <w:tc>
          <w:tcPr>
            <w:tcW w:w="960" w:type="dxa"/>
            <w:tcBorders>
              <w:bottom w:val="single" w:sz="4" w:space="0" w:color="000000"/>
            </w:tcBorders>
            <w:vAlign w:val="center"/>
          </w:tcPr>
          <w:p w14:paraId="161CF659" w14:textId="77777777" w:rsidR="00350503" w:rsidRDefault="00BA5415" w:rsidP="00242772">
            <w:pPr>
              <w:spacing w:line="240" w:lineRule="auto"/>
              <w:jc w:val="right"/>
              <w:rPr>
                <w:color w:val="000000"/>
                <w:sz w:val="23"/>
                <w:szCs w:val="23"/>
              </w:rPr>
            </w:pPr>
            <w:r>
              <w:rPr>
                <w:color w:val="000000"/>
                <w:sz w:val="23"/>
                <w:szCs w:val="23"/>
              </w:rPr>
              <w:t>0.06</w:t>
            </w:r>
          </w:p>
        </w:tc>
        <w:tc>
          <w:tcPr>
            <w:tcW w:w="960" w:type="dxa"/>
            <w:tcBorders>
              <w:bottom w:val="single" w:sz="4" w:space="0" w:color="000000"/>
            </w:tcBorders>
            <w:vAlign w:val="center"/>
          </w:tcPr>
          <w:p w14:paraId="161CF65A" w14:textId="77777777" w:rsidR="00350503" w:rsidRDefault="00BA5415" w:rsidP="00242772">
            <w:pPr>
              <w:spacing w:line="240" w:lineRule="auto"/>
              <w:jc w:val="right"/>
              <w:rPr>
                <w:color w:val="000000"/>
                <w:sz w:val="23"/>
                <w:szCs w:val="23"/>
              </w:rPr>
            </w:pPr>
            <w:r>
              <w:rPr>
                <w:color w:val="000000"/>
                <w:sz w:val="23"/>
                <w:szCs w:val="23"/>
              </w:rPr>
              <w:t>0.09</w:t>
            </w:r>
          </w:p>
        </w:tc>
      </w:tr>
      <w:tr w:rsidR="00350503" w14:paraId="161CF667" w14:textId="77777777" w:rsidTr="00242772">
        <w:trPr>
          <w:trHeight w:val="144"/>
          <w:jc w:val="center"/>
        </w:trPr>
        <w:tc>
          <w:tcPr>
            <w:tcW w:w="1296" w:type="dxa"/>
            <w:vMerge/>
            <w:tcBorders>
              <w:top w:val="single" w:sz="4" w:space="0" w:color="000000"/>
              <w:bottom w:val="single" w:sz="4" w:space="0" w:color="000000"/>
            </w:tcBorders>
            <w:vAlign w:val="center"/>
          </w:tcPr>
          <w:p w14:paraId="161CF65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5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5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5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6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661"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shd w:val="clear" w:color="auto" w:fill="92D050"/>
            <w:vAlign w:val="center"/>
          </w:tcPr>
          <w:p w14:paraId="161CF66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66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64" w14:textId="77777777" w:rsidR="00350503" w:rsidRDefault="00BA5415" w:rsidP="00242772">
            <w:pPr>
              <w:spacing w:line="240" w:lineRule="auto"/>
              <w:jc w:val="right"/>
              <w:rPr>
                <w:color w:val="000000"/>
                <w:sz w:val="23"/>
                <w:szCs w:val="23"/>
              </w:rPr>
            </w:pPr>
            <w:r>
              <w:rPr>
                <w:color w:val="000000"/>
                <w:sz w:val="23"/>
                <w:szCs w:val="23"/>
              </w:rPr>
              <w:t>0.07</w:t>
            </w:r>
          </w:p>
        </w:tc>
        <w:tc>
          <w:tcPr>
            <w:tcW w:w="960" w:type="dxa"/>
            <w:tcBorders>
              <w:top w:val="single" w:sz="4" w:space="0" w:color="000000"/>
            </w:tcBorders>
            <w:vAlign w:val="center"/>
          </w:tcPr>
          <w:p w14:paraId="161CF665"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tcBorders>
              <w:top w:val="single" w:sz="4" w:space="0" w:color="000000"/>
            </w:tcBorders>
            <w:vAlign w:val="center"/>
          </w:tcPr>
          <w:p w14:paraId="161CF666" w14:textId="77777777" w:rsidR="00350503" w:rsidRDefault="00BA5415" w:rsidP="00242772">
            <w:pPr>
              <w:spacing w:line="240" w:lineRule="auto"/>
              <w:jc w:val="right"/>
              <w:rPr>
                <w:color w:val="000000"/>
                <w:sz w:val="23"/>
                <w:szCs w:val="23"/>
              </w:rPr>
            </w:pPr>
            <w:r>
              <w:rPr>
                <w:color w:val="000000"/>
                <w:sz w:val="23"/>
                <w:szCs w:val="23"/>
              </w:rPr>
              <w:t>0.10</w:t>
            </w:r>
          </w:p>
        </w:tc>
      </w:tr>
      <w:tr w:rsidR="00350503" w14:paraId="161CF673" w14:textId="77777777" w:rsidTr="00242772">
        <w:trPr>
          <w:trHeight w:val="144"/>
          <w:jc w:val="center"/>
        </w:trPr>
        <w:tc>
          <w:tcPr>
            <w:tcW w:w="1296" w:type="dxa"/>
            <w:vMerge/>
            <w:tcBorders>
              <w:top w:val="single" w:sz="4" w:space="0" w:color="000000"/>
              <w:bottom w:val="single" w:sz="4" w:space="0" w:color="000000"/>
            </w:tcBorders>
            <w:vAlign w:val="center"/>
          </w:tcPr>
          <w:p w14:paraId="161CF6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6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6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6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6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6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66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66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70" w14:textId="77777777" w:rsidR="00350503" w:rsidRDefault="00BA5415" w:rsidP="00242772">
            <w:pPr>
              <w:spacing w:line="240" w:lineRule="auto"/>
              <w:jc w:val="right"/>
              <w:rPr>
                <w:color w:val="000000"/>
                <w:sz w:val="23"/>
                <w:szCs w:val="23"/>
              </w:rPr>
            </w:pPr>
            <w:r>
              <w:rPr>
                <w:color w:val="000000"/>
                <w:sz w:val="23"/>
                <w:szCs w:val="23"/>
              </w:rPr>
              <w:t>0.13</w:t>
            </w:r>
          </w:p>
        </w:tc>
        <w:tc>
          <w:tcPr>
            <w:tcW w:w="960" w:type="dxa"/>
            <w:vAlign w:val="center"/>
          </w:tcPr>
          <w:p w14:paraId="161CF671" w14:textId="77777777" w:rsidR="00350503" w:rsidRDefault="00BA5415" w:rsidP="00242772">
            <w:pPr>
              <w:spacing w:line="240" w:lineRule="auto"/>
              <w:jc w:val="right"/>
              <w:rPr>
                <w:color w:val="000000"/>
                <w:sz w:val="23"/>
                <w:szCs w:val="23"/>
              </w:rPr>
            </w:pPr>
            <w:r>
              <w:rPr>
                <w:color w:val="000000"/>
                <w:sz w:val="23"/>
                <w:szCs w:val="23"/>
              </w:rPr>
              <w:t>0.09</w:t>
            </w:r>
          </w:p>
        </w:tc>
        <w:tc>
          <w:tcPr>
            <w:tcW w:w="960" w:type="dxa"/>
            <w:vAlign w:val="center"/>
          </w:tcPr>
          <w:p w14:paraId="161CF672" w14:textId="77777777" w:rsidR="00350503" w:rsidRDefault="00BA5415" w:rsidP="00242772">
            <w:pPr>
              <w:spacing w:line="240" w:lineRule="auto"/>
              <w:jc w:val="right"/>
              <w:rPr>
                <w:color w:val="000000"/>
                <w:sz w:val="23"/>
                <w:szCs w:val="23"/>
              </w:rPr>
            </w:pPr>
            <w:r>
              <w:rPr>
                <w:color w:val="000000"/>
                <w:sz w:val="23"/>
                <w:szCs w:val="23"/>
              </w:rPr>
              <w:t>0.18</w:t>
            </w:r>
          </w:p>
        </w:tc>
      </w:tr>
      <w:tr w:rsidR="00350503" w14:paraId="161CF67F" w14:textId="77777777" w:rsidTr="00242772">
        <w:trPr>
          <w:trHeight w:val="144"/>
          <w:jc w:val="center"/>
        </w:trPr>
        <w:tc>
          <w:tcPr>
            <w:tcW w:w="1296" w:type="dxa"/>
            <w:vMerge/>
            <w:tcBorders>
              <w:top w:val="single" w:sz="4" w:space="0" w:color="000000"/>
              <w:bottom w:val="single" w:sz="4" w:space="0" w:color="000000"/>
            </w:tcBorders>
            <w:vAlign w:val="center"/>
          </w:tcPr>
          <w:p w14:paraId="161CF67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7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7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7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67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67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67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67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7C" w14:textId="77777777" w:rsidR="00350503" w:rsidRDefault="00BA5415" w:rsidP="00242772">
            <w:pPr>
              <w:spacing w:line="240" w:lineRule="auto"/>
              <w:jc w:val="right"/>
              <w:rPr>
                <w:color w:val="000000"/>
                <w:sz w:val="23"/>
                <w:szCs w:val="23"/>
              </w:rPr>
            </w:pPr>
            <w:r>
              <w:rPr>
                <w:color w:val="000000"/>
                <w:sz w:val="23"/>
                <w:szCs w:val="23"/>
              </w:rPr>
              <w:t>0.06</w:t>
            </w:r>
          </w:p>
        </w:tc>
        <w:tc>
          <w:tcPr>
            <w:tcW w:w="960" w:type="dxa"/>
            <w:tcBorders>
              <w:bottom w:val="single" w:sz="4" w:space="0" w:color="000000"/>
            </w:tcBorders>
            <w:vAlign w:val="center"/>
          </w:tcPr>
          <w:p w14:paraId="161CF67D"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tcBorders>
              <w:bottom w:val="single" w:sz="4" w:space="0" w:color="000000"/>
            </w:tcBorders>
            <w:vAlign w:val="center"/>
          </w:tcPr>
          <w:p w14:paraId="161CF67E" w14:textId="77777777" w:rsidR="00350503" w:rsidRDefault="00BA5415" w:rsidP="00242772">
            <w:pPr>
              <w:spacing w:line="240" w:lineRule="auto"/>
              <w:jc w:val="right"/>
              <w:rPr>
                <w:color w:val="000000"/>
                <w:sz w:val="23"/>
                <w:szCs w:val="23"/>
              </w:rPr>
            </w:pPr>
            <w:r>
              <w:rPr>
                <w:color w:val="000000"/>
                <w:sz w:val="23"/>
                <w:szCs w:val="23"/>
              </w:rPr>
              <w:t>0.08</w:t>
            </w:r>
          </w:p>
        </w:tc>
      </w:tr>
      <w:tr w:rsidR="00350503" w14:paraId="161CF68B" w14:textId="77777777" w:rsidTr="00242772">
        <w:trPr>
          <w:trHeight w:val="144"/>
          <w:jc w:val="center"/>
        </w:trPr>
        <w:tc>
          <w:tcPr>
            <w:tcW w:w="1296" w:type="dxa"/>
            <w:vMerge/>
            <w:tcBorders>
              <w:top w:val="single" w:sz="4" w:space="0" w:color="000000"/>
              <w:bottom w:val="single" w:sz="4" w:space="0" w:color="000000"/>
            </w:tcBorders>
            <w:vAlign w:val="center"/>
          </w:tcPr>
          <w:p w14:paraId="161CF68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8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8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8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CF684"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top w:val="single" w:sz="4" w:space="0" w:color="000000"/>
              <w:bottom w:val="single" w:sz="4" w:space="0" w:color="000000"/>
            </w:tcBorders>
            <w:vAlign w:val="center"/>
          </w:tcPr>
          <w:p w14:paraId="161CF685"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shd w:val="clear" w:color="auto" w:fill="92D050"/>
            <w:vAlign w:val="center"/>
          </w:tcPr>
          <w:p w14:paraId="161CF68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68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88"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689"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68A"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97" w14:textId="77777777" w:rsidTr="00242772">
        <w:trPr>
          <w:trHeight w:val="144"/>
          <w:jc w:val="center"/>
        </w:trPr>
        <w:tc>
          <w:tcPr>
            <w:tcW w:w="1296" w:type="dxa"/>
            <w:vMerge/>
            <w:tcBorders>
              <w:top w:val="single" w:sz="4" w:space="0" w:color="000000"/>
              <w:bottom w:val="single" w:sz="4" w:space="0" w:color="000000"/>
            </w:tcBorders>
            <w:vAlign w:val="center"/>
          </w:tcPr>
          <w:p w14:paraId="161CF68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8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8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8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9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69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692"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69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94"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695"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696"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6A3" w14:textId="77777777" w:rsidTr="00242772">
        <w:trPr>
          <w:trHeight w:val="144"/>
          <w:jc w:val="center"/>
        </w:trPr>
        <w:tc>
          <w:tcPr>
            <w:tcW w:w="1296" w:type="dxa"/>
            <w:vMerge/>
            <w:tcBorders>
              <w:top w:val="single" w:sz="4" w:space="0" w:color="000000"/>
              <w:bottom w:val="single" w:sz="4" w:space="0" w:color="000000"/>
            </w:tcBorders>
            <w:vAlign w:val="center"/>
          </w:tcPr>
          <w:p w14:paraId="161CF69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9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9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9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9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69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69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69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A0"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6A1"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6A2"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AF" w14:textId="77777777" w:rsidTr="00242772">
        <w:trPr>
          <w:trHeight w:val="144"/>
          <w:jc w:val="center"/>
        </w:trPr>
        <w:tc>
          <w:tcPr>
            <w:tcW w:w="1296" w:type="dxa"/>
            <w:vMerge/>
            <w:tcBorders>
              <w:top w:val="single" w:sz="4" w:space="0" w:color="000000"/>
              <w:bottom w:val="single" w:sz="4" w:space="0" w:color="000000"/>
            </w:tcBorders>
            <w:vAlign w:val="center"/>
          </w:tcPr>
          <w:p w14:paraId="161CF6A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A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A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A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A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6A9"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6AA"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6AB"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A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6AD"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6AE"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6BB" w14:textId="77777777" w:rsidTr="00242772">
        <w:trPr>
          <w:trHeight w:val="144"/>
          <w:jc w:val="center"/>
        </w:trPr>
        <w:tc>
          <w:tcPr>
            <w:tcW w:w="1296" w:type="dxa"/>
            <w:vMerge/>
            <w:tcBorders>
              <w:top w:val="single" w:sz="4" w:space="0" w:color="000000"/>
              <w:bottom w:val="single" w:sz="4" w:space="0" w:color="000000"/>
            </w:tcBorders>
            <w:vAlign w:val="center"/>
          </w:tcPr>
          <w:p w14:paraId="161CF6B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B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B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B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B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6B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6B6"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CF6B7"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B8"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6B9"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6BA"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C7" w14:textId="77777777" w:rsidTr="00242772">
        <w:trPr>
          <w:trHeight w:val="144"/>
          <w:jc w:val="center"/>
        </w:trPr>
        <w:tc>
          <w:tcPr>
            <w:tcW w:w="1296" w:type="dxa"/>
            <w:vMerge/>
            <w:tcBorders>
              <w:top w:val="single" w:sz="4" w:space="0" w:color="000000"/>
              <w:bottom w:val="single" w:sz="4" w:space="0" w:color="000000"/>
            </w:tcBorders>
            <w:vAlign w:val="center"/>
          </w:tcPr>
          <w:p w14:paraId="161CF6B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B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B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B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C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6C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6C2"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shd w:val="clear" w:color="auto" w:fill="92D050"/>
            <w:vAlign w:val="center"/>
          </w:tcPr>
          <w:p w14:paraId="161CF6C3"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C4"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6C5"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6C6"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D3" w14:textId="77777777" w:rsidTr="00242772">
        <w:trPr>
          <w:trHeight w:val="144"/>
          <w:jc w:val="center"/>
        </w:trPr>
        <w:tc>
          <w:tcPr>
            <w:tcW w:w="1296" w:type="dxa"/>
            <w:vMerge/>
            <w:tcBorders>
              <w:top w:val="single" w:sz="4" w:space="0" w:color="000000"/>
              <w:bottom w:val="single" w:sz="4" w:space="0" w:color="000000"/>
            </w:tcBorders>
            <w:vAlign w:val="center"/>
          </w:tcPr>
          <w:p w14:paraId="161CF6C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C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C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CF6CD"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vAlign w:val="center"/>
          </w:tcPr>
          <w:p w14:paraId="161CF6CE"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6CF"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D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6D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6D2"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DF" w14:textId="77777777" w:rsidTr="00242772">
        <w:trPr>
          <w:trHeight w:val="144"/>
          <w:jc w:val="center"/>
        </w:trPr>
        <w:tc>
          <w:tcPr>
            <w:tcW w:w="1296" w:type="dxa"/>
            <w:vMerge/>
            <w:tcBorders>
              <w:top w:val="single" w:sz="4" w:space="0" w:color="000000"/>
              <w:bottom w:val="single" w:sz="4" w:space="0" w:color="000000"/>
            </w:tcBorders>
            <w:vAlign w:val="center"/>
          </w:tcPr>
          <w:p w14:paraId="161CF6D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D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D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CF6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6DA"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CF6D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6DC"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6DD"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6DE"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EB" w14:textId="77777777" w:rsidTr="00242772">
        <w:trPr>
          <w:trHeight w:val="144"/>
          <w:jc w:val="center"/>
        </w:trPr>
        <w:tc>
          <w:tcPr>
            <w:tcW w:w="1296" w:type="dxa"/>
            <w:vMerge/>
            <w:tcBorders>
              <w:top w:val="single" w:sz="4" w:space="0" w:color="000000"/>
              <w:bottom w:val="single" w:sz="4" w:space="0" w:color="000000"/>
            </w:tcBorders>
            <w:vAlign w:val="center"/>
          </w:tcPr>
          <w:p w14:paraId="161CF6E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E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E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E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E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CF6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6E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6E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6E8"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6E9"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6EA"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6F7" w14:textId="77777777" w:rsidTr="00242772">
        <w:trPr>
          <w:trHeight w:val="144"/>
          <w:jc w:val="center"/>
        </w:trPr>
        <w:tc>
          <w:tcPr>
            <w:tcW w:w="1296" w:type="dxa"/>
            <w:vMerge/>
            <w:tcBorders>
              <w:top w:val="single" w:sz="4" w:space="0" w:color="000000"/>
              <w:bottom w:val="single" w:sz="4" w:space="0" w:color="000000"/>
            </w:tcBorders>
            <w:vAlign w:val="center"/>
          </w:tcPr>
          <w:p w14:paraId="161CF6E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E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E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E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F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auto"/>
            </w:tcBorders>
            <w:vAlign w:val="center"/>
          </w:tcPr>
          <w:p w14:paraId="161CF6F1"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CF6F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6F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6F4"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6F5"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6F6"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703" w14:textId="77777777" w:rsidTr="00242772">
        <w:trPr>
          <w:trHeight w:val="144"/>
          <w:jc w:val="center"/>
        </w:trPr>
        <w:tc>
          <w:tcPr>
            <w:tcW w:w="1296" w:type="dxa"/>
            <w:vMerge/>
            <w:tcBorders>
              <w:top w:val="single" w:sz="4" w:space="0" w:color="000000"/>
              <w:bottom w:val="single" w:sz="4" w:space="0" w:color="000000"/>
            </w:tcBorders>
            <w:vAlign w:val="center"/>
          </w:tcPr>
          <w:p w14:paraId="161CF6F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6F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6F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6F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6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auto"/>
            </w:tcBorders>
            <w:vAlign w:val="center"/>
          </w:tcPr>
          <w:p w14:paraId="161CF6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6F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6F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0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70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702"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70F" w14:textId="77777777" w:rsidTr="00242772">
        <w:trPr>
          <w:trHeight w:val="144"/>
          <w:jc w:val="center"/>
        </w:trPr>
        <w:tc>
          <w:tcPr>
            <w:tcW w:w="1296" w:type="dxa"/>
            <w:vMerge/>
            <w:tcBorders>
              <w:top w:val="single" w:sz="4" w:space="0" w:color="000000"/>
              <w:bottom w:val="single" w:sz="4" w:space="0" w:color="000000"/>
            </w:tcBorders>
            <w:vAlign w:val="center"/>
          </w:tcPr>
          <w:p w14:paraId="161CF70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0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0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0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7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auto"/>
            </w:tcBorders>
            <w:vAlign w:val="center"/>
          </w:tcPr>
          <w:p w14:paraId="161CF7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70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70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0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70D"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70E" w14:textId="77777777" w:rsidR="00350503" w:rsidRDefault="00BA5415" w:rsidP="00242772">
            <w:pPr>
              <w:spacing w:line="240" w:lineRule="auto"/>
              <w:jc w:val="right"/>
              <w:rPr>
                <w:color w:val="000000"/>
                <w:sz w:val="23"/>
                <w:szCs w:val="23"/>
              </w:rPr>
            </w:pPr>
            <w:r>
              <w:rPr>
                <w:color w:val="000000"/>
                <w:sz w:val="23"/>
                <w:szCs w:val="23"/>
              </w:rPr>
              <w:t>0.00</w:t>
            </w:r>
          </w:p>
        </w:tc>
      </w:tr>
    </w:tbl>
    <w:p w14:paraId="161CF710" w14:textId="77777777" w:rsidR="00350503" w:rsidRDefault="00BA5415">
      <w:r>
        <w:br w:type="page"/>
      </w:r>
    </w:p>
    <w:p w14:paraId="161CF711" w14:textId="77777777" w:rsidR="00350503" w:rsidRDefault="00BA5415">
      <w:r>
        <w:rPr>
          <w:b/>
          <w:bCs/>
        </w:rPr>
        <w:lastRenderedPageBreak/>
        <w:t>Table S9.</w:t>
      </w:r>
      <w:r>
        <w:t xml:space="preserve"> Continued.</w:t>
      </w:r>
    </w:p>
    <w:tbl>
      <w:tblPr>
        <w:tblStyle w:val="ac"/>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71A" w14:textId="77777777">
        <w:trPr>
          <w:trHeight w:val="144"/>
          <w:jc w:val="center"/>
        </w:trPr>
        <w:tc>
          <w:tcPr>
            <w:tcW w:w="1296" w:type="dxa"/>
            <w:vMerge w:val="restart"/>
            <w:tcBorders>
              <w:top w:val="single" w:sz="4" w:space="0" w:color="000000"/>
              <w:bottom w:val="single" w:sz="4" w:space="0" w:color="000000"/>
            </w:tcBorders>
            <w:vAlign w:val="center"/>
          </w:tcPr>
          <w:p w14:paraId="161CF712" w14:textId="77777777" w:rsidR="00350503" w:rsidRDefault="00BA5415">
            <w:pPr>
              <w:spacing w:line="240" w:lineRule="auto"/>
              <w:jc w:val="center"/>
              <w:rPr>
                <w:color w:val="000000"/>
                <w:sz w:val="23"/>
                <w:szCs w:val="23"/>
              </w:rPr>
            </w:pPr>
            <w:r>
              <w:rPr>
                <w:b/>
                <w:bCs/>
                <w:color w:val="000000"/>
                <w:sz w:val="23"/>
                <w:szCs w:val="23"/>
              </w:rPr>
              <w:t>Island</w:t>
            </w:r>
          </w:p>
        </w:tc>
        <w:tc>
          <w:tcPr>
            <w:tcW w:w="1073" w:type="dxa"/>
            <w:vMerge w:val="restart"/>
            <w:tcBorders>
              <w:top w:val="single" w:sz="4" w:space="0" w:color="000000"/>
              <w:bottom w:val="single" w:sz="4" w:space="0" w:color="000000"/>
            </w:tcBorders>
            <w:vAlign w:val="center"/>
          </w:tcPr>
          <w:p w14:paraId="161CF713" w14:textId="77777777" w:rsidR="00350503" w:rsidRDefault="00BA5415">
            <w:pPr>
              <w:spacing w:line="240" w:lineRule="auto"/>
              <w:jc w:val="center"/>
              <w:rPr>
                <w:color w:val="000000"/>
                <w:sz w:val="23"/>
                <w:szCs w:val="23"/>
              </w:rPr>
            </w:pPr>
            <w:r>
              <w:rPr>
                <w:b/>
                <w:bCs/>
                <w:color w:val="000000"/>
                <w:sz w:val="23"/>
                <w:szCs w:val="23"/>
              </w:rPr>
              <w:t>Index</w:t>
            </w:r>
          </w:p>
        </w:tc>
        <w:tc>
          <w:tcPr>
            <w:tcW w:w="1260" w:type="dxa"/>
            <w:vMerge w:val="restart"/>
            <w:tcBorders>
              <w:top w:val="single" w:sz="4" w:space="0" w:color="000000"/>
              <w:bottom w:val="single" w:sz="4" w:space="0" w:color="000000"/>
            </w:tcBorders>
            <w:vAlign w:val="center"/>
          </w:tcPr>
          <w:p w14:paraId="161CF714" w14:textId="77777777" w:rsidR="00350503" w:rsidRDefault="00BA5415">
            <w:pPr>
              <w:spacing w:line="240" w:lineRule="auto"/>
              <w:jc w:val="center"/>
              <w:rPr>
                <w:color w:val="000000"/>
                <w:sz w:val="23"/>
                <w:szCs w:val="23"/>
              </w:rPr>
            </w:pPr>
            <w:r>
              <w:rPr>
                <w:b/>
                <w:bCs/>
                <w:color w:val="000000"/>
                <w:sz w:val="23"/>
                <w:szCs w:val="23"/>
              </w:rPr>
              <w:t>Area</w:t>
            </w:r>
          </w:p>
        </w:tc>
        <w:tc>
          <w:tcPr>
            <w:tcW w:w="1363" w:type="dxa"/>
            <w:vMerge w:val="restart"/>
            <w:tcBorders>
              <w:top w:val="single" w:sz="4" w:space="0" w:color="000000"/>
              <w:bottom w:val="single" w:sz="4" w:space="0" w:color="000000"/>
            </w:tcBorders>
            <w:vAlign w:val="center"/>
          </w:tcPr>
          <w:p w14:paraId="161CF715" w14:textId="77777777" w:rsidR="00350503" w:rsidRDefault="00BA5415">
            <w:pPr>
              <w:spacing w:line="240" w:lineRule="auto"/>
              <w:jc w:val="center"/>
              <w:rPr>
                <w:color w:val="000000"/>
                <w:sz w:val="23"/>
                <w:szCs w:val="23"/>
              </w:rPr>
            </w:pPr>
            <w:r>
              <w:rPr>
                <w:b/>
                <w:bCs/>
                <w:color w:val="000000"/>
                <w:sz w:val="23"/>
                <w:szCs w:val="23"/>
              </w:rPr>
              <w:t>Model</w:t>
            </w:r>
          </w:p>
        </w:tc>
        <w:tc>
          <w:tcPr>
            <w:tcW w:w="1299" w:type="dxa"/>
            <w:vMerge w:val="restart"/>
            <w:tcBorders>
              <w:top w:val="single" w:sz="4" w:space="0" w:color="000000"/>
              <w:bottom w:val="single" w:sz="4" w:space="0" w:color="000000"/>
            </w:tcBorders>
            <w:vAlign w:val="center"/>
          </w:tcPr>
          <w:p w14:paraId="161CF716" w14:textId="77777777" w:rsidR="00350503" w:rsidRDefault="00BA5415">
            <w:pPr>
              <w:spacing w:line="240" w:lineRule="auto"/>
              <w:jc w:val="center"/>
              <w:rPr>
                <w:color w:val="000000"/>
                <w:sz w:val="23"/>
                <w:szCs w:val="23"/>
              </w:rPr>
            </w:pPr>
            <w:r>
              <w:rPr>
                <w:b/>
                <w:bCs/>
                <w:color w:val="000000"/>
                <w:sz w:val="23"/>
                <w:szCs w:val="23"/>
              </w:rPr>
              <w:t>Rate of change</w:t>
            </w:r>
          </w:p>
        </w:tc>
        <w:tc>
          <w:tcPr>
            <w:tcW w:w="960" w:type="dxa"/>
            <w:vMerge w:val="restart"/>
            <w:tcBorders>
              <w:top w:val="single" w:sz="4" w:space="0" w:color="000000"/>
              <w:bottom w:val="single" w:sz="4" w:space="0" w:color="000000"/>
            </w:tcBorders>
            <w:vAlign w:val="center"/>
          </w:tcPr>
          <w:p w14:paraId="161CF717" w14:textId="77777777" w:rsidR="00350503" w:rsidRDefault="00BA5415">
            <w:pPr>
              <w:spacing w:line="240" w:lineRule="auto"/>
              <w:jc w:val="center"/>
              <w:rPr>
                <w:color w:val="000000"/>
                <w:sz w:val="23"/>
                <w:szCs w:val="23"/>
              </w:rPr>
            </w:pPr>
            <w:r>
              <w:rPr>
                <w:b/>
                <w:bCs/>
                <w:color w:val="000000"/>
                <w:sz w:val="23"/>
                <w:szCs w:val="23"/>
              </w:rPr>
              <w:t>Period</w:t>
            </w:r>
          </w:p>
        </w:tc>
        <w:tc>
          <w:tcPr>
            <w:tcW w:w="2642" w:type="dxa"/>
            <w:gridSpan w:val="2"/>
            <w:vMerge w:val="restart"/>
            <w:tcBorders>
              <w:top w:val="single" w:sz="4" w:space="0" w:color="000000"/>
              <w:bottom w:val="single" w:sz="4" w:space="0" w:color="000000"/>
            </w:tcBorders>
            <w:vAlign w:val="center"/>
          </w:tcPr>
          <w:p w14:paraId="161CF718" w14:textId="77777777" w:rsidR="00350503" w:rsidRDefault="00BA5415">
            <w:pPr>
              <w:spacing w:line="240" w:lineRule="auto"/>
              <w:jc w:val="center"/>
              <w:rPr>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719" w14:textId="77777777" w:rsidR="00350503" w:rsidRDefault="00BA5415">
            <w:pPr>
              <w:spacing w:line="240" w:lineRule="auto"/>
              <w:jc w:val="center"/>
              <w:rPr>
                <w:color w:val="000000"/>
                <w:sz w:val="23"/>
                <w:szCs w:val="23"/>
              </w:rPr>
            </w:pPr>
            <w:r>
              <w:rPr>
                <w:b/>
                <w:bCs/>
                <w:color w:val="000000"/>
                <w:sz w:val="23"/>
                <w:szCs w:val="23"/>
              </w:rPr>
              <w:t xml:space="preserve">Mean difference </w:t>
            </w:r>
            <w:r>
              <w:rPr>
                <w:b/>
                <w:bCs/>
                <w:color w:val="000000"/>
                <w:sz w:val="23"/>
                <w:szCs w:val="23"/>
              </w:rPr>
              <w:br/>
              <w:t>(85% HPDIs)</w:t>
            </w:r>
          </w:p>
        </w:tc>
      </w:tr>
      <w:tr w:rsidR="00350503" w14:paraId="161CF725" w14:textId="77777777">
        <w:trPr>
          <w:trHeight w:val="144"/>
          <w:jc w:val="center"/>
        </w:trPr>
        <w:tc>
          <w:tcPr>
            <w:tcW w:w="1296" w:type="dxa"/>
            <w:vMerge/>
            <w:tcBorders>
              <w:top w:val="single" w:sz="4" w:space="0" w:color="000000"/>
              <w:bottom w:val="single" w:sz="4" w:space="0" w:color="000000"/>
            </w:tcBorders>
            <w:vAlign w:val="center"/>
          </w:tcPr>
          <w:p w14:paraId="161CF71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1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71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1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1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7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2642" w:type="dxa"/>
            <w:gridSpan w:val="2"/>
            <w:vMerge/>
            <w:tcBorders>
              <w:top w:val="single" w:sz="4" w:space="0" w:color="000000"/>
              <w:bottom w:val="single" w:sz="4" w:space="0" w:color="000000"/>
            </w:tcBorders>
            <w:vAlign w:val="center"/>
          </w:tcPr>
          <w:p w14:paraId="161CF7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722" w14:textId="77777777" w:rsidR="00350503" w:rsidRDefault="00BA5415">
            <w:pPr>
              <w:spacing w:line="240" w:lineRule="auto"/>
              <w:jc w:val="center"/>
              <w:rPr>
                <w:color w:val="000000"/>
                <w:sz w:val="23"/>
                <w:szCs w:val="23"/>
              </w:rPr>
            </w:pPr>
            <w:r>
              <w:rPr>
                <w:b/>
                <w:bCs/>
                <w:color w:val="000000"/>
                <w:sz w:val="23"/>
                <w:szCs w:val="23"/>
              </w:rPr>
              <w:t>Mean</w:t>
            </w:r>
          </w:p>
        </w:tc>
        <w:tc>
          <w:tcPr>
            <w:tcW w:w="960" w:type="dxa"/>
            <w:tcBorders>
              <w:bottom w:val="single" w:sz="4" w:space="0" w:color="000000"/>
            </w:tcBorders>
            <w:vAlign w:val="center"/>
          </w:tcPr>
          <w:p w14:paraId="161CF723" w14:textId="77777777" w:rsidR="00350503" w:rsidRDefault="00BA5415">
            <w:pPr>
              <w:spacing w:line="240" w:lineRule="auto"/>
              <w:jc w:val="center"/>
              <w:rPr>
                <w:color w:val="000000"/>
                <w:sz w:val="23"/>
                <w:szCs w:val="23"/>
              </w:rPr>
            </w:pPr>
            <w:r>
              <w:rPr>
                <w:b/>
                <w:bCs/>
                <w:color w:val="000000"/>
                <w:sz w:val="23"/>
                <w:szCs w:val="23"/>
              </w:rPr>
              <w:t>Lower</w:t>
            </w:r>
          </w:p>
        </w:tc>
        <w:tc>
          <w:tcPr>
            <w:tcW w:w="960" w:type="dxa"/>
            <w:tcBorders>
              <w:bottom w:val="single" w:sz="4" w:space="0" w:color="000000"/>
            </w:tcBorders>
            <w:vAlign w:val="center"/>
          </w:tcPr>
          <w:p w14:paraId="161CF724" w14:textId="77777777" w:rsidR="00350503" w:rsidRDefault="00BA5415">
            <w:pPr>
              <w:spacing w:line="240" w:lineRule="auto"/>
              <w:jc w:val="center"/>
              <w:rPr>
                <w:color w:val="000000"/>
                <w:sz w:val="23"/>
                <w:szCs w:val="23"/>
              </w:rPr>
            </w:pPr>
            <w:r>
              <w:rPr>
                <w:b/>
                <w:bCs/>
                <w:color w:val="000000"/>
                <w:sz w:val="23"/>
                <w:szCs w:val="23"/>
              </w:rPr>
              <w:t>Upper</w:t>
            </w:r>
          </w:p>
        </w:tc>
      </w:tr>
      <w:tr w:rsidR="00350503" w14:paraId="161CF731" w14:textId="77777777" w:rsidTr="00242772">
        <w:trPr>
          <w:trHeight w:val="144"/>
          <w:jc w:val="center"/>
        </w:trPr>
        <w:tc>
          <w:tcPr>
            <w:tcW w:w="1296" w:type="dxa"/>
            <w:vMerge w:val="restart"/>
            <w:tcBorders>
              <w:top w:val="single" w:sz="4" w:space="0" w:color="000000"/>
              <w:bottom w:val="single" w:sz="4" w:space="0" w:color="000000"/>
            </w:tcBorders>
            <w:vAlign w:val="center"/>
          </w:tcPr>
          <w:p w14:paraId="161CF726" w14:textId="77777777" w:rsidR="00350503" w:rsidRDefault="00BA5415">
            <w:pPr>
              <w:spacing w:line="240" w:lineRule="auto"/>
              <w:jc w:val="center"/>
              <w:rPr>
                <w:color w:val="000000"/>
                <w:sz w:val="23"/>
                <w:szCs w:val="23"/>
              </w:rPr>
            </w:pPr>
            <w:r>
              <w:rPr>
                <w:color w:val="000000"/>
                <w:sz w:val="23"/>
                <w:szCs w:val="23"/>
              </w:rPr>
              <w:t>Santa Rosa</w:t>
            </w:r>
          </w:p>
        </w:tc>
        <w:tc>
          <w:tcPr>
            <w:tcW w:w="1073" w:type="dxa"/>
            <w:vMerge w:val="restart"/>
            <w:tcBorders>
              <w:top w:val="single" w:sz="4" w:space="0" w:color="000000"/>
              <w:bottom w:val="single" w:sz="4" w:space="0" w:color="000000"/>
            </w:tcBorders>
            <w:vAlign w:val="center"/>
          </w:tcPr>
          <w:p w14:paraId="161CF727"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bottom w:val="single" w:sz="4" w:space="0" w:color="000000"/>
            </w:tcBorders>
            <w:shd w:val="clear" w:color="auto" w:fill="C9C9C9"/>
            <w:vAlign w:val="center"/>
          </w:tcPr>
          <w:p w14:paraId="161CF728"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CF729"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CF72A" w14:textId="7D2959A7"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tcBorders>
            <w:vAlign w:val="center"/>
          </w:tcPr>
          <w:p w14:paraId="161CF72B"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72C"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72D"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72E" w14:textId="77777777" w:rsidR="00350503" w:rsidRDefault="00BA5415" w:rsidP="00242772">
            <w:pPr>
              <w:spacing w:line="240" w:lineRule="auto"/>
              <w:jc w:val="right"/>
              <w:rPr>
                <w:color w:val="000000"/>
                <w:sz w:val="23"/>
                <w:szCs w:val="23"/>
              </w:rPr>
            </w:pPr>
            <w:r>
              <w:t>0.03</w:t>
            </w:r>
          </w:p>
        </w:tc>
        <w:tc>
          <w:tcPr>
            <w:tcW w:w="960" w:type="dxa"/>
            <w:tcBorders>
              <w:top w:val="single" w:sz="4" w:space="0" w:color="000000"/>
            </w:tcBorders>
            <w:vAlign w:val="center"/>
          </w:tcPr>
          <w:p w14:paraId="161CF72F" w14:textId="77777777" w:rsidR="00350503" w:rsidRDefault="00BA5415" w:rsidP="00242772">
            <w:pPr>
              <w:spacing w:line="240" w:lineRule="auto"/>
              <w:jc w:val="right"/>
              <w:rPr>
                <w:color w:val="000000"/>
                <w:sz w:val="23"/>
                <w:szCs w:val="23"/>
              </w:rPr>
            </w:pPr>
            <w:r>
              <w:t>-0.03</w:t>
            </w:r>
          </w:p>
        </w:tc>
        <w:tc>
          <w:tcPr>
            <w:tcW w:w="960" w:type="dxa"/>
            <w:tcBorders>
              <w:top w:val="single" w:sz="4" w:space="0" w:color="000000"/>
            </w:tcBorders>
            <w:vAlign w:val="center"/>
          </w:tcPr>
          <w:p w14:paraId="161CF730" w14:textId="77777777" w:rsidR="00350503" w:rsidRDefault="00BA5415" w:rsidP="00242772">
            <w:pPr>
              <w:spacing w:line="240" w:lineRule="auto"/>
              <w:jc w:val="right"/>
              <w:rPr>
                <w:color w:val="000000"/>
                <w:sz w:val="23"/>
                <w:szCs w:val="23"/>
              </w:rPr>
            </w:pPr>
            <w:r>
              <w:t>0.09</w:t>
            </w:r>
          </w:p>
        </w:tc>
      </w:tr>
      <w:tr w:rsidR="00350503" w14:paraId="161CF73D" w14:textId="77777777" w:rsidTr="00242772">
        <w:trPr>
          <w:trHeight w:val="144"/>
          <w:jc w:val="center"/>
        </w:trPr>
        <w:tc>
          <w:tcPr>
            <w:tcW w:w="1296" w:type="dxa"/>
            <w:vMerge/>
            <w:tcBorders>
              <w:top w:val="single" w:sz="4" w:space="0" w:color="000000"/>
              <w:bottom w:val="single" w:sz="4" w:space="0" w:color="000000"/>
            </w:tcBorders>
            <w:vAlign w:val="center"/>
          </w:tcPr>
          <w:p w14:paraId="161CF7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3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3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3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738"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739"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3A" w14:textId="77777777" w:rsidR="00350503" w:rsidRDefault="00BA5415" w:rsidP="00242772">
            <w:pPr>
              <w:spacing w:line="240" w:lineRule="auto"/>
              <w:jc w:val="right"/>
              <w:rPr>
                <w:color w:val="000000"/>
                <w:sz w:val="23"/>
                <w:szCs w:val="23"/>
              </w:rPr>
            </w:pPr>
            <w:r>
              <w:t>0.02</w:t>
            </w:r>
          </w:p>
        </w:tc>
        <w:tc>
          <w:tcPr>
            <w:tcW w:w="960" w:type="dxa"/>
            <w:vAlign w:val="center"/>
          </w:tcPr>
          <w:p w14:paraId="161CF73B" w14:textId="77777777" w:rsidR="00350503" w:rsidRDefault="00BA5415" w:rsidP="00242772">
            <w:pPr>
              <w:spacing w:line="240" w:lineRule="auto"/>
              <w:jc w:val="right"/>
              <w:rPr>
                <w:color w:val="000000"/>
                <w:sz w:val="23"/>
                <w:szCs w:val="23"/>
              </w:rPr>
            </w:pPr>
            <w:r>
              <w:t>-0.05</w:t>
            </w:r>
          </w:p>
        </w:tc>
        <w:tc>
          <w:tcPr>
            <w:tcW w:w="960" w:type="dxa"/>
            <w:vAlign w:val="center"/>
          </w:tcPr>
          <w:p w14:paraId="161CF73C" w14:textId="77777777" w:rsidR="00350503" w:rsidRDefault="00BA5415" w:rsidP="00242772">
            <w:pPr>
              <w:spacing w:line="240" w:lineRule="auto"/>
              <w:jc w:val="right"/>
              <w:rPr>
                <w:color w:val="000000"/>
                <w:sz w:val="23"/>
                <w:szCs w:val="23"/>
              </w:rPr>
            </w:pPr>
            <w:r>
              <w:t>0.08</w:t>
            </w:r>
          </w:p>
        </w:tc>
      </w:tr>
      <w:tr w:rsidR="00350503" w14:paraId="161CF749" w14:textId="77777777" w:rsidTr="00242772">
        <w:trPr>
          <w:trHeight w:val="144"/>
          <w:jc w:val="center"/>
        </w:trPr>
        <w:tc>
          <w:tcPr>
            <w:tcW w:w="1296" w:type="dxa"/>
            <w:vMerge/>
            <w:tcBorders>
              <w:top w:val="single" w:sz="4" w:space="0" w:color="000000"/>
              <w:bottom w:val="single" w:sz="4" w:space="0" w:color="000000"/>
            </w:tcBorders>
            <w:vAlign w:val="center"/>
          </w:tcPr>
          <w:p w14:paraId="161CF7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4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4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744"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745"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46" w14:textId="77777777" w:rsidR="00350503" w:rsidRDefault="00BA5415" w:rsidP="00242772">
            <w:pPr>
              <w:spacing w:line="240" w:lineRule="auto"/>
              <w:jc w:val="right"/>
              <w:rPr>
                <w:color w:val="000000"/>
                <w:sz w:val="23"/>
                <w:szCs w:val="23"/>
              </w:rPr>
            </w:pPr>
            <w:r>
              <w:t>0.02</w:t>
            </w:r>
          </w:p>
        </w:tc>
        <w:tc>
          <w:tcPr>
            <w:tcW w:w="960" w:type="dxa"/>
            <w:tcBorders>
              <w:bottom w:val="single" w:sz="4" w:space="0" w:color="000000"/>
            </w:tcBorders>
            <w:vAlign w:val="center"/>
          </w:tcPr>
          <w:p w14:paraId="161CF747" w14:textId="77777777" w:rsidR="00350503" w:rsidRDefault="00BA5415" w:rsidP="00242772">
            <w:pPr>
              <w:spacing w:line="240" w:lineRule="auto"/>
              <w:jc w:val="right"/>
              <w:rPr>
                <w:color w:val="000000"/>
                <w:sz w:val="23"/>
                <w:szCs w:val="23"/>
              </w:rPr>
            </w:pPr>
            <w:r>
              <w:t>-0.04</w:t>
            </w:r>
          </w:p>
        </w:tc>
        <w:tc>
          <w:tcPr>
            <w:tcW w:w="960" w:type="dxa"/>
            <w:tcBorders>
              <w:bottom w:val="single" w:sz="4" w:space="0" w:color="000000"/>
            </w:tcBorders>
            <w:vAlign w:val="center"/>
          </w:tcPr>
          <w:p w14:paraId="161CF748" w14:textId="77777777" w:rsidR="00350503" w:rsidRDefault="00BA5415" w:rsidP="00242772">
            <w:pPr>
              <w:spacing w:line="240" w:lineRule="auto"/>
              <w:jc w:val="right"/>
              <w:rPr>
                <w:color w:val="000000"/>
                <w:sz w:val="23"/>
                <w:szCs w:val="23"/>
              </w:rPr>
            </w:pPr>
            <w:r>
              <w:t>0.09</w:t>
            </w:r>
          </w:p>
        </w:tc>
      </w:tr>
      <w:tr w:rsidR="00350503" w14:paraId="161CF755" w14:textId="77777777" w:rsidTr="00242772">
        <w:trPr>
          <w:trHeight w:val="144"/>
          <w:jc w:val="center"/>
        </w:trPr>
        <w:tc>
          <w:tcPr>
            <w:tcW w:w="1296" w:type="dxa"/>
            <w:vMerge/>
            <w:tcBorders>
              <w:top w:val="single" w:sz="4" w:space="0" w:color="000000"/>
              <w:bottom w:val="single" w:sz="4" w:space="0" w:color="000000"/>
            </w:tcBorders>
            <w:vAlign w:val="center"/>
          </w:tcPr>
          <w:p w14:paraId="161CF74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4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4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4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74F"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750"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shd w:val="clear" w:color="auto" w:fill="92D050"/>
            <w:vAlign w:val="center"/>
          </w:tcPr>
          <w:p w14:paraId="161CF751"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752" w14:textId="77777777" w:rsidR="00350503" w:rsidRDefault="00BA5415" w:rsidP="00242772">
            <w:pPr>
              <w:spacing w:line="240" w:lineRule="auto"/>
              <w:jc w:val="right"/>
              <w:rPr>
                <w:color w:val="000000"/>
                <w:sz w:val="23"/>
                <w:szCs w:val="23"/>
              </w:rPr>
            </w:pPr>
            <w:r>
              <w:t>-0.09</w:t>
            </w:r>
          </w:p>
        </w:tc>
        <w:tc>
          <w:tcPr>
            <w:tcW w:w="960" w:type="dxa"/>
            <w:tcBorders>
              <w:top w:val="single" w:sz="4" w:space="0" w:color="000000"/>
            </w:tcBorders>
            <w:vAlign w:val="center"/>
          </w:tcPr>
          <w:p w14:paraId="161CF753" w14:textId="77777777" w:rsidR="00350503" w:rsidRDefault="00BA5415" w:rsidP="00242772">
            <w:pPr>
              <w:spacing w:line="240" w:lineRule="auto"/>
              <w:jc w:val="right"/>
              <w:rPr>
                <w:color w:val="000000"/>
                <w:sz w:val="23"/>
                <w:szCs w:val="23"/>
              </w:rPr>
            </w:pPr>
            <w:r>
              <w:t>-0.14</w:t>
            </w:r>
          </w:p>
        </w:tc>
        <w:tc>
          <w:tcPr>
            <w:tcW w:w="960" w:type="dxa"/>
            <w:tcBorders>
              <w:top w:val="single" w:sz="4" w:space="0" w:color="000000"/>
            </w:tcBorders>
            <w:vAlign w:val="center"/>
          </w:tcPr>
          <w:p w14:paraId="161CF754" w14:textId="77777777" w:rsidR="00350503" w:rsidRDefault="00BA5415" w:rsidP="00242772">
            <w:pPr>
              <w:spacing w:line="240" w:lineRule="auto"/>
              <w:jc w:val="right"/>
              <w:rPr>
                <w:color w:val="000000"/>
                <w:sz w:val="23"/>
                <w:szCs w:val="23"/>
              </w:rPr>
            </w:pPr>
            <w:r>
              <w:t>-0.04</w:t>
            </w:r>
          </w:p>
        </w:tc>
      </w:tr>
      <w:tr w:rsidR="00350503" w14:paraId="161CF761" w14:textId="77777777" w:rsidTr="00242772">
        <w:trPr>
          <w:trHeight w:val="144"/>
          <w:jc w:val="center"/>
        </w:trPr>
        <w:tc>
          <w:tcPr>
            <w:tcW w:w="1296" w:type="dxa"/>
            <w:vMerge/>
            <w:tcBorders>
              <w:top w:val="single" w:sz="4" w:space="0" w:color="000000"/>
              <w:bottom w:val="single" w:sz="4" w:space="0" w:color="000000"/>
            </w:tcBorders>
            <w:vAlign w:val="center"/>
          </w:tcPr>
          <w:p w14:paraId="161CF7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5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5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5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5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75C"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CF75D"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5E" w14:textId="77777777" w:rsidR="00350503" w:rsidRDefault="00BA5415" w:rsidP="00242772">
            <w:pPr>
              <w:spacing w:line="240" w:lineRule="auto"/>
              <w:jc w:val="right"/>
              <w:rPr>
                <w:color w:val="000000"/>
                <w:sz w:val="23"/>
                <w:szCs w:val="23"/>
              </w:rPr>
            </w:pPr>
            <w:r>
              <w:t>-0.06</w:t>
            </w:r>
          </w:p>
        </w:tc>
        <w:tc>
          <w:tcPr>
            <w:tcW w:w="960" w:type="dxa"/>
            <w:vAlign w:val="center"/>
          </w:tcPr>
          <w:p w14:paraId="161CF75F" w14:textId="77777777" w:rsidR="00350503" w:rsidRDefault="00BA5415" w:rsidP="00242772">
            <w:pPr>
              <w:spacing w:line="240" w:lineRule="auto"/>
              <w:jc w:val="right"/>
              <w:rPr>
                <w:color w:val="000000"/>
                <w:sz w:val="23"/>
                <w:szCs w:val="23"/>
              </w:rPr>
            </w:pPr>
            <w:r>
              <w:t>-0.12</w:t>
            </w:r>
          </w:p>
        </w:tc>
        <w:tc>
          <w:tcPr>
            <w:tcW w:w="960" w:type="dxa"/>
            <w:vAlign w:val="center"/>
          </w:tcPr>
          <w:p w14:paraId="161CF760" w14:textId="77777777" w:rsidR="00350503" w:rsidRDefault="00BA5415" w:rsidP="00242772">
            <w:pPr>
              <w:spacing w:line="240" w:lineRule="auto"/>
              <w:jc w:val="right"/>
              <w:rPr>
                <w:color w:val="000000"/>
                <w:sz w:val="23"/>
                <w:szCs w:val="23"/>
              </w:rPr>
            </w:pPr>
            <w:r>
              <w:t>-0.01</w:t>
            </w:r>
          </w:p>
        </w:tc>
      </w:tr>
      <w:tr w:rsidR="00350503" w14:paraId="161CF76D" w14:textId="77777777" w:rsidTr="00242772">
        <w:trPr>
          <w:trHeight w:val="144"/>
          <w:jc w:val="center"/>
        </w:trPr>
        <w:tc>
          <w:tcPr>
            <w:tcW w:w="1296" w:type="dxa"/>
            <w:vMerge/>
            <w:tcBorders>
              <w:top w:val="single" w:sz="4" w:space="0" w:color="000000"/>
              <w:bottom w:val="single" w:sz="4" w:space="0" w:color="000000"/>
            </w:tcBorders>
            <w:vAlign w:val="center"/>
          </w:tcPr>
          <w:p w14:paraId="161CF76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6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6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6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768"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shd w:val="clear" w:color="auto" w:fill="92D050"/>
            <w:vAlign w:val="center"/>
          </w:tcPr>
          <w:p w14:paraId="161CF769"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6A" w14:textId="77777777" w:rsidR="00350503" w:rsidRDefault="00BA5415" w:rsidP="00242772">
            <w:pPr>
              <w:spacing w:line="240" w:lineRule="auto"/>
              <w:jc w:val="right"/>
              <w:rPr>
                <w:color w:val="000000"/>
                <w:sz w:val="23"/>
                <w:szCs w:val="23"/>
              </w:rPr>
            </w:pPr>
            <w:r>
              <w:t>-0.08</w:t>
            </w:r>
          </w:p>
        </w:tc>
        <w:tc>
          <w:tcPr>
            <w:tcW w:w="960" w:type="dxa"/>
            <w:tcBorders>
              <w:bottom w:val="single" w:sz="4" w:space="0" w:color="000000"/>
            </w:tcBorders>
            <w:vAlign w:val="center"/>
          </w:tcPr>
          <w:p w14:paraId="161CF76B" w14:textId="77777777" w:rsidR="00350503" w:rsidRDefault="00BA5415" w:rsidP="00242772">
            <w:pPr>
              <w:spacing w:line="240" w:lineRule="auto"/>
              <w:jc w:val="right"/>
              <w:rPr>
                <w:color w:val="000000"/>
                <w:sz w:val="23"/>
                <w:szCs w:val="23"/>
              </w:rPr>
            </w:pPr>
            <w:r>
              <w:t>-0.13</w:t>
            </w:r>
          </w:p>
        </w:tc>
        <w:tc>
          <w:tcPr>
            <w:tcW w:w="960" w:type="dxa"/>
            <w:tcBorders>
              <w:bottom w:val="single" w:sz="4" w:space="0" w:color="000000"/>
            </w:tcBorders>
            <w:vAlign w:val="center"/>
          </w:tcPr>
          <w:p w14:paraId="161CF76C" w14:textId="77777777" w:rsidR="00350503" w:rsidRDefault="00BA5415" w:rsidP="00242772">
            <w:pPr>
              <w:spacing w:line="240" w:lineRule="auto"/>
              <w:jc w:val="right"/>
              <w:rPr>
                <w:color w:val="000000"/>
                <w:sz w:val="23"/>
                <w:szCs w:val="23"/>
              </w:rPr>
            </w:pPr>
            <w:r>
              <w:t>-0.03</w:t>
            </w:r>
          </w:p>
        </w:tc>
      </w:tr>
      <w:tr w:rsidR="00350503" w14:paraId="161CF779" w14:textId="77777777" w:rsidTr="00242772">
        <w:trPr>
          <w:trHeight w:val="144"/>
          <w:jc w:val="center"/>
        </w:trPr>
        <w:tc>
          <w:tcPr>
            <w:tcW w:w="1296" w:type="dxa"/>
            <w:vMerge/>
            <w:tcBorders>
              <w:top w:val="single" w:sz="4" w:space="0" w:color="000000"/>
              <w:bottom w:val="single" w:sz="4" w:space="0" w:color="000000"/>
            </w:tcBorders>
            <w:vAlign w:val="center"/>
          </w:tcPr>
          <w:p w14:paraId="161CF76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6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7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7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773"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shd w:val="clear" w:color="auto" w:fill="92D050"/>
            <w:vAlign w:val="center"/>
          </w:tcPr>
          <w:p w14:paraId="161CF774"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775"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776" w14:textId="77777777" w:rsidR="00350503" w:rsidRDefault="00BA5415" w:rsidP="00242772">
            <w:pPr>
              <w:spacing w:line="240" w:lineRule="auto"/>
              <w:jc w:val="right"/>
              <w:rPr>
                <w:color w:val="000000"/>
                <w:sz w:val="23"/>
                <w:szCs w:val="23"/>
              </w:rPr>
            </w:pPr>
            <w:r>
              <w:t>0.10</w:t>
            </w:r>
          </w:p>
        </w:tc>
        <w:tc>
          <w:tcPr>
            <w:tcW w:w="960" w:type="dxa"/>
            <w:tcBorders>
              <w:top w:val="single" w:sz="4" w:space="0" w:color="000000"/>
            </w:tcBorders>
            <w:vAlign w:val="center"/>
          </w:tcPr>
          <w:p w14:paraId="161CF777" w14:textId="77777777" w:rsidR="00350503" w:rsidRDefault="00BA5415" w:rsidP="00242772">
            <w:pPr>
              <w:spacing w:line="240" w:lineRule="auto"/>
              <w:jc w:val="right"/>
              <w:rPr>
                <w:color w:val="000000"/>
                <w:sz w:val="23"/>
                <w:szCs w:val="23"/>
              </w:rPr>
            </w:pPr>
            <w:r>
              <w:t>0.05</w:t>
            </w:r>
          </w:p>
        </w:tc>
        <w:tc>
          <w:tcPr>
            <w:tcW w:w="960" w:type="dxa"/>
            <w:tcBorders>
              <w:top w:val="single" w:sz="4" w:space="0" w:color="000000"/>
            </w:tcBorders>
            <w:vAlign w:val="center"/>
          </w:tcPr>
          <w:p w14:paraId="161CF778" w14:textId="77777777" w:rsidR="00350503" w:rsidRDefault="00BA5415" w:rsidP="00242772">
            <w:pPr>
              <w:spacing w:line="240" w:lineRule="auto"/>
              <w:jc w:val="right"/>
              <w:rPr>
                <w:color w:val="000000"/>
                <w:sz w:val="23"/>
                <w:szCs w:val="23"/>
              </w:rPr>
            </w:pPr>
            <w:r>
              <w:t>0.17</w:t>
            </w:r>
          </w:p>
        </w:tc>
      </w:tr>
      <w:tr w:rsidR="00350503" w14:paraId="161CF785" w14:textId="77777777" w:rsidTr="00242772">
        <w:trPr>
          <w:trHeight w:val="144"/>
          <w:jc w:val="center"/>
        </w:trPr>
        <w:tc>
          <w:tcPr>
            <w:tcW w:w="1296" w:type="dxa"/>
            <w:vMerge/>
            <w:tcBorders>
              <w:top w:val="single" w:sz="4" w:space="0" w:color="000000"/>
              <w:bottom w:val="single" w:sz="4" w:space="0" w:color="000000"/>
            </w:tcBorders>
            <w:vAlign w:val="center"/>
          </w:tcPr>
          <w:p w14:paraId="161CF77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7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7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7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7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7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780"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781"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82" w14:textId="77777777" w:rsidR="00350503" w:rsidRDefault="00BA5415" w:rsidP="00242772">
            <w:pPr>
              <w:spacing w:line="240" w:lineRule="auto"/>
              <w:jc w:val="right"/>
              <w:rPr>
                <w:color w:val="000000"/>
                <w:sz w:val="23"/>
                <w:szCs w:val="23"/>
              </w:rPr>
            </w:pPr>
            <w:r>
              <w:t>0.07</w:t>
            </w:r>
          </w:p>
        </w:tc>
        <w:tc>
          <w:tcPr>
            <w:tcW w:w="960" w:type="dxa"/>
            <w:vAlign w:val="center"/>
          </w:tcPr>
          <w:p w14:paraId="161CF783" w14:textId="77777777" w:rsidR="00350503" w:rsidRDefault="00BA5415" w:rsidP="00242772">
            <w:pPr>
              <w:spacing w:line="240" w:lineRule="auto"/>
              <w:jc w:val="right"/>
              <w:rPr>
                <w:color w:val="000000"/>
                <w:sz w:val="23"/>
                <w:szCs w:val="23"/>
              </w:rPr>
            </w:pPr>
            <w:r>
              <w:t>0.01</w:t>
            </w:r>
          </w:p>
        </w:tc>
        <w:tc>
          <w:tcPr>
            <w:tcW w:w="960" w:type="dxa"/>
            <w:vAlign w:val="center"/>
          </w:tcPr>
          <w:p w14:paraId="161CF784" w14:textId="77777777" w:rsidR="00350503" w:rsidRDefault="00BA5415" w:rsidP="00242772">
            <w:pPr>
              <w:spacing w:line="240" w:lineRule="auto"/>
              <w:jc w:val="right"/>
              <w:rPr>
                <w:color w:val="000000"/>
                <w:sz w:val="23"/>
                <w:szCs w:val="23"/>
              </w:rPr>
            </w:pPr>
            <w:r>
              <w:t>0.13</w:t>
            </w:r>
          </w:p>
        </w:tc>
      </w:tr>
      <w:tr w:rsidR="00350503" w14:paraId="161CF791" w14:textId="77777777" w:rsidTr="00242772">
        <w:trPr>
          <w:trHeight w:val="144"/>
          <w:jc w:val="center"/>
        </w:trPr>
        <w:tc>
          <w:tcPr>
            <w:tcW w:w="1296" w:type="dxa"/>
            <w:vMerge/>
            <w:tcBorders>
              <w:top w:val="single" w:sz="4" w:space="0" w:color="000000"/>
              <w:bottom w:val="single" w:sz="4" w:space="0" w:color="000000"/>
            </w:tcBorders>
            <w:vAlign w:val="center"/>
          </w:tcPr>
          <w:p w14:paraId="161CF78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8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8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8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8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8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78C"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78D"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8E" w14:textId="77777777" w:rsidR="00350503" w:rsidRDefault="00BA5415" w:rsidP="00242772">
            <w:pPr>
              <w:spacing w:line="240" w:lineRule="auto"/>
              <w:jc w:val="right"/>
              <w:rPr>
                <w:color w:val="000000"/>
                <w:sz w:val="23"/>
                <w:szCs w:val="23"/>
              </w:rPr>
            </w:pPr>
            <w:r>
              <w:t>0.09</w:t>
            </w:r>
          </w:p>
        </w:tc>
        <w:tc>
          <w:tcPr>
            <w:tcW w:w="960" w:type="dxa"/>
            <w:tcBorders>
              <w:bottom w:val="single" w:sz="4" w:space="0" w:color="000000"/>
            </w:tcBorders>
            <w:vAlign w:val="center"/>
          </w:tcPr>
          <w:p w14:paraId="161CF78F" w14:textId="77777777" w:rsidR="00350503" w:rsidRDefault="00BA5415" w:rsidP="00242772">
            <w:pPr>
              <w:spacing w:line="240" w:lineRule="auto"/>
              <w:jc w:val="right"/>
              <w:rPr>
                <w:color w:val="000000"/>
                <w:sz w:val="23"/>
                <w:szCs w:val="23"/>
              </w:rPr>
            </w:pPr>
            <w:r>
              <w:t>0.03</w:t>
            </w:r>
          </w:p>
        </w:tc>
        <w:tc>
          <w:tcPr>
            <w:tcW w:w="960" w:type="dxa"/>
            <w:tcBorders>
              <w:bottom w:val="single" w:sz="4" w:space="0" w:color="000000"/>
            </w:tcBorders>
            <w:vAlign w:val="center"/>
          </w:tcPr>
          <w:p w14:paraId="161CF790" w14:textId="77777777" w:rsidR="00350503" w:rsidRDefault="00BA5415" w:rsidP="00242772">
            <w:pPr>
              <w:spacing w:line="240" w:lineRule="auto"/>
              <w:jc w:val="right"/>
              <w:rPr>
                <w:color w:val="000000"/>
                <w:sz w:val="23"/>
                <w:szCs w:val="23"/>
              </w:rPr>
            </w:pPr>
            <w:r>
              <w:t>0.15</w:t>
            </w:r>
          </w:p>
        </w:tc>
      </w:tr>
      <w:tr w:rsidR="00350503" w14:paraId="161CF79D" w14:textId="77777777" w:rsidTr="00242772">
        <w:trPr>
          <w:trHeight w:val="144"/>
          <w:jc w:val="center"/>
        </w:trPr>
        <w:tc>
          <w:tcPr>
            <w:tcW w:w="1296" w:type="dxa"/>
            <w:vMerge/>
            <w:tcBorders>
              <w:top w:val="single" w:sz="4" w:space="0" w:color="000000"/>
              <w:bottom w:val="single" w:sz="4" w:space="0" w:color="000000"/>
            </w:tcBorders>
            <w:vAlign w:val="center"/>
          </w:tcPr>
          <w:p w14:paraId="161CF79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9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9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9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9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797"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CF798"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799"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79A" w14:textId="77777777" w:rsidR="00350503" w:rsidRDefault="00BA5415" w:rsidP="00242772">
            <w:pPr>
              <w:spacing w:line="240" w:lineRule="auto"/>
              <w:jc w:val="right"/>
              <w:rPr>
                <w:color w:val="000000"/>
                <w:sz w:val="23"/>
                <w:szCs w:val="23"/>
              </w:rPr>
            </w:pPr>
            <w:r>
              <w:t>0.05</w:t>
            </w:r>
          </w:p>
        </w:tc>
        <w:tc>
          <w:tcPr>
            <w:tcW w:w="960" w:type="dxa"/>
            <w:tcBorders>
              <w:top w:val="single" w:sz="4" w:space="0" w:color="000000"/>
            </w:tcBorders>
            <w:vAlign w:val="center"/>
          </w:tcPr>
          <w:p w14:paraId="161CF79B" w14:textId="77777777" w:rsidR="00350503" w:rsidRDefault="00BA5415" w:rsidP="00242772">
            <w:pPr>
              <w:spacing w:line="240" w:lineRule="auto"/>
              <w:jc w:val="right"/>
              <w:rPr>
                <w:color w:val="000000"/>
                <w:sz w:val="23"/>
                <w:szCs w:val="23"/>
              </w:rPr>
            </w:pPr>
            <w:r>
              <w:t>-0.02</w:t>
            </w:r>
          </w:p>
        </w:tc>
        <w:tc>
          <w:tcPr>
            <w:tcW w:w="960" w:type="dxa"/>
            <w:tcBorders>
              <w:top w:val="single" w:sz="4" w:space="0" w:color="000000"/>
            </w:tcBorders>
            <w:vAlign w:val="center"/>
          </w:tcPr>
          <w:p w14:paraId="161CF79C" w14:textId="77777777" w:rsidR="00350503" w:rsidRDefault="00BA5415" w:rsidP="00242772">
            <w:pPr>
              <w:spacing w:line="240" w:lineRule="auto"/>
              <w:jc w:val="right"/>
              <w:rPr>
                <w:color w:val="000000"/>
                <w:sz w:val="23"/>
                <w:szCs w:val="23"/>
              </w:rPr>
            </w:pPr>
            <w:r>
              <w:t>0.12</w:t>
            </w:r>
          </w:p>
        </w:tc>
      </w:tr>
      <w:tr w:rsidR="00350503" w14:paraId="161CF7A9" w14:textId="77777777" w:rsidTr="00242772">
        <w:trPr>
          <w:trHeight w:val="144"/>
          <w:jc w:val="center"/>
        </w:trPr>
        <w:tc>
          <w:tcPr>
            <w:tcW w:w="1296" w:type="dxa"/>
            <w:vMerge/>
            <w:tcBorders>
              <w:top w:val="single" w:sz="4" w:space="0" w:color="000000"/>
              <w:bottom w:val="single" w:sz="4" w:space="0" w:color="000000"/>
            </w:tcBorders>
            <w:vAlign w:val="center"/>
          </w:tcPr>
          <w:p w14:paraId="161CF79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9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A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A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A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A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7A4"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7A5"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A6" w14:textId="77777777" w:rsidR="00350503" w:rsidRDefault="00BA5415" w:rsidP="00242772">
            <w:pPr>
              <w:spacing w:line="240" w:lineRule="auto"/>
              <w:jc w:val="right"/>
              <w:rPr>
                <w:color w:val="000000"/>
                <w:sz w:val="23"/>
                <w:szCs w:val="23"/>
              </w:rPr>
            </w:pPr>
            <w:r>
              <w:t>0.03</w:t>
            </w:r>
          </w:p>
        </w:tc>
        <w:tc>
          <w:tcPr>
            <w:tcW w:w="960" w:type="dxa"/>
            <w:vAlign w:val="center"/>
          </w:tcPr>
          <w:p w14:paraId="161CF7A7" w14:textId="77777777" w:rsidR="00350503" w:rsidRDefault="00BA5415" w:rsidP="00242772">
            <w:pPr>
              <w:spacing w:line="240" w:lineRule="auto"/>
              <w:jc w:val="right"/>
              <w:rPr>
                <w:color w:val="000000"/>
                <w:sz w:val="23"/>
                <w:szCs w:val="23"/>
              </w:rPr>
            </w:pPr>
            <w:r>
              <w:t>-0.04</w:t>
            </w:r>
          </w:p>
        </w:tc>
        <w:tc>
          <w:tcPr>
            <w:tcW w:w="960" w:type="dxa"/>
            <w:vAlign w:val="center"/>
          </w:tcPr>
          <w:p w14:paraId="161CF7A8" w14:textId="77777777" w:rsidR="00350503" w:rsidRDefault="00BA5415" w:rsidP="00242772">
            <w:pPr>
              <w:spacing w:line="240" w:lineRule="auto"/>
              <w:jc w:val="right"/>
              <w:rPr>
                <w:color w:val="000000"/>
                <w:sz w:val="23"/>
                <w:szCs w:val="23"/>
              </w:rPr>
            </w:pPr>
            <w:r>
              <w:t>0.10</w:t>
            </w:r>
          </w:p>
        </w:tc>
      </w:tr>
      <w:tr w:rsidR="00350503" w14:paraId="161CF7B5" w14:textId="77777777" w:rsidTr="00242772">
        <w:trPr>
          <w:trHeight w:val="144"/>
          <w:jc w:val="center"/>
        </w:trPr>
        <w:tc>
          <w:tcPr>
            <w:tcW w:w="1296" w:type="dxa"/>
            <w:vMerge/>
            <w:tcBorders>
              <w:top w:val="single" w:sz="4" w:space="0" w:color="000000"/>
              <w:bottom w:val="single" w:sz="4" w:space="0" w:color="000000"/>
            </w:tcBorders>
            <w:vAlign w:val="center"/>
          </w:tcPr>
          <w:p w14:paraId="161CF7A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A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A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A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7A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7A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7B0"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7B1"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B2" w14:textId="77777777" w:rsidR="00350503" w:rsidRDefault="00BA5415" w:rsidP="00242772">
            <w:pPr>
              <w:spacing w:line="240" w:lineRule="auto"/>
              <w:jc w:val="right"/>
              <w:rPr>
                <w:color w:val="000000"/>
                <w:sz w:val="23"/>
                <w:szCs w:val="23"/>
              </w:rPr>
            </w:pPr>
            <w:r>
              <w:t>0.04</w:t>
            </w:r>
          </w:p>
        </w:tc>
        <w:tc>
          <w:tcPr>
            <w:tcW w:w="960" w:type="dxa"/>
            <w:tcBorders>
              <w:bottom w:val="single" w:sz="4" w:space="0" w:color="000000"/>
            </w:tcBorders>
            <w:vAlign w:val="center"/>
          </w:tcPr>
          <w:p w14:paraId="161CF7B3" w14:textId="77777777" w:rsidR="00350503" w:rsidRDefault="00BA5415" w:rsidP="00242772">
            <w:pPr>
              <w:spacing w:line="240" w:lineRule="auto"/>
              <w:jc w:val="right"/>
              <w:rPr>
                <w:color w:val="000000"/>
                <w:sz w:val="23"/>
                <w:szCs w:val="23"/>
              </w:rPr>
            </w:pPr>
            <w:r>
              <w:t>-0.03</w:t>
            </w:r>
          </w:p>
        </w:tc>
        <w:tc>
          <w:tcPr>
            <w:tcW w:w="960" w:type="dxa"/>
            <w:tcBorders>
              <w:bottom w:val="single" w:sz="4" w:space="0" w:color="000000"/>
            </w:tcBorders>
            <w:vAlign w:val="center"/>
          </w:tcPr>
          <w:p w14:paraId="161CF7B4" w14:textId="77777777" w:rsidR="00350503" w:rsidRDefault="00BA5415" w:rsidP="00242772">
            <w:pPr>
              <w:spacing w:line="240" w:lineRule="auto"/>
              <w:jc w:val="right"/>
              <w:rPr>
                <w:color w:val="000000"/>
                <w:sz w:val="23"/>
                <w:szCs w:val="23"/>
              </w:rPr>
            </w:pPr>
            <w:r>
              <w:t>0.11</w:t>
            </w:r>
          </w:p>
        </w:tc>
      </w:tr>
      <w:tr w:rsidR="00350503" w14:paraId="161CF7C1" w14:textId="77777777" w:rsidTr="00242772">
        <w:trPr>
          <w:trHeight w:val="144"/>
          <w:jc w:val="center"/>
        </w:trPr>
        <w:tc>
          <w:tcPr>
            <w:tcW w:w="1296" w:type="dxa"/>
            <w:vMerge/>
            <w:tcBorders>
              <w:top w:val="single" w:sz="4" w:space="0" w:color="000000"/>
              <w:bottom w:val="single" w:sz="4" w:space="0" w:color="000000"/>
            </w:tcBorders>
            <w:vAlign w:val="center"/>
          </w:tcPr>
          <w:p w14:paraId="161CF7B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B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B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B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CF7BA"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top w:val="single" w:sz="4" w:space="0" w:color="000000"/>
              <w:bottom w:val="single" w:sz="4" w:space="0" w:color="000000"/>
            </w:tcBorders>
            <w:vAlign w:val="center"/>
          </w:tcPr>
          <w:p w14:paraId="161CF7BB"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7BC"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7BD"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7BE" w14:textId="77777777" w:rsidR="00350503" w:rsidRDefault="00BA5415" w:rsidP="00242772">
            <w:pPr>
              <w:spacing w:line="240" w:lineRule="auto"/>
              <w:jc w:val="right"/>
              <w:rPr>
                <w:color w:val="000000"/>
                <w:sz w:val="23"/>
                <w:szCs w:val="23"/>
              </w:rPr>
            </w:pPr>
            <w:r>
              <w:t>0.00</w:t>
            </w:r>
          </w:p>
        </w:tc>
        <w:tc>
          <w:tcPr>
            <w:tcW w:w="960" w:type="dxa"/>
            <w:tcBorders>
              <w:top w:val="single" w:sz="4" w:space="0" w:color="000000"/>
            </w:tcBorders>
            <w:vAlign w:val="center"/>
          </w:tcPr>
          <w:p w14:paraId="161CF7BF" w14:textId="77777777" w:rsidR="00350503" w:rsidRDefault="00BA5415" w:rsidP="00242772">
            <w:pPr>
              <w:spacing w:line="240" w:lineRule="auto"/>
              <w:jc w:val="right"/>
              <w:rPr>
                <w:color w:val="000000"/>
                <w:sz w:val="23"/>
                <w:szCs w:val="23"/>
              </w:rPr>
            </w:pPr>
            <w:r>
              <w:t>0.00</w:t>
            </w:r>
          </w:p>
        </w:tc>
        <w:tc>
          <w:tcPr>
            <w:tcW w:w="960" w:type="dxa"/>
            <w:tcBorders>
              <w:top w:val="single" w:sz="4" w:space="0" w:color="000000"/>
            </w:tcBorders>
            <w:vAlign w:val="center"/>
          </w:tcPr>
          <w:p w14:paraId="161CF7C0" w14:textId="77777777" w:rsidR="00350503" w:rsidRDefault="00BA5415" w:rsidP="00242772">
            <w:pPr>
              <w:spacing w:line="240" w:lineRule="auto"/>
              <w:jc w:val="right"/>
              <w:rPr>
                <w:color w:val="000000"/>
                <w:sz w:val="23"/>
                <w:szCs w:val="23"/>
              </w:rPr>
            </w:pPr>
            <w:r>
              <w:t>0.01</w:t>
            </w:r>
          </w:p>
        </w:tc>
      </w:tr>
      <w:tr w:rsidR="00350503" w14:paraId="161CF7CD" w14:textId="77777777" w:rsidTr="00242772">
        <w:trPr>
          <w:trHeight w:val="144"/>
          <w:jc w:val="center"/>
        </w:trPr>
        <w:tc>
          <w:tcPr>
            <w:tcW w:w="1296" w:type="dxa"/>
            <w:vMerge/>
            <w:tcBorders>
              <w:top w:val="single" w:sz="4" w:space="0" w:color="000000"/>
              <w:bottom w:val="single" w:sz="4" w:space="0" w:color="000000"/>
            </w:tcBorders>
            <w:vAlign w:val="center"/>
          </w:tcPr>
          <w:p w14:paraId="161CF7C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C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C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C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7C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7C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7C8"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7C9"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CA" w14:textId="77777777" w:rsidR="00350503" w:rsidRDefault="00BA5415" w:rsidP="00242772">
            <w:pPr>
              <w:spacing w:line="240" w:lineRule="auto"/>
              <w:jc w:val="right"/>
              <w:rPr>
                <w:color w:val="000000"/>
                <w:sz w:val="23"/>
                <w:szCs w:val="23"/>
              </w:rPr>
            </w:pPr>
            <w:r>
              <w:t>0.00</w:t>
            </w:r>
          </w:p>
        </w:tc>
        <w:tc>
          <w:tcPr>
            <w:tcW w:w="960" w:type="dxa"/>
            <w:vAlign w:val="center"/>
          </w:tcPr>
          <w:p w14:paraId="161CF7CB" w14:textId="77777777" w:rsidR="00350503" w:rsidRDefault="00BA5415" w:rsidP="00242772">
            <w:pPr>
              <w:spacing w:line="240" w:lineRule="auto"/>
              <w:jc w:val="right"/>
              <w:rPr>
                <w:color w:val="000000"/>
                <w:sz w:val="23"/>
                <w:szCs w:val="23"/>
              </w:rPr>
            </w:pPr>
            <w:r>
              <w:t>0.00</w:t>
            </w:r>
          </w:p>
        </w:tc>
        <w:tc>
          <w:tcPr>
            <w:tcW w:w="960" w:type="dxa"/>
            <w:vAlign w:val="center"/>
          </w:tcPr>
          <w:p w14:paraId="161CF7CC" w14:textId="77777777" w:rsidR="00350503" w:rsidRDefault="00BA5415" w:rsidP="00242772">
            <w:pPr>
              <w:spacing w:line="240" w:lineRule="auto"/>
              <w:jc w:val="right"/>
              <w:rPr>
                <w:color w:val="000000"/>
                <w:sz w:val="23"/>
                <w:szCs w:val="23"/>
              </w:rPr>
            </w:pPr>
            <w:r>
              <w:t>0.01</w:t>
            </w:r>
          </w:p>
        </w:tc>
      </w:tr>
      <w:tr w:rsidR="00350503" w14:paraId="161CF7D9" w14:textId="77777777" w:rsidTr="00242772">
        <w:trPr>
          <w:trHeight w:val="144"/>
          <w:jc w:val="center"/>
        </w:trPr>
        <w:tc>
          <w:tcPr>
            <w:tcW w:w="1296" w:type="dxa"/>
            <w:vMerge/>
            <w:tcBorders>
              <w:top w:val="single" w:sz="4" w:space="0" w:color="000000"/>
              <w:bottom w:val="single" w:sz="4" w:space="0" w:color="000000"/>
            </w:tcBorders>
            <w:vAlign w:val="center"/>
          </w:tcPr>
          <w:p w14:paraId="161CF7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D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7D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7D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7D4"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7D5"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D6" w14:textId="77777777" w:rsidR="00350503" w:rsidRDefault="00BA5415" w:rsidP="00242772">
            <w:pPr>
              <w:spacing w:line="240" w:lineRule="auto"/>
              <w:jc w:val="right"/>
              <w:rPr>
                <w:color w:val="000000"/>
                <w:sz w:val="23"/>
                <w:szCs w:val="23"/>
              </w:rPr>
            </w:pPr>
            <w:r>
              <w:t>0.00</w:t>
            </w:r>
          </w:p>
        </w:tc>
        <w:tc>
          <w:tcPr>
            <w:tcW w:w="960" w:type="dxa"/>
            <w:tcBorders>
              <w:bottom w:val="single" w:sz="4" w:space="0" w:color="000000"/>
            </w:tcBorders>
            <w:vAlign w:val="center"/>
          </w:tcPr>
          <w:p w14:paraId="161CF7D7" w14:textId="77777777" w:rsidR="00350503" w:rsidRDefault="00BA5415" w:rsidP="00242772">
            <w:pPr>
              <w:spacing w:line="240" w:lineRule="auto"/>
              <w:jc w:val="right"/>
              <w:rPr>
                <w:color w:val="000000"/>
                <w:sz w:val="23"/>
                <w:szCs w:val="23"/>
              </w:rPr>
            </w:pPr>
            <w:r>
              <w:t>0.00</w:t>
            </w:r>
          </w:p>
        </w:tc>
        <w:tc>
          <w:tcPr>
            <w:tcW w:w="960" w:type="dxa"/>
            <w:tcBorders>
              <w:bottom w:val="single" w:sz="4" w:space="0" w:color="000000"/>
            </w:tcBorders>
            <w:vAlign w:val="center"/>
          </w:tcPr>
          <w:p w14:paraId="161CF7D8" w14:textId="77777777" w:rsidR="00350503" w:rsidRDefault="00BA5415" w:rsidP="00242772">
            <w:pPr>
              <w:spacing w:line="240" w:lineRule="auto"/>
              <w:jc w:val="right"/>
              <w:rPr>
                <w:color w:val="000000"/>
                <w:sz w:val="23"/>
                <w:szCs w:val="23"/>
              </w:rPr>
            </w:pPr>
            <w:r>
              <w:t>0.01</w:t>
            </w:r>
          </w:p>
        </w:tc>
      </w:tr>
      <w:tr w:rsidR="00350503" w14:paraId="161CF7E5" w14:textId="77777777" w:rsidTr="00242772">
        <w:trPr>
          <w:trHeight w:val="144"/>
          <w:jc w:val="center"/>
        </w:trPr>
        <w:tc>
          <w:tcPr>
            <w:tcW w:w="1296" w:type="dxa"/>
            <w:vMerge/>
            <w:tcBorders>
              <w:top w:val="single" w:sz="4" w:space="0" w:color="000000"/>
              <w:bottom w:val="single" w:sz="4" w:space="0" w:color="000000"/>
            </w:tcBorders>
            <w:vAlign w:val="center"/>
          </w:tcPr>
          <w:p w14:paraId="161CF7D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D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D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7D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7DF"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7E0"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7E1"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7E2" w14:textId="77777777" w:rsidR="00350503" w:rsidRDefault="00BA5415" w:rsidP="00242772">
            <w:pPr>
              <w:spacing w:line="240" w:lineRule="auto"/>
              <w:jc w:val="right"/>
              <w:rPr>
                <w:color w:val="000000"/>
                <w:sz w:val="23"/>
                <w:szCs w:val="23"/>
              </w:rPr>
            </w:pPr>
            <w:r>
              <w:t>-0.01</w:t>
            </w:r>
          </w:p>
        </w:tc>
        <w:tc>
          <w:tcPr>
            <w:tcW w:w="960" w:type="dxa"/>
            <w:tcBorders>
              <w:top w:val="single" w:sz="4" w:space="0" w:color="000000"/>
            </w:tcBorders>
            <w:vAlign w:val="center"/>
          </w:tcPr>
          <w:p w14:paraId="161CF7E3" w14:textId="77777777" w:rsidR="00350503" w:rsidRDefault="00BA5415" w:rsidP="00242772">
            <w:pPr>
              <w:spacing w:line="240" w:lineRule="auto"/>
              <w:jc w:val="right"/>
              <w:rPr>
                <w:color w:val="000000"/>
                <w:sz w:val="23"/>
                <w:szCs w:val="23"/>
              </w:rPr>
            </w:pPr>
            <w:r>
              <w:t>-0.01</w:t>
            </w:r>
          </w:p>
        </w:tc>
        <w:tc>
          <w:tcPr>
            <w:tcW w:w="960" w:type="dxa"/>
            <w:tcBorders>
              <w:top w:val="single" w:sz="4" w:space="0" w:color="000000"/>
            </w:tcBorders>
            <w:vAlign w:val="center"/>
          </w:tcPr>
          <w:p w14:paraId="161CF7E4" w14:textId="77777777" w:rsidR="00350503" w:rsidRDefault="00BA5415" w:rsidP="00242772">
            <w:pPr>
              <w:spacing w:line="240" w:lineRule="auto"/>
              <w:jc w:val="right"/>
              <w:rPr>
                <w:color w:val="000000"/>
                <w:sz w:val="23"/>
                <w:szCs w:val="23"/>
              </w:rPr>
            </w:pPr>
            <w:r>
              <w:t>0.00</w:t>
            </w:r>
          </w:p>
        </w:tc>
      </w:tr>
      <w:tr w:rsidR="00350503" w14:paraId="161CF7F1" w14:textId="77777777" w:rsidTr="00242772">
        <w:trPr>
          <w:trHeight w:val="144"/>
          <w:jc w:val="center"/>
        </w:trPr>
        <w:tc>
          <w:tcPr>
            <w:tcW w:w="1296" w:type="dxa"/>
            <w:vMerge/>
            <w:tcBorders>
              <w:top w:val="single" w:sz="4" w:space="0" w:color="000000"/>
              <w:bottom w:val="single" w:sz="4" w:space="0" w:color="000000"/>
            </w:tcBorders>
            <w:vAlign w:val="center"/>
          </w:tcPr>
          <w:p w14:paraId="161CF7E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E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E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E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7E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7E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7EC"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7ED"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7EE" w14:textId="77777777" w:rsidR="00350503" w:rsidRDefault="00BA5415" w:rsidP="00242772">
            <w:pPr>
              <w:spacing w:line="240" w:lineRule="auto"/>
              <w:jc w:val="right"/>
              <w:rPr>
                <w:color w:val="000000"/>
                <w:sz w:val="23"/>
                <w:szCs w:val="23"/>
              </w:rPr>
            </w:pPr>
            <w:r>
              <w:t>0.00</w:t>
            </w:r>
          </w:p>
        </w:tc>
        <w:tc>
          <w:tcPr>
            <w:tcW w:w="960" w:type="dxa"/>
            <w:vAlign w:val="center"/>
          </w:tcPr>
          <w:p w14:paraId="161CF7EF" w14:textId="77777777" w:rsidR="00350503" w:rsidRDefault="00BA5415" w:rsidP="00242772">
            <w:pPr>
              <w:spacing w:line="240" w:lineRule="auto"/>
              <w:jc w:val="right"/>
              <w:rPr>
                <w:color w:val="000000"/>
                <w:sz w:val="23"/>
                <w:szCs w:val="23"/>
              </w:rPr>
            </w:pPr>
            <w:r>
              <w:t>-0.01</w:t>
            </w:r>
          </w:p>
        </w:tc>
        <w:tc>
          <w:tcPr>
            <w:tcW w:w="960" w:type="dxa"/>
            <w:vAlign w:val="center"/>
          </w:tcPr>
          <w:p w14:paraId="161CF7F0" w14:textId="77777777" w:rsidR="00350503" w:rsidRDefault="00BA5415" w:rsidP="00242772">
            <w:pPr>
              <w:spacing w:line="240" w:lineRule="auto"/>
              <w:jc w:val="right"/>
              <w:rPr>
                <w:color w:val="000000"/>
                <w:sz w:val="23"/>
                <w:szCs w:val="23"/>
              </w:rPr>
            </w:pPr>
            <w:r>
              <w:t>0.00</w:t>
            </w:r>
          </w:p>
        </w:tc>
      </w:tr>
      <w:tr w:rsidR="00350503" w14:paraId="161CF7FD" w14:textId="77777777" w:rsidTr="00242772">
        <w:trPr>
          <w:trHeight w:val="144"/>
          <w:jc w:val="center"/>
        </w:trPr>
        <w:tc>
          <w:tcPr>
            <w:tcW w:w="1296" w:type="dxa"/>
            <w:vMerge/>
            <w:tcBorders>
              <w:top w:val="single" w:sz="4" w:space="0" w:color="000000"/>
              <w:bottom w:val="single" w:sz="4" w:space="0" w:color="000000"/>
            </w:tcBorders>
            <w:vAlign w:val="center"/>
          </w:tcPr>
          <w:p w14:paraId="161CF7F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F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7F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7F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7F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7F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7F8"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7F9"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7FA" w14:textId="77777777" w:rsidR="00350503" w:rsidRDefault="00BA5415" w:rsidP="00242772">
            <w:pPr>
              <w:spacing w:line="240" w:lineRule="auto"/>
              <w:jc w:val="right"/>
              <w:rPr>
                <w:color w:val="000000"/>
                <w:sz w:val="23"/>
                <w:szCs w:val="23"/>
              </w:rPr>
            </w:pPr>
            <w:r>
              <w:t>0.00</w:t>
            </w:r>
          </w:p>
        </w:tc>
        <w:tc>
          <w:tcPr>
            <w:tcW w:w="960" w:type="dxa"/>
            <w:tcBorders>
              <w:bottom w:val="single" w:sz="4" w:space="0" w:color="000000"/>
            </w:tcBorders>
            <w:vAlign w:val="center"/>
          </w:tcPr>
          <w:p w14:paraId="161CF7FB" w14:textId="77777777" w:rsidR="00350503" w:rsidRDefault="00BA5415" w:rsidP="00242772">
            <w:pPr>
              <w:spacing w:line="240" w:lineRule="auto"/>
              <w:jc w:val="right"/>
              <w:rPr>
                <w:color w:val="000000"/>
                <w:sz w:val="23"/>
                <w:szCs w:val="23"/>
              </w:rPr>
            </w:pPr>
            <w:r>
              <w:t>-0.01</w:t>
            </w:r>
          </w:p>
        </w:tc>
        <w:tc>
          <w:tcPr>
            <w:tcW w:w="960" w:type="dxa"/>
            <w:tcBorders>
              <w:bottom w:val="single" w:sz="4" w:space="0" w:color="000000"/>
            </w:tcBorders>
            <w:vAlign w:val="center"/>
          </w:tcPr>
          <w:p w14:paraId="161CF7FC" w14:textId="77777777" w:rsidR="00350503" w:rsidRDefault="00BA5415" w:rsidP="00242772">
            <w:pPr>
              <w:spacing w:line="240" w:lineRule="auto"/>
              <w:jc w:val="right"/>
              <w:rPr>
                <w:color w:val="000000"/>
                <w:sz w:val="23"/>
                <w:szCs w:val="23"/>
              </w:rPr>
            </w:pPr>
            <w:r>
              <w:t>0.00</w:t>
            </w:r>
          </w:p>
        </w:tc>
      </w:tr>
      <w:tr w:rsidR="00350503" w14:paraId="161CF809" w14:textId="77777777" w:rsidTr="00242772">
        <w:trPr>
          <w:trHeight w:val="144"/>
          <w:jc w:val="center"/>
        </w:trPr>
        <w:tc>
          <w:tcPr>
            <w:tcW w:w="1296" w:type="dxa"/>
            <w:vMerge/>
            <w:tcBorders>
              <w:top w:val="single" w:sz="4" w:space="0" w:color="000000"/>
              <w:bottom w:val="single" w:sz="4" w:space="0" w:color="000000"/>
            </w:tcBorders>
            <w:vAlign w:val="center"/>
          </w:tcPr>
          <w:p w14:paraId="161CF7F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7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0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0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0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CF803"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vAlign w:val="center"/>
          </w:tcPr>
          <w:p w14:paraId="161CF804"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05"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06" w14:textId="77777777" w:rsidR="00350503" w:rsidRDefault="00BA5415" w:rsidP="00242772">
            <w:pPr>
              <w:spacing w:line="240" w:lineRule="auto"/>
              <w:jc w:val="right"/>
              <w:rPr>
                <w:color w:val="000000"/>
                <w:sz w:val="23"/>
                <w:szCs w:val="23"/>
              </w:rPr>
            </w:pPr>
            <w:r>
              <w:t>0.01</w:t>
            </w:r>
          </w:p>
        </w:tc>
        <w:tc>
          <w:tcPr>
            <w:tcW w:w="960" w:type="dxa"/>
            <w:tcBorders>
              <w:top w:val="single" w:sz="4" w:space="0" w:color="000000"/>
            </w:tcBorders>
            <w:vAlign w:val="center"/>
          </w:tcPr>
          <w:p w14:paraId="161CF807" w14:textId="77777777" w:rsidR="00350503" w:rsidRDefault="00BA5415" w:rsidP="00242772">
            <w:pPr>
              <w:spacing w:line="240" w:lineRule="auto"/>
              <w:jc w:val="right"/>
              <w:rPr>
                <w:color w:val="000000"/>
                <w:sz w:val="23"/>
                <w:szCs w:val="23"/>
              </w:rPr>
            </w:pPr>
            <w:r>
              <w:t>0.00</w:t>
            </w:r>
          </w:p>
        </w:tc>
        <w:tc>
          <w:tcPr>
            <w:tcW w:w="960" w:type="dxa"/>
            <w:tcBorders>
              <w:top w:val="single" w:sz="4" w:space="0" w:color="000000"/>
            </w:tcBorders>
            <w:vAlign w:val="center"/>
          </w:tcPr>
          <w:p w14:paraId="161CF808" w14:textId="77777777" w:rsidR="00350503" w:rsidRDefault="00BA5415" w:rsidP="00242772">
            <w:pPr>
              <w:spacing w:line="240" w:lineRule="auto"/>
              <w:jc w:val="right"/>
              <w:rPr>
                <w:color w:val="000000"/>
                <w:sz w:val="23"/>
                <w:szCs w:val="23"/>
              </w:rPr>
            </w:pPr>
            <w:r>
              <w:t>0.02</w:t>
            </w:r>
          </w:p>
        </w:tc>
      </w:tr>
      <w:tr w:rsidR="00350503" w14:paraId="161CF815" w14:textId="77777777" w:rsidTr="00242772">
        <w:trPr>
          <w:trHeight w:val="144"/>
          <w:jc w:val="center"/>
        </w:trPr>
        <w:tc>
          <w:tcPr>
            <w:tcW w:w="1296" w:type="dxa"/>
            <w:vMerge/>
            <w:tcBorders>
              <w:top w:val="single" w:sz="4" w:space="0" w:color="000000"/>
              <w:bottom w:val="single" w:sz="4" w:space="0" w:color="000000"/>
            </w:tcBorders>
            <w:vAlign w:val="center"/>
          </w:tcPr>
          <w:p w14:paraId="161CF80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0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0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0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0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CF80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810"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811"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812" w14:textId="77777777" w:rsidR="00350503" w:rsidRDefault="00BA5415" w:rsidP="00242772">
            <w:pPr>
              <w:spacing w:line="240" w:lineRule="auto"/>
              <w:jc w:val="right"/>
              <w:rPr>
                <w:color w:val="000000"/>
                <w:sz w:val="23"/>
                <w:szCs w:val="23"/>
              </w:rPr>
            </w:pPr>
            <w:r>
              <w:t>0.01</w:t>
            </w:r>
          </w:p>
        </w:tc>
        <w:tc>
          <w:tcPr>
            <w:tcW w:w="960" w:type="dxa"/>
            <w:vAlign w:val="center"/>
          </w:tcPr>
          <w:p w14:paraId="161CF813" w14:textId="77777777" w:rsidR="00350503" w:rsidRDefault="00BA5415" w:rsidP="00242772">
            <w:pPr>
              <w:spacing w:line="240" w:lineRule="auto"/>
              <w:jc w:val="right"/>
              <w:rPr>
                <w:color w:val="000000"/>
                <w:sz w:val="23"/>
                <w:szCs w:val="23"/>
              </w:rPr>
            </w:pPr>
            <w:r>
              <w:t>0.00</w:t>
            </w:r>
          </w:p>
        </w:tc>
        <w:tc>
          <w:tcPr>
            <w:tcW w:w="960" w:type="dxa"/>
            <w:vAlign w:val="center"/>
          </w:tcPr>
          <w:p w14:paraId="161CF814" w14:textId="77777777" w:rsidR="00350503" w:rsidRDefault="00BA5415" w:rsidP="00242772">
            <w:pPr>
              <w:spacing w:line="240" w:lineRule="auto"/>
              <w:jc w:val="right"/>
              <w:rPr>
                <w:color w:val="000000"/>
                <w:sz w:val="23"/>
                <w:szCs w:val="23"/>
              </w:rPr>
            </w:pPr>
            <w:r>
              <w:t>0.01</w:t>
            </w:r>
          </w:p>
        </w:tc>
      </w:tr>
      <w:tr w:rsidR="00350503" w14:paraId="161CF821" w14:textId="77777777" w:rsidTr="00242772">
        <w:trPr>
          <w:trHeight w:val="144"/>
          <w:jc w:val="center"/>
        </w:trPr>
        <w:tc>
          <w:tcPr>
            <w:tcW w:w="1296" w:type="dxa"/>
            <w:vMerge/>
            <w:tcBorders>
              <w:top w:val="single" w:sz="4" w:space="0" w:color="000000"/>
              <w:bottom w:val="single" w:sz="4" w:space="0" w:color="000000"/>
            </w:tcBorders>
            <w:vAlign w:val="center"/>
          </w:tcPr>
          <w:p w14:paraId="161CF81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1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1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1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CF81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81C"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81D"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81E" w14:textId="77777777" w:rsidR="00350503" w:rsidRDefault="00BA5415" w:rsidP="00242772">
            <w:pPr>
              <w:spacing w:line="240" w:lineRule="auto"/>
              <w:jc w:val="right"/>
              <w:rPr>
                <w:color w:val="000000"/>
                <w:sz w:val="23"/>
                <w:szCs w:val="23"/>
              </w:rPr>
            </w:pPr>
            <w:r>
              <w:t>0.01</w:t>
            </w:r>
          </w:p>
        </w:tc>
        <w:tc>
          <w:tcPr>
            <w:tcW w:w="960" w:type="dxa"/>
            <w:tcBorders>
              <w:bottom w:val="single" w:sz="4" w:space="0" w:color="000000"/>
            </w:tcBorders>
            <w:vAlign w:val="center"/>
          </w:tcPr>
          <w:p w14:paraId="161CF81F" w14:textId="77777777" w:rsidR="00350503" w:rsidRDefault="00BA5415" w:rsidP="00242772">
            <w:pPr>
              <w:spacing w:line="240" w:lineRule="auto"/>
              <w:jc w:val="right"/>
              <w:rPr>
                <w:color w:val="000000"/>
                <w:sz w:val="23"/>
                <w:szCs w:val="23"/>
              </w:rPr>
            </w:pPr>
            <w:r>
              <w:t>0.00</w:t>
            </w:r>
          </w:p>
        </w:tc>
        <w:tc>
          <w:tcPr>
            <w:tcW w:w="960" w:type="dxa"/>
            <w:tcBorders>
              <w:bottom w:val="single" w:sz="4" w:space="0" w:color="000000"/>
            </w:tcBorders>
            <w:vAlign w:val="center"/>
          </w:tcPr>
          <w:p w14:paraId="161CF820" w14:textId="77777777" w:rsidR="00350503" w:rsidRDefault="00BA5415" w:rsidP="00242772">
            <w:pPr>
              <w:spacing w:line="240" w:lineRule="auto"/>
              <w:jc w:val="right"/>
              <w:rPr>
                <w:color w:val="000000"/>
                <w:sz w:val="23"/>
                <w:szCs w:val="23"/>
              </w:rPr>
            </w:pPr>
            <w:r>
              <w:t>0.01</w:t>
            </w:r>
          </w:p>
        </w:tc>
      </w:tr>
      <w:tr w:rsidR="00350503" w14:paraId="161CF82D" w14:textId="77777777" w:rsidTr="00242772">
        <w:trPr>
          <w:trHeight w:val="144"/>
          <w:jc w:val="center"/>
        </w:trPr>
        <w:tc>
          <w:tcPr>
            <w:tcW w:w="1296" w:type="dxa"/>
            <w:vMerge/>
            <w:tcBorders>
              <w:top w:val="single" w:sz="4" w:space="0" w:color="000000"/>
              <w:bottom w:val="single" w:sz="4" w:space="0" w:color="000000"/>
            </w:tcBorders>
            <w:vAlign w:val="center"/>
          </w:tcPr>
          <w:p w14:paraId="161CF82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2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2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2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auto"/>
            </w:tcBorders>
            <w:vAlign w:val="center"/>
          </w:tcPr>
          <w:p w14:paraId="161CF827"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CF828"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29"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2A" w14:textId="77777777" w:rsidR="00350503" w:rsidRDefault="00BA5415" w:rsidP="00242772">
            <w:pPr>
              <w:spacing w:line="240" w:lineRule="auto"/>
              <w:jc w:val="right"/>
              <w:rPr>
                <w:color w:val="000000"/>
                <w:sz w:val="23"/>
                <w:szCs w:val="23"/>
              </w:rPr>
            </w:pPr>
            <w:r>
              <w:t>0.00</w:t>
            </w:r>
          </w:p>
        </w:tc>
        <w:tc>
          <w:tcPr>
            <w:tcW w:w="960" w:type="dxa"/>
            <w:tcBorders>
              <w:top w:val="single" w:sz="4" w:space="0" w:color="000000"/>
            </w:tcBorders>
            <w:vAlign w:val="center"/>
          </w:tcPr>
          <w:p w14:paraId="161CF82B" w14:textId="77777777" w:rsidR="00350503" w:rsidRDefault="00BA5415" w:rsidP="00242772">
            <w:pPr>
              <w:spacing w:line="240" w:lineRule="auto"/>
              <w:jc w:val="right"/>
              <w:rPr>
                <w:color w:val="000000"/>
                <w:sz w:val="23"/>
                <w:szCs w:val="23"/>
              </w:rPr>
            </w:pPr>
            <w:r>
              <w:t>0.00</w:t>
            </w:r>
          </w:p>
        </w:tc>
        <w:tc>
          <w:tcPr>
            <w:tcW w:w="960" w:type="dxa"/>
            <w:tcBorders>
              <w:top w:val="single" w:sz="4" w:space="0" w:color="000000"/>
            </w:tcBorders>
            <w:vAlign w:val="center"/>
          </w:tcPr>
          <w:p w14:paraId="161CF82C" w14:textId="77777777" w:rsidR="00350503" w:rsidRDefault="00BA5415" w:rsidP="00242772">
            <w:pPr>
              <w:spacing w:line="240" w:lineRule="auto"/>
              <w:jc w:val="right"/>
              <w:rPr>
                <w:color w:val="000000"/>
                <w:sz w:val="23"/>
                <w:szCs w:val="23"/>
              </w:rPr>
            </w:pPr>
            <w:r>
              <w:t>0.00</w:t>
            </w:r>
          </w:p>
        </w:tc>
      </w:tr>
      <w:tr w:rsidR="00350503" w14:paraId="161CF839" w14:textId="77777777" w:rsidTr="00242772">
        <w:trPr>
          <w:trHeight w:val="144"/>
          <w:jc w:val="center"/>
        </w:trPr>
        <w:tc>
          <w:tcPr>
            <w:tcW w:w="1296" w:type="dxa"/>
            <w:vMerge/>
            <w:tcBorders>
              <w:top w:val="single" w:sz="4" w:space="0" w:color="000000"/>
              <w:bottom w:val="single" w:sz="4" w:space="0" w:color="000000"/>
            </w:tcBorders>
            <w:vAlign w:val="center"/>
          </w:tcPr>
          <w:p w14:paraId="161CF82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2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3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3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auto"/>
            </w:tcBorders>
            <w:vAlign w:val="center"/>
          </w:tcPr>
          <w:p w14:paraId="161CF8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834"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835"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836" w14:textId="77777777" w:rsidR="00350503" w:rsidRDefault="00BA5415" w:rsidP="00242772">
            <w:pPr>
              <w:spacing w:line="240" w:lineRule="auto"/>
              <w:jc w:val="right"/>
              <w:rPr>
                <w:color w:val="000000"/>
                <w:sz w:val="23"/>
                <w:szCs w:val="23"/>
              </w:rPr>
            </w:pPr>
            <w:r>
              <w:t>0.00</w:t>
            </w:r>
          </w:p>
        </w:tc>
        <w:tc>
          <w:tcPr>
            <w:tcW w:w="960" w:type="dxa"/>
            <w:vAlign w:val="center"/>
          </w:tcPr>
          <w:p w14:paraId="161CF837" w14:textId="77777777" w:rsidR="00350503" w:rsidRDefault="00BA5415" w:rsidP="00242772">
            <w:pPr>
              <w:spacing w:line="240" w:lineRule="auto"/>
              <w:jc w:val="right"/>
              <w:rPr>
                <w:color w:val="000000"/>
                <w:sz w:val="23"/>
                <w:szCs w:val="23"/>
              </w:rPr>
            </w:pPr>
            <w:r>
              <w:t>0.00</w:t>
            </w:r>
          </w:p>
        </w:tc>
        <w:tc>
          <w:tcPr>
            <w:tcW w:w="960" w:type="dxa"/>
            <w:vAlign w:val="center"/>
          </w:tcPr>
          <w:p w14:paraId="161CF838" w14:textId="77777777" w:rsidR="00350503" w:rsidRDefault="00BA5415" w:rsidP="00242772">
            <w:pPr>
              <w:spacing w:line="240" w:lineRule="auto"/>
              <w:jc w:val="right"/>
              <w:rPr>
                <w:color w:val="000000"/>
                <w:sz w:val="23"/>
                <w:szCs w:val="23"/>
              </w:rPr>
            </w:pPr>
            <w:r>
              <w:t>0.00</w:t>
            </w:r>
          </w:p>
        </w:tc>
      </w:tr>
      <w:tr w:rsidR="00350503" w14:paraId="161CF845" w14:textId="77777777" w:rsidTr="00242772">
        <w:trPr>
          <w:trHeight w:val="144"/>
          <w:jc w:val="center"/>
        </w:trPr>
        <w:tc>
          <w:tcPr>
            <w:tcW w:w="1296" w:type="dxa"/>
            <w:vMerge/>
            <w:tcBorders>
              <w:top w:val="single" w:sz="4" w:space="0" w:color="000000"/>
              <w:bottom w:val="single" w:sz="4" w:space="0" w:color="000000"/>
            </w:tcBorders>
            <w:vAlign w:val="center"/>
          </w:tcPr>
          <w:p w14:paraId="161CF83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3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3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auto"/>
            </w:tcBorders>
            <w:vAlign w:val="center"/>
          </w:tcPr>
          <w:p w14:paraId="161CF8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840"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841"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842" w14:textId="77777777" w:rsidR="00350503" w:rsidRDefault="00BA5415" w:rsidP="00242772">
            <w:pPr>
              <w:spacing w:line="240" w:lineRule="auto"/>
              <w:jc w:val="right"/>
              <w:rPr>
                <w:color w:val="000000"/>
                <w:sz w:val="23"/>
                <w:szCs w:val="23"/>
              </w:rPr>
            </w:pPr>
            <w:r>
              <w:t>0.00</w:t>
            </w:r>
          </w:p>
        </w:tc>
        <w:tc>
          <w:tcPr>
            <w:tcW w:w="960" w:type="dxa"/>
            <w:tcBorders>
              <w:bottom w:val="single" w:sz="4" w:space="0" w:color="000000"/>
            </w:tcBorders>
            <w:vAlign w:val="center"/>
          </w:tcPr>
          <w:p w14:paraId="161CF843" w14:textId="77777777" w:rsidR="00350503" w:rsidRDefault="00BA5415" w:rsidP="00242772">
            <w:pPr>
              <w:spacing w:line="240" w:lineRule="auto"/>
              <w:jc w:val="right"/>
              <w:rPr>
                <w:color w:val="000000"/>
                <w:sz w:val="23"/>
                <w:szCs w:val="23"/>
              </w:rPr>
            </w:pPr>
            <w:r>
              <w:t>0.00</w:t>
            </w:r>
          </w:p>
        </w:tc>
        <w:tc>
          <w:tcPr>
            <w:tcW w:w="960" w:type="dxa"/>
            <w:tcBorders>
              <w:bottom w:val="single" w:sz="4" w:space="0" w:color="000000"/>
            </w:tcBorders>
            <w:vAlign w:val="center"/>
          </w:tcPr>
          <w:p w14:paraId="161CF844" w14:textId="77777777" w:rsidR="00350503" w:rsidRDefault="00BA5415" w:rsidP="00242772">
            <w:pPr>
              <w:spacing w:line="240" w:lineRule="auto"/>
              <w:jc w:val="right"/>
              <w:rPr>
                <w:color w:val="000000"/>
                <w:sz w:val="23"/>
                <w:szCs w:val="23"/>
              </w:rPr>
            </w:pPr>
            <w:r>
              <w:t>0.00</w:t>
            </w:r>
          </w:p>
        </w:tc>
      </w:tr>
    </w:tbl>
    <w:p w14:paraId="161CF846" w14:textId="77777777" w:rsidR="00350503" w:rsidRDefault="00BA5415">
      <w:r>
        <w:br w:type="page"/>
      </w:r>
    </w:p>
    <w:p w14:paraId="161CF847" w14:textId="77777777" w:rsidR="00350503" w:rsidRDefault="00BA5415">
      <w:r>
        <w:rPr>
          <w:b/>
          <w:bCs/>
        </w:rPr>
        <w:lastRenderedPageBreak/>
        <w:t>Table S9.</w:t>
      </w:r>
      <w:r>
        <w:t xml:space="preserve"> Continued.</w:t>
      </w:r>
    </w:p>
    <w:tbl>
      <w:tblPr>
        <w:tblStyle w:val="ad"/>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850" w14:textId="77777777">
        <w:trPr>
          <w:trHeight w:val="144"/>
          <w:jc w:val="center"/>
        </w:trPr>
        <w:tc>
          <w:tcPr>
            <w:tcW w:w="1296" w:type="dxa"/>
            <w:vMerge w:val="restart"/>
            <w:tcBorders>
              <w:top w:val="single" w:sz="4" w:space="0" w:color="000000"/>
              <w:bottom w:val="single" w:sz="4" w:space="0" w:color="000000"/>
            </w:tcBorders>
            <w:vAlign w:val="center"/>
          </w:tcPr>
          <w:p w14:paraId="161CF848" w14:textId="77777777" w:rsidR="00350503" w:rsidRDefault="00BA5415">
            <w:pPr>
              <w:spacing w:line="240" w:lineRule="auto"/>
              <w:jc w:val="center"/>
              <w:rPr>
                <w:color w:val="000000"/>
                <w:sz w:val="23"/>
                <w:szCs w:val="23"/>
              </w:rPr>
            </w:pPr>
            <w:r>
              <w:rPr>
                <w:b/>
                <w:bCs/>
                <w:color w:val="000000"/>
                <w:sz w:val="23"/>
                <w:szCs w:val="23"/>
              </w:rPr>
              <w:t>Island</w:t>
            </w:r>
          </w:p>
        </w:tc>
        <w:tc>
          <w:tcPr>
            <w:tcW w:w="1073" w:type="dxa"/>
            <w:vMerge w:val="restart"/>
            <w:tcBorders>
              <w:top w:val="single" w:sz="4" w:space="0" w:color="000000"/>
              <w:bottom w:val="single" w:sz="4" w:space="0" w:color="000000"/>
            </w:tcBorders>
            <w:vAlign w:val="center"/>
          </w:tcPr>
          <w:p w14:paraId="161CF849" w14:textId="77777777" w:rsidR="00350503" w:rsidRDefault="00BA5415">
            <w:pPr>
              <w:spacing w:line="240" w:lineRule="auto"/>
              <w:jc w:val="center"/>
              <w:rPr>
                <w:color w:val="000000"/>
                <w:sz w:val="23"/>
                <w:szCs w:val="23"/>
              </w:rPr>
            </w:pPr>
            <w:r>
              <w:rPr>
                <w:b/>
                <w:bCs/>
                <w:color w:val="000000"/>
                <w:sz w:val="23"/>
                <w:szCs w:val="23"/>
              </w:rPr>
              <w:t>Index</w:t>
            </w:r>
          </w:p>
        </w:tc>
        <w:tc>
          <w:tcPr>
            <w:tcW w:w="1260" w:type="dxa"/>
            <w:vMerge w:val="restart"/>
            <w:tcBorders>
              <w:top w:val="single" w:sz="4" w:space="0" w:color="000000"/>
              <w:bottom w:val="single" w:sz="4" w:space="0" w:color="000000"/>
            </w:tcBorders>
            <w:vAlign w:val="center"/>
          </w:tcPr>
          <w:p w14:paraId="161CF84A" w14:textId="77777777" w:rsidR="00350503" w:rsidRDefault="00BA5415">
            <w:pPr>
              <w:spacing w:line="240" w:lineRule="auto"/>
              <w:jc w:val="center"/>
              <w:rPr>
                <w:color w:val="000000"/>
                <w:sz w:val="23"/>
                <w:szCs w:val="23"/>
              </w:rPr>
            </w:pPr>
            <w:r>
              <w:rPr>
                <w:b/>
                <w:bCs/>
                <w:color w:val="000000"/>
                <w:sz w:val="23"/>
                <w:szCs w:val="23"/>
              </w:rPr>
              <w:t>Area</w:t>
            </w:r>
          </w:p>
        </w:tc>
        <w:tc>
          <w:tcPr>
            <w:tcW w:w="1363" w:type="dxa"/>
            <w:vMerge w:val="restart"/>
            <w:tcBorders>
              <w:top w:val="single" w:sz="4" w:space="0" w:color="000000"/>
              <w:bottom w:val="single" w:sz="4" w:space="0" w:color="000000"/>
            </w:tcBorders>
            <w:vAlign w:val="center"/>
          </w:tcPr>
          <w:p w14:paraId="161CF84B" w14:textId="77777777" w:rsidR="00350503" w:rsidRDefault="00BA5415">
            <w:pPr>
              <w:spacing w:line="240" w:lineRule="auto"/>
              <w:jc w:val="center"/>
              <w:rPr>
                <w:color w:val="000000"/>
                <w:sz w:val="23"/>
                <w:szCs w:val="23"/>
              </w:rPr>
            </w:pPr>
            <w:r>
              <w:rPr>
                <w:b/>
                <w:bCs/>
                <w:color w:val="000000"/>
                <w:sz w:val="23"/>
                <w:szCs w:val="23"/>
              </w:rPr>
              <w:t>Model</w:t>
            </w:r>
          </w:p>
        </w:tc>
        <w:tc>
          <w:tcPr>
            <w:tcW w:w="1299" w:type="dxa"/>
            <w:vMerge w:val="restart"/>
            <w:tcBorders>
              <w:top w:val="single" w:sz="4" w:space="0" w:color="000000"/>
              <w:bottom w:val="single" w:sz="4" w:space="0" w:color="000000"/>
            </w:tcBorders>
            <w:vAlign w:val="center"/>
          </w:tcPr>
          <w:p w14:paraId="161CF84C" w14:textId="77777777" w:rsidR="00350503" w:rsidRDefault="00BA5415">
            <w:pPr>
              <w:spacing w:line="240" w:lineRule="auto"/>
              <w:jc w:val="center"/>
              <w:rPr>
                <w:color w:val="000000"/>
                <w:sz w:val="23"/>
                <w:szCs w:val="23"/>
              </w:rPr>
            </w:pPr>
            <w:r>
              <w:rPr>
                <w:b/>
                <w:bCs/>
                <w:color w:val="000000"/>
                <w:sz w:val="23"/>
                <w:szCs w:val="23"/>
              </w:rPr>
              <w:t>Rate of change</w:t>
            </w:r>
          </w:p>
        </w:tc>
        <w:tc>
          <w:tcPr>
            <w:tcW w:w="960" w:type="dxa"/>
            <w:vMerge w:val="restart"/>
            <w:tcBorders>
              <w:top w:val="single" w:sz="4" w:space="0" w:color="000000"/>
              <w:bottom w:val="single" w:sz="4" w:space="0" w:color="000000"/>
            </w:tcBorders>
            <w:vAlign w:val="center"/>
          </w:tcPr>
          <w:p w14:paraId="161CF84D" w14:textId="77777777" w:rsidR="00350503" w:rsidRDefault="00BA5415">
            <w:pPr>
              <w:spacing w:line="240" w:lineRule="auto"/>
              <w:jc w:val="center"/>
              <w:rPr>
                <w:color w:val="000000"/>
                <w:sz w:val="23"/>
                <w:szCs w:val="23"/>
              </w:rPr>
            </w:pPr>
            <w:r>
              <w:rPr>
                <w:b/>
                <w:bCs/>
                <w:color w:val="000000"/>
                <w:sz w:val="23"/>
                <w:szCs w:val="23"/>
              </w:rPr>
              <w:t>Period</w:t>
            </w:r>
          </w:p>
        </w:tc>
        <w:tc>
          <w:tcPr>
            <w:tcW w:w="2642" w:type="dxa"/>
            <w:gridSpan w:val="2"/>
            <w:vMerge w:val="restart"/>
            <w:tcBorders>
              <w:top w:val="single" w:sz="4" w:space="0" w:color="000000"/>
              <w:bottom w:val="single" w:sz="4" w:space="0" w:color="000000"/>
            </w:tcBorders>
            <w:vAlign w:val="center"/>
          </w:tcPr>
          <w:p w14:paraId="161CF84E" w14:textId="77777777" w:rsidR="00350503" w:rsidRDefault="00BA5415">
            <w:pPr>
              <w:spacing w:line="240" w:lineRule="auto"/>
              <w:jc w:val="center"/>
              <w:rPr>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84F" w14:textId="77777777" w:rsidR="00350503" w:rsidRDefault="00BA5415">
            <w:pPr>
              <w:spacing w:line="240" w:lineRule="auto"/>
              <w:jc w:val="center"/>
              <w:rPr>
                <w:color w:val="000000"/>
                <w:sz w:val="23"/>
                <w:szCs w:val="23"/>
              </w:rPr>
            </w:pPr>
            <w:r>
              <w:rPr>
                <w:b/>
                <w:bCs/>
                <w:color w:val="000000"/>
                <w:sz w:val="23"/>
                <w:szCs w:val="23"/>
              </w:rPr>
              <w:t xml:space="preserve">Mean difference </w:t>
            </w:r>
            <w:r>
              <w:rPr>
                <w:b/>
                <w:bCs/>
                <w:color w:val="000000"/>
                <w:sz w:val="23"/>
                <w:szCs w:val="23"/>
              </w:rPr>
              <w:br/>
              <w:t>(85% HPDIs)</w:t>
            </w:r>
          </w:p>
        </w:tc>
      </w:tr>
      <w:tr w:rsidR="00350503" w14:paraId="161CF85B" w14:textId="77777777">
        <w:trPr>
          <w:trHeight w:val="144"/>
          <w:jc w:val="center"/>
        </w:trPr>
        <w:tc>
          <w:tcPr>
            <w:tcW w:w="1296" w:type="dxa"/>
            <w:vMerge/>
            <w:tcBorders>
              <w:top w:val="single" w:sz="4" w:space="0" w:color="000000"/>
              <w:bottom w:val="single" w:sz="4" w:space="0" w:color="000000"/>
            </w:tcBorders>
            <w:vAlign w:val="center"/>
          </w:tcPr>
          <w:p w14:paraId="161CF85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5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85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5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5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8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2642" w:type="dxa"/>
            <w:gridSpan w:val="2"/>
            <w:vMerge/>
            <w:tcBorders>
              <w:top w:val="single" w:sz="4" w:space="0" w:color="000000"/>
              <w:bottom w:val="single" w:sz="4" w:space="0" w:color="000000"/>
            </w:tcBorders>
            <w:vAlign w:val="center"/>
          </w:tcPr>
          <w:p w14:paraId="161CF8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tcBorders>
              <w:bottom w:val="single" w:sz="4" w:space="0" w:color="000000"/>
            </w:tcBorders>
            <w:vAlign w:val="center"/>
          </w:tcPr>
          <w:p w14:paraId="161CF858" w14:textId="77777777" w:rsidR="00350503" w:rsidRDefault="00BA5415">
            <w:pPr>
              <w:spacing w:line="240" w:lineRule="auto"/>
              <w:jc w:val="center"/>
              <w:rPr>
                <w:color w:val="000000"/>
                <w:sz w:val="23"/>
                <w:szCs w:val="23"/>
              </w:rPr>
            </w:pPr>
            <w:r>
              <w:rPr>
                <w:b/>
                <w:bCs/>
                <w:color w:val="000000"/>
                <w:sz w:val="23"/>
                <w:szCs w:val="23"/>
              </w:rPr>
              <w:t>Mean</w:t>
            </w:r>
          </w:p>
        </w:tc>
        <w:tc>
          <w:tcPr>
            <w:tcW w:w="960" w:type="dxa"/>
            <w:tcBorders>
              <w:bottom w:val="single" w:sz="4" w:space="0" w:color="000000"/>
            </w:tcBorders>
            <w:vAlign w:val="center"/>
          </w:tcPr>
          <w:p w14:paraId="161CF859" w14:textId="77777777" w:rsidR="00350503" w:rsidRDefault="00BA5415">
            <w:pPr>
              <w:spacing w:line="240" w:lineRule="auto"/>
              <w:jc w:val="center"/>
              <w:rPr>
                <w:color w:val="000000"/>
                <w:sz w:val="23"/>
                <w:szCs w:val="23"/>
              </w:rPr>
            </w:pPr>
            <w:r>
              <w:rPr>
                <w:b/>
                <w:bCs/>
                <w:color w:val="000000"/>
                <w:sz w:val="23"/>
                <w:szCs w:val="23"/>
              </w:rPr>
              <w:t>Lower</w:t>
            </w:r>
          </w:p>
        </w:tc>
        <w:tc>
          <w:tcPr>
            <w:tcW w:w="960" w:type="dxa"/>
            <w:tcBorders>
              <w:bottom w:val="single" w:sz="4" w:space="0" w:color="000000"/>
            </w:tcBorders>
            <w:vAlign w:val="center"/>
          </w:tcPr>
          <w:p w14:paraId="161CF85A" w14:textId="77777777" w:rsidR="00350503" w:rsidRDefault="00BA5415">
            <w:pPr>
              <w:spacing w:line="240" w:lineRule="auto"/>
              <w:jc w:val="center"/>
              <w:rPr>
                <w:color w:val="000000"/>
                <w:sz w:val="23"/>
                <w:szCs w:val="23"/>
              </w:rPr>
            </w:pPr>
            <w:r>
              <w:rPr>
                <w:b/>
                <w:bCs/>
                <w:color w:val="000000"/>
                <w:sz w:val="23"/>
                <w:szCs w:val="23"/>
              </w:rPr>
              <w:t>Upper</w:t>
            </w:r>
          </w:p>
        </w:tc>
      </w:tr>
      <w:tr w:rsidR="00350503" w14:paraId="161CF867" w14:textId="77777777" w:rsidTr="00242772">
        <w:trPr>
          <w:trHeight w:val="144"/>
          <w:jc w:val="center"/>
        </w:trPr>
        <w:tc>
          <w:tcPr>
            <w:tcW w:w="1296" w:type="dxa"/>
            <w:vMerge w:val="restart"/>
            <w:tcBorders>
              <w:top w:val="single" w:sz="4" w:space="0" w:color="000000"/>
              <w:bottom w:val="single" w:sz="4" w:space="0" w:color="000000"/>
            </w:tcBorders>
            <w:vAlign w:val="center"/>
          </w:tcPr>
          <w:p w14:paraId="161CF85C" w14:textId="77777777" w:rsidR="00350503" w:rsidRDefault="00BA5415">
            <w:pPr>
              <w:spacing w:line="240" w:lineRule="auto"/>
              <w:jc w:val="center"/>
              <w:rPr>
                <w:color w:val="000000"/>
                <w:sz w:val="23"/>
                <w:szCs w:val="23"/>
              </w:rPr>
            </w:pPr>
            <w:r>
              <w:rPr>
                <w:color w:val="000000"/>
                <w:sz w:val="23"/>
                <w:szCs w:val="23"/>
              </w:rPr>
              <w:t>Santa Rosa</w:t>
            </w:r>
          </w:p>
        </w:tc>
        <w:tc>
          <w:tcPr>
            <w:tcW w:w="1073" w:type="dxa"/>
            <w:vMerge w:val="restart"/>
            <w:tcBorders>
              <w:top w:val="single" w:sz="4" w:space="0" w:color="000000"/>
              <w:bottom w:val="single" w:sz="4" w:space="0" w:color="000000"/>
            </w:tcBorders>
            <w:vAlign w:val="center"/>
          </w:tcPr>
          <w:p w14:paraId="161CF85D" w14:textId="77777777" w:rsidR="00350503" w:rsidRPr="001A2458" w:rsidRDefault="00BA5415">
            <w:pPr>
              <w:spacing w:line="240" w:lineRule="auto"/>
              <w:jc w:val="center"/>
              <w:rPr>
                <w:color w:val="000000"/>
                <w:sz w:val="22"/>
                <w:szCs w:val="22"/>
              </w:rPr>
            </w:pPr>
            <w:r w:rsidRPr="001A2458">
              <w:rPr>
                <w:color w:val="000000"/>
                <w:sz w:val="22"/>
                <w:szCs w:val="22"/>
              </w:rPr>
              <w:t>MSAVI2</w:t>
            </w:r>
          </w:p>
        </w:tc>
        <w:tc>
          <w:tcPr>
            <w:tcW w:w="1260" w:type="dxa"/>
            <w:vMerge w:val="restart"/>
            <w:tcBorders>
              <w:top w:val="single" w:sz="4" w:space="0" w:color="000000"/>
              <w:bottom w:val="single" w:sz="4" w:space="0" w:color="000000"/>
            </w:tcBorders>
            <w:shd w:val="clear" w:color="auto" w:fill="C9C9C9"/>
            <w:vAlign w:val="center"/>
          </w:tcPr>
          <w:p w14:paraId="161CF85E"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CF85F"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CF860" w14:textId="1DACE867"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tcBorders>
            <w:vAlign w:val="center"/>
          </w:tcPr>
          <w:p w14:paraId="161CF861"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86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6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64"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865"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866"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873" w14:textId="77777777" w:rsidTr="00242772">
        <w:trPr>
          <w:trHeight w:val="144"/>
          <w:jc w:val="center"/>
        </w:trPr>
        <w:tc>
          <w:tcPr>
            <w:tcW w:w="1296" w:type="dxa"/>
            <w:vMerge/>
            <w:tcBorders>
              <w:top w:val="single" w:sz="4" w:space="0" w:color="000000"/>
              <w:bottom w:val="single" w:sz="4" w:space="0" w:color="000000"/>
            </w:tcBorders>
            <w:vAlign w:val="center"/>
          </w:tcPr>
          <w:p w14:paraId="161CF8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6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6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6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6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6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86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86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87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87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872"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7F" w14:textId="77777777" w:rsidTr="00242772">
        <w:trPr>
          <w:trHeight w:val="144"/>
          <w:jc w:val="center"/>
        </w:trPr>
        <w:tc>
          <w:tcPr>
            <w:tcW w:w="1296" w:type="dxa"/>
            <w:vMerge/>
            <w:tcBorders>
              <w:top w:val="single" w:sz="4" w:space="0" w:color="000000"/>
              <w:bottom w:val="single" w:sz="4" w:space="0" w:color="000000"/>
            </w:tcBorders>
            <w:vAlign w:val="center"/>
          </w:tcPr>
          <w:p w14:paraId="161CF87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7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7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7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7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7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87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87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87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87D"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87E"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88B" w14:textId="77777777" w:rsidTr="00242772">
        <w:trPr>
          <w:trHeight w:val="144"/>
          <w:jc w:val="center"/>
        </w:trPr>
        <w:tc>
          <w:tcPr>
            <w:tcW w:w="1296" w:type="dxa"/>
            <w:vMerge/>
            <w:tcBorders>
              <w:top w:val="single" w:sz="4" w:space="0" w:color="000000"/>
              <w:bottom w:val="single" w:sz="4" w:space="0" w:color="000000"/>
            </w:tcBorders>
            <w:vAlign w:val="center"/>
          </w:tcPr>
          <w:p w14:paraId="161CF88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8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8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8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8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885"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88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8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88"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889"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88A"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897" w14:textId="77777777" w:rsidTr="00242772">
        <w:trPr>
          <w:trHeight w:val="144"/>
          <w:jc w:val="center"/>
        </w:trPr>
        <w:tc>
          <w:tcPr>
            <w:tcW w:w="1296" w:type="dxa"/>
            <w:vMerge/>
            <w:tcBorders>
              <w:top w:val="single" w:sz="4" w:space="0" w:color="000000"/>
              <w:bottom w:val="single" w:sz="4" w:space="0" w:color="000000"/>
            </w:tcBorders>
            <w:vAlign w:val="center"/>
          </w:tcPr>
          <w:p w14:paraId="161CF88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8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8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8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9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9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892"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CF89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894"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895"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896"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A3" w14:textId="77777777" w:rsidTr="00242772">
        <w:trPr>
          <w:trHeight w:val="144"/>
          <w:jc w:val="center"/>
        </w:trPr>
        <w:tc>
          <w:tcPr>
            <w:tcW w:w="1296" w:type="dxa"/>
            <w:vMerge/>
            <w:tcBorders>
              <w:top w:val="single" w:sz="4" w:space="0" w:color="000000"/>
              <w:bottom w:val="single" w:sz="4" w:space="0" w:color="000000"/>
            </w:tcBorders>
            <w:vAlign w:val="center"/>
          </w:tcPr>
          <w:p w14:paraId="161CF89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9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9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9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9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9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89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shd w:val="clear" w:color="auto" w:fill="92D050"/>
            <w:vAlign w:val="center"/>
          </w:tcPr>
          <w:p w14:paraId="161CF89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8A0"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8A1"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8A2"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AF" w14:textId="77777777" w:rsidTr="00242772">
        <w:trPr>
          <w:trHeight w:val="144"/>
          <w:jc w:val="center"/>
        </w:trPr>
        <w:tc>
          <w:tcPr>
            <w:tcW w:w="1296" w:type="dxa"/>
            <w:vMerge/>
            <w:tcBorders>
              <w:top w:val="single" w:sz="4" w:space="0" w:color="000000"/>
              <w:bottom w:val="single" w:sz="4" w:space="0" w:color="000000"/>
            </w:tcBorders>
            <w:vAlign w:val="center"/>
          </w:tcPr>
          <w:p w14:paraId="161CF8A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A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A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A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A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8A9"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shd w:val="clear" w:color="auto" w:fill="92D050"/>
            <w:vAlign w:val="center"/>
          </w:tcPr>
          <w:p w14:paraId="161CF8AA"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AB"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AC"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8AD"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8AE"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BB" w14:textId="77777777" w:rsidTr="00242772">
        <w:trPr>
          <w:trHeight w:val="144"/>
          <w:jc w:val="center"/>
        </w:trPr>
        <w:tc>
          <w:tcPr>
            <w:tcW w:w="1296" w:type="dxa"/>
            <w:vMerge/>
            <w:tcBorders>
              <w:top w:val="single" w:sz="4" w:space="0" w:color="000000"/>
              <w:bottom w:val="single" w:sz="4" w:space="0" w:color="000000"/>
            </w:tcBorders>
            <w:vAlign w:val="center"/>
          </w:tcPr>
          <w:p w14:paraId="161CF8B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B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B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B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B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B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8B6"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8B7"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8B8"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8B9"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8BA"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8C7" w14:textId="77777777" w:rsidTr="00242772">
        <w:trPr>
          <w:trHeight w:val="144"/>
          <w:jc w:val="center"/>
        </w:trPr>
        <w:tc>
          <w:tcPr>
            <w:tcW w:w="1296" w:type="dxa"/>
            <w:vMerge/>
            <w:tcBorders>
              <w:top w:val="single" w:sz="4" w:space="0" w:color="000000"/>
              <w:bottom w:val="single" w:sz="4" w:space="0" w:color="000000"/>
            </w:tcBorders>
            <w:vAlign w:val="center"/>
          </w:tcPr>
          <w:p w14:paraId="161CF8B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B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B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B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C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C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8C2"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8C3"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8C4"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8C5"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8C6"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D3" w14:textId="77777777" w:rsidTr="00242772">
        <w:trPr>
          <w:trHeight w:val="144"/>
          <w:jc w:val="center"/>
        </w:trPr>
        <w:tc>
          <w:tcPr>
            <w:tcW w:w="1296" w:type="dxa"/>
            <w:vMerge/>
            <w:tcBorders>
              <w:top w:val="single" w:sz="4" w:space="0" w:color="000000"/>
              <w:bottom w:val="single" w:sz="4" w:space="0" w:color="000000"/>
            </w:tcBorders>
            <w:vAlign w:val="center"/>
          </w:tcPr>
          <w:p w14:paraId="161CF8C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C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C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tcBorders>
            <w:vAlign w:val="center"/>
          </w:tcPr>
          <w:p w14:paraId="161CF8CD"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CF8CE"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CF"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D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8D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8D2"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DF" w14:textId="77777777" w:rsidTr="00242772">
        <w:trPr>
          <w:trHeight w:val="144"/>
          <w:jc w:val="center"/>
        </w:trPr>
        <w:tc>
          <w:tcPr>
            <w:tcW w:w="1296" w:type="dxa"/>
            <w:vMerge/>
            <w:tcBorders>
              <w:top w:val="single" w:sz="4" w:space="0" w:color="000000"/>
              <w:bottom w:val="single" w:sz="4" w:space="0" w:color="000000"/>
            </w:tcBorders>
            <w:vAlign w:val="center"/>
          </w:tcPr>
          <w:p w14:paraId="161CF8D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D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D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8DA"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8D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8DC"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8DD"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8DE"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EB" w14:textId="77777777" w:rsidTr="00242772">
        <w:trPr>
          <w:trHeight w:val="144"/>
          <w:jc w:val="center"/>
        </w:trPr>
        <w:tc>
          <w:tcPr>
            <w:tcW w:w="1296" w:type="dxa"/>
            <w:vMerge/>
            <w:tcBorders>
              <w:top w:val="single" w:sz="4" w:space="0" w:color="000000"/>
              <w:bottom w:val="single" w:sz="4" w:space="0" w:color="000000"/>
            </w:tcBorders>
            <w:vAlign w:val="center"/>
          </w:tcPr>
          <w:p w14:paraId="161CF8E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E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E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E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8E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tcBorders>
            <w:vAlign w:val="center"/>
          </w:tcPr>
          <w:p w14:paraId="161CF8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8E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8E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8E8"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8E9"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8EA"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8F7" w14:textId="77777777" w:rsidTr="00242772">
        <w:trPr>
          <w:trHeight w:val="144"/>
          <w:jc w:val="center"/>
        </w:trPr>
        <w:tc>
          <w:tcPr>
            <w:tcW w:w="1296" w:type="dxa"/>
            <w:vMerge/>
            <w:tcBorders>
              <w:top w:val="single" w:sz="4" w:space="0" w:color="000000"/>
              <w:bottom w:val="single" w:sz="4" w:space="0" w:color="000000"/>
            </w:tcBorders>
            <w:vAlign w:val="center"/>
          </w:tcPr>
          <w:p w14:paraId="161CF8E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E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E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E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CF8F0"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top w:val="single" w:sz="4" w:space="0" w:color="000000"/>
              <w:bottom w:val="single" w:sz="4" w:space="0" w:color="000000"/>
            </w:tcBorders>
            <w:vAlign w:val="center"/>
          </w:tcPr>
          <w:p w14:paraId="161CF8F1"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8F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8F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8F4"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8F5"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8F6"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03" w14:textId="77777777" w:rsidTr="00242772">
        <w:trPr>
          <w:trHeight w:val="144"/>
          <w:jc w:val="center"/>
        </w:trPr>
        <w:tc>
          <w:tcPr>
            <w:tcW w:w="1296" w:type="dxa"/>
            <w:vMerge/>
            <w:tcBorders>
              <w:top w:val="single" w:sz="4" w:space="0" w:color="000000"/>
              <w:bottom w:val="single" w:sz="4" w:space="0" w:color="000000"/>
            </w:tcBorders>
            <w:vAlign w:val="center"/>
          </w:tcPr>
          <w:p w14:paraId="161CF8F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8F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8F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8F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8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8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8F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8F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90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0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02"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0F" w14:textId="77777777" w:rsidTr="00242772">
        <w:trPr>
          <w:trHeight w:val="144"/>
          <w:jc w:val="center"/>
        </w:trPr>
        <w:tc>
          <w:tcPr>
            <w:tcW w:w="1296" w:type="dxa"/>
            <w:vMerge/>
            <w:tcBorders>
              <w:top w:val="single" w:sz="4" w:space="0" w:color="000000"/>
              <w:bottom w:val="single" w:sz="4" w:space="0" w:color="000000"/>
            </w:tcBorders>
            <w:vAlign w:val="center"/>
          </w:tcPr>
          <w:p w14:paraId="161CF90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0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0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0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9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90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90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90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0D"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0E"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1B" w14:textId="77777777" w:rsidTr="00242772">
        <w:trPr>
          <w:trHeight w:val="144"/>
          <w:jc w:val="center"/>
        </w:trPr>
        <w:tc>
          <w:tcPr>
            <w:tcW w:w="1296" w:type="dxa"/>
            <w:vMerge/>
            <w:tcBorders>
              <w:top w:val="single" w:sz="4" w:space="0" w:color="000000"/>
              <w:bottom w:val="single" w:sz="4" w:space="0" w:color="000000"/>
            </w:tcBorders>
            <w:vAlign w:val="center"/>
          </w:tcPr>
          <w:p w14:paraId="161CF91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1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1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1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1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915"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91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91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918"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919"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91A"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27" w14:textId="77777777" w:rsidTr="00242772">
        <w:trPr>
          <w:trHeight w:val="144"/>
          <w:jc w:val="center"/>
        </w:trPr>
        <w:tc>
          <w:tcPr>
            <w:tcW w:w="1296" w:type="dxa"/>
            <w:vMerge/>
            <w:tcBorders>
              <w:top w:val="single" w:sz="4" w:space="0" w:color="000000"/>
              <w:bottom w:val="single" w:sz="4" w:space="0" w:color="000000"/>
            </w:tcBorders>
            <w:vAlign w:val="center"/>
          </w:tcPr>
          <w:p w14:paraId="161CF91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1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1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1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9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922"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92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924"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25"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26"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33" w14:textId="77777777" w:rsidTr="00242772">
        <w:trPr>
          <w:trHeight w:val="144"/>
          <w:jc w:val="center"/>
        </w:trPr>
        <w:tc>
          <w:tcPr>
            <w:tcW w:w="1296" w:type="dxa"/>
            <w:vMerge/>
            <w:tcBorders>
              <w:top w:val="single" w:sz="4" w:space="0" w:color="000000"/>
              <w:bottom w:val="single" w:sz="4" w:space="0" w:color="000000"/>
            </w:tcBorders>
            <w:vAlign w:val="center"/>
          </w:tcPr>
          <w:p w14:paraId="161CF92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2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2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2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2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92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92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92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93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3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32"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3F" w14:textId="77777777" w:rsidTr="00242772">
        <w:trPr>
          <w:trHeight w:val="144"/>
          <w:jc w:val="center"/>
        </w:trPr>
        <w:tc>
          <w:tcPr>
            <w:tcW w:w="1296" w:type="dxa"/>
            <w:vMerge/>
            <w:tcBorders>
              <w:top w:val="single" w:sz="4" w:space="0" w:color="000000"/>
              <w:bottom w:val="single" w:sz="4" w:space="0" w:color="000000"/>
            </w:tcBorders>
            <w:vAlign w:val="center"/>
          </w:tcPr>
          <w:p w14:paraId="161CF93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3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3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3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CF939"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vAlign w:val="center"/>
          </w:tcPr>
          <w:p w14:paraId="161CF93A"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93B"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93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93D"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93E"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4B" w14:textId="77777777" w:rsidTr="00242772">
        <w:trPr>
          <w:trHeight w:val="144"/>
          <w:jc w:val="center"/>
        </w:trPr>
        <w:tc>
          <w:tcPr>
            <w:tcW w:w="1296" w:type="dxa"/>
            <w:vMerge/>
            <w:tcBorders>
              <w:top w:val="single" w:sz="4" w:space="0" w:color="000000"/>
              <w:bottom w:val="single" w:sz="4" w:space="0" w:color="000000"/>
            </w:tcBorders>
            <w:vAlign w:val="center"/>
          </w:tcPr>
          <w:p w14:paraId="161CF9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4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4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4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CF94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946"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947"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948"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49"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4A"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57" w14:textId="77777777" w:rsidTr="00242772">
        <w:trPr>
          <w:trHeight w:val="144"/>
          <w:jc w:val="center"/>
        </w:trPr>
        <w:tc>
          <w:tcPr>
            <w:tcW w:w="1296" w:type="dxa"/>
            <w:vMerge/>
            <w:tcBorders>
              <w:top w:val="single" w:sz="4" w:space="0" w:color="000000"/>
              <w:bottom w:val="single" w:sz="4" w:space="0" w:color="000000"/>
            </w:tcBorders>
            <w:vAlign w:val="center"/>
          </w:tcPr>
          <w:p w14:paraId="161CF9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4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4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4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5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CF95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952"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953"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954"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55"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56"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63" w14:textId="77777777" w:rsidTr="00242772">
        <w:trPr>
          <w:trHeight w:val="144"/>
          <w:jc w:val="center"/>
        </w:trPr>
        <w:tc>
          <w:tcPr>
            <w:tcW w:w="1296" w:type="dxa"/>
            <w:vMerge/>
            <w:tcBorders>
              <w:top w:val="single" w:sz="4" w:space="0" w:color="000000"/>
              <w:bottom w:val="single" w:sz="4" w:space="0" w:color="000000"/>
            </w:tcBorders>
            <w:vAlign w:val="center"/>
          </w:tcPr>
          <w:p w14:paraId="161CF95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5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5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5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5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auto"/>
            </w:tcBorders>
            <w:vAlign w:val="center"/>
          </w:tcPr>
          <w:p w14:paraId="161CF95D"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CF95E"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CF95F"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CF960"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961"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962"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6F" w14:textId="77777777" w:rsidTr="00242772">
        <w:trPr>
          <w:trHeight w:val="144"/>
          <w:jc w:val="center"/>
        </w:trPr>
        <w:tc>
          <w:tcPr>
            <w:tcW w:w="1296" w:type="dxa"/>
            <w:vMerge/>
            <w:tcBorders>
              <w:top w:val="single" w:sz="4" w:space="0" w:color="000000"/>
              <w:bottom w:val="single" w:sz="4" w:space="0" w:color="000000"/>
            </w:tcBorders>
            <w:vAlign w:val="center"/>
          </w:tcPr>
          <w:p w14:paraId="161CF9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6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6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auto"/>
            </w:tcBorders>
            <w:vAlign w:val="center"/>
          </w:tcPr>
          <w:p w14:paraId="161CF96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96A"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CF96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CF96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6D"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96E"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97B" w14:textId="77777777" w:rsidTr="00242772">
        <w:trPr>
          <w:trHeight w:val="144"/>
          <w:jc w:val="center"/>
        </w:trPr>
        <w:tc>
          <w:tcPr>
            <w:tcW w:w="1296" w:type="dxa"/>
            <w:vMerge/>
            <w:tcBorders>
              <w:top w:val="single" w:sz="4" w:space="0" w:color="000000"/>
              <w:bottom w:val="single" w:sz="4" w:space="0" w:color="000000"/>
            </w:tcBorders>
            <w:vAlign w:val="center"/>
          </w:tcPr>
          <w:p w14:paraId="161CF9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97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C9C9C9"/>
            <w:vAlign w:val="center"/>
          </w:tcPr>
          <w:p w14:paraId="161CF97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97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CF97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auto"/>
            </w:tcBorders>
            <w:vAlign w:val="center"/>
          </w:tcPr>
          <w:p w14:paraId="161CF97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97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CF97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CF978"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79"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97A" w14:textId="77777777" w:rsidR="00350503" w:rsidRDefault="00BA5415" w:rsidP="00242772">
            <w:pPr>
              <w:spacing w:line="240" w:lineRule="auto"/>
              <w:jc w:val="right"/>
              <w:rPr>
                <w:color w:val="000000"/>
                <w:sz w:val="23"/>
                <w:szCs w:val="23"/>
              </w:rPr>
            </w:pPr>
            <w:r>
              <w:rPr>
                <w:color w:val="000000"/>
                <w:sz w:val="23"/>
                <w:szCs w:val="23"/>
              </w:rPr>
              <w:t>0.00</w:t>
            </w:r>
          </w:p>
        </w:tc>
      </w:tr>
    </w:tbl>
    <w:p w14:paraId="161CF97C" w14:textId="77777777" w:rsidR="00350503" w:rsidRDefault="00BA5415">
      <w:r>
        <w:br w:type="page"/>
      </w:r>
    </w:p>
    <w:p w14:paraId="161CF97D" w14:textId="77777777" w:rsidR="00350503" w:rsidRDefault="00BA5415">
      <w:r>
        <w:rPr>
          <w:b/>
          <w:bCs/>
        </w:rPr>
        <w:lastRenderedPageBreak/>
        <w:t>Table S9.</w:t>
      </w:r>
      <w:r>
        <w:t xml:space="preserve"> Continued.</w:t>
      </w:r>
    </w:p>
    <w:tbl>
      <w:tblPr>
        <w:tblStyle w:val="ae"/>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986" w14:textId="77777777">
        <w:trPr>
          <w:trHeight w:val="144"/>
          <w:jc w:val="center"/>
        </w:trPr>
        <w:tc>
          <w:tcPr>
            <w:tcW w:w="1296" w:type="dxa"/>
            <w:vMerge w:val="restart"/>
            <w:tcBorders>
              <w:top w:val="single" w:sz="4" w:space="0" w:color="000000"/>
              <w:bottom w:val="single" w:sz="4" w:space="0" w:color="000000"/>
            </w:tcBorders>
            <w:vAlign w:val="center"/>
          </w:tcPr>
          <w:p w14:paraId="161CF97E" w14:textId="77777777" w:rsidR="00350503" w:rsidRDefault="00BA5415">
            <w:pPr>
              <w:spacing w:line="240" w:lineRule="auto"/>
              <w:jc w:val="center"/>
              <w:rPr>
                <w:b/>
                <w:bCs/>
                <w:color w:val="000000"/>
                <w:sz w:val="22"/>
                <w:szCs w:val="22"/>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CF97F" w14:textId="77777777" w:rsidR="00350503" w:rsidRDefault="00BA5415">
            <w:pPr>
              <w:spacing w:line="240" w:lineRule="auto"/>
              <w:jc w:val="center"/>
              <w:rPr>
                <w:b/>
                <w:bCs/>
                <w:color w:val="000000"/>
                <w:sz w:val="22"/>
                <w:szCs w:val="22"/>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CF980" w14:textId="77777777" w:rsidR="00350503" w:rsidRDefault="00BA5415">
            <w:pPr>
              <w:spacing w:line="240" w:lineRule="auto"/>
              <w:jc w:val="center"/>
              <w:rPr>
                <w:b/>
                <w:bCs/>
                <w:color w:val="000000"/>
                <w:sz w:val="22"/>
                <w:szCs w:val="22"/>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CF981" w14:textId="77777777" w:rsidR="00350503" w:rsidRDefault="00BA5415">
            <w:pPr>
              <w:spacing w:line="240" w:lineRule="auto"/>
              <w:jc w:val="center"/>
              <w:rPr>
                <w:b/>
                <w:bCs/>
                <w:color w:val="000000"/>
                <w:sz w:val="22"/>
                <w:szCs w:val="22"/>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CF982" w14:textId="77777777" w:rsidR="00350503" w:rsidRDefault="00BA5415">
            <w:pPr>
              <w:spacing w:line="240" w:lineRule="auto"/>
              <w:jc w:val="center"/>
              <w:rPr>
                <w:b/>
                <w:bCs/>
                <w:color w:val="000000"/>
                <w:sz w:val="22"/>
                <w:szCs w:val="22"/>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CF983" w14:textId="77777777" w:rsidR="00350503" w:rsidRDefault="00BA5415">
            <w:pPr>
              <w:spacing w:line="240" w:lineRule="auto"/>
              <w:jc w:val="center"/>
              <w:rPr>
                <w:b/>
                <w:bCs/>
                <w:color w:val="000000"/>
                <w:sz w:val="22"/>
                <w:szCs w:val="22"/>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CF984" w14:textId="77777777" w:rsidR="00350503" w:rsidRDefault="00BA5415">
            <w:pPr>
              <w:spacing w:line="240" w:lineRule="auto"/>
              <w:jc w:val="center"/>
              <w:rPr>
                <w:b/>
                <w:bCs/>
                <w:color w:val="000000"/>
                <w:sz w:val="22"/>
                <w:szCs w:val="22"/>
              </w:rPr>
            </w:pPr>
            <w:r>
              <w:rPr>
                <w:b/>
                <w:bCs/>
                <w:color w:val="000000"/>
                <w:sz w:val="22"/>
                <w:szCs w:val="22"/>
              </w:rPr>
              <w:t>Comparison</w:t>
            </w:r>
          </w:p>
        </w:tc>
        <w:tc>
          <w:tcPr>
            <w:tcW w:w="2880" w:type="dxa"/>
            <w:gridSpan w:val="3"/>
            <w:tcBorders>
              <w:top w:val="single" w:sz="4" w:space="0" w:color="000000"/>
            </w:tcBorders>
            <w:vAlign w:val="center"/>
          </w:tcPr>
          <w:p w14:paraId="161CF985" w14:textId="77777777" w:rsidR="00350503" w:rsidRDefault="00BA5415">
            <w:pPr>
              <w:spacing w:line="240" w:lineRule="auto"/>
              <w:jc w:val="center"/>
              <w:rPr>
                <w:b/>
                <w:bCs/>
                <w:color w:val="000000"/>
                <w:sz w:val="22"/>
                <w:szCs w:val="22"/>
              </w:rPr>
            </w:pPr>
            <w:r>
              <w:rPr>
                <w:b/>
                <w:bCs/>
                <w:color w:val="000000"/>
                <w:sz w:val="22"/>
                <w:szCs w:val="22"/>
              </w:rPr>
              <w:t xml:space="preserve">Mean difference </w:t>
            </w:r>
            <w:r>
              <w:rPr>
                <w:b/>
                <w:bCs/>
                <w:color w:val="000000"/>
                <w:sz w:val="22"/>
                <w:szCs w:val="22"/>
              </w:rPr>
              <w:br/>
              <w:t>(85% HPDIs)</w:t>
            </w:r>
          </w:p>
        </w:tc>
      </w:tr>
      <w:tr w:rsidR="00350503" w14:paraId="161CF991" w14:textId="77777777">
        <w:trPr>
          <w:trHeight w:val="144"/>
          <w:jc w:val="center"/>
        </w:trPr>
        <w:tc>
          <w:tcPr>
            <w:tcW w:w="1296" w:type="dxa"/>
            <w:vMerge/>
            <w:tcBorders>
              <w:top w:val="single" w:sz="4" w:space="0" w:color="000000"/>
              <w:bottom w:val="single" w:sz="4" w:space="0" w:color="000000"/>
            </w:tcBorders>
            <w:vAlign w:val="center"/>
          </w:tcPr>
          <w:p w14:paraId="161CF987"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073" w:type="dxa"/>
            <w:vMerge/>
            <w:tcBorders>
              <w:top w:val="single" w:sz="4" w:space="0" w:color="000000"/>
              <w:bottom w:val="single" w:sz="4" w:space="0" w:color="000000"/>
            </w:tcBorders>
            <w:vAlign w:val="center"/>
          </w:tcPr>
          <w:p w14:paraId="161CF988"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260" w:type="dxa"/>
            <w:vMerge/>
            <w:tcBorders>
              <w:top w:val="single" w:sz="4" w:space="0" w:color="000000"/>
              <w:bottom w:val="single" w:sz="4" w:space="0" w:color="000000"/>
            </w:tcBorders>
            <w:vAlign w:val="center"/>
          </w:tcPr>
          <w:p w14:paraId="161CF989"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363" w:type="dxa"/>
            <w:vMerge/>
            <w:tcBorders>
              <w:top w:val="single" w:sz="4" w:space="0" w:color="000000"/>
              <w:bottom w:val="single" w:sz="4" w:space="0" w:color="000000"/>
            </w:tcBorders>
            <w:vAlign w:val="center"/>
          </w:tcPr>
          <w:p w14:paraId="161CF98A"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299" w:type="dxa"/>
            <w:vMerge/>
            <w:tcBorders>
              <w:top w:val="single" w:sz="4" w:space="0" w:color="000000"/>
              <w:bottom w:val="single" w:sz="4" w:space="0" w:color="000000"/>
            </w:tcBorders>
            <w:vAlign w:val="center"/>
          </w:tcPr>
          <w:p w14:paraId="161CF98B"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960" w:type="dxa"/>
            <w:vMerge/>
            <w:tcBorders>
              <w:top w:val="single" w:sz="4" w:space="0" w:color="000000"/>
              <w:bottom w:val="single" w:sz="4" w:space="0" w:color="000000"/>
            </w:tcBorders>
            <w:vAlign w:val="center"/>
          </w:tcPr>
          <w:p w14:paraId="161CF98C"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2642" w:type="dxa"/>
            <w:gridSpan w:val="2"/>
            <w:vMerge/>
            <w:tcBorders>
              <w:top w:val="single" w:sz="4" w:space="0" w:color="000000"/>
              <w:bottom w:val="single" w:sz="4" w:space="0" w:color="000000"/>
            </w:tcBorders>
            <w:vAlign w:val="center"/>
          </w:tcPr>
          <w:p w14:paraId="161CF98D"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960" w:type="dxa"/>
            <w:tcBorders>
              <w:bottom w:val="single" w:sz="4" w:space="0" w:color="000000"/>
            </w:tcBorders>
            <w:vAlign w:val="center"/>
          </w:tcPr>
          <w:p w14:paraId="161CF98E" w14:textId="77777777" w:rsidR="00350503" w:rsidRDefault="00BA5415">
            <w:pPr>
              <w:spacing w:line="240" w:lineRule="auto"/>
              <w:jc w:val="center"/>
              <w:rPr>
                <w:b/>
                <w:bCs/>
                <w:color w:val="000000"/>
                <w:sz w:val="22"/>
                <w:szCs w:val="22"/>
              </w:rPr>
            </w:pPr>
            <w:r>
              <w:rPr>
                <w:b/>
                <w:bCs/>
                <w:color w:val="000000"/>
                <w:sz w:val="22"/>
                <w:szCs w:val="22"/>
              </w:rPr>
              <w:t>Mean</w:t>
            </w:r>
          </w:p>
        </w:tc>
        <w:tc>
          <w:tcPr>
            <w:tcW w:w="960" w:type="dxa"/>
            <w:tcBorders>
              <w:bottom w:val="single" w:sz="4" w:space="0" w:color="000000"/>
            </w:tcBorders>
            <w:vAlign w:val="center"/>
          </w:tcPr>
          <w:p w14:paraId="161CF98F" w14:textId="77777777" w:rsidR="00350503" w:rsidRDefault="00BA5415">
            <w:pPr>
              <w:spacing w:line="240" w:lineRule="auto"/>
              <w:jc w:val="center"/>
              <w:rPr>
                <w:b/>
                <w:bCs/>
                <w:color w:val="000000"/>
                <w:sz w:val="22"/>
                <w:szCs w:val="22"/>
              </w:rPr>
            </w:pPr>
            <w:r>
              <w:rPr>
                <w:b/>
                <w:bCs/>
                <w:color w:val="000000"/>
                <w:sz w:val="22"/>
                <w:szCs w:val="22"/>
              </w:rPr>
              <w:t>Lower</w:t>
            </w:r>
          </w:p>
        </w:tc>
        <w:tc>
          <w:tcPr>
            <w:tcW w:w="960" w:type="dxa"/>
            <w:tcBorders>
              <w:bottom w:val="single" w:sz="4" w:space="0" w:color="000000"/>
            </w:tcBorders>
            <w:vAlign w:val="center"/>
          </w:tcPr>
          <w:p w14:paraId="161CF990" w14:textId="77777777" w:rsidR="00350503" w:rsidRDefault="00BA5415">
            <w:pPr>
              <w:spacing w:line="240" w:lineRule="auto"/>
              <w:jc w:val="center"/>
              <w:rPr>
                <w:b/>
                <w:bCs/>
                <w:color w:val="000000"/>
                <w:sz w:val="22"/>
                <w:szCs w:val="22"/>
              </w:rPr>
            </w:pPr>
            <w:r>
              <w:rPr>
                <w:b/>
                <w:bCs/>
                <w:color w:val="000000"/>
                <w:sz w:val="22"/>
                <w:szCs w:val="22"/>
              </w:rPr>
              <w:t>Upper</w:t>
            </w:r>
          </w:p>
        </w:tc>
      </w:tr>
      <w:tr w:rsidR="00350503" w14:paraId="161CF99D" w14:textId="77777777" w:rsidTr="00242772">
        <w:trPr>
          <w:trHeight w:val="144"/>
          <w:jc w:val="center"/>
        </w:trPr>
        <w:tc>
          <w:tcPr>
            <w:tcW w:w="1296" w:type="dxa"/>
            <w:vMerge w:val="restart"/>
            <w:tcBorders>
              <w:top w:val="single" w:sz="4" w:space="0" w:color="000000"/>
              <w:bottom w:val="single" w:sz="4" w:space="0" w:color="000000"/>
            </w:tcBorders>
            <w:vAlign w:val="center"/>
          </w:tcPr>
          <w:p w14:paraId="161CF992" w14:textId="77777777" w:rsidR="00350503" w:rsidRDefault="00BA5415">
            <w:pPr>
              <w:spacing w:line="240" w:lineRule="auto"/>
              <w:jc w:val="center"/>
              <w:rPr>
                <w:color w:val="000000"/>
                <w:sz w:val="22"/>
                <w:szCs w:val="22"/>
              </w:rPr>
            </w:pPr>
            <w:r>
              <w:rPr>
                <w:color w:val="000000"/>
                <w:sz w:val="22"/>
                <w:szCs w:val="22"/>
              </w:rPr>
              <w:t>Santa Cruz</w:t>
            </w:r>
          </w:p>
        </w:tc>
        <w:tc>
          <w:tcPr>
            <w:tcW w:w="1073" w:type="dxa"/>
            <w:vMerge w:val="restart"/>
            <w:tcBorders>
              <w:top w:val="single" w:sz="4" w:space="0" w:color="000000"/>
              <w:bottom w:val="single" w:sz="4" w:space="0" w:color="000000"/>
            </w:tcBorders>
            <w:vAlign w:val="center"/>
          </w:tcPr>
          <w:p w14:paraId="161CF993" w14:textId="77777777" w:rsidR="00350503" w:rsidRDefault="00BA5415">
            <w:pPr>
              <w:spacing w:line="240" w:lineRule="auto"/>
              <w:jc w:val="center"/>
              <w:rPr>
                <w:color w:val="000000"/>
                <w:sz w:val="22"/>
                <w:szCs w:val="22"/>
              </w:rPr>
            </w:pPr>
            <w:r>
              <w:rPr>
                <w:color w:val="000000"/>
                <w:sz w:val="22"/>
                <w:szCs w:val="22"/>
              </w:rPr>
              <w:t>WC</w:t>
            </w:r>
          </w:p>
        </w:tc>
        <w:tc>
          <w:tcPr>
            <w:tcW w:w="1260" w:type="dxa"/>
            <w:vMerge w:val="restart"/>
            <w:tcBorders>
              <w:top w:val="single" w:sz="4" w:space="0" w:color="000000"/>
              <w:bottom w:val="single" w:sz="4" w:space="0" w:color="000000"/>
            </w:tcBorders>
            <w:vAlign w:val="center"/>
          </w:tcPr>
          <w:p w14:paraId="161CF994" w14:textId="77777777" w:rsidR="00350503" w:rsidRDefault="00BA5415">
            <w:pPr>
              <w:spacing w:line="240" w:lineRule="auto"/>
              <w:jc w:val="center"/>
              <w:rPr>
                <w:color w:val="000000"/>
                <w:sz w:val="22"/>
                <w:szCs w:val="22"/>
              </w:rPr>
            </w:pPr>
            <w:r>
              <w:rPr>
                <w:color w:val="000000"/>
                <w:sz w:val="22"/>
                <w:szCs w:val="22"/>
              </w:rPr>
              <w:t>Entire island</w:t>
            </w:r>
          </w:p>
        </w:tc>
        <w:tc>
          <w:tcPr>
            <w:tcW w:w="1363" w:type="dxa"/>
            <w:vMerge w:val="restart"/>
            <w:tcBorders>
              <w:top w:val="single" w:sz="4" w:space="0" w:color="000000"/>
              <w:bottom w:val="single" w:sz="4" w:space="0" w:color="000000"/>
            </w:tcBorders>
            <w:vAlign w:val="center"/>
          </w:tcPr>
          <w:p w14:paraId="161CF995" w14:textId="77777777" w:rsidR="00350503" w:rsidRDefault="00BA5415">
            <w:pPr>
              <w:spacing w:line="240" w:lineRule="auto"/>
              <w:jc w:val="center"/>
              <w:rPr>
                <w:color w:val="000000"/>
                <w:sz w:val="22"/>
                <w:szCs w:val="22"/>
              </w:rPr>
            </w:pPr>
            <w:r>
              <w:rPr>
                <w:color w:val="000000"/>
                <w:sz w:val="22"/>
                <w:szCs w:val="22"/>
              </w:rPr>
              <w:t>Elevation</w:t>
            </w:r>
          </w:p>
        </w:tc>
        <w:tc>
          <w:tcPr>
            <w:tcW w:w="1299" w:type="dxa"/>
            <w:vMerge w:val="restart"/>
            <w:tcBorders>
              <w:top w:val="single" w:sz="4" w:space="0" w:color="000000"/>
              <w:bottom w:val="single" w:sz="4" w:space="0" w:color="000000"/>
            </w:tcBorders>
            <w:vAlign w:val="center"/>
          </w:tcPr>
          <w:p w14:paraId="161CF996" w14:textId="7DEC1F65" w:rsidR="00350503" w:rsidRDefault="005D3897">
            <w:pPr>
              <w:spacing w:line="240" w:lineRule="auto"/>
              <w:jc w:val="center"/>
              <w:rPr>
                <w:color w:val="000000"/>
                <w:sz w:val="22"/>
                <w:szCs w:val="22"/>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CF997" w14:textId="77777777" w:rsidR="00350503" w:rsidRDefault="00BA5415">
            <w:pPr>
              <w:spacing w:line="240" w:lineRule="auto"/>
              <w:jc w:val="center"/>
              <w:rPr>
                <w:color w:val="000000"/>
                <w:sz w:val="22"/>
                <w:szCs w:val="22"/>
              </w:rPr>
            </w:pPr>
            <w:r>
              <w:rPr>
                <w:color w:val="000000"/>
                <w:sz w:val="22"/>
                <w:szCs w:val="22"/>
              </w:rPr>
              <w:t>Pre</w:t>
            </w:r>
          </w:p>
        </w:tc>
        <w:tc>
          <w:tcPr>
            <w:tcW w:w="1431" w:type="dxa"/>
            <w:tcBorders>
              <w:top w:val="single" w:sz="4" w:space="0" w:color="000000"/>
            </w:tcBorders>
            <w:vAlign w:val="center"/>
          </w:tcPr>
          <w:p w14:paraId="161CF998"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999"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99A" w14:textId="77777777" w:rsidR="00350503" w:rsidRDefault="00BA5415" w:rsidP="00242772">
            <w:pPr>
              <w:spacing w:line="240" w:lineRule="auto"/>
              <w:jc w:val="right"/>
              <w:rPr>
                <w:color w:val="000000"/>
                <w:sz w:val="18"/>
                <w:szCs w:val="18"/>
              </w:rPr>
            </w:pPr>
            <w:r>
              <w:rPr>
                <w:color w:val="000000"/>
                <w:sz w:val="18"/>
                <w:szCs w:val="18"/>
              </w:rPr>
              <w:t>0.10</w:t>
            </w:r>
          </w:p>
        </w:tc>
        <w:tc>
          <w:tcPr>
            <w:tcW w:w="960" w:type="dxa"/>
            <w:tcBorders>
              <w:top w:val="single" w:sz="4" w:space="0" w:color="000000"/>
            </w:tcBorders>
            <w:vAlign w:val="center"/>
          </w:tcPr>
          <w:p w14:paraId="161CF99B"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99C" w14:textId="77777777" w:rsidR="00350503" w:rsidRDefault="00BA5415" w:rsidP="00242772">
            <w:pPr>
              <w:spacing w:line="240" w:lineRule="auto"/>
              <w:jc w:val="right"/>
              <w:rPr>
                <w:color w:val="000000"/>
                <w:sz w:val="18"/>
                <w:szCs w:val="18"/>
              </w:rPr>
            </w:pPr>
            <w:r>
              <w:rPr>
                <w:color w:val="000000"/>
                <w:sz w:val="18"/>
                <w:szCs w:val="18"/>
              </w:rPr>
              <w:t>0.21</w:t>
            </w:r>
          </w:p>
        </w:tc>
      </w:tr>
      <w:tr w:rsidR="00350503" w14:paraId="161CF9A9" w14:textId="77777777" w:rsidTr="00242772">
        <w:trPr>
          <w:trHeight w:val="144"/>
          <w:jc w:val="center"/>
        </w:trPr>
        <w:tc>
          <w:tcPr>
            <w:tcW w:w="1296" w:type="dxa"/>
            <w:vMerge/>
            <w:tcBorders>
              <w:top w:val="single" w:sz="4" w:space="0" w:color="000000"/>
              <w:bottom w:val="single" w:sz="4" w:space="0" w:color="000000"/>
            </w:tcBorders>
            <w:vAlign w:val="center"/>
          </w:tcPr>
          <w:p w14:paraId="161CF99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9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A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A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A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top w:val="single" w:sz="4" w:space="0" w:color="000000"/>
              <w:bottom w:val="single" w:sz="4" w:space="0" w:color="000000"/>
            </w:tcBorders>
            <w:vAlign w:val="center"/>
          </w:tcPr>
          <w:p w14:paraId="161CF9A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9A4"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9A5"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9A6"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vAlign w:val="center"/>
          </w:tcPr>
          <w:p w14:paraId="161CF9A7" w14:textId="77777777" w:rsidR="00350503" w:rsidRDefault="00BA5415" w:rsidP="00242772">
            <w:pPr>
              <w:spacing w:line="240" w:lineRule="auto"/>
              <w:jc w:val="right"/>
              <w:rPr>
                <w:color w:val="000000"/>
                <w:sz w:val="18"/>
                <w:szCs w:val="18"/>
              </w:rPr>
            </w:pPr>
            <w:r>
              <w:rPr>
                <w:color w:val="000000"/>
                <w:sz w:val="18"/>
                <w:szCs w:val="18"/>
              </w:rPr>
              <w:t>-0.18</w:t>
            </w:r>
          </w:p>
        </w:tc>
        <w:tc>
          <w:tcPr>
            <w:tcW w:w="960" w:type="dxa"/>
            <w:vAlign w:val="center"/>
          </w:tcPr>
          <w:p w14:paraId="161CF9A8" w14:textId="77777777" w:rsidR="00350503" w:rsidRDefault="00BA5415" w:rsidP="00242772">
            <w:pPr>
              <w:spacing w:line="240" w:lineRule="auto"/>
              <w:jc w:val="right"/>
              <w:rPr>
                <w:color w:val="000000"/>
                <w:sz w:val="18"/>
                <w:szCs w:val="18"/>
              </w:rPr>
            </w:pPr>
            <w:r>
              <w:rPr>
                <w:color w:val="000000"/>
                <w:sz w:val="18"/>
                <w:szCs w:val="18"/>
              </w:rPr>
              <w:t>0.31</w:t>
            </w:r>
          </w:p>
        </w:tc>
      </w:tr>
      <w:tr w:rsidR="00350503" w14:paraId="161CF9B5" w14:textId="77777777" w:rsidTr="00242772">
        <w:trPr>
          <w:trHeight w:val="144"/>
          <w:jc w:val="center"/>
        </w:trPr>
        <w:tc>
          <w:tcPr>
            <w:tcW w:w="1296" w:type="dxa"/>
            <w:vMerge/>
            <w:tcBorders>
              <w:top w:val="single" w:sz="4" w:space="0" w:color="000000"/>
              <w:bottom w:val="single" w:sz="4" w:space="0" w:color="000000"/>
            </w:tcBorders>
            <w:vAlign w:val="center"/>
          </w:tcPr>
          <w:p w14:paraId="161CF9A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A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A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A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A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top w:val="single" w:sz="4" w:space="0" w:color="000000"/>
              <w:bottom w:val="single" w:sz="4" w:space="0" w:color="000000"/>
            </w:tcBorders>
            <w:vAlign w:val="center"/>
          </w:tcPr>
          <w:p w14:paraId="161CF9A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9B0"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9B1"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9B2"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tcBorders>
              <w:bottom w:val="single" w:sz="4" w:space="0" w:color="000000"/>
            </w:tcBorders>
            <w:vAlign w:val="center"/>
          </w:tcPr>
          <w:p w14:paraId="161CF9B3" w14:textId="77777777" w:rsidR="00350503" w:rsidRDefault="00BA5415" w:rsidP="00242772">
            <w:pPr>
              <w:spacing w:line="240" w:lineRule="auto"/>
              <w:jc w:val="right"/>
              <w:rPr>
                <w:color w:val="000000"/>
                <w:sz w:val="18"/>
                <w:szCs w:val="18"/>
              </w:rPr>
            </w:pPr>
            <w:r>
              <w:rPr>
                <w:color w:val="000000"/>
                <w:sz w:val="18"/>
                <w:szCs w:val="18"/>
              </w:rPr>
              <w:t>-0.20</w:t>
            </w:r>
          </w:p>
        </w:tc>
        <w:tc>
          <w:tcPr>
            <w:tcW w:w="960" w:type="dxa"/>
            <w:tcBorders>
              <w:bottom w:val="single" w:sz="4" w:space="0" w:color="000000"/>
            </w:tcBorders>
            <w:vAlign w:val="center"/>
          </w:tcPr>
          <w:p w14:paraId="161CF9B4" w14:textId="77777777" w:rsidR="00350503" w:rsidRDefault="00BA5415" w:rsidP="00242772">
            <w:pPr>
              <w:spacing w:line="240" w:lineRule="auto"/>
              <w:jc w:val="right"/>
              <w:rPr>
                <w:color w:val="000000"/>
                <w:sz w:val="18"/>
                <w:szCs w:val="18"/>
              </w:rPr>
            </w:pPr>
            <w:r>
              <w:rPr>
                <w:color w:val="000000"/>
                <w:sz w:val="18"/>
                <w:szCs w:val="18"/>
              </w:rPr>
              <w:t>0.10</w:t>
            </w:r>
          </w:p>
        </w:tc>
      </w:tr>
      <w:tr w:rsidR="00350503" w14:paraId="161CF9C1" w14:textId="77777777" w:rsidTr="00242772">
        <w:trPr>
          <w:trHeight w:val="144"/>
          <w:jc w:val="center"/>
        </w:trPr>
        <w:tc>
          <w:tcPr>
            <w:tcW w:w="1296" w:type="dxa"/>
            <w:vMerge/>
            <w:tcBorders>
              <w:top w:val="single" w:sz="4" w:space="0" w:color="000000"/>
              <w:bottom w:val="single" w:sz="4" w:space="0" w:color="000000"/>
            </w:tcBorders>
            <w:vAlign w:val="center"/>
          </w:tcPr>
          <w:p w14:paraId="161CF9B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B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B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B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B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9BB" w14:textId="77777777" w:rsidR="00350503" w:rsidRDefault="00BA5415">
            <w:pPr>
              <w:spacing w:line="240" w:lineRule="auto"/>
              <w:jc w:val="center"/>
              <w:rPr>
                <w:color w:val="000000"/>
                <w:sz w:val="22"/>
                <w:szCs w:val="22"/>
              </w:rPr>
            </w:pPr>
            <w:r>
              <w:rPr>
                <w:color w:val="000000"/>
                <w:sz w:val="22"/>
                <w:szCs w:val="22"/>
              </w:rPr>
              <w:t>Post1</w:t>
            </w:r>
          </w:p>
        </w:tc>
        <w:tc>
          <w:tcPr>
            <w:tcW w:w="1431" w:type="dxa"/>
            <w:tcBorders>
              <w:top w:val="single" w:sz="4" w:space="0" w:color="000000"/>
            </w:tcBorders>
            <w:vAlign w:val="center"/>
          </w:tcPr>
          <w:p w14:paraId="161CF9BC"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shd w:val="clear" w:color="auto" w:fill="92D050"/>
            <w:vAlign w:val="center"/>
          </w:tcPr>
          <w:p w14:paraId="161CF9BD"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9BE" w14:textId="77777777" w:rsidR="00350503" w:rsidRDefault="00BA5415" w:rsidP="00242772">
            <w:pPr>
              <w:spacing w:line="240" w:lineRule="auto"/>
              <w:jc w:val="right"/>
              <w:rPr>
                <w:color w:val="000000"/>
                <w:sz w:val="18"/>
                <w:szCs w:val="18"/>
              </w:rPr>
            </w:pPr>
            <w:r>
              <w:rPr>
                <w:color w:val="000000"/>
                <w:sz w:val="18"/>
                <w:szCs w:val="18"/>
              </w:rPr>
              <w:t>-0.04</w:t>
            </w:r>
          </w:p>
        </w:tc>
        <w:tc>
          <w:tcPr>
            <w:tcW w:w="960" w:type="dxa"/>
            <w:tcBorders>
              <w:top w:val="single" w:sz="4" w:space="0" w:color="000000"/>
            </w:tcBorders>
            <w:vAlign w:val="center"/>
          </w:tcPr>
          <w:p w14:paraId="161CF9BF" w14:textId="77777777" w:rsidR="00350503" w:rsidRDefault="00BA5415" w:rsidP="00242772">
            <w:pPr>
              <w:spacing w:line="240" w:lineRule="auto"/>
              <w:jc w:val="right"/>
              <w:rPr>
                <w:color w:val="000000"/>
                <w:sz w:val="18"/>
                <w:szCs w:val="18"/>
              </w:rPr>
            </w:pPr>
            <w:r>
              <w:rPr>
                <w:color w:val="000000"/>
                <w:sz w:val="18"/>
                <w:szCs w:val="18"/>
              </w:rPr>
              <w:t>-0.06</w:t>
            </w:r>
          </w:p>
        </w:tc>
        <w:tc>
          <w:tcPr>
            <w:tcW w:w="960" w:type="dxa"/>
            <w:tcBorders>
              <w:top w:val="single" w:sz="4" w:space="0" w:color="000000"/>
            </w:tcBorders>
            <w:vAlign w:val="center"/>
          </w:tcPr>
          <w:p w14:paraId="161CF9C0" w14:textId="77777777" w:rsidR="00350503" w:rsidRDefault="00BA5415" w:rsidP="00242772">
            <w:pPr>
              <w:spacing w:line="240" w:lineRule="auto"/>
              <w:jc w:val="right"/>
              <w:rPr>
                <w:color w:val="000000"/>
                <w:sz w:val="18"/>
                <w:szCs w:val="18"/>
              </w:rPr>
            </w:pPr>
            <w:r>
              <w:rPr>
                <w:color w:val="000000"/>
                <w:sz w:val="18"/>
                <w:szCs w:val="18"/>
              </w:rPr>
              <w:t>-0.02</w:t>
            </w:r>
          </w:p>
        </w:tc>
      </w:tr>
      <w:tr w:rsidR="00350503" w14:paraId="161CF9CD" w14:textId="77777777" w:rsidTr="00242772">
        <w:trPr>
          <w:trHeight w:val="144"/>
          <w:jc w:val="center"/>
        </w:trPr>
        <w:tc>
          <w:tcPr>
            <w:tcW w:w="1296" w:type="dxa"/>
            <w:vMerge/>
            <w:tcBorders>
              <w:top w:val="single" w:sz="4" w:space="0" w:color="000000"/>
              <w:bottom w:val="single" w:sz="4" w:space="0" w:color="000000"/>
            </w:tcBorders>
            <w:vAlign w:val="center"/>
          </w:tcPr>
          <w:p w14:paraId="161CF9C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C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C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C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C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9C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9C8"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9C9"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9CA" w14:textId="77777777" w:rsidR="00350503" w:rsidRDefault="00BA5415" w:rsidP="00242772">
            <w:pPr>
              <w:spacing w:line="240" w:lineRule="auto"/>
              <w:jc w:val="right"/>
              <w:rPr>
                <w:color w:val="000000"/>
                <w:sz w:val="18"/>
                <w:szCs w:val="18"/>
              </w:rPr>
            </w:pPr>
            <w:r>
              <w:rPr>
                <w:color w:val="000000"/>
                <w:sz w:val="18"/>
                <w:szCs w:val="18"/>
              </w:rPr>
              <w:t>-0.18</w:t>
            </w:r>
          </w:p>
        </w:tc>
        <w:tc>
          <w:tcPr>
            <w:tcW w:w="960" w:type="dxa"/>
            <w:vAlign w:val="center"/>
          </w:tcPr>
          <w:p w14:paraId="161CF9CB" w14:textId="77777777" w:rsidR="00350503" w:rsidRDefault="00BA5415" w:rsidP="00242772">
            <w:pPr>
              <w:spacing w:line="240" w:lineRule="auto"/>
              <w:jc w:val="right"/>
              <w:rPr>
                <w:color w:val="000000"/>
                <w:sz w:val="18"/>
                <w:szCs w:val="18"/>
              </w:rPr>
            </w:pPr>
            <w:r>
              <w:rPr>
                <w:color w:val="000000"/>
                <w:sz w:val="18"/>
                <w:szCs w:val="18"/>
              </w:rPr>
              <w:t>-0.24</w:t>
            </w:r>
          </w:p>
        </w:tc>
        <w:tc>
          <w:tcPr>
            <w:tcW w:w="960" w:type="dxa"/>
            <w:vAlign w:val="center"/>
          </w:tcPr>
          <w:p w14:paraId="161CF9CC" w14:textId="77777777" w:rsidR="00350503" w:rsidRDefault="00BA5415" w:rsidP="00242772">
            <w:pPr>
              <w:spacing w:line="240" w:lineRule="auto"/>
              <w:jc w:val="right"/>
              <w:rPr>
                <w:color w:val="000000"/>
                <w:sz w:val="18"/>
                <w:szCs w:val="18"/>
              </w:rPr>
            </w:pPr>
            <w:r>
              <w:rPr>
                <w:color w:val="000000"/>
                <w:sz w:val="18"/>
                <w:szCs w:val="18"/>
              </w:rPr>
              <w:t>-0.13</w:t>
            </w:r>
          </w:p>
        </w:tc>
      </w:tr>
      <w:tr w:rsidR="00350503" w14:paraId="161CF9D9" w14:textId="77777777" w:rsidTr="00242772">
        <w:trPr>
          <w:trHeight w:val="144"/>
          <w:jc w:val="center"/>
        </w:trPr>
        <w:tc>
          <w:tcPr>
            <w:tcW w:w="1296" w:type="dxa"/>
            <w:vMerge/>
            <w:tcBorders>
              <w:top w:val="single" w:sz="4" w:space="0" w:color="000000"/>
              <w:bottom w:val="single" w:sz="4" w:space="0" w:color="000000"/>
            </w:tcBorders>
            <w:vAlign w:val="center"/>
          </w:tcPr>
          <w:p w14:paraId="161CF9C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C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D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D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D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9D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9D4"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shd w:val="clear" w:color="auto" w:fill="92D050"/>
            <w:vAlign w:val="center"/>
          </w:tcPr>
          <w:p w14:paraId="161CF9D5"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9D6" w14:textId="77777777" w:rsidR="00350503" w:rsidRDefault="00BA5415" w:rsidP="00242772">
            <w:pPr>
              <w:spacing w:line="240" w:lineRule="auto"/>
              <w:jc w:val="right"/>
              <w:rPr>
                <w:color w:val="000000"/>
                <w:sz w:val="18"/>
                <w:szCs w:val="18"/>
              </w:rPr>
            </w:pPr>
            <w:r>
              <w:rPr>
                <w:color w:val="000000"/>
                <w:sz w:val="18"/>
                <w:szCs w:val="18"/>
              </w:rPr>
              <w:t>-0.14</w:t>
            </w:r>
          </w:p>
        </w:tc>
        <w:tc>
          <w:tcPr>
            <w:tcW w:w="960" w:type="dxa"/>
            <w:tcBorders>
              <w:bottom w:val="single" w:sz="4" w:space="0" w:color="000000"/>
            </w:tcBorders>
            <w:vAlign w:val="center"/>
          </w:tcPr>
          <w:p w14:paraId="161CF9D7" w14:textId="77777777" w:rsidR="00350503" w:rsidRDefault="00BA5415" w:rsidP="00242772">
            <w:pPr>
              <w:spacing w:line="240" w:lineRule="auto"/>
              <w:jc w:val="right"/>
              <w:rPr>
                <w:color w:val="000000"/>
                <w:sz w:val="18"/>
                <w:szCs w:val="18"/>
              </w:rPr>
            </w:pPr>
            <w:r>
              <w:rPr>
                <w:color w:val="000000"/>
                <w:sz w:val="18"/>
                <w:szCs w:val="18"/>
              </w:rPr>
              <w:t>-0.18</w:t>
            </w:r>
          </w:p>
        </w:tc>
        <w:tc>
          <w:tcPr>
            <w:tcW w:w="960" w:type="dxa"/>
            <w:tcBorders>
              <w:bottom w:val="single" w:sz="4" w:space="0" w:color="000000"/>
            </w:tcBorders>
            <w:vAlign w:val="center"/>
          </w:tcPr>
          <w:p w14:paraId="161CF9D8" w14:textId="77777777" w:rsidR="00350503" w:rsidRDefault="00BA5415" w:rsidP="00242772">
            <w:pPr>
              <w:spacing w:line="240" w:lineRule="auto"/>
              <w:jc w:val="right"/>
              <w:rPr>
                <w:color w:val="000000"/>
                <w:sz w:val="18"/>
                <w:szCs w:val="18"/>
              </w:rPr>
            </w:pPr>
            <w:r>
              <w:rPr>
                <w:color w:val="000000"/>
                <w:sz w:val="18"/>
                <w:szCs w:val="18"/>
              </w:rPr>
              <w:t>-0.11</w:t>
            </w:r>
          </w:p>
        </w:tc>
      </w:tr>
      <w:tr w:rsidR="00350503" w14:paraId="161CF9E5" w14:textId="77777777" w:rsidTr="00242772">
        <w:trPr>
          <w:trHeight w:val="144"/>
          <w:jc w:val="center"/>
        </w:trPr>
        <w:tc>
          <w:tcPr>
            <w:tcW w:w="1296" w:type="dxa"/>
            <w:vMerge/>
            <w:tcBorders>
              <w:top w:val="single" w:sz="4" w:space="0" w:color="000000"/>
              <w:bottom w:val="single" w:sz="4" w:space="0" w:color="000000"/>
            </w:tcBorders>
            <w:vAlign w:val="center"/>
          </w:tcPr>
          <w:p w14:paraId="161CF9D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D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D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D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D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9DF" w14:textId="77777777" w:rsidR="00350503" w:rsidRDefault="00BA5415">
            <w:pPr>
              <w:spacing w:line="240" w:lineRule="auto"/>
              <w:jc w:val="center"/>
              <w:rPr>
                <w:color w:val="000000"/>
                <w:sz w:val="22"/>
                <w:szCs w:val="22"/>
              </w:rPr>
            </w:pPr>
            <w:r>
              <w:rPr>
                <w:color w:val="000000"/>
                <w:sz w:val="22"/>
                <w:szCs w:val="22"/>
              </w:rPr>
              <w:t>Post2</w:t>
            </w:r>
          </w:p>
        </w:tc>
        <w:tc>
          <w:tcPr>
            <w:tcW w:w="1431" w:type="dxa"/>
            <w:tcBorders>
              <w:top w:val="single" w:sz="4" w:space="0" w:color="000000"/>
            </w:tcBorders>
            <w:shd w:val="clear" w:color="auto" w:fill="92D050"/>
            <w:vAlign w:val="center"/>
          </w:tcPr>
          <w:p w14:paraId="161CF9E0"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9E1"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9E2" w14:textId="77777777" w:rsidR="00350503" w:rsidRDefault="00BA5415" w:rsidP="00242772">
            <w:pPr>
              <w:spacing w:line="240" w:lineRule="auto"/>
              <w:jc w:val="right"/>
              <w:rPr>
                <w:color w:val="000000"/>
                <w:sz w:val="18"/>
                <w:szCs w:val="18"/>
              </w:rPr>
            </w:pPr>
            <w:r>
              <w:rPr>
                <w:color w:val="000000"/>
                <w:sz w:val="18"/>
                <w:szCs w:val="18"/>
              </w:rPr>
              <w:t>0.13</w:t>
            </w:r>
          </w:p>
        </w:tc>
        <w:tc>
          <w:tcPr>
            <w:tcW w:w="960" w:type="dxa"/>
            <w:tcBorders>
              <w:top w:val="single" w:sz="4" w:space="0" w:color="000000"/>
            </w:tcBorders>
            <w:vAlign w:val="center"/>
          </w:tcPr>
          <w:p w14:paraId="161CF9E3"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tcBorders>
              <w:top w:val="single" w:sz="4" w:space="0" w:color="000000"/>
            </w:tcBorders>
            <w:vAlign w:val="center"/>
          </w:tcPr>
          <w:p w14:paraId="161CF9E4" w14:textId="77777777" w:rsidR="00350503" w:rsidRDefault="00BA5415" w:rsidP="00242772">
            <w:pPr>
              <w:spacing w:line="240" w:lineRule="auto"/>
              <w:jc w:val="right"/>
              <w:rPr>
                <w:color w:val="000000"/>
                <w:sz w:val="18"/>
                <w:szCs w:val="18"/>
              </w:rPr>
            </w:pPr>
            <w:r>
              <w:rPr>
                <w:color w:val="000000"/>
                <w:sz w:val="18"/>
                <w:szCs w:val="18"/>
              </w:rPr>
              <w:t>0.23</w:t>
            </w:r>
          </w:p>
        </w:tc>
      </w:tr>
      <w:tr w:rsidR="00350503" w14:paraId="161CF9F1" w14:textId="77777777" w:rsidTr="00242772">
        <w:trPr>
          <w:trHeight w:val="144"/>
          <w:jc w:val="center"/>
        </w:trPr>
        <w:tc>
          <w:tcPr>
            <w:tcW w:w="1296" w:type="dxa"/>
            <w:vMerge/>
            <w:tcBorders>
              <w:top w:val="single" w:sz="4" w:space="0" w:color="000000"/>
              <w:bottom w:val="single" w:sz="4" w:space="0" w:color="000000"/>
            </w:tcBorders>
            <w:vAlign w:val="center"/>
          </w:tcPr>
          <w:p w14:paraId="161CF9E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E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E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E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E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9E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shd w:val="clear" w:color="auto" w:fill="92D050"/>
            <w:vAlign w:val="center"/>
          </w:tcPr>
          <w:p w14:paraId="161CF9EC"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9ED"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9EE" w14:textId="77777777" w:rsidR="00350503" w:rsidRDefault="00BA5415" w:rsidP="00242772">
            <w:pPr>
              <w:spacing w:line="240" w:lineRule="auto"/>
              <w:jc w:val="right"/>
              <w:rPr>
                <w:color w:val="000000"/>
                <w:sz w:val="18"/>
                <w:szCs w:val="18"/>
              </w:rPr>
            </w:pPr>
            <w:r>
              <w:rPr>
                <w:color w:val="000000"/>
                <w:sz w:val="18"/>
                <w:szCs w:val="18"/>
              </w:rPr>
              <w:t>0.70</w:t>
            </w:r>
          </w:p>
        </w:tc>
        <w:tc>
          <w:tcPr>
            <w:tcW w:w="960" w:type="dxa"/>
            <w:vAlign w:val="center"/>
          </w:tcPr>
          <w:p w14:paraId="161CF9EF" w14:textId="77777777" w:rsidR="00350503" w:rsidRDefault="00BA5415" w:rsidP="00242772">
            <w:pPr>
              <w:spacing w:line="240" w:lineRule="auto"/>
              <w:jc w:val="right"/>
              <w:rPr>
                <w:color w:val="000000"/>
                <w:sz w:val="18"/>
                <w:szCs w:val="18"/>
              </w:rPr>
            </w:pPr>
            <w:r>
              <w:rPr>
                <w:color w:val="000000"/>
                <w:sz w:val="18"/>
                <w:szCs w:val="18"/>
              </w:rPr>
              <w:t>0.52</w:t>
            </w:r>
          </w:p>
        </w:tc>
        <w:tc>
          <w:tcPr>
            <w:tcW w:w="960" w:type="dxa"/>
            <w:vAlign w:val="center"/>
          </w:tcPr>
          <w:p w14:paraId="161CF9F0" w14:textId="77777777" w:rsidR="00350503" w:rsidRDefault="00BA5415" w:rsidP="00242772">
            <w:pPr>
              <w:spacing w:line="240" w:lineRule="auto"/>
              <w:jc w:val="right"/>
              <w:rPr>
                <w:color w:val="000000"/>
                <w:sz w:val="18"/>
                <w:szCs w:val="18"/>
              </w:rPr>
            </w:pPr>
            <w:r>
              <w:rPr>
                <w:color w:val="000000"/>
                <w:sz w:val="18"/>
                <w:szCs w:val="18"/>
              </w:rPr>
              <w:t>0.88</w:t>
            </w:r>
          </w:p>
        </w:tc>
      </w:tr>
      <w:tr w:rsidR="00350503" w14:paraId="161CF9FD" w14:textId="77777777" w:rsidTr="00242772">
        <w:trPr>
          <w:trHeight w:val="144"/>
          <w:jc w:val="center"/>
        </w:trPr>
        <w:tc>
          <w:tcPr>
            <w:tcW w:w="1296" w:type="dxa"/>
            <w:vMerge/>
            <w:tcBorders>
              <w:top w:val="single" w:sz="4" w:space="0" w:color="000000"/>
              <w:bottom w:val="single" w:sz="4" w:space="0" w:color="000000"/>
            </w:tcBorders>
            <w:vAlign w:val="center"/>
          </w:tcPr>
          <w:p w14:paraId="161CF9F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F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9F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9F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9F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9F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shd w:val="clear" w:color="auto" w:fill="92D050"/>
            <w:vAlign w:val="center"/>
          </w:tcPr>
          <w:p w14:paraId="161CF9F8"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9F9"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9FA" w14:textId="77777777" w:rsidR="00350503" w:rsidRDefault="00BA5415" w:rsidP="00242772">
            <w:pPr>
              <w:spacing w:line="240" w:lineRule="auto"/>
              <w:jc w:val="right"/>
              <w:rPr>
                <w:color w:val="000000"/>
                <w:sz w:val="18"/>
                <w:szCs w:val="18"/>
              </w:rPr>
            </w:pPr>
            <w:r>
              <w:rPr>
                <w:color w:val="000000"/>
                <w:sz w:val="18"/>
                <w:szCs w:val="18"/>
              </w:rPr>
              <w:t>0.57</w:t>
            </w:r>
          </w:p>
        </w:tc>
        <w:tc>
          <w:tcPr>
            <w:tcW w:w="960" w:type="dxa"/>
            <w:tcBorders>
              <w:bottom w:val="single" w:sz="4" w:space="0" w:color="000000"/>
            </w:tcBorders>
            <w:vAlign w:val="center"/>
          </w:tcPr>
          <w:p w14:paraId="161CF9FB" w14:textId="77777777" w:rsidR="00350503" w:rsidRDefault="00BA5415" w:rsidP="00242772">
            <w:pPr>
              <w:spacing w:line="240" w:lineRule="auto"/>
              <w:jc w:val="right"/>
              <w:rPr>
                <w:color w:val="000000"/>
                <w:sz w:val="18"/>
                <w:szCs w:val="18"/>
              </w:rPr>
            </w:pPr>
            <w:r>
              <w:rPr>
                <w:color w:val="000000"/>
                <w:sz w:val="18"/>
                <w:szCs w:val="18"/>
              </w:rPr>
              <w:t>0.47</w:t>
            </w:r>
          </w:p>
        </w:tc>
        <w:tc>
          <w:tcPr>
            <w:tcW w:w="960" w:type="dxa"/>
            <w:tcBorders>
              <w:bottom w:val="single" w:sz="4" w:space="0" w:color="000000"/>
            </w:tcBorders>
            <w:vAlign w:val="center"/>
          </w:tcPr>
          <w:p w14:paraId="161CF9FC" w14:textId="77777777" w:rsidR="00350503" w:rsidRDefault="00BA5415" w:rsidP="00242772">
            <w:pPr>
              <w:spacing w:line="240" w:lineRule="auto"/>
              <w:jc w:val="right"/>
              <w:rPr>
                <w:color w:val="000000"/>
                <w:sz w:val="18"/>
                <w:szCs w:val="18"/>
              </w:rPr>
            </w:pPr>
            <w:r>
              <w:rPr>
                <w:color w:val="000000"/>
                <w:sz w:val="18"/>
                <w:szCs w:val="18"/>
              </w:rPr>
              <w:t>0.67</w:t>
            </w:r>
          </w:p>
        </w:tc>
      </w:tr>
      <w:tr w:rsidR="00350503" w14:paraId="161CFA09" w14:textId="77777777" w:rsidTr="00242772">
        <w:trPr>
          <w:trHeight w:val="144"/>
          <w:jc w:val="center"/>
        </w:trPr>
        <w:tc>
          <w:tcPr>
            <w:tcW w:w="1296" w:type="dxa"/>
            <w:vMerge/>
            <w:tcBorders>
              <w:top w:val="single" w:sz="4" w:space="0" w:color="000000"/>
              <w:bottom w:val="single" w:sz="4" w:space="0" w:color="000000"/>
            </w:tcBorders>
            <w:vAlign w:val="center"/>
          </w:tcPr>
          <w:p w14:paraId="161CF9F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9F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A0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A0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A0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A03" w14:textId="77777777" w:rsidR="00350503" w:rsidRDefault="00BA5415">
            <w:pPr>
              <w:spacing w:line="240" w:lineRule="auto"/>
              <w:jc w:val="center"/>
              <w:rPr>
                <w:color w:val="000000"/>
                <w:sz w:val="22"/>
                <w:szCs w:val="22"/>
              </w:rPr>
            </w:pPr>
            <w:r>
              <w:rPr>
                <w:color w:val="000000"/>
                <w:sz w:val="22"/>
                <w:szCs w:val="22"/>
              </w:rPr>
              <w:t>Full</w:t>
            </w:r>
          </w:p>
        </w:tc>
        <w:tc>
          <w:tcPr>
            <w:tcW w:w="1431" w:type="dxa"/>
            <w:tcBorders>
              <w:top w:val="single" w:sz="4" w:space="0" w:color="000000"/>
            </w:tcBorders>
            <w:shd w:val="clear" w:color="auto" w:fill="92D050"/>
            <w:vAlign w:val="center"/>
          </w:tcPr>
          <w:p w14:paraId="161CFA04"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A05"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06" w14:textId="77777777" w:rsidR="00350503" w:rsidRDefault="00BA5415" w:rsidP="00242772">
            <w:pPr>
              <w:spacing w:line="240" w:lineRule="auto"/>
              <w:jc w:val="right"/>
              <w:rPr>
                <w:color w:val="000000"/>
                <w:sz w:val="18"/>
                <w:szCs w:val="18"/>
              </w:rPr>
            </w:pPr>
            <w:r>
              <w:rPr>
                <w:color w:val="000000"/>
                <w:sz w:val="18"/>
                <w:szCs w:val="18"/>
              </w:rPr>
              <w:t>0.18</w:t>
            </w:r>
          </w:p>
        </w:tc>
        <w:tc>
          <w:tcPr>
            <w:tcW w:w="960" w:type="dxa"/>
            <w:tcBorders>
              <w:top w:val="single" w:sz="4" w:space="0" w:color="000000"/>
            </w:tcBorders>
            <w:vAlign w:val="center"/>
          </w:tcPr>
          <w:p w14:paraId="161CFA07" w14:textId="77777777" w:rsidR="00350503" w:rsidRDefault="00BA5415" w:rsidP="00242772">
            <w:pPr>
              <w:spacing w:line="240" w:lineRule="auto"/>
              <w:jc w:val="right"/>
              <w:rPr>
                <w:color w:val="000000"/>
                <w:sz w:val="18"/>
                <w:szCs w:val="18"/>
              </w:rPr>
            </w:pPr>
            <w:r>
              <w:rPr>
                <w:color w:val="000000"/>
                <w:sz w:val="18"/>
                <w:szCs w:val="18"/>
              </w:rPr>
              <w:t>0.06</w:t>
            </w:r>
          </w:p>
        </w:tc>
        <w:tc>
          <w:tcPr>
            <w:tcW w:w="960" w:type="dxa"/>
            <w:tcBorders>
              <w:top w:val="single" w:sz="4" w:space="0" w:color="000000"/>
            </w:tcBorders>
            <w:vAlign w:val="center"/>
          </w:tcPr>
          <w:p w14:paraId="161CFA08" w14:textId="77777777" w:rsidR="00350503" w:rsidRDefault="00BA5415" w:rsidP="00242772">
            <w:pPr>
              <w:spacing w:line="240" w:lineRule="auto"/>
              <w:jc w:val="right"/>
              <w:rPr>
                <w:color w:val="000000"/>
                <w:sz w:val="18"/>
                <w:szCs w:val="18"/>
              </w:rPr>
            </w:pPr>
            <w:r>
              <w:rPr>
                <w:color w:val="000000"/>
                <w:sz w:val="18"/>
                <w:szCs w:val="18"/>
              </w:rPr>
              <w:t>0.31</w:t>
            </w:r>
          </w:p>
        </w:tc>
      </w:tr>
      <w:tr w:rsidR="00350503" w14:paraId="161CFA15" w14:textId="77777777" w:rsidTr="00242772">
        <w:trPr>
          <w:trHeight w:val="144"/>
          <w:jc w:val="center"/>
        </w:trPr>
        <w:tc>
          <w:tcPr>
            <w:tcW w:w="1296" w:type="dxa"/>
            <w:vMerge/>
            <w:tcBorders>
              <w:top w:val="single" w:sz="4" w:space="0" w:color="000000"/>
              <w:bottom w:val="single" w:sz="4" w:space="0" w:color="000000"/>
            </w:tcBorders>
            <w:vAlign w:val="center"/>
          </w:tcPr>
          <w:p w14:paraId="161CFA0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0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A0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A0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A0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0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shd w:val="clear" w:color="auto" w:fill="92D050"/>
            <w:vAlign w:val="center"/>
          </w:tcPr>
          <w:p w14:paraId="161CFA10"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A11"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12" w14:textId="77777777" w:rsidR="00350503" w:rsidRDefault="00BA5415" w:rsidP="00242772">
            <w:pPr>
              <w:spacing w:line="240" w:lineRule="auto"/>
              <w:jc w:val="right"/>
              <w:rPr>
                <w:color w:val="000000"/>
                <w:sz w:val="18"/>
                <w:szCs w:val="18"/>
              </w:rPr>
            </w:pPr>
            <w:r>
              <w:rPr>
                <w:color w:val="000000"/>
                <w:sz w:val="18"/>
                <w:szCs w:val="18"/>
              </w:rPr>
              <w:t>0.55</w:t>
            </w:r>
          </w:p>
        </w:tc>
        <w:tc>
          <w:tcPr>
            <w:tcW w:w="960" w:type="dxa"/>
            <w:vAlign w:val="center"/>
          </w:tcPr>
          <w:p w14:paraId="161CFA13" w14:textId="77777777" w:rsidR="00350503" w:rsidRDefault="00BA5415" w:rsidP="00242772">
            <w:pPr>
              <w:spacing w:line="240" w:lineRule="auto"/>
              <w:jc w:val="right"/>
              <w:rPr>
                <w:color w:val="000000"/>
                <w:sz w:val="18"/>
                <w:szCs w:val="18"/>
              </w:rPr>
            </w:pPr>
            <w:r>
              <w:rPr>
                <w:color w:val="000000"/>
                <w:sz w:val="18"/>
                <w:szCs w:val="18"/>
              </w:rPr>
              <w:t>0.28</w:t>
            </w:r>
          </w:p>
        </w:tc>
        <w:tc>
          <w:tcPr>
            <w:tcW w:w="960" w:type="dxa"/>
            <w:vAlign w:val="center"/>
          </w:tcPr>
          <w:p w14:paraId="161CFA14" w14:textId="77777777" w:rsidR="00350503" w:rsidRDefault="00BA5415" w:rsidP="00242772">
            <w:pPr>
              <w:spacing w:line="240" w:lineRule="auto"/>
              <w:jc w:val="right"/>
              <w:rPr>
                <w:color w:val="000000"/>
                <w:sz w:val="18"/>
                <w:szCs w:val="18"/>
              </w:rPr>
            </w:pPr>
            <w:r>
              <w:rPr>
                <w:color w:val="000000"/>
                <w:sz w:val="18"/>
                <w:szCs w:val="18"/>
              </w:rPr>
              <w:t>0.80</w:t>
            </w:r>
          </w:p>
        </w:tc>
      </w:tr>
      <w:tr w:rsidR="00350503" w14:paraId="161CFA21" w14:textId="77777777" w:rsidTr="00242772">
        <w:trPr>
          <w:trHeight w:val="144"/>
          <w:jc w:val="center"/>
        </w:trPr>
        <w:tc>
          <w:tcPr>
            <w:tcW w:w="1296" w:type="dxa"/>
            <w:vMerge/>
            <w:tcBorders>
              <w:top w:val="single" w:sz="4" w:space="0" w:color="000000"/>
              <w:bottom w:val="single" w:sz="4" w:space="0" w:color="000000"/>
            </w:tcBorders>
            <w:vAlign w:val="center"/>
          </w:tcPr>
          <w:p w14:paraId="161CFA1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1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A1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A1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A1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1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shd w:val="clear" w:color="auto" w:fill="92D050"/>
            <w:vAlign w:val="center"/>
          </w:tcPr>
          <w:p w14:paraId="161CFA1C"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A1D"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1E" w14:textId="77777777" w:rsidR="00350503" w:rsidRDefault="00BA5415" w:rsidP="00242772">
            <w:pPr>
              <w:spacing w:line="240" w:lineRule="auto"/>
              <w:jc w:val="right"/>
              <w:rPr>
                <w:color w:val="000000"/>
                <w:sz w:val="18"/>
                <w:szCs w:val="18"/>
              </w:rPr>
            </w:pPr>
            <w:r>
              <w:rPr>
                <w:color w:val="000000"/>
                <w:sz w:val="18"/>
                <w:szCs w:val="18"/>
              </w:rPr>
              <w:t>0.37</w:t>
            </w:r>
          </w:p>
        </w:tc>
        <w:tc>
          <w:tcPr>
            <w:tcW w:w="960" w:type="dxa"/>
            <w:tcBorders>
              <w:bottom w:val="single" w:sz="4" w:space="0" w:color="000000"/>
            </w:tcBorders>
            <w:vAlign w:val="center"/>
          </w:tcPr>
          <w:p w14:paraId="161CFA1F" w14:textId="77777777" w:rsidR="00350503" w:rsidRDefault="00BA5415" w:rsidP="00242772">
            <w:pPr>
              <w:spacing w:line="240" w:lineRule="auto"/>
              <w:jc w:val="right"/>
              <w:rPr>
                <w:color w:val="000000"/>
                <w:sz w:val="18"/>
                <w:szCs w:val="18"/>
              </w:rPr>
            </w:pPr>
            <w:r>
              <w:rPr>
                <w:color w:val="000000"/>
                <w:sz w:val="18"/>
                <w:szCs w:val="18"/>
              </w:rPr>
              <w:t>0.22</w:t>
            </w:r>
          </w:p>
        </w:tc>
        <w:tc>
          <w:tcPr>
            <w:tcW w:w="960" w:type="dxa"/>
            <w:tcBorders>
              <w:bottom w:val="single" w:sz="4" w:space="0" w:color="000000"/>
            </w:tcBorders>
            <w:vAlign w:val="center"/>
          </w:tcPr>
          <w:p w14:paraId="161CFA20" w14:textId="77777777" w:rsidR="00350503" w:rsidRDefault="00BA5415" w:rsidP="00242772">
            <w:pPr>
              <w:spacing w:line="240" w:lineRule="auto"/>
              <w:jc w:val="right"/>
              <w:rPr>
                <w:color w:val="000000"/>
                <w:sz w:val="18"/>
                <w:szCs w:val="18"/>
              </w:rPr>
            </w:pPr>
            <w:r>
              <w:rPr>
                <w:color w:val="000000"/>
                <w:sz w:val="18"/>
                <w:szCs w:val="18"/>
              </w:rPr>
              <w:t>0.51</w:t>
            </w:r>
          </w:p>
        </w:tc>
      </w:tr>
      <w:tr w:rsidR="00350503" w14:paraId="161CFA2D" w14:textId="77777777" w:rsidTr="00242772">
        <w:trPr>
          <w:trHeight w:val="144"/>
          <w:jc w:val="center"/>
        </w:trPr>
        <w:tc>
          <w:tcPr>
            <w:tcW w:w="1296" w:type="dxa"/>
            <w:vMerge/>
            <w:tcBorders>
              <w:top w:val="single" w:sz="4" w:space="0" w:color="000000"/>
              <w:bottom w:val="single" w:sz="4" w:space="0" w:color="000000"/>
            </w:tcBorders>
            <w:vAlign w:val="center"/>
          </w:tcPr>
          <w:p w14:paraId="161CFA2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2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val="restart"/>
            <w:tcBorders>
              <w:bottom w:val="single" w:sz="4" w:space="0" w:color="000000"/>
            </w:tcBorders>
            <w:vAlign w:val="center"/>
          </w:tcPr>
          <w:p w14:paraId="161CFA24" w14:textId="77777777" w:rsidR="00350503" w:rsidRDefault="00BA5415">
            <w:pPr>
              <w:spacing w:line="240" w:lineRule="auto"/>
              <w:jc w:val="center"/>
              <w:rPr>
                <w:color w:val="000000"/>
                <w:sz w:val="22"/>
                <w:szCs w:val="22"/>
              </w:rPr>
            </w:pPr>
            <w:r>
              <w:rPr>
                <w:color w:val="000000"/>
                <w:sz w:val="22"/>
                <w:szCs w:val="22"/>
              </w:rPr>
              <w:t>West</w:t>
            </w:r>
          </w:p>
        </w:tc>
        <w:tc>
          <w:tcPr>
            <w:tcW w:w="1363" w:type="dxa"/>
            <w:vMerge w:val="restart"/>
            <w:tcBorders>
              <w:bottom w:val="single" w:sz="4" w:space="0" w:color="000000"/>
            </w:tcBorders>
            <w:vAlign w:val="center"/>
          </w:tcPr>
          <w:p w14:paraId="161CFA25" w14:textId="77777777" w:rsidR="00350503" w:rsidRDefault="00BA5415">
            <w:pPr>
              <w:spacing w:line="240" w:lineRule="auto"/>
              <w:jc w:val="center"/>
              <w:rPr>
                <w:color w:val="000000"/>
                <w:sz w:val="22"/>
                <w:szCs w:val="22"/>
              </w:rPr>
            </w:pPr>
            <w:r>
              <w:rPr>
                <w:color w:val="000000"/>
                <w:sz w:val="22"/>
                <w:szCs w:val="22"/>
              </w:rPr>
              <w:t>Elevation</w:t>
            </w:r>
          </w:p>
        </w:tc>
        <w:tc>
          <w:tcPr>
            <w:tcW w:w="1299" w:type="dxa"/>
            <w:vMerge w:val="restart"/>
            <w:tcBorders>
              <w:bottom w:val="single" w:sz="4" w:space="0" w:color="000000"/>
            </w:tcBorders>
            <w:vAlign w:val="center"/>
          </w:tcPr>
          <w:p w14:paraId="161CFA26" w14:textId="77777777" w:rsidR="00350503" w:rsidRDefault="00BA5415">
            <w:pPr>
              <w:spacing w:line="240" w:lineRule="auto"/>
              <w:jc w:val="center"/>
              <w:rPr>
                <w:color w:val="000000"/>
                <w:sz w:val="22"/>
                <w:szCs w:val="22"/>
              </w:rPr>
            </w:pPr>
            <w:r>
              <w:rPr>
                <w:color w:val="000000"/>
                <w:sz w:val="22"/>
                <w:szCs w:val="22"/>
              </w:rPr>
              <w:t>Annualized</w:t>
            </w:r>
          </w:p>
        </w:tc>
        <w:tc>
          <w:tcPr>
            <w:tcW w:w="960" w:type="dxa"/>
            <w:vMerge w:val="restart"/>
            <w:tcBorders>
              <w:bottom w:val="single" w:sz="4" w:space="0" w:color="000000"/>
            </w:tcBorders>
            <w:vAlign w:val="center"/>
          </w:tcPr>
          <w:p w14:paraId="161CFA27" w14:textId="77777777" w:rsidR="00350503" w:rsidRDefault="00BA5415">
            <w:pPr>
              <w:spacing w:line="240" w:lineRule="auto"/>
              <w:jc w:val="center"/>
              <w:rPr>
                <w:color w:val="000000"/>
                <w:sz w:val="22"/>
                <w:szCs w:val="22"/>
              </w:rPr>
            </w:pPr>
            <w:r>
              <w:rPr>
                <w:color w:val="000000"/>
                <w:sz w:val="22"/>
                <w:szCs w:val="22"/>
              </w:rPr>
              <w:t>Pre</w:t>
            </w:r>
          </w:p>
        </w:tc>
        <w:tc>
          <w:tcPr>
            <w:tcW w:w="1431" w:type="dxa"/>
            <w:tcBorders>
              <w:top w:val="single" w:sz="4" w:space="0" w:color="000000"/>
            </w:tcBorders>
            <w:vAlign w:val="center"/>
          </w:tcPr>
          <w:p w14:paraId="161CFA28"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A29"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2A"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A2B"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top w:val="single" w:sz="4" w:space="0" w:color="000000"/>
            </w:tcBorders>
            <w:vAlign w:val="center"/>
          </w:tcPr>
          <w:p w14:paraId="161CFA2C" w14:textId="77777777" w:rsidR="00350503" w:rsidRDefault="00BA5415" w:rsidP="00242772">
            <w:pPr>
              <w:spacing w:line="240" w:lineRule="auto"/>
              <w:jc w:val="right"/>
              <w:rPr>
                <w:color w:val="000000"/>
                <w:sz w:val="18"/>
                <w:szCs w:val="18"/>
              </w:rPr>
            </w:pPr>
            <w:r>
              <w:rPr>
                <w:color w:val="000000"/>
                <w:sz w:val="18"/>
                <w:szCs w:val="18"/>
              </w:rPr>
              <w:t>0.02</w:t>
            </w:r>
          </w:p>
        </w:tc>
      </w:tr>
      <w:tr w:rsidR="00350503" w14:paraId="161CFA39" w14:textId="77777777" w:rsidTr="00242772">
        <w:trPr>
          <w:trHeight w:val="144"/>
          <w:jc w:val="center"/>
        </w:trPr>
        <w:tc>
          <w:tcPr>
            <w:tcW w:w="1296" w:type="dxa"/>
            <w:vMerge/>
            <w:tcBorders>
              <w:top w:val="single" w:sz="4" w:space="0" w:color="000000"/>
              <w:bottom w:val="single" w:sz="4" w:space="0" w:color="000000"/>
            </w:tcBorders>
            <w:vAlign w:val="center"/>
          </w:tcPr>
          <w:p w14:paraId="161CFA2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2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3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3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3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3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A34"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A35"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36"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vAlign w:val="center"/>
          </w:tcPr>
          <w:p w14:paraId="161CFA37"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vAlign w:val="center"/>
          </w:tcPr>
          <w:p w14:paraId="161CFA38" w14:textId="77777777" w:rsidR="00350503" w:rsidRDefault="00BA5415" w:rsidP="00242772">
            <w:pPr>
              <w:spacing w:line="240" w:lineRule="auto"/>
              <w:jc w:val="right"/>
              <w:rPr>
                <w:color w:val="000000"/>
                <w:sz w:val="18"/>
                <w:szCs w:val="18"/>
              </w:rPr>
            </w:pPr>
            <w:r>
              <w:rPr>
                <w:color w:val="000000"/>
                <w:sz w:val="18"/>
                <w:szCs w:val="18"/>
              </w:rPr>
              <w:t>0.02</w:t>
            </w:r>
          </w:p>
        </w:tc>
      </w:tr>
      <w:tr w:rsidR="00350503" w14:paraId="161CFA45" w14:textId="77777777" w:rsidTr="00242772">
        <w:trPr>
          <w:trHeight w:val="144"/>
          <w:jc w:val="center"/>
        </w:trPr>
        <w:tc>
          <w:tcPr>
            <w:tcW w:w="1296" w:type="dxa"/>
            <w:vMerge/>
            <w:tcBorders>
              <w:top w:val="single" w:sz="4" w:space="0" w:color="000000"/>
              <w:bottom w:val="single" w:sz="4" w:space="0" w:color="000000"/>
            </w:tcBorders>
            <w:vAlign w:val="center"/>
          </w:tcPr>
          <w:p w14:paraId="161CFA3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3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3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3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3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3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A40"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A41"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42"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A43"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A44"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51" w14:textId="77777777" w:rsidTr="00242772">
        <w:trPr>
          <w:trHeight w:val="144"/>
          <w:jc w:val="center"/>
        </w:trPr>
        <w:tc>
          <w:tcPr>
            <w:tcW w:w="1296" w:type="dxa"/>
            <w:vMerge/>
            <w:tcBorders>
              <w:top w:val="single" w:sz="4" w:space="0" w:color="000000"/>
              <w:bottom w:val="single" w:sz="4" w:space="0" w:color="000000"/>
            </w:tcBorders>
            <w:vAlign w:val="center"/>
          </w:tcPr>
          <w:p w14:paraId="161CFA4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4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4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4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4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A4B" w14:textId="77777777" w:rsidR="00350503" w:rsidRDefault="00BA5415">
            <w:pPr>
              <w:spacing w:line="240" w:lineRule="auto"/>
              <w:jc w:val="center"/>
              <w:rPr>
                <w:color w:val="000000"/>
                <w:sz w:val="22"/>
                <w:szCs w:val="22"/>
              </w:rPr>
            </w:pPr>
            <w:r>
              <w:rPr>
                <w:color w:val="000000"/>
                <w:sz w:val="22"/>
                <w:szCs w:val="22"/>
              </w:rPr>
              <w:t>Post1</w:t>
            </w:r>
          </w:p>
        </w:tc>
        <w:tc>
          <w:tcPr>
            <w:tcW w:w="1431" w:type="dxa"/>
            <w:tcBorders>
              <w:top w:val="single" w:sz="4" w:space="0" w:color="000000"/>
            </w:tcBorders>
            <w:shd w:val="clear" w:color="auto" w:fill="92D050"/>
            <w:vAlign w:val="center"/>
          </w:tcPr>
          <w:p w14:paraId="161CFA4C"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A4D"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4E"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tcBorders>
              <w:top w:val="single" w:sz="4" w:space="0" w:color="000000"/>
            </w:tcBorders>
            <w:vAlign w:val="center"/>
          </w:tcPr>
          <w:p w14:paraId="161CFA4F" w14:textId="77777777" w:rsidR="00350503" w:rsidRDefault="00BA5415" w:rsidP="00242772">
            <w:pPr>
              <w:spacing w:line="240" w:lineRule="auto"/>
              <w:jc w:val="right"/>
              <w:rPr>
                <w:color w:val="000000"/>
                <w:sz w:val="18"/>
                <w:szCs w:val="18"/>
              </w:rPr>
            </w:pPr>
            <w:r>
              <w:rPr>
                <w:color w:val="000000"/>
                <w:sz w:val="18"/>
                <w:szCs w:val="18"/>
              </w:rPr>
              <w:t>0.03</w:t>
            </w:r>
          </w:p>
        </w:tc>
        <w:tc>
          <w:tcPr>
            <w:tcW w:w="960" w:type="dxa"/>
            <w:tcBorders>
              <w:top w:val="single" w:sz="4" w:space="0" w:color="000000"/>
            </w:tcBorders>
            <w:vAlign w:val="center"/>
          </w:tcPr>
          <w:p w14:paraId="161CFA50" w14:textId="77777777" w:rsidR="00350503" w:rsidRDefault="00BA5415" w:rsidP="00242772">
            <w:pPr>
              <w:spacing w:line="240" w:lineRule="auto"/>
              <w:jc w:val="right"/>
              <w:rPr>
                <w:color w:val="000000"/>
                <w:sz w:val="18"/>
                <w:szCs w:val="18"/>
              </w:rPr>
            </w:pPr>
            <w:r>
              <w:rPr>
                <w:color w:val="000000"/>
                <w:sz w:val="18"/>
                <w:szCs w:val="18"/>
              </w:rPr>
              <w:t>0.06</w:t>
            </w:r>
          </w:p>
        </w:tc>
      </w:tr>
      <w:tr w:rsidR="00350503" w14:paraId="161CFA5D" w14:textId="77777777" w:rsidTr="00242772">
        <w:trPr>
          <w:trHeight w:val="144"/>
          <w:jc w:val="center"/>
        </w:trPr>
        <w:tc>
          <w:tcPr>
            <w:tcW w:w="1296" w:type="dxa"/>
            <w:vMerge/>
            <w:tcBorders>
              <w:top w:val="single" w:sz="4" w:space="0" w:color="000000"/>
              <w:bottom w:val="single" w:sz="4" w:space="0" w:color="000000"/>
            </w:tcBorders>
            <w:vAlign w:val="center"/>
          </w:tcPr>
          <w:p w14:paraId="161CFA5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5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5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5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5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5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shd w:val="clear" w:color="auto" w:fill="92D050"/>
            <w:vAlign w:val="center"/>
          </w:tcPr>
          <w:p w14:paraId="161CFA58"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A59"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5A" w14:textId="77777777" w:rsidR="00350503" w:rsidRDefault="00BA5415" w:rsidP="00242772">
            <w:pPr>
              <w:spacing w:line="240" w:lineRule="auto"/>
              <w:jc w:val="right"/>
              <w:rPr>
                <w:color w:val="000000"/>
                <w:sz w:val="18"/>
                <w:szCs w:val="18"/>
              </w:rPr>
            </w:pPr>
            <w:r>
              <w:rPr>
                <w:color w:val="000000"/>
                <w:sz w:val="18"/>
                <w:szCs w:val="18"/>
              </w:rPr>
              <w:t>0.04</w:t>
            </w:r>
          </w:p>
        </w:tc>
        <w:tc>
          <w:tcPr>
            <w:tcW w:w="960" w:type="dxa"/>
            <w:vAlign w:val="center"/>
          </w:tcPr>
          <w:p w14:paraId="161CFA5B" w14:textId="77777777" w:rsidR="00350503" w:rsidRDefault="00BA5415" w:rsidP="00242772">
            <w:pPr>
              <w:spacing w:line="240" w:lineRule="auto"/>
              <w:jc w:val="right"/>
              <w:rPr>
                <w:color w:val="000000"/>
                <w:sz w:val="18"/>
                <w:szCs w:val="18"/>
              </w:rPr>
            </w:pPr>
            <w:r>
              <w:rPr>
                <w:color w:val="000000"/>
                <w:sz w:val="18"/>
                <w:szCs w:val="18"/>
              </w:rPr>
              <w:t>0.03</w:t>
            </w:r>
          </w:p>
        </w:tc>
        <w:tc>
          <w:tcPr>
            <w:tcW w:w="960" w:type="dxa"/>
            <w:vAlign w:val="center"/>
          </w:tcPr>
          <w:p w14:paraId="161CFA5C" w14:textId="77777777" w:rsidR="00350503" w:rsidRDefault="00BA5415" w:rsidP="00242772">
            <w:pPr>
              <w:spacing w:line="240" w:lineRule="auto"/>
              <w:jc w:val="right"/>
              <w:rPr>
                <w:color w:val="000000"/>
                <w:sz w:val="18"/>
                <w:szCs w:val="18"/>
              </w:rPr>
            </w:pPr>
            <w:r>
              <w:rPr>
                <w:color w:val="000000"/>
                <w:sz w:val="18"/>
                <w:szCs w:val="18"/>
              </w:rPr>
              <w:t>0.04</w:t>
            </w:r>
          </w:p>
        </w:tc>
      </w:tr>
      <w:tr w:rsidR="00350503" w14:paraId="161CFA69" w14:textId="77777777" w:rsidTr="00242772">
        <w:trPr>
          <w:trHeight w:val="144"/>
          <w:jc w:val="center"/>
        </w:trPr>
        <w:tc>
          <w:tcPr>
            <w:tcW w:w="1296" w:type="dxa"/>
            <w:vMerge/>
            <w:tcBorders>
              <w:top w:val="single" w:sz="4" w:space="0" w:color="000000"/>
              <w:bottom w:val="single" w:sz="4" w:space="0" w:color="000000"/>
            </w:tcBorders>
            <w:vAlign w:val="center"/>
          </w:tcPr>
          <w:p w14:paraId="161CFA5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5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6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6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6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6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A64"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shd w:val="clear" w:color="auto" w:fill="92D050"/>
            <w:vAlign w:val="center"/>
          </w:tcPr>
          <w:p w14:paraId="161CFA65"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66"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A67" w14:textId="77777777" w:rsidR="00350503" w:rsidRDefault="00BA5415" w:rsidP="00242772">
            <w:pPr>
              <w:spacing w:line="240" w:lineRule="auto"/>
              <w:jc w:val="right"/>
              <w:rPr>
                <w:color w:val="000000"/>
                <w:sz w:val="18"/>
                <w:szCs w:val="18"/>
              </w:rPr>
            </w:pPr>
            <w:r>
              <w:rPr>
                <w:color w:val="000000"/>
                <w:sz w:val="18"/>
                <w:szCs w:val="18"/>
              </w:rPr>
              <w:t>-0.02</w:t>
            </w:r>
          </w:p>
        </w:tc>
        <w:tc>
          <w:tcPr>
            <w:tcW w:w="960" w:type="dxa"/>
            <w:tcBorders>
              <w:bottom w:val="single" w:sz="4" w:space="0" w:color="000000"/>
            </w:tcBorders>
            <w:vAlign w:val="center"/>
          </w:tcPr>
          <w:p w14:paraId="161CFA68"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75" w14:textId="77777777" w:rsidTr="00242772">
        <w:trPr>
          <w:trHeight w:val="144"/>
          <w:jc w:val="center"/>
        </w:trPr>
        <w:tc>
          <w:tcPr>
            <w:tcW w:w="1296" w:type="dxa"/>
            <w:vMerge/>
            <w:tcBorders>
              <w:top w:val="single" w:sz="4" w:space="0" w:color="000000"/>
              <w:bottom w:val="single" w:sz="4" w:space="0" w:color="000000"/>
            </w:tcBorders>
            <w:vAlign w:val="center"/>
          </w:tcPr>
          <w:p w14:paraId="161CFA6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6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6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6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6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A6F" w14:textId="77777777" w:rsidR="00350503" w:rsidRDefault="00BA5415">
            <w:pPr>
              <w:spacing w:line="240" w:lineRule="auto"/>
              <w:jc w:val="center"/>
              <w:rPr>
                <w:color w:val="000000"/>
                <w:sz w:val="22"/>
                <w:szCs w:val="22"/>
              </w:rPr>
            </w:pPr>
            <w:r>
              <w:rPr>
                <w:color w:val="000000"/>
                <w:sz w:val="22"/>
                <w:szCs w:val="22"/>
              </w:rPr>
              <w:t>Post2</w:t>
            </w:r>
          </w:p>
        </w:tc>
        <w:tc>
          <w:tcPr>
            <w:tcW w:w="1431" w:type="dxa"/>
            <w:tcBorders>
              <w:top w:val="single" w:sz="4" w:space="0" w:color="000000"/>
            </w:tcBorders>
            <w:vAlign w:val="center"/>
          </w:tcPr>
          <w:p w14:paraId="161CFA70"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shd w:val="clear" w:color="auto" w:fill="92D050"/>
            <w:vAlign w:val="center"/>
          </w:tcPr>
          <w:p w14:paraId="161CFA71"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72"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tcBorders>
              <w:top w:val="single" w:sz="4" w:space="0" w:color="000000"/>
            </w:tcBorders>
            <w:vAlign w:val="center"/>
          </w:tcPr>
          <w:p w14:paraId="161CFA73" w14:textId="77777777" w:rsidR="00350503" w:rsidRDefault="00BA5415" w:rsidP="00242772">
            <w:pPr>
              <w:spacing w:line="240" w:lineRule="auto"/>
              <w:jc w:val="right"/>
              <w:rPr>
                <w:color w:val="000000"/>
                <w:sz w:val="18"/>
                <w:szCs w:val="18"/>
              </w:rPr>
            </w:pPr>
            <w:r>
              <w:rPr>
                <w:color w:val="000000"/>
                <w:sz w:val="18"/>
                <w:szCs w:val="18"/>
              </w:rPr>
              <w:t>-0.06</w:t>
            </w:r>
          </w:p>
        </w:tc>
        <w:tc>
          <w:tcPr>
            <w:tcW w:w="960" w:type="dxa"/>
            <w:tcBorders>
              <w:top w:val="single" w:sz="4" w:space="0" w:color="000000"/>
            </w:tcBorders>
            <w:vAlign w:val="center"/>
          </w:tcPr>
          <w:p w14:paraId="161CFA74" w14:textId="77777777" w:rsidR="00350503" w:rsidRDefault="00BA5415" w:rsidP="00242772">
            <w:pPr>
              <w:spacing w:line="240" w:lineRule="auto"/>
              <w:jc w:val="right"/>
              <w:rPr>
                <w:color w:val="000000"/>
                <w:sz w:val="18"/>
                <w:szCs w:val="18"/>
              </w:rPr>
            </w:pPr>
            <w:r>
              <w:rPr>
                <w:color w:val="000000"/>
                <w:sz w:val="18"/>
                <w:szCs w:val="18"/>
              </w:rPr>
              <w:t>-0.03</w:t>
            </w:r>
          </w:p>
        </w:tc>
      </w:tr>
      <w:tr w:rsidR="00350503" w14:paraId="161CFA81" w14:textId="77777777" w:rsidTr="00242772">
        <w:trPr>
          <w:trHeight w:val="144"/>
          <w:jc w:val="center"/>
        </w:trPr>
        <w:tc>
          <w:tcPr>
            <w:tcW w:w="1296" w:type="dxa"/>
            <w:vMerge/>
            <w:tcBorders>
              <w:top w:val="single" w:sz="4" w:space="0" w:color="000000"/>
              <w:bottom w:val="single" w:sz="4" w:space="0" w:color="000000"/>
            </w:tcBorders>
            <w:vAlign w:val="center"/>
          </w:tcPr>
          <w:p w14:paraId="161CFA7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7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7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7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7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7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A7C"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A7D"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7E" w14:textId="77777777" w:rsidR="00350503" w:rsidRDefault="00BA5415" w:rsidP="00242772">
            <w:pPr>
              <w:spacing w:line="240" w:lineRule="auto"/>
              <w:jc w:val="right"/>
              <w:rPr>
                <w:color w:val="000000"/>
                <w:sz w:val="18"/>
                <w:szCs w:val="18"/>
              </w:rPr>
            </w:pPr>
            <w:r>
              <w:rPr>
                <w:color w:val="000000"/>
                <w:sz w:val="18"/>
                <w:szCs w:val="18"/>
              </w:rPr>
              <w:t>-0.04</w:t>
            </w:r>
          </w:p>
        </w:tc>
        <w:tc>
          <w:tcPr>
            <w:tcW w:w="960" w:type="dxa"/>
            <w:vAlign w:val="center"/>
          </w:tcPr>
          <w:p w14:paraId="161CFA7F"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vAlign w:val="center"/>
          </w:tcPr>
          <w:p w14:paraId="161CFA80" w14:textId="77777777" w:rsidR="00350503" w:rsidRDefault="00BA5415" w:rsidP="00242772">
            <w:pPr>
              <w:spacing w:line="240" w:lineRule="auto"/>
              <w:jc w:val="right"/>
              <w:rPr>
                <w:color w:val="000000"/>
                <w:sz w:val="18"/>
                <w:szCs w:val="18"/>
              </w:rPr>
            </w:pPr>
            <w:r>
              <w:rPr>
                <w:color w:val="000000"/>
                <w:sz w:val="18"/>
                <w:szCs w:val="18"/>
              </w:rPr>
              <w:t>-0.03</w:t>
            </w:r>
          </w:p>
        </w:tc>
      </w:tr>
      <w:tr w:rsidR="00350503" w14:paraId="161CFA8D" w14:textId="77777777" w:rsidTr="00242772">
        <w:trPr>
          <w:trHeight w:val="144"/>
          <w:jc w:val="center"/>
        </w:trPr>
        <w:tc>
          <w:tcPr>
            <w:tcW w:w="1296" w:type="dxa"/>
            <w:vMerge/>
            <w:tcBorders>
              <w:top w:val="single" w:sz="4" w:space="0" w:color="000000"/>
              <w:bottom w:val="single" w:sz="4" w:space="0" w:color="000000"/>
            </w:tcBorders>
            <w:vAlign w:val="center"/>
          </w:tcPr>
          <w:p w14:paraId="161CFA8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8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8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8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8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8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A88"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A89"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8A"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A8B"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A8C"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99" w14:textId="77777777" w:rsidTr="00242772">
        <w:trPr>
          <w:trHeight w:val="144"/>
          <w:jc w:val="center"/>
        </w:trPr>
        <w:tc>
          <w:tcPr>
            <w:tcW w:w="1296" w:type="dxa"/>
            <w:vMerge/>
            <w:tcBorders>
              <w:top w:val="single" w:sz="4" w:space="0" w:color="000000"/>
              <w:bottom w:val="single" w:sz="4" w:space="0" w:color="000000"/>
            </w:tcBorders>
            <w:vAlign w:val="center"/>
          </w:tcPr>
          <w:p w14:paraId="161CFA8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8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9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9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9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A93" w14:textId="77777777" w:rsidR="00350503" w:rsidRDefault="00BA5415">
            <w:pPr>
              <w:spacing w:line="240" w:lineRule="auto"/>
              <w:jc w:val="center"/>
              <w:rPr>
                <w:color w:val="000000"/>
                <w:sz w:val="22"/>
                <w:szCs w:val="22"/>
              </w:rPr>
            </w:pPr>
            <w:r>
              <w:rPr>
                <w:color w:val="000000"/>
                <w:sz w:val="22"/>
                <w:szCs w:val="22"/>
              </w:rPr>
              <w:t>Full</w:t>
            </w:r>
          </w:p>
        </w:tc>
        <w:tc>
          <w:tcPr>
            <w:tcW w:w="1431" w:type="dxa"/>
            <w:tcBorders>
              <w:top w:val="single" w:sz="4" w:space="0" w:color="000000"/>
            </w:tcBorders>
            <w:vAlign w:val="center"/>
          </w:tcPr>
          <w:p w14:paraId="161CFA94"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A95"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96"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A97"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A98"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A5" w14:textId="77777777" w:rsidTr="00242772">
        <w:trPr>
          <w:trHeight w:val="144"/>
          <w:jc w:val="center"/>
        </w:trPr>
        <w:tc>
          <w:tcPr>
            <w:tcW w:w="1296" w:type="dxa"/>
            <w:vMerge/>
            <w:tcBorders>
              <w:top w:val="single" w:sz="4" w:space="0" w:color="000000"/>
              <w:bottom w:val="single" w:sz="4" w:space="0" w:color="000000"/>
            </w:tcBorders>
            <w:vAlign w:val="center"/>
          </w:tcPr>
          <w:p w14:paraId="161CFA9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9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9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9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9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9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AA0"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AA1"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A2"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vAlign w:val="center"/>
          </w:tcPr>
          <w:p w14:paraId="161CFAA3"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vAlign w:val="center"/>
          </w:tcPr>
          <w:p w14:paraId="161CFAA4" w14:textId="77777777" w:rsidR="00350503" w:rsidRDefault="00BA5415" w:rsidP="00242772">
            <w:pPr>
              <w:spacing w:line="240" w:lineRule="auto"/>
              <w:jc w:val="right"/>
              <w:rPr>
                <w:color w:val="000000"/>
                <w:sz w:val="18"/>
                <w:szCs w:val="18"/>
              </w:rPr>
            </w:pPr>
            <w:r>
              <w:rPr>
                <w:color w:val="000000"/>
                <w:sz w:val="18"/>
                <w:szCs w:val="18"/>
              </w:rPr>
              <w:t>0.00</w:t>
            </w:r>
          </w:p>
        </w:tc>
      </w:tr>
      <w:tr w:rsidR="00350503" w14:paraId="161CFAB1" w14:textId="77777777" w:rsidTr="00242772">
        <w:trPr>
          <w:trHeight w:val="144"/>
          <w:jc w:val="center"/>
        </w:trPr>
        <w:tc>
          <w:tcPr>
            <w:tcW w:w="1296" w:type="dxa"/>
            <w:vMerge/>
            <w:tcBorders>
              <w:top w:val="single" w:sz="4" w:space="0" w:color="000000"/>
              <w:bottom w:val="single" w:sz="4" w:space="0" w:color="000000"/>
            </w:tcBorders>
            <w:vAlign w:val="center"/>
          </w:tcPr>
          <w:p w14:paraId="161CFAA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A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A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A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A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A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AAC"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AAD"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AE"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AAF"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AB0" w14:textId="77777777" w:rsidR="00350503" w:rsidRDefault="00BA5415" w:rsidP="00242772">
            <w:pPr>
              <w:spacing w:line="240" w:lineRule="auto"/>
              <w:jc w:val="right"/>
              <w:rPr>
                <w:color w:val="000000"/>
                <w:sz w:val="18"/>
                <w:szCs w:val="18"/>
              </w:rPr>
            </w:pPr>
            <w:r>
              <w:rPr>
                <w:color w:val="000000"/>
                <w:sz w:val="18"/>
                <w:szCs w:val="18"/>
              </w:rPr>
              <w:t>0.00</w:t>
            </w:r>
          </w:p>
        </w:tc>
      </w:tr>
      <w:tr w:rsidR="00350503" w14:paraId="161CFABD" w14:textId="77777777" w:rsidTr="00242772">
        <w:trPr>
          <w:trHeight w:val="144"/>
          <w:jc w:val="center"/>
        </w:trPr>
        <w:tc>
          <w:tcPr>
            <w:tcW w:w="1296" w:type="dxa"/>
            <w:vMerge/>
            <w:tcBorders>
              <w:top w:val="single" w:sz="4" w:space="0" w:color="000000"/>
              <w:bottom w:val="single" w:sz="4" w:space="0" w:color="000000"/>
            </w:tcBorders>
            <w:vAlign w:val="center"/>
          </w:tcPr>
          <w:p w14:paraId="161CFAB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B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val="restart"/>
            <w:tcBorders>
              <w:bottom w:val="single" w:sz="4" w:space="0" w:color="000000"/>
            </w:tcBorders>
            <w:vAlign w:val="center"/>
          </w:tcPr>
          <w:p w14:paraId="161CFAB4" w14:textId="77777777" w:rsidR="00350503" w:rsidRDefault="00BA5415">
            <w:pPr>
              <w:spacing w:line="240" w:lineRule="auto"/>
              <w:jc w:val="center"/>
              <w:rPr>
                <w:color w:val="000000"/>
                <w:sz w:val="22"/>
                <w:szCs w:val="22"/>
              </w:rPr>
            </w:pPr>
            <w:r>
              <w:rPr>
                <w:color w:val="000000"/>
                <w:sz w:val="22"/>
                <w:szCs w:val="22"/>
              </w:rPr>
              <w:t>East</w:t>
            </w:r>
          </w:p>
        </w:tc>
        <w:tc>
          <w:tcPr>
            <w:tcW w:w="1363" w:type="dxa"/>
            <w:vMerge w:val="restart"/>
            <w:tcBorders>
              <w:bottom w:val="single" w:sz="4" w:space="0" w:color="000000"/>
            </w:tcBorders>
            <w:vAlign w:val="center"/>
          </w:tcPr>
          <w:p w14:paraId="161CFAB5" w14:textId="77777777" w:rsidR="00350503" w:rsidRDefault="00BA5415">
            <w:pPr>
              <w:spacing w:line="240" w:lineRule="auto"/>
              <w:jc w:val="center"/>
              <w:rPr>
                <w:color w:val="000000"/>
                <w:sz w:val="22"/>
                <w:szCs w:val="22"/>
              </w:rPr>
            </w:pPr>
            <w:r>
              <w:rPr>
                <w:color w:val="000000"/>
                <w:sz w:val="22"/>
                <w:szCs w:val="22"/>
              </w:rPr>
              <w:t>Elevation</w:t>
            </w:r>
          </w:p>
        </w:tc>
        <w:tc>
          <w:tcPr>
            <w:tcW w:w="1299" w:type="dxa"/>
            <w:vMerge w:val="restart"/>
            <w:tcBorders>
              <w:bottom w:val="single" w:sz="4" w:space="0" w:color="000000"/>
            </w:tcBorders>
            <w:vAlign w:val="center"/>
          </w:tcPr>
          <w:p w14:paraId="161CFAB6" w14:textId="77777777" w:rsidR="00350503" w:rsidRDefault="00BA5415">
            <w:pPr>
              <w:spacing w:line="240" w:lineRule="auto"/>
              <w:jc w:val="center"/>
              <w:rPr>
                <w:color w:val="000000"/>
                <w:sz w:val="22"/>
                <w:szCs w:val="22"/>
              </w:rPr>
            </w:pPr>
            <w:r>
              <w:rPr>
                <w:color w:val="000000"/>
                <w:sz w:val="22"/>
                <w:szCs w:val="22"/>
              </w:rPr>
              <w:t>Annualized</w:t>
            </w:r>
          </w:p>
        </w:tc>
        <w:tc>
          <w:tcPr>
            <w:tcW w:w="960" w:type="dxa"/>
            <w:vMerge w:val="restart"/>
            <w:tcBorders>
              <w:bottom w:val="single" w:sz="4" w:space="0" w:color="000000"/>
            </w:tcBorders>
            <w:vAlign w:val="center"/>
          </w:tcPr>
          <w:p w14:paraId="161CFAB7" w14:textId="77777777" w:rsidR="00350503" w:rsidRDefault="00BA5415">
            <w:pPr>
              <w:spacing w:line="240" w:lineRule="auto"/>
              <w:jc w:val="center"/>
              <w:rPr>
                <w:color w:val="000000"/>
                <w:sz w:val="22"/>
                <w:szCs w:val="22"/>
              </w:rPr>
            </w:pPr>
            <w:r>
              <w:rPr>
                <w:color w:val="000000"/>
                <w:sz w:val="22"/>
                <w:szCs w:val="22"/>
              </w:rPr>
              <w:t>Pre</w:t>
            </w:r>
          </w:p>
        </w:tc>
        <w:tc>
          <w:tcPr>
            <w:tcW w:w="1431" w:type="dxa"/>
            <w:tcBorders>
              <w:top w:val="single" w:sz="4" w:space="0" w:color="000000"/>
            </w:tcBorders>
            <w:vAlign w:val="center"/>
          </w:tcPr>
          <w:p w14:paraId="161CFAB8"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AB9"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BA"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ABB" w14:textId="77777777" w:rsidR="00350503" w:rsidRDefault="00BA5415" w:rsidP="00242772">
            <w:pPr>
              <w:spacing w:line="240" w:lineRule="auto"/>
              <w:jc w:val="right"/>
              <w:rPr>
                <w:color w:val="000000"/>
                <w:sz w:val="18"/>
                <w:szCs w:val="18"/>
              </w:rPr>
            </w:pPr>
            <w:r>
              <w:rPr>
                <w:color w:val="000000"/>
                <w:sz w:val="18"/>
                <w:szCs w:val="18"/>
              </w:rPr>
              <w:t>-0.02</w:t>
            </w:r>
          </w:p>
        </w:tc>
        <w:tc>
          <w:tcPr>
            <w:tcW w:w="960" w:type="dxa"/>
            <w:tcBorders>
              <w:top w:val="single" w:sz="4" w:space="0" w:color="000000"/>
            </w:tcBorders>
            <w:vAlign w:val="center"/>
          </w:tcPr>
          <w:p w14:paraId="161CFABC"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C9" w14:textId="77777777" w:rsidTr="00242772">
        <w:trPr>
          <w:trHeight w:val="144"/>
          <w:jc w:val="center"/>
        </w:trPr>
        <w:tc>
          <w:tcPr>
            <w:tcW w:w="1296" w:type="dxa"/>
            <w:vMerge/>
            <w:tcBorders>
              <w:top w:val="single" w:sz="4" w:space="0" w:color="000000"/>
              <w:bottom w:val="single" w:sz="4" w:space="0" w:color="000000"/>
            </w:tcBorders>
            <w:vAlign w:val="center"/>
          </w:tcPr>
          <w:p w14:paraId="161CFAB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B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C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C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C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C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AC4"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AC5"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C6"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vAlign w:val="center"/>
          </w:tcPr>
          <w:p w14:paraId="161CFAC7"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vAlign w:val="center"/>
          </w:tcPr>
          <w:p w14:paraId="161CFAC8"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D5" w14:textId="77777777" w:rsidTr="00242772">
        <w:trPr>
          <w:trHeight w:val="144"/>
          <w:jc w:val="center"/>
        </w:trPr>
        <w:tc>
          <w:tcPr>
            <w:tcW w:w="1296" w:type="dxa"/>
            <w:vMerge/>
            <w:tcBorders>
              <w:top w:val="single" w:sz="4" w:space="0" w:color="000000"/>
              <w:bottom w:val="single" w:sz="4" w:space="0" w:color="000000"/>
            </w:tcBorders>
            <w:vAlign w:val="center"/>
          </w:tcPr>
          <w:p w14:paraId="161CFAC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C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C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C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C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C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AD0"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AD1"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D2"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AD3"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AD4"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AE1" w14:textId="77777777" w:rsidTr="00242772">
        <w:trPr>
          <w:trHeight w:val="144"/>
          <w:jc w:val="center"/>
        </w:trPr>
        <w:tc>
          <w:tcPr>
            <w:tcW w:w="1296" w:type="dxa"/>
            <w:vMerge/>
            <w:tcBorders>
              <w:top w:val="single" w:sz="4" w:space="0" w:color="000000"/>
              <w:bottom w:val="single" w:sz="4" w:space="0" w:color="000000"/>
            </w:tcBorders>
            <w:vAlign w:val="center"/>
          </w:tcPr>
          <w:p w14:paraId="161CFAD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D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D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D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D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ADB" w14:textId="77777777" w:rsidR="00350503" w:rsidRDefault="00BA5415">
            <w:pPr>
              <w:spacing w:line="240" w:lineRule="auto"/>
              <w:jc w:val="center"/>
              <w:rPr>
                <w:color w:val="000000"/>
                <w:sz w:val="22"/>
                <w:szCs w:val="22"/>
              </w:rPr>
            </w:pPr>
            <w:r>
              <w:rPr>
                <w:color w:val="000000"/>
                <w:sz w:val="22"/>
                <w:szCs w:val="22"/>
              </w:rPr>
              <w:t>Post1</w:t>
            </w:r>
          </w:p>
        </w:tc>
        <w:tc>
          <w:tcPr>
            <w:tcW w:w="1431" w:type="dxa"/>
            <w:tcBorders>
              <w:top w:val="single" w:sz="4" w:space="0" w:color="000000"/>
            </w:tcBorders>
            <w:shd w:val="clear" w:color="auto" w:fill="92D050"/>
            <w:vAlign w:val="center"/>
          </w:tcPr>
          <w:p w14:paraId="161CFADC"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ADD"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ADE" w14:textId="77777777" w:rsidR="00350503" w:rsidRDefault="00BA5415" w:rsidP="00242772">
            <w:pPr>
              <w:spacing w:line="240" w:lineRule="auto"/>
              <w:jc w:val="right"/>
              <w:rPr>
                <w:color w:val="000000"/>
                <w:sz w:val="18"/>
                <w:szCs w:val="18"/>
              </w:rPr>
            </w:pPr>
            <w:r>
              <w:rPr>
                <w:color w:val="000000"/>
                <w:sz w:val="18"/>
                <w:szCs w:val="18"/>
              </w:rPr>
              <w:t>0.03</w:t>
            </w:r>
          </w:p>
        </w:tc>
        <w:tc>
          <w:tcPr>
            <w:tcW w:w="960" w:type="dxa"/>
            <w:tcBorders>
              <w:top w:val="single" w:sz="4" w:space="0" w:color="000000"/>
            </w:tcBorders>
            <w:vAlign w:val="center"/>
          </w:tcPr>
          <w:p w14:paraId="161CFADF" w14:textId="77777777" w:rsidR="00350503" w:rsidRDefault="00BA5415" w:rsidP="00242772">
            <w:pPr>
              <w:spacing w:line="240" w:lineRule="auto"/>
              <w:jc w:val="right"/>
              <w:rPr>
                <w:color w:val="000000"/>
                <w:sz w:val="18"/>
                <w:szCs w:val="18"/>
              </w:rPr>
            </w:pPr>
            <w:r>
              <w:rPr>
                <w:color w:val="000000"/>
                <w:sz w:val="18"/>
                <w:szCs w:val="18"/>
              </w:rPr>
              <w:t>0.02</w:t>
            </w:r>
          </w:p>
        </w:tc>
        <w:tc>
          <w:tcPr>
            <w:tcW w:w="960" w:type="dxa"/>
            <w:tcBorders>
              <w:top w:val="single" w:sz="4" w:space="0" w:color="000000"/>
            </w:tcBorders>
            <w:vAlign w:val="center"/>
          </w:tcPr>
          <w:p w14:paraId="161CFAE0" w14:textId="77777777" w:rsidR="00350503" w:rsidRDefault="00BA5415" w:rsidP="00242772">
            <w:pPr>
              <w:spacing w:line="240" w:lineRule="auto"/>
              <w:jc w:val="right"/>
              <w:rPr>
                <w:color w:val="000000"/>
                <w:sz w:val="18"/>
                <w:szCs w:val="18"/>
              </w:rPr>
            </w:pPr>
            <w:r>
              <w:rPr>
                <w:color w:val="000000"/>
                <w:sz w:val="18"/>
                <w:szCs w:val="18"/>
              </w:rPr>
              <w:t>0.04</w:t>
            </w:r>
          </w:p>
        </w:tc>
      </w:tr>
      <w:tr w:rsidR="00350503" w14:paraId="161CFAED" w14:textId="77777777" w:rsidTr="00242772">
        <w:trPr>
          <w:trHeight w:val="144"/>
          <w:jc w:val="center"/>
        </w:trPr>
        <w:tc>
          <w:tcPr>
            <w:tcW w:w="1296" w:type="dxa"/>
            <w:vMerge/>
            <w:tcBorders>
              <w:top w:val="single" w:sz="4" w:space="0" w:color="000000"/>
              <w:bottom w:val="single" w:sz="4" w:space="0" w:color="000000"/>
            </w:tcBorders>
            <w:vAlign w:val="center"/>
          </w:tcPr>
          <w:p w14:paraId="161CFAE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E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E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E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E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E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shd w:val="clear" w:color="auto" w:fill="92D050"/>
            <w:vAlign w:val="center"/>
          </w:tcPr>
          <w:p w14:paraId="161CFAE8"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AE9"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AEA" w14:textId="77777777" w:rsidR="00350503" w:rsidRDefault="00BA5415" w:rsidP="00242772">
            <w:pPr>
              <w:spacing w:line="240" w:lineRule="auto"/>
              <w:jc w:val="right"/>
              <w:rPr>
                <w:color w:val="000000"/>
                <w:sz w:val="18"/>
                <w:szCs w:val="18"/>
              </w:rPr>
            </w:pPr>
            <w:r>
              <w:rPr>
                <w:color w:val="000000"/>
                <w:sz w:val="18"/>
                <w:szCs w:val="18"/>
              </w:rPr>
              <w:t>0.02</w:t>
            </w:r>
          </w:p>
        </w:tc>
        <w:tc>
          <w:tcPr>
            <w:tcW w:w="960" w:type="dxa"/>
            <w:vAlign w:val="center"/>
          </w:tcPr>
          <w:p w14:paraId="161CFAEB" w14:textId="77777777" w:rsidR="00350503" w:rsidRDefault="00BA5415" w:rsidP="00242772">
            <w:pPr>
              <w:spacing w:line="240" w:lineRule="auto"/>
              <w:jc w:val="right"/>
              <w:rPr>
                <w:color w:val="000000"/>
                <w:sz w:val="18"/>
                <w:szCs w:val="18"/>
              </w:rPr>
            </w:pPr>
            <w:r>
              <w:rPr>
                <w:color w:val="000000"/>
                <w:sz w:val="18"/>
                <w:szCs w:val="18"/>
              </w:rPr>
              <w:t>0.02</w:t>
            </w:r>
          </w:p>
        </w:tc>
        <w:tc>
          <w:tcPr>
            <w:tcW w:w="960" w:type="dxa"/>
            <w:vAlign w:val="center"/>
          </w:tcPr>
          <w:p w14:paraId="161CFAEC" w14:textId="77777777" w:rsidR="00350503" w:rsidRDefault="00BA5415" w:rsidP="00242772">
            <w:pPr>
              <w:spacing w:line="240" w:lineRule="auto"/>
              <w:jc w:val="right"/>
              <w:rPr>
                <w:color w:val="000000"/>
                <w:sz w:val="18"/>
                <w:szCs w:val="18"/>
              </w:rPr>
            </w:pPr>
            <w:r>
              <w:rPr>
                <w:color w:val="000000"/>
                <w:sz w:val="18"/>
                <w:szCs w:val="18"/>
              </w:rPr>
              <w:t>0.03</w:t>
            </w:r>
          </w:p>
        </w:tc>
      </w:tr>
      <w:tr w:rsidR="00350503" w14:paraId="161CFAF9" w14:textId="77777777" w:rsidTr="00242772">
        <w:trPr>
          <w:trHeight w:val="144"/>
          <w:jc w:val="center"/>
        </w:trPr>
        <w:tc>
          <w:tcPr>
            <w:tcW w:w="1296" w:type="dxa"/>
            <w:vMerge/>
            <w:tcBorders>
              <w:top w:val="single" w:sz="4" w:space="0" w:color="000000"/>
              <w:bottom w:val="single" w:sz="4" w:space="0" w:color="000000"/>
            </w:tcBorders>
            <w:vAlign w:val="center"/>
          </w:tcPr>
          <w:p w14:paraId="161CFAE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E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F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F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F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AF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AF4"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AF5"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AF6"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AF7"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AF8" w14:textId="77777777" w:rsidR="00350503" w:rsidRDefault="00BA5415" w:rsidP="00242772">
            <w:pPr>
              <w:spacing w:line="240" w:lineRule="auto"/>
              <w:jc w:val="right"/>
              <w:rPr>
                <w:color w:val="000000"/>
                <w:sz w:val="18"/>
                <w:szCs w:val="18"/>
              </w:rPr>
            </w:pPr>
            <w:r>
              <w:rPr>
                <w:color w:val="000000"/>
                <w:sz w:val="18"/>
                <w:szCs w:val="18"/>
              </w:rPr>
              <w:t>0.00</w:t>
            </w:r>
          </w:p>
        </w:tc>
      </w:tr>
      <w:tr w:rsidR="00350503" w14:paraId="161CFB05" w14:textId="77777777" w:rsidTr="00242772">
        <w:trPr>
          <w:trHeight w:val="144"/>
          <w:jc w:val="center"/>
        </w:trPr>
        <w:tc>
          <w:tcPr>
            <w:tcW w:w="1296" w:type="dxa"/>
            <w:vMerge/>
            <w:tcBorders>
              <w:top w:val="single" w:sz="4" w:space="0" w:color="000000"/>
              <w:bottom w:val="single" w:sz="4" w:space="0" w:color="000000"/>
            </w:tcBorders>
            <w:vAlign w:val="center"/>
          </w:tcPr>
          <w:p w14:paraId="161CFAF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AF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AF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AF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AF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AFF" w14:textId="77777777" w:rsidR="00350503" w:rsidRDefault="00BA5415">
            <w:pPr>
              <w:spacing w:line="240" w:lineRule="auto"/>
              <w:jc w:val="center"/>
              <w:rPr>
                <w:color w:val="000000"/>
                <w:sz w:val="22"/>
                <w:szCs w:val="22"/>
              </w:rPr>
            </w:pPr>
            <w:r>
              <w:rPr>
                <w:color w:val="000000"/>
                <w:sz w:val="22"/>
                <w:szCs w:val="22"/>
              </w:rPr>
              <w:t>Post2</w:t>
            </w:r>
          </w:p>
        </w:tc>
        <w:tc>
          <w:tcPr>
            <w:tcW w:w="1431" w:type="dxa"/>
            <w:tcBorders>
              <w:top w:val="single" w:sz="4" w:space="0" w:color="000000"/>
            </w:tcBorders>
            <w:vAlign w:val="center"/>
          </w:tcPr>
          <w:p w14:paraId="161CFB00"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shd w:val="clear" w:color="auto" w:fill="92D050"/>
            <w:vAlign w:val="center"/>
          </w:tcPr>
          <w:p w14:paraId="161CFB01"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B02" w14:textId="77777777" w:rsidR="00350503" w:rsidRDefault="00BA5415" w:rsidP="00242772">
            <w:pPr>
              <w:spacing w:line="240" w:lineRule="auto"/>
              <w:jc w:val="right"/>
              <w:rPr>
                <w:color w:val="000000"/>
                <w:sz w:val="18"/>
                <w:szCs w:val="18"/>
              </w:rPr>
            </w:pPr>
            <w:r>
              <w:rPr>
                <w:color w:val="000000"/>
                <w:sz w:val="18"/>
                <w:szCs w:val="18"/>
              </w:rPr>
              <w:t>-0.04</w:t>
            </w:r>
          </w:p>
        </w:tc>
        <w:tc>
          <w:tcPr>
            <w:tcW w:w="960" w:type="dxa"/>
            <w:tcBorders>
              <w:top w:val="single" w:sz="4" w:space="0" w:color="000000"/>
            </w:tcBorders>
            <w:vAlign w:val="center"/>
          </w:tcPr>
          <w:p w14:paraId="161CFB03" w14:textId="77777777" w:rsidR="00350503" w:rsidRDefault="00BA5415" w:rsidP="00242772">
            <w:pPr>
              <w:spacing w:line="240" w:lineRule="auto"/>
              <w:jc w:val="right"/>
              <w:rPr>
                <w:color w:val="000000"/>
                <w:sz w:val="18"/>
                <w:szCs w:val="18"/>
              </w:rPr>
            </w:pPr>
            <w:r>
              <w:rPr>
                <w:color w:val="000000"/>
                <w:sz w:val="18"/>
                <w:szCs w:val="18"/>
              </w:rPr>
              <w:t>-0.05</w:t>
            </w:r>
          </w:p>
        </w:tc>
        <w:tc>
          <w:tcPr>
            <w:tcW w:w="960" w:type="dxa"/>
            <w:tcBorders>
              <w:top w:val="single" w:sz="4" w:space="0" w:color="000000"/>
            </w:tcBorders>
            <w:vAlign w:val="center"/>
          </w:tcPr>
          <w:p w14:paraId="161CFB04" w14:textId="77777777" w:rsidR="00350503" w:rsidRDefault="00BA5415" w:rsidP="00242772">
            <w:pPr>
              <w:spacing w:line="240" w:lineRule="auto"/>
              <w:jc w:val="right"/>
              <w:rPr>
                <w:color w:val="000000"/>
                <w:sz w:val="18"/>
                <w:szCs w:val="18"/>
              </w:rPr>
            </w:pPr>
            <w:r>
              <w:rPr>
                <w:color w:val="000000"/>
                <w:sz w:val="18"/>
                <w:szCs w:val="18"/>
              </w:rPr>
              <w:t>-0.03</w:t>
            </w:r>
          </w:p>
        </w:tc>
      </w:tr>
      <w:tr w:rsidR="00350503" w14:paraId="161CFB11" w14:textId="77777777" w:rsidTr="00242772">
        <w:trPr>
          <w:trHeight w:val="144"/>
          <w:jc w:val="center"/>
        </w:trPr>
        <w:tc>
          <w:tcPr>
            <w:tcW w:w="1296" w:type="dxa"/>
            <w:vMerge/>
            <w:tcBorders>
              <w:top w:val="single" w:sz="4" w:space="0" w:color="000000"/>
              <w:bottom w:val="single" w:sz="4" w:space="0" w:color="000000"/>
            </w:tcBorders>
            <w:vAlign w:val="center"/>
          </w:tcPr>
          <w:p w14:paraId="161CFB0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B0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B0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B0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B0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B0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B0C"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B0D"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B0E" w14:textId="77777777" w:rsidR="00350503" w:rsidRDefault="00BA5415" w:rsidP="00242772">
            <w:pPr>
              <w:spacing w:line="240" w:lineRule="auto"/>
              <w:jc w:val="right"/>
              <w:rPr>
                <w:color w:val="000000"/>
                <w:sz w:val="18"/>
                <w:szCs w:val="18"/>
              </w:rPr>
            </w:pPr>
            <w:r>
              <w:rPr>
                <w:color w:val="000000"/>
                <w:sz w:val="18"/>
                <w:szCs w:val="18"/>
              </w:rPr>
              <w:t>-0.03</w:t>
            </w:r>
          </w:p>
        </w:tc>
        <w:tc>
          <w:tcPr>
            <w:tcW w:w="960" w:type="dxa"/>
            <w:vAlign w:val="center"/>
          </w:tcPr>
          <w:p w14:paraId="161CFB0F" w14:textId="77777777" w:rsidR="00350503" w:rsidRDefault="00BA5415" w:rsidP="00242772">
            <w:pPr>
              <w:spacing w:line="240" w:lineRule="auto"/>
              <w:jc w:val="right"/>
              <w:rPr>
                <w:color w:val="000000"/>
                <w:sz w:val="18"/>
                <w:szCs w:val="18"/>
              </w:rPr>
            </w:pPr>
            <w:r>
              <w:rPr>
                <w:color w:val="000000"/>
                <w:sz w:val="18"/>
                <w:szCs w:val="18"/>
              </w:rPr>
              <w:t>-0.04</w:t>
            </w:r>
          </w:p>
        </w:tc>
        <w:tc>
          <w:tcPr>
            <w:tcW w:w="960" w:type="dxa"/>
            <w:vAlign w:val="center"/>
          </w:tcPr>
          <w:p w14:paraId="161CFB10" w14:textId="77777777" w:rsidR="00350503" w:rsidRDefault="00BA5415" w:rsidP="00242772">
            <w:pPr>
              <w:spacing w:line="240" w:lineRule="auto"/>
              <w:jc w:val="right"/>
              <w:rPr>
                <w:color w:val="000000"/>
                <w:sz w:val="18"/>
                <w:szCs w:val="18"/>
              </w:rPr>
            </w:pPr>
            <w:r>
              <w:rPr>
                <w:color w:val="000000"/>
                <w:sz w:val="18"/>
                <w:szCs w:val="18"/>
              </w:rPr>
              <w:t>-0.03</w:t>
            </w:r>
          </w:p>
        </w:tc>
      </w:tr>
      <w:tr w:rsidR="00350503" w14:paraId="161CFB1D" w14:textId="77777777" w:rsidTr="00242772">
        <w:trPr>
          <w:trHeight w:val="144"/>
          <w:jc w:val="center"/>
        </w:trPr>
        <w:tc>
          <w:tcPr>
            <w:tcW w:w="1296" w:type="dxa"/>
            <w:vMerge/>
            <w:tcBorders>
              <w:top w:val="single" w:sz="4" w:space="0" w:color="000000"/>
              <w:bottom w:val="single" w:sz="4" w:space="0" w:color="000000"/>
            </w:tcBorders>
            <w:vAlign w:val="center"/>
          </w:tcPr>
          <w:p w14:paraId="161CFB1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B1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B1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B1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B1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B1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B18"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B19"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B1A"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B1B"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B1C"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B29" w14:textId="77777777" w:rsidTr="00242772">
        <w:trPr>
          <w:trHeight w:val="144"/>
          <w:jc w:val="center"/>
        </w:trPr>
        <w:tc>
          <w:tcPr>
            <w:tcW w:w="1296" w:type="dxa"/>
            <w:vMerge/>
            <w:tcBorders>
              <w:top w:val="single" w:sz="4" w:space="0" w:color="000000"/>
              <w:bottom w:val="single" w:sz="4" w:space="0" w:color="000000"/>
            </w:tcBorders>
            <w:vAlign w:val="center"/>
          </w:tcPr>
          <w:p w14:paraId="161CFB1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B1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B2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B2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B2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B23" w14:textId="77777777" w:rsidR="00350503" w:rsidRDefault="00BA5415">
            <w:pPr>
              <w:spacing w:line="240" w:lineRule="auto"/>
              <w:jc w:val="center"/>
              <w:rPr>
                <w:color w:val="000000"/>
                <w:sz w:val="22"/>
                <w:szCs w:val="22"/>
              </w:rPr>
            </w:pPr>
            <w:r>
              <w:rPr>
                <w:color w:val="000000"/>
                <w:sz w:val="22"/>
                <w:szCs w:val="22"/>
              </w:rPr>
              <w:t>Full</w:t>
            </w:r>
          </w:p>
        </w:tc>
        <w:tc>
          <w:tcPr>
            <w:tcW w:w="1431" w:type="dxa"/>
            <w:tcBorders>
              <w:top w:val="single" w:sz="4" w:space="0" w:color="000000"/>
            </w:tcBorders>
            <w:vAlign w:val="center"/>
          </w:tcPr>
          <w:p w14:paraId="161CFB24"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shd w:val="clear" w:color="auto" w:fill="92D050"/>
            <w:vAlign w:val="center"/>
          </w:tcPr>
          <w:p w14:paraId="161CFB25"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B26"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tcBorders>
              <w:top w:val="single" w:sz="4" w:space="0" w:color="000000"/>
            </w:tcBorders>
            <w:vAlign w:val="center"/>
          </w:tcPr>
          <w:p w14:paraId="161CFB27" w14:textId="77777777" w:rsidR="00350503" w:rsidRDefault="00BA5415" w:rsidP="00242772">
            <w:pPr>
              <w:spacing w:line="240" w:lineRule="auto"/>
              <w:jc w:val="right"/>
              <w:rPr>
                <w:color w:val="000000"/>
                <w:sz w:val="18"/>
                <w:szCs w:val="18"/>
              </w:rPr>
            </w:pPr>
            <w:r>
              <w:rPr>
                <w:color w:val="000000"/>
                <w:sz w:val="18"/>
                <w:szCs w:val="18"/>
              </w:rPr>
              <w:t>-0.02</w:t>
            </w:r>
          </w:p>
        </w:tc>
        <w:tc>
          <w:tcPr>
            <w:tcW w:w="960" w:type="dxa"/>
            <w:tcBorders>
              <w:top w:val="single" w:sz="4" w:space="0" w:color="000000"/>
            </w:tcBorders>
            <w:vAlign w:val="center"/>
          </w:tcPr>
          <w:p w14:paraId="161CFB28"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B35" w14:textId="77777777" w:rsidTr="00242772">
        <w:trPr>
          <w:trHeight w:val="144"/>
          <w:jc w:val="center"/>
        </w:trPr>
        <w:tc>
          <w:tcPr>
            <w:tcW w:w="1296" w:type="dxa"/>
            <w:vMerge/>
            <w:tcBorders>
              <w:top w:val="single" w:sz="4" w:space="0" w:color="000000"/>
              <w:bottom w:val="single" w:sz="4" w:space="0" w:color="000000"/>
            </w:tcBorders>
            <w:vAlign w:val="center"/>
          </w:tcPr>
          <w:p w14:paraId="161CFB2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B2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B2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B2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B2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B2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B30"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B31"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B32"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vAlign w:val="center"/>
          </w:tcPr>
          <w:p w14:paraId="161CFB33" w14:textId="77777777" w:rsidR="00350503" w:rsidRDefault="00BA5415" w:rsidP="00242772">
            <w:pPr>
              <w:spacing w:line="240" w:lineRule="auto"/>
              <w:jc w:val="right"/>
              <w:rPr>
                <w:color w:val="000000"/>
                <w:sz w:val="18"/>
                <w:szCs w:val="18"/>
              </w:rPr>
            </w:pPr>
            <w:r>
              <w:rPr>
                <w:color w:val="000000"/>
                <w:sz w:val="18"/>
                <w:szCs w:val="18"/>
              </w:rPr>
              <w:t>-0.01</w:t>
            </w:r>
          </w:p>
        </w:tc>
        <w:tc>
          <w:tcPr>
            <w:tcW w:w="960" w:type="dxa"/>
            <w:vAlign w:val="center"/>
          </w:tcPr>
          <w:p w14:paraId="161CFB34" w14:textId="77777777" w:rsidR="00350503" w:rsidRDefault="00BA5415" w:rsidP="00242772">
            <w:pPr>
              <w:spacing w:line="240" w:lineRule="auto"/>
              <w:jc w:val="right"/>
              <w:rPr>
                <w:color w:val="000000"/>
                <w:sz w:val="18"/>
                <w:szCs w:val="18"/>
              </w:rPr>
            </w:pPr>
            <w:r>
              <w:rPr>
                <w:color w:val="000000"/>
                <w:sz w:val="18"/>
                <w:szCs w:val="18"/>
              </w:rPr>
              <w:t>-0.01</w:t>
            </w:r>
          </w:p>
        </w:tc>
      </w:tr>
      <w:tr w:rsidR="00350503" w14:paraId="161CFB41" w14:textId="77777777" w:rsidTr="00242772">
        <w:trPr>
          <w:trHeight w:val="144"/>
          <w:jc w:val="center"/>
        </w:trPr>
        <w:tc>
          <w:tcPr>
            <w:tcW w:w="1296" w:type="dxa"/>
            <w:vMerge/>
            <w:tcBorders>
              <w:top w:val="single" w:sz="4" w:space="0" w:color="000000"/>
              <w:bottom w:val="single" w:sz="4" w:space="0" w:color="000000"/>
            </w:tcBorders>
            <w:vAlign w:val="center"/>
          </w:tcPr>
          <w:p w14:paraId="161CFB3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B3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B3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B3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B3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B3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B3C"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B3D"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B3E"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B3F" w14:textId="77777777" w:rsidR="00350503" w:rsidRDefault="00BA5415" w:rsidP="00242772">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B40" w14:textId="77777777" w:rsidR="00350503" w:rsidRDefault="00BA5415" w:rsidP="00242772">
            <w:pPr>
              <w:spacing w:line="240" w:lineRule="auto"/>
              <w:jc w:val="right"/>
              <w:rPr>
                <w:color w:val="000000"/>
                <w:sz w:val="18"/>
                <w:szCs w:val="18"/>
              </w:rPr>
            </w:pPr>
            <w:r>
              <w:rPr>
                <w:color w:val="000000"/>
                <w:sz w:val="18"/>
                <w:szCs w:val="18"/>
              </w:rPr>
              <w:t>0.01</w:t>
            </w:r>
          </w:p>
        </w:tc>
      </w:tr>
    </w:tbl>
    <w:p w14:paraId="161CFB42" w14:textId="77777777" w:rsidR="00350503" w:rsidRDefault="00BA5415">
      <w:r>
        <w:rPr>
          <w:b/>
          <w:bCs/>
        </w:rPr>
        <w:lastRenderedPageBreak/>
        <w:t>Table S9.</w:t>
      </w:r>
      <w:r>
        <w:t xml:space="preserve"> Continued. </w:t>
      </w:r>
    </w:p>
    <w:tbl>
      <w:tblPr>
        <w:tblStyle w:val="af"/>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B4B" w14:textId="77777777">
        <w:trPr>
          <w:trHeight w:val="144"/>
          <w:jc w:val="center"/>
        </w:trPr>
        <w:tc>
          <w:tcPr>
            <w:tcW w:w="1296" w:type="dxa"/>
            <w:vMerge w:val="restart"/>
            <w:tcBorders>
              <w:top w:val="single" w:sz="4" w:space="0" w:color="000000"/>
              <w:bottom w:val="single" w:sz="4" w:space="0" w:color="000000"/>
            </w:tcBorders>
            <w:vAlign w:val="center"/>
          </w:tcPr>
          <w:p w14:paraId="161CFB43" w14:textId="77777777" w:rsidR="00350503" w:rsidRDefault="00BA5415">
            <w:pPr>
              <w:spacing w:line="240" w:lineRule="auto"/>
              <w:jc w:val="center"/>
              <w:rPr>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CFB44" w14:textId="77777777" w:rsidR="00350503" w:rsidRDefault="00BA5415">
            <w:pPr>
              <w:spacing w:line="240" w:lineRule="auto"/>
              <w:jc w:val="center"/>
              <w:rPr>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CFB45" w14:textId="77777777" w:rsidR="00350503" w:rsidRDefault="00BA5415">
            <w:pPr>
              <w:spacing w:line="240" w:lineRule="auto"/>
              <w:jc w:val="center"/>
              <w:rPr>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CFB46" w14:textId="77777777" w:rsidR="00350503" w:rsidRDefault="00BA5415">
            <w:pPr>
              <w:spacing w:line="240" w:lineRule="auto"/>
              <w:jc w:val="center"/>
              <w:rPr>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CFB47" w14:textId="77777777" w:rsidR="00350503" w:rsidRDefault="00BA5415">
            <w:pPr>
              <w:spacing w:line="240" w:lineRule="auto"/>
              <w:jc w:val="center"/>
              <w:rPr>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CFB48" w14:textId="77777777" w:rsidR="00350503" w:rsidRDefault="00BA5415">
            <w:pPr>
              <w:spacing w:line="240" w:lineRule="auto"/>
              <w:jc w:val="center"/>
              <w:rPr>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CFB49"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B4A"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CFB56" w14:textId="77777777">
        <w:trPr>
          <w:trHeight w:val="144"/>
          <w:jc w:val="center"/>
        </w:trPr>
        <w:tc>
          <w:tcPr>
            <w:tcW w:w="1296" w:type="dxa"/>
            <w:vMerge/>
            <w:tcBorders>
              <w:top w:val="single" w:sz="4" w:space="0" w:color="000000"/>
              <w:bottom w:val="single" w:sz="4" w:space="0" w:color="000000"/>
            </w:tcBorders>
            <w:vAlign w:val="center"/>
          </w:tcPr>
          <w:p w14:paraId="161CFB4C"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CFB4D"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CFB4E"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CFB4F"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CFB50"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CFB51"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CFB52"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CFB53"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CFB54"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CFB55"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CFB62" w14:textId="77777777" w:rsidTr="00242772">
        <w:trPr>
          <w:trHeight w:val="144"/>
          <w:jc w:val="center"/>
        </w:trPr>
        <w:tc>
          <w:tcPr>
            <w:tcW w:w="1296" w:type="dxa"/>
            <w:vMerge w:val="restart"/>
            <w:tcBorders>
              <w:top w:val="single" w:sz="4" w:space="0" w:color="000000"/>
              <w:bottom w:val="single" w:sz="4" w:space="0" w:color="000000"/>
            </w:tcBorders>
            <w:vAlign w:val="center"/>
          </w:tcPr>
          <w:p w14:paraId="161CFB57" w14:textId="77777777" w:rsidR="00350503" w:rsidRDefault="00BA5415">
            <w:pPr>
              <w:spacing w:line="240" w:lineRule="auto"/>
              <w:jc w:val="center"/>
              <w:rPr>
                <w:color w:val="000000"/>
                <w:sz w:val="23"/>
                <w:szCs w:val="23"/>
              </w:rPr>
            </w:pPr>
            <w:r>
              <w:rPr>
                <w:color w:val="000000"/>
                <w:sz w:val="23"/>
                <w:szCs w:val="23"/>
              </w:rPr>
              <w:t>Santa Cruz</w:t>
            </w:r>
          </w:p>
        </w:tc>
        <w:tc>
          <w:tcPr>
            <w:tcW w:w="1073" w:type="dxa"/>
            <w:vMerge w:val="restart"/>
            <w:tcBorders>
              <w:top w:val="single" w:sz="4" w:space="0" w:color="000000"/>
              <w:bottom w:val="single" w:sz="4" w:space="0" w:color="000000"/>
            </w:tcBorders>
            <w:vAlign w:val="center"/>
          </w:tcPr>
          <w:p w14:paraId="161CFB58"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bottom w:val="single" w:sz="4" w:space="0" w:color="000000"/>
            </w:tcBorders>
            <w:vAlign w:val="center"/>
          </w:tcPr>
          <w:p w14:paraId="161CFB59" w14:textId="77777777" w:rsidR="00350503" w:rsidRDefault="00BA5415">
            <w:pPr>
              <w:spacing w:line="240" w:lineRule="auto"/>
              <w:jc w:val="center"/>
              <w:rPr>
                <w:color w:val="000000"/>
                <w:sz w:val="23"/>
                <w:szCs w:val="23"/>
              </w:rPr>
            </w:pPr>
            <w:r>
              <w:rPr>
                <w:color w:val="000000"/>
                <w:sz w:val="23"/>
                <w:szCs w:val="23"/>
              </w:rPr>
              <w:t>Entire island</w:t>
            </w:r>
          </w:p>
        </w:tc>
        <w:tc>
          <w:tcPr>
            <w:tcW w:w="1363" w:type="dxa"/>
            <w:vMerge w:val="restart"/>
            <w:tcBorders>
              <w:top w:val="single" w:sz="4" w:space="0" w:color="000000"/>
              <w:bottom w:val="single" w:sz="4" w:space="0" w:color="000000"/>
            </w:tcBorders>
            <w:vAlign w:val="center"/>
          </w:tcPr>
          <w:p w14:paraId="161CFB5A" w14:textId="19448C32" w:rsidR="00350503" w:rsidRDefault="00971CE4">
            <w:pPr>
              <w:spacing w:line="240" w:lineRule="auto"/>
              <w:jc w:val="center"/>
              <w:rPr>
                <w:color w:val="000000"/>
                <w:sz w:val="23"/>
                <w:szCs w:val="23"/>
              </w:rPr>
            </w:pPr>
            <w:r>
              <w:rPr>
                <w:color w:val="000000"/>
                <w:sz w:val="23"/>
                <w:szCs w:val="23"/>
              </w:rPr>
              <w:t>Landcover</w:t>
            </w:r>
          </w:p>
        </w:tc>
        <w:tc>
          <w:tcPr>
            <w:tcW w:w="1299" w:type="dxa"/>
            <w:vMerge w:val="restart"/>
            <w:tcBorders>
              <w:top w:val="single" w:sz="4" w:space="0" w:color="000000"/>
              <w:bottom w:val="single" w:sz="4" w:space="0" w:color="000000"/>
            </w:tcBorders>
            <w:vAlign w:val="center"/>
          </w:tcPr>
          <w:p w14:paraId="161CFB5B" w14:textId="1040B131"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CFB5C"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shd w:val="clear" w:color="auto" w:fill="92D050"/>
            <w:vAlign w:val="center"/>
          </w:tcPr>
          <w:p w14:paraId="161CFB5D"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B5E"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B5F" w14:textId="77777777" w:rsidR="00350503" w:rsidRDefault="00BA5415" w:rsidP="00242772">
            <w:pPr>
              <w:spacing w:line="240" w:lineRule="auto"/>
              <w:jc w:val="right"/>
              <w:rPr>
                <w:color w:val="000000"/>
                <w:sz w:val="23"/>
                <w:szCs w:val="23"/>
              </w:rPr>
            </w:pPr>
            <w:r>
              <w:rPr>
                <w:color w:val="000000"/>
                <w:sz w:val="23"/>
                <w:szCs w:val="23"/>
              </w:rPr>
              <w:t>0.13</w:t>
            </w:r>
          </w:p>
        </w:tc>
        <w:tc>
          <w:tcPr>
            <w:tcW w:w="960" w:type="dxa"/>
            <w:tcBorders>
              <w:top w:val="single" w:sz="4" w:space="0" w:color="000000"/>
            </w:tcBorders>
            <w:vAlign w:val="center"/>
          </w:tcPr>
          <w:p w14:paraId="161CFB60" w14:textId="77777777" w:rsidR="00350503" w:rsidRDefault="00BA5415" w:rsidP="00242772">
            <w:pPr>
              <w:spacing w:line="240" w:lineRule="auto"/>
              <w:jc w:val="right"/>
              <w:rPr>
                <w:color w:val="000000"/>
                <w:sz w:val="23"/>
                <w:szCs w:val="23"/>
              </w:rPr>
            </w:pPr>
            <w:r>
              <w:rPr>
                <w:color w:val="000000"/>
                <w:sz w:val="23"/>
                <w:szCs w:val="23"/>
              </w:rPr>
              <w:t>0.11</w:t>
            </w:r>
          </w:p>
        </w:tc>
        <w:tc>
          <w:tcPr>
            <w:tcW w:w="960" w:type="dxa"/>
            <w:tcBorders>
              <w:top w:val="single" w:sz="4" w:space="0" w:color="000000"/>
            </w:tcBorders>
            <w:vAlign w:val="center"/>
          </w:tcPr>
          <w:p w14:paraId="161CFB61" w14:textId="77777777" w:rsidR="00350503" w:rsidRDefault="00BA5415" w:rsidP="00242772">
            <w:pPr>
              <w:spacing w:line="240" w:lineRule="auto"/>
              <w:jc w:val="right"/>
              <w:rPr>
                <w:color w:val="000000"/>
                <w:sz w:val="23"/>
                <w:szCs w:val="23"/>
              </w:rPr>
            </w:pPr>
            <w:r>
              <w:rPr>
                <w:color w:val="000000"/>
                <w:sz w:val="23"/>
                <w:szCs w:val="23"/>
              </w:rPr>
              <w:t>0.16</w:t>
            </w:r>
          </w:p>
        </w:tc>
      </w:tr>
      <w:tr w:rsidR="00350503" w14:paraId="161CFB6E" w14:textId="77777777" w:rsidTr="00242772">
        <w:trPr>
          <w:trHeight w:val="144"/>
          <w:jc w:val="center"/>
        </w:trPr>
        <w:tc>
          <w:tcPr>
            <w:tcW w:w="1296" w:type="dxa"/>
            <w:vMerge/>
            <w:tcBorders>
              <w:top w:val="single" w:sz="4" w:space="0" w:color="000000"/>
              <w:bottom w:val="single" w:sz="4" w:space="0" w:color="000000"/>
            </w:tcBorders>
            <w:vAlign w:val="center"/>
          </w:tcPr>
          <w:p w14:paraId="161CFB6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6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6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B69"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B6A"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B6B" w14:textId="77777777" w:rsidR="00350503" w:rsidRDefault="00BA5415" w:rsidP="00242772">
            <w:pPr>
              <w:spacing w:line="240" w:lineRule="auto"/>
              <w:jc w:val="right"/>
              <w:rPr>
                <w:color w:val="000000"/>
                <w:sz w:val="23"/>
                <w:szCs w:val="23"/>
              </w:rPr>
            </w:pPr>
            <w:r>
              <w:rPr>
                <w:color w:val="000000"/>
                <w:sz w:val="23"/>
                <w:szCs w:val="23"/>
              </w:rPr>
              <w:t>0.13</w:t>
            </w:r>
          </w:p>
        </w:tc>
        <w:tc>
          <w:tcPr>
            <w:tcW w:w="960" w:type="dxa"/>
            <w:vAlign w:val="center"/>
          </w:tcPr>
          <w:p w14:paraId="161CFB6C" w14:textId="77777777" w:rsidR="00350503" w:rsidRDefault="00BA5415" w:rsidP="00242772">
            <w:pPr>
              <w:spacing w:line="240" w:lineRule="auto"/>
              <w:jc w:val="right"/>
              <w:rPr>
                <w:color w:val="000000"/>
                <w:sz w:val="23"/>
                <w:szCs w:val="23"/>
              </w:rPr>
            </w:pPr>
            <w:r>
              <w:rPr>
                <w:color w:val="000000"/>
                <w:sz w:val="23"/>
                <w:szCs w:val="23"/>
              </w:rPr>
              <w:t>0.10</w:t>
            </w:r>
          </w:p>
        </w:tc>
        <w:tc>
          <w:tcPr>
            <w:tcW w:w="960" w:type="dxa"/>
            <w:vAlign w:val="center"/>
          </w:tcPr>
          <w:p w14:paraId="161CFB6D" w14:textId="77777777" w:rsidR="00350503" w:rsidRDefault="00BA5415" w:rsidP="00242772">
            <w:pPr>
              <w:spacing w:line="240" w:lineRule="auto"/>
              <w:jc w:val="right"/>
              <w:rPr>
                <w:color w:val="000000"/>
                <w:sz w:val="23"/>
                <w:szCs w:val="23"/>
              </w:rPr>
            </w:pPr>
            <w:r>
              <w:rPr>
                <w:color w:val="000000"/>
                <w:sz w:val="23"/>
                <w:szCs w:val="23"/>
              </w:rPr>
              <w:t>0.15</w:t>
            </w:r>
          </w:p>
        </w:tc>
      </w:tr>
      <w:tr w:rsidR="00350503" w14:paraId="161CFB7A" w14:textId="77777777" w:rsidTr="00242772">
        <w:trPr>
          <w:trHeight w:val="144"/>
          <w:jc w:val="center"/>
        </w:trPr>
        <w:tc>
          <w:tcPr>
            <w:tcW w:w="1296" w:type="dxa"/>
            <w:vMerge/>
            <w:tcBorders>
              <w:top w:val="single" w:sz="4" w:space="0" w:color="000000"/>
              <w:bottom w:val="single" w:sz="4" w:space="0" w:color="000000"/>
            </w:tcBorders>
            <w:vAlign w:val="center"/>
          </w:tcPr>
          <w:p w14:paraId="161CFB6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7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7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7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7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B75"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B76"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B77" w14:textId="77777777" w:rsidR="00350503" w:rsidRDefault="00BA5415" w:rsidP="00242772">
            <w:pPr>
              <w:spacing w:line="240" w:lineRule="auto"/>
              <w:jc w:val="right"/>
              <w:rPr>
                <w:color w:val="000000"/>
                <w:sz w:val="23"/>
                <w:szCs w:val="23"/>
              </w:rPr>
            </w:pPr>
            <w:r>
              <w:rPr>
                <w:color w:val="000000"/>
                <w:sz w:val="23"/>
                <w:szCs w:val="23"/>
              </w:rPr>
              <w:t>0.17</w:t>
            </w:r>
          </w:p>
        </w:tc>
        <w:tc>
          <w:tcPr>
            <w:tcW w:w="960" w:type="dxa"/>
            <w:vAlign w:val="center"/>
          </w:tcPr>
          <w:p w14:paraId="161CFB78" w14:textId="77777777" w:rsidR="00350503" w:rsidRDefault="00BA5415" w:rsidP="00242772">
            <w:pPr>
              <w:spacing w:line="240" w:lineRule="auto"/>
              <w:jc w:val="right"/>
              <w:rPr>
                <w:color w:val="000000"/>
                <w:sz w:val="23"/>
                <w:szCs w:val="23"/>
              </w:rPr>
            </w:pPr>
            <w:r>
              <w:rPr>
                <w:color w:val="000000"/>
                <w:sz w:val="23"/>
                <w:szCs w:val="23"/>
              </w:rPr>
              <w:t>0.14</w:t>
            </w:r>
          </w:p>
        </w:tc>
        <w:tc>
          <w:tcPr>
            <w:tcW w:w="960" w:type="dxa"/>
            <w:vAlign w:val="center"/>
          </w:tcPr>
          <w:p w14:paraId="161CFB79" w14:textId="77777777" w:rsidR="00350503" w:rsidRDefault="00BA5415" w:rsidP="00242772">
            <w:pPr>
              <w:spacing w:line="240" w:lineRule="auto"/>
              <w:jc w:val="right"/>
              <w:rPr>
                <w:color w:val="000000"/>
                <w:sz w:val="23"/>
                <w:szCs w:val="23"/>
              </w:rPr>
            </w:pPr>
            <w:r>
              <w:rPr>
                <w:color w:val="000000"/>
                <w:sz w:val="23"/>
                <w:szCs w:val="23"/>
              </w:rPr>
              <w:t>0.20</w:t>
            </w:r>
          </w:p>
        </w:tc>
      </w:tr>
      <w:tr w:rsidR="00350503" w14:paraId="161CFB86" w14:textId="77777777" w:rsidTr="00242772">
        <w:trPr>
          <w:trHeight w:val="144"/>
          <w:jc w:val="center"/>
        </w:trPr>
        <w:tc>
          <w:tcPr>
            <w:tcW w:w="1296" w:type="dxa"/>
            <w:vMerge/>
            <w:tcBorders>
              <w:top w:val="single" w:sz="4" w:space="0" w:color="000000"/>
              <w:bottom w:val="single" w:sz="4" w:space="0" w:color="000000"/>
            </w:tcBorders>
            <w:vAlign w:val="center"/>
          </w:tcPr>
          <w:p w14:paraId="161CFB7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7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7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7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7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8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B81"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B82"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B83"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B84" w14:textId="77777777" w:rsidR="00350503" w:rsidRDefault="00BA5415" w:rsidP="00242772">
            <w:pPr>
              <w:spacing w:line="240" w:lineRule="auto"/>
              <w:jc w:val="right"/>
              <w:rPr>
                <w:color w:val="000000"/>
                <w:sz w:val="23"/>
                <w:szCs w:val="23"/>
              </w:rPr>
            </w:pPr>
            <w:r>
              <w:rPr>
                <w:color w:val="000000"/>
                <w:sz w:val="23"/>
                <w:szCs w:val="23"/>
              </w:rPr>
              <w:t>-0.03</w:t>
            </w:r>
          </w:p>
        </w:tc>
        <w:tc>
          <w:tcPr>
            <w:tcW w:w="960" w:type="dxa"/>
            <w:vAlign w:val="center"/>
          </w:tcPr>
          <w:p w14:paraId="161CFB85"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B92" w14:textId="77777777" w:rsidTr="00242772">
        <w:trPr>
          <w:trHeight w:val="144"/>
          <w:jc w:val="center"/>
        </w:trPr>
        <w:tc>
          <w:tcPr>
            <w:tcW w:w="1296" w:type="dxa"/>
            <w:vMerge/>
            <w:tcBorders>
              <w:top w:val="single" w:sz="4" w:space="0" w:color="000000"/>
              <w:bottom w:val="single" w:sz="4" w:space="0" w:color="000000"/>
            </w:tcBorders>
            <w:vAlign w:val="center"/>
          </w:tcPr>
          <w:p w14:paraId="161CFB8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8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8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8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8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8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B8D"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B8E"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B8F"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vAlign w:val="center"/>
          </w:tcPr>
          <w:p w14:paraId="161CFB90"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B91" w14:textId="77777777" w:rsidR="00350503" w:rsidRDefault="00BA5415" w:rsidP="00242772">
            <w:pPr>
              <w:spacing w:line="240" w:lineRule="auto"/>
              <w:jc w:val="right"/>
              <w:rPr>
                <w:color w:val="000000"/>
                <w:sz w:val="23"/>
                <w:szCs w:val="23"/>
              </w:rPr>
            </w:pPr>
            <w:r>
              <w:rPr>
                <w:color w:val="000000"/>
                <w:sz w:val="23"/>
                <w:szCs w:val="23"/>
              </w:rPr>
              <w:t>0.06</w:t>
            </w:r>
          </w:p>
        </w:tc>
      </w:tr>
      <w:tr w:rsidR="00350503" w14:paraId="161CFB9E" w14:textId="77777777" w:rsidTr="00242772">
        <w:trPr>
          <w:trHeight w:val="144"/>
          <w:jc w:val="center"/>
        </w:trPr>
        <w:tc>
          <w:tcPr>
            <w:tcW w:w="1296" w:type="dxa"/>
            <w:vMerge/>
            <w:tcBorders>
              <w:top w:val="single" w:sz="4" w:space="0" w:color="000000"/>
              <w:bottom w:val="single" w:sz="4" w:space="0" w:color="000000"/>
            </w:tcBorders>
            <w:vAlign w:val="center"/>
          </w:tcPr>
          <w:p w14:paraId="161CFB9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9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9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9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9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9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B99"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B9A"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B9B" w14:textId="77777777" w:rsidR="00350503" w:rsidRDefault="00BA5415" w:rsidP="00242772">
            <w:pPr>
              <w:spacing w:line="240" w:lineRule="auto"/>
              <w:jc w:val="right"/>
              <w:rPr>
                <w:color w:val="000000"/>
                <w:sz w:val="23"/>
                <w:szCs w:val="23"/>
              </w:rPr>
            </w:pPr>
            <w:r>
              <w:rPr>
                <w:color w:val="000000"/>
                <w:sz w:val="23"/>
                <w:szCs w:val="23"/>
              </w:rPr>
              <w:t>0.05</w:t>
            </w:r>
          </w:p>
        </w:tc>
        <w:tc>
          <w:tcPr>
            <w:tcW w:w="960" w:type="dxa"/>
            <w:tcBorders>
              <w:bottom w:val="single" w:sz="4" w:space="0" w:color="000000"/>
            </w:tcBorders>
            <w:vAlign w:val="center"/>
          </w:tcPr>
          <w:p w14:paraId="161CFB9C" w14:textId="77777777" w:rsidR="00350503" w:rsidRDefault="00BA5415" w:rsidP="00242772">
            <w:pPr>
              <w:spacing w:line="240" w:lineRule="auto"/>
              <w:jc w:val="right"/>
              <w:rPr>
                <w:color w:val="000000"/>
                <w:sz w:val="23"/>
                <w:szCs w:val="23"/>
              </w:rPr>
            </w:pPr>
            <w:r>
              <w:rPr>
                <w:color w:val="000000"/>
                <w:sz w:val="23"/>
                <w:szCs w:val="23"/>
              </w:rPr>
              <w:t>0.03</w:t>
            </w:r>
          </w:p>
        </w:tc>
        <w:tc>
          <w:tcPr>
            <w:tcW w:w="960" w:type="dxa"/>
            <w:tcBorders>
              <w:bottom w:val="single" w:sz="4" w:space="0" w:color="000000"/>
            </w:tcBorders>
            <w:vAlign w:val="center"/>
          </w:tcPr>
          <w:p w14:paraId="161CFB9D" w14:textId="77777777" w:rsidR="00350503" w:rsidRDefault="00BA5415" w:rsidP="00242772">
            <w:pPr>
              <w:spacing w:line="240" w:lineRule="auto"/>
              <w:jc w:val="right"/>
              <w:rPr>
                <w:color w:val="000000"/>
                <w:sz w:val="23"/>
                <w:szCs w:val="23"/>
              </w:rPr>
            </w:pPr>
            <w:r>
              <w:rPr>
                <w:color w:val="000000"/>
                <w:sz w:val="23"/>
                <w:szCs w:val="23"/>
              </w:rPr>
              <w:t>0.07</w:t>
            </w:r>
          </w:p>
        </w:tc>
      </w:tr>
      <w:tr w:rsidR="00350503" w14:paraId="161CFBAA" w14:textId="77777777" w:rsidTr="00242772">
        <w:trPr>
          <w:trHeight w:val="144"/>
          <w:jc w:val="center"/>
        </w:trPr>
        <w:tc>
          <w:tcPr>
            <w:tcW w:w="1296" w:type="dxa"/>
            <w:vMerge/>
            <w:tcBorders>
              <w:top w:val="single" w:sz="4" w:space="0" w:color="000000"/>
              <w:bottom w:val="single" w:sz="4" w:space="0" w:color="000000"/>
            </w:tcBorders>
            <w:vAlign w:val="center"/>
          </w:tcPr>
          <w:p w14:paraId="161CFB9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A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A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A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A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BA4"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BA5"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BA6"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BA7"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BA8"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CFBA9"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BB6" w14:textId="77777777" w:rsidTr="00242772">
        <w:trPr>
          <w:trHeight w:val="144"/>
          <w:jc w:val="center"/>
        </w:trPr>
        <w:tc>
          <w:tcPr>
            <w:tcW w:w="1296" w:type="dxa"/>
            <w:vMerge/>
            <w:tcBorders>
              <w:top w:val="single" w:sz="4" w:space="0" w:color="000000"/>
              <w:bottom w:val="single" w:sz="4" w:space="0" w:color="000000"/>
            </w:tcBorders>
            <w:vAlign w:val="center"/>
          </w:tcPr>
          <w:p w14:paraId="161CFBA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A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A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A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A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B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BB1"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BB2"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BB3"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BB4"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BB5"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BC2" w14:textId="77777777" w:rsidTr="00242772">
        <w:trPr>
          <w:trHeight w:val="144"/>
          <w:jc w:val="center"/>
        </w:trPr>
        <w:tc>
          <w:tcPr>
            <w:tcW w:w="1296" w:type="dxa"/>
            <w:vMerge/>
            <w:tcBorders>
              <w:top w:val="single" w:sz="4" w:space="0" w:color="000000"/>
              <w:bottom w:val="single" w:sz="4" w:space="0" w:color="000000"/>
            </w:tcBorders>
            <w:vAlign w:val="center"/>
          </w:tcPr>
          <w:p w14:paraId="161CFBB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B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B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B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B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B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BBD"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CFBBE"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BBF"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BC0"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vAlign w:val="center"/>
          </w:tcPr>
          <w:p w14:paraId="161CFBC1"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BCE" w14:textId="77777777" w:rsidTr="00242772">
        <w:trPr>
          <w:trHeight w:val="144"/>
          <w:jc w:val="center"/>
        </w:trPr>
        <w:tc>
          <w:tcPr>
            <w:tcW w:w="1296" w:type="dxa"/>
            <w:vMerge/>
            <w:tcBorders>
              <w:top w:val="single" w:sz="4" w:space="0" w:color="000000"/>
              <w:bottom w:val="single" w:sz="4" w:space="0" w:color="000000"/>
            </w:tcBorders>
            <w:vAlign w:val="center"/>
          </w:tcPr>
          <w:p w14:paraId="161CFBC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C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C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C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C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C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BC9"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BCA"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BCB"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BCC"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BCD"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BDA" w14:textId="77777777" w:rsidTr="00242772">
        <w:trPr>
          <w:trHeight w:val="144"/>
          <w:jc w:val="center"/>
        </w:trPr>
        <w:tc>
          <w:tcPr>
            <w:tcW w:w="1296" w:type="dxa"/>
            <w:vMerge/>
            <w:tcBorders>
              <w:top w:val="single" w:sz="4" w:space="0" w:color="000000"/>
              <w:bottom w:val="single" w:sz="4" w:space="0" w:color="000000"/>
            </w:tcBorders>
            <w:vAlign w:val="center"/>
          </w:tcPr>
          <w:p w14:paraId="161CFB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D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D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D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D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BD5"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BD6"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BD7"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BD8"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vAlign w:val="center"/>
          </w:tcPr>
          <w:p w14:paraId="161CFBD9" w14:textId="77777777" w:rsidR="00350503" w:rsidRDefault="00BA5415" w:rsidP="00242772">
            <w:pPr>
              <w:spacing w:line="240" w:lineRule="auto"/>
              <w:jc w:val="right"/>
              <w:rPr>
                <w:color w:val="000000"/>
                <w:sz w:val="23"/>
                <w:szCs w:val="23"/>
              </w:rPr>
            </w:pPr>
            <w:r>
              <w:rPr>
                <w:color w:val="000000"/>
                <w:sz w:val="23"/>
                <w:szCs w:val="23"/>
              </w:rPr>
              <w:t>0.00</w:t>
            </w:r>
          </w:p>
        </w:tc>
      </w:tr>
      <w:tr w:rsidR="00350503" w14:paraId="161CFBE6" w14:textId="77777777" w:rsidTr="00242772">
        <w:trPr>
          <w:trHeight w:val="144"/>
          <w:jc w:val="center"/>
        </w:trPr>
        <w:tc>
          <w:tcPr>
            <w:tcW w:w="1296" w:type="dxa"/>
            <w:vMerge/>
            <w:tcBorders>
              <w:top w:val="single" w:sz="4" w:space="0" w:color="000000"/>
              <w:bottom w:val="single" w:sz="4" w:space="0" w:color="000000"/>
            </w:tcBorders>
            <w:vAlign w:val="center"/>
          </w:tcPr>
          <w:p w14:paraId="161CFB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D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D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D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D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E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BE1"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BE2"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BE3"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BE4" w14:textId="77777777" w:rsidR="00350503" w:rsidRDefault="00BA5415" w:rsidP="00242772">
            <w:pPr>
              <w:spacing w:line="240" w:lineRule="auto"/>
              <w:jc w:val="right"/>
              <w:rPr>
                <w:color w:val="000000"/>
                <w:sz w:val="23"/>
                <w:szCs w:val="23"/>
              </w:rPr>
            </w:pPr>
            <w:r>
              <w:rPr>
                <w:color w:val="000000"/>
                <w:sz w:val="23"/>
                <w:szCs w:val="23"/>
              </w:rPr>
              <w:t>-0.03</w:t>
            </w:r>
          </w:p>
        </w:tc>
        <w:tc>
          <w:tcPr>
            <w:tcW w:w="960" w:type="dxa"/>
            <w:tcBorders>
              <w:bottom w:val="single" w:sz="4" w:space="0" w:color="000000"/>
            </w:tcBorders>
            <w:vAlign w:val="center"/>
          </w:tcPr>
          <w:p w14:paraId="161CFBE5"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BF2" w14:textId="77777777" w:rsidTr="00242772">
        <w:trPr>
          <w:trHeight w:val="144"/>
          <w:jc w:val="center"/>
        </w:trPr>
        <w:tc>
          <w:tcPr>
            <w:tcW w:w="1296" w:type="dxa"/>
            <w:vMerge/>
            <w:tcBorders>
              <w:top w:val="single" w:sz="4" w:space="0" w:color="000000"/>
              <w:bottom w:val="single" w:sz="4" w:space="0" w:color="000000"/>
            </w:tcBorders>
            <w:vAlign w:val="center"/>
          </w:tcPr>
          <w:p w14:paraId="161CFBE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E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E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E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E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BEC"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vAlign w:val="center"/>
          </w:tcPr>
          <w:p w14:paraId="161CFBED"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BEE"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BEF"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BF0"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BF1"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BFE" w14:textId="77777777" w:rsidTr="00242772">
        <w:trPr>
          <w:trHeight w:val="144"/>
          <w:jc w:val="center"/>
        </w:trPr>
        <w:tc>
          <w:tcPr>
            <w:tcW w:w="1296" w:type="dxa"/>
            <w:vMerge/>
            <w:tcBorders>
              <w:top w:val="single" w:sz="4" w:space="0" w:color="000000"/>
              <w:bottom w:val="single" w:sz="4" w:space="0" w:color="000000"/>
            </w:tcBorders>
            <w:vAlign w:val="center"/>
          </w:tcPr>
          <w:p w14:paraId="161CFBF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BF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BF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BF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BF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BF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BF9"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BFA"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BFB"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BFC"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BFD" w14:textId="77777777" w:rsidR="00350503" w:rsidRDefault="00BA5415" w:rsidP="00242772">
            <w:pPr>
              <w:spacing w:line="240" w:lineRule="auto"/>
              <w:jc w:val="right"/>
              <w:rPr>
                <w:color w:val="000000"/>
                <w:sz w:val="23"/>
                <w:szCs w:val="23"/>
              </w:rPr>
            </w:pPr>
            <w:r>
              <w:rPr>
                <w:color w:val="000000"/>
                <w:sz w:val="23"/>
                <w:szCs w:val="23"/>
              </w:rPr>
              <w:t>0.03</w:t>
            </w:r>
          </w:p>
        </w:tc>
      </w:tr>
      <w:tr w:rsidR="00350503" w14:paraId="161CFC0A" w14:textId="77777777" w:rsidTr="00242772">
        <w:trPr>
          <w:trHeight w:val="144"/>
          <w:jc w:val="center"/>
        </w:trPr>
        <w:tc>
          <w:tcPr>
            <w:tcW w:w="1296" w:type="dxa"/>
            <w:vMerge/>
            <w:tcBorders>
              <w:top w:val="single" w:sz="4" w:space="0" w:color="000000"/>
              <w:bottom w:val="single" w:sz="4" w:space="0" w:color="000000"/>
            </w:tcBorders>
            <w:vAlign w:val="center"/>
          </w:tcPr>
          <w:p w14:paraId="161CFB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0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0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0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0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0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05"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C06"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07"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C08"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C09" w14:textId="77777777" w:rsidR="00350503" w:rsidRDefault="00BA5415" w:rsidP="00242772">
            <w:pPr>
              <w:spacing w:line="240" w:lineRule="auto"/>
              <w:jc w:val="right"/>
              <w:rPr>
                <w:color w:val="000000"/>
                <w:sz w:val="23"/>
                <w:szCs w:val="23"/>
              </w:rPr>
            </w:pPr>
            <w:r>
              <w:rPr>
                <w:color w:val="000000"/>
                <w:sz w:val="23"/>
                <w:szCs w:val="23"/>
              </w:rPr>
              <w:t>0.03</w:t>
            </w:r>
          </w:p>
        </w:tc>
      </w:tr>
      <w:tr w:rsidR="00350503" w14:paraId="161CFC16" w14:textId="77777777" w:rsidTr="00242772">
        <w:trPr>
          <w:trHeight w:val="144"/>
          <w:jc w:val="center"/>
        </w:trPr>
        <w:tc>
          <w:tcPr>
            <w:tcW w:w="1296" w:type="dxa"/>
            <w:vMerge/>
            <w:tcBorders>
              <w:top w:val="single" w:sz="4" w:space="0" w:color="000000"/>
              <w:bottom w:val="single" w:sz="4" w:space="0" w:color="000000"/>
            </w:tcBorders>
            <w:vAlign w:val="center"/>
          </w:tcPr>
          <w:p w14:paraId="161CFC0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0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0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0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0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1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11"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C12"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C13"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C14"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C15"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C22" w14:textId="77777777" w:rsidTr="00242772">
        <w:trPr>
          <w:trHeight w:val="144"/>
          <w:jc w:val="center"/>
        </w:trPr>
        <w:tc>
          <w:tcPr>
            <w:tcW w:w="1296" w:type="dxa"/>
            <w:vMerge/>
            <w:tcBorders>
              <w:top w:val="single" w:sz="4" w:space="0" w:color="000000"/>
              <w:bottom w:val="single" w:sz="4" w:space="0" w:color="000000"/>
            </w:tcBorders>
            <w:vAlign w:val="center"/>
          </w:tcPr>
          <w:p w14:paraId="161CFC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1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1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1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1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1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1D"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C1E"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1F"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C20"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C21"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C2E" w14:textId="77777777" w:rsidTr="00242772">
        <w:trPr>
          <w:trHeight w:val="144"/>
          <w:jc w:val="center"/>
        </w:trPr>
        <w:tc>
          <w:tcPr>
            <w:tcW w:w="1296" w:type="dxa"/>
            <w:vMerge/>
            <w:tcBorders>
              <w:top w:val="single" w:sz="4" w:space="0" w:color="000000"/>
              <w:bottom w:val="single" w:sz="4" w:space="0" w:color="000000"/>
            </w:tcBorders>
            <w:vAlign w:val="center"/>
          </w:tcPr>
          <w:p w14:paraId="161CFC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2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2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2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2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2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C29"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C2A"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C2B"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C2C"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C2D" w14:textId="77777777" w:rsidR="00350503" w:rsidRDefault="00BA5415" w:rsidP="00242772">
            <w:pPr>
              <w:spacing w:line="240" w:lineRule="auto"/>
              <w:jc w:val="right"/>
              <w:rPr>
                <w:color w:val="000000"/>
                <w:sz w:val="23"/>
                <w:szCs w:val="23"/>
              </w:rPr>
            </w:pPr>
            <w:r>
              <w:rPr>
                <w:color w:val="000000"/>
                <w:sz w:val="23"/>
                <w:szCs w:val="23"/>
              </w:rPr>
              <w:t>0.02</w:t>
            </w:r>
          </w:p>
        </w:tc>
      </w:tr>
      <w:tr w:rsidR="00350503" w14:paraId="161CFC3A" w14:textId="77777777" w:rsidTr="00242772">
        <w:trPr>
          <w:trHeight w:val="144"/>
          <w:jc w:val="center"/>
        </w:trPr>
        <w:tc>
          <w:tcPr>
            <w:tcW w:w="1296" w:type="dxa"/>
            <w:vMerge/>
            <w:tcBorders>
              <w:top w:val="single" w:sz="4" w:space="0" w:color="000000"/>
              <w:bottom w:val="single" w:sz="4" w:space="0" w:color="000000"/>
            </w:tcBorders>
            <w:vAlign w:val="center"/>
          </w:tcPr>
          <w:p w14:paraId="161CFC2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3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3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C34"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shd w:val="clear" w:color="auto" w:fill="92D050"/>
            <w:vAlign w:val="center"/>
          </w:tcPr>
          <w:p w14:paraId="161CFC35"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C36"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C37" w14:textId="77777777" w:rsidR="00350503" w:rsidRDefault="00BA5415" w:rsidP="00242772">
            <w:pPr>
              <w:spacing w:line="240" w:lineRule="auto"/>
              <w:jc w:val="right"/>
              <w:rPr>
                <w:color w:val="000000"/>
                <w:sz w:val="23"/>
                <w:szCs w:val="23"/>
              </w:rPr>
            </w:pPr>
            <w:r>
              <w:rPr>
                <w:color w:val="000000"/>
                <w:sz w:val="23"/>
                <w:szCs w:val="23"/>
              </w:rPr>
              <w:t>0.14</w:t>
            </w:r>
          </w:p>
        </w:tc>
        <w:tc>
          <w:tcPr>
            <w:tcW w:w="960" w:type="dxa"/>
            <w:tcBorders>
              <w:top w:val="single" w:sz="4" w:space="0" w:color="000000"/>
            </w:tcBorders>
            <w:vAlign w:val="center"/>
          </w:tcPr>
          <w:p w14:paraId="161CFC38" w14:textId="77777777" w:rsidR="00350503" w:rsidRDefault="00BA5415" w:rsidP="00242772">
            <w:pPr>
              <w:spacing w:line="240" w:lineRule="auto"/>
              <w:jc w:val="right"/>
              <w:rPr>
                <w:color w:val="000000"/>
                <w:sz w:val="23"/>
                <w:szCs w:val="23"/>
              </w:rPr>
            </w:pPr>
            <w:r>
              <w:rPr>
                <w:color w:val="000000"/>
                <w:sz w:val="23"/>
                <w:szCs w:val="23"/>
              </w:rPr>
              <w:t>0.11</w:t>
            </w:r>
          </w:p>
        </w:tc>
        <w:tc>
          <w:tcPr>
            <w:tcW w:w="960" w:type="dxa"/>
            <w:tcBorders>
              <w:top w:val="single" w:sz="4" w:space="0" w:color="000000"/>
            </w:tcBorders>
            <w:vAlign w:val="center"/>
          </w:tcPr>
          <w:p w14:paraId="161CFC39" w14:textId="77777777" w:rsidR="00350503" w:rsidRDefault="00BA5415" w:rsidP="00242772">
            <w:pPr>
              <w:spacing w:line="240" w:lineRule="auto"/>
              <w:jc w:val="right"/>
              <w:rPr>
                <w:color w:val="000000"/>
                <w:sz w:val="23"/>
                <w:szCs w:val="23"/>
              </w:rPr>
            </w:pPr>
            <w:r>
              <w:rPr>
                <w:color w:val="000000"/>
                <w:sz w:val="23"/>
                <w:szCs w:val="23"/>
              </w:rPr>
              <w:t>0.17</w:t>
            </w:r>
          </w:p>
        </w:tc>
      </w:tr>
      <w:tr w:rsidR="00350503" w14:paraId="161CFC46" w14:textId="77777777" w:rsidTr="00242772">
        <w:trPr>
          <w:trHeight w:val="144"/>
          <w:jc w:val="center"/>
        </w:trPr>
        <w:tc>
          <w:tcPr>
            <w:tcW w:w="1296" w:type="dxa"/>
            <w:vMerge/>
            <w:tcBorders>
              <w:top w:val="single" w:sz="4" w:space="0" w:color="000000"/>
              <w:bottom w:val="single" w:sz="4" w:space="0" w:color="000000"/>
            </w:tcBorders>
            <w:vAlign w:val="center"/>
          </w:tcPr>
          <w:p w14:paraId="161CFC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3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3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C41"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C42"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C43" w14:textId="77777777" w:rsidR="00350503" w:rsidRDefault="00BA5415" w:rsidP="00242772">
            <w:pPr>
              <w:spacing w:line="240" w:lineRule="auto"/>
              <w:jc w:val="right"/>
              <w:rPr>
                <w:color w:val="000000"/>
                <w:sz w:val="23"/>
                <w:szCs w:val="23"/>
              </w:rPr>
            </w:pPr>
            <w:r>
              <w:rPr>
                <w:color w:val="000000"/>
                <w:sz w:val="23"/>
                <w:szCs w:val="23"/>
              </w:rPr>
              <w:t>0.12</w:t>
            </w:r>
          </w:p>
        </w:tc>
        <w:tc>
          <w:tcPr>
            <w:tcW w:w="960" w:type="dxa"/>
            <w:vAlign w:val="center"/>
          </w:tcPr>
          <w:p w14:paraId="161CFC44" w14:textId="77777777" w:rsidR="00350503" w:rsidRDefault="00BA5415" w:rsidP="00242772">
            <w:pPr>
              <w:spacing w:line="240" w:lineRule="auto"/>
              <w:jc w:val="right"/>
              <w:rPr>
                <w:color w:val="000000"/>
                <w:sz w:val="23"/>
                <w:szCs w:val="23"/>
              </w:rPr>
            </w:pPr>
            <w:r>
              <w:rPr>
                <w:color w:val="000000"/>
                <w:sz w:val="23"/>
                <w:szCs w:val="23"/>
              </w:rPr>
              <w:t>0.10</w:t>
            </w:r>
          </w:p>
        </w:tc>
        <w:tc>
          <w:tcPr>
            <w:tcW w:w="960" w:type="dxa"/>
            <w:vAlign w:val="center"/>
          </w:tcPr>
          <w:p w14:paraId="161CFC45" w14:textId="77777777" w:rsidR="00350503" w:rsidRDefault="00BA5415" w:rsidP="00242772">
            <w:pPr>
              <w:spacing w:line="240" w:lineRule="auto"/>
              <w:jc w:val="right"/>
              <w:rPr>
                <w:color w:val="000000"/>
                <w:sz w:val="23"/>
                <w:szCs w:val="23"/>
              </w:rPr>
            </w:pPr>
            <w:r>
              <w:rPr>
                <w:color w:val="000000"/>
                <w:sz w:val="23"/>
                <w:szCs w:val="23"/>
              </w:rPr>
              <w:t>0.15</w:t>
            </w:r>
          </w:p>
        </w:tc>
      </w:tr>
      <w:tr w:rsidR="00350503" w14:paraId="161CFC52" w14:textId="77777777" w:rsidTr="00242772">
        <w:trPr>
          <w:trHeight w:val="144"/>
          <w:jc w:val="center"/>
        </w:trPr>
        <w:tc>
          <w:tcPr>
            <w:tcW w:w="1296" w:type="dxa"/>
            <w:vMerge/>
            <w:tcBorders>
              <w:top w:val="single" w:sz="4" w:space="0" w:color="000000"/>
              <w:bottom w:val="single" w:sz="4" w:space="0" w:color="000000"/>
            </w:tcBorders>
            <w:vAlign w:val="center"/>
          </w:tcPr>
          <w:p w14:paraId="161CFC4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4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4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4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4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CFC4D"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C4E"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4F" w14:textId="77777777" w:rsidR="00350503" w:rsidRDefault="00BA5415" w:rsidP="00242772">
            <w:pPr>
              <w:spacing w:line="240" w:lineRule="auto"/>
              <w:jc w:val="right"/>
              <w:rPr>
                <w:color w:val="000000"/>
                <w:sz w:val="23"/>
                <w:szCs w:val="23"/>
              </w:rPr>
            </w:pPr>
            <w:r>
              <w:rPr>
                <w:color w:val="000000"/>
                <w:sz w:val="23"/>
                <w:szCs w:val="23"/>
              </w:rPr>
              <w:t>0.16</w:t>
            </w:r>
          </w:p>
        </w:tc>
        <w:tc>
          <w:tcPr>
            <w:tcW w:w="960" w:type="dxa"/>
            <w:vAlign w:val="center"/>
          </w:tcPr>
          <w:p w14:paraId="161CFC50" w14:textId="77777777" w:rsidR="00350503" w:rsidRDefault="00BA5415" w:rsidP="00242772">
            <w:pPr>
              <w:spacing w:line="240" w:lineRule="auto"/>
              <w:jc w:val="right"/>
              <w:rPr>
                <w:color w:val="000000"/>
                <w:sz w:val="23"/>
                <w:szCs w:val="23"/>
              </w:rPr>
            </w:pPr>
            <w:r>
              <w:rPr>
                <w:color w:val="000000"/>
                <w:sz w:val="23"/>
                <w:szCs w:val="23"/>
              </w:rPr>
              <w:t>0.13</w:t>
            </w:r>
          </w:p>
        </w:tc>
        <w:tc>
          <w:tcPr>
            <w:tcW w:w="960" w:type="dxa"/>
            <w:vAlign w:val="center"/>
          </w:tcPr>
          <w:p w14:paraId="161CFC51" w14:textId="77777777" w:rsidR="00350503" w:rsidRDefault="00BA5415" w:rsidP="00242772">
            <w:pPr>
              <w:spacing w:line="240" w:lineRule="auto"/>
              <w:jc w:val="right"/>
              <w:rPr>
                <w:color w:val="000000"/>
                <w:sz w:val="23"/>
                <w:szCs w:val="23"/>
              </w:rPr>
            </w:pPr>
            <w:r>
              <w:rPr>
                <w:color w:val="000000"/>
                <w:sz w:val="23"/>
                <w:szCs w:val="23"/>
              </w:rPr>
              <w:t>0.19</w:t>
            </w:r>
          </w:p>
        </w:tc>
      </w:tr>
      <w:tr w:rsidR="00350503" w14:paraId="161CFC5E" w14:textId="77777777" w:rsidTr="00242772">
        <w:trPr>
          <w:trHeight w:val="144"/>
          <w:jc w:val="center"/>
        </w:trPr>
        <w:tc>
          <w:tcPr>
            <w:tcW w:w="1296" w:type="dxa"/>
            <w:vMerge/>
            <w:tcBorders>
              <w:top w:val="single" w:sz="4" w:space="0" w:color="000000"/>
              <w:bottom w:val="single" w:sz="4" w:space="0" w:color="000000"/>
            </w:tcBorders>
            <w:vAlign w:val="center"/>
          </w:tcPr>
          <w:p w14:paraId="161CFC5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5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5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5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59"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C5A"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C5B"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vAlign w:val="center"/>
          </w:tcPr>
          <w:p w14:paraId="161CFC5C" w14:textId="77777777" w:rsidR="00350503" w:rsidRDefault="00BA5415" w:rsidP="00242772">
            <w:pPr>
              <w:spacing w:line="240" w:lineRule="auto"/>
              <w:jc w:val="right"/>
              <w:rPr>
                <w:color w:val="000000"/>
                <w:sz w:val="23"/>
                <w:szCs w:val="23"/>
              </w:rPr>
            </w:pPr>
            <w:r>
              <w:rPr>
                <w:color w:val="000000"/>
                <w:sz w:val="23"/>
                <w:szCs w:val="23"/>
              </w:rPr>
              <w:t>-0.03</w:t>
            </w:r>
          </w:p>
        </w:tc>
        <w:tc>
          <w:tcPr>
            <w:tcW w:w="960" w:type="dxa"/>
            <w:vAlign w:val="center"/>
          </w:tcPr>
          <w:p w14:paraId="161CFC5D" w14:textId="77777777" w:rsidR="00350503" w:rsidRDefault="00BA5415" w:rsidP="00242772">
            <w:pPr>
              <w:spacing w:line="240" w:lineRule="auto"/>
              <w:jc w:val="right"/>
              <w:rPr>
                <w:color w:val="000000"/>
                <w:sz w:val="23"/>
                <w:szCs w:val="23"/>
              </w:rPr>
            </w:pPr>
            <w:r>
              <w:rPr>
                <w:color w:val="000000"/>
                <w:sz w:val="23"/>
                <w:szCs w:val="23"/>
              </w:rPr>
              <w:t>0.01</w:t>
            </w:r>
          </w:p>
        </w:tc>
      </w:tr>
      <w:tr w:rsidR="00350503" w14:paraId="161CFC6A" w14:textId="77777777" w:rsidTr="00242772">
        <w:trPr>
          <w:trHeight w:val="144"/>
          <w:jc w:val="center"/>
        </w:trPr>
        <w:tc>
          <w:tcPr>
            <w:tcW w:w="1296" w:type="dxa"/>
            <w:vMerge/>
            <w:tcBorders>
              <w:top w:val="single" w:sz="4" w:space="0" w:color="000000"/>
              <w:bottom w:val="single" w:sz="4" w:space="0" w:color="000000"/>
            </w:tcBorders>
            <w:vAlign w:val="center"/>
          </w:tcPr>
          <w:p w14:paraId="161CFC5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6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6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6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6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65"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C66"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67" w14:textId="77777777" w:rsidR="00350503" w:rsidRDefault="00BA5415" w:rsidP="00242772">
            <w:pPr>
              <w:spacing w:line="240" w:lineRule="auto"/>
              <w:jc w:val="right"/>
              <w:rPr>
                <w:color w:val="000000"/>
                <w:sz w:val="23"/>
                <w:szCs w:val="23"/>
              </w:rPr>
            </w:pPr>
            <w:r>
              <w:rPr>
                <w:color w:val="000000"/>
                <w:sz w:val="23"/>
                <w:szCs w:val="23"/>
              </w:rPr>
              <w:t>0.02</w:t>
            </w:r>
          </w:p>
        </w:tc>
        <w:tc>
          <w:tcPr>
            <w:tcW w:w="960" w:type="dxa"/>
            <w:vAlign w:val="center"/>
          </w:tcPr>
          <w:p w14:paraId="161CFC68" w14:textId="77777777" w:rsidR="00350503" w:rsidRDefault="00BA5415" w:rsidP="00242772">
            <w:pPr>
              <w:spacing w:line="240" w:lineRule="auto"/>
              <w:jc w:val="right"/>
              <w:rPr>
                <w:color w:val="000000"/>
                <w:sz w:val="23"/>
                <w:szCs w:val="23"/>
              </w:rPr>
            </w:pPr>
            <w:r>
              <w:rPr>
                <w:color w:val="000000"/>
                <w:sz w:val="23"/>
                <w:szCs w:val="23"/>
              </w:rPr>
              <w:t>0.00</w:t>
            </w:r>
          </w:p>
        </w:tc>
        <w:tc>
          <w:tcPr>
            <w:tcW w:w="960" w:type="dxa"/>
            <w:vAlign w:val="center"/>
          </w:tcPr>
          <w:p w14:paraId="161CFC69" w14:textId="77777777" w:rsidR="00350503" w:rsidRDefault="00BA5415" w:rsidP="00242772">
            <w:pPr>
              <w:spacing w:line="240" w:lineRule="auto"/>
              <w:jc w:val="right"/>
              <w:rPr>
                <w:color w:val="000000"/>
                <w:sz w:val="23"/>
                <w:szCs w:val="23"/>
              </w:rPr>
            </w:pPr>
            <w:r>
              <w:rPr>
                <w:color w:val="000000"/>
                <w:sz w:val="23"/>
                <w:szCs w:val="23"/>
              </w:rPr>
              <w:t>0.04</w:t>
            </w:r>
          </w:p>
        </w:tc>
      </w:tr>
      <w:tr w:rsidR="00350503" w14:paraId="161CFC76" w14:textId="77777777" w:rsidTr="00242772">
        <w:trPr>
          <w:trHeight w:val="144"/>
          <w:jc w:val="center"/>
        </w:trPr>
        <w:tc>
          <w:tcPr>
            <w:tcW w:w="1296" w:type="dxa"/>
            <w:vMerge/>
            <w:tcBorders>
              <w:top w:val="single" w:sz="4" w:space="0" w:color="000000"/>
              <w:bottom w:val="single" w:sz="4" w:space="0" w:color="000000"/>
            </w:tcBorders>
            <w:vAlign w:val="center"/>
          </w:tcPr>
          <w:p w14:paraId="161CFC6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6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6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6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6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CFC71"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C72"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C73" w14:textId="77777777" w:rsidR="00350503" w:rsidRDefault="00BA5415" w:rsidP="00242772">
            <w:pPr>
              <w:spacing w:line="240" w:lineRule="auto"/>
              <w:jc w:val="right"/>
              <w:rPr>
                <w:color w:val="000000"/>
                <w:sz w:val="23"/>
                <w:szCs w:val="23"/>
              </w:rPr>
            </w:pPr>
            <w:r>
              <w:rPr>
                <w:color w:val="000000"/>
                <w:sz w:val="23"/>
                <w:szCs w:val="23"/>
              </w:rPr>
              <w:t>0.04</w:t>
            </w:r>
          </w:p>
        </w:tc>
        <w:tc>
          <w:tcPr>
            <w:tcW w:w="960" w:type="dxa"/>
            <w:tcBorders>
              <w:bottom w:val="single" w:sz="4" w:space="0" w:color="000000"/>
            </w:tcBorders>
            <w:vAlign w:val="center"/>
          </w:tcPr>
          <w:p w14:paraId="161CFC74" w14:textId="77777777" w:rsidR="00350503" w:rsidRDefault="00BA5415" w:rsidP="00242772">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C75" w14:textId="77777777" w:rsidR="00350503" w:rsidRDefault="00BA5415" w:rsidP="00242772">
            <w:pPr>
              <w:spacing w:line="240" w:lineRule="auto"/>
              <w:jc w:val="right"/>
              <w:rPr>
                <w:color w:val="000000"/>
                <w:sz w:val="23"/>
                <w:szCs w:val="23"/>
              </w:rPr>
            </w:pPr>
            <w:r>
              <w:rPr>
                <w:color w:val="000000"/>
                <w:sz w:val="23"/>
                <w:szCs w:val="23"/>
              </w:rPr>
              <w:t>0.05</w:t>
            </w:r>
          </w:p>
        </w:tc>
      </w:tr>
    </w:tbl>
    <w:p w14:paraId="161CFC77" w14:textId="77777777" w:rsidR="00350503" w:rsidRDefault="00BA5415">
      <w:r>
        <w:br w:type="page"/>
      </w:r>
    </w:p>
    <w:p w14:paraId="161CFC78" w14:textId="77777777" w:rsidR="00350503" w:rsidRDefault="00BA5415">
      <w:r>
        <w:rPr>
          <w:b/>
          <w:bCs/>
        </w:rPr>
        <w:lastRenderedPageBreak/>
        <w:t>Table S9.</w:t>
      </w:r>
      <w:r>
        <w:t xml:space="preserve"> Continued. </w:t>
      </w:r>
    </w:p>
    <w:tbl>
      <w:tblPr>
        <w:tblStyle w:val="af0"/>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C81" w14:textId="77777777">
        <w:trPr>
          <w:trHeight w:val="144"/>
          <w:jc w:val="center"/>
        </w:trPr>
        <w:tc>
          <w:tcPr>
            <w:tcW w:w="1296" w:type="dxa"/>
            <w:vMerge w:val="restart"/>
            <w:tcBorders>
              <w:top w:val="single" w:sz="4" w:space="0" w:color="000000"/>
              <w:bottom w:val="single" w:sz="4" w:space="0" w:color="000000"/>
            </w:tcBorders>
            <w:vAlign w:val="center"/>
          </w:tcPr>
          <w:p w14:paraId="161CFC79" w14:textId="77777777" w:rsidR="00350503" w:rsidRDefault="00BA5415">
            <w:pPr>
              <w:spacing w:line="240" w:lineRule="auto"/>
              <w:jc w:val="center"/>
              <w:rPr>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CFC7A" w14:textId="77777777" w:rsidR="00350503" w:rsidRDefault="00BA5415">
            <w:pPr>
              <w:spacing w:line="240" w:lineRule="auto"/>
              <w:jc w:val="center"/>
              <w:rPr>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CFC7B" w14:textId="77777777" w:rsidR="00350503" w:rsidRDefault="00BA5415">
            <w:pPr>
              <w:spacing w:line="240" w:lineRule="auto"/>
              <w:jc w:val="center"/>
              <w:rPr>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CFC7C" w14:textId="77777777" w:rsidR="00350503" w:rsidRDefault="00BA5415">
            <w:pPr>
              <w:spacing w:line="240" w:lineRule="auto"/>
              <w:jc w:val="center"/>
              <w:rPr>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CFC7D" w14:textId="77777777" w:rsidR="00350503" w:rsidRDefault="00BA5415">
            <w:pPr>
              <w:spacing w:line="240" w:lineRule="auto"/>
              <w:jc w:val="center"/>
              <w:rPr>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CFC7E" w14:textId="77777777" w:rsidR="00350503" w:rsidRDefault="00BA5415">
            <w:pPr>
              <w:spacing w:line="240" w:lineRule="auto"/>
              <w:jc w:val="center"/>
              <w:rPr>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CFC7F"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C80"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CFC8C" w14:textId="77777777">
        <w:trPr>
          <w:trHeight w:val="144"/>
          <w:jc w:val="center"/>
        </w:trPr>
        <w:tc>
          <w:tcPr>
            <w:tcW w:w="1296" w:type="dxa"/>
            <w:vMerge/>
            <w:tcBorders>
              <w:top w:val="single" w:sz="4" w:space="0" w:color="000000"/>
              <w:bottom w:val="single" w:sz="4" w:space="0" w:color="000000"/>
            </w:tcBorders>
            <w:vAlign w:val="center"/>
          </w:tcPr>
          <w:p w14:paraId="161CFC82"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CFC83"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CFC84"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CFC85"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CFC86"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CFC87"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CFC88"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CFC89"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CFC8A"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CFC8B"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CFC98" w14:textId="77777777" w:rsidTr="00416F06">
        <w:trPr>
          <w:trHeight w:val="144"/>
          <w:jc w:val="center"/>
        </w:trPr>
        <w:tc>
          <w:tcPr>
            <w:tcW w:w="1296" w:type="dxa"/>
            <w:vMerge w:val="restart"/>
            <w:tcBorders>
              <w:top w:val="single" w:sz="4" w:space="0" w:color="000000"/>
              <w:bottom w:val="single" w:sz="4" w:space="0" w:color="000000"/>
            </w:tcBorders>
            <w:vAlign w:val="center"/>
          </w:tcPr>
          <w:p w14:paraId="161CFC8D" w14:textId="77777777" w:rsidR="00350503" w:rsidRDefault="00BA5415">
            <w:pPr>
              <w:spacing w:line="240" w:lineRule="auto"/>
              <w:jc w:val="center"/>
              <w:rPr>
                <w:color w:val="000000"/>
                <w:sz w:val="23"/>
                <w:szCs w:val="23"/>
              </w:rPr>
            </w:pPr>
            <w:r>
              <w:rPr>
                <w:color w:val="000000"/>
                <w:sz w:val="23"/>
                <w:szCs w:val="23"/>
              </w:rPr>
              <w:t>Santa Cruz</w:t>
            </w:r>
          </w:p>
        </w:tc>
        <w:tc>
          <w:tcPr>
            <w:tcW w:w="1073" w:type="dxa"/>
            <w:vMerge w:val="restart"/>
            <w:tcBorders>
              <w:top w:val="single" w:sz="4" w:space="0" w:color="000000"/>
              <w:bottom w:val="single" w:sz="4" w:space="0" w:color="000000"/>
            </w:tcBorders>
            <w:vAlign w:val="center"/>
          </w:tcPr>
          <w:p w14:paraId="161CFC8E"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bottom w:val="single" w:sz="4" w:space="0" w:color="000000"/>
            </w:tcBorders>
            <w:vAlign w:val="center"/>
          </w:tcPr>
          <w:p w14:paraId="161CFC8F" w14:textId="77777777" w:rsidR="00350503" w:rsidRDefault="00BA5415">
            <w:pPr>
              <w:spacing w:line="240" w:lineRule="auto"/>
              <w:jc w:val="center"/>
              <w:rPr>
                <w:color w:val="000000"/>
                <w:sz w:val="23"/>
                <w:szCs w:val="23"/>
              </w:rPr>
            </w:pPr>
            <w:r>
              <w:rPr>
                <w:color w:val="000000"/>
                <w:sz w:val="23"/>
                <w:szCs w:val="23"/>
              </w:rPr>
              <w:t>West</w:t>
            </w:r>
          </w:p>
        </w:tc>
        <w:tc>
          <w:tcPr>
            <w:tcW w:w="1363" w:type="dxa"/>
            <w:vMerge w:val="restart"/>
            <w:tcBorders>
              <w:top w:val="single" w:sz="4" w:space="0" w:color="000000"/>
              <w:bottom w:val="single" w:sz="4" w:space="0" w:color="000000"/>
            </w:tcBorders>
            <w:vAlign w:val="center"/>
          </w:tcPr>
          <w:p w14:paraId="161CFC90"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CFC91"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top w:val="single" w:sz="4" w:space="0" w:color="000000"/>
              <w:bottom w:val="single" w:sz="4" w:space="0" w:color="000000"/>
            </w:tcBorders>
            <w:vAlign w:val="center"/>
          </w:tcPr>
          <w:p w14:paraId="161CFC92"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CFC93"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C94"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C95"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C96"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CFC97"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A4" w14:textId="77777777" w:rsidTr="00416F06">
        <w:trPr>
          <w:trHeight w:val="144"/>
          <w:jc w:val="center"/>
        </w:trPr>
        <w:tc>
          <w:tcPr>
            <w:tcW w:w="1296" w:type="dxa"/>
            <w:vMerge/>
            <w:tcBorders>
              <w:top w:val="single" w:sz="4" w:space="0" w:color="000000"/>
              <w:bottom w:val="single" w:sz="4" w:space="0" w:color="000000"/>
            </w:tcBorders>
            <w:vAlign w:val="center"/>
          </w:tcPr>
          <w:p w14:paraId="161CFC9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9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9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9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9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9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9F"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CA0"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CA1"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A2"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A3"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B0" w14:textId="77777777" w:rsidTr="00416F06">
        <w:trPr>
          <w:trHeight w:val="144"/>
          <w:jc w:val="center"/>
        </w:trPr>
        <w:tc>
          <w:tcPr>
            <w:tcW w:w="1296" w:type="dxa"/>
            <w:vMerge/>
            <w:tcBorders>
              <w:top w:val="single" w:sz="4" w:space="0" w:color="000000"/>
              <w:bottom w:val="single" w:sz="4" w:space="0" w:color="000000"/>
            </w:tcBorders>
            <w:vAlign w:val="center"/>
          </w:tcPr>
          <w:p w14:paraId="161CFCA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A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A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A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A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A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AB"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CFCAC"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AD"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vAlign w:val="center"/>
          </w:tcPr>
          <w:p w14:paraId="161CFCAE"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vAlign w:val="center"/>
          </w:tcPr>
          <w:p w14:paraId="161CFCAF" w14:textId="77777777" w:rsidR="00350503" w:rsidRDefault="00BA5415" w:rsidP="00416F06">
            <w:pPr>
              <w:spacing w:line="240" w:lineRule="auto"/>
              <w:jc w:val="right"/>
              <w:rPr>
                <w:color w:val="000000"/>
                <w:sz w:val="23"/>
                <w:szCs w:val="23"/>
              </w:rPr>
            </w:pPr>
            <w:r>
              <w:rPr>
                <w:color w:val="000000"/>
                <w:sz w:val="23"/>
                <w:szCs w:val="23"/>
              </w:rPr>
              <w:t>-0.01</w:t>
            </w:r>
          </w:p>
        </w:tc>
      </w:tr>
      <w:tr w:rsidR="00350503" w14:paraId="161CFCBC" w14:textId="77777777" w:rsidTr="00416F06">
        <w:trPr>
          <w:trHeight w:val="144"/>
          <w:jc w:val="center"/>
        </w:trPr>
        <w:tc>
          <w:tcPr>
            <w:tcW w:w="1296" w:type="dxa"/>
            <w:vMerge/>
            <w:tcBorders>
              <w:top w:val="single" w:sz="4" w:space="0" w:color="000000"/>
              <w:bottom w:val="single" w:sz="4" w:space="0" w:color="000000"/>
            </w:tcBorders>
            <w:vAlign w:val="center"/>
          </w:tcPr>
          <w:p w14:paraId="161CFCB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B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B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B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B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B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B7"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CB8"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CB9"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BA"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BB"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C8" w14:textId="77777777" w:rsidTr="00416F06">
        <w:trPr>
          <w:trHeight w:val="144"/>
          <w:jc w:val="center"/>
        </w:trPr>
        <w:tc>
          <w:tcPr>
            <w:tcW w:w="1296" w:type="dxa"/>
            <w:vMerge/>
            <w:tcBorders>
              <w:top w:val="single" w:sz="4" w:space="0" w:color="000000"/>
              <w:bottom w:val="single" w:sz="4" w:space="0" w:color="000000"/>
            </w:tcBorders>
            <w:vAlign w:val="center"/>
          </w:tcPr>
          <w:p w14:paraId="161CFCB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B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B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C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C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C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C3"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CC4"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C5"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vAlign w:val="center"/>
          </w:tcPr>
          <w:p w14:paraId="161CFCC6"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vAlign w:val="center"/>
          </w:tcPr>
          <w:p w14:paraId="161CFCC7"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D4" w14:textId="77777777" w:rsidTr="00416F06">
        <w:trPr>
          <w:trHeight w:val="144"/>
          <w:jc w:val="center"/>
        </w:trPr>
        <w:tc>
          <w:tcPr>
            <w:tcW w:w="1296" w:type="dxa"/>
            <w:vMerge/>
            <w:tcBorders>
              <w:top w:val="single" w:sz="4" w:space="0" w:color="000000"/>
              <w:bottom w:val="single" w:sz="4" w:space="0" w:color="000000"/>
            </w:tcBorders>
            <w:vAlign w:val="center"/>
          </w:tcPr>
          <w:p w14:paraId="161CFCC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C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C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CCF"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CD0"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CD1"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CD2" w14:textId="77777777" w:rsidR="00350503" w:rsidRDefault="00BA5415" w:rsidP="00416F06">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CFCD3"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E0" w14:textId="77777777" w:rsidTr="00416F06">
        <w:trPr>
          <w:trHeight w:val="144"/>
          <w:jc w:val="center"/>
        </w:trPr>
        <w:tc>
          <w:tcPr>
            <w:tcW w:w="1296" w:type="dxa"/>
            <w:vMerge/>
            <w:tcBorders>
              <w:top w:val="single" w:sz="4" w:space="0" w:color="000000"/>
              <w:bottom w:val="single" w:sz="4" w:space="0" w:color="000000"/>
            </w:tcBorders>
            <w:vAlign w:val="center"/>
          </w:tcPr>
          <w:p w14:paraId="161CFCD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D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CDA"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vAlign w:val="center"/>
          </w:tcPr>
          <w:p w14:paraId="161CFCDB"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CDC"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CDD"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CDE"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CDF"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EC" w14:textId="77777777" w:rsidTr="00416F06">
        <w:trPr>
          <w:trHeight w:val="144"/>
          <w:jc w:val="center"/>
        </w:trPr>
        <w:tc>
          <w:tcPr>
            <w:tcW w:w="1296" w:type="dxa"/>
            <w:vMerge/>
            <w:tcBorders>
              <w:top w:val="single" w:sz="4" w:space="0" w:color="000000"/>
              <w:bottom w:val="single" w:sz="4" w:space="0" w:color="000000"/>
            </w:tcBorders>
            <w:vAlign w:val="center"/>
          </w:tcPr>
          <w:p w14:paraId="161CFCE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E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E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E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E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E7"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CE8"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CE9"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EA"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EB"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CF8" w14:textId="77777777" w:rsidTr="00416F06">
        <w:trPr>
          <w:trHeight w:val="144"/>
          <w:jc w:val="center"/>
        </w:trPr>
        <w:tc>
          <w:tcPr>
            <w:tcW w:w="1296" w:type="dxa"/>
            <w:vMerge/>
            <w:tcBorders>
              <w:top w:val="single" w:sz="4" w:space="0" w:color="000000"/>
              <w:bottom w:val="single" w:sz="4" w:space="0" w:color="000000"/>
            </w:tcBorders>
            <w:vAlign w:val="center"/>
          </w:tcPr>
          <w:p w14:paraId="161CFCE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E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E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F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F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F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F3"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CF4"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CF5"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F6"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CF7" w14:textId="77777777" w:rsidR="00350503" w:rsidRDefault="00BA5415" w:rsidP="00416F06">
            <w:pPr>
              <w:spacing w:line="240" w:lineRule="auto"/>
              <w:jc w:val="right"/>
              <w:rPr>
                <w:color w:val="000000"/>
                <w:sz w:val="23"/>
                <w:szCs w:val="23"/>
              </w:rPr>
            </w:pPr>
            <w:r>
              <w:rPr>
                <w:color w:val="000000"/>
                <w:sz w:val="23"/>
                <w:szCs w:val="23"/>
              </w:rPr>
              <w:t>0.01</w:t>
            </w:r>
          </w:p>
        </w:tc>
      </w:tr>
      <w:tr w:rsidR="00350503" w14:paraId="161CFD04" w14:textId="77777777" w:rsidTr="00416F06">
        <w:trPr>
          <w:trHeight w:val="144"/>
          <w:jc w:val="center"/>
        </w:trPr>
        <w:tc>
          <w:tcPr>
            <w:tcW w:w="1296" w:type="dxa"/>
            <w:vMerge/>
            <w:tcBorders>
              <w:top w:val="single" w:sz="4" w:space="0" w:color="000000"/>
              <w:bottom w:val="single" w:sz="4" w:space="0" w:color="000000"/>
            </w:tcBorders>
            <w:vAlign w:val="center"/>
          </w:tcPr>
          <w:p w14:paraId="161CFCF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CF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CF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C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C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CF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CFF"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D00"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D01"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02"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03"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10" w14:textId="77777777" w:rsidTr="00416F06">
        <w:trPr>
          <w:trHeight w:val="144"/>
          <w:jc w:val="center"/>
        </w:trPr>
        <w:tc>
          <w:tcPr>
            <w:tcW w:w="1296" w:type="dxa"/>
            <w:vMerge/>
            <w:tcBorders>
              <w:top w:val="single" w:sz="4" w:space="0" w:color="000000"/>
              <w:bottom w:val="single" w:sz="4" w:space="0" w:color="000000"/>
            </w:tcBorders>
            <w:vAlign w:val="center"/>
          </w:tcPr>
          <w:p w14:paraId="161CFD0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0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0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0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0B"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D0C"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D0D"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0E"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0F"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1C" w14:textId="77777777" w:rsidTr="00416F06">
        <w:trPr>
          <w:trHeight w:val="144"/>
          <w:jc w:val="center"/>
        </w:trPr>
        <w:tc>
          <w:tcPr>
            <w:tcW w:w="1296" w:type="dxa"/>
            <w:vMerge/>
            <w:tcBorders>
              <w:top w:val="single" w:sz="4" w:space="0" w:color="000000"/>
              <w:bottom w:val="single" w:sz="4" w:space="0" w:color="000000"/>
            </w:tcBorders>
            <w:vAlign w:val="center"/>
          </w:tcPr>
          <w:p w14:paraId="161CFD1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1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1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1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1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1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D17"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D18"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D19"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D1A"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D1B"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28" w14:textId="77777777" w:rsidTr="00416F06">
        <w:trPr>
          <w:trHeight w:val="144"/>
          <w:jc w:val="center"/>
        </w:trPr>
        <w:tc>
          <w:tcPr>
            <w:tcW w:w="1296" w:type="dxa"/>
            <w:vMerge/>
            <w:tcBorders>
              <w:top w:val="single" w:sz="4" w:space="0" w:color="000000"/>
              <w:bottom w:val="single" w:sz="4" w:space="0" w:color="000000"/>
            </w:tcBorders>
            <w:vAlign w:val="center"/>
          </w:tcPr>
          <w:p w14:paraId="161CFD1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1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1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D22"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vAlign w:val="center"/>
          </w:tcPr>
          <w:p w14:paraId="161CFD23"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D24"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D25"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D26"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D27"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34" w14:textId="77777777" w:rsidTr="00416F06">
        <w:trPr>
          <w:trHeight w:val="144"/>
          <w:jc w:val="center"/>
        </w:trPr>
        <w:tc>
          <w:tcPr>
            <w:tcW w:w="1296" w:type="dxa"/>
            <w:vMerge/>
            <w:tcBorders>
              <w:top w:val="single" w:sz="4" w:space="0" w:color="000000"/>
              <w:bottom w:val="single" w:sz="4" w:space="0" w:color="000000"/>
            </w:tcBorders>
            <w:vAlign w:val="center"/>
          </w:tcPr>
          <w:p w14:paraId="161CFD2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2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2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2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2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2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2F"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D30"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D31"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32"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33"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40" w14:textId="77777777" w:rsidTr="00416F06">
        <w:trPr>
          <w:trHeight w:val="144"/>
          <w:jc w:val="center"/>
        </w:trPr>
        <w:tc>
          <w:tcPr>
            <w:tcW w:w="1296" w:type="dxa"/>
            <w:vMerge/>
            <w:tcBorders>
              <w:top w:val="single" w:sz="4" w:space="0" w:color="000000"/>
              <w:bottom w:val="single" w:sz="4" w:space="0" w:color="000000"/>
            </w:tcBorders>
            <w:vAlign w:val="center"/>
          </w:tcPr>
          <w:p w14:paraId="161CFD3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3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3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3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3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3B"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D3C"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D3D"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3E"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3F"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4C" w14:textId="77777777" w:rsidTr="00416F06">
        <w:trPr>
          <w:trHeight w:val="144"/>
          <w:jc w:val="center"/>
        </w:trPr>
        <w:tc>
          <w:tcPr>
            <w:tcW w:w="1296" w:type="dxa"/>
            <w:vMerge/>
            <w:tcBorders>
              <w:top w:val="single" w:sz="4" w:space="0" w:color="000000"/>
              <w:bottom w:val="single" w:sz="4" w:space="0" w:color="000000"/>
            </w:tcBorders>
            <w:vAlign w:val="center"/>
          </w:tcPr>
          <w:p w14:paraId="161CFD4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4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4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4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4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47"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D48"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D49"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4A"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4B"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58" w14:textId="77777777" w:rsidTr="00416F06">
        <w:trPr>
          <w:trHeight w:val="144"/>
          <w:jc w:val="center"/>
        </w:trPr>
        <w:tc>
          <w:tcPr>
            <w:tcW w:w="1296" w:type="dxa"/>
            <w:vMerge/>
            <w:tcBorders>
              <w:top w:val="single" w:sz="4" w:space="0" w:color="000000"/>
              <w:bottom w:val="single" w:sz="4" w:space="0" w:color="000000"/>
            </w:tcBorders>
            <w:vAlign w:val="center"/>
          </w:tcPr>
          <w:p w14:paraId="161CFD4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4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4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5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5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5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53"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D54"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D55"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56"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57"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64" w14:textId="77777777" w:rsidTr="00416F06">
        <w:trPr>
          <w:trHeight w:val="144"/>
          <w:jc w:val="center"/>
        </w:trPr>
        <w:tc>
          <w:tcPr>
            <w:tcW w:w="1296" w:type="dxa"/>
            <w:vMerge/>
            <w:tcBorders>
              <w:top w:val="single" w:sz="4" w:space="0" w:color="000000"/>
              <w:bottom w:val="single" w:sz="4" w:space="0" w:color="000000"/>
            </w:tcBorders>
            <w:vAlign w:val="center"/>
          </w:tcPr>
          <w:p w14:paraId="161CFD5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5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5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5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5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5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D5F"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D60"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D61"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D62"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D63"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70" w14:textId="77777777" w:rsidTr="00416F06">
        <w:trPr>
          <w:trHeight w:val="144"/>
          <w:jc w:val="center"/>
        </w:trPr>
        <w:tc>
          <w:tcPr>
            <w:tcW w:w="1296" w:type="dxa"/>
            <w:vMerge/>
            <w:tcBorders>
              <w:top w:val="single" w:sz="4" w:space="0" w:color="000000"/>
              <w:bottom w:val="single" w:sz="4" w:space="0" w:color="000000"/>
            </w:tcBorders>
            <w:vAlign w:val="center"/>
          </w:tcPr>
          <w:p w14:paraId="161CFD6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6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6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D6A"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CFD6B"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CFD6C"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CFD6D"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D6E"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CFD6F"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7C" w14:textId="77777777" w:rsidTr="00416F06">
        <w:trPr>
          <w:trHeight w:val="144"/>
          <w:jc w:val="center"/>
        </w:trPr>
        <w:tc>
          <w:tcPr>
            <w:tcW w:w="1296" w:type="dxa"/>
            <w:vMerge/>
            <w:tcBorders>
              <w:top w:val="single" w:sz="4" w:space="0" w:color="000000"/>
              <w:bottom w:val="single" w:sz="4" w:space="0" w:color="000000"/>
            </w:tcBorders>
            <w:vAlign w:val="center"/>
          </w:tcPr>
          <w:p w14:paraId="161CFD7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7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7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7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7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7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77"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D78"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D79"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7A"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7B"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88" w14:textId="77777777" w:rsidTr="00416F06">
        <w:trPr>
          <w:trHeight w:val="144"/>
          <w:jc w:val="center"/>
        </w:trPr>
        <w:tc>
          <w:tcPr>
            <w:tcW w:w="1296" w:type="dxa"/>
            <w:vMerge/>
            <w:tcBorders>
              <w:top w:val="single" w:sz="4" w:space="0" w:color="000000"/>
              <w:bottom w:val="single" w:sz="4" w:space="0" w:color="000000"/>
            </w:tcBorders>
            <w:vAlign w:val="center"/>
          </w:tcPr>
          <w:p w14:paraId="161CFD7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7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7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8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8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8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83" w14:textId="77777777" w:rsidR="00350503" w:rsidRDefault="00BA5415">
            <w:pPr>
              <w:spacing w:line="240" w:lineRule="auto"/>
              <w:jc w:val="center"/>
              <w:rPr>
                <w:color w:val="000000"/>
                <w:sz w:val="23"/>
                <w:szCs w:val="23"/>
              </w:rPr>
            </w:pPr>
            <w:r>
              <w:rPr>
                <w:color w:val="000000"/>
                <w:sz w:val="23"/>
                <w:szCs w:val="23"/>
              </w:rPr>
              <w:t>Forest</w:t>
            </w:r>
          </w:p>
        </w:tc>
        <w:tc>
          <w:tcPr>
            <w:tcW w:w="1211" w:type="dxa"/>
            <w:vAlign w:val="center"/>
          </w:tcPr>
          <w:p w14:paraId="161CFD84"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D85"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86"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87"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94" w14:textId="77777777" w:rsidTr="00416F06">
        <w:trPr>
          <w:trHeight w:val="144"/>
          <w:jc w:val="center"/>
        </w:trPr>
        <w:tc>
          <w:tcPr>
            <w:tcW w:w="1296" w:type="dxa"/>
            <w:vMerge/>
            <w:tcBorders>
              <w:top w:val="single" w:sz="4" w:space="0" w:color="000000"/>
              <w:bottom w:val="single" w:sz="4" w:space="0" w:color="000000"/>
            </w:tcBorders>
            <w:vAlign w:val="center"/>
          </w:tcPr>
          <w:p w14:paraId="161CFD8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8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8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8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8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8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8F"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D90"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CFD91"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92"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93"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A0" w14:textId="77777777" w:rsidTr="00416F06">
        <w:trPr>
          <w:trHeight w:val="144"/>
          <w:jc w:val="center"/>
        </w:trPr>
        <w:tc>
          <w:tcPr>
            <w:tcW w:w="1296" w:type="dxa"/>
            <w:vMerge/>
            <w:tcBorders>
              <w:top w:val="single" w:sz="4" w:space="0" w:color="000000"/>
              <w:bottom w:val="single" w:sz="4" w:space="0" w:color="000000"/>
            </w:tcBorders>
            <w:vAlign w:val="center"/>
          </w:tcPr>
          <w:p w14:paraId="161CFD9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9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9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9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9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9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CFD9B" w14:textId="77777777" w:rsidR="00350503" w:rsidRDefault="00BA5415">
            <w:pPr>
              <w:spacing w:line="240" w:lineRule="auto"/>
              <w:jc w:val="center"/>
              <w:rPr>
                <w:color w:val="000000"/>
                <w:sz w:val="23"/>
                <w:szCs w:val="23"/>
              </w:rPr>
            </w:pPr>
            <w:r>
              <w:rPr>
                <w:color w:val="000000"/>
                <w:sz w:val="23"/>
                <w:szCs w:val="23"/>
              </w:rPr>
              <w:t>Shrubland</w:t>
            </w:r>
          </w:p>
        </w:tc>
        <w:tc>
          <w:tcPr>
            <w:tcW w:w="1211" w:type="dxa"/>
            <w:vAlign w:val="center"/>
          </w:tcPr>
          <w:p w14:paraId="161CFD9C" w14:textId="77777777" w:rsidR="00350503" w:rsidRDefault="00BA5415">
            <w:pPr>
              <w:spacing w:line="240" w:lineRule="auto"/>
              <w:jc w:val="center"/>
              <w:rPr>
                <w:color w:val="000000"/>
                <w:sz w:val="23"/>
                <w:szCs w:val="23"/>
              </w:rPr>
            </w:pPr>
            <w:r>
              <w:rPr>
                <w:color w:val="000000"/>
                <w:sz w:val="23"/>
                <w:szCs w:val="23"/>
              </w:rPr>
              <w:t>Barren</w:t>
            </w:r>
          </w:p>
        </w:tc>
        <w:tc>
          <w:tcPr>
            <w:tcW w:w="960" w:type="dxa"/>
            <w:vAlign w:val="center"/>
          </w:tcPr>
          <w:p w14:paraId="161CFD9D"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9E"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vAlign w:val="center"/>
          </w:tcPr>
          <w:p w14:paraId="161CFD9F" w14:textId="77777777" w:rsidR="00350503" w:rsidRDefault="00BA5415" w:rsidP="00416F06">
            <w:pPr>
              <w:spacing w:line="240" w:lineRule="auto"/>
              <w:jc w:val="right"/>
              <w:rPr>
                <w:color w:val="000000"/>
                <w:sz w:val="23"/>
                <w:szCs w:val="23"/>
              </w:rPr>
            </w:pPr>
            <w:r>
              <w:rPr>
                <w:color w:val="000000"/>
                <w:sz w:val="23"/>
                <w:szCs w:val="23"/>
              </w:rPr>
              <w:t>0.00</w:t>
            </w:r>
          </w:p>
        </w:tc>
      </w:tr>
      <w:tr w:rsidR="00350503" w14:paraId="161CFDAC" w14:textId="77777777" w:rsidTr="00416F06">
        <w:trPr>
          <w:trHeight w:val="144"/>
          <w:jc w:val="center"/>
        </w:trPr>
        <w:tc>
          <w:tcPr>
            <w:tcW w:w="1296" w:type="dxa"/>
            <w:vMerge/>
            <w:tcBorders>
              <w:top w:val="single" w:sz="4" w:space="0" w:color="000000"/>
              <w:bottom w:val="single" w:sz="4" w:space="0" w:color="000000"/>
            </w:tcBorders>
            <w:vAlign w:val="center"/>
          </w:tcPr>
          <w:p w14:paraId="161CFDA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A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A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A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A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A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CFDA7" w14:textId="77777777" w:rsidR="00350503" w:rsidRDefault="00BA5415">
            <w:pPr>
              <w:spacing w:line="240" w:lineRule="auto"/>
              <w:jc w:val="center"/>
              <w:rPr>
                <w:color w:val="000000"/>
                <w:sz w:val="23"/>
                <w:szCs w:val="23"/>
              </w:rPr>
            </w:pPr>
            <w:r>
              <w:rPr>
                <w:color w:val="000000"/>
                <w:sz w:val="23"/>
                <w:szCs w:val="23"/>
              </w:rPr>
              <w:t>Grassland</w:t>
            </w:r>
          </w:p>
        </w:tc>
        <w:tc>
          <w:tcPr>
            <w:tcW w:w="1211" w:type="dxa"/>
            <w:tcBorders>
              <w:bottom w:val="single" w:sz="4" w:space="0" w:color="000000"/>
            </w:tcBorders>
            <w:vAlign w:val="center"/>
          </w:tcPr>
          <w:p w14:paraId="161CFDA8" w14:textId="77777777" w:rsidR="00350503" w:rsidRDefault="00BA5415">
            <w:pPr>
              <w:spacing w:line="240" w:lineRule="auto"/>
              <w:jc w:val="center"/>
              <w:rPr>
                <w:color w:val="000000"/>
                <w:sz w:val="23"/>
                <w:szCs w:val="23"/>
              </w:rPr>
            </w:pPr>
            <w:r>
              <w:rPr>
                <w:color w:val="000000"/>
                <w:sz w:val="23"/>
                <w:szCs w:val="23"/>
              </w:rPr>
              <w:t>Barren</w:t>
            </w:r>
          </w:p>
        </w:tc>
        <w:tc>
          <w:tcPr>
            <w:tcW w:w="960" w:type="dxa"/>
            <w:tcBorders>
              <w:bottom w:val="single" w:sz="4" w:space="0" w:color="000000"/>
            </w:tcBorders>
            <w:vAlign w:val="center"/>
          </w:tcPr>
          <w:p w14:paraId="161CFDA9"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DAA" w14:textId="77777777" w:rsidR="00350503" w:rsidRDefault="00BA5415" w:rsidP="00416F06">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CFDAB" w14:textId="77777777" w:rsidR="00350503" w:rsidRDefault="00BA5415" w:rsidP="00416F06">
            <w:pPr>
              <w:spacing w:line="240" w:lineRule="auto"/>
              <w:jc w:val="right"/>
              <w:rPr>
                <w:color w:val="000000"/>
                <w:sz w:val="23"/>
                <w:szCs w:val="23"/>
              </w:rPr>
            </w:pPr>
            <w:r>
              <w:rPr>
                <w:color w:val="000000"/>
                <w:sz w:val="23"/>
                <w:szCs w:val="23"/>
              </w:rPr>
              <w:t>0.00</w:t>
            </w:r>
          </w:p>
        </w:tc>
      </w:tr>
    </w:tbl>
    <w:p w14:paraId="161CFDAD" w14:textId="77777777" w:rsidR="00350503" w:rsidRDefault="00BA5415">
      <w:r>
        <w:br w:type="page"/>
      </w:r>
    </w:p>
    <w:p w14:paraId="161CFDAE" w14:textId="77777777" w:rsidR="00350503" w:rsidRDefault="00BA5415">
      <w:r>
        <w:rPr>
          <w:b/>
          <w:bCs/>
        </w:rPr>
        <w:lastRenderedPageBreak/>
        <w:t>Table S9.</w:t>
      </w:r>
      <w:r>
        <w:t xml:space="preserve"> Continued. </w:t>
      </w:r>
    </w:p>
    <w:tbl>
      <w:tblPr>
        <w:tblStyle w:val="af1"/>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DB7" w14:textId="77777777">
        <w:trPr>
          <w:trHeight w:val="144"/>
          <w:jc w:val="center"/>
        </w:trPr>
        <w:tc>
          <w:tcPr>
            <w:tcW w:w="1296" w:type="dxa"/>
            <w:vMerge w:val="restart"/>
            <w:tcBorders>
              <w:top w:val="single" w:sz="4" w:space="0" w:color="000000"/>
              <w:bottom w:val="single" w:sz="4" w:space="0" w:color="000000"/>
            </w:tcBorders>
            <w:vAlign w:val="center"/>
          </w:tcPr>
          <w:p w14:paraId="161CFDAF" w14:textId="77777777" w:rsidR="00350503" w:rsidRDefault="00BA5415">
            <w:pPr>
              <w:spacing w:line="240" w:lineRule="auto"/>
              <w:jc w:val="center"/>
              <w:rPr>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CFDB0" w14:textId="77777777" w:rsidR="00350503" w:rsidRDefault="00BA5415">
            <w:pPr>
              <w:spacing w:line="240" w:lineRule="auto"/>
              <w:jc w:val="center"/>
              <w:rPr>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CFDB1" w14:textId="77777777" w:rsidR="00350503" w:rsidRDefault="00BA5415">
            <w:pPr>
              <w:spacing w:line="240" w:lineRule="auto"/>
              <w:jc w:val="center"/>
              <w:rPr>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CFDB2" w14:textId="77777777" w:rsidR="00350503" w:rsidRDefault="00BA5415">
            <w:pPr>
              <w:spacing w:line="240" w:lineRule="auto"/>
              <w:jc w:val="center"/>
              <w:rPr>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CFDB3" w14:textId="77777777" w:rsidR="00350503" w:rsidRDefault="00BA5415">
            <w:pPr>
              <w:spacing w:line="240" w:lineRule="auto"/>
              <w:jc w:val="center"/>
              <w:rPr>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CFDB4" w14:textId="77777777" w:rsidR="00350503" w:rsidRDefault="00BA5415">
            <w:pPr>
              <w:spacing w:line="240" w:lineRule="auto"/>
              <w:jc w:val="center"/>
              <w:rPr>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CFDB5"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CFDB6"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CFDC2" w14:textId="77777777">
        <w:trPr>
          <w:trHeight w:val="144"/>
          <w:jc w:val="center"/>
        </w:trPr>
        <w:tc>
          <w:tcPr>
            <w:tcW w:w="1296" w:type="dxa"/>
            <w:vMerge/>
            <w:tcBorders>
              <w:top w:val="single" w:sz="4" w:space="0" w:color="000000"/>
              <w:bottom w:val="single" w:sz="4" w:space="0" w:color="000000"/>
            </w:tcBorders>
            <w:vAlign w:val="center"/>
          </w:tcPr>
          <w:p w14:paraId="161CFDB8"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CFDB9"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CFDBA"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CFDBB"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CFDBC"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CFDBD"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CFDBE"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CFDBF"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CFDC0"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CFDC1"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CFDCE" w14:textId="77777777" w:rsidTr="00416F06">
        <w:trPr>
          <w:trHeight w:val="144"/>
          <w:jc w:val="center"/>
        </w:trPr>
        <w:tc>
          <w:tcPr>
            <w:tcW w:w="1296" w:type="dxa"/>
            <w:vMerge w:val="restart"/>
            <w:tcBorders>
              <w:top w:val="single" w:sz="4" w:space="0" w:color="000000"/>
              <w:bottom w:val="single" w:sz="4" w:space="0" w:color="000000"/>
            </w:tcBorders>
            <w:vAlign w:val="center"/>
          </w:tcPr>
          <w:p w14:paraId="161CFDC3" w14:textId="77777777" w:rsidR="00350503" w:rsidRDefault="00BA5415">
            <w:pPr>
              <w:spacing w:line="240" w:lineRule="auto"/>
              <w:jc w:val="center"/>
              <w:rPr>
                <w:color w:val="000000"/>
                <w:sz w:val="23"/>
                <w:szCs w:val="23"/>
              </w:rPr>
            </w:pPr>
            <w:r>
              <w:rPr>
                <w:color w:val="000000"/>
                <w:sz w:val="23"/>
                <w:szCs w:val="23"/>
              </w:rPr>
              <w:t>Santa Cruz</w:t>
            </w:r>
          </w:p>
        </w:tc>
        <w:tc>
          <w:tcPr>
            <w:tcW w:w="1073" w:type="dxa"/>
            <w:vMerge w:val="restart"/>
            <w:tcBorders>
              <w:top w:val="single" w:sz="4" w:space="0" w:color="000000"/>
              <w:bottom w:val="single" w:sz="4" w:space="0" w:color="000000"/>
            </w:tcBorders>
            <w:vAlign w:val="center"/>
          </w:tcPr>
          <w:p w14:paraId="161CFDC4"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bottom w:val="single" w:sz="4" w:space="0" w:color="000000"/>
            </w:tcBorders>
            <w:vAlign w:val="center"/>
          </w:tcPr>
          <w:p w14:paraId="161CFDC5" w14:textId="77777777" w:rsidR="00350503" w:rsidRDefault="00BA5415">
            <w:pPr>
              <w:spacing w:line="240" w:lineRule="auto"/>
              <w:jc w:val="center"/>
              <w:rPr>
                <w:color w:val="000000"/>
                <w:sz w:val="23"/>
                <w:szCs w:val="23"/>
              </w:rPr>
            </w:pPr>
            <w:r>
              <w:rPr>
                <w:color w:val="000000"/>
                <w:sz w:val="23"/>
                <w:szCs w:val="23"/>
              </w:rPr>
              <w:t>East</w:t>
            </w:r>
          </w:p>
        </w:tc>
        <w:tc>
          <w:tcPr>
            <w:tcW w:w="1363" w:type="dxa"/>
            <w:vMerge w:val="restart"/>
            <w:tcBorders>
              <w:top w:val="single" w:sz="4" w:space="0" w:color="000000"/>
              <w:bottom w:val="single" w:sz="4" w:space="0" w:color="000000"/>
            </w:tcBorders>
            <w:vAlign w:val="center"/>
          </w:tcPr>
          <w:p w14:paraId="161CFDC6"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CFDC7"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top w:val="single" w:sz="4" w:space="0" w:color="000000"/>
              <w:bottom w:val="single" w:sz="4" w:space="0" w:color="000000"/>
            </w:tcBorders>
            <w:vAlign w:val="center"/>
          </w:tcPr>
          <w:p w14:paraId="161CFDC8"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tcPr>
          <w:p w14:paraId="161CFDC9"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Borders>
              <w:top w:val="single" w:sz="4" w:space="0" w:color="000000"/>
            </w:tcBorders>
          </w:tcPr>
          <w:p w14:paraId="161CFDCA" w14:textId="77777777" w:rsidR="00350503" w:rsidRPr="00416F06" w:rsidRDefault="00BA5415">
            <w:pPr>
              <w:spacing w:line="240" w:lineRule="auto"/>
              <w:jc w:val="center"/>
              <w:rPr>
                <w:color w:val="000000"/>
                <w:sz w:val="23"/>
                <w:szCs w:val="23"/>
              </w:rPr>
            </w:pPr>
            <w:r w:rsidRPr="00416F06">
              <w:rPr>
                <w:sz w:val="23"/>
                <w:szCs w:val="23"/>
              </w:rPr>
              <w:t>Shrubland</w:t>
            </w:r>
          </w:p>
        </w:tc>
        <w:tc>
          <w:tcPr>
            <w:tcW w:w="960" w:type="dxa"/>
            <w:tcBorders>
              <w:top w:val="single" w:sz="4" w:space="0" w:color="000000"/>
            </w:tcBorders>
            <w:vAlign w:val="center"/>
          </w:tcPr>
          <w:p w14:paraId="161CFDCB"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DCC"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DCD" w14:textId="77777777" w:rsidR="00350503" w:rsidRDefault="00BA5415" w:rsidP="00416F06">
            <w:pPr>
              <w:spacing w:line="240" w:lineRule="auto"/>
              <w:jc w:val="right"/>
              <w:rPr>
                <w:color w:val="000000"/>
                <w:sz w:val="23"/>
                <w:szCs w:val="23"/>
              </w:rPr>
            </w:pPr>
            <w:r>
              <w:t>0.00</w:t>
            </w:r>
          </w:p>
        </w:tc>
      </w:tr>
      <w:tr w:rsidR="00350503" w14:paraId="161CFDDA" w14:textId="77777777" w:rsidTr="00416F06">
        <w:trPr>
          <w:trHeight w:val="144"/>
          <w:jc w:val="center"/>
        </w:trPr>
        <w:tc>
          <w:tcPr>
            <w:tcW w:w="1296" w:type="dxa"/>
            <w:vMerge/>
            <w:tcBorders>
              <w:top w:val="single" w:sz="4" w:space="0" w:color="000000"/>
              <w:bottom w:val="single" w:sz="4" w:space="0" w:color="000000"/>
            </w:tcBorders>
            <w:vAlign w:val="center"/>
          </w:tcPr>
          <w:p w14:paraId="161CFD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D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D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D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D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DD5"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DD6"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DD7" w14:textId="77777777" w:rsidR="00350503" w:rsidRDefault="00BA5415" w:rsidP="00416F06">
            <w:pPr>
              <w:spacing w:line="240" w:lineRule="auto"/>
              <w:jc w:val="right"/>
              <w:rPr>
                <w:color w:val="000000"/>
                <w:sz w:val="23"/>
                <w:szCs w:val="23"/>
              </w:rPr>
            </w:pPr>
            <w:r>
              <w:t>0.00</w:t>
            </w:r>
          </w:p>
        </w:tc>
        <w:tc>
          <w:tcPr>
            <w:tcW w:w="960" w:type="dxa"/>
            <w:vAlign w:val="center"/>
          </w:tcPr>
          <w:p w14:paraId="161CFDD8" w14:textId="77777777" w:rsidR="00350503" w:rsidRDefault="00BA5415" w:rsidP="00416F06">
            <w:pPr>
              <w:spacing w:line="240" w:lineRule="auto"/>
              <w:jc w:val="right"/>
              <w:rPr>
                <w:color w:val="000000"/>
                <w:sz w:val="23"/>
                <w:szCs w:val="23"/>
              </w:rPr>
            </w:pPr>
            <w:r>
              <w:t>0.00</w:t>
            </w:r>
          </w:p>
        </w:tc>
        <w:tc>
          <w:tcPr>
            <w:tcW w:w="960" w:type="dxa"/>
            <w:vAlign w:val="center"/>
          </w:tcPr>
          <w:p w14:paraId="161CFDD9" w14:textId="77777777" w:rsidR="00350503" w:rsidRDefault="00BA5415" w:rsidP="00416F06">
            <w:pPr>
              <w:spacing w:line="240" w:lineRule="auto"/>
              <w:jc w:val="right"/>
              <w:rPr>
                <w:color w:val="000000"/>
                <w:sz w:val="23"/>
                <w:szCs w:val="23"/>
              </w:rPr>
            </w:pPr>
            <w:r>
              <w:t>0.00</w:t>
            </w:r>
          </w:p>
        </w:tc>
      </w:tr>
      <w:tr w:rsidR="00350503" w14:paraId="161CFDE6" w14:textId="77777777" w:rsidTr="00416F06">
        <w:trPr>
          <w:trHeight w:val="144"/>
          <w:jc w:val="center"/>
        </w:trPr>
        <w:tc>
          <w:tcPr>
            <w:tcW w:w="1296" w:type="dxa"/>
            <w:vMerge/>
            <w:tcBorders>
              <w:top w:val="single" w:sz="4" w:space="0" w:color="000000"/>
              <w:bottom w:val="single" w:sz="4" w:space="0" w:color="000000"/>
            </w:tcBorders>
            <w:vAlign w:val="center"/>
          </w:tcPr>
          <w:p w14:paraId="161CFD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D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D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D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D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E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DE1"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shd w:val="clear" w:color="auto" w:fill="92D050"/>
          </w:tcPr>
          <w:p w14:paraId="161CFDE2"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DE3" w14:textId="77777777" w:rsidR="00350503" w:rsidRDefault="00BA5415" w:rsidP="00416F06">
            <w:pPr>
              <w:spacing w:line="240" w:lineRule="auto"/>
              <w:jc w:val="right"/>
              <w:rPr>
                <w:color w:val="000000"/>
                <w:sz w:val="23"/>
                <w:szCs w:val="23"/>
              </w:rPr>
            </w:pPr>
            <w:r>
              <w:t>-0.01</w:t>
            </w:r>
          </w:p>
        </w:tc>
        <w:tc>
          <w:tcPr>
            <w:tcW w:w="960" w:type="dxa"/>
            <w:vAlign w:val="center"/>
          </w:tcPr>
          <w:p w14:paraId="161CFDE4" w14:textId="77777777" w:rsidR="00350503" w:rsidRDefault="00BA5415" w:rsidP="00416F06">
            <w:pPr>
              <w:spacing w:line="240" w:lineRule="auto"/>
              <w:jc w:val="right"/>
              <w:rPr>
                <w:color w:val="000000"/>
                <w:sz w:val="23"/>
                <w:szCs w:val="23"/>
              </w:rPr>
            </w:pPr>
            <w:r>
              <w:t>-0.01</w:t>
            </w:r>
          </w:p>
        </w:tc>
        <w:tc>
          <w:tcPr>
            <w:tcW w:w="960" w:type="dxa"/>
            <w:vAlign w:val="center"/>
          </w:tcPr>
          <w:p w14:paraId="161CFDE5" w14:textId="77777777" w:rsidR="00350503" w:rsidRDefault="00BA5415" w:rsidP="00416F06">
            <w:pPr>
              <w:spacing w:line="240" w:lineRule="auto"/>
              <w:jc w:val="right"/>
              <w:rPr>
                <w:color w:val="000000"/>
                <w:sz w:val="23"/>
                <w:szCs w:val="23"/>
              </w:rPr>
            </w:pPr>
            <w:r>
              <w:t>-0.01</w:t>
            </w:r>
          </w:p>
        </w:tc>
      </w:tr>
      <w:tr w:rsidR="00350503" w14:paraId="161CFDF2" w14:textId="77777777" w:rsidTr="00416F06">
        <w:trPr>
          <w:trHeight w:val="144"/>
          <w:jc w:val="center"/>
        </w:trPr>
        <w:tc>
          <w:tcPr>
            <w:tcW w:w="1296" w:type="dxa"/>
            <w:vMerge/>
            <w:tcBorders>
              <w:top w:val="single" w:sz="4" w:space="0" w:color="000000"/>
              <w:bottom w:val="single" w:sz="4" w:space="0" w:color="000000"/>
            </w:tcBorders>
            <w:vAlign w:val="center"/>
          </w:tcPr>
          <w:p w14:paraId="161CFDE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E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E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E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E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E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DED"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DEE"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DEF" w14:textId="77777777" w:rsidR="00350503" w:rsidRDefault="00BA5415" w:rsidP="00416F06">
            <w:pPr>
              <w:spacing w:line="240" w:lineRule="auto"/>
              <w:jc w:val="right"/>
              <w:rPr>
                <w:color w:val="000000"/>
                <w:sz w:val="23"/>
                <w:szCs w:val="23"/>
              </w:rPr>
            </w:pPr>
            <w:r>
              <w:t>0.00</w:t>
            </w:r>
          </w:p>
        </w:tc>
        <w:tc>
          <w:tcPr>
            <w:tcW w:w="960" w:type="dxa"/>
            <w:vAlign w:val="center"/>
          </w:tcPr>
          <w:p w14:paraId="161CFDF0" w14:textId="77777777" w:rsidR="00350503" w:rsidRDefault="00BA5415" w:rsidP="00416F06">
            <w:pPr>
              <w:spacing w:line="240" w:lineRule="auto"/>
              <w:jc w:val="right"/>
              <w:rPr>
                <w:color w:val="000000"/>
                <w:sz w:val="23"/>
                <w:szCs w:val="23"/>
              </w:rPr>
            </w:pPr>
            <w:r>
              <w:t>0.00</w:t>
            </w:r>
          </w:p>
        </w:tc>
        <w:tc>
          <w:tcPr>
            <w:tcW w:w="960" w:type="dxa"/>
            <w:vAlign w:val="center"/>
          </w:tcPr>
          <w:p w14:paraId="161CFDF1" w14:textId="77777777" w:rsidR="00350503" w:rsidRDefault="00BA5415" w:rsidP="00416F06">
            <w:pPr>
              <w:spacing w:line="240" w:lineRule="auto"/>
              <w:jc w:val="right"/>
              <w:rPr>
                <w:color w:val="000000"/>
                <w:sz w:val="23"/>
                <w:szCs w:val="23"/>
              </w:rPr>
            </w:pPr>
            <w:r>
              <w:t>0.00</w:t>
            </w:r>
          </w:p>
        </w:tc>
      </w:tr>
      <w:tr w:rsidR="00350503" w14:paraId="161CFDFE" w14:textId="77777777" w:rsidTr="00416F06">
        <w:trPr>
          <w:trHeight w:val="144"/>
          <w:jc w:val="center"/>
        </w:trPr>
        <w:tc>
          <w:tcPr>
            <w:tcW w:w="1296" w:type="dxa"/>
            <w:vMerge/>
            <w:tcBorders>
              <w:top w:val="single" w:sz="4" w:space="0" w:color="000000"/>
              <w:bottom w:val="single" w:sz="4" w:space="0" w:color="000000"/>
            </w:tcBorders>
            <w:vAlign w:val="center"/>
          </w:tcPr>
          <w:p w14:paraId="161CFDF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DF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DF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DF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DF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DF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DF9"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shd w:val="clear" w:color="auto" w:fill="92D050"/>
          </w:tcPr>
          <w:p w14:paraId="161CFDFA"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DFB" w14:textId="77777777" w:rsidR="00350503" w:rsidRDefault="00BA5415" w:rsidP="00416F06">
            <w:pPr>
              <w:spacing w:line="240" w:lineRule="auto"/>
              <w:jc w:val="right"/>
              <w:rPr>
                <w:color w:val="000000"/>
                <w:sz w:val="23"/>
                <w:szCs w:val="23"/>
              </w:rPr>
            </w:pPr>
            <w:r>
              <w:t>-0.01</w:t>
            </w:r>
          </w:p>
        </w:tc>
        <w:tc>
          <w:tcPr>
            <w:tcW w:w="960" w:type="dxa"/>
            <w:vAlign w:val="center"/>
          </w:tcPr>
          <w:p w14:paraId="161CFDFC" w14:textId="77777777" w:rsidR="00350503" w:rsidRDefault="00BA5415" w:rsidP="00416F06">
            <w:pPr>
              <w:spacing w:line="240" w:lineRule="auto"/>
              <w:jc w:val="right"/>
              <w:rPr>
                <w:color w:val="000000"/>
                <w:sz w:val="23"/>
                <w:szCs w:val="23"/>
              </w:rPr>
            </w:pPr>
            <w:r>
              <w:t>-0.01</w:t>
            </w:r>
          </w:p>
        </w:tc>
        <w:tc>
          <w:tcPr>
            <w:tcW w:w="960" w:type="dxa"/>
            <w:vAlign w:val="center"/>
          </w:tcPr>
          <w:p w14:paraId="161CFDFD" w14:textId="77777777" w:rsidR="00350503" w:rsidRDefault="00BA5415" w:rsidP="00416F06">
            <w:pPr>
              <w:spacing w:line="240" w:lineRule="auto"/>
              <w:jc w:val="right"/>
              <w:rPr>
                <w:color w:val="000000"/>
                <w:sz w:val="23"/>
                <w:szCs w:val="23"/>
              </w:rPr>
            </w:pPr>
            <w:r>
              <w:t>-0.01</w:t>
            </w:r>
          </w:p>
        </w:tc>
      </w:tr>
      <w:tr w:rsidR="00350503" w14:paraId="161CFE0A" w14:textId="77777777" w:rsidTr="00416F06">
        <w:trPr>
          <w:trHeight w:val="144"/>
          <w:jc w:val="center"/>
        </w:trPr>
        <w:tc>
          <w:tcPr>
            <w:tcW w:w="1296" w:type="dxa"/>
            <w:vMerge/>
            <w:tcBorders>
              <w:top w:val="single" w:sz="4" w:space="0" w:color="000000"/>
              <w:bottom w:val="single" w:sz="4" w:space="0" w:color="000000"/>
            </w:tcBorders>
            <w:vAlign w:val="center"/>
          </w:tcPr>
          <w:p w14:paraId="161CFD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0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0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0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0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0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tcPr>
          <w:p w14:paraId="161CFE05" w14:textId="77777777" w:rsidR="00350503" w:rsidRPr="00416F06" w:rsidRDefault="00BA5415">
            <w:pPr>
              <w:spacing w:line="240" w:lineRule="auto"/>
              <w:jc w:val="center"/>
              <w:rPr>
                <w:color w:val="000000"/>
                <w:sz w:val="23"/>
                <w:szCs w:val="23"/>
              </w:rPr>
            </w:pPr>
            <w:r w:rsidRPr="00416F06">
              <w:rPr>
                <w:sz w:val="23"/>
                <w:szCs w:val="23"/>
              </w:rPr>
              <w:t>Grassland</w:t>
            </w:r>
          </w:p>
        </w:tc>
        <w:tc>
          <w:tcPr>
            <w:tcW w:w="1211" w:type="dxa"/>
            <w:tcBorders>
              <w:bottom w:val="single" w:sz="4" w:space="0" w:color="000000"/>
            </w:tcBorders>
            <w:shd w:val="clear" w:color="auto" w:fill="92D050"/>
          </w:tcPr>
          <w:p w14:paraId="161CFE06"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tcBorders>
              <w:bottom w:val="single" w:sz="4" w:space="0" w:color="000000"/>
            </w:tcBorders>
            <w:vAlign w:val="center"/>
          </w:tcPr>
          <w:p w14:paraId="161CFE07" w14:textId="77777777" w:rsidR="00350503" w:rsidRDefault="00BA5415" w:rsidP="00416F06">
            <w:pPr>
              <w:spacing w:line="240" w:lineRule="auto"/>
              <w:jc w:val="right"/>
              <w:rPr>
                <w:color w:val="000000"/>
                <w:sz w:val="23"/>
                <w:szCs w:val="23"/>
              </w:rPr>
            </w:pPr>
            <w:r>
              <w:t>-0.01</w:t>
            </w:r>
          </w:p>
        </w:tc>
        <w:tc>
          <w:tcPr>
            <w:tcW w:w="960" w:type="dxa"/>
            <w:tcBorders>
              <w:bottom w:val="single" w:sz="4" w:space="0" w:color="000000"/>
            </w:tcBorders>
            <w:vAlign w:val="center"/>
          </w:tcPr>
          <w:p w14:paraId="161CFE08" w14:textId="77777777" w:rsidR="00350503" w:rsidRDefault="00BA5415" w:rsidP="00416F06">
            <w:pPr>
              <w:spacing w:line="240" w:lineRule="auto"/>
              <w:jc w:val="right"/>
              <w:rPr>
                <w:color w:val="000000"/>
                <w:sz w:val="23"/>
                <w:szCs w:val="23"/>
              </w:rPr>
            </w:pPr>
            <w:r>
              <w:t>-0.01</w:t>
            </w:r>
          </w:p>
        </w:tc>
        <w:tc>
          <w:tcPr>
            <w:tcW w:w="960" w:type="dxa"/>
            <w:tcBorders>
              <w:bottom w:val="single" w:sz="4" w:space="0" w:color="000000"/>
            </w:tcBorders>
            <w:vAlign w:val="center"/>
          </w:tcPr>
          <w:p w14:paraId="161CFE09" w14:textId="77777777" w:rsidR="00350503" w:rsidRDefault="00BA5415" w:rsidP="00416F06">
            <w:pPr>
              <w:spacing w:line="240" w:lineRule="auto"/>
              <w:jc w:val="right"/>
              <w:rPr>
                <w:color w:val="000000"/>
                <w:sz w:val="23"/>
                <w:szCs w:val="23"/>
              </w:rPr>
            </w:pPr>
            <w:r>
              <w:t>-0.01</w:t>
            </w:r>
          </w:p>
        </w:tc>
      </w:tr>
      <w:tr w:rsidR="00350503" w14:paraId="161CFE16" w14:textId="77777777" w:rsidTr="00416F06">
        <w:trPr>
          <w:trHeight w:val="144"/>
          <w:jc w:val="center"/>
        </w:trPr>
        <w:tc>
          <w:tcPr>
            <w:tcW w:w="1296" w:type="dxa"/>
            <w:vMerge/>
            <w:tcBorders>
              <w:top w:val="single" w:sz="4" w:space="0" w:color="000000"/>
              <w:bottom w:val="single" w:sz="4" w:space="0" w:color="000000"/>
            </w:tcBorders>
            <w:vAlign w:val="center"/>
          </w:tcPr>
          <w:p w14:paraId="161CFE0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0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0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0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0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E10" w14:textId="77777777" w:rsidR="00350503" w:rsidRDefault="00BA5415">
            <w:pPr>
              <w:spacing w:line="240" w:lineRule="auto"/>
              <w:jc w:val="center"/>
              <w:rPr>
                <w:color w:val="000000"/>
                <w:sz w:val="23"/>
                <w:szCs w:val="23"/>
              </w:rPr>
            </w:pPr>
            <w:r>
              <w:rPr>
                <w:color w:val="000000"/>
                <w:sz w:val="23"/>
                <w:szCs w:val="23"/>
              </w:rPr>
              <w:t>Post1</w:t>
            </w:r>
          </w:p>
        </w:tc>
        <w:tc>
          <w:tcPr>
            <w:tcW w:w="1431" w:type="dxa"/>
            <w:tcBorders>
              <w:top w:val="single" w:sz="4" w:space="0" w:color="000000"/>
            </w:tcBorders>
          </w:tcPr>
          <w:p w14:paraId="161CFE11"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Borders>
              <w:top w:val="single" w:sz="4" w:space="0" w:color="000000"/>
            </w:tcBorders>
          </w:tcPr>
          <w:p w14:paraId="161CFE12" w14:textId="77777777" w:rsidR="00350503" w:rsidRPr="00416F06" w:rsidRDefault="00BA5415">
            <w:pPr>
              <w:spacing w:line="240" w:lineRule="auto"/>
              <w:jc w:val="center"/>
              <w:rPr>
                <w:color w:val="000000"/>
                <w:sz w:val="23"/>
                <w:szCs w:val="23"/>
              </w:rPr>
            </w:pPr>
            <w:r w:rsidRPr="00416F06">
              <w:rPr>
                <w:sz w:val="23"/>
                <w:szCs w:val="23"/>
              </w:rPr>
              <w:t>Shrubland</w:t>
            </w:r>
          </w:p>
        </w:tc>
        <w:tc>
          <w:tcPr>
            <w:tcW w:w="960" w:type="dxa"/>
            <w:tcBorders>
              <w:top w:val="single" w:sz="4" w:space="0" w:color="000000"/>
            </w:tcBorders>
            <w:vAlign w:val="center"/>
          </w:tcPr>
          <w:p w14:paraId="161CFE13"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E14"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E15" w14:textId="77777777" w:rsidR="00350503" w:rsidRDefault="00BA5415" w:rsidP="00416F06">
            <w:pPr>
              <w:spacing w:line="240" w:lineRule="auto"/>
              <w:jc w:val="right"/>
              <w:rPr>
                <w:color w:val="000000"/>
                <w:sz w:val="23"/>
                <w:szCs w:val="23"/>
              </w:rPr>
            </w:pPr>
            <w:r>
              <w:t>0.00</w:t>
            </w:r>
          </w:p>
        </w:tc>
      </w:tr>
      <w:tr w:rsidR="00350503" w14:paraId="161CFE22" w14:textId="77777777" w:rsidTr="00416F06">
        <w:trPr>
          <w:trHeight w:val="144"/>
          <w:jc w:val="center"/>
        </w:trPr>
        <w:tc>
          <w:tcPr>
            <w:tcW w:w="1296" w:type="dxa"/>
            <w:vMerge/>
            <w:tcBorders>
              <w:top w:val="single" w:sz="4" w:space="0" w:color="000000"/>
              <w:bottom w:val="single" w:sz="4" w:space="0" w:color="000000"/>
            </w:tcBorders>
            <w:vAlign w:val="center"/>
          </w:tcPr>
          <w:p w14:paraId="161CFE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1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1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1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1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1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1D"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E1E"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E1F" w14:textId="77777777" w:rsidR="00350503" w:rsidRDefault="00BA5415" w:rsidP="00416F06">
            <w:pPr>
              <w:spacing w:line="240" w:lineRule="auto"/>
              <w:jc w:val="right"/>
              <w:rPr>
                <w:color w:val="000000"/>
                <w:sz w:val="23"/>
                <w:szCs w:val="23"/>
              </w:rPr>
            </w:pPr>
            <w:r>
              <w:t>0.00</w:t>
            </w:r>
          </w:p>
        </w:tc>
        <w:tc>
          <w:tcPr>
            <w:tcW w:w="960" w:type="dxa"/>
            <w:vAlign w:val="center"/>
          </w:tcPr>
          <w:p w14:paraId="161CFE20" w14:textId="77777777" w:rsidR="00350503" w:rsidRDefault="00BA5415" w:rsidP="00416F06">
            <w:pPr>
              <w:spacing w:line="240" w:lineRule="auto"/>
              <w:jc w:val="right"/>
              <w:rPr>
                <w:color w:val="000000"/>
                <w:sz w:val="23"/>
                <w:szCs w:val="23"/>
              </w:rPr>
            </w:pPr>
            <w:r>
              <w:t>0.00</w:t>
            </w:r>
          </w:p>
        </w:tc>
        <w:tc>
          <w:tcPr>
            <w:tcW w:w="960" w:type="dxa"/>
            <w:vAlign w:val="center"/>
          </w:tcPr>
          <w:p w14:paraId="161CFE21" w14:textId="77777777" w:rsidR="00350503" w:rsidRDefault="00BA5415" w:rsidP="00416F06">
            <w:pPr>
              <w:spacing w:line="240" w:lineRule="auto"/>
              <w:jc w:val="right"/>
              <w:rPr>
                <w:color w:val="000000"/>
                <w:sz w:val="23"/>
                <w:szCs w:val="23"/>
              </w:rPr>
            </w:pPr>
            <w:r>
              <w:t>0.01</w:t>
            </w:r>
          </w:p>
        </w:tc>
      </w:tr>
      <w:tr w:rsidR="00350503" w14:paraId="161CFE2E" w14:textId="77777777" w:rsidTr="00416F06">
        <w:trPr>
          <w:trHeight w:val="144"/>
          <w:jc w:val="center"/>
        </w:trPr>
        <w:tc>
          <w:tcPr>
            <w:tcW w:w="1296" w:type="dxa"/>
            <w:vMerge/>
            <w:tcBorders>
              <w:top w:val="single" w:sz="4" w:space="0" w:color="000000"/>
              <w:bottom w:val="single" w:sz="4" w:space="0" w:color="000000"/>
            </w:tcBorders>
            <w:vAlign w:val="center"/>
          </w:tcPr>
          <w:p w14:paraId="161CFE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2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2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2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2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2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29"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E2A"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E2B" w14:textId="77777777" w:rsidR="00350503" w:rsidRDefault="00BA5415" w:rsidP="00416F06">
            <w:pPr>
              <w:spacing w:line="240" w:lineRule="auto"/>
              <w:jc w:val="right"/>
              <w:rPr>
                <w:color w:val="000000"/>
                <w:sz w:val="23"/>
                <w:szCs w:val="23"/>
              </w:rPr>
            </w:pPr>
            <w:r>
              <w:t>0.00</w:t>
            </w:r>
          </w:p>
        </w:tc>
        <w:tc>
          <w:tcPr>
            <w:tcW w:w="960" w:type="dxa"/>
            <w:vAlign w:val="center"/>
          </w:tcPr>
          <w:p w14:paraId="161CFE2C" w14:textId="77777777" w:rsidR="00350503" w:rsidRDefault="00BA5415" w:rsidP="00416F06">
            <w:pPr>
              <w:spacing w:line="240" w:lineRule="auto"/>
              <w:jc w:val="right"/>
              <w:rPr>
                <w:color w:val="000000"/>
                <w:sz w:val="23"/>
                <w:szCs w:val="23"/>
              </w:rPr>
            </w:pPr>
            <w:r>
              <w:t>0.00</w:t>
            </w:r>
          </w:p>
        </w:tc>
        <w:tc>
          <w:tcPr>
            <w:tcW w:w="960" w:type="dxa"/>
            <w:vAlign w:val="center"/>
          </w:tcPr>
          <w:p w14:paraId="161CFE2D" w14:textId="77777777" w:rsidR="00350503" w:rsidRDefault="00BA5415" w:rsidP="00416F06">
            <w:pPr>
              <w:spacing w:line="240" w:lineRule="auto"/>
              <w:jc w:val="right"/>
              <w:rPr>
                <w:color w:val="000000"/>
                <w:sz w:val="23"/>
                <w:szCs w:val="23"/>
              </w:rPr>
            </w:pPr>
            <w:r>
              <w:t>0.01</w:t>
            </w:r>
          </w:p>
        </w:tc>
      </w:tr>
      <w:tr w:rsidR="00350503" w14:paraId="161CFE3A" w14:textId="77777777" w:rsidTr="00416F06">
        <w:trPr>
          <w:trHeight w:val="144"/>
          <w:jc w:val="center"/>
        </w:trPr>
        <w:tc>
          <w:tcPr>
            <w:tcW w:w="1296" w:type="dxa"/>
            <w:vMerge/>
            <w:tcBorders>
              <w:top w:val="single" w:sz="4" w:space="0" w:color="000000"/>
              <w:bottom w:val="single" w:sz="4" w:space="0" w:color="000000"/>
            </w:tcBorders>
            <w:vAlign w:val="center"/>
          </w:tcPr>
          <w:p w14:paraId="161CFE2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3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3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3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35"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E36"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E37" w14:textId="77777777" w:rsidR="00350503" w:rsidRDefault="00BA5415" w:rsidP="00416F06">
            <w:pPr>
              <w:spacing w:line="240" w:lineRule="auto"/>
              <w:jc w:val="right"/>
              <w:rPr>
                <w:color w:val="000000"/>
                <w:sz w:val="23"/>
                <w:szCs w:val="23"/>
              </w:rPr>
            </w:pPr>
            <w:r>
              <w:t>0.00</w:t>
            </w:r>
          </w:p>
        </w:tc>
        <w:tc>
          <w:tcPr>
            <w:tcW w:w="960" w:type="dxa"/>
            <w:vAlign w:val="center"/>
          </w:tcPr>
          <w:p w14:paraId="161CFE38" w14:textId="77777777" w:rsidR="00350503" w:rsidRDefault="00BA5415" w:rsidP="00416F06">
            <w:pPr>
              <w:spacing w:line="240" w:lineRule="auto"/>
              <w:jc w:val="right"/>
              <w:rPr>
                <w:color w:val="000000"/>
                <w:sz w:val="23"/>
                <w:szCs w:val="23"/>
              </w:rPr>
            </w:pPr>
            <w:r>
              <w:t>0.00</w:t>
            </w:r>
          </w:p>
        </w:tc>
        <w:tc>
          <w:tcPr>
            <w:tcW w:w="960" w:type="dxa"/>
            <w:vAlign w:val="center"/>
          </w:tcPr>
          <w:p w14:paraId="161CFE39" w14:textId="77777777" w:rsidR="00350503" w:rsidRDefault="00BA5415" w:rsidP="00416F06">
            <w:pPr>
              <w:spacing w:line="240" w:lineRule="auto"/>
              <w:jc w:val="right"/>
              <w:rPr>
                <w:color w:val="000000"/>
                <w:sz w:val="23"/>
                <w:szCs w:val="23"/>
              </w:rPr>
            </w:pPr>
            <w:r>
              <w:t>0.00</w:t>
            </w:r>
          </w:p>
        </w:tc>
      </w:tr>
      <w:tr w:rsidR="00350503" w14:paraId="161CFE46" w14:textId="77777777" w:rsidTr="00416F06">
        <w:trPr>
          <w:trHeight w:val="144"/>
          <w:jc w:val="center"/>
        </w:trPr>
        <w:tc>
          <w:tcPr>
            <w:tcW w:w="1296" w:type="dxa"/>
            <w:vMerge/>
            <w:tcBorders>
              <w:top w:val="single" w:sz="4" w:space="0" w:color="000000"/>
              <w:bottom w:val="single" w:sz="4" w:space="0" w:color="000000"/>
            </w:tcBorders>
            <w:vAlign w:val="center"/>
          </w:tcPr>
          <w:p w14:paraId="161CFE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3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3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41"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E42"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E43" w14:textId="77777777" w:rsidR="00350503" w:rsidRDefault="00BA5415" w:rsidP="00416F06">
            <w:pPr>
              <w:spacing w:line="240" w:lineRule="auto"/>
              <w:jc w:val="right"/>
              <w:rPr>
                <w:color w:val="000000"/>
                <w:sz w:val="23"/>
                <w:szCs w:val="23"/>
              </w:rPr>
            </w:pPr>
            <w:r>
              <w:t>0.00</w:t>
            </w:r>
          </w:p>
        </w:tc>
        <w:tc>
          <w:tcPr>
            <w:tcW w:w="960" w:type="dxa"/>
            <w:vAlign w:val="center"/>
          </w:tcPr>
          <w:p w14:paraId="161CFE44" w14:textId="77777777" w:rsidR="00350503" w:rsidRDefault="00BA5415" w:rsidP="00416F06">
            <w:pPr>
              <w:spacing w:line="240" w:lineRule="auto"/>
              <w:jc w:val="right"/>
              <w:rPr>
                <w:color w:val="000000"/>
                <w:sz w:val="23"/>
                <w:szCs w:val="23"/>
              </w:rPr>
            </w:pPr>
            <w:r>
              <w:t>0.00</w:t>
            </w:r>
          </w:p>
        </w:tc>
        <w:tc>
          <w:tcPr>
            <w:tcW w:w="960" w:type="dxa"/>
            <w:vAlign w:val="center"/>
          </w:tcPr>
          <w:p w14:paraId="161CFE45" w14:textId="77777777" w:rsidR="00350503" w:rsidRDefault="00BA5415" w:rsidP="00416F06">
            <w:pPr>
              <w:spacing w:line="240" w:lineRule="auto"/>
              <w:jc w:val="right"/>
              <w:rPr>
                <w:color w:val="000000"/>
                <w:sz w:val="23"/>
                <w:szCs w:val="23"/>
              </w:rPr>
            </w:pPr>
            <w:r>
              <w:t>0.00</w:t>
            </w:r>
          </w:p>
        </w:tc>
      </w:tr>
      <w:tr w:rsidR="00350503" w14:paraId="161CFE52" w14:textId="77777777" w:rsidTr="00416F06">
        <w:trPr>
          <w:trHeight w:val="144"/>
          <w:jc w:val="center"/>
        </w:trPr>
        <w:tc>
          <w:tcPr>
            <w:tcW w:w="1296" w:type="dxa"/>
            <w:vMerge/>
            <w:tcBorders>
              <w:top w:val="single" w:sz="4" w:space="0" w:color="000000"/>
              <w:bottom w:val="single" w:sz="4" w:space="0" w:color="000000"/>
            </w:tcBorders>
            <w:vAlign w:val="center"/>
          </w:tcPr>
          <w:p w14:paraId="161CFE4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4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4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4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4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tcPr>
          <w:p w14:paraId="161CFE4D" w14:textId="77777777" w:rsidR="00350503" w:rsidRPr="00416F06" w:rsidRDefault="00BA5415">
            <w:pPr>
              <w:spacing w:line="240" w:lineRule="auto"/>
              <w:jc w:val="center"/>
              <w:rPr>
                <w:color w:val="000000"/>
                <w:sz w:val="23"/>
                <w:szCs w:val="23"/>
              </w:rPr>
            </w:pPr>
            <w:r w:rsidRPr="00416F06">
              <w:rPr>
                <w:sz w:val="23"/>
                <w:szCs w:val="23"/>
              </w:rPr>
              <w:t>Grassland</w:t>
            </w:r>
          </w:p>
        </w:tc>
        <w:tc>
          <w:tcPr>
            <w:tcW w:w="1211" w:type="dxa"/>
            <w:tcBorders>
              <w:bottom w:val="single" w:sz="4" w:space="0" w:color="000000"/>
            </w:tcBorders>
          </w:tcPr>
          <w:p w14:paraId="161CFE4E"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tcBorders>
              <w:bottom w:val="single" w:sz="4" w:space="0" w:color="000000"/>
            </w:tcBorders>
            <w:vAlign w:val="center"/>
          </w:tcPr>
          <w:p w14:paraId="161CFE4F" w14:textId="77777777" w:rsidR="00350503" w:rsidRDefault="00BA5415" w:rsidP="00416F06">
            <w:pPr>
              <w:spacing w:line="240" w:lineRule="auto"/>
              <w:jc w:val="right"/>
              <w:rPr>
                <w:color w:val="000000"/>
                <w:sz w:val="23"/>
                <w:szCs w:val="23"/>
              </w:rPr>
            </w:pPr>
            <w:r>
              <w:t>0.00</w:t>
            </w:r>
          </w:p>
        </w:tc>
        <w:tc>
          <w:tcPr>
            <w:tcW w:w="960" w:type="dxa"/>
            <w:tcBorders>
              <w:bottom w:val="single" w:sz="4" w:space="0" w:color="000000"/>
            </w:tcBorders>
            <w:vAlign w:val="center"/>
          </w:tcPr>
          <w:p w14:paraId="161CFE50" w14:textId="77777777" w:rsidR="00350503" w:rsidRDefault="00BA5415" w:rsidP="00416F06">
            <w:pPr>
              <w:spacing w:line="240" w:lineRule="auto"/>
              <w:jc w:val="right"/>
              <w:rPr>
                <w:color w:val="000000"/>
                <w:sz w:val="23"/>
                <w:szCs w:val="23"/>
              </w:rPr>
            </w:pPr>
            <w:r>
              <w:t>0.00</w:t>
            </w:r>
          </w:p>
        </w:tc>
        <w:tc>
          <w:tcPr>
            <w:tcW w:w="960" w:type="dxa"/>
            <w:tcBorders>
              <w:bottom w:val="single" w:sz="4" w:space="0" w:color="000000"/>
            </w:tcBorders>
            <w:vAlign w:val="center"/>
          </w:tcPr>
          <w:p w14:paraId="161CFE51" w14:textId="77777777" w:rsidR="00350503" w:rsidRDefault="00BA5415" w:rsidP="00416F06">
            <w:pPr>
              <w:spacing w:line="240" w:lineRule="auto"/>
              <w:jc w:val="right"/>
              <w:rPr>
                <w:color w:val="000000"/>
                <w:sz w:val="23"/>
                <w:szCs w:val="23"/>
              </w:rPr>
            </w:pPr>
            <w:r>
              <w:t>0.00</w:t>
            </w:r>
          </w:p>
        </w:tc>
      </w:tr>
      <w:tr w:rsidR="00350503" w14:paraId="161CFE5E" w14:textId="77777777" w:rsidTr="00416F06">
        <w:trPr>
          <w:trHeight w:val="144"/>
          <w:jc w:val="center"/>
        </w:trPr>
        <w:tc>
          <w:tcPr>
            <w:tcW w:w="1296" w:type="dxa"/>
            <w:vMerge/>
            <w:tcBorders>
              <w:top w:val="single" w:sz="4" w:space="0" w:color="000000"/>
              <w:bottom w:val="single" w:sz="4" w:space="0" w:color="000000"/>
            </w:tcBorders>
            <w:vAlign w:val="center"/>
          </w:tcPr>
          <w:p w14:paraId="161CFE5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5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5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E58" w14:textId="77777777" w:rsidR="00350503" w:rsidRDefault="00BA5415">
            <w:pPr>
              <w:spacing w:line="240" w:lineRule="auto"/>
              <w:jc w:val="center"/>
              <w:rPr>
                <w:color w:val="000000"/>
                <w:sz w:val="23"/>
                <w:szCs w:val="23"/>
              </w:rPr>
            </w:pPr>
            <w:r>
              <w:rPr>
                <w:color w:val="000000"/>
                <w:sz w:val="23"/>
                <w:szCs w:val="23"/>
              </w:rPr>
              <w:t>Post2</w:t>
            </w:r>
          </w:p>
        </w:tc>
        <w:tc>
          <w:tcPr>
            <w:tcW w:w="1431" w:type="dxa"/>
            <w:tcBorders>
              <w:top w:val="single" w:sz="4" w:space="0" w:color="000000"/>
            </w:tcBorders>
          </w:tcPr>
          <w:p w14:paraId="161CFE59"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Borders>
              <w:top w:val="single" w:sz="4" w:space="0" w:color="000000"/>
            </w:tcBorders>
          </w:tcPr>
          <w:p w14:paraId="161CFE5A" w14:textId="77777777" w:rsidR="00350503" w:rsidRPr="00416F06" w:rsidRDefault="00BA5415">
            <w:pPr>
              <w:spacing w:line="240" w:lineRule="auto"/>
              <w:jc w:val="center"/>
              <w:rPr>
                <w:color w:val="000000"/>
                <w:sz w:val="23"/>
                <w:szCs w:val="23"/>
              </w:rPr>
            </w:pPr>
            <w:r w:rsidRPr="00416F06">
              <w:rPr>
                <w:sz w:val="23"/>
                <w:szCs w:val="23"/>
              </w:rPr>
              <w:t>Shrubland</w:t>
            </w:r>
          </w:p>
        </w:tc>
        <w:tc>
          <w:tcPr>
            <w:tcW w:w="960" w:type="dxa"/>
            <w:tcBorders>
              <w:top w:val="single" w:sz="4" w:space="0" w:color="000000"/>
            </w:tcBorders>
            <w:vAlign w:val="center"/>
          </w:tcPr>
          <w:p w14:paraId="161CFE5B"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E5C"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E5D" w14:textId="77777777" w:rsidR="00350503" w:rsidRDefault="00BA5415" w:rsidP="00416F06">
            <w:pPr>
              <w:spacing w:line="240" w:lineRule="auto"/>
              <w:jc w:val="right"/>
              <w:rPr>
                <w:color w:val="000000"/>
                <w:sz w:val="23"/>
                <w:szCs w:val="23"/>
              </w:rPr>
            </w:pPr>
            <w:r>
              <w:t>0.00</w:t>
            </w:r>
          </w:p>
        </w:tc>
      </w:tr>
      <w:tr w:rsidR="00350503" w14:paraId="161CFE6A" w14:textId="77777777" w:rsidTr="00416F06">
        <w:trPr>
          <w:trHeight w:val="144"/>
          <w:jc w:val="center"/>
        </w:trPr>
        <w:tc>
          <w:tcPr>
            <w:tcW w:w="1296" w:type="dxa"/>
            <w:vMerge/>
            <w:tcBorders>
              <w:top w:val="single" w:sz="4" w:space="0" w:color="000000"/>
              <w:bottom w:val="single" w:sz="4" w:space="0" w:color="000000"/>
            </w:tcBorders>
            <w:vAlign w:val="center"/>
          </w:tcPr>
          <w:p w14:paraId="161CFE5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6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6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6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6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65"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E66"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E67" w14:textId="77777777" w:rsidR="00350503" w:rsidRDefault="00BA5415" w:rsidP="00416F06">
            <w:pPr>
              <w:spacing w:line="240" w:lineRule="auto"/>
              <w:jc w:val="right"/>
              <w:rPr>
                <w:color w:val="000000"/>
                <w:sz w:val="23"/>
                <w:szCs w:val="23"/>
              </w:rPr>
            </w:pPr>
            <w:r>
              <w:t>0.00</w:t>
            </w:r>
          </w:p>
        </w:tc>
        <w:tc>
          <w:tcPr>
            <w:tcW w:w="960" w:type="dxa"/>
            <w:vAlign w:val="center"/>
          </w:tcPr>
          <w:p w14:paraId="161CFE68" w14:textId="77777777" w:rsidR="00350503" w:rsidRDefault="00BA5415" w:rsidP="00416F06">
            <w:pPr>
              <w:spacing w:line="240" w:lineRule="auto"/>
              <w:jc w:val="right"/>
              <w:rPr>
                <w:color w:val="000000"/>
                <w:sz w:val="23"/>
                <w:szCs w:val="23"/>
              </w:rPr>
            </w:pPr>
            <w:r>
              <w:t>0.00</w:t>
            </w:r>
          </w:p>
        </w:tc>
        <w:tc>
          <w:tcPr>
            <w:tcW w:w="960" w:type="dxa"/>
            <w:vAlign w:val="center"/>
          </w:tcPr>
          <w:p w14:paraId="161CFE69" w14:textId="77777777" w:rsidR="00350503" w:rsidRDefault="00BA5415" w:rsidP="00416F06">
            <w:pPr>
              <w:spacing w:line="240" w:lineRule="auto"/>
              <w:jc w:val="right"/>
              <w:rPr>
                <w:color w:val="000000"/>
                <w:sz w:val="23"/>
                <w:szCs w:val="23"/>
              </w:rPr>
            </w:pPr>
            <w:r>
              <w:t>0.00</w:t>
            </w:r>
          </w:p>
        </w:tc>
      </w:tr>
      <w:tr w:rsidR="00350503" w14:paraId="161CFE76" w14:textId="77777777" w:rsidTr="00416F06">
        <w:trPr>
          <w:trHeight w:val="144"/>
          <w:jc w:val="center"/>
        </w:trPr>
        <w:tc>
          <w:tcPr>
            <w:tcW w:w="1296" w:type="dxa"/>
            <w:vMerge/>
            <w:tcBorders>
              <w:top w:val="single" w:sz="4" w:space="0" w:color="000000"/>
              <w:bottom w:val="single" w:sz="4" w:space="0" w:color="000000"/>
            </w:tcBorders>
            <w:vAlign w:val="center"/>
          </w:tcPr>
          <w:p w14:paraId="161CFE6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6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6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6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6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71"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E72"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E73" w14:textId="77777777" w:rsidR="00350503" w:rsidRDefault="00BA5415" w:rsidP="00416F06">
            <w:pPr>
              <w:spacing w:line="240" w:lineRule="auto"/>
              <w:jc w:val="right"/>
              <w:rPr>
                <w:color w:val="000000"/>
                <w:sz w:val="23"/>
                <w:szCs w:val="23"/>
              </w:rPr>
            </w:pPr>
            <w:r>
              <w:t>0.00</w:t>
            </w:r>
          </w:p>
        </w:tc>
        <w:tc>
          <w:tcPr>
            <w:tcW w:w="960" w:type="dxa"/>
            <w:vAlign w:val="center"/>
          </w:tcPr>
          <w:p w14:paraId="161CFE74" w14:textId="77777777" w:rsidR="00350503" w:rsidRDefault="00BA5415" w:rsidP="00416F06">
            <w:pPr>
              <w:spacing w:line="240" w:lineRule="auto"/>
              <w:jc w:val="right"/>
              <w:rPr>
                <w:color w:val="000000"/>
                <w:sz w:val="23"/>
                <w:szCs w:val="23"/>
              </w:rPr>
            </w:pPr>
            <w:r>
              <w:t>0.00</w:t>
            </w:r>
          </w:p>
        </w:tc>
        <w:tc>
          <w:tcPr>
            <w:tcW w:w="960" w:type="dxa"/>
            <w:vAlign w:val="center"/>
          </w:tcPr>
          <w:p w14:paraId="161CFE75" w14:textId="77777777" w:rsidR="00350503" w:rsidRDefault="00BA5415" w:rsidP="00416F06">
            <w:pPr>
              <w:spacing w:line="240" w:lineRule="auto"/>
              <w:jc w:val="right"/>
              <w:rPr>
                <w:color w:val="000000"/>
                <w:sz w:val="23"/>
                <w:szCs w:val="23"/>
              </w:rPr>
            </w:pPr>
            <w:r>
              <w:t>0.00</w:t>
            </w:r>
          </w:p>
        </w:tc>
      </w:tr>
      <w:tr w:rsidR="00350503" w14:paraId="161CFE82" w14:textId="77777777" w:rsidTr="00416F06">
        <w:trPr>
          <w:trHeight w:val="144"/>
          <w:jc w:val="center"/>
        </w:trPr>
        <w:tc>
          <w:tcPr>
            <w:tcW w:w="1296" w:type="dxa"/>
            <w:vMerge/>
            <w:tcBorders>
              <w:top w:val="single" w:sz="4" w:space="0" w:color="000000"/>
              <w:bottom w:val="single" w:sz="4" w:space="0" w:color="000000"/>
            </w:tcBorders>
            <w:vAlign w:val="center"/>
          </w:tcPr>
          <w:p w14:paraId="161CFE7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7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7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7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7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7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7D"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E7E"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E7F" w14:textId="77777777" w:rsidR="00350503" w:rsidRDefault="00BA5415" w:rsidP="00416F06">
            <w:pPr>
              <w:spacing w:line="240" w:lineRule="auto"/>
              <w:jc w:val="right"/>
              <w:rPr>
                <w:color w:val="000000"/>
                <w:sz w:val="23"/>
                <w:szCs w:val="23"/>
              </w:rPr>
            </w:pPr>
            <w:r>
              <w:t>0.00</w:t>
            </w:r>
          </w:p>
        </w:tc>
        <w:tc>
          <w:tcPr>
            <w:tcW w:w="960" w:type="dxa"/>
            <w:vAlign w:val="center"/>
          </w:tcPr>
          <w:p w14:paraId="161CFE80" w14:textId="77777777" w:rsidR="00350503" w:rsidRDefault="00BA5415" w:rsidP="00416F06">
            <w:pPr>
              <w:spacing w:line="240" w:lineRule="auto"/>
              <w:jc w:val="right"/>
              <w:rPr>
                <w:color w:val="000000"/>
                <w:sz w:val="23"/>
                <w:szCs w:val="23"/>
              </w:rPr>
            </w:pPr>
            <w:r>
              <w:t>0.00</w:t>
            </w:r>
          </w:p>
        </w:tc>
        <w:tc>
          <w:tcPr>
            <w:tcW w:w="960" w:type="dxa"/>
            <w:vAlign w:val="center"/>
          </w:tcPr>
          <w:p w14:paraId="161CFE81" w14:textId="77777777" w:rsidR="00350503" w:rsidRDefault="00BA5415" w:rsidP="00416F06">
            <w:pPr>
              <w:spacing w:line="240" w:lineRule="auto"/>
              <w:jc w:val="right"/>
              <w:rPr>
                <w:color w:val="000000"/>
                <w:sz w:val="23"/>
                <w:szCs w:val="23"/>
              </w:rPr>
            </w:pPr>
            <w:r>
              <w:t>0.00</w:t>
            </w:r>
          </w:p>
        </w:tc>
      </w:tr>
      <w:tr w:rsidR="00350503" w14:paraId="161CFE8E" w14:textId="77777777" w:rsidTr="00416F06">
        <w:trPr>
          <w:trHeight w:val="144"/>
          <w:jc w:val="center"/>
        </w:trPr>
        <w:tc>
          <w:tcPr>
            <w:tcW w:w="1296" w:type="dxa"/>
            <w:vMerge/>
            <w:tcBorders>
              <w:top w:val="single" w:sz="4" w:space="0" w:color="000000"/>
              <w:bottom w:val="single" w:sz="4" w:space="0" w:color="000000"/>
            </w:tcBorders>
            <w:vAlign w:val="center"/>
          </w:tcPr>
          <w:p w14:paraId="161CFE8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8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8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8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8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8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89"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E8A"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E8B" w14:textId="77777777" w:rsidR="00350503" w:rsidRDefault="00BA5415" w:rsidP="00416F06">
            <w:pPr>
              <w:spacing w:line="240" w:lineRule="auto"/>
              <w:jc w:val="right"/>
              <w:rPr>
                <w:color w:val="000000"/>
                <w:sz w:val="23"/>
                <w:szCs w:val="23"/>
              </w:rPr>
            </w:pPr>
            <w:r>
              <w:t>0.00</w:t>
            </w:r>
          </w:p>
        </w:tc>
        <w:tc>
          <w:tcPr>
            <w:tcW w:w="960" w:type="dxa"/>
            <w:vAlign w:val="center"/>
          </w:tcPr>
          <w:p w14:paraId="161CFE8C" w14:textId="77777777" w:rsidR="00350503" w:rsidRDefault="00BA5415" w:rsidP="00416F06">
            <w:pPr>
              <w:spacing w:line="240" w:lineRule="auto"/>
              <w:jc w:val="right"/>
              <w:rPr>
                <w:color w:val="000000"/>
                <w:sz w:val="23"/>
                <w:szCs w:val="23"/>
              </w:rPr>
            </w:pPr>
            <w:r>
              <w:t>0.00</w:t>
            </w:r>
          </w:p>
        </w:tc>
        <w:tc>
          <w:tcPr>
            <w:tcW w:w="960" w:type="dxa"/>
            <w:vAlign w:val="center"/>
          </w:tcPr>
          <w:p w14:paraId="161CFE8D" w14:textId="77777777" w:rsidR="00350503" w:rsidRDefault="00BA5415" w:rsidP="00416F06">
            <w:pPr>
              <w:spacing w:line="240" w:lineRule="auto"/>
              <w:jc w:val="right"/>
              <w:rPr>
                <w:color w:val="000000"/>
                <w:sz w:val="23"/>
                <w:szCs w:val="23"/>
              </w:rPr>
            </w:pPr>
            <w:r>
              <w:t>0.00</w:t>
            </w:r>
          </w:p>
        </w:tc>
      </w:tr>
      <w:tr w:rsidR="00350503" w14:paraId="161CFE9A" w14:textId="77777777" w:rsidTr="00416F06">
        <w:trPr>
          <w:trHeight w:val="144"/>
          <w:jc w:val="center"/>
        </w:trPr>
        <w:tc>
          <w:tcPr>
            <w:tcW w:w="1296" w:type="dxa"/>
            <w:vMerge/>
            <w:tcBorders>
              <w:top w:val="single" w:sz="4" w:space="0" w:color="000000"/>
              <w:bottom w:val="single" w:sz="4" w:space="0" w:color="000000"/>
            </w:tcBorders>
            <w:vAlign w:val="center"/>
          </w:tcPr>
          <w:p w14:paraId="161CFE8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9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9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9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9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9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tcPr>
          <w:p w14:paraId="161CFE95" w14:textId="77777777" w:rsidR="00350503" w:rsidRPr="00416F06" w:rsidRDefault="00BA5415">
            <w:pPr>
              <w:spacing w:line="240" w:lineRule="auto"/>
              <w:jc w:val="center"/>
              <w:rPr>
                <w:color w:val="000000"/>
                <w:sz w:val="23"/>
                <w:szCs w:val="23"/>
              </w:rPr>
            </w:pPr>
            <w:r w:rsidRPr="00416F06">
              <w:rPr>
                <w:sz w:val="23"/>
                <w:szCs w:val="23"/>
              </w:rPr>
              <w:t>Grassland</w:t>
            </w:r>
          </w:p>
        </w:tc>
        <w:tc>
          <w:tcPr>
            <w:tcW w:w="1211" w:type="dxa"/>
            <w:tcBorders>
              <w:bottom w:val="single" w:sz="4" w:space="0" w:color="000000"/>
            </w:tcBorders>
          </w:tcPr>
          <w:p w14:paraId="161CFE96"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tcBorders>
              <w:bottom w:val="single" w:sz="4" w:space="0" w:color="000000"/>
            </w:tcBorders>
            <w:vAlign w:val="center"/>
          </w:tcPr>
          <w:p w14:paraId="161CFE97" w14:textId="77777777" w:rsidR="00350503" w:rsidRDefault="00BA5415" w:rsidP="00416F06">
            <w:pPr>
              <w:spacing w:line="240" w:lineRule="auto"/>
              <w:jc w:val="right"/>
              <w:rPr>
                <w:color w:val="000000"/>
                <w:sz w:val="23"/>
                <w:szCs w:val="23"/>
              </w:rPr>
            </w:pPr>
            <w:r>
              <w:t>0.00</w:t>
            </w:r>
          </w:p>
        </w:tc>
        <w:tc>
          <w:tcPr>
            <w:tcW w:w="960" w:type="dxa"/>
            <w:tcBorders>
              <w:bottom w:val="single" w:sz="4" w:space="0" w:color="000000"/>
            </w:tcBorders>
            <w:vAlign w:val="center"/>
          </w:tcPr>
          <w:p w14:paraId="161CFE98" w14:textId="77777777" w:rsidR="00350503" w:rsidRDefault="00BA5415" w:rsidP="00416F06">
            <w:pPr>
              <w:spacing w:line="240" w:lineRule="auto"/>
              <w:jc w:val="right"/>
              <w:rPr>
                <w:color w:val="000000"/>
                <w:sz w:val="23"/>
                <w:szCs w:val="23"/>
              </w:rPr>
            </w:pPr>
            <w:r>
              <w:t>0.00</w:t>
            </w:r>
          </w:p>
        </w:tc>
        <w:tc>
          <w:tcPr>
            <w:tcW w:w="960" w:type="dxa"/>
            <w:tcBorders>
              <w:bottom w:val="single" w:sz="4" w:space="0" w:color="000000"/>
            </w:tcBorders>
            <w:vAlign w:val="center"/>
          </w:tcPr>
          <w:p w14:paraId="161CFE99" w14:textId="77777777" w:rsidR="00350503" w:rsidRDefault="00BA5415" w:rsidP="00416F06">
            <w:pPr>
              <w:spacing w:line="240" w:lineRule="auto"/>
              <w:jc w:val="right"/>
              <w:rPr>
                <w:color w:val="000000"/>
                <w:sz w:val="23"/>
                <w:szCs w:val="23"/>
              </w:rPr>
            </w:pPr>
            <w:r>
              <w:t>0.00</w:t>
            </w:r>
          </w:p>
        </w:tc>
      </w:tr>
      <w:tr w:rsidR="00350503" w14:paraId="161CFEA6" w14:textId="77777777" w:rsidTr="00416F06">
        <w:trPr>
          <w:trHeight w:val="144"/>
          <w:jc w:val="center"/>
        </w:trPr>
        <w:tc>
          <w:tcPr>
            <w:tcW w:w="1296" w:type="dxa"/>
            <w:vMerge/>
            <w:tcBorders>
              <w:top w:val="single" w:sz="4" w:space="0" w:color="000000"/>
              <w:bottom w:val="single" w:sz="4" w:space="0" w:color="000000"/>
            </w:tcBorders>
            <w:vAlign w:val="center"/>
          </w:tcPr>
          <w:p w14:paraId="161CFE9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9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9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9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9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top w:val="single" w:sz="4" w:space="0" w:color="000000"/>
              <w:bottom w:val="single" w:sz="4" w:space="0" w:color="000000"/>
            </w:tcBorders>
            <w:vAlign w:val="center"/>
          </w:tcPr>
          <w:p w14:paraId="161CFEA0"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tcPr>
          <w:p w14:paraId="161CFEA1"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Borders>
              <w:top w:val="single" w:sz="4" w:space="0" w:color="000000"/>
            </w:tcBorders>
          </w:tcPr>
          <w:p w14:paraId="161CFEA2" w14:textId="77777777" w:rsidR="00350503" w:rsidRPr="00416F06" w:rsidRDefault="00BA5415">
            <w:pPr>
              <w:spacing w:line="240" w:lineRule="auto"/>
              <w:jc w:val="center"/>
              <w:rPr>
                <w:color w:val="000000"/>
                <w:sz w:val="23"/>
                <w:szCs w:val="23"/>
              </w:rPr>
            </w:pPr>
            <w:r w:rsidRPr="00416F06">
              <w:rPr>
                <w:sz w:val="23"/>
                <w:szCs w:val="23"/>
              </w:rPr>
              <w:t>Shrubland</w:t>
            </w:r>
          </w:p>
        </w:tc>
        <w:tc>
          <w:tcPr>
            <w:tcW w:w="960" w:type="dxa"/>
            <w:tcBorders>
              <w:top w:val="single" w:sz="4" w:space="0" w:color="000000"/>
            </w:tcBorders>
            <w:vAlign w:val="center"/>
          </w:tcPr>
          <w:p w14:paraId="161CFEA3"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EA4" w14:textId="77777777" w:rsidR="00350503" w:rsidRDefault="00BA5415" w:rsidP="00416F06">
            <w:pPr>
              <w:spacing w:line="240" w:lineRule="auto"/>
              <w:jc w:val="right"/>
              <w:rPr>
                <w:color w:val="000000"/>
                <w:sz w:val="23"/>
                <w:szCs w:val="23"/>
              </w:rPr>
            </w:pPr>
            <w:r>
              <w:t>0.00</w:t>
            </w:r>
          </w:p>
        </w:tc>
        <w:tc>
          <w:tcPr>
            <w:tcW w:w="960" w:type="dxa"/>
            <w:tcBorders>
              <w:top w:val="single" w:sz="4" w:space="0" w:color="000000"/>
            </w:tcBorders>
            <w:vAlign w:val="center"/>
          </w:tcPr>
          <w:p w14:paraId="161CFEA5" w14:textId="77777777" w:rsidR="00350503" w:rsidRDefault="00BA5415" w:rsidP="00416F06">
            <w:pPr>
              <w:spacing w:line="240" w:lineRule="auto"/>
              <w:jc w:val="right"/>
              <w:rPr>
                <w:color w:val="000000"/>
                <w:sz w:val="23"/>
                <w:szCs w:val="23"/>
              </w:rPr>
            </w:pPr>
            <w:r>
              <w:t>0.00</w:t>
            </w:r>
          </w:p>
        </w:tc>
      </w:tr>
      <w:tr w:rsidR="00350503" w14:paraId="161CFEB2" w14:textId="77777777" w:rsidTr="00416F06">
        <w:trPr>
          <w:trHeight w:val="144"/>
          <w:jc w:val="center"/>
        </w:trPr>
        <w:tc>
          <w:tcPr>
            <w:tcW w:w="1296" w:type="dxa"/>
            <w:vMerge/>
            <w:tcBorders>
              <w:top w:val="single" w:sz="4" w:space="0" w:color="000000"/>
              <w:bottom w:val="single" w:sz="4" w:space="0" w:color="000000"/>
            </w:tcBorders>
            <w:vAlign w:val="center"/>
          </w:tcPr>
          <w:p w14:paraId="161CFEA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A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A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A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A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A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AD"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EAE"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EAF" w14:textId="77777777" w:rsidR="00350503" w:rsidRDefault="00BA5415" w:rsidP="00416F06">
            <w:pPr>
              <w:spacing w:line="240" w:lineRule="auto"/>
              <w:jc w:val="right"/>
              <w:rPr>
                <w:color w:val="000000"/>
                <w:sz w:val="23"/>
                <w:szCs w:val="23"/>
              </w:rPr>
            </w:pPr>
            <w:r>
              <w:t>0.00</w:t>
            </w:r>
          </w:p>
        </w:tc>
        <w:tc>
          <w:tcPr>
            <w:tcW w:w="960" w:type="dxa"/>
            <w:vAlign w:val="center"/>
          </w:tcPr>
          <w:p w14:paraId="161CFEB0" w14:textId="77777777" w:rsidR="00350503" w:rsidRDefault="00BA5415" w:rsidP="00416F06">
            <w:pPr>
              <w:spacing w:line="240" w:lineRule="auto"/>
              <w:jc w:val="right"/>
              <w:rPr>
                <w:color w:val="000000"/>
                <w:sz w:val="23"/>
                <w:szCs w:val="23"/>
              </w:rPr>
            </w:pPr>
            <w:r>
              <w:t>0.00</w:t>
            </w:r>
          </w:p>
        </w:tc>
        <w:tc>
          <w:tcPr>
            <w:tcW w:w="960" w:type="dxa"/>
            <w:vAlign w:val="center"/>
          </w:tcPr>
          <w:p w14:paraId="161CFEB1" w14:textId="77777777" w:rsidR="00350503" w:rsidRDefault="00BA5415" w:rsidP="00416F06">
            <w:pPr>
              <w:spacing w:line="240" w:lineRule="auto"/>
              <w:jc w:val="right"/>
              <w:rPr>
                <w:color w:val="000000"/>
                <w:sz w:val="23"/>
                <w:szCs w:val="23"/>
              </w:rPr>
            </w:pPr>
            <w:r>
              <w:t>0.00</w:t>
            </w:r>
          </w:p>
        </w:tc>
      </w:tr>
      <w:tr w:rsidR="00350503" w14:paraId="161CFEBE" w14:textId="77777777" w:rsidTr="00416F06">
        <w:trPr>
          <w:trHeight w:val="144"/>
          <w:jc w:val="center"/>
        </w:trPr>
        <w:tc>
          <w:tcPr>
            <w:tcW w:w="1296" w:type="dxa"/>
            <w:vMerge/>
            <w:tcBorders>
              <w:top w:val="single" w:sz="4" w:space="0" w:color="000000"/>
              <w:bottom w:val="single" w:sz="4" w:space="0" w:color="000000"/>
            </w:tcBorders>
            <w:vAlign w:val="center"/>
          </w:tcPr>
          <w:p w14:paraId="161CFEB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B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B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B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B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B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B9" w14:textId="77777777" w:rsidR="00350503" w:rsidRPr="00416F06" w:rsidRDefault="00BA5415">
            <w:pPr>
              <w:spacing w:line="240" w:lineRule="auto"/>
              <w:jc w:val="center"/>
              <w:rPr>
                <w:color w:val="000000"/>
                <w:sz w:val="23"/>
                <w:szCs w:val="23"/>
              </w:rPr>
            </w:pPr>
            <w:r w:rsidRPr="00416F06">
              <w:rPr>
                <w:sz w:val="23"/>
                <w:szCs w:val="23"/>
              </w:rPr>
              <w:t>Forest</w:t>
            </w:r>
          </w:p>
        </w:tc>
        <w:tc>
          <w:tcPr>
            <w:tcW w:w="1211" w:type="dxa"/>
          </w:tcPr>
          <w:p w14:paraId="161CFEBA"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EBB" w14:textId="77777777" w:rsidR="00350503" w:rsidRDefault="00BA5415" w:rsidP="00416F06">
            <w:pPr>
              <w:spacing w:line="240" w:lineRule="auto"/>
              <w:jc w:val="right"/>
              <w:rPr>
                <w:color w:val="000000"/>
                <w:sz w:val="23"/>
                <w:szCs w:val="23"/>
              </w:rPr>
            </w:pPr>
            <w:r>
              <w:t>0.00</w:t>
            </w:r>
          </w:p>
        </w:tc>
        <w:tc>
          <w:tcPr>
            <w:tcW w:w="960" w:type="dxa"/>
            <w:vAlign w:val="center"/>
          </w:tcPr>
          <w:p w14:paraId="161CFEBC" w14:textId="77777777" w:rsidR="00350503" w:rsidRDefault="00BA5415" w:rsidP="00416F06">
            <w:pPr>
              <w:spacing w:line="240" w:lineRule="auto"/>
              <w:jc w:val="right"/>
              <w:rPr>
                <w:color w:val="000000"/>
                <w:sz w:val="23"/>
                <w:szCs w:val="23"/>
              </w:rPr>
            </w:pPr>
            <w:r>
              <w:t>0.00</w:t>
            </w:r>
          </w:p>
        </w:tc>
        <w:tc>
          <w:tcPr>
            <w:tcW w:w="960" w:type="dxa"/>
            <w:vAlign w:val="center"/>
          </w:tcPr>
          <w:p w14:paraId="161CFEBD" w14:textId="77777777" w:rsidR="00350503" w:rsidRDefault="00BA5415" w:rsidP="00416F06">
            <w:pPr>
              <w:spacing w:line="240" w:lineRule="auto"/>
              <w:jc w:val="right"/>
              <w:rPr>
                <w:color w:val="000000"/>
                <w:sz w:val="23"/>
                <w:szCs w:val="23"/>
              </w:rPr>
            </w:pPr>
            <w:r>
              <w:t>0.00</w:t>
            </w:r>
          </w:p>
        </w:tc>
      </w:tr>
      <w:tr w:rsidR="00350503" w14:paraId="161CFECA" w14:textId="77777777" w:rsidTr="00416F06">
        <w:trPr>
          <w:trHeight w:val="144"/>
          <w:jc w:val="center"/>
        </w:trPr>
        <w:tc>
          <w:tcPr>
            <w:tcW w:w="1296" w:type="dxa"/>
            <w:vMerge/>
            <w:tcBorders>
              <w:top w:val="single" w:sz="4" w:space="0" w:color="000000"/>
              <w:bottom w:val="single" w:sz="4" w:space="0" w:color="000000"/>
            </w:tcBorders>
            <w:vAlign w:val="center"/>
          </w:tcPr>
          <w:p w14:paraId="161CFEB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C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C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C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C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C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C5"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EC6" w14:textId="77777777" w:rsidR="00350503" w:rsidRPr="00416F06" w:rsidRDefault="00BA5415">
            <w:pPr>
              <w:spacing w:line="240" w:lineRule="auto"/>
              <w:jc w:val="center"/>
              <w:rPr>
                <w:color w:val="000000"/>
                <w:sz w:val="23"/>
                <w:szCs w:val="23"/>
              </w:rPr>
            </w:pPr>
            <w:r w:rsidRPr="00416F06">
              <w:rPr>
                <w:sz w:val="23"/>
                <w:szCs w:val="23"/>
              </w:rPr>
              <w:t>Grassland</w:t>
            </w:r>
          </w:p>
        </w:tc>
        <w:tc>
          <w:tcPr>
            <w:tcW w:w="960" w:type="dxa"/>
            <w:vAlign w:val="center"/>
          </w:tcPr>
          <w:p w14:paraId="161CFEC7" w14:textId="77777777" w:rsidR="00350503" w:rsidRDefault="00BA5415" w:rsidP="00416F06">
            <w:pPr>
              <w:spacing w:line="240" w:lineRule="auto"/>
              <w:jc w:val="right"/>
              <w:rPr>
                <w:color w:val="000000"/>
                <w:sz w:val="23"/>
                <w:szCs w:val="23"/>
              </w:rPr>
            </w:pPr>
            <w:r>
              <w:t>0.00</w:t>
            </w:r>
          </w:p>
        </w:tc>
        <w:tc>
          <w:tcPr>
            <w:tcW w:w="960" w:type="dxa"/>
            <w:vAlign w:val="center"/>
          </w:tcPr>
          <w:p w14:paraId="161CFEC8" w14:textId="77777777" w:rsidR="00350503" w:rsidRDefault="00BA5415" w:rsidP="00416F06">
            <w:pPr>
              <w:spacing w:line="240" w:lineRule="auto"/>
              <w:jc w:val="right"/>
              <w:rPr>
                <w:color w:val="000000"/>
                <w:sz w:val="23"/>
                <w:szCs w:val="23"/>
              </w:rPr>
            </w:pPr>
            <w:r>
              <w:t>0.00</w:t>
            </w:r>
          </w:p>
        </w:tc>
        <w:tc>
          <w:tcPr>
            <w:tcW w:w="960" w:type="dxa"/>
            <w:vAlign w:val="center"/>
          </w:tcPr>
          <w:p w14:paraId="161CFEC9" w14:textId="77777777" w:rsidR="00350503" w:rsidRDefault="00BA5415" w:rsidP="00416F06">
            <w:pPr>
              <w:spacing w:line="240" w:lineRule="auto"/>
              <w:jc w:val="right"/>
              <w:rPr>
                <w:color w:val="000000"/>
                <w:sz w:val="23"/>
                <w:szCs w:val="23"/>
              </w:rPr>
            </w:pPr>
            <w:r>
              <w:t>0.00</w:t>
            </w:r>
          </w:p>
        </w:tc>
      </w:tr>
      <w:tr w:rsidR="00350503" w14:paraId="161CFED6" w14:textId="77777777" w:rsidTr="00416F06">
        <w:trPr>
          <w:trHeight w:val="144"/>
          <w:jc w:val="center"/>
        </w:trPr>
        <w:tc>
          <w:tcPr>
            <w:tcW w:w="1296" w:type="dxa"/>
            <w:vMerge/>
            <w:tcBorders>
              <w:top w:val="single" w:sz="4" w:space="0" w:color="000000"/>
              <w:bottom w:val="single" w:sz="4" w:space="0" w:color="000000"/>
            </w:tcBorders>
            <w:vAlign w:val="center"/>
          </w:tcPr>
          <w:p w14:paraId="161CFE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C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Pr>
          <w:p w14:paraId="161CFED1" w14:textId="77777777" w:rsidR="00350503" w:rsidRPr="00416F06" w:rsidRDefault="00BA5415">
            <w:pPr>
              <w:spacing w:line="240" w:lineRule="auto"/>
              <w:jc w:val="center"/>
              <w:rPr>
                <w:color w:val="000000"/>
                <w:sz w:val="23"/>
                <w:szCs w:val="23"/>
              </w:rPr>
            </w:pPr>
            <w:r w:rsidRPr="00416F06">
              <w:rPr>
                <w:sz w:val="23"/>
                <w:szCs w:val="23"/>
              </w:rPr>
              <w:t>Shrubland</w:t>
            </w:r>
          </w:p>
        </w:tc>
        <w:tc>
          <w:tcPr>
            <w:tcW w:w="1211" w:type="dxa"/>
          </w:tcPr>
          <w:p w14:paraId="161CFED2"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vAlign w:val="center"/>
          </w:tcPr>
          <w:p w14:paraId="161CFED3" w14:textId="77777777" w:rsidR="00350503" w:rsidRDefault="00BA5415" w:rsidP="00416F06">
            <w:pPr>
              <w:spacing w:line="240" w:lineRule="auto"/>
              <w:jc w:val="right"/>
              <w:rPr>
                <w:color w:val="000000"/>
                <w:sz w:val="23"/>
                <w:szCs w:val="23"/>
              </w:rPr>
            </w:pPr>
            <w:r>
              <w:t>0.00</w:t>
            </w:r>
          </w:p>
        </w:tc>
        <w:tc>
          <w:tcPr>
            <w:tcW w:w="960" w:type="dxa"/>
            <w:vAlign w:val="center"/>
          </w:tcPr>
          <w:p w14:paraId="161CFED4" w14:textId="77777777" w:rsidR="00350503" w:rsidRDefault="00BA5415" w:rsidP="00416F06">
            <w:pPr>
              <w:spacing w:line="240" w:lineRule="auto"/>
              <w:jc w:val="right"/>
              <w:rPr>
                <w:color w:val="000000"/>
                <w:sz w:val="23"/>
                <w:szCs w:val="23"/>
              </w:rPr>
            </w:pPr>
            <w:r>
              <w:t>0.00</w:t>
            </w:r>
          </w:p>
        </w:tc>
        <w:tc>
          <w:tcPr>
            <w:tcW w:w="960" w:type="dxa"/>
            <w:vAlign w:val="center"/>
          </w:tcPr>
          <w:p w14:paraId="161CFED5" w14:textId="77777777" w:rsidR="00350503" w:rsidRDefault="00BA5415" w:rsidP="00416F06">
            <w:pPr>
              <w:spacing w:line="240" w:lineRule="auto"/>
              <w:jc w:val="right"/>
              <w:rPr>
                <w:color w:val="000000"/>
                <w:sz w:val="23"/>
                <w:szCs w:val="23"/>
              </w:rPr>
            </w:pPr>
            <w:r>
              <w:t>0.00</w:t>
            </w:r>
          </w:p>
        </w:tc>
      </w:tr>
      <w:tr w:rsidR="00350503" w14:paraId="161CFEE2" w14:textId="77777777" w:rsidTr="00416F06">
        <w:trPr>
          <w:trHeight w:val="144"/>
          <w:jc w:val="center"/>
        </w:trPr>
        <w:tc>
          <w:tcPr>
            <w:tcW w:w="1296" w:type="dxa"/>
            <w:vMerge/>
            <w:tcBorders>
              <w:top w:val="single" w:sz="4" w:space="0" w:color="000000"/>
              <w:bottom w:val="single" w:sz="4" w:space="0" w:color="000000"/>
            </w:tcBorders>
            <w:vAlign w:val="center"/>
          </w:tcPr>
          <w:p w14:paraId="161CFE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CFE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vAlign w:val="center"/>
          </w:tcPr>
          <w:p w14:paraId="161CFE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CFED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CFE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CFED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tcPr>
          <w:p w14:paraId="161CFEDD" w14:textId="77777777" w:rsidR="00350503" w:rsidRPr="00416F06" w:rsidRDefault="00BA5415">
            <w:pPr>
              <w:spacing w:line="240" w:lineRule="auto"/>
              <w:jc w:val="center"/>
              <w:rPr>
                <w:color w:val="000000"/>
                <w:sz w:val="23"/>
                <w:szCs w:val="23"/>
              </w:rPr>
            </w:pPr>
            <w:r w:rsidRPr="00416F06">
              <w:rPr>
                <w:sz w:val="23"/>
                <w:szCs w:val="23"/>
              </w:rPr>
              <w:t>Grassland</w:t>
            </w:r>
          </w:p>
        </w:tc>
        <w:tc>
          <w:tcPr>
            <w:tcW w:w="1211" w:type="dxa"/>
            <w:tcBorders>
              <w:bottom w:val="single" w:sz="4" w:space="0" w:color="000000"/>
            </w:tcBorders>
          </w:tcPr>
          <w:p w14:paraId="161CFEDE" w14:textId="77777777" w:rsidR="00350503" w:rsidRPr="00416F06" w:rsidRDefault="00BA5415">
            <w:pPr>
              <w:spacing w:line="240" w:lineRule="auto"/>
              <w:jc w:val="center"/>
              <w:rPr>
                <w:color w:val="000000"/>
                <w:sz w:val="23"/>
                <w:szCs w:val="23"/>
              </w:rPr>
            </w:pPr>
            <w:r w:rsidRPr="00416F06">
              <w:rPr>
                <w:sz w:val="23"/>
                <w:szCs w:val="23"/>
              </w:rPr>
              <w:t>Barren</w:t>
            </w:r>
          </w:p>
        </w:tc>
        <w:tc>
          <w:tcPr>
            <w:tcW w:w="960" w:type="dxa"/>
            <w:tcBorders>
              <w:bottom w:val="single" w:sz="4" w:space="0" w:color="000000"/>
            </w:tcBorders>
            <w:vAlign w:val="center"/>
          </w:tcPr>
          <w:p w14:paraId="161CFEDF" w14:textId="77777777" w:rsidR="00350503" w:rsidRDefault="00BA5415" w:rsidP="00416F06">
            <w:pPr>
              <w:spacing w:line="240" w:lineRule="auto"/>
              <w:jc w:val="right"/>
              <w:rPr>
                <w:color w:val="000000"/>
                <w:sz w:val="23"/>
                <w:szCs w:val="23"/>
              </w:rPr>
            </w:pPr>
            <w:r>
              <w:t>0.00</w:t>
            </w:r>
          </w:p>
        </w:tc>
        <w:tc>
          <w:tcPr>
            <w:tcW w:w="960" w:type="dxa"/>
            <w:tcBorders>
              <w:bottom w:val="single" w:sz="4" w:space="0" w:color="000000"/>
            </w:tcBorders>
            <w:vAlign w:val="center"/>
          </w:tcPr>
          <w:p w14:paraId="161CFEE0" w14:textId="77777777" w:rsidR="00350503" w:rsidRDefault="00BA5415" w:rsidP="00416F06">
            <w:pPr>
              <w:spacing w:line="240" w:lineRule="auto"/>
              <w:jc w:val="right"/>
              <w:rPr>
                <w:color w:val="000000"/>
                <w:sz w:val="23"/>
                <w:szCs w:val="23"/>
              </w:rPr>
            </w:pPr>
            <w:r>
              <w:t>0.00</w:t>
            </w:r>
          </w:p>
        </w:tc>
        <w:tc>
          <w:tcPr>
            <w:tcW w:w="960" w:type="dxa"/>
            <w:tcBorders>
              <w:bottom w:val="single" w:sz="4" w:space="0" w:color="000000"/>
            </w:tcBorders>
            <w:vAlign w:val="center"/>
          </w:tcPr>
          <w:p w14:paraId="161CFEE1" w14:textId="77777777" w:rsidR="00350503" w:rsidRDefault="00BA5415" w:rsidP="00416F06">
            <w:pPr>
              <w:spacing w:line="240" w:lineRule="auto"/>
              <w:jc w:val="right"/>
              <w:rPr>
                <w:color w:val="000000"/>
                <w:sz w:val="23"/>
                <w:szCs w:val="23"/>
              </w:rPr>
            </w:pPr>
            <w:r>
              <w:t>0.00</w:t>
            </w:r>
          </w:p>
        </w:tc>
      </w:tr>
    </w:tbl>
    <w:p w14:paraId="6A7D3975" w14:textId="77777777" w:rsidR="00416F06" w:rsidRDefault="00416F06">
      <w:pPr>
        <w:rPr>
          <w:b/>
          <w:bCs/>
        </w:rPr>
      </w:pPr>
      <w:r>
        <w:rPr>
          <w:b/>
          <w:bCs/>
        </w:rPr>
        <w:br w:type="page"/>
      </w:r>
    </w:p>
    <w:p w14:paraId="161CFEE4" w14:textId="3376AAA5" w:rsidR="00350503" w:rsidRDefault="00BA5415">
      <w:r>
        <w:rPr>
          <w:b/>
          <w:bCs/>
        </w:rPr>
        <w:lastRenderedPageBreak/>
        <w:t>Table S9.</w:t>
      </w:r>
      <w:r>
        <w:t xml:space="preserve"> Continued.</w:t>
      </w:r>
    </w:p>
    <w:tbl>
      <w:tblPr>
        <w:tblStyle w:val="af2"/>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CFEED" w14:textId="77777777">
        <w:trPr>
          <w:trHeight w:val="20"/>
          <w:jc w:val="center"/>
        </w:trPr>
        <w:tc>
          <w:tcPr>
            <w:tcW w:w="1296" w:type="dxa"/>
            <w:vMerge w:val="restart"/>
            <w:tcBorders>
              <w:top w:val="single" w:sz="4" w:space="0" w:color="000000"/>
              <w:bottom w:val="single" w:sz="4" w:space="0" w:color="000000"/>
            </w:tcBorders>
            <w:vAlign w:val="center"/>
          </w:tcPr>
          <w:p w14:paraId="161CFEE5" w14:textId="77777777" w:rsidR="00350503" w:rsidRDefault="00BA5415">
            <w:pPr>
              <w:spacing w:line="240" w:lineRule="auto"/>
              <w:jc w:val="center"/>
              <w:rPr>
                <w:b/>
                <w:bCs/>
                <w:color w:val="000000"/>
                <w:sz w:val="22"/>
                <w:szCs w:val="22"/>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CFEE6" w14:textId="77777777" w:rsidR="00350503" w:rsidRDefault="00BA5415">
            <w:pPr>
              <w:spacing w:line="240" w:lineRule="auto"/>
              <w:jc w:val="center"/>
              <w:rPr>
                <w:b/>
                <w:bCs/>
                <w:color w:val="000000"/>
                <w:sz w:val="22"/>
                <w:szCs w:val="22"/>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CFEE7" w14:textId="77777777" w:rsidR="00350503" w:rsidRDefault="00BA5415">
            <w:pPr>
              <w:spacing w:line="240" w:lineRule="auto"/>
              <w:jc w:val="center"/>
              <w:rPr>
                <w:b/>
                <w:bCs/>
                <w:color w:val="000000"/>
                <w:sz w:val="22"/>
                <w:szCs w:val="22"/>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CFEE8" w14:textId="77777777" w:rsidR="00350503" w:rsidRDefault="00BA5415">
            <w:pPr>
              <w:spacing w:line="240" w:lineRule="auto"/>
              <w:jc w:val="center"/>
              <w:rPr>
                <w:b/>
                <w:bCs/>
                <w:color w:val="000000"/>
                <w:sz w:val="22"/>
                <w:szCs w:val="22"/>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CFEE9" w14:textId="77777777" w:rsidR="00350503" w:rsidRDefault="00BA5415">
            <w:pPr>
              <w:spacing w:line="240" w:lineRule="auto"/>
              <w:jc w:val="center"/>
              <w:rPr>
                <w:b/>
                <w:bCs/>
                <w:color w:val="000000"/>
                <w:sz w:val="22"/>
                <w:szCs w:val="22"/>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CFEEA" w14:textId="77777777" w:rsidR="00350503" w:rsidRDefault="00BA5415">
            <w:pPr>
              <w:spacing w:line="240" w:lineRule="auto"/>
              <w:jc w:val="center"/>
              <w:rPr>
                <w:b/>
                <w:bCs/>
                <w:color w:val="000000"/>
                <w:sz w:val="22"/>
                <w:szCs w:val="22"/>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CFEEB" w14:textId="77777777" w:rsidR="00350503" w:rsidRDefault="00BA5415">
            <w:pPr>
              <w:spacing w:line="240" w:lineRule="auto"/>
              <w:jc w:val="center"/>
              <w:rPr>
                <w:b/>
                <w:bCs/>
                <w:color w:val="000000"/>
                <w:sz w:val="22"/>
                <w:szCs w:val="22"/>
              </w:rPr>
            </w:pPr>
            <w:r>
              <w:rPr>
                <w:b/>
                <w:bCs/>
                <w:color w:val="000000"/>
                <w:sz w:val="22"/>
                <w:szCs w:val="22"/>
              </w:rPr>
              <w:t>Comparison</w:t>
            </w:r>
          </w:p>
        </w:tc>
        <w:tc>
          <w:tcPr>
            <w:tcW w:w="2880" w:type="dxa"/>
            <w:gridSpan w:val="3"/>
            <w:tcBorders>
              <w:top w:val="single" w:sz="4" w:space="0" w:color="000000"/>
            </w:tcBorders>
            <w:vAlign w:val="center"/>
          </w:tcPr>
          <w:p w14:paraId="161CFEEC" w14:textId="77777777" w:rsidR="00350503" w:rsidRDefault="00BA5415">
            <w:pPr>
              <w:spacing w:line="240" w:lineRule="auto"/>
              <w:jc w:val="center"/>
              <w:rPr>
                <w:b/>
                <w:bCs/>
                <w:color w:val="000000"/>
                <w:sz w:val="22"/>
                <w:szCs w:val="22"/>
              </w:rPr>
            </w:pPr>
            <w:r>
              <w:rPr>
                <w:b/>
                <w:bCs/>
                <w:color w:val="000000"/>
                <w:sz w:val="22"/>
                <w:szCs w:val="22"/>
              </w:rPr>
              <w:t xml:space="preserve">Mean difference </w:t>
            </w:r>
            <w:r>
              <w:rPr>
                <w:b/>
                <w:bCs/>
                <w:color w:val="000000"/>
                <w:sz w:val="22"/>
                <w:szCs w:val="22"/>
              </w:rPr>
              <w:br/>
              <w:t>(85% HPDIs)</w:t>
            </w:r>
          </w:p>
        </w:tc>
      </w:tr>
      <w:tr w:rsidR="00350503" w14:paraId="161CFEF8" w14:textId="77777777">
        <w:trPr>
          <w:trHeight w:val="20"/>
          <w:jc w:val="center"/>
        </w:trPr>
        <w:tc>
          <w:tcPr>
            <w:tcW w:w="1296" w:type="dxa"/>
            <w:vMerge/>
            <w:tcBorders>
              <w:top w:val="single" w:sz="4" w:space="0" w:color="000000"/>
              <w:bottom w:val="single" w:sz="4" w:space="0" w:color="000000"/>
            </w:tcBorders>
            <w:vAlign w:val="center"/>
          </w:tcPr>
          <w:p w14:paraId="161CFEEE"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073" w:type="dxa"/>
            <w:vMerge/>
            <w:tcBorders>
              <w:top w:val="single" w:sz="4" w:space="0" w:color="000000"/>
              <w:bottom w:val="single" w:sz="4" w:space="0" w:color="000000"/>
            </w:tcBorders>
            <w:vAlign w:val="center"/>
          </w:tcPr>
          <w:p w14:paraId="161CFEEF"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260" w:type="dxa"/>
            <w:vMerge/>
            <w:tcBorders>
              <w:top w:val="single" w:sz="4" w:space="0" w:color="000000"/>
              <w:bottom w:val="single" w:sz="4" w:space="0" w:color="000000"/>
            </w:tcBorders>
            <w:vAlign w:val="center"/>
          </w:tcPr>
          <w:p w14:paraId="161CFEF0"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363" w:type="dxa"/>
            <w:vMerge/>
            <w:tcBorders>
              <w:top w:val="single" w:sz="4" w:space="0" w:color="000000"/>
              <w:bottom w:val="single" w:sz="4" w:space="0" w:color="000000"/>
            </w:tcBorders>
            <w:vAlign w:val="center"/>
          </w:tcPr>
          <w:p w14:paraId="161CFEF1"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1299" w:type="dxa"/>
            <w:vMerge/>
            <w:tcBorders>
              <w:top w:val="single" w:sz="4" w:space="0" w:color="000000"/>
              <w:bottom w:val="single" w:sz="4" w:space="0" w:color="000000"/>
            </w:tcBorders>
            <w:vAlign w:val="center"/>
          </w:tcPr>
          <w:p w14:paraId="161CFEF2"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960" w:type="dxa"/>
            <w:vMerge/>
            <w:tcBorders>
              <w:top w:val="single" w:sz="4" w:space="0" w:color="000000"/>
              <w:bottom w:val="single" w:sz="4" w:space="0" w:color="000000"/>
            </w:tcBorders>
            <w:vAlign w:val="center"/>
          </w:tcPr>
          <w:p w14:paraId="161CFEF3"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2642" w:type="dxa"/>
            <w:gridSpan w:val="2"/>
            <w:vMerge/>
            <w:tcBorders>
              <w:top w:val="single" w:sz="4" w:space="0" w:color="000000"/>
              <w:bottom w:val="single" w:sz="4" w:space="0" w:color="000000"/>
            </w:tcBorders>
            <w:vAlign w:val="center"/>
          </w:tcPr>
          <w:p w14:paraId="161CFEF4" w14:textId="77777777" w:rsidR="00350503" w:rsidRDefault="00350503">
            <w:pPr>
              <w:widowControl w:val="0"/>
              <w:pBdr>
                <w:top w:val="nil"/>
                <w:left w:val="nil"/>
                <w:bottom w:val="nil"/>
                <w:right w:val="nil"/>
                <w:between w:val="nil"/>
              </w:pBdr>
              <w:spacing w:line="276" w:lineRule="auto"/>
              <w:rPr>
                <w:b/>
                <w:bCs/>
                <w:color w:val="000000"/>
                <w:sz w:val="22"/>
                <w:szCs w:val="22"/>
              </w:rPr>
            </w:pPr>
          </w:p>
        </w:tc>
        <w:tc>
          <w:tcPr>
            <w:tcW w:w="960" w:type="dxa"/>
            <w:tcBorders>
              <w:bottom w:val="single" w:sz="4" w:space="0" w:color="000000"/>
            </w:tcBorders>
            <w:vAlign w:val="center"/>
          </w:tcPr>
          <w:p w14:paraId="161CFEF5" w14:textId="77777777" w:rsidR="00350503" w:rsidRDefault="00BA5415">
            <w:pPr>
              <w:spacing w:line="240" w:lineRule="auto"/>
              <w:jc w:val="center"/>
              <w:rPr>
                <w:b/>
                <w:bCs/>
                <w:color w:val="000000"/>
                <w:sz w:val="22"/>
                <w:szCs w:val="22"/>
              </w:rPr>
            </w:pPr>
            <w:r>
              <w:rPr>
                <w:b/>
                <w:bCs/>
                <w:color w:val="000000"/>
                <w:sz w:val="22"/>
                <w:szCs w:val="22"/>
              </w:rPr>
              <w:t>Mean</w:t>
            </w:r>
          </w:p>
        </w:tc>
        <w:tc>
          <w:tcPr>
            <w:tcW w:w="960" w:type="dxa"/>
            <w:tcBorders>
              <w:bottom w:val="single" w:sz="4" w:space="0" w:color="000000"/>
            </w:tcBorders>
            <w:vAlign w:val="center"/>
          </w:tcPr>
          <w:p w14:paraId="161CFEF6" w14:textId="77777777" w:rsidR="00350503" w:rsidRDefault="00BA5415">
            <w:pPr>
              <w:spacing w:line="240" w:lineRule="auto"/>
              <w:jc w:val="center"/>
              <w:rPr>
                <w:b/>
                <w:bCs/>
                <w:color w:val="000000"/>
                <w:sz w:val="22"/>
                <w:szCs w:val="22"/>
              </w:rPr>
            </w:pPr>
            <w:r>
              <w:rPr>
                <w:b/>
                <w:bCs/>
                <w:color w:val="000000"/>
                <w:sz w:val="22"/>
                <w:szCs w:val="22"/>
              </w:rPr>
              <w:t>Lower</w:t>
            </w:r>
          </w:p>
        </w:tc>
        <w:tc>
          <w:tcPr>
            <w:tcW w:w="960" w:type="dxa"/>
            <w:tcBorders>
              <w:bottom w:val="single" w:sz="4" w:space="0" w:color="000000"/>
            </w:tcBorders>
            <w:vAlign w:val="center"/>
          </w:tcPr>
          <w:p w14:paraId="161CFEF7" w14:textId="77777777" w:rsidR="00350503" w:rsidRDefault="00BA5415">
            <w:pPr>
              <w:spacing w:line="240" w:lineRule="auto"/>
              <w:jc w:val="center"/>
              <w:rPr>
                <w:b/>
                <w:bCs/>
                <w:color w:val="000000"/>
                <w:sz w:val="22"/>
                <w:szCs w:val="22"/>
              </w:rPr>
            </w:pPr>
            <w:r>
              <w:rPr>
                <w:b/>
                <w:bCs/>
                <w:color w:val="000000"/>
                <w:sz w:val="22"/>
                <w:szCs w:val="22"/>
              </w:rPr>
              <w:t>Upper</w:t>
            </w:r>
          </w:p>
        </w:tc>
      </w:tr>
      <w:tr w:rsidR="00350503" w14:paraId="161CFF04" w14:textId="77777777" w:rsidTr="00236F5D">
        <w:trPr>
          <w:trHeight w:val="20"/>
          <w:jc w:val="center"/>
        </w:trPr>
        <w:tc>
          <w:tcPr>
            <w:tcW w:w="1296" w:type="dxa"/>
            <w:vMerge w:val="restart"/>
            <w:tcBorders>
              <w:top w:val="single" w:sz="4" w:space="0" w:color="000000"/>
              <w:bottom w:val="single" w:sz="4" w:space="0" w:color="000000"/>
            </w:tcBorders>
            <w:vAlign w:val="center"/>
          </w:tcPr>
          <w:p w14:paraId="161CFEF9" w14:textId="77777777" w:rsidR="00350503" w:rsidRDefault="00BA5415">
            <w:pPr>
              <w:spacing w:line="240" w:lineRule="auto"/>
              <w:jc w:val="center"/>
              <w:rPr>
                <w:color w:val="000000"/>
                <w:sz w:val="22"/>
                <w:szCs w:val="22"/>
              </w:rPr>
            </w:pPr>
            <w:r>
              <w:rPr>
                <w:color w:val="000000"/>
                <w:sz w:val="22"/>
                <w:szCs w:val="22"/>
              </w:rPr>
              <w:t>Santa Cruz</w:t>
            </w:r>
          </w:p>
        </w:tc>
        <w:tc>
          <w:tcPr>
            <w:tcW w:w="1073" w:type="dxa"/>
            <w:vMerge w:val="restart"/>
            <w:tcBorders>
              <w:top w:val="single" w:sz="4" w:space="0" w:color="000000"/>
              <w:bottom w:val="single" w:sz="4" w:space="0" w:color="000000"/>
            </w:tcBorders>
            <w:vAlign w:val="center"/>
          </w:tcPr>
          <w:p w14:paraId="161CFEFA" w14:textId="77777777" w:rsidR="00350503" w:rsidRDefault="00BA5415">
            <w:pPr>
              <w:spacing w:line="240" w:lineRule="auto"/>
              <w:jc w:val="center"/>
              <w:rPr>
                <w:color w:val="000000"/>
                <w:sz w:val="22"/>
                <w:szCs w:val="22"/>
              </w:rPr>
            </w:pPr>
            <w:r>
              <w:rPr>
                <w:color w:val="000000"/>
                <w:sz w:val="22"/>
                <w:szCs w:val="22"/>
              </w:rPr>
              <w:t>MSAVI2</w:t>
            </w:r>
          </w:p>
        </w:tc>
        <w:tc>
          <w:tcPr>
            <w:tcW w:w="1260" w:type="dxa"/>
            <w:vMerge w:val="restart"/>
            <w:tcBorders>
              <w:top w:val="single" w:sz="4" w:space="0" w:color="000000"/>
              <w:bottom w:val="single" w:sz="4" w:space="0" w:color="000000"/>
            </w:tcBorders>
            <w:vAlign w:val="center"/>
          </w:tcPr>
          <w:p w14:paraId="161CFEFB" w14:textId="77777777" w:rsidR="00350503" w:rsidRDefault="00BA5415">
            <w:pPr>
              <w:spacing w:line="240" w:lineRule="auto"/>
              <w:jc w:val="center"/>
              <w:rPr>
                <w:color w:val="000000"/>
                <w:sz w:val="22"/>
                <w:szCs w:val="22"/>
              </w:rPr>
            </w:pPr>
            <w:r>
              <w:rPr>
                <w:color w:val="000000"/>
                <w:sz w:val="22"/>
                <w:szCs w:val="22"/>
              </w:rPr>
              <w:t>Entire island</w:t>
            </w:r>
          </w:p>
        </w:tc>
        <w:tc>
          <w:tcPr>
            <w:tcW w:w="1363" w:type="dxa"/>
            <w:vMerge w:val="restart"/>
            <w:tcBorders>
              <w:top w:val="single" w:sz="4" w:space="0" w:color="000000"/>
              <w:bottom w:val="single" w:sz="4" w:space="0" w:color="000000"/>
            </w:tcBorders>
            <w:vAlign w:val="center"/>
          </w:tcPr>
          <w:p w14:paraId="161CFEFC" w14:textId="77777777" w:rsidR="00350503" w:rsidRDefault="00BA5415">
            <w:pPr>
              <w:spacing w:line="240" w:lineRule="auto"/>
              <w:jc w:val="center"/>
              <w:rPr>
                <w:color w:val="000000"/>
                <w:sz w:val="22"/>
                <w:szCs w:val="22"/>
              </w:rPr>
            </w:pPr>
            <w:r>
              <w:rPr>
                <w:color w:val="000000"/>
                <w:sz w:val="22"/>
                <w:szCs w:val="22"/>
              </w:rPr>
              <w:t>Elevation</w:t>
            </w:r>
          </w:p>
        </w:tc>
        <w:tc>
          <w:tcPr>
            <w:tcW w:w="1299" w:type="dxa"/>
            <w:vMerge w:val="restart"/>
            <w:tcBorders>
              <w:top w:val="single" w:sz="4" w:space="0" w:color="000000"/>
              <w:bottom w:val="single" w:sz="4" w:space="0" w:color="000000"/>
            </w:tcBorders>
            <w:vAlign w:val="center"/>
          </w:tcPr>
          <w:p w14:paraId="161CFEFD" w14:textId="10418A16" w:rsidR="00350503" w:rsidRDefault="005D3897">
            <w:pPr>
              <w:spacing w:line="240" w:lineRule="auto"/>
              <w:jc w:val="center"/>
              <w:rPr>
                <w:color w:val="000000"/>
                <w:sz w:val="22"/>
                <w:szCs w:val="22"/>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CFEFE" w14:textId="77777777" w:rsidR="00350503" w:rsidRDefault="00BA5415">
            <w:pPr>
              <w:spacing w:line="240" w:lineRule="auto"/>
              <w:jc w:val="center"/>
              <w:rPr>
                <w:color w:val="000000"/>
                <w:sz w:val="22"/>
                <w:szCs w:val="22"/>
              </w:rPr>
            </w:pPr>
            <w:r>
              <w:rPr>
                <w:color w:val="000000"/>
                <w:sz w:val="22"/>
                <w:szCs w:val="22"/>
              </w:rPr>
              <w:t>Pre</w:t>
            </w:r>
          </w:p>
        </w:tc>
        <w:tc>
          <w:tcPr>
            <w:tcW w:w="1431" w:type="dxa"/>
            <w:vAlign w:val="center"/>
          </w:tcPr>
          <w:p w14:paraId="161CFEFF"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F00" w14:textId="77777777" w:rsidR="00350503" w:rsidRDefault="00BA5415">
            <w:pPr>
              <w:spacing w:line="240" w:lineRule="auto"/>
              <w:jc w:val="center"/>
              <w:rPr>
                <w:color w:val="000000"/>
                <w:sz w:val="18"/>
                <w:szCs w:val="18"/>
              </w:rPr>
            </w:pPr>
            <w:r>
              <w:rPr>
                <w:color w:val="000000"/>
                <w:sz w:val="18"/>
                <w:szCs w:val="18"/>
              </w:rPr>
              <w:t>Mean</w:t>
            </w:r>
          </w:p>
        </w:tc>
        <w:tc>
          <w:tcPr>
            <w:tcW w:w="960" w:type="dxa"/>
            <w:vAlign w:val="center"/>
          </w:tcPr>
          <w:p w14:paraId="161CFF01"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vAlign w:val="center"/>
          </w:tcPr>
          <w:p w14:paraId="161CFF02"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vAlign w:val="center"/>
          </w:tcPr>
          <w:p w14:paraId="161CFF03" w14:textId="77777777" w:rsidR="00350503" w:rsidRDefault="00BA5415" w:rsidP="00236F5D">
            <w:pPr>
              <w:spacing w:line="240" w:lineRule="auto"/>
              <w:jc w:val="right"/>
              <w:rPr>
                <w:color w:val="000000"/>
                <w:sz w:val="18"/>
                <w:szCs w:val="18"/>
              </w:rPr>
            </w:pPr>
            <w:r>
              <w:rPr>
                <w:color w:val="000000"/>
                <w:sz w:val="18"/>
                <w:szCs w:val="18"/>
              </w:rPr>
              <w:t>-0.01</w:t>
            </w:r>
          </w:p>
        </w:tc>
      </w:tr>
      <w:tr w:rsidR="00350503" w14:paraId="161CFF10" w14:textId="77777777" w:rsidTr="00236F5D">
        <w:trPr>
          <w:trHeight w:val="20"/>
          <w:jc w:val="center"/>
        </w:trPr>
        <w:tc>
          <w:tcPr>
            <w:tcW w:w="1296" w:type="dxa"/>
            <w:vMerge/>
            <w:tcBorders>
              <w:top w:val="single" w:sz="4" w:space="0" w:color="000000"/>
              <w:bottom w:val="single" w:sz="4" w:space="0" w:color="000000"/>
            </w:tcBorders>
            <w:vAlign w:val="center"/>
          </w:tcPr>
          <w:p w14:paraId="161CFF0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0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0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0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0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top w:val="single" w:sz="4" w:space="0" w:color="000000"/>
              <w:bottom w:val="single" w:sz="4" w:space="0" w:color="000000"/>
            </w:tcBorders>
            <w:vAlign w:val="center"/>
          </w:tcPr>
          <w:p w14:paraId="161CFF0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0B"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F0C"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0D" w14:textId="77777777" w:rsidR="00350503" w:rsidRDefault="00BA5415" w:rsidP="00236F5D">
            <w:pPr>
              <w:spacing w:line="240" w:lineRule="auto"/>
              <w:jc w:val="right"/>
              <w:rPr>
                <w:color w:val="000000"/>
                <w:sz w:val="18"/>
                <w:szCs w:val="18"/>
              </w:rPr>
            </w:pPr>
            <w:r>
              <w:rPr>
                <w:color w:val="000000"/>
                <w:sz w:val="18"/>
                <w:szCs w:val="18"/>
              </w:rPr>
              <w:t>-0.03</w:t>
            </w:r>
          </w:p>
        </w:tc>
        <w:tc>
          <w:tcPr>
            <w:tcW w:w="960" w:type="dxa"/>
            <w:vAlign w:val="center"/>
          </w:tcPr>
          <w:p w14:paraId="161CFF0E" w14:textId="77777777" w:rsidR="00350503" w:rsidRDefault="00BA5415" w:rsidP="00236F5D">
            <w:pPr>
              <w:spacing w:line="240" w:lineRule="auto"/>
              <w:jc w:val="right"/>
              <w:rPr>
                <w:color w:val="000000"/>
                <w:sz w:val="18"/>
                <w:szCs w:val="18"/>
              </w:rPr>
            </w:pPr>
            <w:r>
              <w:rPr>
                <w:color w:val="000000"/>
                <w:sz w:val="18"/>
                <w:szCs w:val="18"/>
              </w:rPr>
              <w:t>-0.03</w:t>
            </w:r>
          </w:p>
        </w:tc>
        <w:tc>
          <w:tcPr>
            <w:tcW w:w="960" w:type="dxa"/>
            <w:vAlign w:val="center"/>
          </w:tcPr>
          <w:p w14:paraId="161CFF0F" w14:textId="77777777" w:rsidR="00350503" w:rsidRDefault="00BA5415" w:rsidP="00236F5D">
            <w:pPr>
              <w:spacing w:line="240" w:lineRule="auto"/>
              <w:jc w:val="right"/>
              <w:rPr>
                <w:color w:val="000000"/>
                <w:sz w:val="18"/>
                <w:szCs w:val="18"/>
              </w:rPr>
            </w:pPr>
            <w:r>
              <w:rPr>
                <w:color w:val="000000"/>
                <w:sz w:val="18"/>
                <w:szCs w:val="18"/>
              </w:rPr>
              <w:t>-0.03</w:t>
            </w:r>
          </w:p>
        </w:tc>
      </w:tr>
      <w:tr w:rsidR="00350503" w14:paraId="161CFF1C" w14:textId="77777777" w:rsidTr="00236F5D">
        <w:trPr>
          <w:trHeight w:val="20"/>
          <w:jc w:val="center"/>
        </w:trPr>
        <w:tc>
          <w:tcPr>
            <w:tcW w:w="1296" w:type="dxa"/>
            <w:vMerge/>
            <w:tcBorders>
              <w:top w:val="single" w:sz="4" w:space="0" w:color="000000"/>
              <w:bottom w:val="single" w:sz="4" w:space="0" w:color="000000"/>
            </w:tcBorders>
            <w:vAlign w:val="center"/>
          </w:tcPr>
          <w:p w14:paraId="161CFF1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1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1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1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1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top w:val="single" w:sz="4" w:space="0" w:color="000000"/>
              <w:bottom w:val="single" w:sz="4" w:space="0" w:color="000000"/>
            </w:tcBorders>
            <w:vAlign w:val="center"/>
          </w:tcPr>
          <w:p w14:paraId="161CFF1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17"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shd w:val="clear" w:color="auto" w:fill="92D050"/>
            <w:vAlign w:val="center"/>
          </w:tcPr>
          <w:p w14:paraId="161CFF18"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19" w14:textId="77777777" w:rsidR="00350503" w:rsidRDefault="00BA5415" w:rsidP="00236F5D">
            <w:pPr>
              <w:spacing w:line="240" w:lineRule="auto"/>
              <w:jc w:val="right"/>
              <w:rPr>
                <w:color w:val="000000"/>
                <w:sz w:val="18"/>
                <w:szCs w:val="18"/>
              </w:rPr>
            </w:pPr>
            <w:r>
              <w:rPr>
                <w:color w:val="000000"/>
                <w:sz w:val="18"/>
                <w:szCs w:val="18"/>
              </w:rPr>
              <w:t>-0.01</w:t>
            </w:r>
          </w:p>
        </w:tc>
        <w:tc>
          <w:tcPr>
            <w:tcW w:w="960" w:type="dxa"/>
            <w:tcBorders>
              <w:bottom w:val="single" w:sz="4" w:space="0" w:color="000000"/>
            </w:tcBorders>
            <w:vAlign w:val="center"/>
          </w:tcPr>
          <w:p w14:paraId="161CFF1A"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tcBorders>
              <w:bottom w:val="single" w:sz="4" w:space="0" w:color="000000"/>
            </w:tcBorders>
            <w:vAlign w:val="center"/>
          </w:tcPr>
          <w:p w14:paraId="161CFF1B" w14:textId="77777777" w:rsidR="00350503" w:rsidRDefault="00BA5415" w:rsidP="00236F5D">
            <w:pPr>
              <w:spacing w:line="240" w:lineRule="auto"/>
              <w:jc w:val="right"/>
              <w:rPr>
                <w:color w:val="000000"/>
                <w:sz w:val="18"/>
                <w:szCs w:val="18"/>
              </w:rPr>
            </w:pPr>
            <w:r>
              <w:rPr>
                <w:color w:val="000000"/>
                <w:sz w:val="18"/>
                <w:szCs w:val="18"/>
              </w:rPr>
              <w:t>-0.01</w:t>
            </w:r>
          </w:p>
        </w:tc>
      </w:tr>
      <w:tr w:rsidR="00350503" w14:paraId="161CFF28" w14:textId="77777777" w:rsidTr="00236F5D">
        <w:trPr>
          <w:trHeight w:val="20"/>
          <w:jc w:val="center"/>
        </w:trPr>
        <w:tc>
          <w:tcPr>
            <w:tcW w:w="1296" w:type="dxa"/>
            <w:vMerge/>
            <w:tcBorders>
              <w:top w:val="single" w:sz="4" w:space="0" w:color="000000"/>
              <w:bottom w:val="single" w:sz="4" w:space="0" w:color="000000"/>
            </w:tcBorders>
            <w:vAlign w:val="center"/>
          </w:tcPr>
          <w:p w14:paraId="161CFF1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1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1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2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2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F22" w14:textId="77777777" w:rsidR="00350503" w:rsidRDefault="00BA5415">
            <w:pPr>
              <w:spacing w:line="240" w:lineRule="auto"/>
              <w:jc w:val="center"/>
              <w:rPr>
                <w:color w:val="000000"/>
                <w:sz w:val="22"/>
                <w:szCs w:val="22"/>
              </w:rPr>
            </w:pPr>
            <w:r>
              <w:rPr>
                <w:color w:val="000000"/>
                <w:sz w:val="22"/>
                <w:szCs w:val="22"/>
              </w:rPr>
              <w:t>Post1</w:t>
            </w:r>
          </w:p>
        </w:tc>
        <w:tc>
          <w:tcPr>
            <w:tcW w:w="1431" w:type="dxa"/>
            <w:tcBorders>
              <w:top w:val="single" w:sz="4" w:space="0" w:color="000000"/>
            </w:tcBorders>
            <w:vAlign w:val="center"/>
          </w:tcPr>
          <w:p w14:paraId="161CFF23"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F24"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2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2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2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34" w14:textId="77777777" w:rsidTr="00236F5D">
        <w:trPr>
          <w:trHeight w:val="20"/>
          <w:jc w:val="center"/>
        </w:trPr>
        <w:tc>
          <w:tcPr>
            <w:tcW w:w="1296" w:type="dxa"/>
            <w:vMerge/>
            <w:tcBorders>
              <w:top w:val="single" w:sz="4" w:space="0" w:color="000000"/>
              <w:bottom w:val="single" w:sz="4" w:space="0" w:color="000000"/>
            </w:tcBorders>
            <w:vAlign w:val="center"/>
          </w:tcPr>
          <w:p w14:paraId="161CFF2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2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2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2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2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2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2F"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F30"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3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3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3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40" w14:textId="77777777" w:rsidTr="00236F5D">
        <w:trPr>
          <w:trHeight w:val="20"/>
          <w:jc w:val="center"/>
        </w:trPr>
        <w:tc>
          <w:tcPr>
            <w:tcW w:w="1296" w:type="dxa"/>
            <w:vMerge/>
            <w:tcBorders>
              <w:top w:val="single" w:sz="4" w:space="0" w:color="000000"/>
              <w:bottom w:val="single" w:sz="4" w:space="0" w:color="000000"/>
            </w:tcBorders>
            <w:vAlign w:val="center"/>
          </w:tcPr>
          <w:p w14:paraId="161CFF3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3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3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3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3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3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3B"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F3C"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3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3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3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4C" w14:textId="77777777" w:rsidTr="00236F5D">
        <w:trPr>
          <w:trHeight w:val="20"/>
          <w:jc w:val="center"/>
        </w:trPr>
        <w:tc>
          <w:tcPr>
            <w:tcW w:w="1296" w:type="dxa"/>
            <w:vMerge/>
            <w:tcBorders>
              <w:top w:val="single" w:sz="4" w:space="0" w:color="000000"/>
              <w:bottom w:val="single" w:sz="4" w:space="0" w:color="000000"/>
            </w:tcBorders>
            <w:vAlign w:val="center"/>
          </w:tcPr>
          <w:p w14:paraId="161CFF4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4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4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4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4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F46" w14:textId="77777777" w:rsidR="00350503" w:rsidRDefault="00BA5415">
            <w:pPr>
              <w:spacing w:line="240" w:lineRule="auto"/>
              <w:jc w:val="center"/>
              <w:rPr>
                <w:color w:val="000000"/>
                <w:sz w:val="22"/>
                <w:szCs w:val="22"/>
              </w:rPr>
            </w:pPr>
            <w:r>
              <w:rPr>
                <w:color w:val="000000"/>
                <w:sz w:val="22"/>
                <w:szCs w:val="22"/>
              </w:rPr>
              <w:t>Post2</w:t>
            </w:r>
          </w:p>
        </w:tc>
        <w:tc>
          <w:tcPr>
            <w:tcW w:w="1431" w:type="dxa"/>
            <w:tcBorders>
              <w:top w:val="single" w:sz="4" w:space="0" w:color="000000"/>
            </w:tcBorders>
            <w:vAlign w:val="center"/>
          </w:tcPr>
          <w:p w14:paraId="161CFF47"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F48"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4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4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4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58" w14:textId="77777777" w:rsidTr="00236F5D">
        <w:trPr>
          <w:trHeight w:val="20"/>
          <w:jc w:val="center"/>
        </w:trPr>
        <w:tc>
          <w:tcPr>
            <w:tcW w:w="1296" w:type="dxa"/>
            <w:vMerge/>
            <w:tcBorders>
              <w:top w:val="single" w:sz="4" w:space="0" w:color="000000"/>
              <w:bottom w:val="single" w:sz="4" w:space="0" w:color="000000"/>
            </w:tcBorders>
            <w:vAlign w:val="center"/>
          </w:tcPr>
          <w:p w14:paraId="161CFF4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4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4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5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5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5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53"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F54"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5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5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5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64" w14:textId="77777777" w:rsidTr="00236F5D">
        <w:trPr>
          <w:trHeight w:val="20"/>
          <w:jc w:val="center"/>
        </w:trPr>
        <w:tc>
          <w:tcPr>
            <w:tcW w:w="1296" w:type="dxa"/>
            <w:vMerge/>
            <w:tcBorders>
              <w:top w:val="single" w:sz="4" w:space="0" w:color="000000"/>
              <w:bottom w:val="single" w:sz="4" w:space="0" w:color="000000"/>
            </w:tcBorders>
            <w:vAlign w:val="center"/>
          </w:tcPr>
          <w:p w14:paraId="161CFF5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5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5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5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5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5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5F"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F60"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6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6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6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70" w14:textId="77777777" w:rsidTr="00236F5D">
        <w:trPr>
          <w:trHeight w:val="20"/>
          <w:jc w:val="center"/>
        </w:trPr>
        <w:tc>
          <w:tcPr>
            <w:tcW w:w="1296" w:type="dxa"/>
            <w:vMerge/>
            <w:tcBorders>
              <w:top w:val="single" w:sz="4" w:space="0" w:color="000000"/>
              <w:bottom w:val="single" w:sz="4" w:space="0" w:color="000000"/>
            </w:tcBorders>
            <w:vAlign w:val="center"/>
          </w:tcPr>
          <w:p w14:paraId="161CFF6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6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6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6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6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F6A" w14:textId="77777777" w:rsidR="00350503" w:rsidRDefault="00BA5415">
            <w:pPr>
              <w:spacing w:line="240" w:lineRule="auto"/>
              <w:jc w:val="center"/>
              <w:rPr>
                <w:color w:val="000000"/>
                <w:sz w:val="22"/>
                <w:szCs w:val="22"/>
              </w:rPr>
            </w:pPr>
            <w:r>
              <w:rPr>
                <w:color w:val="000000"/>
                <w:sz w:val="22"/>
                <w:szCs w:val="22"/>
              </w:rPr>
              <w:t>Full</w:t>
            </w:r>
          </w:p>
        </w:tc>
        <w:tc>
          <w:tcPr>
            <w:tcW w:w="1431" w:type="dxa"/>
            <w:tcBorders>
              <w:top w:val="single" w:sz="4" w:space="0" w:color="000000"/>
            </w:tcBorders>
            <w:vAlign w:val="center"/>
          </w:tcPr>
          <w:p w14:paraId="161CFF6B"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shd w:val="clear" w:color="auto" w:fill="92D050"/>
            <w:vAlign w:val="center"/>
          </w:tcPr>
          <w:p w14:paraId="161CFF6C"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6D"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tcBorders>
              <w:top w:val="single" w:sz="4" w:space="0" w:color="000000"/>
            </w:tcBorders>
            <w:vAlign w:val="center"/>
          </w:tcPr>
          <w:p w14:paraId="161CFF6E"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tcBorders>
              <w:top w:val="single" w:sz="4" w:space="0" w:color="000000"/>
            </w:tcBorders>
            <w:vAlign w:val="center"/>
          </w:tcPr>
          <w:p w14:paraId="161CFF6F" w14:textId="77777777" w:rsidR="00350503" w:rsidRDefault="00BA5415" w:rsidP="00236F5D">
            <w:pPr>
              <w:spacing w:line="240" w:lineRule="auto"/>
              <w:jc w:val="right"/>
              <w:rPr>
                <w:color w:val="000000"/>
                <w:sz w:val="18"/>
                <w:szCs w:val="18"/>
              </w:rPr>
            </w:pPr>
            <w:r>
              <w:rPr>
                <w:color w:val="000000"/>
                <w:sz w:val="18"/>
                <w:szCs w:val="18"/>
              </w:rPr>
              <w:t>-0.02</w:t>
            </w:r>
          </w:p>
        </w:tc>
      </w:tr>
      <w:tr w:rsidR="00350503" w14:paraId="161CFF7C" w14:textId="77777777" w:rsidTr="00236F5D">
        <w:trPr>
          <w:trHeight w:val="20"/>
          <w:jc w:val="center"/>
        </w:trPr>
        <w:tc>
          <w:tcPr>
            <w:tcW w:w="1296" w:type="dxa"/>
            <w:vMerge/>
            <w:tcBorders>
              <w:top w:val="single" w:sz="4" w:space="0" w:color="000000"/>
              <w:bottom w:val="single" w:sz="4" w:space="0" w:color="000000"/>
            </w:tcBorders>
            <w:vAlign w:val="center"/>
          </w:tcPr>
          <w:p w14:paraId="161CFF7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7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7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7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7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7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77" w14:textId="77777777" w:rsidR="00350503" w:rsidRDefault="00BA5415">
            <w:pPr>
              <w:spacing w:line="240" w:lineRule="auto"/>
              <w:jc w:val="center"/>
              <w:rPr>
                <w:color w:val="000000"/>
                <w:sz w:val="18"/>
                <w:szCs w:val="18"/>
              </w:rPr>
            </w:pPr>
            <w:r>
              <w:rPr>
                <w:color w:val="000000"/>
                <w:sz w:val="18"/>
                <w:szCs w:val="18"/>
              </w:rPr>
              <w:t>Low</w:t>
            </w:r>
          </w:p>
        </w:tc>
        <w:tc>
          <w:tcPr>
            <w:tcW w:w="1211" w:type="dxa"/>
            <w:shd w:val="clear" w:color="auto" w:fill="92D050"/>
            <w:vAlign w:val="center"/>
          </w:tcPr>
          <w:p w14:paraId="161CFF78"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79" w14:textId="77777777" w:rsidR="00350503" w:rsidRDefault="00BA5415" w:rsidP="00236F5D">
            <w:pPr>
              <w:spacing w:line="240" w:lineRule="auto"/>
              <w:jc w:val="right"/>
              <w:rPr>
                <w:color w:val="000000"/>
                <w:sz w:val="18"/>
                <w:szCs w:val="18"/>
              </w:rPr>
            </w:pPr>
            <w:r>
              <w:rPr>
                <w:color w:val="000000"/>
                <w:sz w:val="18"/>
                <w:szCs w:val="18"/>
              </w:rPr>
              <w:t>-0.03</w:t>
            </w:r>
          </w:p>
        </w:tc>
        <w:tc>
          <w:tcPr>
            <w:tcW w:w="960" w:type="dxa"/>
            <w:vAlign w:val="center"/>
          </w:tcPr>
          <w:p w14:paraId="161CFF7A" w14:textId="77777777" w:rsidR="00350503" w:rsidRDefault="00BA5415" w:rsidP="00236F5D">
            <w:pPr>
              <w:spacing w:line="240" w:lineRule="auto"/>
              <w:jc w:val="right"/>
              <w:rPr>
                <w:color w:val="000000"/>
                <w:sz w:val="18"/>
                <w:szCs w:val="18"/>
              </w:rPr>
            </w:pPr>
            <w:r>
              <w:rPr>
                <w:color w:val="000000"/>
                <w:sz w:val="18"/>
                <w:szCs w:val="18"/>
              </w:rPr>
              <w:t>-0.04</w:t>
            </w:r>
          </w:p>
        </w:tc>
        <w:tc>
          <w:tcPr>
            <w:tcW w:w="960" w:type="dxa"/>
            <w:vAlign w:val="center"/>
          </w:tcPr>
          <w:p w14:paraId="161CFF7B" w14:textId="77777777" w:rsidR="00350503" w:rsidRDefault="00BA5415" w:rsidP="00236F5D">
            <w:pPr>
              <w:spacing w:line="240" w:lineRule="auto"/>
              <w:jc w:val="right"/>
              <w:rPr>
                <w:color w:val="000000"/>
                <w:sz w:val="18"/>
                <w:szCs w:val="18"/>
              </w:rPr>
            </w:pPr>
            <w:r>
              <w:rPr>
                <w:color w:val="000000"/>
                <w:sz w:val="18"/>
                <w:szCs w:val="18"/>
              </w:rPr>
              <w:t>-0.03</w:t>
            </w:r>
          </w:p>
        </w:tc>
      </w:tr>
      <w:tr w:rsidR="00350503" w14:paraId="161CFF88" w14:textId="77777777" w:rsidTr="00236F5D">
        <w:trPr>
          <w:trHeight w:val="20"/>
          <w:jc w:val="center"/>
        </w:trPr>
        <w:tc>
          <w:tcPr>
            <w:tcW w:w="1296" w:type="dxa"/>
            <w:vMerge/>
            <w:tcBorders>
              <w:top w:val="single" w:sz="4" w:space="0" w:color="000000"/>
              <w:bottom w:val="single" w:sz="4" w:space="0" w:color="000000"/>
            </w:tcBorders>
            <w:vAlign w:val="center"/>
          </w:tcPr>
          <w:p w14:paraId="161CFF7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7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top w:val="single" w:sz="4" w:space="0" w:color="000000"/>
              <w:bottom w:val="single" w:sz="4" w:space="0" w:color="000000"/>
            </w:tcBorders>
            <w:vAlign w:val="center"/>
          </w:tcPr>
          <w:p w14:paraId="161CFF7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top w:val="single" w:sz="4" w:space="0" w:color="000000"/>
              <w:bottom w:val="single" w:sz="4" w:space="0" w:color="000000"/>
            </w:tcBorders>
            <w:vAlign w:val="center"/>
          </w:tcPr>
          <w:p w14:paraId="161CFF8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top w:val="single" w:sz="4" w:space="0" w:color="000000"/>
              <w:bottom w:val="single" w:sz="4" w:space="0" w:color="000000"/>
            </w:tcBorders>
            <w:vAlign w:val="center"/>
          </w:tcPr>
          <w:p w14:paraId="161CFF8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8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83"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shd w:val="clear" w:color="auto" w:fill="92D050"/>
            <w:vAlign w:val="center"/>
          </w:tcPr>
          <w:p w14:paraId="161CFF84"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85"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tcBorders>
              <w:bottom w:val="single" w:sz="4" w:space="0" w:color="000000"/>
            </w:tcBorders>
            <w:vAlign w:val="center"/>
          </w:tcPr>
          <w:p w14:paraId="161CFF86" w14:textId="77777777" w:rsidR="00350503" w:rsidRDefault="00BA5415" w:rsidP="00236F5D">
            <w:pPr>
              <w:spacing w:line="240" w:lineRule="auto"/>
              <w:jc w:val="right"/>
              <w:rPr>
                <w:color w:val="000000"/>
                <w:sz w:val="18"/>
                <w:szCs w:val="18"/>
              </w:rPr>
            </w:pPr>
            <w:r>
              <w:rPr>
                <w:color w:val="000000"/>
                <w:sz w:val="18"/>
                <w:szCs w:val="18"/>
              </w:rPr>
              <w:t>-0.02</w:t>
            </w:r>
          </w:p>
        </w:tc>
        <w:tc>
          <w:tcPr>
            <w:tcW w:w="960" w:type="dxa"/>
            <w:tcBorders>
              <w:bottom w:val="single" w:sz="4" w:space="0" w:color="000000"/>
            </w:tcBorders>
            <w:vAlign w:val="center"/>
          </w:tcPr>
          <w:p w14:paraId="161CFF87" w14:textId="77777777" w:rsidR="00350503" w:rsidRDefault="00BA5415" w:rsidP="00236F5D">
            <w:pPr>
              <w:spacing w:line="240" w:lineRule="auto"/>
              <w:jc w:val="right"/>
              <w:rPr>
                <w:color w:val="000000"/>
                <w:sz w:val="18"/>
                <w:szCs w:val="18"/>
              </w:rPr>
            </w:pPr>
            <w:r>
              <w:rPr>
                <w:color w:val="000000"/>
                <w:sz w:val="18"/>
                <w:szCs w:val="18"/>
              </w:rPr>
              <w:t>-0.01</w:t>
            </w:r>
          </w:p>
        </w:tc>
      </w:tr>
      <w:tr w:rsidR="00350503" w14:paraId="161CFF94" w14:textId="77777777" w:rsidTr="00236F5D">
        <w:trPr>
          <w:trHeight w:val="20"/>
          <w:jc w:val="center"/>
        </w:trPr>
        <w:tc>
          <w:tcPr>
            <w:tcW w:w="1296" w:type="dxa"/>
            <w:vMerge/>
            <w:tcBorders>
              <w:top w:val="single" w:sz="4" w:space="0" w:color="000000"/>
              <w:bottom w:val="single" w:sz="4" w:space="0" w:color="000000"/>
            </w:tcBorders>
            <w:vAlign w:val="center"/>
          </w:tcPr>
          <w:p w14:paraId="161CFF8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8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val="restart"/>
            <w:tcBorders>
              <w:bottom w:val="single" w:sz="4" w:space="0" w:color="000000"/>
            </w:tcBorders>
            <w:vAlign w:val="center"/>
          </w:tcPr>
          <w:p w14:paraId="161CFF8B" w14:textId="77777777" w:rsidR="00350503" w:rsidRDefault="00BA5415">
            <w:pPr>
              <w:spacing w:line="240" w:lineRule="auto"/>
              <w:jc w:val="center"/>
              <w:rPr>
                <w:color w:val="000000"/>
                <w:sz w:val="22"/>
                <w:szCs w:val="22"/>
              </w:rPr>
            </w:pPr>
            <w:r>
              <w:rPr>
                <w:color w:val="000000"/>
                <w:sz w:val="22"/>
                <w:szCs w:val="22"/>
              </w:rPr>
              <w:t>West</w:t>
            </w:r>
          </w:p>
        </w:tc>
        <w:tc>
          <w:tcPr>
            <w:tcW w:w="1363" w:type="dxa"/>
            <w:vMerge w:val="restart"/>
            <w:tcBorders>
              <w:bottom w:val="single" w:sz="4" w:space="0" w:color="000000"/>
            </w:tcBorders>
            <w:vAlign w:val="center"/>
          </w:tcPr>
          <w:p w14:paraId="161CFF8C" w14:textId="77777777" w:rsidR="00350503" w:rsidRDefault="00BA5415">
            <w:pPr>
              <w:spacing w:line="240" w:lineRule="auto"/>
              <w:jc w:val="center"/>
              <w:rPr>
                <w:color w:val="000000"/>
                <w:sz w:val="22"/>
                <w:szCs w:val="22"/>
              </w:rPr>
            </w:pPr>
            <w:r>
              <w:rPr>
                <w:color w:val="000000"/>
                <w:sz w:val="22"/>
                <w:szCs w:val="22"/>
              </w:rPr>
              <w:t>Elevation</w:t>
            </w:r>
          </w:p>
        </w:tc>
        <w:tc>
          <w:tcPr>
            <w:tcW w:w="1299" w:type="dxa"/>
            <w:vMerge w:val="restart"/>
            <w:tcBorders>
              <w:bottom w:val="single" w:sz="4" w:space="0" w:color="000000"/>
            </w:tcBorders>
            <w:vAlign w:val="center"/>
          </w:tcPr>
          <w:p w14:paraId="161CFF8D" w14:textId="77777777" w:rsidR="00350503" w:rsidRDefault="00BA5415">
            <w:pPr>
              <w:spacing w:line="240" w:lineRule="auto"/>
              <w:jc w:val="center"/>
              <w:rPr>
                <w:color w:val="000000"/>
                <w:sz w:val="22"/>
                <w:szCs w:val="22"/>
              </w:rPr>
            </w:pPr>
            <w:r>
              <w:rPr>
                <w:color w:val="000000"/>
                <w:sz w:val="22"/>
                <w:szCs w:val="22"/>
              </w:rPr>
              <w:t>Annualized</w:t>
            </w:r>
          </w:p>
        </w:tc>
        <w:tc>
          <w:tcPr>
            <w:tcW w:w="960" w:type="dxa"/>
            <w:vMerge w:val="restart"/>
            <w:tcBorders>
              <w:bottom w:val="single" w:sz="4" w:space="0" w:color="000000"/>
            </w:tcBorders>
            <w:vAlign w:val="center"/>
          </w:tcPr>
          <w:p w14:paraId="161CFF8E" w14:textId="77777777" w:rsidR="00350503" w:rsidRDefault="00BA5415">
            <w:pPr>
              <w:spacing w:line="240" w:lineRule="auto"/>
              <w:jc w:val="center"/>
              <w:rPr>
                <w:color w:val="000000"/>
                <w:sz w:val="22"/>
                <w:szCs w:val="22"/>
              </w:rPr>
            </w:pPr>
            <w:r>
              <w:rPr>
                <w:color w:val="000000"/>
                <w:sz w:val="22"/>
                <w:szCs w:val="22"/>
              </w:rPr>
              <w:t>Pre</w:t>
            </w:r>
          </w:p>
        </w:tc>
        <w:tc>
          <w:tcPr>
            <w:tcW w:w="1431" w:type="dxa"/>
            <w:tcBorders>
              <w:top w:val="single" w:sz="4" w:space="0" w:color="000000"/>
            </w:tcBorders>
            <w:vAlign w:val="center"/>
          </w:tcPr>
          <w:p w14:paraId="161CFF8F"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F90"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9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9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9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A0" w14:textId="77777777" w:rsidTr="00236F5D">
        <w:trPr>
          <w:trHeight w:val="20"/>
          <w:jc w:val="center"/>
        </w:trPr>
        <w:tc>
          <w:tcPr>
            <w:tcW w:w="1296" w:type="dxa"/>
            <w:vMerge/>
            <w:tcBorders>
              <w:top w:val="single" w:sz="4" w:space="0" w:color="000000"/>
              <w:bottom w:val="single" w:sz="4" w:space="0" w:color="000000"/>
            </w:tcBorders>
            <w:vAlign w:val="center"/>
          </w:tcPr>
          <w:p w14:paraId="161CFF9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9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9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9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9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9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9B"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F9C"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9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9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9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AC" w14:textId="77777777" w:rsidTr="00236F5D">
        <w:trPr>
          <w:trHeight w:val="20"/>
          <w:jc w:val="center"/>
        </w:trPr>
        <w:tc>
          <w:tcPr>
            <w:tcW w:w="1296" w:type="dxa"/>
            <w:vMerge/>
            <w:tcBorders>
              <w:top w:val="single" w:sz="4" w:space="0" w:color="000000"/>
              <w:bottom w:val="single" w:sz="4" w:space="0" w:color="000000"/>
            </w:tcBorders>
            <w:vAlign w:val="center"/>
          </w:tcPr>
          <w:p w14:paraId="161CFFA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A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A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A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A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A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A7"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FA8"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A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A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A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B8" w14:textId="77777777" w:rsidTr="00236F5D">
        <w:trPr>
          <w:trHeight w:val="20"/>
          <w:jc w:val="center"/>
        </w:trPr>
        <w:tc>
          <w:tcPr>
            <w:tcW w:w="1296" w:type="dxa"/>
            <w:vMerge/>
            <w:tcBorders>
              <w:top w:val="single" w:sz="4" w:space="0" w:color="000000"/>
              <w:bottom w:val="single" w:sz="4" w:space="0" w:color="000000"/>
            </w:tcBorders>
            <w:vAlign w:val="center"/>
          </w:tcPr>
          <w:p w14:paraId="161CFFA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A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A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B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B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FB2" w14:textId="77777777" w:rsidR="00350503" w:rsidRDefault="00BA5415">
            <w:pPr>
              <w:spacing w:line="240" w:lineRule="auto"/>
              <w:jc w:val="center"/>
              <w:rPr>
                <w:color w:val="000000"/>
                <w:sz w:val="22"/>
                <w:szCs w:val="22"/>
              </w:rPr>
            </w:pPr>
            <w:r>
              <w:rPr>
                <w:color w:val="000000"/>
                <w:sz w:val="22"/>
                <w:szCs w:val="22"/>
              </w:rPr>
              <w:t>Post1</w:t>
            </w:r>
          </w:p>
        </w:tc>
        <w:tc>
          <w:tcPr>
            <w:tcW w:w="1431" w:type="dxa"/>
            <w:tcBorders>
              <w:top w:val="single" w:sz="4" w:space="0" w:color="000000"/>
            </w:tcBorders>
            <w:vAlign w:val="center"/>
          </w:tcPr>
          <w:p w14:paraId="161CFFB3"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FB4"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B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B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B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C4" w14:textId="77777777" w:rsidTr="00236F5D">
        <w:trPr>
          <w:trHeight w:val="20"/>
          <w:jc w:val="center"/>
        </w:trPr>
        <w:tc>
          <w:tcPr>
            <w:tcW w:w="1296" w:type="dxa"/>
            <w:vMerge/>
            <w:tcBorders>
              <w:top w:val="single" w:sz="4" w:space="0" w:color="000000"/>
              <w:bottom w:val="single" w:sz="4" w:space="0" w:color="000000"/>
            </w:tcBorders>
            <w:vAlign w:val="center"/>
          </w:tcPr>
          <w:p w14:paraId="161CFFB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B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B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B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B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B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BF"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FC0"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C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C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C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D0" w14:textId="77777777" w:rsidTr="00236F5D">
        <w:trPr>
          <w:trHeight w:val="20"/>
          <w:jc w:val="center"/>
        </w:trPr>
        <w:tc>
          <w:tcPr>
            <w:tcW w:w="1296" w:type="dxa"/>
            <w:vMerge/>
            <w:tcBorders>
              <w:top w:val="single" w:sz="4" w:space="0" w:color="000000"/>
              <w:bottom w:val="single" w:sz="4" w:space="0" w:color="000000"/>
            </w:tcBorders>
            <w:vAlign w:val="center"/>
          </w:tcPr>
          <w:p w14:paraId="161CFFC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C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C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C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C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C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CB"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FCC"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C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C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C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DC" w14:textId="77777777" w:rsidTr="00236F5D">
        <w:trPr>
          <w:trHeight w:val="20"/>
          <w:jc w:val="center"/>
        </w:trPr>
        <w:tc>
          <w:tcPr>
            <w:tcW w:w="1296" w:type="dxa"/>
            <w:vMerge/>
            <w:tcBorders>
              <w:top w:val="single" w:sz="4" w:space="0" w:color="000000"/>
              <w:bottom w:val="single" w:sz="4" w:space="0" w:color="000000"/>
            </w:tcBorders>
            <w:vAlign w:val="center"/>
          </w:tcPr>
          <w:p w14:paraId="161CFFD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D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D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D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D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FD6" w14:textId="77777777" w:rsidR="00350503" w:rsidRDefault="00BA5415">
            <w:pPr>
              <w:spacing w:line="240" w:lineRule="auto"/>
              <w:jc w:val="center"/>
              <w:rPr>
                <w:color w:val="000000"/>
                <w:sz w:val="22"/>
                <w:szCs w:val="22"/>
              </w:rPr>
            </w:pPr>
            <w:r>
              <w:rPr>
                <w:color w:val="000000"/>
                <w:sz w:val="22"/>
                <w:szCs w:val="22"/>
              </w:rPr>
              <w:t>Post2</w:t>
            </w:r>
          </w:p>
        </w:tc>
        <w:tc>
          <w:tcPr>
            <w:tcW w:w="1431" w:type="dxa"/>
            <w:tcBorders>
              <w:top w:val="single" w:sz="4" w:space="0" w:color="000000"/>
            </w:tcBorders>
            <w:vAlign w:val="center"/>
          </w:tcPr>
          <w:p w14:paraId="161CFFD7"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FD8"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D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D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D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E8" w14:textId="77777777" w:rsidTr="00236F5D">
        <w:trPr>
          <w:trHeight w:val="20"/>
          <w:jc w:val="center"/>
        </w:trPr>
        <w:tc>
          <w:tcPr>
            <w:tcW w:w="1296" w:type="dxa"/>
            <w:vMerge/>
            <w:tcBorders>
              <w:top w:val="single" w:sz="4" w:space="0" w:color="000000"/>
              <w:bottom w:val="single" w:sz="4" w:space="0" w:color="000000"/>
            </w:tcBorders>
            <w:vAlign w:val="center"/>
          </w:tcPr>
          <w:p w14:paraId="161CFFD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D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D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E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E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E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CFFE3"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CFFE4"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CFFE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E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CFFE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CFFF4" w14:textId="77777777" w:rsidTr="00236F5D">
        <w:trPr>
          <w:trHeight w:val="20"/>
          <w:jc w:val="center"/>
        </w:trPr>
        <w:tc>
          <w:tcPr>
            <w:tcW w:w="1296" w:type="dxa"/>
            <w:vMerge/>
            <w:tcBorders>
              <w:top w:val="single" w:sz="4" w:space="0" w:color="000000"/>
              <w:bottom w:val="single" w:sz="4" w:space="0" w:color="000000"/>
            </w:tcBorders>
            <w:vAlign w:val="center"/>
          </w:tcPr>
          <w:p w14:paraId="161CFFE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E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E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E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E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CFFE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CFFEF"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CFFF0"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CFFF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F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CFFF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00" w14:textId="77777777" w:rsidTr="00236F5D">
        <w:trPr>
          <w:trHeight w:val="20"/>
          <w:jc w:val="center"/>
        </w:trPr>
        <w:tc>
          <w:tcPr>
            <w:tcW w:w="1296" w:type="dxa"/>
            <w:vMerge/>
            <w:tcBorders>
              <w:top w:val="single" w:sz="4" w:space="0" w:color="000000"/>
              <w:bottom w:val="single" w:sz="4" w:space="0" w:color="000000"/>
            </w:tcBorders>
            <w:vAlign w:val="center"/>
          </w:tcPr>
          <w:p w14:paraId="161CFFF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CFFF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CFFF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CFFF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CFFF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CFFFA" w14:textId="77777777" w:rsidR="00350503" w:rsidRDefault="00BA5415">
            <w:pPr>
              <w:spacing w:line="240" w:lineRule="auto"/>
              <w:jc w:val="center"/>
              <w:rPr>
                <w:color w:val="000000"/>
                <w:sz w:val="22"/>
                <w:szCs w:val="22"/>
              </w:rPr>
            </w:pPr>
            <w:r>
              <w:rPr>
                <w:color w:val="000000"/>
                <w:sz w:val="22"/>
                <w:szCs w:val="22"/>
              </w:rPr>
              <w:t>Full</w:t>
            </w:r>
          </w:p>
        </w:tc>
        <w:tc>
          <w:tcPr>
            <w:tcW w:w="1431" w:type="dxa"/>
            <w:tcBorders>
              <w:top w:val="single" w:sz="4" w:space="0" w:color="000000"/>
            </w:tcBorders>
            <w:vAlign w:val="center"/>
          </w:tcPr>
          <w:p w14:paraId="161CFFFB"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CFFFC"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CFFF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F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CFFF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0C" w14:textId="77777777" w:rsidTr="00236F5D">
        <w:trPr>
          <w:trHeight w:val="20"/>
          <w:jc w:val="center"/>
        </w:trPr>
        <w:tc>
          <w:tcPr>
            <w:tcW w:w="1296" w:type="dxa"/>
            <w:vMerge/>
            <w:tcBorders>
              <w:top w:val="single" w:sz="4" w:space="0" w:color="000000"/>
              <w:bottom w:val="single" w:sz="4" w:space="0" w:color="000000"/>
            </w:tcBorders>
            <w:vAlign w:val="center"/>
          </w:tcPr>
          <w:p w14:paraId="161D000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0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0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0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0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0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D0007"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D0008"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D000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0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0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18" w14:textId="77777777" w:rsidTr="00236F5D">
        <w:trPr>
          <w:trHeight w:val="20"/>
          <w:jc w:val="center"/>
        </w:trPr>
        <w:tc>
          <w:tcPr>
            <w:tcW w:w="1296" w:type="dxa"/>
            <w:vMerge/>
            <w:tcBorders>
              <w:top w:val="single" w:sz="4" w:space="0" w:color="000000"/>
              <w:bottom w:val="single" w:sz="4" w:space="0" w:color="000000"/>
            </w:tcBorders>
            <w:vAlign w:val="center"/>
          </w:tcPr>
          <w:p w14:paraId="161D000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0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0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1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1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1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D0013"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D0014"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D001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1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1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24" w14:textId="77777777" w:rsidTr="00236F5D">
        <w:trPr>
          <w:trHeight w:val="20"/>
          <w:jc w:val="center"/>
        </w:trPr>
        <w:tc>
          <w:tcPr>
            <w:tcW w:w="1296" w:type="dxa"/>
            <w:vMerge/>
            <w:tcBorders>
              <w:top w:val="single" w:sz="4" w:space="0" w:color="000000"/>
              <w:bottom w:val="single" w:sz="4" w:space="0" w:color="000000"/>
            </w:tcBorders>
            <w:vAlign w:val="center"/>
          </w:tcPr>
          <w:p w14:paraId="161D001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1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val="restart"/>
            <w:tcBorders>
              <w:bottom w:val="single" w:sz="4" w:space="0" w:color="000000"/>
            </w:tcBorders>
            <w:vAlign w:val="center"/>
          </w:tcPr>
          <w:p w14:paraId="161D001B" w14:textId="77777777" w:rsidR="00350503" w:rsidRDefault="00BA5415">
            <w:pPr>
              <w:spacing w:line="240" w:lineRule="auto"/>
              <w:jc w:val="center"/>
              <w:rPr>
                <w:color w:val="000000"/>
                <w:sz w:val="22"/>
                <w:szCs w:val="22"/>
              </w:rPr>
            </w:pPr>
            <w:r>
              <w:rPr>
                <w:color w:val="000000"/>
                <w:sz w:val="22"/>
                <w:szCs w:val="22"/>
              </w:rPr>
              <w:t>East</w:t>
            </w:r>
          </w:p>
        </w:tc>
        <w:tc>
          <w:tcPr>
            <w:tcW w:w="1363" w:type="dxa"/>
            <w:vMerge w:val="restart"/>
            <w:tcBorders>
              <w:bottom w:val="single" w:sz="4" w:space="0" w:color="000000"/>
            </w:tcBorders>
            <w:vAlign w:val="center"/>
          </w:tcPr>
          <w:p w14:paraId="161D001C" w14:textId="77777777" w:rsidR="00350503" w:rsidRDefault="00BA5415">
            <w:pPr>
              <w:spacing w:line="240" w:lineRule="auto"/>
              <w:jc w:val="center"/>
              <w:rPr>
                <w:color w:val="000000"/>
                <w:sz w:val="22"/>
                <w:szCs w:val="22"/>
              </w:rPr>
            </w:pPr>
            <w:r>
              <w:rPr>
                <w:color w:val="000000"/>
                <w:sz w:val="22"/>
                <w:szCs w:val="22"/>
              </w:rPr>
              <w:t>Elevation</w:t>
            </w:r>
          </w:p>
        </w:tc>
        <w:tc>
          <w:tcPr>
            <w:tcW w:w="1299" w:type="dxa"/>
            <w:vMerge w:val="restart"/>
            <w:tcBorders>
              <w:bottom w:val="single" w:sz="4" w:space="0" w:color="000000"/>
            </w:tcBorders>
            <w:vAlign w:val="center"/>
          </w:tcPr>
          <w:p w14:paraId="161D001D" w14:textId="77777777" w:rsidR="00350503" w:rsidRDefault="00BA5415">
            <w:pPr>
              <w:spacing w:line="240" w:lineRule="auto"/>
              <w:jc w:val="center"/>
              <w:rPr>
                <w:color w:val="000000"/>
                <w:sz w:val="22"/>
                <w:szCs w:val="22"/>
              </w:rPr>
            </w:pPr>
            <w:r>
              <w:rPr>
                <w:color w:val="000000"/>
                <w:sz w:val="22"/>
                <w:szCs w:val="22"/>
              </w:rPr>
              <w:t>Annualized</w:t>
            </w:r>
          </w:p>
        </w:tc>
        <w:tc>
          <w:tcPr>
            <w:tcW w:w="960" w:type="dxa"/>
            <w:vMerge w:val="restart"/>
            <w:tcBorders>
              <w:bottom w:val="single" w:sz="4" w:space="0" w:color="000000"/>
            </w:tcBorders>
            <w:vAlign w:val="center"/>
          </w:tcPr>
          <w:p w14:paraId="161D001E" w14:textId="77777777" w:rsidR="00350503" w:rsidRDefault="00BA5415">
            <w:pPr>
              <w:spacing w:line="240" w:lineRule="auto"/>
              <w:jc w:val="center"/>
              <w:rPr>
                <w:color w:val="000000"/>
                <w:sz w:val="22"/>
                <w:szCs w:val="22"/>
              </w:rPr>
            </w:pPr>
            <w:r>
              <w:rPr>
                <w:color w:val="000000"/>
                <w:sz w:val="22"/>
                <w:szCs w:val="22"/>
              </w:rPr>
              <w:t>Pre</w:t>
            </w:r>
          </w:p>
        </w:tc>
        <w:tc>
          <w:tcPr>
            <w:tcW w:w="1431" w:type="dxa"/>
            <w:tcBorders>
              <w:top w:val="single" w:sz="4" w:space="0" w:color="000000"/>
            </w:tcBorders>
            <w:vAlign w:val="center"/>
          </w:tcPr>
          <w:p w14:paraId="161D001F"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D0020"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D002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2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2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30" w14:textId="77777777" w:rsidTr="00236F5D">
        <w:trPr>
          <w:trHeight w:val="20"/>
          <w:jc w:val="center"/>
        </w:trPr>
        <w:tc>
          <w:tcPr>
            <w:tcW w:w="1296" w:type="dxa"/>
            <w:vMerge/>
            <w:tcBorders>
              <w:top w:val="single" w:sz="4" w:space="0" w:color="000000"/>
              <w:bottom w:val="single" w:sz="4" w:space="0" w:color="000000"/>
            </w:tcBorders>
            <w:vAlign w:val="center"/>
          </w:tcPr>
          <w:p w14:paraId="161D002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2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2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2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2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2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D002B"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D002C"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D002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2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2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3C" w14:textId="77777777" w:rsidTr="00236F5D">
        <w:trPr>
          <w:trHeight w:val="20"/>
          <w:jc w:val="center"/>
        </w:trPr>
        <w:tc>
          <w:tcPr>
            <w:tcW w:w="1296" w:type="dxa"/>
            <w:vMerge/>
            <w:tcBorders>
              <w:top w:val="single" w:sz="4" w:space="0" w:color="000000"/>
              <w:bottom w:val="single" w:sz="4" w:space="0" w:color="000000"/>
            </w:tcBorders>
            <w:vAlign w:val="center"/>
          </w:tcPr>
          <w:p w14:paraId="161D003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3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3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3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3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3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D0037"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D0038"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D003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3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3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48" w14:textId="77777777" w:rsidTr="00236F5D">
        <w:trPr>
          <w:trHeight w:val="20"/>
          <w:jc w:val="center"/>
        </w:trPr>
        <w:tc>
          <w:tcPr>
            <w:tcW w:w="1296" w:type="dxa"/>
            <w:vMerge/>
            <w:tcBorders>
              <w:top w:val="single" w:sz="4" w:space="0" w:color="000000"/>
              <w:bottom w:val="single" w:sz="4" w:space="0" w:color="000000"/>
            </w:tcBorders>
            <w:vAlign w:val="center"/>
          </w:tcPr>
          <w:p w14:paraId="161D003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3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3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4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4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D0042" w14:textId="77777777" w:rsidR="00350503" w:rsidRDefault="00BA5415">
            <w:pPr>
              <w:spacing w:line="240" w:lineRule="auto"/>
              <w:jc w:val="center"/>
              <w:rPr>
                <w:color w:val="000000"/>
                <w:sz w:val="22"/>
                <w:szCs w:val="22"/>
              </w:rPr>
            </w:pPr>
            <w:r>
              <w:rPr>
                <w:color w:val="000000"/>
                <w:sz w:val="22"/>
                <w:szCs w:val="22"/>
              </w:rPr>
              <w:t>Post1</w:t>
            </w:r>
          </w:p>
        </w:tc>
        <w:tc>
          <w:tcPr>
            <w:tcW w:w="1431" w:type="dxa"/>
            <w:tcBorders>
              <w:top w:val="single" w:sz="4" w:space="0" w:color="000000"/>
            </w:tcBorders>
            <w:vAlign w:val="center"/>
          </w:tcPr>
          <w:p w14:paraId="161D0043"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D0044"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D004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4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4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54" w14:textId="77777777" w:rsidTr="00236F5D">
        <w:trPr>
          <w:trHeight w:val="20"/>
          <w:jc w:val="center"/>
        </w:trPr>
        <w:tc>
          <w:tcPr>
            <w:tcW w:w="1296" w:type="dxa"/>
            <w:vMerge/>
            <w:tcBorders>
              <w:top w:val="single" w:sz="4" w:space="0" w:color="000000"/>
              <w:bottom w:val="single" w:sz="4" w:space="0" w:color="000000"/>
            </w:tcBorders>
            <w:vAlign w:val="center"/>
          </w:tcPr>
          <w:p w14:paraId="161D004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4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4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4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4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4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D004F"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D0050"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D005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5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5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60" w14:textId="77777777" w:rsidTr="00236F5D">
        <w:trPr>
          <w:trHeight w:val="20"/>
          <w:jc w:val="center"/>
        </w:trPr>
        <w:tc>
          <w:tcPr>
            <w:tcW w:w="1296" w:type="dxa"/>
            <w:vMerge/>
            <w:tcBorders>
              <w:top w:val="single" w:sz="4" w:space="0" w:color="000000"/>
              <w:bottom w:val="single" w:sz="4" w:space="0" w:color="000000"/>
            </w:tcBorders>
            <w:vAlign w:val="center"/>
          </w:tcPr>
          <w:p w14:paraId="161D005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5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5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5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5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5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D005B"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D005C"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D005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5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5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6C" w14:textId="77777777" w:rsidTr="00236F5D">
        <w:trPr>
          <w:trHeight w:val="20"/>
          <w:jc w:val="center"/>
        </w:trPr>
        <w:tc>
          <w:tcPr>
            <w:tcW w:w="1296" w:type="dxa"/>
            <w:vMerge/>
            <w:tcBorders>
              <w:top w:val="single" w:sz="4" w:space="0" w:color="000000"/>
              <w:bottom w:val="single" w:sz="4" w:space="0" w:color="000000"/>
            </w:tcBorders>
            <w:vAlign w:val="center"/>
          </w:tcPr>
          <w:p w14:paraId="161D006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6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6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6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6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D0066" w14:textId="77777777" w:rsidR="00350503" w:rsidRDefault="00BA5415">
            <w:pPr>
              <w:spacing w:line="240" w:lineRule="auto"/>
              <w:jc w:val="center"/>
              <w:rPr>
                <w:color w:val="000000"/>
                <w:sz w:val="22"/>
                <w:szCs w:val="22"/>
              </w:rPr>
            </w:pPr>
            <w:r>
              <w:rPr>
                <w:color w:val="000000"/>
                <w:sz w:val="22"/>
                <w:szCs w:val="22"/>
              </w:rPr>
              <w:t>Post2</w:t>
            </w:r>
          </w:p>
        </w:tc>
        <w:tc>
          <w:tcPr>
            <w:tcW w:w="1431" w:type="dxa"/>
            <w:tcBorders>
              <w:top w:val="single" w:sz="4" w:space="0" w:color="000000"/>
            </w:tcBorders>
            <w:vAlign w:val="center"/>
          </w:tcPr>
          <w:p w14:paraId="161D0067"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D0068"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D006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6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6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78" w14:textId="77777777" w:rsidTr="00236F5D">
        <w:trPr>
          <w:trHeight w:val="20"/>
          <w:jc w:val="center"/>
        </w:trPr>
        <w:tc>
          <w:tcPr>
            <w:tcW w:w="1296" w:type="dxa"/>
            <w:vMerge/>
            <w:tcBorders>
              <w:top w:val="single" w:sz="4" w:space="0" w:color="000000"/>
              <w:bottom w:val="single" w:sz="4" w:space="0" w:color="000000"/>
            </w:tcBorders>
            <w:vAlign w:val="center"/>
          </w:tcPr>
          <w:p w14:paraId="161D006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6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6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7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7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7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D0073"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D0074"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D007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7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77"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84" w14:textId="77777777" w:rsidTr="00236F5D">
        <w:trPr>
          <w:trHeight w:val="20"/>
          <w:jc w:val="center"/>
        </w:trPr>
        <w:tc>
          <w:tcPr>
            <w:tcW w:w="1296" w:type="dxa"/>
            <w:vMerge/>
            <w:tcBorders>
              <w:top w:val="single" w:sz="4" w:space="0" w:color="000000"/>
              <w:bottom w:val="single" w:sz="4" w:space="0" w:color="000000"/>
            </w:tcBorders>
            <w:vAlign w:val="center"/>
          </w:tcPr>
          <w:p w14:paraId="161D007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7A"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7B"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7C"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7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7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D007F"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D0080"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D0081"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82"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83"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90" w14:textId="77777777" w:rsidTr="00236F5D">
        <w:trPr>
          <w:trHeight w:val="20"/>
          <w:jc w:val="center"/>
        </w:trPr>
        <w:tc>
          <w:tcPr>
            <w:tcW w:w="1296" w:type="dxa"/>
            <w:vMerge/>
            <w:tcBorders>
              <w:top w:val="single" w:sz="4" w:space="0" w:color="000000"/>
              <w:bottom w:val="single" w:sz="4" w:space="0" w:color="000000"/>
            </w:tcBorders>
            <w:vAlign w:val="center"/>
          </w:tcPr>
          <w:p w14:paraId="161D008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8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87"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88"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89"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val="restart"/>
            <w:tcBorders>
              <w:bottom w:val="single" w:sz="4" w:space="0" w:color="000000"/>
            </w:tcBorders>
            <w:vAlign w:val="center"/>
          </w:tcPr>
          <w:p w14:paraId="161D008A" w14:textId="77777777" w:rsidR="00350503" w:rsidRDefault="00BA5415">
            <w:pPr>
              <w:spacing w:line="240" w:lineRule="auto"/>
              <w:jc w:val="center"/>
              <w:rPr>
                <w:color w:val="000000"/>
                <w:sz w:val="22"/>
                <w:szCs w:val="22"/>
              </w:rPr>
            </w:pPr>
            <w:r>
              <w:rPr>
                <w:color w:val="000000"/>
                <w:sz w:val="22"/>
                <w:szCs w:val="22"/>
              </w:rPr>
              <w:t>Full</w:t>
            </w:r>
          </w:p>
        </w:tc>
        <w:tc>
          <w:tcPr>
            <w:tcW w:w="1431" w:type="dxa"/>
            <w:tcBorders>
              <w:top w:val="single" w:sz="4" w:space="0" w:color="000000"/>
            </w:tcBorders>
            <w:vAlign w:val="center"/>
          </w:tcPr>
          <w:p w14:paraId="161D008B" w14:textId="77777777" w:rsidR="00350503" w:rsidRDefault="00BA5415">
            <w:pPr>
              <w:spacing w:line="240" w:lineRule="auto"/>
              <w:jc w:val="center"/>
              <w:rPr>
                <w:color w:val="000000"/>
                <w:sz w:val="18"/>
                <w:szCs w:val="18"/>
              </w:rPr>
            </w:pPr>
            <w:r>
              <w:rPr>
                <w:color w:val="000000"/>
                <w:sz w:val="18"/>
                <w:szCs w:val="18"/>
              </w:rPr>
              <w:t>Low</w:t>
            </w:r>
          </w:p>
        </w:tc>
        <w:tc>
          <w:tcPr>
            <w:tcW w:w="1211" w:type="dxa"/>
            <w:tcBorders>
              <w:top w:val="single" w:sz="4" w:space="0" w:color="000000"/>
            </w:tcBorders>
            <w:vAlign w:val="center"/>
          </w:tcPr>
          <w:p w14:paraId="161D008C" w14:textId="77777777" w:rsidR="00350503" w:rsidRDefault="00BA5415">
            <w:pPr>
              <w:spacing w:line="240" w:lineRule="auto"/>
              <w:jc w:val="center"/>
              <w:rPr>
                <w:color w:val="000000"/>
                <w:sz w:val="18"/>
                <w:szCs w:val="18"/>
              </w:rPr>
            </w:pPr>
            <w:r>
              <w:rPr>
                <w:color w:val="000000"/>
                <w:sz w:val="18"/>
                <w:szCs w:val="18"/>
              </w:rPr>
              <w:t>Mean</w:t>
            </w:r>
          </w:p>
        </w:tc>
        <w:tc>
          <w:tcPr>
            <w:tcW w:w="960" w:type="dxa"/>
            <w:tcBorders>
              <w:top w:val="single" w:sz="4" w:space="0" w:color="000000"/>
            </w:tcBorders>
            <w:vAlign w:val="center"/>
          </w:tcPr>
          <w:p w14:paraId="161D008D"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8E"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top w:val="single" w:sz="4" w:space="0" w:color="000000"/>
            </w:tcBorders>
            <w:vAlign w:val="center"/>
          </w:tcPr>
          <w:p w14:paraId="161D008F"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9C" w14:textId="77777777" w:rsidTr="00236F5D">
        <w:trPr>
          <w:trHeight w:val="20"/>
          <w:jc w:val="center"/>
        </w:trPr>
        <w:tc>
          <w:tcPr>
            <w:tcW w:w="1296" w:type="dxa"/>
            <w:vMerge/>
            <w:tcBorders>
              <w:top w:val="single" w:sz="4" w:space="0" w:color="000000"/>
              <w:bottom w:val="single" w:sz="4" w:space="0" w:color="000000"/>
            </w:tcBorders>
            <w:vAlign w:val="center"/>
          </w:tcPr>
          <w:p w14:paraId="161D009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9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93"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94"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95"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96"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vAlign w:val="center"/>
          </w:tcPr>
          <w:p w14:paraId="161D0097" w14:textId="77777777" w:rsidR="00350503" w:rsidRDefault="00BA5415">
            <w:pPr>
              <w:spacing w:line="240" w:lineRule="auto"/>
              <w:jc w:val="center"/>
              <w:rPr>
                <w:color w:val="000000"/>
                <w:sz w:val="18"/>
                <w:szCs w:val="18"/>
              </w:rPr>
            </w:pPr>
            <w:r>
              <w:rPr>
                <w:color w:val="000000"/>
                <w:sz w:val="18"/>
                <w:szCs w:val="18"/>
              </w:rPr>
              <w:t>Low</w:t>
            </w:r>
          </w:p>
        </w:tc>
        <w:tc>
          <w:tcPr>
            <w:tcW w:w="1211" w:type="dxa"/>
            <w:vAlign w:val="center"/>
          </w:tcPr>
          <w:p w14:paraId="161D0098" w14:textId="77777777" w:rsidR="00350503" w:rsidRDefault="00BA5415">
            <w:pPr>
              <w:spacing w:line="240" w:lineRule="auto"/>
              <w:jc w:val="center"/>
              <w:rPr>
                <w:color w:val="000000"/>
                <w:sz w:val="18"/>
                <w:szCs w:val="18"/>
              </w:rPr>
            </w:pPr>
            <w:r>
              <w:rPr>
                <w:color w:val="000000"/>
                <w:sz w:val="18"/>
                <w:szCs w:val="18"/>
              </w:rPr>
              <w:t>High</w:t>
            </w:r>
          </w:p>
        </w:tc>
        <w:tc>
          <w:tcPr>
            <w:tcW w:w="960" w:type="dxa"/>
            <w:vAlign w:val="center"/>
          </w:tcPr>
          <w:p w14:paraId="161D0099"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9A"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vAlign w:val="center"/>
          </w:tcPr>
          <w:p w14:paraId="161D009B" w14:textId="77777777" w:rsidR="00350503" w:rsidRDefault="00BA5415" w:rsidP="00236F5D">
            <w:pPr>
              <w:spacing w:line="240" w:lineRule="auto"/>
              <w:jc w:val="right"/>
              <w:rPr>
                <w:color w:val="000000"/>
                <w:sz w:val="18"/>
                <w:szCs w:val="18"/>
              </w:rPr>
            </w:pPr>
            <w:r>
              <w:rPr>
                <w:color w:val="000000"/>
                <w:sz w:val="18"/>
                <w:szCs w:val="18"/>
              </w:rPr>
              <w:t>0.00</w:t>
            </w:r>
          </w:p>
        </w:tc>
      </w:tr>
      <w:tr w:rsidR="00350503" w14:paraId="161D00A8" w14:textId="77777777" w:rsidTr="00236F5D">
        <w:trPr>
          <w:trHeight w:val="20"/>
          <w:jc w:val="center"/>
        </w:trPr>
        <w:tc>
          <w:tcPr>
            <w:tcW w:w="1296" w:type="dxa"/>
            <w:vMerge/>
            <w:tcBorders>
              <w:top w:val="single" w:sz="4" w:space="0" w:color="000000"/>
              <w:bottom w:val="single" w:sz="4" w:space="0" w:color="000000"/>
            </w:tcBorders>
            <w:vAlign w:val="center"/>
          </w:tcPr>
          <w:p w14:paraId="161D009D"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073" w:type="dxa"/>
            <w:vMerge/>
            <w:tcBorders>
              <w:top w:val="single" w:sz="4" w:space="0" w:color="000000"/>
              <w:bottom w:val="single" w:sz="4" w:space="0" w:color="000000"/>
            </w:tcBorders>
            <w:vAlign w:val="center"/>
          </w:tcPr>
          <w:p w14:paraId="161D009E"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60" w:type="dxa"/>
            <w:vMerge/>
            <w:tcBorders>
              <w:bottom w:val="single" w:sz="4" w:space="0" w:color="000000"/>
            </w:tcBorders>
            <w:vAlign w:val="center"/>
          </w:tcPr>
          <w:p w14:paraId="161D009F"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363" w:type="dxa"/>
            <w:vMerge/>
            <w:tcBorders>
              <w:bottom w:val="single" w:sz="4" w:space="0" w:color="000000"/>
            </w:tcBorders>
            <w:vAlign w:val="center"/>
          </w:tcPr>
          <w:p w14:paraId="161D00A0"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299" w:type="dxa"/>
            <w:vMerge/>
            <w:tcBorders>
              <w:bottom w:val="single" w:sz="4" w:space="0" w:color="000000"/>
            </w:tcBorders>
            <w:vAlign w:val="center"/>
          </w:tcPr>
          <w:p w14:paraId="161D00A1"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960" w:type="dxa"/>
            <w:vMerge/>
            <w:tcBorders>
              <w:bottom w:val="single" w:sz="4" w:space="0" w:color="000000"/>
            </w:tcBorders>
            <w:vAlign w:val="center"/>
          </w:tcPr>
          <w:p w14:paraId="161D00A2" w14:textId="77777777" w:rsidR="00350503" w:rsidRDefault="00350503">
            <w:pPr>
              <w:widowControl w:val="0"/>
              <w:pBdr>
                <w:top w:val="nil"/>
                <w:left w:val="nil"/>
                <w:bottom w:val="nil"/>
                <w:right w:val="nil"/>
                <w:between w:val="nil"/>
              </w:pBdr>
              <w:spacing w:line="276" w:lineRule="auto"/>
              <w:rPr>
                <w:color w:val="000000"/>
                <w:sz w:val="18"/>
                <w:szCs w:val="18"/>
              </w:rPr>
            </w:pPr>
          </w:p>
        </w:tc>
        <w:tc>
          <w:tcPr>
            <w:tcW w:w="1431" w:type="dxa"/>
            <w:tcBorders>
              <w:bottom w:val="single" w:sz="4" w:space="0" w:color="000000"/>
            </w:tcBorders>
            <w:vAlign w:val="center"/>
          </w:tcPr>
          <w:p w14:paraId="161D00A3" w14:textId="77777777" w:rsidR="00350503" w:rsidRDefault="00BA5415">
            <w:pPr>
              <w:spacing w:line="240" w:lineRule="auto"/>
              <w:jc w:val="center"/>
              <w:rPr>
                <w:color w:val="000000"/>
                <w:sz w:val="18"/>
                <w:szCs w:val="18"/>
              </w:rPr>
            </w:pPr>
            <w:r>
              <w:rPr>
                <w:color w:val="000000"/>
                <w:sz w:val="18"/>
                <w:szCs w:val="18"/>
              </w:rPr>
              <w:t>Mean</w:t>
            </w:r>
          </w:p>
        </w:tc>
        <w:tc>
          <w:tcPr>
            <w:tcW w:w="1211" w:type="dxa"/>
            <w:tcBorders>
              <w:bottom w:val="single" w:sz="4" w:space="0" w:color="000000"/>
            </w:tcBorders>
            <w:vAlign w:val="center"/>
          </w:tcPr>
          <w:p w14:paraId="161D00A4" w14:textId="77777777" w:rsidR="00350503" w:rsidRDefault="00BA5415">
            <w:pPr>
              <w:spacing w:line="240" w:lineRule="auto"/>
              <w:jc w:val="center"/>
              <w:rPr>
                <w:color w:val="000000"/>
                <w:sz w:val="18"/>
                <w:szCs w:val="18"/>
              </w:rPr>
            </w:pPr>
            <w:r>
              <w:rPr>
                <w:color w:val="000000"/>
                <w:sz w:val="18"/>
                <w:szCs w:val="18"/>
              </w:rPr>
              <w:t>High</w:t>
            </w:r>
          </w:p>
        </w:tc>
        <w:tc>
          <w:tcPr>
            <w:tcW w:w="960" w:type="dxa"/>
            <w:tcBorders>
              <w:bottom w:val="single" w:sz="4" w:space="0" w:color="000000"/>
            </w:tcBorders>
            <w:vAlign w:val="center"/>
          </w:tcPr>
          <w:p w14:paraId="161D00A5"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A6" w14:textId="77777777" w:rsidR="00350503" w:rsidRDefault="00BA5415" w:rsidP="00236F5D">
            <w:pPr>
              <w:spacing w:line="240" w:lineRule="auto"/>
              <w:jc w:val="right"/>
              <w:rPr>
                <w:color w:val="000000"/>
                <w:sz w:val="18"/>
                <w:szCs w:val="18"/>
              </w:rPr>
            </w:pPr>
            <w:r>
              <w:rPr>
                <w:color w:val="000000"/>
                <w:sz w:val="18"/>
                <w:szCs w:val="18"/>
              </w:rPr>
              <w:t>0.00</w:t>
            </w:r>
          </w:p>
        </w:tc>
        <w:tc>
          <w:tcPr>
            <w:tcW w:w="960" w:type="dxa"/>
            <w:tcBorders>
              <w:bottom w:val="single" w:sz="4" w:space="0" w:color="000000"/>
            </w:tcBorders>
            <w:vAlign w:val="center"/>
          </w:tcPr>
          <w:p w14:paraId="161D00A7" w14:textId="77777777" w:rsidR="00350503" w:rsidRDefault="00BA5415" w:rsidP="00236F5D">
            <w:pPr>
              <w:spacing w:line="240" w:lineRule="auto"/>
              <w:jc w:val="right"/>
              <w:rPr>
                <w:color w:val="000000"/>
                <w:sz w:val="18"/>
                <w:szCs w:val="18"/>
              </w:rPr>
            </w:pPr>
            <w:r>
              <w:rPr>
                <w:color w:val="000000"/>
                <w:sz w:val="18"/>
                <w:szCs w:val="18"/>
              </w:rPr>
              <w:t>0.00</w:t>
            </w:r>
          </w:p>
        </w:tc>
      </w:tr>
    </w:tbl>
    <w:p w14:paraId="161D00A9" w14:textId="77777777" w:rsidR="00350503" w:rsidRDefault="00BA5415">
      <w:r>
        <w:rPr>
          <w:b/>
          <w:bCs/>
        </w:rPr>
        <w:lastRenderedPageBreak/>
        <w:t>Table S9.</w:t>
      </w:r>
      <w:r>
        <w:t xml:space="preserve"> Continued.</w:t>
      </w:r>
    </w:p>
    <w:tbl>
      <w:tblPr>
        <w:tblStyle w:val="af3"/>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D00B2" w14:textId="77777777">
        <w:trPr>
          <w:trHeight w:val="144"/>
          <w:jc w:val="center"/>
        </w:trPr>
        <w:tc>
          <w:tcPr>
            <w:tcW w:w="1296" w:type="dxa"/>
            <w:vMerge w:val="restart"/>
            <w:tcBorders>
              <w:top w:val="single" w:sz="4" w:space="0" w:color="000000"/>
              <w:bottom w:val="single" w:sz="4" w:space="0" w:color="000000"/>
            </w:tcBorders>
            <w:vAlign w:val="center"/>
          </w:tcPr>
          <w:p w14:paraId="161D00AA" w14:textId="77777777" w:rsidR="00350503" w:rsidRDefault="00BA5415">
            <w:pPr>
              <w:spacing w:line="240" w:lineRule="auto"/>
              <w:jc w:val="center"/>
              <w:rPr>
                <w:b/>
                <w:bCs/>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D00AB" w14:textId="77777777" w:rsidR="00350503" w:rsidRDefault="00BA5415">
            <w:pPr>
              <w:spacing w:line="240" w:lineRule="auto"/>
              <w:jc w:val="center"/>
              <w:rPr>
                <w:b/>
                <w:bCs/>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D00AC" w14:textId="77777777" w:rsidR="00350503" w:rsidRDefault="00BA5415">
            <w:pPr>
              <w:spacing w:line="240" w:lineRule="auto"/>
              <w:jc w:val="center"/>
              <w:rPr>
                <w:b/>
                <w:bCs/>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D00AD" w14:textId="77777777" w:rsidR="00350503" w:rsidRDefault="00BA5415">
            <w:pPr>
              <w:spacing w:line="240" w:lineRule="auto"/>
              <w:jc w:val="center"/>
              <w:rPr>
                <w:b/>
                <w:bCs/>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D00AE" w14:textId="77777777" w:rsidR="00350503" w:rsidRDefault="00BA5415">
            <w:pPr>
              <w:spacing w:line="240" w:lineRule="auto"/>
              <w:jc w:val="center"/>
              <w:rPr>
                <w:b/>
                <w:bCs/>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D00AF" w14:textId="77777777" w:rsidR="00350503" w:rsidRDefault="00BA5415">
            <w:pPr>
              <w:spacing w:line="240" w:lineRule="auto"/>
              <w:jc w:val="center"/>
              <w:rPr>
                <w:b/>
                <w:bCs/>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D00B0"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D00B1"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D00BD" w14:textId="77777777">
        <w:trPr>
          <w:trHeight w:val="144"/>
          <w:jc w:val="center"/>
        </w:trPr>
        <w:tc>
          <w:tcPr>
            <w:tcW w:w="1296" w:type="dxa"/>
            <w:vMerge/>
            <w:tcBorders>
              <w:top w:val="single" w:sz="4" w:space="0" w:color="000000"/>
              <w:bottom w:val="single" w:sz="4" w:space="0" w:color="000000"/>
            </w:tcBorders>
            <w:vAlign w:val="center"/>
          </w:tcPr>
          <w:p w14:paraId="161D00B3"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D00B4"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D00B5"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D00B6"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D00B7"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D00B8"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D00B9"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D00BA"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D00BB"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D00BC"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D00C9" w14:textId="77777777" w:rsidTr="00236F5D">
        <w:trPr>
          <w:trHeight w:val="144"/>
          <w:jc w:val="center"/>
        </w:trPr>
        <w:tc>
          <w:tcPr>
            <w:tcW w:w="1296" w:type="dxa"/>
            <w:vMerge w:val="restart"/>
            <w:tcBorders>
              <w:top w:val="single" w:sz="4" w:space="0" w:color="000000"/>
              <w:bottom w:val="single" w:sz="4" w:space="0" w:color="000000"/>
            </w:tcBorders>
            <w:vAlign w:val="center"/>
          </w:tcPr>
          <w:p w14:paraId="161D00BE" w14:textId="77777777" w:rsidR="00350503" w:rsidRDefault="00BA5415">
            <w:pPr>
              <w:spacing w:line="240" w:lineRule="auto"/>
              <w:jc w:val="center"/>
              <w:rPr>
                <w:color w:val="000000"/>
                <w:sz w:val="23"/>
                <w:szCs w:val="23"/>
              </w:rPr>
            </w:pPr>
            <w:r>
              <w:rPr>
                <w:color w:val="000000"/>
                <w:sz w:val="23"/>
                <w:szCs w:val="23"/>
              </w:rPr>
              <w:t>Pinzón</w:t>
            </w:r>
          </w:p>
        </w:tc>
        <w:tc>
          <w:tcPr>
            <w:tcW w:w="1073" w:type="dxa"/>
            <w:vMerge w:val="restart"/>
            <w:tcBorders>
              <w:top w:val="single" w:sz="4" w:space="0" w:color="000000"/>
              <w:bottom w:val="single" w:sz="4" w:space="0" w:color="000000"/>
            </w:tcBorders>
            <w:vAlign w:val="center"/>
          </w:tcPr>
          <w:p w14:paraId="161D00BF" w14:textId="77777777" w:rsidR="00350503" w:rsidRDefault="00BA5415">
            <w:pPr>
              <w:spacing w:line="240" w:lineRule="auto"/>
              <w:jc w:val="center"/>
              <w:rPr>
                <w:color w:val="000000"/>
                <w:sz w:val="23"/>
                <w:szCs w:val="23"/>
              </w:rPr>
            </w:pPr>
            <w:r>
              <w:rPr>
                <w:color w:val="000000"/>
                <w:sz w:val="23"/>
                <w:szCs w:val="23"/>
              </w:rPr>
              <w:t>WC</w:t>
            </w:r>
          </w:p>
        </w:tc>
        <w:tc>
          <w:tcPr>
            <w:tcW w:w="1260" w:type="dxa"/>
            <w:vMerge w:val="restart"/>
            <w:tcBorders>
              <w:top w:val="single" w:sz="4" w:space="0" w:color="000000"/>
              <w:bottom w:val="single" w:sz="4" w:space="0" w:color="000000"/>
            </w:tcBorders>
            <w:shd w:val="clear" w:color="auto" w:fill="BFBFBF"/>
            <w:vAlign w:val="center"/>
          </w:tcPr>
          <w:p w14:paraId="161D00C0"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D00C1" w14:textId="77777777" w:rsidR="00350503" w:rsidRDefault="00BA5415">
            <w:pPr>
              <w:spacing w:line="240" w:lineRule="auto"/>
              <w:jc w:val="center"/>
              <w:rPr>
                <w:color w:val="000000"/>
                <w:sz w:val="23"/>
                <w:szCs w:val="23"/>
              </w:rPr>
            </w:pPr>
            <w:r>
              <w:rPr>
                <w:color w:val="000000"/>
                <w:sz w:val="23"/>
                <w:szCs w:val="23"/>
              </w:rPr>
              <w:t>Landcover</w:t>
            </w:r>
          </w:p>
        </w:tc>
        <w:tc>
          <w:tcPr>
            <w:tcW w:w="1299" w:type="dxa"/>
            <w:vMerge w:val="restart"/>
            <w:tcBorders>
              <w:top w:val="single" w:sz="4" w:space="0" w:color="000000"/>
              <w:bottom w:val="single" w:sz="4" w:space="0" w:color="000000"/>
            </w:tcBorders>
            <w:vAlign w:val="center"/>
          </w:tcPr>
          <w:p w14:paraId="161D00C2" w14:textId="161956D6"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D00C3"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D00C4"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shd w:val="clear" w:color="auto" w:fill="92D050"/>
            <w:vAlign w:val="center"/>
          </w:tcPr>
          <w:p w14:paraId="161D00C5"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D00C6" w14:textId="77777777" w:rsidR="00350503" w:rsidRDefault="00BA5415" w:rsidP="00236F5D">
            <w:pPr>
              <w:spacing w:line="240" w:lineRule="auto"/>
              <w:jc w:val="right"/>
              <w:rPr>
                <w:color w:val="000000"/>
                <w:sz w:val="23"/>
                <w:szCs w:val="23"/>
              </w:rPr>
            </w:pPr>
            <w:r>
              <w:rPr>
                <w:color w:val="000000"/>
                <w:sz w:val="23"/>
                <w:szCs w:val="23"/>
              </w:rPr>
              <w:t>-11.65</w:t>
            </w:r>
          </w:p>
        </w:tc>
        <w:tc>
          <w:tcPr>
            <w:tcW w:w="960" w:type="dxa"/>
            <w:tcBorders>
              <w:top w:val="single" w:sz="4" w:space="0" w:color="000000"/>
            </w:tcBorders>
            <w:vAlign w:val="center"/>
          </w:tcPr>
          <w:p w14:paraId="161D00C7" w14:textId="77777777" w:rsidR="00350503" w:rsidRDefault="00BA5415" w:rsidP="00236F5D">
            <w:pPr>
              <w:spacing w:line="240" w:lineRule="auto"/>
              <w:jc w:val="right"/>
              <w:rPr>
                <w:color w:val="000000"/>
                <w:sz w:val="23"/>
                <w:szCs w:val="23"/>
              </w:rPr>
            </w:pPr>
            <w:r>
              <w:rPr>
                <w:color w:val="000000"/>
                <w:sz w:val="23"/>
                <w:szCs w:val="23"/>
              </w:rPr>
              <w:t>-15.98</w:t>
            </w:r>
          </w:p>
        </w:tc>
        <w:tc>
          <w:tcPr>
            <w:tcW w:w="960" w:type="dxa"/>
            <w:tcBorders>
              <w:top w:val="single" w:sz="4" w:space="0" w:color="000000"/>
            </w:tcBorders>
            <w:vAlign w:val="center"/>
          </w:tcPr>
          <w:p w14:paraId="161D00C8" w14:textId="77777777" w:rsidR="00350503" w:rsidRDefault="00BA5415" w:rsidP="00236F5D">
            <w:pPr>
              <w:spacing w:line="240" w:lineRule="auto"/>
              <w:jc w:val="right"/>
              <w:rPr>
                <w:color w:val="000000"/>
                <w:sz w:val="23"/>
                <w:szCs w:val="23"/>
              </w:rPr>
            </w:pPr>
            <w:r>
              <w:rPr>
                <w:color w:val="000000"/>
                <w:sz w:val="23"/>
                <w:szCs w:val="23"/>
              </w:rPr>
              <w:t>-6.94</w:t>
            </w:r>
          </w:p>
        </w:tc>
      </w:tr>
      <w:tr w:rsidR="00350503" w14:paraId="161D00D5" w14:textId="77777777" w:rsidTr="00236F5D">
        <w:trPr>
          <w:trHeight w:val="144"/>
          <w:jc w:val="center"/>
        </w:trPr>
        <w:tc>
          <w:tcPr>
            <w:tcW w:w="1296" w:type="dxa"/>
            <w:vMerge/>
            <w:tcBorders>
              <w:top w:val="single" w:sz="4" w:space="0" w:color="000000"/>
              <w:bottom w:val="single" w:sz="4" w:space="0" w:color="000000"/>
            </w:tcBorders>
            <w:vAlign w:val="center"/>
          </w:tcPr>
          <w:p w14:paraId="161D00C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0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0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0C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0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0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0D0"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D00D1"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D00D2" w14:textId="77777777" w:rsidR="00350503" w:rsidRDefault="00BA5415" w:rsidP="00236F5D">
            <w:pPr>
              <w:spacing w:line="240" w:lineRule="auto"/>
              <w:jc w:val="right"/>
              <w:rPr>
                <w:color w:val="000000"/>
                <w:sz w:val="23"/>
                <w:szCs w:val="23"/>
              </w:rPr>
            </w:pPr>
            <w:r>
              <w:rPr>
                <w:color w:val="000000"/>
                <w:sz w:val="23"/>
                <w:szCs w:val="23"/>
              </w:rPr>
              <w:t>-9.89</w:t>
            </w:r>
          </w:p>
        </w:tc>
        <w:tc>
          <w:tcPr>
            <w:tcW w:w="960" w:type="dxa"/>
            <w:vAlign w:val="center"/>
          </w:tcPr>
          <w:p w14:paraId="161D00D3" w14:textId="77777777" w:rsidR="00350503" w:rsidRDefault="00BA5415" w:rsidP="00236F5D">
            <w:pPr>
              <w:spacing w:line="240" w:lineRule="auto"/>
              <w:jc w:val="right"/>
              <w:rPr>
                <w:color w:val="000000"/>
                <w:sz w:val="23"/>
                <w:szCs w:val="23"/>
              </w:rPr>
            </w:pPr>
            <w:r>
              <w:rPr>
                <w:color w:val="000000"/>
                <w:sz w:val="23"/>
                <w:szCs w:val="23"/>
              </w:rPr>
              <w:t>-14.65</w:t>
            </w:r>
          </w:p>
        </w:tc>
        <w:tc>
          <w:tcPr>
            <w:tcW w:w="960" w:type="dxa"/>
            <w:vAlign w:val="center"/>
          </w:tcPr>
          <w:p w14:paraId="161D00D4" w14:textId="77777777" w:rsidR="00350503" w:rsidRDefault="00BA5415" w:rsidP="00236F5D">
            <w:pPr>
              <w:spacing w:line="240" w:lineRule="auto"/>
              <w:jc w:val="right"/>
              <w:rPr>
                <w:color w:val="000000"/>
                <w:sz w:val="23"/>
                <w:szCs w:val="23"/>
              </w:rPr>
            </w:pPr>
            <w:r>
              <w:rPr>
                <w:color w:val="000000"/>
                <w:sz w:val="23"/>
                <w:szCs w:val="23"/>
              </w:rPr>
              <w:t>-5.01</w:t>
            </w:r>
          </w:p>
        </w:tc>
      </w:tr>
      <w:tr w:rsidR="00350503" w14:paraId="161D00E1" w14:textId="77777777" w:rsidTr="00236F5D">
        <w:trPr>
          <w:trHeight w:val="144"/>
          <w:jc w:val="center"/>
        </w:trPr>
        <w:tc>
          <w:tcPr>
            <w:tcW w:w="1296" w:type="dxa"/>
            <w:vMerge/>
            <w:tcBorders>
              <w:top w:val="single" w:sz="4" w:space="0" w:color="000000"/>
              <w:bottom w:val="single" w:sz="4" w:space="0" w:color="000000"/>
            </w:tcBorders>
            <w:vAlign w:val="center"/>
          </w:tcPr>
          <w:p w14:paraId="161D00D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0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0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0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0D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0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0DC" w14:textId="77777777" w:rsidR="00350503" w:rsidRDefault="00BA5415">
            <w:pPr>
              <w:spacing w:line="240" w:lineRule="auto"/>
              <w:jc w:val="center"/>
              <w:rPr>
                <w:color w:val="000000"/>
                <w:sz w:val="23"/>
                <w:szCs w:val="23"/>
              </w:rPr>
            </w:pPr>
            <w:r>
              <w:rPr>
                <w:color w:val="000000"/>
                <w:sz w:val="23"/>
                <w:szCs w:val="23"/>
              </w:rPr>
              <w:t>Shrubland</w:t>
            </w:r>
          </w:p>
        </w:tc>
        <w:tc>
          <w:tcPr>
            <w:tcW w:w="1211" w:type="dxa"/>
            <w:tcBorders>
              <w:bottom w:val="single" w:sz="4" w:space="0" w:color="000000"/>
            </w:tcBorders>
            <w:vAlign w:val="center"/>
          </w:tcPr>
          <w:p w14:paraId="161D00DD"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D00DE" w14:textId="77777777" w:rsidR="00350503" w:rsidRDefault="00BA5415" w:rsidP="00236F5D">
            <w:pPr>
              <w:spacing w:line="240" w:lineRule="auto"/>
              <w:jc w:val="right"/>
              <w:rPr>
                <w:color w:val="000000"/>
                <w:sz w:val="23"/>
                <w:szCs w:val="23"/>
              </w:rPr>
            </w:pPr>
            <w:r>
              <w:rPr>
                <w:color w:val="000000"/>
                <w:sz w:val="23"/>
                <w:szCs w:val="23"/>
              </w:rPr>
              <w:t>1.76</w:t>
            </w:r>
          </w:p>
        </w:tc>
        <w:tc>
          <w:tcPr>
            <w:tcW w:w="960" w:type="dxa"/>
            <w:tcBorders>
              <w:bottom w:val="single" w:sz="4" w:space="0" w:color="000000"/>
            </w:tcBorders>
            <w:vAlign w:val="center"/>
          </w:tcPr>
          <w:p w14:paraId="161D00DF" w14:textId="77777777" w:rsidR="00350503" w:rsidRDefault="00BA5415" w:rsidP="00236F5D">
            <w:pPr>
              <w:spacing w:line="240" w:lineRule="auto"/>
              <w:jc w:val="right"/>
              <w:rPr>
                <w:color w:val="000000"/>
                <w:sz w:val="23"/>
                <w:szCs w:val="23"/>
              </w:rPr>
            </w:pPr>
            <w:r>
              <w:rPr>
                <w:color w:val="000000"/>
                <w:sz w:val="23"/>
                <w:szCs w:val="23"/>
              </w:rPr>
              <w:t>-0.13</w:t>
            </w:r>
          </w:p>
        </w:tc>
        <w:tc>
          <w:tcPr>
            <w:tcW w:w="960" w:type="dxa"/>
            <w:tcBorders>
              <w:bottom w:val="single" w:sz="4" w:space="0" w:color="000000"/>
            </w:tcBorders>
            <w:vAlign w:val="center"/>
          </w:tcPr>
          <w:p w14:paraId="161D00E0" w14:textId="77777777" w:rsidR="00350503" w:rsidRDefault="00BA5415" w:rsidP="00236F5D">
            <w:pPr>
              <w:spacing w:line="240" w:lineRule="auto"/>
              <w:jc w:val="right"/>
              <w:rPr>
                <w:color w:val="000000"/>
                <w:sz w:val="23"/>
                <w:szCs w:val="23"/>
              </w:rPr>
            </w:pPr>
            <w:r>
              <w:rPr>
                <w:color w:val="000000"/>
                <w:sz w:val="23"/>
                <w:szCs w:val="23"/>
              </w:rPr>
              <w:t>3.52</w:t>
            </w:r>
          </w:p>
        </w:tc>
      </w:tr>
      <w:tr w:rsidR="00350503" w14:paraId="161D00ED" w14:textId="77777777" w:rsidTr="00236F5D">
        <w:trPr>
          <w:trHeight w:val="144"/>
          <w:jc w:val="center"/>
        </w:trPr>
        <w:tc>
          <w:tcPr>
            <w:tcW w:w="1296" w:type="dxa"/>
            <w:vMerge/>
            <w:tcBorders>
              <w:top w:val="single" w:sz="4" w:space="0" w:color="000000"/>
              <w:bottom w:val="single" w:sz="4" w:space="0" w:color="000000"/>
            </w:tcBorders>
            <w:vAlign w:val="center"/>
          </w:tcPr>
          <w:p w14:paraId="161D00E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0E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0E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0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0E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0E7"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0E8"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D00E9"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D00EA" w14:textId="77777777" w:rsidR="00350503" w:rsidRDefault="00BA5415" w:rsidP="00236F5D">
            <w:pPr>
              <w:spacing w:line="240" w:lineRule="auto"/>
              <w:jc w:val="right"/>
              <w:rPr>
                <w:color w:val="000000"/>
                <w:sz w:val="23"/>
                <w:szCs w:val="23"/>
              </w:rPr>
            </w:pPr>
            <w:r>
              <w:rPr>
                <w:color w:val="000000"/>
                <w:sz w:val="23"/>
                <w:szCs w:val="23"/>
              </w:rPr>
              <w:t>-0.77</w:t>
            </w:r>
          </w:p>
        </w:tc>
        <w:tc>
          <w:tcPr>
            <w:tcW w:w="960" w:type="dxa"/>
            <w:tcBorders>
              <w:top w:val="single" w:sz="4" w:space="0" w:color="000000"/>
            </w:tcBorders>
            <w:vAlign w:val="center"/>
          </w:tcPr>
          <w:p w14:paraId="161D00EB" w14:textId="77777777" w:rsidR="00350503" w:rsidRDefault="00BA5415" w:rsidP="00236F5D">
            <w:pPr>
              <w:spacing w:line="240" w:lineRule="auto"/>
              <w:jc w:val="right"/>
              <w:rPr>
                <w:color w:val="000000"/>
                <w:sz w:val="23"/>
                <w:szCs w:val="23"/>
              </w:rPr>
            </w:pPr>
            <w:r>
              <w:rPr>
                <w:color w:val="000000"/>
                <w:sz w:val="23"/>
                <w:szCs w:val="23"/>
              </w:rPr>
              <w:t>-2.77</w:t>
            </w:r>
          </w:p>
        </w:tc>
        <w:tc>
          <w:tcPr>
            <w:tcW w:w="960" w:type="dxa"/>
            <w:tcBorders>
              <w:top w:val="single" w:sz="4" w:space="0" w:color="000000"/>
            </w:tcBorders>
            <w:vAlign w:val="center"/>
          </w:tcPr>
          <w:p w14:paraId="161D00EC" w14:textId="77777777" w:rsidR="00350503" w:rsidRDefault="00BA5415" w:rsidP="00236F5D">
            <w:pPr>
              <w:spacing w:line="240" w:lineRule="auto"/>
              <w:jc w:val="right"/>
              <w:rPr>
                <w:color w:val="000000"/>
                <w:sz w:val="23"/>
                <w:szCs w:val="23"/>
              </w:rPr>
            </w:pPr>
            <w:r>
              <w:rPr>
                <w:color w:val="000000"/>
                <w:sz w:val="23"/>
                <w:szCs w:val="23"/>
              </w:rPr>
              <w:t>1.22</w:t>
            </w:r>
          </w:p>
        </w:tc>
      </w:tr>
      <w:tr w:rsidR="00350503" w14:paraId="161D00F9" w14:textId="77777777" w:rsidTr="00236F5D">
        <w:trPr>
          <w:trHeight w:val="144"/>
          <w:jc w:val="center"/>
        </w:trPr>
        <w:tc>
          <w:tcPr>
            <w:tcW w:w="1296" w:type="dxa"/>
            <w:vMerge/>
            <w:tcBorders>
              <w:top w:val="single" w:sz="4" w:space="0" w:color="000000"/>
              <w:bottom w:val="single" w:sz="4" w:space="0" w:color="000000"/>
            </w:tcBorders>
            <w:vAlign w:val="center"/>
          </w:tcPr>
          <w:p w14:paraId="161D00E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0E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0F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0F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0F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0F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0F4"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D00F5"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D00F6" w14:textId="77777777" w:rsidR="00350503" w:rsidRDefault="00BA5415" w:rsidP="00236F5D">
            <w:pPr>
              <w:spacing w:line="240" w:lineRule="auto"/>
              <w:jc w:val="right"/>
              <w:rPr>
                <w:color w:val="000000"/>
                <w:sz w:val="23"/>
                <w:szCs w:val="23"/>
              </w:rPr>
            </w:pPr>
            <w:r>
              <w:rPr>
                <w:color w:val="000000"/>
                <w:sz w:val="23"/>
                <w:szCs w:val="23"/>
              </w:rPr>
              <w:t>-2.18</w:t>
            </w:r>
          </w:p>
        </w:tc>
        <w:tc>
          <w:tcPr>
            <w:tcW w:w="960" w:type="dxa"/>
            <w:vAlign w:val="center"/>
          </w:tcPr>
          <w:p w14:paraId="161D00F7" w14:textId="77777777" w:rsidR="00350503" w:rsidRDefault="00BA5415" w:rsidP="00236F5D">
            <w:pPr>
              <w:spacing w:line="240" w:lineRule="auto"/>
              <w:jc w:val="right"/>
              <w:rPr>
                <w:color w:val="000000"/>
                <w:sz w:val="23"/>
                <w:szCs w:val="23"/>
              </w:rPr>
            </w:pPr>
            <w:r>
              <w:rPr>
                <w:color w:val="000000"/>
                <w:sz w:val="23"/>
                <w:szCs w:val="23"/>
              </w:rPr>
              <w:t>-4.22</w:t>
            </w:r>
          </w:p>
        </w:tc>
        <w:tc>
          <w:tcPr>
            <w:tcW w:w="960" w:type="dxa"/>
            <w:vAlign w:val="center"/>
          </w:tcPr>
          <w:p w14:paraId="161D00F8" w14:textId="77777777" w:rsidR="00350503" w:rsidRDefault="00BA5415" w:rsidP="00236F5D">
            <w:pPr>
              <w:spacing w:line="240" w:lineRule="auto"/>
              <w:jc w:val="right"/>
              <w:rPr>
                <w:color w:val="000000"/>
                <w:sz w:val="23"/>
                <w:szCs w:val="23"/>
              </w:rPr>
            </w:pPr>
            <w:r>
              <w:rPr>
                <w:color w:val="000000"/>
                <w:sz w:val="23"/>
                <w:szCs w:val="23"/>
              </w:rPr>
              <w:t>-0.25</w:t>
            </w:r>
          </w:p>
        </w:tc>
      </w:tr>
      <w:tr w:rsidR="00350503" w14:paraId="161D0105" w14:textId="77777777" w:rsidTr="00236F5D">
        <w:trPr>
          <w:trHeight w:val="144"/>
          <w:jc w:val="center"/>
        </w:trPr>
        <w:tc>
          <w:tcPr>
            <w:tcW w:w="1296" w:type="dxa"/>
            <w:vMerge/>
            <w:tcBorders>
              <w:top w:val="single" w:sz="4" w:space="0" w:color="000000"/>
              <w:bottom w:val="single" w:sz="4" w:space="0" w:color="000000"/>
            </w:tcBorders>
            <w:vAlign w:val="center"/>
          </w:tcPr>
          <w:p w14:paraId="161D00F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0F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0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0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0F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0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100" w14:textId="77777777" w:rsidR="00350503" w:rsidRDefault="00BA5415">
            <w:pPr>
              <w:spacing w:line="240" w:lineRule="auto"/>
              <w:jc w:val="center"/>
              <w:rPr>
                <w:color w:val="000000"/>
                <w:sz w:val="23"/>
                <w:szCs w:val="23"/>
              </w:rPr>
            </w:pPr>
            <w:r>
              <w:rPr>
                <w:color w:val="000000"/>
                <w:sz w:val="23"/>
                <w:szCs w:val="23"/>
              </w:rPr>
              <w:t>Shrubland</w:t>
            </w:r>
          </w:p>
        </w:tc>
        <w:tc>
          <w:tcPr>
            <w:tcW w:w="1211" w:type="dxa"/>
            <w:tcBorders>
              <w:bottom w:val="single" w:sz="4" w:space="0" w:color="000000"/>
            </w:tcBorders>
            <w:shd w:val="clear" w:color="auto" w:fill="92D050"/>
            <w:vAlign w:val="center"/>
          </w:tcPr>
          <w:p w14:paraId="161D0101"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D0102" w14:textId="77777777" w:rsidR="00350503" w:rsidRDefault="00BA5415" w:rsidP="00236F5D">
            <w:pPr>
              <w:spacing w:line="240" w:lineRule="auto"/>
              <w:jc w:val="right"/>
              <w:rPr>
                <w:color w:val="000000"/>
                <w:sz w:val="23"/>
                <w:szCs w:val="23"/>
              </w:rPr>
            </w:pPr>
            <w:r>
              <w:rPr>
                <w:color w:val="000000"/>
                <w:sz w:val="23"/>
                <w:szCs w:val="23"/>
              </w:rPr>
              <w:t>-1.41</w:t>
            </w:r>
          </w:p>
        </w:tc>
        <w:tc>
          <w:tcPr>
            <w:tcW w:w="960" w:type="dxa"/>
            <w:tcBorders>
              <w:bottom w:val="single" w:sz="4" w:space="0" w:color="000000"/>
            </w:tcBorders>
            <w:vAlign w:val="center"/>
          </w:tcPr>
          <w:p w14:paraId="161D0103" w14:textId="77777777" w:rsidR="00350503" w:rsidRDefault="00BA5415" w:rsidP="00236F5D">
            <w:pPr>
              <w:spacing w:line="240" w:lineRule="auto"/>
              <w:jc w:val="right"/>
              <w:rPr>
                <w:color w:val="000000"/>
                <w:sz w:val="23"/>
                <w:szCs w:val="23"/>
              </w:rPr>
            </w:pPr>
            <w:r>
              <w:rPr>
                <w:color w:val="000000"/>
                <w:sz w:val="23"/>
                <w:szCs w:val="23"/>
              </w:rPr>
              <w:t>-2.50</w:t>
            </w:r>
          </w:p>
        </w:tc>
        <w:tc>
          <w:tcPr>
            <w:tcW w:w="960" w:type="dxa"/>
            <w:tcBorders>
              <w:bottom w:val="single" w:sz="4" w:space="0" w:color="000000"/>
            </w:tcBorders>
            <w:vAlign w:val="center"/>
          </w:tcPr>
          <w:p w14:paraId="161D0104" w14:textId="77777777" w:rsidR="00350503" w:rsidRDefault="00BA5415" w:rsidP="00236F5D">
            <w:pPr>
              <w:spacing w:line="240" w:lineRule="auto"/>
              <w:jc w:val="right"/>
              <w:rPr>
                <w:color w:val="000000"/>
                <w:sz w:val="23"/>
                <w:szCs w:val="23"/>
              </w:rPr>
            </w:pPr>
            <w:r>
              <w:rPr>
                <w:color w:val="000000"/>
                <w:sz w:val="23"/>
                <w:szCs w:val="23"/>
              </w:rPr>
              <w:t>-0.40</w:t>
            </w:r>
          </w:p>
        </w:tc>
      </w:tr>
      <w:tr w:rsidR="00350503" w14:paraId="161D0111" w14:textId="77777777" w:rsidTr="00236F5D">
        <w:trPr>
          <w:trHeight w:val="144"/>
          <w:jc w:val="center"/>
        </w:trPr>
        <w:tc>
          <w:tcPr>
            <w:tcW w:w="1296" w:type="dxa"/>
            <w:vMerge/>
            <w:tcBorders>
              <w:top w:val="single" w:sz="4" w:space="0" w:color="000000"/>
              <w:bottom w:val="single" w:sz="4" w:space="0" w:color="000000"/>
            </w:tcBorders>
            <w:vAlign w:val="center"/>
          </w:tcPr>
          <w:p w14:paraId="161D010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0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0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10B"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10C"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shd w:val="clear" w:color="auto" w:fill="92D050"/>
            <w:vAlign w:val="center"/>
          </w:tcPr>
          <w:p w14:paraId="161D010D"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D010E" w14:textId="77777777" w:rsidR="00350503" w:rsidRDefault="00BA5415" w:rsidP="00236F5D">
            <w:pPr>
              <w:spacing w:line="240" w:lineRule="auto"/>
              <w:jc w:val="right"/>
              <w:rPr>
                <w:color w:val="000000"/>
                <w:sz w:val="23"/>
                <w:szCs w:val="23"/>
              </w:rPr>
            </w:pPr>
            <w:r>
              <w:rPr>
                <w:color w:val="000000"/>
                <w:sz w:val="23"/>
                <w:szCs w:val="23"/>
              </w:rPr>
              <w:t>-12.50</w:t>
            </w:r>
          </w:p>
        </w:tc>
        <w:tc>
          <w:tcPr>
            <w:tcW w:w="960" w:type="dxa"/>
            <w:tcBorders>
              <w:top w:val="single" w:sz="4" w:space="0" w:color="000000"/>
            </w:tcBorders>
            <w:vAlign w:val="center"/>
          </w:tcPr>
          <w:p w14:paraId="161D010F" w14:textId="77777777" w:rsidR="00350503" w:rsidRDefault="00BA5415" w:rsidP="00236F5D">
            <w:pPr>
              <w:spacing w:line="240" w:lineRule="auto"/>
              <w:jc w:val="right"/>
              <w:rPr>
                <w:color w:val="000000"/>
                <w:sz w:val="23"/>
                <w:szCs w:val="23"/>
              </w:rPr>
            </w:pPr>
            <w:r>
              <w:rPr>
                <w:color w:val="000000"/>
                <w:sz w:val="23"/>
                <w:szCs w:val="23"/>
              </w:rPr>
              <w:t>-16.18</w:t>
            </w:r>
          </w:p>
        </w:tc>
        <w:tc>
          <w:tcPr>
            <w:tcW w:w="960" w:type="dxa"/>
            <w:tcBorders>
              <w:top w:val="single" w:sz="4" w:space="0" w:color="000000"/>
            </w:tcBorders>
            <w:vAlign w:val="center"/>
          </w:tcPr>
          <w:p w14:paraId="161D0110" w14:textId="77777777" w:rsidR="00350503" w:rsidRDefault="00BA5415" w:rsidP="00236F5D">
            <w:pPr>
              <w:spacing w:line="240" w:lineRule="auto"/>
              <w:jc w:val="right"/>
              <w:rPr>
                <w:color w:val="000000"/>
                <w:sz w:val="23"/>
                <w:szCs w:val="23"/>
              </w:rPr>
            </w:pPr>
            <w:r>
              <w:rPr>
                <w:color w:val="000000"/>
                <w:sz w:val="23"/>
                <w:szCs w:val="23"/>
              </w:rPr>
              <w:t>-8.16</w:t>
            </w:r>
          </w:p>
        </w:tc>
      </w:tr>
      <w:tr w:rsidR="00350503" w14:paraId="161D011D" w14:textId="77777777" w:rsidTr="00236F5D">
        <w:trPr>
          <w:trHeight w:val="144"/>
          <w:jc w:val="center"/>
        </w:trPr>
        <w:tc>
          <w:tcPr>
            <w:tcW w:w="1296" w:type="dxa"/>
            <w:vMerge/>
            <w:tcBorders>
              <w:top w:val="single" w:sz="4" w:space="0" w:color="000000"/>
              <w:bottom w:val="single" w:sz="4" w:space="0" w:color="000000"/>
            </w:tcBorders>
            <w:vAlign w:val="center"/>
          </w:tcPr>
          <w:p w14:paraId="161D011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1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1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1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1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118"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D0119"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D011A" w14:textId="77777777" w:rsidR="00350503" w:rsidRDefault="00BA5415" w:rsidP="00236F5D">
            <w:pPr>
              <w:spacing w:line="240" w:lineRule="auto"/>
              <w:jc w:val="right"/>
              <w:rPr>
                <w:color w:val="000000"/>
                <w:sz w:val="23"/>
                <w:szCs w:val="23"/>
              </w:rPr>
            </w:pPr>
            <w:r>
              <w:rPr>
                <w:color w:val="000000"/>
                <w:sz w:val="23"/>
                <w:szCs w:val="23"/>
              </w:rPr>
              <w:t>-12.28</w:t>
            </w:r>
          </w:p>
        </w:tc>
        <w:tc>
          <w:tcPr>
            <w:tcW w:w="960" w:type="dxa"/>
            <w:vAlign w:val="center"/>
          </w:tcPr>
          <w:p w14:paraId="161D011B" w14:textId="77777777" w:rsidR="00350503" w:rsidRDefault="00BA5415" w:rsidP="00236F5D">
            <w:pPr>
              <w:spacing w:line="240" w:lineRule="auto"/>
              <w:jc w:val="right"/>
              <w:rPr>
                <w:color w:val="000000"/>
                <w:sz w:val="23"/>
                <w:szCs w:val="23"/>
              </w:rPr>
            </w:pPr>
            <w:r>
              <w:rPr>
                <w:color w:val="000000"/>
                <w:sz w:val="23"/>
                <w:szCs w:val="23"/>
              </w:rPr>
              <w:t>-16.76</w:t>
            </w:r>
          </w:p>
        </w:tc>
        <w:tc>
          <w:tcPr>
            <w:tcW w:w="960" w:type="dxa"/>
            <w:vAlign w:val="center"/>
          </w:tcPr>
          <w:p w14:paraId="161D011C" w14:textId="77777777" w:rsidR="00350503" w:rsidRDefault="00BA5415" w:rsidP="00236F5D">
            <w:pPr>
              <w:spacing w:line="240" w:lineRule="auto"/>
              <w:jc w:val="right"/>
              <w:rPr>
                <w:color w:val="000000"/>
                <w:sz w:val="23"/>
                <w:szCs w:val="23"/>
              </w:rPr>
            </w:pPr>
            <w:r>
              <w:rPr>
                <w:color w:val="000000"/>
                <w:sz w:val="23"/>
                <w:szCs w:val="23"/>
              </w:rPr>
              <w:t>-8.02</w:t>
            </w:r>
          </w:p>
        </w:tc>
      </w:tr>
      <w:tr w:rsidR="00350503" w14:paraId="161D0129" w14:textId="77777777" w:rsidTr="00236F5D">
        <w:trPr>
          <w:trHeight w:val="144"/>
          <w:jc w:val="center"/>
        </w:trPr>
        <w:tc>
          <w:tcPr>
            <w:tcW w:w="1296" w:type="dxa"/>
            <w:vMerge/>
            <w:tcBorders>
              <w:top w:val="single" w:sz="4" w:space="0" w:color="000000"/>
              <w:bottom w:val="single" w:sz="4" w:space="0" w:color="000000"/>
            </w:tcBorders>
            <w:vAlign w:val="center"/>
          </w:tcPr>
          <w:p w14:paraId="161D011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1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2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124" w14:textId="77777777" w:rsidR="00350503" w:rsidRDefault="00BA5415">
            <w:pPr>
              <w:spacing w:line="240" w:lineRule="auto"/>
              <w:jc w:val="center"/>
              <w:rPr>
                <w:color w:val="000000"/>
                <w:sz w:val="23"/>
                <w:szCs w:val="23"/>
              </w:rPr>
            </w:pPr>
            <w:r>
              <w:rPr>
                <w:color w:val="000000"/>
                <w:sz w:val="23"/>
                <w:szCs w:val="23"/>
              </w:rPr>
              <w:t>Shrubland</w:t>
            </w:r>
          </w:p>
        </w:tc>
        <w:tc>
          <w:tcPr>
            <w:tcW w:w="1211" w:type="dxa"/>
            <w:tcBorders>
              <w:bottom w:val="single" w:sz="4" w:space="0" w:color="000000"/>
            </w:tcBorders>
            <w:vAlign w:val="center"/>
          </w:tcPr>
          <w:p w14:paraId="161D0125"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D0126" w14:textId="77777777" w:rsidR="00350503" w:rsidRDefault="00BA5415" w:rsidP="00236F5D">
            <w:pPr>
              <w:spacing w:line="240" w:lineRule="auto"/>
              <w:jc w:val="right"/>
              <w:rPr>
                <w:color w:val="000000"/>
                <w:sz w:val="23"/>
                <w:szCs w:val="23"/>
              </w:rPr>
            </w:pPr>
            <w:r>
              <w:rPr>
                <w:color w:val="000000"/>
                <w:sz w:val="23"/>
                <w:szCs w:val="23"/>
              </w:rPr>
              <w:t>0.22</w:t>
            </w:r>
          </w:p>
        </w:tc>
        <w:tc>
          <w:tcPr>
            <w:tcW w:w="960" w:type="dxa"/>
            <w:tcBorders>
              <w:bottom w:val="single" w:sz="4" w:space="0" w:color="000000"/>
            </w:tcBorders>
            <w:vAlign w:val="center"/>
          </w:tcPr>
          <w:p w14:paraId="161D0127" w14:textId="77777777" w:rsidR="00350503" w:rsidRDefault="00BA5415" w:rsidP="00236F5D">
            <w:pPr>
              <w:spacing w:line="240" w:lineRule="auto"/>
              <w:jc w:val="right"/>
              <w:rPr>
                <w:color w:val="000000"/>
                <w:sz w:val="23"/>
                <w:szCs w:val="23"/>
              </w:rPr>
            </w:pPr>
            <w:r>
              <w:rPr>
                <w:color w:val="000000"/>
                <w:sz w:val="23"/>
                <w:szCs w:val="23"/>
              </w:rPr>
              <w:t>-1.50</w:t>
            </w:r>
          </w:p>
        </w:tc>
        <w:tc>
          <w:tcPr>
            <w:tcW w:w="960" w:type="dxa"/>
            <w:tcBorders>
              <w:bottom w:val="single" w:sz="4" w:space="0" w:color="000000"/>
            </w:tcBorders>
            <w:vAlign w:val="center"/>
          </w:tcPr>
          <w:p w14:paraId="161D0128" w14:textId="77777777" w:rsidR="00350503" w:rsidRDefault="00BA5415" w:rsidP="00236F5D">
            <w:pPr>
              <w:spacing w:line="240" w:lineRule="auto"/>
              <w:jc w:val="right"/>
              <w:rPr>
                <w:color w:val="000000"/>
                <w:sz w:val="23"/>
                <w:szCs w:val="23"/>
              </w:rPr>
            </w:pPr>
            <w:r>
              <w:rPr>
                <w:color w:val="000000"/>
                <w:sz w:val="23"/>
                <w:szCs w:val="23"/>
              </w:rPr>
              <w:t>1.81</w:t>
            </w:r>
          </w:p>
        </w:tc>
      </w:tr>
      <w:tr w:rsidR="00350503" w14:paraId="161D0135" w14:textId="77777777" w:rsidTr="00236F5D">
        <w:trPr>
          <w:trHeight w:val="144"/>
          <w:jc w:val="center"/>
        </w:trPr>
        <w:tc>
          <w:tcPr>
            <w:tcW w:w="1296" w:type="dxa"/>
            <w:vMerge/>
            <w:tcBorders>
              <w:top w:val="single" w:sz="4" w:space="0" w:color="000000"/>
              <w:bottom w:val="single" w:sz="4" w:space="0" w:color="000000"/>
            </w:tcBorders>
            <w:vAlign w:val="center"/>
          </w:tcPr>
          <w:p w14:paraId="161D012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2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2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2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D012E"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bottom w:val="single" w:sz="4" w:space="0" w:color="000000"/>
            </w:tcBorders>
            <w:vAlign w:val="center"/>
          </w:tcPr>
          <w:p w14:paraId="161D012F"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D0130"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shd w:val="clear" w:color="auto" w:fill="92D050"/>
            <w:vAlign w:val="center"/>
          </w:tcPr>
          <w:p w14:paraId="161D0131"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D0132" w14:textId="77777777" w:rsidR="00350503" w:rsidRDefault="00BA5415" w:rsidP="00236F5D">
            <w:pPr>
              <w:spacing w:line="240" w:lineRule="auto"/>
              <w:jc w:val="right"/>
              <w:rPr>
                <w:color w:val="000000"/>
                <w:sz w:val="23"/>
                <w:szCs w:val="23"/>
              </w:rPr>
            </w:pPr>
            <w:r>
              <w:rPr>
                <w:color w:val="000000"/>
                <w:sz w:val="23"/>
                <w:szCs w:val="23"/>
              </w:rPr>
              <w:t>-0.65</w:t>
            </w:r>
          </w:p>
        </w:tc>
        <w:tc>
          <w:tcPr>
            <w:tcW w:w="960" w:type="dxa"/>
            <w:tcBorders>
              <w:top w:val="single" w:sz="4" w:space="0" w:color="000000"/>
            </w:tcBorders>
            <w:vAlign w:val="center"/>
          </w:tcPr>
          <w:p w14:paraId="161D0133" w14:textId="77777777" w:rsidR="00350503" w:rsidRDefault="00BA5415" w:rsidP="00236F5D">
            <w:pPr>
              <w:spacing w:line="240" w:lineRule="auto"/>
              <w:jc w:val="right"/>
              <w:rPr>
                <w:color w:val="000000"/>
                <w:sz w:val="23"/>
                <w:szCs w:val="23"/>
              </w:rPr>
            </w:pPr>
            <w:r>
              <w:rPr>
                <w:color w:val="000000"/>
                <w:sz w:val="23"/>
                <w:szCs w:val="23"/>
              </w:rPr>
              <w:t>-0.89</w:t>
            </w:r>
          </w:p>
        </w:tc>
        <w:tc>
          <w:tcPr>
            <w:tcW w:w="960" w:type="dxa"/>
            <w:tcBorders>
              <w:top w:val="single" w:sz="4" w:space="0" w:color="000000"/>
            </w:tcBorders>
            <w:vAlign w:val="center"/>
          </w:tcPr>
          <w:p w14:paraId="161D0134" w14:textId="77777777" w:rsidR="00350503" w:rsidRDefault="00BA5415" w:rsidP="00236F5D">
            <w:pPr>
              <w:spacing w:line="240" w:lineRule="auto"/>
              <w:jc w:val="right"/>
              <w:rPr>
                <w:color w:val="000000"/>
                <w:sz w:val="23"/>
                <w:szCs w:val="23"/>
              </w:rPr>
            </w:pPr>
            <w:r>
              <w:rPr>
                <w:color w:val="000000"/>
                <w:sz w:val="23"/>
                <w:szCs w:val="23"/>
              </w:rPr>
              <w:t>-0.39</w:t>
            </w:r>
          </w:p>
        </w:tc>
      </w:tr>
      <w:tr w:rsidR="00350503" w14:paraId="161D0141" w14:textId="77777777" w:rsidTr="00236F5D">
        <w:trPr>
          <w:trHeight w:val="144"/>
          <w:jc w:val="center"/>
        </w:trPr>
        <w:tc>
          <w:tcPr>
            <w:tcW w:w="1296" w:type="dxa"/>
            <w:vMerge/>
            <w:tcBorders>
              <w:top w:val="single" w:sz="4" w:space="0" w:color="000000"/>
              <w:bottom w:val="single" w:sz="4" w:space="0" w:color="000000"/>
            </w:tcBorders>
            <w:vAlign w:val="center"/>
          </w:tcPr>
          <w:p w14:paraId="161D01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3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3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3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3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13C"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D013D"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D013E" w14:textId="77777777" w:rsidR="00350503" w:rsidRDefault="00BA5415" w:rsidP="00236F5D">
            <w:pPr>
              <w:spacing w:line="240" w:lineRule="auto"/>
              <w:jc w:val="right"/>
              <w:rPr>
                <w:color w:val="000000"/>
                <w:sz w:val="23"/>
                <w:szCs w:val="23"/>
              </w:rPr>
            </w:pPr>
            <w:r>
              <w:rPr>
                <w:color w:val="000000"/>
                <w:sz w:val="23"/>
                <w:szCs w:val="23"/>
              </w:rPr>
              <w:t>-0.55</w:t>
            </w:r>
          </w:p>
        </w:tc>
        <w:tc>
          <w:tcPr>
            <w:tcW w:w="960" w:type="dxa"/>
            <w:vAlign w:val="center"/>
          </w:tcPr>
          <w:p w14:paraId="161D013F" w14:textId="77777777" w:rsidR="00350503" w:rsidRDefault="00BA5415" w:rsidP="00236F5D">
            <w:pPr>
              <w:spacing w:line="240" w:lineRule="auto"/>
              <w:jc w:val="right"/>
              <w:rPr>
                <w:color w:val="000000"/>
                <w:sz w:val="23"/>
                <w:szCs w:val="23"/>
              </w:rPr>
            </w:pPr>
            <w:r>
              <w:rPr>
                <w:color w:val="000000"/>
                <w:sz w:val="23"/>
                <w:szCs w:val="23"/>
              </w:rPr>
              <w:t>-0.81</w:t>
            </w:r>
          </w:p>
        </w:tc>
        <w:tc>
          <w:tcPr>
            <w:tcW w:w="960" w:type="dxa"/>
            <w:vAlign w:val="center"/>
          </w:tcPr>
          <w:p w14:paraId="161D0140" w14:textId="77777777" w:rsidR="00350503" w:rsidRDefault="00BA5415" w:rsidP="00236F5D">
            <w:pPr>
              <w:spacing w:line="240" w:lineRule="auto"/>
              <w:jc w:val="right"/>
              <w:rPr>
                <w:color w:val="000000"/>
                <w:sz w:val="23"/>
                <w:szCs w:val="23"/>
              </w:rPr>
            </w:pPr>
            <w:r>
              <w:rPr>
                <w:color w:val="000000"/>
                <w:sz w:val="23"/>
                <w:szCs w:val="23"/>
              </w:rPr>
              <w:t>-0.28</w:t>
            </w:r>
          </w:p>
        </w:tc>
      </w:tr>
      <w:tr w:rsidR="00350503" w14:paraId="161D014D" w14:textId="77777777" w:rsidTr="00236F5D">
        <w:trPr>
          <w:trHeight w:val="144"/>
          <w:jc w:val="center"/>
        </w:trPr>
        <w:tc>
          <w:tcPr>
            <w:tcW w:w="1296" w:type="dxa"/>
            <w:vMerge/>
            <w:tcBorders>
              <w:top w:val="single" w:sz="4" w:space="0" w:color="000000"/>
              <w:bottom w:val="single" w:sz="4" w:space="0" w:color="000000"/>
            </w:tcBorders>
            <w:vAlign w:val="center"/>
          </w:tcPr>
          <w:p w14:paraId="161D01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4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4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4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4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4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148" w14:textId="77777777" w:rsidR="00350503" w:rsidRDefault="00BA5415">
            <w:pPr>
              <w:spacing w:line="240" w:lineRule="auto"/>
              <w:jc w:val="center"/>
              <w:rPr>
                <w:color w:val="000000"/>
                <w:sz w:val="23"/>
                <w:szCs w:val="23"/>
              </w:rPr>
            </w:pPr>
            <w:r>
              <w:rPr>
                <w:color w:val="000000"/>
                <w:sz w:val="23"/>
                <w:szCs w:val="23"/>
              </w:rPr>
              <w:t>Shrubland</w:t>
            </w:r>
          </w:p>
        </w:tc>
        <w:tc>
          <w:tcPr>
            <w:tcW w:w="1211" w:type="dxa"/>
            <w:tcBorders>
              <w:bottom w:val="single" w:sz="4" w:space="0" w:color="000000"/>
            </w:tcBorders>
            <w:vAlign w:val="center"/>
          </w:tcPr>
          <w:p w14:paraId="161D0149"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D014A" w14:textId="77777777" w:rsidR="00350503" w:rsidRDefault="00BA5415" w:rsidP="00236F5D">
            <w:pPr>
              <w:spacing w:line="240" w:lineRule="auto"/>
              <w:jc w:val="right"/>
              <w:rPr>
                <w:color w:val="000000"/>
                <w:sz w:val="23"/>
                <w:szCs w:val="23"/>
              </w:rPr>
            </w:pPr>
            <w:r>
              <w:rPr>
                <w:color w:val="000000"/>
                <w:sz w:val="23"/>
                <w:szCs w:val="23"/>
              </w:rPr>
              <w:t>0.10</w:t>
            </w:r>
          </w:p>
        </w:tc>
        <w:tc>
          <w:tcPr>
            <w:tcW w:w="960" w:type="dxa"/>
            <w:tcBorders>
              <w:bottom w:val="single" w:sz="4" w:space="0" w:color="000000"/>
            </w:tcBorders>
            <w:vAlign w:val="center"/>
          </w:tcPr>
          <w:p w14:paraId="161D014B"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14C" w14:textId="77777777" w:rsidR="00350503" w:rsidRDefault="00BA5415" w:rsidP="00236F5D">
            <w:pPr>
              <w:spacing w:line="240" w:lineRule="auto"/>
              <w:jc w:val="right"/>
              <w:rPr>
                <w:color w:val="000000"/>
                <w:sz w:val="23"/>
                <w:szCs w:val="23"/>
              </w:rPr>
            </w:pPr>
            <w:r>
              <w:rPr>
                <w:color w:val="000000"/>
                <w:sz w:val="23"/>
                <w:szCs w:val="23"/>
              </w:rPr>
              <w:t>0.20</w:t>
            </w:r>
          </w:p>
        </w:tc>
      </w:tr>
      <w:tr w:rsidR="00350503" w14:paraId="161D0159" w14:textId="77777777" w:rsidTr="00236F5D">
        <w:trPr>
          <w:trHeight w:val="144"/>
          <w:jc w:val="center"/>
        </w:trPr>
        <w:tc>
          <w:tcPr>
            <w:tcW w:w="1296" w:type="dxa"/>
            <w:vMerge/>
            <w:tcBorders>
              <w:top w:val="single" w:sz="4" w:space="0" w:color="000000"/>
              <w:bottom w:val="single" w:sz="4" w:space="0" w:color="000000"/>
            </w:tcBorders>
            <w:vAlign w:val="center"/>
          </w:tcPr>
          <w:p w14:paraId="161D014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4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5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5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5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153"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154"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vAlign w:val="center"/>
          </w:tcPr>
          <w:p w14:paraId="161D0155"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D0156" w14:textId="77777777" w:rsidR="00350503" w:rsidRDefault="00BA5415" w:rsidP="00236F5D">
            <w:pPr>
              <w:spacing w:line="240" w:lineRule="auto"/>
              <w:jc w:val="right"/>
              <w:rPr>
                <w:color w:val="000000"/>
                <w:sz w:val="23"/>
                <w:szCs w:val="23"/>
              </w:rPr>
            </w:pPr>
            <w:r>
              <w:rPr>
                <w:color w:val="000000"/>
                <w:sz w:val="23"/>
                <w:szCs w:val="23"/>
              </w:rPr>
              <w:t>-0.06</w:t>
            </w:r>
          </w:p>
        </w:tc>
        <w:tc>
          <w:tcPr>
            <w:tcW w:w="960" w:type="dxa"/>
            <w:tcBorders>
              <w:top w:val="single" w:sz="4" w:space="0" w:color="000000"/>
            </w:tcBorders>
            <w:vAlign w:val="center"/>
          </w:tcPr>
          <w:p w14:paraId="161D0157" w14:textId="77777777" w:rsidR="00350503" w:rsidRDefault="00BA5415" w:rsidP="00236F5D">
            <w:pPr>
              <w:spacing w:line="240" w:lineRule="auto"/>
              <w:jc w:val="right"/>
              <w:rPr>
                <w:color w:val="000000"/>
                <w:sz w:val="23"/>
                <w:szCs w:val="23"/>
              </w:rPr>
            </w:pPr>
            <w:r>
              <w:rPr>
                <w:color w:val="000000"/>
                <w:sz w:val="23"/>
                <w:szCs w:val="23"/>
              </w:rPr>
              <w:t>-0.23</w:t>
            </w:r>
          </w:p>
        </w:tc>
        <w:tc>
          <w:tcPr>
            <w:tcW w:w="960" w:type="dxa"/>
            <w:tcBorders>
              <w:top w:val="single" w:sz="4" w:space="0" w:color="000000"/>
            </w:tcBorders>
            <w:vAlign w:val="center"/>
          </w:tcPr>
          <w:p w14:paraId="161D0158" w14:textId="77777777" w:rsidR="00350503" w:rsidRDefault="00BA5415" w:rsidP="00236F5D">
            <w:pPr>
              <w:spacing w:line="240" w:lineRule="auto"/>
              <w:jc w:val="right"/>
              <w:rPr>
                <w:color w:val="000000"/>
                <w:sz w:val="23"/>
                <w:szCs w:val="23"/>
              </w:rPr>
            </w:pPr>
            <w:r>
              <w:rPr>
                <w:color w:val="000000"/>
                <w:sz w:val="23"/>
                <w:szCs w:val="23"/>
              </w:rPr>
              <w:t>0.10</w:t>
            </w:r>
          </w:p>
        </w:tc>
      </w:tr>
      <w:tr w:rsidR="00350503" w14:paraId="161D0165" w14:textId="77777777" w:rsidTr="00236F5D">
        <w:trPr>
          <w:trHeight w:val="144"/>
          <w:jc w:val="center"/>
        </w:trPr>
        <w:tc>
          <w:tcPr>
            <w:tcW w:w="1296" w:type="dxa"/>
            <w:vMerge/>
            <w:tcBorders>
              <w:top w:val="single" w:sz="4" w:space="0" w:color="000000"/>
              <w:bottom w:val="single" w:sz="4" w:space="0" w:color="000000"/>
            </w:tcBorders>
            <w:vAlign w:val="center"/>
          </w:tcPr>
          <w:p w14:paraId="161D015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5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5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5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5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5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160"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D0161"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D0162" w14:textId="77777777" w:rsidR="00350503" w:rsidRDefault="00BA5415" w:rsidP="00236F5D">
            <w:pPr>
              <w:spacing w:line="240" w:lineRule="auto"/>
              <w:jc w:val="right"/>
              <w:rPr>
                <w:color w:val="000000"/>
                <w:sz w:val="23"/>
                <w:szCs w:val="23"/>
              </w:rPr>
            </w:pPr>
            <w:r>
              <w:rPr>
                <w:color w:val="000000"/>
                <w:sz w:val="23"/>
                <w:szCs w:val="23"/>
              </w:rPr>
              <w:t>-0.18</w:t>
            </w:r>
          </w:p>
        </w:tc>
        <w:tc>
          <w:tcPr>
            <w:tcW w:w="960" w:type="dxa"/>
            <w:vAlign w:val="center"/>
          </w:tcPr>
          <w:p w14:paraId="161D0163" w14:textId="77777777" w:rsidR="00350503" w:rsidRDefault="00BA5415" w:rsidP="00236F5D">
            <w:pPr>
              <w:spacing w:line="240" w:lineRule="auto"/>
              <w:jc w:val="right"/>
              <w:rPr>
                <w:color w:val="000000"/>
                <w:sz w:val="23"/>
                <w:szCs w:val="23"/>
              </w:rPr>
            </w:pPr>
            <w:r>
              <w:rPr>
                <w:color w:val="000000"/>
                <w:sz w:val="23"/>
                <w:szCs w:val="23"/>
              </w:rPr>
              <w:t>-0.35</w:t>
            </w:r>
          </w:p>
        </w:tc>
        <w:tc>
          <w:tcPr>
            <w:tcW w:w="960" w:type="dxa"/>
            <w:vAlign w:val="center"/>
          </w:tcPr>
          <w:p w14:paraId="161D0164"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171" w14:textId="77777777" w:rsidTr="00236F5D">
        <w:trPr>
          <w:trHeight w:val="144"/>
          <w:jc w:val="center"/>
        </w:trPr>
        <w:tc>
          <w:tcPr>
            <w:tcW w:w="1296" w:type="dxa"/>
            <w:vMerge/>
            <w:tcBorders>
              <w:top w:val="single" w:sz="4" w:space="0" w:color="000000"/>
              <w:bottom w:val="single" w:sz="4" w:space="0" w:color="000000"/>
            </w:tcBorders>
            <w:vAlign w:val="center"/>
          </w:tcPr>
          <w:p w14:paraId="161D01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6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6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6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6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16C" w14:textId="77777777" w:rsidR="00350503" w:rsidRDefault="00BA5415">
            <w:pPr>
              <w:spacing w:line="240" w:lineRule="auto"/>
              <w:jc w:val="center"/>
              <w:rPr>
                <w:color w:val="000000"/>
                <w:sz w:val="23"/>
                <w:szCs w:val="23"/>
              </w:rPr>
            </w:pPr>
            <w:r>
              <w:rPr>
                <w:color w:val="000000"/>
                <w:sz w:val="23"/>
                <w:szCs w:val="23"/>
              </w:rPr>
              <w:t>Shrubland</w:t>
            </w:r>
          </w:p>
        </w:tc>
        <w:tc>
          <w:tcPr>
            <w:tcW w:w="1211" w:type="dxa"/>
            <w:tcBorders>
              <w:bottom w:val="single" w:sz="4" w:space="0" w:color="000000"/>
            </w:tcBorders>
            <w:shd w:val="clear" w:color="auto" w:fill="92D050"/>
            <w:vAlign w:val="center"/>
          </w:tcPr>
          <w:p w14:paraId="161D016D"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D016E" w14:textId="77777777" w:rsidR="00350503" w:rsidRDefault="00BA5415" w:rsidP="00236F5D">
            <w:pPr>
              <w:spacing w:line="240" w:lineRule="auto"/>
              <w:jc w:val="right"/>
              <w:rPr>
                <w:color w:val="000000"/>
                <w:sz w:val="23"/>
                <w:szCs w:val="23"/>
              </w:rPr>
            </w:pPr>
            <w:r>
              <w:rPr>
                <w:color w:val="000000"/>
                <w:sz w:val="23"/>
                <w:szCs w:val="23"/>
              </w:rPr>
              <w:t>-0.12</w:t>
            </w:r>
          </w:p>
        </w:tc>
        <w:tc>
          <w:tcPr>
            <w:tcW w:w="960" w:type="dxa"/>
            <w:tcBorders>
              <w:bottom w:val="single" w:sz="4" w:space="0" w:color="000000"/>
            </w:tcBorders>
            <w:vAlign w:val="center"/>
          </w:tcPr>
          <w:p w14:paraId="161D016F" w14:textId="77777777" w:rsidR="00350503" w:rsidRDefault="00BA5415" w:rsidP="00236F5D">
            <w:pPr>
              <w:spacing w:line="240" w:lineRule="auto"/>
              <w:jc w:val="right"/>
              <w:rPr>
                <w:color w:val="000000"/>
                <w:sz w:val="23"/>
                <w:szCs w:val="23"/>
              </w:rPr>
            </w:pPr>
            <w:r>
              <w:rPr>
                <w:color w:val="000000"/>
                <w:sz w:val="23"/>
                <w:szCs w:val="23"/>
              </w:rPr>
              <w:t>-0.21</w:t>
            </w:r>
          </w:p>
        </w:tc>
        <w:tc>
          <w:tcPr>
            <w:tcW w:w="960" w:type="dxa"/>
            <w:tcBorders>
              <w:bottom w:val="single" w:sz="4" w:space="0" w:color="000000"/>
            </w:tcBorders>
            <w:vAlign w:val="center"/>
          </w:tcPr>
          <w:p w14:paraId="161D0170" w14:textId="77777777" w:rsidR="00350503" w:rsidRDefault="00BA5415" w:rsidP="00236F5D">
            <w:pPr>
              <w:spacing w:line="240" w:lineRule="auto"/>
              <w:jc w:val="right"/>
              <w:rPr>
                <w:color w:val="000000"/>
                <w:sz w:val="23"/>
                <w:szCs w:val="23"/>
              </w:rPr>
            </w:pPr>
            <w:r>
              <w:rPr>
                <w:color w:val="000000"/>
                <w:sz w:val="23"/>
                <w:szCs w:val="23"/>
              </w:rPr>
              <w:t>-0.03</w:t>
            </w:r>
          </w:p>
        </w:tc>
      </w:tr>
      <w:tr w:rsidR="00350503" w14:paraId="161D017D" w14:textId="77777777" w:rsidTr="00236F5D">
        <w:trPr>
          <w:trHeight w:val="144"/>
          <w:jc w:val="center"/>
        </w:trPr>
        <w:tc>
          <w:tcPr>
            <w:tcW w:w="1296" w:type="dxa"/>
            <w:vMerge/>
            <w:tcBorders>
              <w:top w:val="single" w:sz="4" w:space="0" w:color="000000"/>
              <w:bottom w:val="single" w:sz="4" w:space="0" w:color="000000"/>
            </w:tcBorders>
            <w:vAlign w:val="center"/>
          </w:tcPr>
          <w:p w14:paraId="161D017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7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7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7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7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177"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178" w14:textId="77777777" w:rsidR="00350503" w:rsidRDefault="00BA5415">
            <w:pPr>
              <w:spacing w:line="240" w:lineRule="auto"/>
              <w:jc w:val="center"/>
              <w:rPr>
                <w:color w:val="000000"/>
                <w:sz w:val="23"/>
                <w:szCs w:val="23"/>
              </w:rPr>
            </w:pPr>
            <w:r>
              <w:rPr>
                <w:color w:val="000000"/>
                <w:sz w:val="23"/>
                <w:szCs w:val="23"/>
              </w:rPr>
              <w:t>Forest</w:t>
            </w:r>
          </w:p>
        </w:tc>
        <w:tc>
          <w:tcPr>
            <w:tcW w:w="1211" w:type="dxa"/>
            <w:tcBorders>
              <w:top w:val="single" w:sz="4" w:space="0" w:color="000000"/>
            </w:tcBorders>
            <w:shd w:val="clear" w:color="auto" w:fill="92D050"/>
            <w:vAlign w:val="center"/>
          </w:tcPr>
          <w:p w14:paraId="161D0179" w14:textId="77777777" w:rsidR="00350503" w:rsidRDefault="00BA5415">
            <w:pPr>
              <w:spacing w:line="240" w:lineRule="auto"/>
              <w:jc w:val="center"/>
              <w:rPr>
                <w:color w:val="000000"/>
                <w:sz w:val="23"/>
                <w:szCs w:val="23"/>
              </w:rPr>
            </w:pPr>
            <w:r>
              <w:rPr>
                <w:color w:val="000000"/>
                <w:sz w:val="23"/>
                <w:szCs w:val="23"/>
              </w:rPr>
              <w:t>Shrubland</w:t>
            </w:r>
          </w:p>
        </w:tc>
        <w:tc>
          <w:tcPr>
            <w:tcW w:w="960" w:type="dxa"/>
            <w:tcBorders>
              <w:top w:val="single" w:sz="4" w:space="0" w:color="000000"/>
            </w:tcBorders>
            <w:vAlign w:val="center"/>
          </w:tcPr>
          <w:p w14:paraId="161D017A" w14:textId="77777777" w:rsidR="00350503" w:rsidRDefault="00BA5415" w:rsidP="00236F5D">
            <w:pPr>
              <w:spacing w:line="240" w:lineRule="auto"/>
              <w:jc w:val="right"/>
              <w:rPr>
                <w:color w:val="000000"/>
                <w:sz w:val="23"/>
                <w:szCs w:val="23"/>
              </w:rPr>
            </w:pPr>
            <w:r>
              <w:rPr>
                <w:color w:val="000000"/>
                <w:sz w:val="23"/>
                <w:szCs w:val="23"/>
              </w:rPr>
              <w:t>-0.42</w:t>
            </w:r>
          </w:p>
        </w:tc>
        <w:tc>
          <w:tcPr>
            <w:tcW w:w="960" w:type="dxa"/>
            <w:tcBorders>
              <w:top w:val="single" w:sz="4" w:space="0" w:color="000000"/>
            </w:tcBorders>
            <w:vAlign w:val="center"/>
          </w:tcPr>
          <w:p w14:paraId="161D017B" w14:textId="77777777" w:rsidR="00350503" w:rsidRDefault="00BA5415" w:rsidP="00236F5D">
            <w:pPr>
              <w:spacing w:line="240" w:lineRule="auto"/>
              <w:jc w:val="right"/>
              <w:rPr>
                <w:color w:val="000000"/>
                <w:sz w:val="23"/>
                <w:szCs w:val="23"/>
              </w:rPr>
            </w:pPr>
            <w:r>
              <w:rPr>
                <w:color w:val="000000"/>
                <w:sz w:val="23"/>
                <w:szCs w:val="23"/>
              </w:rPr>
              <w:t>-0.54</w:t>
            </w:r>
          </w:p>
        </w:tc>
        <w:tc>
          <w:tcPr>
            <w:tcW w:w="960" w:type="dxa"/>
            <w:tcBorders>
              <w:top w:val="single" w:sz="4" w:space="0" w:color="000000"/>
            </w:tcBorders>
            <w:vAlign w:val="center"/>
          </w:tcPr>
          <w:p w14:paraId="161D017C" w14:textId="77777777" w:rsidR="00350503" w:rsidRDefault="00BA5415" w:rsidP="00236F5D">
            <w:pPr>
              <w:spacing w:line="240" w:lineRule="auto"/>
              <w:jc w:val="right"/>
              <w:rPr>
                <w:color w:val="000000"/>
                <w:sz w:val="23"/>
                <w:szCs w:val="23"/>
              </w:rPr>
            </w:pPr>
            <w:r>
              <w:rPr>
                <w:color w:val="000000"/>
                <w:sz w:val="23"/>
                <w:szCs w:val="23"/>
              </w:rPr>
              <w:t>-0.27</w:t>
            </w:r>
          </w:p>
        </w:tc>
      </w:tr>
      <w:tr w:rsidR="00350503" w14:paraId="161D0189" w14:textId="77777777" w:rsidTr="00236F5D">
        <w:trPr>
          <w:trHeight w:val="144"/>
          <w:jc w:val="center"/>
        </w:trPr>
        <w:tc>
          <w:tcPr>
            <w:tcW w:w="1296" w:type="dxa"/>
            <w:vMerge/>
            <w:tcBorders>
              <w:top w:val="single" w:sz="4" w:space="0" w:color="000000"/>
              <w:bottom w:val="single" w:sz="4" w:space="0" w:color="000000"/>
            </w:tcBorders>
            <w:vAlign w:val="center"/>
          </w:tcPr>
          <w:p w14:paraId="161D017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7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8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8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8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8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184" w14:textId="77777777" w:rsidR="00350503" w:rsidRDefault="00BA5415">
            <w:pPr>
              <w:spacing w:line="240" w:lineRule="auto"/>
              <w:jc w:val="center"/>
              <w:rPr>
                <w:color w:val="000000"/>
                <w:sz w:val="23"/>
                <w:szCs w:val="23"/>
              </w:rPr>
            </w:pPr>
            <w:r>
              <w:rPr>
                <w:color w:val="000000"/>
                <w:sz w:val="23"/>
                <w:szCs w:val="23"/>
              </w:rPr>
              <w:t>Forest</w:t>
            </w:r>
          </w:p>
        </w:tc>
        <w:tc>
          <w:tcPr>
            <w:tcW w:w="1211" w:type="dxa"/>
            <w:shd w:val="clear" w:color="auto" w:fill="92D050"/>
            <w:vAlign w:val="center"/>
          </w:tcPr>
          <w:p w14:paraId="161D0185" w14:textId="77777777" w:rsidR="00350503" w:rsidRDefault="00BA5415">
            <w:pPr>
              <w:spacing w:line="240" w:lineRule="auto"/>
              <w:jc w:val="center"/>
              <w:rPr>
                <w:color w:val="000000"/>
                <w:sz w:val="23"/>
                <w:szCs w:val="23"/>
              </w:rPr>
            </w:pPr>
            <w:r>
              <w:rPr>
                <w:color w:val="000000"/>
                <w:sz w:val="23"/>
                <w:szCs w:val="23"/>
              </w:rPr>
              <w:t>Grassland</w:t>
            </w:r>
          </w:p>
        </w:tc>
        <w:tc>
          <w:tcPr>
            <w:tcW w:w="960" w:type="dxa"/>
            <w:vAlign w:val="center"/>
          </w:tcPr>
          <w:p w14:paraId="161D0186" w14:textId="77777777" w:rsidR="00350503" w:rsidRDefault="00BA5415" w:rsidP="00236F5D">
            <w:pPr>
              <w:spacing w:line="240" w:lineRule="auto"/>
              <w:jc w:val="right"/>
              <w:rPr>
                <w:color w:val="000000"/>
                <w:sz w:val="23"/>
                <w:szCs w:val="23"/>
              </w:rPr>
            </w:pPr>
            <w:r>
              <w:rPr>
                <w:color w:val="000000"/>
                <w:sz w:val="23"/>
                <w:szCs w:val="23"/>
              </w:rPr>
              <w:t>-0.41</w:t>
            </w:r>
          </w:p>
        </w:tc>
        <w:tc>
          <w:tcPr>
            <w:tcW w:w="960" w:type="dxa"/>
            <w:vAlign w:val="center"/>
          </w:tcPr>
          <w:p w14:paraId="161D0187" w14:textId="77777777" w:rsidR="00350503" w:rsidRDefault="00BA5415" w:rsidP="00236F5D">
            <w:pPr>
              <w:spacing w:line="240" w:lineRule="auto"/>
              <w:jc w:val="right"/>
              <w:rPr>
                <w:color w:val="000000"/>
                <w:sz w:val="23"/>
                <w:szCs w:val="23"/>
              </w:rPr>
            </w:pPr>
            <w:r>
              <w:rPr>
                <w:color w:val="000000"/>
                <w:sz w:val="23"/>
                <w:szCs w:val="23"/>
              </w:rPr>
              <w:t>-0.56</w:t>
            </w:r>
          </w:p>
        </w:tc>
        <w:tc>
          <w:tcPr>
            <w:tcW w:w="960" w:type="dxa"/>
            <w:vAlign w:val="center"/>
          </w:tcPr>
          <w:p w14:paraId="161D0188" w14:textId="77777777" w:rsidR="00350503" w:rsidRDefault="00BA5415" w:rsidP="00236F5D">
            <w:pPr>
              <w:spacing w:line="240" w:lineRule="auto"/>
              <w:jc w:val="right"/>
              <w:rPr>
                <w:color w:val="000000"/>
                <w:sz w:val="23"/>
                <w:szCs w:val="23"/>
              </w:rPr>
            </w:pPr>
            <w:r>
              <w:rPr>
                <w:color w:val="000000"/>
                <w:sz w:val="23"/>
                <w:szCs w:val="23"/>
              </w:rPr>
              <w:t>-0.27</w:t>
            </w:r>
          </w:p>
        </w:tc>
      </w:tr>
      <w:tr w:rsidR="00350503" w14:paraId="161D0195" w14:textId="77777777" w:rsidTr="00236F5D">
        <w:trPr>
          <w:trHeight w:val="144"/>
          <w:jc w:val="center"/>
        </w:trPr>
        <w:tc>
          <w:tcPr>
            <w:tcW w:w="1296" w:type="dxa"/>
            <w:vMerge/>
            <w:tcBorders>
              <w:top w:val="single" w:sz="4" w:space="0" w:color="000000"/>
              <w:bottom w:val="single" w:sz="4" w:space="0" w:color="000000"/>
            </w:tcBorders>
            <w:vAlign w:val="center"/>
          </w:tcPr>
          <w:p w14:paraId="161D018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8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8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8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18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8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190" w14:textId="77777777" w:rsidR="00350503" w:rsidRDefault="00BA5415">
            <w:pPr>
              <w:spacing w:line="240" w:lineRule="auto"/>
              <w:jc w:val="center"/>
              <w:rPr>
                <w:color w:val="000000"/>
                <w:sz w:val="23"/>
                <w:szCs w:val="23"/>
              </w:rPr>
            </w:pPr>
            <w:r>
              <w:rPr>
                <w:color w:val="000000"/>
                <w:sz w:val="23"/>
                <w:szCs w:val="23"/>
              </w:rPr>
              <w:t>Shrubland</w:t>
            </w:r>
          </w:p>
        </w:tc>
        <w:tc>
          <w:tcPr>
            <w:tcW w:w="1211" w:type="dxa"/>
            <w:tcBorders>
              <w:bottom w:val="single" w:sz="4" w:space="0" w:color="000000"/>
            </w:tcBorders>
            <w:vAlign w:val="center"/>
          </w:tcPr>
          <w:p w14:paraId="161D0191" w14:textId="77777777" w:rsidR="00350503" w:rsidRDefault="00BA5415">
            <w:pPr>
              <w:spacing w:line="240" w:lineRule="auto"/>
              <w:jc w:val="center"/>
              <w:rPr>
                <w:color w:val="000000"/>
                <w:sz w:val="23"/>
                <w:szCs w:val="23"/>
              </w:rPr>
            </w:pPr>
            <w:r>
              <w:rPr>
                <w:color w:val="000000"/>
                <w:sz w:val="23"/>
                <w:szCs w:val="23"/>
              </w:rPr>
              <w:t>Grassland</w:t>
            </w:r>
          </w:p>
        </w:tc>
        <w:tc>
          <w:tcPr>
            <w:tcW w:w="960" w:type="dxa"/>
            <w:tcBorders>
              <w:bottom w:val="single" w:sz="4" w:space="0" w:color="000000"/>
            </w:tcBorders>
            <w:vAlign w:val="center"/>
          </w:tcPr>
          <w:p w14:paraId="161D0192"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193" w14:textId="77777777" w:rsidR="00350503" w:rsidRDefault="00BA5415" w:rsidP="00236F5D">
            <w:pPr>
              <w:spacing w:line="240" w:lineRule="auto"/>
              <w:jc w:val="right"/>
              <w:rPr>
                <w:color w:val="000000"/>
                <w:sz w:val="23"/>
                <w:szCs w:val="23"/>
              </w:rPr>
            </w:pPr>
            <w:r>
              <w:rPr>
                <w:color w:val="000000"/>
                <w:sz w:val="23"/>
                <w:szCs w:val="23"/>
              </w:rPr>
              <w:t>-0.05</w:t>
            </w:r>
          </w:p>
        </w:tc>
        <w:tc>
          <w:tcPr>
            <w:tcW w:w="960" w:type="dxa"/>
            <w:tcBorders>
              <w:bottom w:val="single" w:sz="4" w:space="0" w:color="000000"/>
            </w:tcBorders>
            <w:vAlign w:val="center"/>
          </w:tcPr>
          <w:p w14:paraId="161D0194" w14:textId="77777777" w:rsidR="00350503" w:rsidRDefault="00BA5415" w:rsidP="00236F5D">
            <w:pPr>
              <w:spacing w:line="240" w:lineRule="auto"/>
              <w:jc w:val="right"/>
              <w:rPr>
                <w:color w:val="000000"/>
                <w:sz w:val="23"/>
                <w:szCs w:val="23"/>
              </w:rPr>
            </w:pPr>
            <w:r>
              <w:rPr>
                <w:color w:val="000000"/>
                <w:sz w:val="23"/>
                <w:szCs w:val="23"/>
              </w:rPr>
              <w:t>0.06</w:t>
            </w:r>
          </w:p>
        </w:tc>
      </w:tr>
    </w:tbl>
    <w:p w14:paraId="161D0196" w14:textId="77777777" w:rsidR="00350503" w:rsidRDefault="00BA5415">
      <w:r>
        <w:br w:type="page"/>
      </w:r>
    </w:p>
    <w:p w14:paraId="161D0197" w14:textId="77777777" w:rsidR="00350503" w:rsidRDefault="00BA5415">
      <w:r>
        <w:rPr>
          <w:b/>
          <w:bCs/>
        </w:rPr>
        <w:lastRenderedPageBreak/>
        <w:t>Table S9.</w:t>
      </w:r>
      <w:r>
        <w:t xml:space="preserve"> Continued.</w:t>
      </w:r>
    </w:p>
    <w:tbl>
      <w:tblPr>
        <w:tblStyle w:val="af4"/>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D01A0" w14:textId="77777777">
        <w:trPr>
          <w:trHeight w:val="144"/>
          <w:jc w:val="center"/>
        </w:trPr>
        <w:tc>
          <w:tcPr>
            <w:tcW w:w="1296" w:type="dxa"/>
            <w:vMerge w:val="restart"/>
            <w:tcBorders>
              <w:top w:val="single" w:sz="4" w:space="0" w:color="000000"/>
              <w:bottom w:val="single" w:sz="4" w:space="0" w:color="000000"/>
            </w:tcBorders>
            <w:vAlign w:val="center"/>
          </w:tcPr>
          <w:p w14:paraId="161D0198" w14:textId="77777777" w:rsidR="00350503" w:rsidRDefault="00BA5415">
            <w:pPr>
              <w:spacing w:line="240" w:lineRule="auto"/>
              <w:jc w:val="center"/>
              <w:rPr>
                <w:b/>
                <w:bCs/>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D0199" w14:textId="77777777" w:rsidR="00350503" w:rsidRDefault="00BA5415">
            <w:pPr>
              <w:spacing w:line="240" w:lineRule="auto"/>
              <w:jc w:val="center"/>
              <w:rPr>
                <w:b/>
                <w:bCs/>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D019A" w14:textId="77777777" w:rsidR="00350503" w:rsidRDefault="00BA5415">
            <w:pPr>
              <w:spacing w:line="240" w:lineRule="auto"/>
              <w:jc w:val="center"/>
              <w:rPr>
                <w:b/>
                <w:bCs/>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D019B" w14:textId="77777777" w:rsidR="00350503" w:rsidRDefault="00BA5415">
            <w:pPr>
              <w:spacing w:line="240" w:lineRule="auto"/>
              <w:jc w:val="center"/>
              <w:rPr>
                <w:b/>
                <w:bCs/>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D019C" w14:textId="77777777" w:rsidR="00350503" w:rsidRDefault="00BA5415">
            <w:pPr>
              <w:spacing w:line="240" w:lineRule="auto"/>
              <w:jc w:val="center"/>
              <w:rPr>
                <w:b/>
                <w:bCs/>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D019D" w14:textId="77777777" w:rsidR="00350503" w:rsidRDefault="00BA5415">
            <w:pPr>
              <w:spacing w:line="240" w:lineRule="auto"/>
              <w:jc w:val="center"/>
              <w:rPr>
                <w:b/>
                <w:bCs/>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D019E"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D019F"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D01AB" w14:textId="77777777">
        <w:trPr>
          <w:trHeight w:val="144"/>
          <w:jc w:val="center"/>
        </w:trPr>
        <w:tc>
          <w:tcPr>
            <w:tcW w:w="1296" w:type="dxa"/>
            <w:vMerge/>
            <w:tcBorders>
              <w:top w:val="single" w:sz="4" w:space="0" w:color="000000"/>
              <w:bottom w:val="single" w:sz="4" w:space="0" w:color="000000"/>
            </w:tcBorders>
            <w:vAlign w:val="center"/>
          </w:tcPr>
          <w:p w14:paraId="161D01A1"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D01A2"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D01A3"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D01A4"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D01A5"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D01A6"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D01A7"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D01A8"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D01A9"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D01AA"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D01B7" w14:textId="77777777" w:rsidTr="00236F5D">
        <w:trPr>
          <w:trHeight w:val="144"/>
          <w:jc w:val="center"/>
        </w:trPr>
        <w:tc>
          <w:tcPr>
            <w:tcW w:w="1296" w:type="dxa"/>
            <w:vMerge w:val="restart"/>
            <w:tcBorders>
              <w:top w:val="single" w:sz="4" w:space="0" w:color="000000"/>
              <w:bottom w:val="single" w:sz="4" w:space="0" w:color="000000"/>
            </w:tcBorders>
            <w:vAlign w:val="center"/>
          </w:tcPr>
          <w:p w14:paraId="161D01AC" w14:textId="77777777" w:rsidR="00350503" w:rsidRDefault="00BA5415">
            <w:pPr>
              <w:spacing w:line="240" w:lineRule="auto"/>
              <w:jc w:val="center"/>
              <w:rPr>
                <w:color w:val="000000"/>
                <w:sz w:val="23"/>
                <w:szCs w:val="23"/>
              </w:rPr>
            </w:pPr>
            <w:r>
              <w:rPr>
                <w:color w:val="000000"/>
                <w:sz w:val="23"/>
                <w:szCs w:val="23"/>
              </w:rPr>
              <w:t>Pinzón</w:t>
            </w:r>
          </w:p>
        </w:tc>
        <w:tc>
          <w:tcPr>
            <w:tcW w:w="1073" w:type="dxa"/>
            <w:vMerge w:val="restart"/>
            <w:tcBorders>
              <w:top w:val="single" w:sz="4" w:space="0" w:color="000000"/>
              <w:bottom w:val="single" w:sz="4" w:space="0" w:color="000000"/>
            </w:tcBorders>
            <w:vAlign w:val="center"/>
          </w:tcPr>
          <w:p w14:paraId="161D01AD"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bottom w:val="single" w:sz="4" w:space="0" w:color="000000"/>
            </w:tcBorders>
            <w:shd w:val="clear" w:color="auto" w:fill="BFBFBF"/>
            <w:vAlign w:val="center"/>
          </w:tcPr>
          <w:p w14:paraId="161D01AE"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D01AF"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D01B0" w14:textId="740DC075"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D01B1" w14:textId="77777777" w:rsidR="00350503" w:rsidRDefault="00BA5415">
            <w:pPr>
              <w:spacing w:line="240" w:lineRule="auto"/>
              <w:jc w:val="center"/>
              <w:rPr>
                <w:color w:val="000000"/>
                <w:sz w:val="23"/>
                <w:szCs w:val="23"/>
              </w:rPr>
            </w:pPr>
            <w:r>
              <w:rPr>
                <w:color w:val="000000"/>
                <w:sz w:val="23"/>
                <w:szCs w:val="23"/>
              </w:rPr>
              <w:t>Pre</w:t>
            </w:r>
          </w:p>
        </w:tc>
        <w:tc>
          <w:tcPr>
            <w:tcW w:w="1431" w:type="dxa"/>
            <w:vAlign w:val="center"/>
          </w:tcPr>
          <w:p w14:paraId="161D01B2"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1B3" w14:textId="77777777" w:rsidR="00350503" w:rsidRDefault="00BA5415">
            <w:pPr>
              <w:spacing w:line="240" w:lineRule="auto"/>
              <w:jc w:val="center"/>
              <w:rPr>
                <w:color w:val="000000"/>
                <w:sz w:val="23"/>
                <w:szCs w:val="23"/>
              </w:rPr>
            </w:pPr>
            <w:r>
              <w:rPr>
                <w:color w:val="000000"/>
                <w:sz w:val="23"/>
                <w:szCs w:val="23"/>
              </w:rPr>
              <w:t>Mean</w:t>
            </w:r>
          </w:p>
        </w:tc>
        <w:tc>
          <w:tcPr>
            <w:tcW w:w="960" w:type="dxa"/>
            <w:vAlign w:val="center"/>
          </w:tcPr>
          <w:p w14:paraId="161D01B4"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1B5"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1B6" w14:textId="77777777" w:rsidR="00350503" w:rsidRDefault="00BA5415" w:rsidP="00236F5D">
            <w:pPr>
              <w:spacing w:line="240" w:lineRule="auto"/>
              <w:jc w:val="right"/>
              <w:rPr>
                <w:color w:val="000000"/>
                <w:sz w:val="23"/>
                <w:szCs w:val="23"/>
              </w:rPr>
            </w:pPr>
            <w:r>
              <w:rPr>
                <w:color w:val="000000"/>
                <w:sz w:val="23"/>
                <w:szCs w:val="23"/>
              </w:rPr>
              <w:t>0.01</w:t>
            </w:r>
          </w:p>
        </w:tc>
      </w:tr>
      <w:tr w:rsidR="00350503" w14:paraId="161D01C3" w14:textId="77777777" w:rsidTr="00236F5D">
        <w:trPr>
          <w:trHeight w:val="144"/>
          <w:jc w:val="center"/>
        </w:trPr>
        <w:tc>
          <w:tcPr>
            <w:tcW w:w="1296" w:type="dxa"/>
            <w:vMerge/>
            <w:tcBorders>
              <w:top w:val="single" w:sz="4" w:space="0" w:color="000000"/>
              <w:bottom w:val="single" w:sz="4" w:space="0" w:color="000000"/>
            </w:tcBorders>
            <w:vAlign w:val="center"/>
          </w:tcPr>
          <w:p w14:paraId="161D01B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B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B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B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B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1B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D01B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1B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1C0"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1C1"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1C2"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1CF" w14:textId="77777777" w:rsidTr="00236F5D">
        <w:trPr>
          <w:trHeight w:val="144"/>
          <w:jc w:val="center"/>
        </w:trPr>
        <w:tc>
          <w:tcPr>
            <w:tcW w:w="1296" w:type="dxa"/>
            <w:vMerge/>
            <w:tcBorders>
              <w:top w:val="single" w:sz="4" w:space="0" w:color="000000"/>
              <w:bottom w:val="single" w:sz="4" w:space="0" w:color="000000"/>
            </w:tcBorders>
            <w:vAlign w:val="center"/>
          </w:tcPr>
          <w:p w14:paraId="161D01C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C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C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C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C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1C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1C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1C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1CC"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1CD"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1CE" w14:textId="77777777" w:rsidR="00350503" w:rsidRDefault="00BA5415" w:rsidP="00236F5D">
            <w:pPr>
              <w:spacing w:line="240" w:lineRule="auto"/>
              <w:jc w:val="right"/>
              <w:rPr>
                <w:color w:val="000000"/>
                <w:sz w:val="23"/>
                <w:szCs w:val="23"/>
              </w:rPr>
            </w:pPr>
            <w:r>
              <w:rPr>
                <w:color w:val="000000"/>
                <w:sz w:val="23"/>
                <w:szCs w:val="23"/>
              </w:rPr>
              <w:t>0.01</w:t>
            </w:r>
          </w:p>
        </w:tc>
      </w:tr>
      <w:tr w:rsidR="00350503" w14:paraId="161D01DB" w14:textId="77777777" w:rsidTr="00236F5D">
        <w:trPr>
          <w:trHeight w:val="144"/>
          <w:jc w:val="center"/>
        </w:trPr>
        <w:tc>
          <w:tcPr>
            <w:tcW w:w="1296" w:type="dxa"/>
            <w:vMerge/>
            <w:tcBorders>
              <w:top w:val="single" w:sz="4" w:space="0" w:color="000000"/>
              <w:bottom w:val="single" w:sz="4" w:space="0" w:color="000000"/>
            </w:tcBorders>
            <w:vAlign w:val="center"/>
          </w:tcPr>
          <w:p w14:paraId="161D01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D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D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D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D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1D5"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shd w:val="clear" w:color="auto" w:fill="92D050"/>
            <w:vAlign w:val="center"/>
          </w:tcPr>
          <w:p w14:paraId="161D01D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1D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1D8"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1D9"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D01DA"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1E7" w14:textId="77777777" w:rsidTr="00236F5D">
        <w:trPr>
          <w:trHeight w:val="144"/>
          <w:jc w:val="center"/>
        </w:trPr>
        <w:tc>
          <w:tcPr>
            <w:tcW w:w="1296" w:type="dxa"/>
            <w:vMerge/>
            <w:tcBorders>
              <w:top w:val="single" w:sz="4" w:space="0" w:color="000000"/>
              <w:bottom w:val="single" w:sz="4" w:space="0" w:color="000000"/>
            </w:tcBorders>
            <w:vAlign w:val="center"/>
          </w:tcPr>
          <w:p w14:paraId="161D01D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D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D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D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E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E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D01E2"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1E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1E4"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1E5"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1E6" w14:textId="77777777" w:rsidR="00350503" w:rsidRDefault="00BA5415" w:rsidP="00236F5D">
            <w:pPr>
              <w:spacing w:line="240" w:lineRule="auto"/>
              <w:jc w:val="right"/>
              <w:rPr>
                <w:color w:val="000000"/>
                <w:sz w:val="23"/>
                <w:szCs w:val="23"/>
              </w:rPr>
            </w:pPr>
            <w:r>
              <w:rPr>
                <w:color w:val="000000"/>
                <w:sz w:val="23"/>
                <w:szCs w:val="23"/>
              </w:rPr>
              <w:t>0.04</w:t>
            </w:r>
          </w:p>
        </w:tc>
      </w:tr>
      <w:tr w:rsidR="00350503" w14:paraId="161D01F3" w14:textId="77777777" w:rsidTr="00236F5D">
        <w:trPr>
          <w:trHeight w:val="144"/>
          <w:jc w:val="center"/>
        </w:trPr>
        <w:tc>
          <w:tcPr>
            <w:tcW w:w="1296" w:type="dxa"/>
            <w:vMerge/>
            <w:tcBorders>
              <w:top w:val="single" w:sz="4" w:space="0" w:color="000000"/>
              <w:bottom w:val="single" w:sz="4" w:space="0" w:color="000000"/>
            </w:tcBorders>
            <w:vAlign w:val="center"/>
          </w:tcPr>
          <w:p w14:paraId="161D01E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E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E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E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E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1E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D01E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1E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1F0"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1F1"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1F2"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1FF" w14:textId="77777777" w:rsidTr="00236F5D">
        <w:trPr>
          <w:trHeight w:val="144"/>
          <w:jc w:val="center"/>
        </w:trPr>
        <w:tc>
          <w:tcPr>
            <w:tcW w:w="1296" w:type="dxa"/>
            <w:vMerge/>
            <w:tcBorders>
              <w:top w:val="single" w:sz="4" w:space="0" w:color="000000"/>
              <w:bottom w:val="single" w:sz="4" w:space="0" w:color="000000"/>
            </w:tcBorders>
            <w:vAlign w:val="center"/>
          </w:tcPr>
          <w:p w14:paraId="161D01F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1F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1F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1F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1F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1F9"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shd w:val="clear" w:color="auto" w:fill="92D050"/>
            <w:vAlign w:val="center"/>
          </w:tcPr>
          <w:p w14:paraId="161D01FA"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1FB"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1FC"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1FD"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1FE" w14:textId="77777777" w:rsidR="00350503" w:rsidRDefault="00BA5415" w:rsidP="00236F5D">
            <w:pPr>
              <w:spacing w:line="240" w:lineRule="auto"/>
              <w:jc w:val="right"/>
              <w:rPr>
                <w:color w:val="000000"/>
                <w:sz w:val="23"/>
                <w:szCs w:val="23"/>
              </w:rPr>
            </w:pPr>
            <w:r>
              <w:rPr>
                <w:color w:val="000000"/>
                <w:sz w:val="23"/>
                <w:szCs w:val="23"/>
              </w:rPr>
              <w:t>0.03</w:t>
            </w:r>
          </w:p>
        </w:tc>
      </w:tr>
      <w:tr w:rsidR="00350503" w14:paraId="161D020B" w14:textId="77777777" w:rsidTr="00236F5D">
        <w:trPr>
          <w:trHeight w:val="144"/>
          <w:jc w:val="center"/>
        </w:trPr>
        <w:tc>
          <w:tcPr>
            <w:tcW w:w="1296" w:type="dxa"/>
            <w:vMerge/>
            <w:tcBorders>
              <w:top w:val="single" w:sz="4" w:space="0" w:color="000000"/>
              <w:bottom w:val="single" w:sz="4" w:space="0" w:color="000000"/>
            </w:tcBorders>
            <w:vAlign w:val="center"/>
          </w:tcPr>
          <w:p w14:paraId="161D020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0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0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0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0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0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D0206"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07"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08" w14:textId="77777777" w:rsidR="00350503" w:rsidRDefault="00BA5415" w:rsidP="00236F5D">
            <w:pPr>
              <w:spacing w:line="240" w:lineRule="auto"/>
              <w:jc w:val="right"/>
              <w:rPr>
                <w:color w:val="000000"/>
                <w:sz w:val="23"/>
                <w:szCs w:val="23"/>
              </w:rPr>
            </w:pPr>
            <w:r>
              <w:rPr>
                <w:color w:val="000000"/>
                <w:sz w:val="23"/>
                <w:szCs w:val="23"/>
              </w:rPr>
              <w:t>0.05</w:t>
            </w:r>
          </w:p>
        </w:tc>
        <w:tc>
          <w:tcPr>
            <w:tcW w:w="960" w:type="dxa"/>
            <w:vAlign w:val="center"/>
          </w:tcPr>
          <w:p w14:paraId="161D0209" w14:textId="77777777" w:rsidR="00350503" w:rsidRDefault="00BA5415" w:rsidP="00236F5D">
            <w:pPr>
              <w:spacing w:line="240" w:lineRule="auto"/>
              <w:jc w:val="right"/>
              <w:rPr>
                <w:color w:val="000000"/>
                <w:sz w:val="23"/>
                <w:szCs w:val="23"/>
              </w:rPr>
            </w:pPr>
            <w:r>
              <w:rPr>
                <w:color w:val="000000"/>
                <w:sz w:val="23"/>
                <w:szCs w:val="23"/>
              </w:rPr>
              <w:t>0.04</w:t>
            </w:r>
          </w:p>
        </w:tc>
        <w:tc>
          <w:tcPr>
            <w:tcW w:w="960" w:type="dxa"/>
            <w:vAlign w:val="center"/>
          </w:tcPr>
          <w:p w14:paraId="161D020A" w14:textId="77777777" w:rsidR="00350503" w:rsidRDefault="00BA5415" w:rsidP="00236F5D">
            <w:pPr>
              <w:spacing w:line="240" w:lineRule="auto"/>
              <w:jc w:val="right"/>
              <w:rPr>
                <w:color w:val="000000"/>
                <w:sz w:val="23"/>
                <w:szCs w:val="23"/>
              </w:rPr>
            </w:pPr>
            <w:r>
              <w:rPr>
                <w:color w:val="000000"/>
                <w:sz w:val="23"/>
                <w:szCs w:val="23"/>
              </w:rPr>
              <w:t>0.05</w:t>
            </w:r>
          </w:p>
        </w:tc>
      </w:tr>
      <w:tr w:rsidR="00350503" w14:paraId="161D0217" w14:textId="77777777" w:rsidTr="00236F5D">
        <w:trPr>
          <w:trHeight w:val="144"/>
          <w:jc w:val="center"/>
        </w:trPr>
        <w:tc>
          <w:tcPr>
            <w:tcW w:w="1296" w:type="dxa"/>
            <w:vMerge/>
            <w:tcBorders>
              <w:top w:val="single" w:sz="4" w:space="0" w:color="000000"/>
              <w:bottom w:val="single" w:sz="4" w:space="0" w:color="000000"/>
            </w:tcBorders>
            <w:vAlign w:val="center"/>
          </w:tcPr>
          <w:p w14:paraId="161D020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0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0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0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1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1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D0212"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213"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214"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215"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216" w14:textId="77777777" w:rsidR="00350503" w:rsidRDefault="00BA5415" w:rsidP="00236F5D">
            <w:pPr>
              <w:spacing w:line="240" w:lineRule="auto"/>
              <w:jc w:val="right"/>
              <w:rPr>
                <w:color w:val="000000"/>
                <w:sz w:val="23"/>
                <w:szCs w:val="23"/>
              </w:rPr>
            </w:pPr>
            <w:r>
              <w:rPr>
                <w:color w:val="000000"/>
                <w:sz w:val="23"/>
                <w:szCs w:val="23"/>
              </w:rPr>
              <w:t>0.03</w:t>
            </w:r>
          </w:p>
        </w:tc>
      </w:tr>
      <w:tr w:rsidR="00350503" w14:paraId="161D0223" w14:textId="77777777" w:rsidTr="00236F5D">
        <w:trPr>
          <w:trHeight w:val="144"/>
          <w:jc w:val="center"/>
        </w:trPr>
        <w:tc>
          <w:tcPr>
            <w:tcW w:w="1296" w:type="dxa"/>
            <w:vMerge/>
            <w:tcBorders>
              <w:top w:val="single" w:sz="4" w:space="0" w:color="000000"/>
              <w:bottom w:val="single" w:sz="4" w:space="0" w:color="000000"/>
            </w:tcBorders>
            <w:vAlign w:val="center"/>
          </w:tcPr>
          <w:p w14:paraId="161D021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1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1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1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D021C"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bottom w:val="single" w:sz="4" w:space="0" w:color="000000"/>
            </w:tcBorders>
            <w:vAlign w:val="center"/>
          </w:tcPr>
          <w:p w14:paraId="161D021D"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D021E"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21F"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220"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21"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22"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2F" w14:textId="77777777" w:rsidTr="00236F5D">
        <w:trPr>
          <w:trHeight w:val="144"/>
          <w:jc w:val="center"/>
        </w:trPr>
        <w:tc>
          <w:tcPr>
            <w:tcW w:w="1296" w:type="dxa"/>
            <w:vMerge/>
            <w:tcBorders>
              <w:top w:val="single" w:sz="4" w:space="0" w:color="000000"/>
              <w:bottom w:val="single" w:sz="4" w:space="0" w:color="000000"/>
            </w:tcBorders>
            <w:vAlign w:val="center"/>
          </w:tcPr>
          <w:p w14:paraId="161D022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2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2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2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2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2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22A"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2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2C"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2D"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2E"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3B" w14:textId="77777777" w:rsidTr="00236F5D">
        <w:trPr>
          <w:trHeight w:val="144"/>
          <w:jc w:val="center"/>
        </w:trPr>
        <w:tc>
          <w:tcPr>
            <w:tcW w:w="1296" w:type="dxa"/>
            <w:vMerge/>
            <w:tcBorders>
              <w:top w:val="single" w:sz="4" w:space="0" w:color="000000"/>
              <w:bottom w:val="single" w:sz="4" w:space="0" w:color="000000"/>
            </w:tcBorders>
            <w:vAlign w:val="center"/>
          </w:tcPr>
          <w:p w14:paraId="161D023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3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3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3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23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23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238"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239"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23A"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47" w14:textId="77777777" w:rsidTr="00236F5D">
        <w:trPr>
          <w:trHeight w:val="144"/>
          <w:jc w:val="center"/>
        </w:trPr>
        <w:tc>
          <w:tcPr>
            <w:tcW w:w="1296" w:type="dxa"/>
            <w:vMerge/>
            <w:tcBorders>
              <w:top w:val="single" w:sz="4" w:space="0" w:color="000000"/>
              <w:bottom w:val="single" w:sz="4" w:space="0" w:color="000000"/>
            </w:tcBorders>
            <w:vAlign w:val="center"/>
          </w:tcPr>
          <w:p w14:paraId="161D023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3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241"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24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24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244"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45"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46"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53" w14:textId="77777777" w:rsidTr="00236F5D">
        <w:trPr>
          <w:trHeight w:val="144"/>
          <w:jc w:val="center"/>
        </w:trPr>
        <w:tc>
          <w:tcPr>
            <w:tcW w:w="1296" w:type="dxa"/>
            <w:vMerge/>
            <w:tcBorders>
              <w:top w:val="single" w:sz="4" w:space="0" w:color="000000"/>
              <w:bottom w:val="single" w:sz="4" w:space="0" w:color="000000"/>
            </w:tcBorders>
            <w:vAlign w:val="center"/>
          </w:tcPr>
          <w:p w14:paraId="161D024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4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4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4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4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24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4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50"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51"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52"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5F" w14:textId="77777777" w:rsidTr="00236F5D">
        <w:trPr>
          <w:trHeight w:val="144"/>
          <w:jc w:val="center"/>
        </w:trPr>
        <w:tc>
          <w:tcPr>
            <w:tcW w:w="1296" w:type="dxa"/>
            <w:vMerge/>
            <w:tcBorders>
              <w:top w:val="single" w:sz="4" w:space="0" w:color="000000"/>
              <w:bottom w:val="single" w:sz="4" w:space="0" w:color="000000"/>
            </w:tcBorders>
            <w:vAlign w:val="center"/>
          </w:tcPr>
          <w:p w14:paraId="161D025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5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5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5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25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25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25C"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25D"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25E"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6B" w14:textId="77777777" w:rsidTr="00236F5D">
        <w:trPr>
          <w:trHeight w:val="144"/>
          <w:jc w:val="center"/>
        </w:trPr>
        <w:tc>
          <w:tcPr>
            <w:tcW w:w="1296" w:type="dxa"/>
            <w:vMerge/>
            <w:tcBorders>
              <w:top w:val="single" w:sz="4" w:space="0" w:color="000000"/>
              <w:bottom w:val="single" w:sz="4" w:space="0" w:color="000000"/>
            </w:tcBorders>
            <w:vAlign w:val="center"/>
          </w:tcPr>
          <w:p w14:paraId="161D026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6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6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6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6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265"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26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26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268"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69"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6A"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77" w14:textId="77777777" w:rsidTr="00236F5D">
        <w:trPr>
          <w:trHeight w:val="144"/>
          <w:jc w:val="center"/>
        </w:trPr>
        <w:tc>
          <w:tcPr>
            <w:tcW w:w="1296" w:type="dxa"/>
            <w:vMerge/>
            <w:tcBorders>
              <w:top w:val="single" w:sz="4" w:space="0" w:color="000000"/>
              <w:bottom w:val="single" w:sz="4" w:space="0" w:color="000000"/>
            </w:tcBorders>
            <w:vAlign w:val="center"/>
          </w:tcPr>
          <w:p w14:paraId="161D026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6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6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6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7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7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272"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7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74"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75"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76"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83" w14:textId="77777777" w:rsidTr="00236F5D">
        <w:trPr>
          <w:trHeight w:val="144"/>
          <w:jc w:val="center"/>
        </w:trPr>
        <w:tc>
          <w:tcPr>
            <w:tcW w:w="1296" w:type="dxa"/>
            <w:vMerge/>
            <w:tcBorders>
              <w:top w:val="single" w:sz="4" w:space="0" w:color="000000"/>
              <w:bottom w:val="single" w:sz="4" w:space="0" w:color="000000"/>
            </w:tcBorders>
            <w:vAlign w:val="center"/>
          </w:tcPr>
          <w:p w14:paraId="161D027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7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7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7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27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7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27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27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280"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281"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282" w14:textId="77777777" w:rsidR="00350503" w:rsidRDefault="00BA5415" w:rsidP="00236F5D">
            <w:pPr>
              <w:spacing w:line="240" w:lineRule="auto"/>
              <w:jc w:val="right"/>
              <w:rPr>
                <w:color w:val="000000"/>
                <w:sz w:val="23"/>
                <w:szCs w:val="23"/>
              </w:rPr>
            </w:pPr>
            <w:r>
              <w:rPr>
                <w:color w:val="000000"/>
                <w:sz w:val="23"/>
                <w:szCs w:val="23"/>
              </w:rPr>
              <w:t>0.00</w:t>
            </w:r>
          </w:p>
        </w:tc>
      </w:tr>
    </w:tbl>
    <w:p w14:paraId="161D0284" w14:textId="77777777" w:rsidR="00350503" w:rsidRDefault="00BA5415">
      <w:r>
        <w:br w:type="page"/>
      </w:r>
    </w:p>
    <w:p w14:paraId="161D0285" w14:textId="77777777" w:rsidR="00350503" w:rsidRDefault="00BA5415">
      <w:r>
        <w:rPr>
          <w:b/>
          <w:bCs/>
        </w:rPr>
        <w:lastRenderedPageBreak/>
        <w:t>Table S9.</w:t>
      </w:r>
      <w:r>
        <w:t xml:space="preserve"> Continued.</w:t>
      </w:r>
    </w:p>
    <w:tbl>
      <w:tblPr>
        <w:tblStyle w:val="af5"/>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D028E" w14:textId="77777777">
        <w:trPr>
          <w:trHeight w:val="144"/>
          <w:jc w:val="center"/>
        </w:trPr>
        <w:tc>
          <w:tcPr>
            <w:tcW w:w="1296" w:type="dxa"/>
            <w:vMerge w:val="restart"/>
            <w:tcBorders>
              <w:top w:val="single" w:sz="4" w:space="0" w:color="000000"/>
              <w:bottom w:val="single" w:sz="4" w:space="0" w:color="000000"/>
            </w:tcBorders>
            <w:vAlign w:val="center"/>
          </w:tcPr>
          <w:p w14:paraId="161D0286" w14:textId="77777777" w:rsidR="00350503" w:rsidRDefault="00BA5415">
            <w:pPr>
              <w:spacing w:line="240" w:lineRule="auto"/>
              <w:jc w:val="center"/>
              <w:rPr>
                <w:b/>
                <w:bCs/>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D0287" w14:textId="77777777" w:rsidR="00350503" w:rsidRDefault="00BA5415">
            <w:pPr>
              <w:spacing w:line="240" w:lineRule="auto"/>
              <w:jc w:val="center"/>
              <w:rPr>
                <w:b/>
                <w:bCs/>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D0288" w14:textId="77777777" w:rsidR="00350503" w:rsidRDefault="00BA5415">
            <w:pPr>
              <w:spacing w:line="240" w:lineRule="auto"/>
              <w:jc w:val="center"/>
              <w:rPr>
                <w:b/>
                <w:bCs/>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D0289" w14:textId="77777777" w:rsidR="00350503" w:rsidRDefault="00BA5415">
            <w:pPr>
              <w:spacing w:line="240" w:lineRule="auto"/>
              <w:jc w:val="center"/>
              <w:rPr>
                <w:b/>
                <w:bCs/>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D028A" w14:textId="77777777" w:rsidR="00350503" w:rsidRDefault="00BA5415">
            <w:pPr>
              <w:spacing w:line="240" w:lineRule="auto"/>
              <w:jc w:val="center"/>
              <w:rPr>
                <w:b/>
                <w:bCs/>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D028B" w14:textId="77777777" w:rsidR="00350503" w:rsidRDefault="00BA5415">
            <w:pPr>
              <w:spacing w:line="240" w:lineRule="auto"/>
              <w:jc w:val="center"/>
              <w:rPr>
                <w:b/>
                <w:bCs/>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D028C"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D028D"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D0299" w14:textId="77777777">
        <w:trPr>
          <w:trHeight w:val="144"/>
          <w:jc w:val="center"/>
        </w:trPr>
        <w:tc>
          <w:tcPr>
            <w:tcW w:w="1296" w:type="dxa"/>
            <w:vMerge/>
            <w:tcBorders>
              <w:top w:val="single" w:sz="4" w:space="0" w:color="000000"/>
              <w:bottom w:val="single" w:sz="4" w:space="0" w:color="000000"/>
            </w:tcBorders>
            <w:vAlign w:val="center"/>
          </w:tcPr>
          <w:p w14:paraId="161D028F"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D0290"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D0291"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D0292"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D0293"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D0294"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D0295"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D0296"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D0297"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D0298"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D02A5" w14:textId="77777777" w:rsidTr="00236F5D">
        <w:trPr>
          <w:trHeight w:val="144"/>
          <w:jc w:val="center"/>
        </w:trPr>
        <w:tc>
          <w:tcPr>
            <w:tcW w:w="1296" w:type="dxa"/>
            <w:vMerge w:val="restart"/>
            <w:tcBorders>
              <w:top w:val="single" w:sz="4" w:space="0" w:color="000000"/>
              <w:bottom w:val="single" w:sz="4" w:space="0" w:color="000000"/>
            </w:tcBorders>
            <w:vAlign w:val="center"/>
          </w:tcPr>
          <w:p w14:paraId="161D029A" w14:textId="77777777" w:rsidR="00350503" w:rsidRDefault="00BA5415">
            <w:pPr>
              <w:spacing w:line="240" w:lineRule="auto"/>
              <w:jc w:val="center"/>
              <w:rPr>
                <w:color w:val="000000"/>
                <w:sz w:val="23"/>
                <w:szCs w:val="23"/>
              </w:rPr>
            </w:pPr>
            <w:r>
              <w:rPr>
                <w:color w:val="000000"/>
                <w:sz w:val="23"/>
                <w:szCs w:val="23"/>
              </w:rPr>
              <w:t>Pinzón</w:t>
            </w:r>
          </w:p>
        </w:tc>
        <w:tc>
          <w:tcPr>
            <w:tcW w:w="1073" w:type="dxa"/>
            <w:vMerge w:val="restart"/>
            <w:tcBorders>
              <w:top w:val="single" w:sz="4" w:space="0" w:color="000000"/>
              <w:bottom w:val="single" w:sz="4" w:space="0" w:color="000000"/>
            </w:tcBorders>
            <w:vAlign w:val="center"/>
          </w:tcPr>
          <w:p w14:paraId="161D029B" w14:textId="77777777" w:rsidR="00350503" w:rsidRDefault="00BA5415">
            <w:pPr>
              <w:spacing w:line="240" w:lineRule="auto"/>
              <w:jc w:val="center"/>
              <w:rPr>
                <w:color w:val="000000"/>
                <w:sz w:val="23"/>
                <w:szCs w:val="23"/>
              </w:rPr>
            </w:pPr>
            <w:r>
              <w:rPr>
                <w:color w:val="000000"/>
                <w:sz w:val="23"/>
                <w:szCs w:val="23"/>
              </w:rPr>
              <w:t>MSAVI2</w:t>
            </w:r>
          </w:p>
        </w:tc>
        <w:tc>
          <w:tcPr>
            <w:tcW w:w="1260" w:type="dxa"/>
            <w:vMerge w:val="restart"/>
            <w:tcBorders>
              <w:top w:val="single" w:sz="4" w:space="0" w:color="000000"/>
              <w:bottom w:val="single" w:sz="4" w:space="0" w:color="000000"/>
            </w:tcBorders>
            <w:shd w:val="clear" w:color="auto" w:fill="BFBFBF"/>
            <w:vAlign w:val="center"/>
          </w:tcPr>
          <w:p w14:paraId="161D029C"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D029D"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D029E" w14:textId="441294EC"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D029F" w14:textId="77777777" w:rsidR="00350503" w:rsidRDefault="00BA5415">
            <w:pPr>
              <w:spacing w:line="240" w:lineRule="auto"/>
              <w:jc w:val="center"/>
              <w:rPr>
                <w:color w:val="000000"/>
                <w:sz w:val="23"/>
                <w:szCs w:val="23"/>
              </w:rPr>
            </w:pPr>
            <w:r>
              <w:rPr>
                <w:color w:val="000000"/>
                <w:sz w:val="23"/>
                <w:szCs w:val="23"/>
              </w:rPr>
              <w:t>Pre</w:t>
            </w:r>
          </w:p>
        </w:tc>
        <w:tc>
          <w:tcPr>
            <w:tcW w:w="1431" w:type="dxa"/>
            <w:vAlign w:val="center"/>
          </w:tcPr>
          <w:p w14:paraId="161D02A0"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A1" w14:textId="77777777" w:rsidR="00350503" w:rsidRDefault="00BA5415">
            <w:pPr>
              <w:spacing w:line="240" w:lineRule="auto"/>
              <w:jc w:val="center"/>
              <w:rPr>
                <w:color w:val="000000"/>
                <w:sz w:val="23"/>
                <w:szCs w:val="23"/>
              </w:rPr>
            </w:pPr>
            <w:r>
              <w:rPr>
                <w:color w:val="000000"/>
                <w:sz w:val="23"/>
                <w:szCs w:val="23"/>
              </w:rPr>
              <w:t>Mean</w:t>
            </w:r>
          </w:p>
        </w:tc>
        <w:tc>
          <w:tcPr>
            <w:tcW w:w="960" w:type="dxa"/>
            <w:vAlign w:val="center"/>
          </w:tcPr>
          <w:p w14:paraId="161D02A2"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2A3"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vAlign w:val="center"/>
          </w:tcPr>
          <w:p w14:paraId="161D02A4"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B1" w14:textId="77777777" w:rsidTr="00236F5D">
        <w:trPr>
          <w:trHeight w:val="144"/>
          <w:jc w:val="center"/>
        </w:trPr>
        <w:tc>
          <w:tcPr>
            <w:tcW w:w="1296" w:type="dxa"/>
            <w:vMerge/>
            <w:tcBorders>
              <w:top w:val="single" w:sz="4" w:space="0" w:color="000000"/>
              <w:bottom w:val="single" w:sz="4" w:space="0" w:color="000000"/>
            </w:tcBorders>
            <w:vAlign w:val="center"/>
          </w:tcPr>
          <w:p w14:paraId="161D02A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A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A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A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A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2A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2AC"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AD"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AE"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vAlign w:val="center"/>
          </w:tcPr>
          <w:p w14:paraId="161D02AF" w14:textId="77777777" w:rsidR="00350503" w:rsidRDefault="00BA5415" w:rsidP="00236F5D">
            <w:pPr>
              <w:spacing w:line="240" w:lineRule="auto"/>
              <w:jc w:val="right"/>
              <w:rPr>
                <w:color w:val="000000"/>
                <w:sz w:val="23"/>
                <w:szCs w:val="23"/>
              </w:rPr>
            </w:pPr>
            <w:r>
              <w:rPr>
                <w:color w:val="000000"/>
                <w:sz w:val="23"/>
                <w:szCs w:val="23"/>
              </w:rPr>
              <w:t>-0.04</w:t>
            </w:r>
          </w:p>
        </w:tc>
        <w:tc>
          <w:tcPr>
            <w:tcW w:w="960" w:type="dxa"/>
            <w:vAlign w:val="center"/>
          </w:tcPr>
          <w:p w14:paraId="161D02B0" w14:textId="77777777" w:rsidR="00350503" w:rsidRDefault="00BA5415" w:rsidP="00236F5D">
            <w:pPr>
              <w:spacing w:line="240" w:lineRule="auto"/>
              <w:jc w:val="right"/>
              <w:rPr>
                <w:color w:val="000000"/>
                <w:sz w:val="23"/>
                <w:szCs w:val="23"/>
              </w:rPr>
            </w:pPr>
            <w:r>
              <w:rPr>
                <w:color w:val="000000"/>
                <w:sz w:val="23"/>
                <w:szCs w:val="23"/>
              </w:rPr>
              <w:t>0.01</w:t>
            </w:r>
          </w:p>
        </w:tc>
      </w:tr>
      <w:tr w:rsidR="00350503" w14:paraId="161D02BD" w14:textId="77777777" w:rsidTr="00236F5D">
        <w:trPr>
          <w:trHeight w:val="144"/>
          <w:jc w:val="center"/>
        </w:trPr>
        <w:tc>
          <w:tcPr>
            <w:tcW w:w="1296" w:type="dxa"/>
            <w:vMerge/>
            <w:tcBorders>
              <w:top w:val="single" w:sz="4" w:space="0" w:color="000000"/>
              <w:bottom w:val="single" w:sz="4" w:space="0" w:color="000000"/>
            </w:tcBorders>
            <w:vAlign w:val="center"/>
          </w:tcPr>
          <w:p w14:paraId="161D02B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B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B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B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B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2B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2B8"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2B9"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2BA"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2BB"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2BC"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2C9" w14:textId="77777777" w:rsidTr="00236F5D">
        <w:trPr>
          <w:trHeight w:val="144"/>
          <w:jc w:val="center"/>
        </w:trPr>
        <w:tc>
          <w:tcPr>
            <w:tcW w:w="1296" w:type="dxa"/>
            <w:vMerge/>
            <w:tcBorders>
              <w:top w:val="single" w:sz="4" w:space="0" w:color="000000"/>
              <w:bottom w:val="single" w:sz="4" w:space="0" w:color="000000"/>
            </w:tcBorders>
            <w:vAlign w:val="center"/>
          </w:tcPr>
          <w:p w14:paraId="161D02B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B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C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C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C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2C3"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2C4"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2C5"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2C6"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D02C7"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C8"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2D5" w14:textId="77777777" w:rsidTr="00236F5D">
        <w:trPr>
          <w:trHeight w:val="144"/>
          <w:jc w:val="center"/>
        </w:trPr>
        <w:tc>
          <w:tcPr>
            <w:tcW w:w="1296" w:type="dxa"/>
            <w:vMerge/>
            <w:tcBorders>
              <w:top w:val="single" w:sz="4" w:space="0" w:color="000000"/>
              <w:bottom w:val="single" w:sz="4" w:space="0" w:color="000000"/>
            </w:tcBorders>
            <w:vAlign w:val="center"/>
          </w:tcPr>
          <w:p w14:paraId="161D02C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C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D02D0"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D1"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D2"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2D3"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vAlign w:val="center"/>
          </w:tcPr>
          <w:p w14:paraId="161D02D4" w14:textId="77777777" w:rsidR="00350503" w:rsidRDefault="00BA5415" w:rsidP="00236F5D">
            <w:pPr>
              <w:spacing w:line="240" w:lineRule="auto"/>
              <w:jc w:val="right"/>
              <w:rPr>
                <w:color w:val="000000"/>
                <w:sz w:val="23"/>
                <w:szCs w:val="23"/>
              </w:rPr>
            </w:pPr>
            <w:r>
              <w:rPr>
                <w:color w:val="000000"/>
                <w:sz w:val="23"/>
                <w:szCs w:val="23"/>
              </w:rPr>
              <w:t>0.05</w:t>
            </w:r>
          </w:p>
        </w:tc>
      </w:tr>
      <w:tr w:rsidR="00350503" w14:paraId="161D02E1" w14:textId="77777777" w:rsidTr="00236F5D">
        <w:trPr>
          <w:trHeight w:val="144"/>
          <w:jc w:val="center"/>
        </w:trPr>
        <w:tc>
          <w:tcPr>
            <w:tcW w:w="1296" w:type="dxa"/>
            <w:vMerge/>
            <w:tcBorders>
              <w:top w:val="single" w:sz="4" w:space="0" w:color="000000"/>
              <w:bottom w:val="single" w:sz="4" w:space="0" w:color="000000"/>
            </w:tcBorders>
            <w:vAlign w:val="center"/>
          </w:tcPr>
          <w:p w14:paraId="161D02D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D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D02DC"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2DD"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2DE"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2DF"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2E0" w14:textId="77777777" w:rsidR="00350503" w:rsidRDefault="00BA5415" w:rsidP="00236F5D">
            <w:pPr>
              <w:spacing w:line="240" w:lineRule="auto"/>
              <w:jc w:val="right"/>
              <w:rPr>
                <w:color w:val="000000"/>
                <w:sz w:val="23"/>
                <w:szCs w:val="23"/>
              </w:rPr>
            </w:pPr>
            <w:r>
              <w:rPr>
                <w:color w:val="000000"/>
                <w:sz w:val="23"/>
                <w:szCs w:val="23"/>
              </w:rPr>
              <w:t>0.03</w:t>
            </w:r>
          </w:p>
        </w:tc>
      </w:tr>
      <w:tr w:rsidR="00350503" w14:paraId="161D02ED" w14:textId="77777777" w:rsidTr="00236F5D">
        <w:trPr>
          <w:trHeight w:val="144"/>
          <w:jc w:val="center"/>
        </w:trPr>
        <w:tc>
          <w:tcPr>
            <w:tcW w:w="1296" w:type="dxa"/>
            <w:vMerge/>
            <w:tcBorders>
              <w:top w:val="single" w:sz="4" w:space="0" w:color="000000"/>
              <w:bottom w:val="single" w:sz="4" w:space="0" w:color="000000"/>
            </w:tcBorders>
            <w:vAlign w:val="center"/>
          </w:tcPr>
          <w:p w14:paraId="161D02E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E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E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E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2E7"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2E8"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2E9"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2EA"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D02EB"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2EC" w14:textId="77777777" w:rsidR="00350503" w:rsidRDefault="00BA5415" w:rsidP="00236F5D">
            <w:pPr>
              <w:spacing w:line="240" w:lineRule="auto"/>
              <w:jc w:val="right"/>
              <w:rPr>
                <w:color w:val="000000"/>
                <w:sz w:val="23"/>
                <w:szCs w:val="23"/>
              </w:rPr>
            </w:pPr>
            <w:r>
              <w:rPr>
                <w:color w:val="000000"/>
                <w:sz w:val="23"/>
                <w:szCs w:val="23"/>
              </w:rPr>
              <w:t>0.01</w:t>
            </w:r>
          </w:p>
        </w:tc>
      </w:tr>
      <w:tr w:rsidR="00350503" w14:paraId="161D02F9" w14:textId="77777777" w:rsidTr="00236F5D">
        <w:trPr>
          <w:trHeight w:val="144"/>
          <w:jc w:val="center"/>
        </w:trPr>
        <w:tc>
          <w:tcPr>
            <w:tcW w:w="1296" w:type="dxa"/>
            <w:vMerge/>
            <w:tcBorders>
              <w:top w:val="single" w:sz="4" w:space="0" w:color="000000"/>
              <w:bottom w:val="single" w:sz="4" w:space="0" w:color="000000"/>
            </w:tcBorders>
            <w:vAlign w:val="center"/>
          </w:tcPr>
          <w:p w14:paraId="161D02E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E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F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F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F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F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2F4"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2F5"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2F6"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vAlign w:val="center"/>
          </w:tcPr>
          <w:p w14:paraId="161D02F7"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2F8" w14:textId="77777777" w:rsidR="00350503" w:rsidRDefault="00BA5415" w:rsidP="00236F5D">
            <w:pPr>
              <w:spacing w:line="240" w:lineRule="auto"/>
              <w:jc w:val="right"/>
              <w:rPr>
                <w:color w:val="000000"/>
                <w:sz w:val="23"/>
                <w:szCs w:val="23"/>
              </w:rPr>
            </w:pPr>
            <w:r>
              <w:rPr>
                <w:color w:val="000000"/>
                <w:sz w:val="23"/>
                <w:szCs w:val="23"/>
              </w:rPr>
              <w:t>0.03</w:t>
            </w:r>
          </w:p>
        </w:tc>
      </w:tr>
      <w:tr w:rsidR="00350503" w14:paraId="161D0305" w14:textId="77777777" w:rsidTr="00236F5D">
        <w:trPr>
          <w:trHeight w:val="144"/>
          <w:jc w:val="center"/>
        </w:trPr>
        <w:tc>
          <w:tcPr>
            <w:tcW w:w="1296" w:type="dxa"/>
            <w:vMerge/>
            <w:tcBorders>
              <w:top w:val="single" w:sz="4" w:space="0" w:color="000000"/>
              <w:bottom w:val="single" w:sz="4" w:space="0" w:color="000000"/>
            </w:tcBorders>
            <w:vAlign w:val="center"/>
          </w:tcPr>
          <w:p w14:paraId="161D02F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2F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2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2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2F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2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00"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301"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02"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303"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04"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311" w14:textId="77777777" w:rsidTr="00236F5D">
        <w:trPr>
          <w:trHeight w:val="144"/>
          <w:jc w:val="center"/>
        </w:trPr>
        <w:tc>
          <w:tcPr>
            <w:tcW w:w="1296" w:type="dxa"/>
            <w:vMerge/>
            <w:tcBorders>
              <w:top w:val="single" w:sz="4" w:space="0" w:color="000000"/>
              <w:bottom w:val="single" w:sz="4" w:space="0" w:color="000000"/>
            </w:tcBorders>
            <w:vAlign w:val="center"/>
          </w:tcPr>
          <w:p w14:paraId="161D030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0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D030A"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bottom w:val="single" w:sz="4" w:space="0" w:color="000000"/>
            </w:tcBorders>
            <w:vAlign w:val="center"/>
          </w:tcPr>
          <w:p w14:paraId="161D030B"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D030C"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30D"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30E"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0F"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10"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1D" w14:textId="77777777" w:rsidTr="00236F5D">
        <w:trPr>
          <w:trHeight w:val="144"/>
          <w:jc w:val="center"/>
        </w:trPr>
        <w:tc>
          <w:tcPr>
            <w:tcW w:w="1296" w:type="dxa"/>
            <w:vMerge/>
            <w:tcBorders>
              <w:top w:val="single" w:sz="4" w:space="0" w:color="000000"/>
              <w:bottom w:val="single" w:sz="4" w:space="0" w:color="000000"/>
            </w:tcBorders>
            <w:vAlign w:val="center"/>
          </w:tcPr>
          <w:p w14:paraId="161D031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1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1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1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1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318"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319"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31A"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1B"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1C"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29" w14:textId="77777777" w:rsidTr="00236F5D">
        <w:trPr>
          <w:trHeight w:val="144"/>
          <w:jc w:val="center"/>
        </w:trPr>
        <w:tc>
          <w:tcPr>
            <w:tcW w:w="1296" w:type="dxa"/>
            <w:vMerge/>
            <w:tcBorders>
              <w:top w:val="single" w:sz="4" w:space="0" w:color="000000"/>
              <w:bottom w:val="single" w:sz="4" w:space="0" w:color="000000"/>
            </w:tcBorders>
            <w:vAlign w:val="center"/>
          </w:tcPr>
          <w:p w14:paraId="161D031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1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2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24"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325"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26"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27"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28"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35" w14:textId="77777777" w:rsidTr="00236F5D">
        <w:trPr>
          <w:trHeight w:val="144"/>
          <w:jc w:val="center"/>
        </w:trPr>
        <w:tc>
          <w:tcPr>
            <w:tcW w:w="1296" w:type="dxa"/>
            <w:vMerge/>
            <w:tcBorders>
              <w:top w:val="single" w:sz="4" w:space="0" w:color="000000"/>
              <w:bottom w:val="single" w:sz="4" w:space="0" w:color="000000"/>
            </w:tcBorders>
            <w:vAlign w:val="center"/>
          </w:tcPr>
          <w:p w14:paraId="161D032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2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2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2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2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32F"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330"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331"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332"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33"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34"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41" w14:textId="77777777" w:rsidTr="00236F5D">
        <w:trPr>
          <w:trHeight w:val="144"/>
          <w:jc w:val="center"/>
        </w:trPr>
        <w:tc>
          <w:tcPr>
            <w:tcW w:w="1296" w:type="dxa"/>
            <w:vMerge/>
            <w:tcBorders>
              <w:top w:val="single" w:sz="4" w:space="0" w:color="000000"/>
              <w:bottom w:val="single" w:sz="4" w:space="0" w:color="000000"/>
            </w:tcBorders>
            <w:vAlign w:val="center"/>
          </w:tcPr>
          <w:p w14:paraId="161D03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3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3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3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3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33C"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33D"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33E"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3F"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40"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4D" w14:textId="77777777" w:rsidTr="00236F5D">
        <w:trPr>
          <w:trHeight w:val="144"/>
          <w:jc w:val="center"/>
        </w:trPr>
        <w:tc>
          <w:tcPr>
            <w:tcW w:w="1296" w:type="dxa"/>
            <w:vMerge/>
            <w:tcBorders>
              <w:top w:val="single" w:sz="4" w:space="0" w:color="000000"/>
              <w:bottom w:val="single" w:sz="4" w:space="0" w:color="000000"/>
            </w:tcBorders>
            <w:vAlign w:val="center"/>
          </w:tcPr>
          <w:p w14:paraId="161D03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4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4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4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4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4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48"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349"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4A"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4B"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4C"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59" w14:textId="77777777" w:rsidTr="00236F5D">
        <w:trPr>
          <w:trHeight w:val="144"/>
          <w:jc w:val="center"/>
        </w:trPr>
        <w:tc>
          <w:tcPr>
            <w:tcW w:w="1296" w:type="dxa"/>
            <w:vMerge/>
            <w:tcBorders>
              <w:top w:val="single" w:sz="4" w:space="0" w:color="000000"/>
              <w:bottom w:val="single" w:sz="4" w:space="0" w:color="000000"/>
            </w:tcBorders>
            <w:vAlign w:val="center"/>
          </w:tcPr>
          <w:p w14:paraId="161D034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4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5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5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5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353"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354"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355"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356"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57"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58"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65" w14:textId="77777777" w:rsidTr="00236F5D">
        <w:trPr>
          <w:trHeight w:val="144"/>
          <w:jc w:val="center"/>
        </w:trPr>
        <w:tc>
          <w:tcPr>
            <w:tcW w:w="1296" w:type="dxa"/>
            <w:vMerge/>
            <w:tcBorders>
              <w:top w:val="single" w:sz="4" w:space="0" w:color="000000"/>
              <w:bottom w:val="single" w:sz="4" w:space="0" w:color="000000"/>
            </w:tcBorders>
            <w:vAlign w:val="center"/>
          </w:tcPr>
          <w:p w14:paraId="161D035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5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5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5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5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5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360"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361"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362"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63"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64"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71" w14:textId="77777777" w:rsidTr="00236F5D">
        <w:trPr>
          <w:trHeight w:val="144"/>
          <w:jc w:val="center"/>
        </w:trPr>
        <w:tc>
          <w:tcPr>
            <w:tcW w:w="1296" w:type="dxa"/>
            <w:vMerge/>
            <w:tcBorders>
              <w:top w:val="single" w:sz="4" w:space="0" w:color="000000"/>
              <w:bottom w:val="single" w:sz="4" w:space="0" w:color="000000"/>
            </w:tcBorders>
            <w:vAlign w:val="center"/>
          </w:tcPr>
          <w:p w14:paraId="161D036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6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6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6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36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6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6C"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36D"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6E"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6F"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70" w14:textId="77777777" w:rsidR="00350503" w:rsidRDefault="00BA5415" w:rsidP="00236F5D">
            <w:pPr>
              <w:spacing w:line="240" w:lineRule="auto"/>
              <w:jc w:val="right"/>
              <w:rPr>
                <w:color w:val="000000"/>
                <w:sz w:val="23"/>
                <w:szCs w:val="23"/>
              </w:rPr>
            </w:pPr>
            <w:r>
              <w:rPr>
                <w:color w:val="000000"/>
                <w:sz w:val="23"/>
                <w:szCs w:val="23"/>
              </w:rPr>
              <w:t>0.00</w:t>
            </w:r>
          </w:p>
        </w:tc>
      </w:tr>
    </w:tbl>
    <w:p w14:paraId="161D0372" w14:textId="77777777" w:rsidR="00350503" w:rsidRDefault="00BA5415">
      <w:r>
        <w:br w:type="page"/>
      </w:r>
    </w:p>
    <w:p w14:paraId="161D0373" w14:textId="77777777" w:rsidR="00350503" w:rsidRDefault="00BA5415">
      <w:r>
        <w:rPr>
          <w:b/>
          <w:bCs/>
        </w:rPr>
        <w:lastRenderedPageBreak/>
        <w:t>Table S9.</w:t>
      </w:r>
      <w:r>
        <w:t xml:space="preserve"> Continued.</w:t>
      </w:r>
    </w:p>
    <w:tbl>
      <w:tblPr>
        <w:tblStyle w:val="af6"/>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D037C" w14:textId="77777777">
        <w:trPr>
          <w:trHeight w:val="144"/>
          <w:jc w:val="center"/>
        </w:trPr>
        <w:tc>
          <w:tcPr>
            <w:tcW w:w="1296" w:type="dxa"/>
            <w:vMerge w:val="restart"/>
            <w:tcBorders>
              <w:top w:val="single" w:sz="4" w:space="0" w:color="000000"/>
              <w:bottom w:val="single" w:sz="4" w:space="0" w:color="000000"/>
            </w:tcBorders>
            <w:vAlign w:val="center"/>
          </w:tcPr>
          <w:p w14:paraId="161D0374" w14:textId="77777777" w:rsidR="00350503" w:rsidRDefault="00BA5415">
            <w:pPr>
              <w:spacing w:line="240" w:lineRule="auto"/>
              <w:jc w:val="center"/>
              <w:rPr>
                <w:b/>
                <w:bCs/>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D0375" w14:textId="77777777" w:rsidR="00350503" w:rsidRDefault="00BA5415">
            <w:pPr>
              <w:spacing w:line="240" w:lineRule="auto"/>
              <w:jc w:val="center"/>
              <w:rPr>
                <w:b/>
                <w:bCs/>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D0376" w14:textId="77777777" w:rsidR="00350503" w:rsidRDefault="00BA5415">
            <w:pPr>
              <w:spacing w:line="240" w:lineRule="auto"/>
              <w:jc w:val="center"/>
              <w:rPr>
                <w:b/>
                <w:bCs/>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D0377" w14:textId="77777777" w:rsidR="00350503" w:rsidRDefault="00BA5415">
            <w:pPr>
              <w:spacing w:line="240" w:lineRule="auto"/>
              <w:jc w:val="center"/>
              <w:rPr>
                <w:b/>
                <w:bCs/>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D0378" w14:textId="77777777" w:rsidR="00350503" w:rsidRDefault="00BA5415">
            <w:pPr>
              <w:spacing w:line="240" w:lineRule="auto"/>
              <w:jc w:val="center"/>
              <w:rPr>
                <w:b/>
                <w:bCs/>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D0379" w14:textId="77777777" w:rsidR="00350503" w:rsidRDefault="00BA5415">
            <w:pPr>
              <w:spacing w:line="240" w:lineRule="auto"/>
              <w:jc w:val="center"/>
              <w:rPr>
                <w:b/>
                <w:bCs/>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D037A"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D037B"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D0387" w14:textId="77777777">
        <w:trPr>
          <w:trHeight w:val="144"/>
          <w:jc w:val="center"/>
        </w:trPr>
        <w:tc>
          <w:tcPr>
            <w:tcW w:w="1296" w:type="dxa"/>
            <w:vMerge/>
            <w:tcBorders>
              <w:top w:val="single" w:sz="4" w:space="0" w:color="000000"/>
              <w:bottom w:val="single" w:sz="4" w:space="0" w:color="000000"/>
            </w:tcBorders>
            <w:vAlign w:val="center"/>
          </w:tcPr>
          <w:p w14:paraId="161D037D"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D037E"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D037F"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D0380"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D0381"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D0382"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D0383"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D0384"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D0385"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D0386"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D0393" w14:textId="77777777" w:rsidTr="00236F5D">
        <w:trPr>
          <w:trHeight w:val="144"/>
          <w:jc w:val="center"/>
        </w:trPr>
        <w:tc>
          <w:tcPr>
            <w:tcW w:w="1296" w:type="dxa"/>
            <w:vMerge w:val="restart"/>
            <w:tcBorders>
              <w:top w:val="single" w:sz="4" w:space="0" w:color="000000"/>
              <w:bottom w:val="single" w:sz="4" w:space="0" w:color="000000"/>
            </w:tcBorders>
            <w:vAlign w:val="center"/>
          </w:tcPr>
          <w:p w14:paraId="161D0388" w14:textId="77777777" w:rsidR="00350503" w:rsidRDefault="00BA5415">
            <w:pPr>
              <w:spacing w:line="240" w:lineRule="auto"/>
              <w:jc w:val="center"/>
              <w:rPr>
                <w:color w:val="000000"/>
                <w:sz w:val="23"/>
                <w:szCs w:val="23"/>
              </w:rPr>
            </w:pPr>
            <w:r>
              <w:rPr>
                <w:color w:val="000000"/>
                <w:sz w:val="23"/>
                <w:szCs w:val="23"/>
              </w:rPr>
              <w:t>Macquarie</w:t>
            </w:r>
          </w:p>
        </w:tc>
        <w:tc>
          <w:tcPr>
            <w:tcW w:w="1073" w:type="dxa"/>
            <w:vMerge w:val="restart"/>
            <w:tcBorders>
              <w:top w:val="single" w:sz="4" w:space="0" w:color="000000"/>
              <w:bottom w:val="single" w:sz="4" w:space="0" w:color="000000"/>
            </w:tcBorders>
            <w:vAlign w:val="center"/>
          </w:tcPr>
          <w:p w14:paraId="161D0389" w14:textId="77777777" w:rsidR="00350503" w:rsidRDefault="00BA5415">
            <w:pPr>
              <w:spacing w:line="240" w:lineRule="auto"/>
              <w:jc w:val="center"/>
              <w:rPr>
                <w:color w:val="000000"/>
                <w:sz w:val="23"/>
                <w:szCs w:val="23"/>
              </w:rPr>
            </w:pPr>
            <w:r>
              <w:rPr>
                <w:color w:val="000000"/>
                <w:sz w:val="23"/>
                <w:szCs w:val="23"/>
              </w:rPr>
              <w:t>NDMI</w:t>
            </w:r>
          </w:p>
        </w:tc>
        <w:tc>
          <w:tcPr>
            <w:tcW w:w="1260" w:type="dxa"/>
            <w:vMerge w:val="restart"/>
            <w:tcBorders>
              <w:top w:val="single" w:sz="4" w:space="0" w:color="000000"/>
              <w:bottom w:val="single" w:sz="4" w:space="0" w:color="000000"/>
            </w:tcBorders>
            <w:shd w:val="clear" w:color="auto" w:fill="BFBFBF"/>
            <w:vAlign w:val="center"/>
          </w:tcPr>
          <w:p w14:paraId="161D038A"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D038B"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D038C" w14:textId="2144B525"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D038D" w14:textId="77777777" w:rsidR="00350503" w:rsidRDefault="00BA5415">
            <w:pPr>
              <w:spacing w:line="240" w:lineRule="auto"/>
              <w:jc w:val="center"/>
              <w:rPr>
                <w:color w:val="000000"/>
                <w:sz w:val="23"/>
                <w:szCs w:val="23"/>
              </w:rPr>
            </w:pPr>
            <w:r>
              <w:rPr>
                <w:color w:val="000000"/>
                <w:sz w:val="23"/>
                <w:szCs w:val="23"/>
              </w:rPr>
              <w:t>Pre</w:t>
            </w:r>
          </w:p>
        </w:tc>
        <w:tc>
          <w:tcPr>
            <w:tcW w:w="1431" w:type="dxa"/>
            <w:vAlign w:val="center"/>
          </w:tcPr>
          <w:p w14:paraId="161D038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38F" w14:textId="77777777" w:rsidR="00350503" w:rsidRDefault="00BA5415">
            <w:pPr>
              <w:spacing w:line="240" w:lineRule="auto"/>
              <w:jc w:val="center"/>
              <w:rPr>
                <w:color w:val="000000"/>
                <w:sz w:val="23"/>
                <w:szCs w:val="23"/>
              </w:rPr>
            </w:pPr>
            <w:r>
              <w:rPr>
                <w:color w:val="000000"/>
                <w:sz w:val="23"/>
                <w:szCs w:val="23"/>
              </w:rPr>
              <w:t>Mean</w:t>
            </w:r>
          </w:p>
        </w:tc>
        <w:tc>
          <w:tcPr>
            <w:tcW w:w="960" w:type="dxa"/>
            <w:vAlign w:val="center"/>
          </w:tcPr>
          <w:p w14:paraId="161D0390"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391"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392"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9F" w14:textId="77777777" w:rsidTr="00236F5D">
        <w:trPr>
          <w:trHeight w:val="144"/>
          <w:jc w:val="center"/>
        </w:trPr>
        <w:tc>
          <w:tcPr>
            <w:tcW w:w="1296" w:type="dxa"/>
            <w:vMerge/>
            <w:tcBorders>
              <w:top w:val="single" w:sz="4" w:space="0" w:color="000000"/>
              <w:bottom w:val="single" w:sz="4" w:space="0" w:color="000000"/>
            </w:tcBorders>
            <w:vAlign w:val="center"/>
          </w:tcPr>
          <w:p w14:paraId="161D039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9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9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9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9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39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39A"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39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39C"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39D"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39E"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AB" w14:textId="77777777" w:rsidTr="00236F5D">
        <w:trPr>
          <w:trHeight w:val="144"/>
          <w:jc w:val="center"/>
        </w:trPr>
        <w:tc>
          <w:tcPr>
            <w:tcW w:w="1296" w:type="dxa"/>
            <w:vMerge/>
            <w:tcBorders>
              <w:top w:val="single" w:sz="4" w:space="0" w:color="000000"/>
              <w:bottom w:val="single" w:sz="4" w:space="0" w:color="000000"/>
            </w:tcBorders>
            <w:vAlign w:val="center"/>
          </w:tcPr>
          <w:p w14:paraId="161D03A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A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A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A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A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3A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A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3A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A8"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3A9"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3AA"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3B7" w14:textId="77777777" w:rsidTr="00236F5D">
        <w:trPr>
          <w:trHeight w:val="144"/>
          <w:jc w:val="center"/>
        </w:trPr>
        <w:tc>
          <w:tcPr>
            <w:tcW w:w="1296" w:type="dxa"/>
            <w:vMerge/>
            <w:tcBorders>
              <w:top w:val="single" w:sz="4" w:space="0" w:color="000000"/>
              <w:bottom w:val="single" w:sz="4" w:space="0" w:color="000000"/>
            </w:tcBorders>
            <w:vAlign w:val="center"/>
          </w:tcPr>
          <w:p w14:paraId="161D03A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A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A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A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B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3B1"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3B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shd w:val="clear" w:color="auto" w:fill="92D050"/>
            <w:vAlign w:val="center"/>
          </w:tcPr>
          <w:p w14:paraId="161D03B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3B4"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3B5"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3B6" w14:textId="77777777" w:rsidR="00350503" w:rsidRDefault="00BA5415" w:rsidP="00236F5D">
            <w:pPr>
              <w:spacing w:line="240" w:lineRule="auto"/>
              <w:jc w:val="right"/>
              <w:rPr>
                <w:color w:val="000000"/>
                <w:sz w:val="23"/>
                <w:szCs w:val="23"/>
              </w:rPr>
            </w:pPr>
            <w:r>
              <w:rPr>
                <w:color w:val="000000"/>
                <w:sz w:val="23"/>
                <w:szCs w:val="23"/>
              </w:rPr>
              <w:t>-0.01</w:t>
            </w:r>
          </w:p>
        </w:tc>
      </w:tr>
      <w:tr w:rsidR="00350503" w14:paraId="161D03C3" w14:textId="77777777" w:rsidTr="00236F5D">
        <w:trPr>
          <w:trHeight w:val="144"/>
          <w:jc w:val="center"/>
        </w:trPr>
        <w:tc>
          <w:tcPr>
            <w:tcW w:w="1296" w:type="dxa"/>
            <w:vMerge/>
            <w:tcBorders>
              <w:top w:val="single" w:sz="4" w:space="0" w:color="000000"/>
              <w:bottom w:val="single" w:sz="4" w:space="0" w:color="000000"/>
            </w:tcBorders>
            <w:vAlign w:val="center"/>
          </w:tcPr>
          <w:p w14:paraId="161D03B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B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B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B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B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B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3BE"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D03B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3C0"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3C1" w14:textId="77777777" w:rsidR="00350503" w:rsidRDefault="00BA5415" w:rsidP="00236F5D">
            <w:pPr>
              <w:spacing w:line="240" w:lineRule="auto"/>
              <w:jc w:val="right"/>
              <w:rPr>
                <w:color w:val="000000"/>
                <w:sz w:val="23"/>
                <w:szCs w:val="23"/>
              </w:rPr>
            </w:pPr>
            <w:r>
              <w:rPr>
                <w:color w:val="000000"/>
                <w:sz w:val="23"/>
                <w:szCs w:val="23"/>
              </w:rPr>
              <w:t>-0.04</w:t>
            </w:r>
          </w:p>
        </w:tc>
        <w:tc>
          <w:tcPr>
            <w:tcW w:w="960" w:type="dxa"/>
            <w:vAlign w:val="center"/>
          </w:tcPr>
          <w:p w14:paraId="161D03C2" w14:textId="77777777" w:rsidR="00350503" w:rsidRDefault="00BA5415" w:rsidP="00236F5D">
            <w:pPr>
              <w:spacing w:line="240" w:lineRule="auto"/>
              <w:jc w:val="right"/>
              <w:rPr>
                <w:color w:val="000000"/>
                <w:sz w:val="23"/>
                <w:szCs w:val="23"/>
              </w:rPr>
            </w:pPr>
            <w:r>
              <w:rPr>
                <w:color w:val="000000"/>
                <w:sz w:val="23"/>
                <w:szCs w:val="23"/>
              </w:rPr>
              <w:t>-0.03</w:t>
            </w:r>
          </w:p>
        </w:tc>
      </w:tr>
      <w:tr w:rsidR="00350503" w14:paraId="161D03CF" w14:textId="77777777" w:rsidTr="00236F5D">
        <w:trPr>
          <w:trHeight w:val="144"/>
          <w:jc w:val="center"/>
        </w:trPr>
        <w:tc>
          <w:tcPr>
            <w:tcW w:w="1296" w:type="dxa"/>
            <w:vMerge/>
            <w:tcBorders>
              <w:top w:val="single" w:sz="4" w:space="0" w:color="000000"/>
              <w:bottom w:val="single" w:sz="4" w:space="0" w:color="000000"/>
            </w:tcBorders>
            <w:vAlign w:val="center"/>
          </w:tcPr>
          <w:p w14:paraId="161D03C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C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C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C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C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C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C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shd w:val="clear" w:color="auto" w:fill="92D050"/>
            <w:vAlign w:val="center"/>
          </w:tcPr>
          <w:p w14:paraId="161D03C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CC"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3CD"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3CE" w14:textId="77777777" w:rsidR="00350503" w:rsidRDefault="00BA5415" w:rsidP="00236F5D">
            <w:pPr>
              <w:spacing w:line="240" w:lineRule="auto"/>
              <w:jc w:val="right"/>
              <w:rPr>
                <w:color w:val="000000"/>
                <w:sz w:val="23"/>
                <w:szCs w:val="23"/>
              </w:rPr>
            </w:pPr>
            <w:r>
              <w:rPr>
                <w:color w:val="000000"/>
                <w:sz w:val="23"/>
                <w:szCs w:val="23"/>
              </w:rPr>
              <w:t>-0.01</w:t>
            </w:r>
          </w:p>
        </w:tc>
      </w:tr>
      <w:tr w:rsidR="00350503" w14:paraId="161D03DB" w14:textId="77777777" w:rsidTr="00236F5D">
        <w:trPr>
          <w:trHeight w:val="144"/>
          <w:jc w:val="center"/>
        </w:trPr>
        <w:tc>
          <w:tcPr>
            <w:tcW w:w="1296" w:type="dxa"/>
            <w:vMerge/>
            <w:tcBorders>
              <w:top w:val="single" w:sz="4" w:space="0" w:color="000000"/>
              <w:bottom w:val="single" w:sz="4" w:space="0" w:color="000000"/>
            </w:tcBorders>
            <w:vAlign w:val="center"/>
          </w:tcPr>
          <w:p w14:paraId="161D03D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D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D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D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D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3D5"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3D6"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shd w:val="clear" w:color="auto" w:fill="92D050"/>
            <w:vAlign w:val="center"/>
          </w:tcPr>
          <w:p w14:paraId="161D03D7"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3D8"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3D9"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tcBorders>
              <w:top w:val="single" w:sz="4" w:space="0" w:color="000000"/>
            </w:tcBorders>
            <w:vAlign w:val="center"/>
          </w:tcPr>
          <w:p w14:paraId="161D03DA"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3E7" w14:textId="77777777" w:rsidTr="00236F5D">
        <w:trPr>
          <w:trHeight w:val="144"/>
          <w:jc w:val="center"/>
        </w:trPr>
        <w:tc>
          <w:tcPr>
            <w:tcW w:w="1296" w:type="dxa"/>
            <w:vMerge/>
            <w:tcBorders>
              <w:top w:val="single" w:sz="4" w:space="0" w:color="000000"/>
              <w:bottom w:val="single" w:sz="4" w:space="0" w:color="000000"/>
            </w:tcBorders>
            <w:vAlign w:val="center"/>
          </w:tcPr>
          <w:p w14:paraId="161D03D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D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D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D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E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E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3E2" w14:textId="77777777" w:rsidR="00350503" w:rsidRDefault="00BA5415">
            <w:pPr>
              <w:spacing w:line="240" w:lineRule="auto"/>
              <w:jc w:val="center"/>
              <w:rPr>
                <w:color w:val="000000"/>
                <w:sz w:val="23"/>
                <w:szCs w:val="23"/>
              </w:rPr>
            </w:pPr>
            <w:r>
              <w:rPr>
                <w:color w:val="000000"/>
                <w:sz w:val="23"/>
                <w:szCs w:val="23"/>
              </w:rPr>
              <w:t>Low</w:t>
            </w:r>
          </w:p>
        </w:tc>
        <w:tc>
          <w:tcPr>
            <w:tcW w:w="1211" w:type="dxa"/>
            <w:shd w:val="clear" w:color="auto" w:fill="92D050"/>
            <w:vAlign w:val="center"/>
          </w:tcPr>
          <w:p w14:paraId="161D03E3"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3E4" w14:textId="77777777" w:rsidR="00350503" w:rsidRDefault="00BA5415" w:rsidP="00236F5D">
            <w:pPr>
              <w:spacing w:line="240" w:lineRule="auto"/>
              <w:jc w:val="right"/>
              <w:rPr>
                <w:color w:val="000000"/>
                <w:sz w:val="23"/>
                <w:szCs w:val="23"/>
              </w:rPr>
            </w:pPr>
            <w:r>
              <w:rPr>
                <w:color w:val="000000"/>
                <w:sz w:val="23"/>
                <w:szCs w:val="23"/>
              </w:rPr>
              <w:t>-0.04</w:t>
            </w:r>
          </w:p>
        </w:tc>
        <w:tc>
          <w:tcPr>
            <w:tcW w:w="960" w:type="dxa"/>
            <w:vAlign w:val="center"/>
          </w:tcPr>
          <w:p w14:paraId="161D03E5" w14:textId="77777777" w:rsidR="00350503" w:rsidRDefault="00BA5415" w:rsidP="00236F5D">
            <w:pPr>
              <w:spacing w:line="240" w:lineRule="auto"/>
              <w:jc w:val="right"/>
              <w:rPr>
                <w:color w:val="000000"/>
                <w:sz w:val="23"/>
                <w:szCs w:val="23"/>
              </w:rPr>
            </w:pPr>
            <w:r>
              <w:rPr>
                <w:color w:val="000000"/>
                <w:sz w:val="23"/>
                <w:szCs w:val="23"/>
              </w:rPr>
              <w:t>-0.05</w:t>
            </w:r>
          </w:p>
        </w:tc>
        <w:tc>
          <w:tcPr>
            <w:tcW w:w="960" w:type="dxa"/>
            <w:vAlign w:val="center"/>
          </w:tcPr>
          <w:p w14:paraId="161D03E6" w14:textId="77777777" w:rsidR="00350503" w:rsidRDefault="00BA5415" w:rsidP="00236F5D">
            <w:pPr>
              <w:spacing w:line="240" w:lineRule="auto"/>
              <w:jc w:val="right"/>
              <w:rPr>
                <w:color w:val="000000"/>
                <w:sz w:val="23"/>
                <w:szCs w:val="23"/>
              </w:rPr>
            </w:pPr>
            <w:r>
              <w:rPr>
                <w:color w:val="000000"/>
                <w:sz w:val="23"/>
                <w:szCs w:val="23"/>
              </w:rPr>
              <w:t>-0.04</w:t>
            </w:r>
          </w:p>
        </w:tc>
      </w:tr>
      <w:tr w:rsidR="00350503" w14:paraId="161D03F3" w14:textId="77777777" w:rsidTr="00236F5D">
        <w:trPr>
          <w:trHeight w:val="144"/>
          <w:jc w:val="center"/>
        </w:trPr>
        <w:tc>
          <w:tcPr>
            <w:tcW w:w="1296" w:type="dxa"/>
            <w:vMerge/>
            <w:tcBorders>
              <w:top w:val="single" w:sz="4" w:space="0" w:color="000000"/>
              <w:bottom w:val="single" w:sz="4" w:space="0" w:color="000000"/>
            </w:tcBorders>
            <w:vAlign w:val="center"/>
          </w:tcPr>
          <w:p w14:paraId="161D03E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E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E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E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3E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3E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3EE"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shd w:val="clear" w:color="auto" w:fill="92D050"/>
            <w:vAlign w:val="center"/>
          </w:tcPr>
          <w:p w14:paraId="161D03EF"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3F0"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3F1"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tcBorders>
              <w:bottom w:val="single" w:sz="4" w:space="0" w:color="000000"/>
            </w:tcBorders>
            <w:vAlign w:val="center"/>
          </w:tcPr>
          <w:p w14:paraId="161D03F2"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3FF" w14:textId="77777777" w:rsidTr="00236F5D">
        <w:trPr>
          <w:trHeight w:val="144"/>
          <w:jc w:val="center"/>
        </w:trPr>
        <w:tc>
          <w:tcPr>
            <w:tcW w:w="1296" w:type="dxa"/>
            <w:vMerge/>
            <w:tcBorders>
              <w:top w:val="single" w:sz="4" w:space="0" w:color="000000"/>
              <w:bottom w:val="single" w:sz="4" w:space="0" w:color="000000"/>
            </w:tcBorders>
            <w:vAlign w:val="center"/>
          </w:tcPr>
          <w:p w14:paraId="161D03F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3F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3F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3F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D03F8"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bottom w:val="single" w:sz="4" w:space="0" w:color="000000"/>
            </w:tcBorders>
            <w:vAlign w:val="center"/>
          </w:tcPr>
          <w:p w14:paraId="161D03F9"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D03FA"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3FB"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3FC"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FD"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3FE"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0B" w14:textId="77777777" w:rsidTr="00236F5D">
        <w:trPr>
          <w:trHeight w:val="144"/>
          <w:jc w:val="center"/>
        </w:trPr>
        <w:tc>
          <w:tcPr>
            <w:tcW w:w="1296" w:type="dxa"/>
            <w:vMerge/>
            <w:tcBorders>
              <w:top w:val="single" w:sz="4" w:space="0" w:color="000000"/>
              <w:bottom w:val="single" w:sz="4" w:space="0" w:color="000000"/>
            </w:tcBorders>
            <w:vAlign w:val="center"/>
          </w:tcPr>
          <w:p w14:paraId="161D040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0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0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0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0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0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406"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07"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08"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09"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0A"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17" w14:textId="77777777" w:rsidTr="00236F5D">
        <w:trPr>
          <w:trHeight w:val="144"/>
          <w:jc w:val="center"/>
        </w:trPr>
        <w:tc>
          <w:tcPr>
            <w:tcW w:w="1296" w:type="dxa"/>
            <w:vMerge/>
            <w:tcBorders>
              <w:top w:val="single" w:sz="4" w:space="0" w:color="000000"/>
              <w:bottom w:val="single" w:sz="4" w:space="0" w:color="000000"/>
            </w:tcBorders>
            <w:vAlign w:val="center"/>
          </w:tcPr>
          <w:p w14:paraId="161D040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0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0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0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1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1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412"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413"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414"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15"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16"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23" w14:textId="77777777" w:rsidTr="00236F5D">
        <w:trPr>
          <w:trHeight w:val="144"/>
          <w:jc w:val="center"/>
        </w:trPr>
        <w:tc>
          <w:tcPr>
            <w:tcW w:w="1296" w:type="dxa"/>
            <w:vMerge/>
            <w:tcBorders>
              <w:top w:val="single" w:sz="4" w:space="0" w:color="000000"/>
              <w:bottom w:val="single" w:sz="4" w:space="0" w:color="000000"/>
            </w:tcBorders>
            <w:vAlign w:val="center"/>
          </w:tcPr>
          <w:p w14:paraId="161D041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1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1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1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1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41D"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41E"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41F"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420"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421"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422"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2F" w14:textId="77777777" w:rsidTr="00236F5D">
        <w:trPr>
          <w:trHeight w:val="144"/>
          <w:jc w:val="center"/>
        </w:trPr>
        <w:tc>
          <w:tcPr>
            <w:tcW w:w="1296" w:type="dxa"/>
            <w:vMerge/>
            <w:tcBorders>
              <w:top w:val="single" w:sz="4" w:space="0" w:color="000000"/>
              <w:bottom w:val="single" w:sz="4" w:space="0" w:color="000000"/>
            </w:tcBorders>
            <w:vAlign w:val="center"/>
          </w:tcPr>
          <w:p w14:paraId="161D042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2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2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2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2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2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42A"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2B"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2C"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2D"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2E"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3B" w14:textId="77777777" w:rsidTr="00236F5D">
        <w:trPr>
          <w:trHeight w:val="144"/>
          <w:jc w:val="center"/>
        </w:trPr>
        <w:tc>
          <w:tcPr>
            <w:tcW w:w="1296" w:type="dxa"/>
            <w:vMerge/>
            <w:tcBorders>
              <w:top w:val="single" w:sz="4" w:space="0" w:color="000000"/>
              <w:bottom w:val="single" w:sz="4" w:space="0" w:color="000000"/>
            </w:tcBorders>
            <w:vAlign w:val="center"/>
          </w:tcPr>
          <w:p w14:paraId="161D043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3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3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3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3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3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436"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437"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438"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39"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3A"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47" w14:textId="77777777" w:rsidTr="00236F5D">
        <w:trPr>
          <w:trHeight w:val="144"/>
          <w:jc w:val="center"/>
        </w:trPr>
        <w:tc>
          <w:tcPr>
            <w:tcW w:w="1296" w:type="dxa"/>
            <w:vMerge/>
            <w:tcBorders>
              <w:top w:val="single" w:sz="4" w:space="0" w:color="000000"/>
              <w:bottom w:val="single" w:sz="4" w:space="0" w:color="000000"/>
            </w:tcBorders>
            <w:vAlign w:val="center"/>
          </w:tcPr>
          <w:p w14:paraId="161D043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3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3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3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4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441"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442"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443"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444"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445"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446"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53" w14:textId="77777777" w:rsidTr="00236F5D">
        <w:trPr>
          <w:trHeight w:val="144"/>
          <w:jc w:val="center"/>
        </w:trPr>
        <w:tc>
          <w:tcPr>
            <w:tcW w:w="1296" w:type="dxa"/>
            <w:vMerge/>
            <w:tcBorders>
              <w:top w:val="single" w:sz="4" w:space="0" w:color="000000"/>
              <w:bottom w:val="single" w:sz="4" w:space="0" w:color="000000"/>
            </w:tcBorders>
            <w:vAlign w:val="center"/>
          </w:tcPr>
          <w:p w14:paraId="161D044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4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4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4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4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4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44E"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4F"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50"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51"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52"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5F" w14:textId="77777777" w:rsidTr="00236F5D">
        <w:trPr>
          <w:trHeight w:val="144"/>
          <w:jc w:val="center"/>
        </w:trPr>
        <w:tc>
          <w:tcPr>
            <w:tcW w:w="1296" w:type="dxa"/>
            <w:vMerge/>
            <w:tcBorders>
              <w:top w:val="single" w:sz="4" w:space="0" w:color="000000"/>
              <w:bottom w:val="single" w:sz="4" w:space="0" w:color="000000"/>
            </w:tcBorders>
            <w:vAlign w:val="center"/>
          </w:tcPr>
          <w:p w14:paraId="161D045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5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5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5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5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5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45A"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45B"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45C"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5D"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5E" w14:textId="77777777" w:rsidR="00350503" w:rsidRDefault="00BA5415" w:rsidP="00236F5D">
            <w:pPr>
              <w:spacing w:line="240" w:lineRule="auto"/>
              <w:jc w:val="right"/>
              <w:rPr>
                <w:color w:val="000000"/>
                <w:sz w:val="23"/>
                <w:szCs w:val="23"/>
              </w:rPr>
            </w:pPr>
            <w:r>
              <w:rPr>
                <w:color w:val="000000"/>
                <w:sz w:val="23"/>
                <w:szCs w:val="23"/>
              </w:rPr>
              <w:t>0.00</w:t>
            </w:r>
          </w:p>
        </w:tc>
      </w:tr>
    </w:tbl>
    <w:p w14:paraId="161D0460" w14:textId="77777777" w:rsidR="00350503" w:rsidRDefault="00BA5415">
      <w:r>
        <w:br w:type="page"/>
      </w:r>
    </w:p>
    <w:p w14:paraId="161D0461" w14:textId="77777777" w:rsidR="00350503" w:rsidRDefault="00BA5415">
      <w:r>
        <w:rPr>
          <w:b/>
          <w:bCs/>
        </w:rPr>
        <w:lastRenderedPageBreak/>
        <w:t>Table S9.</w:t>
      </w:r>
      <w:r>
        <w:t xml:space="preserve"> Continued.</w:t>
      </w:r>
    </w:p>
    <w:tbl>
      <w:tblPr>
        <w:tblStyle w:val="af7"/>
        <w:tblW w:w="12773" w:type="dxa"/>
        <w:jc w:val="center"/>
        <w:tblLayout w:type="fixed"/>
        <w:tblLook w:val="0400" w:firstRow="0" w:lastRow="0" w:firstColumn="0" w:lastColumn="0" w:noHBand="0" w:noVBand="1"/>
      </w:tblPr>
      <w:tblGrid>
        <w:gridCol w:w="1296"/>
        <w:gridCol w:w="1073"/>
        <w:gridCol w:w="1260"/>
        <w:gridCol w:w="1363"/>
        <w:gridCol w:w="1299"/>
        <w:gridCol w:w="960"/>
        <w:gridCol w:w="1431"/>
        <w:gridCol w:w="1211"/>
        <w:gridCol w:w="960"/>
        <w:gridCol w:w="960"/>
        <w:gridCol w:w="960"/>
      </w:tblGrid>
      <w:tr w:rsidR="00350503" w14:paraId="161D046A" w14:textId="77777777">
        <w:trPr>
          <w:trHeight w:val="144"/>
          <w:jc w:val="center"/>
        </w:trPr>
        <w:tc>
          <w:tcPr>
            <w:tcW w:w="1296" w:type="dxa"/>
            <w:vMerge w:val="restart"/>
            <w:tcBorders>
              <w:top w:val="single" w:sz="4" w:space="0" w:color="000000"/>
              <w:bottom w:val="single" w:sz="4" w:space="0" w:color="000000"/>
            </w:tcBorders>
            <w:vAlign w:val="center"/>
          </w:tcPr>
          <w:p w14:paraId="161D0462" w14:textId="77777777" w:rsidR="00350503" w:rsidRDefault="00BA5415">
            <w:pPr>
              <w:spacing w:line="240" w:lineRule="auto"/>
              <w:jc w:val="center"/>
              <w:rPr>
                <w:b/>
                <w:bCs/>
                <w:color w:val="000000"/>
                <w:sz w:val="23"/>
                <w:szCs w:val="23"/>
              </w:rPr>
            </w:pPr>
            <w:r>
              <w:rPr>
                <w:b/>
                <w:bCs/>
                <w:color w:val="000000"/>
                <w:sz w:val="22"/>
                <w:szCs w:val="22"/>
              </w:rPr>
              <w:t>Island</w:t>
            </w:r>
          </w:p>
        </w:tc>
        <w:tc>
          <w:tcPr>
            <w:tcW w:w="1073" w:type="dxa"/>
            <w:vMerge w:val="restart"/>
            <w:tcBorders>
              <w:top w:val="single" w:sz="4" w:space="0" w:color="000000"/>
              <w:bottom w:val="single" w:sz="4" w:space="0" w:color="000000"/>
            </w:tcBorders>
            <w:vAlign w:val="center"/>
          </w:tcPr>
          <w:p w14:paraId="161D0463" w14:textId="77777777" w:rsidR="00350503" w:rsidRDefault="00BA5415">
            <w:pPr>
              <w:spacing w:line="240" w:lineRule="auto"/>
              <w:jc w:val="center"/>
              <w:rPr>
                <w:b/>
                <w:bCs/>
                <w:color w:val="000000"/>
                <w:sz w:val="23"/>
                <w:szCs w:val="23"/>
              </w:rPr>
            </w:pPr>
            <w:r>
              <w:rPr>
                <w:b/>
                <w:bCs/>
                <w:color w:val="000000"/>
                <w:sz w:val="22"/>
                <w:szCs w:val="22"/>
              </w:rPr>
              <w:t>Index</w:t>
            </w:r>
          </w:p>
        </w:tc>
        <w:tc>
          <w:tcPr>
            <w:tcW w:w="1260" w:type="dxa"/>
            <w:vMerge w:val="restart"/>
            <w:tcBorders>
              <w:top w:val="single" w:sz="4" w:space="0" w:color="000000"/>
              <w:bottom w:val="single" w:sz="4" w:space="0" w:color="000000"/>
            </w:tcBorders>
            <w:vAlign w:val="center"/>
          </w:tcPr>
          <w:p w14:paraId="161D0464" w14:textId="77777777" w:rsidR="00350503" w:rsidRDefault="00BA5415">
            <w:pPr>
              <w:spacing w:line="240" w:lineRule="auto"/>
              <w:jc w:val="center"/>
              <w:rPr>
                <w:b/>
                <w:bCs/>
                <w:color w:val="000000"/>
                <w:sz w:val="23"/>
                <w:szCs w:val="23"/>
              </w:rPr>
            </w:pPr>
            <w:r>
              <w:rPr>
                <w:b/>
                <w:bCs/>
                <w:color w:val="000000"/>
                <w:sz w:val="22"/>
                <w:szCs w:val="22"/>
              </w:rPr>
              <w:t>Area</w:t>
            </w:r>
          </w:p>
        </w:tc>
        <w:tc>
          <w:tcPr>
            <w:tcW w:w="1363" w:type="dxa"/>
            <w:vMerge w:val="restart"/>
            <w:tcBorders>
              <w:top w:val="single" w:sz="4" w:space="0" w:color="000000"/>
              <w:bottom w:val="single" w:sz="4" w:space="0" w:color="000000"/>
            </w:tcBorders>
            <w:vAlign w:val="center"/>
          </w:tcPr>
          <w:p w14:paraId="161D0465" w14:textId="77777777" w:rsidR="00350503" w:rsidRDefault="00BA5415">
            <w:pPr>
              <w:spacing w:line="240" w:lineRule="auto"/>
              <w:jc w:val="center"/>
              <w:rPr>
                <w:b/>
                <w:bCs/>
                <w:color w:val="000000"/>
                <w:sz w:val="23"/>
                <w:szCs w:val="23"/>
              </w:rPr>
            </w:pPr>
            <w:r>
              <w:rPr>
                <w:b/>
                <w:bCs/>
                <w:color w:val="000000"/>
                <w:sz w:val="22"/>
                <w:szCs w:val="22"/>
              </w:rPr>
              <w:t>Model</w:t>
            </w:r>
          </w:p>
        </w:tc>
        <w:tc>
          <w:tcPr>
            <w:tcW w:w="1299" w:type="dxa"/>
            <w:vMerge w:val="restart"/>
            <w:tcBorders>
              <w:top w:val="single" w:sz="4" w:space="0" w:color="000000"/>
              <w:bottom w:val="single" w:sz="4" w:space="0" w:color="000000"/>
            </w:tcBorders>
            <w:vAlign w:val="center"/>
          </w:tcPr>
          <w:p w14:paraId="161D0466" w14:textId="77777777" w:rsidR="00350503" w:rsidRDefault="00BA5415">
            <w:pPr>
              <w:spacing w:line="240" w:lineRule="auto"/>
              <w:jc w:val="center"/>
              <w:rPr>
                <w:b/>
                <w:bCs/>
                <w:color w:val="000000"/>
                <w:sz w:val="23"/>
                <w:szCs w:val="23"/>
              </w:rPr>
            </w:pPr>
            <w:r>
              <w:rPr>
                <w:b/>
                <w:bCs/>
                <w:color w:val="000000"/>
                <w:sz w:val="22"/>
                <w:szCs w:val="22"/>
              </w:rPr>
              <w:t>Rate of change</w:t>
            </w:r>
          </w:p>
        </w:tc>
        <w:tc>
          <w:tcPr>
            <w:tcW w:w="960" w:type="dxa"/>
            <w:vMerge w:val="restart"/>
            <w:tcBorders>
              <w:top w:val="single" w:sz="4" w:space="0" w:color="000000"/>
              <w:bottom w:val="single" w:sz="4" w:space="0" w:color="000000"/>
            </w:tcBorders>
            <w:vAlign w:val="center"/>
          </w:tcPr>
          <w:p w14:paraId="161D0467" w14:textId="77777777" w:rsidR="00350503" w:rsidRDefault="00BA5415">
            <w:pPr>
              <w:spacing w:line="240" w:lineRule="auto"/>
              <w:jc w:val="center"/>
              <w:rPr>
                <w:b/>
                <w:bCs/>
                <w:color w:val="000000"/>
                <w:sz w:val="23"/>
                <w:szCs w:val="23"/>
              </w:rPr>
            </w:pPr>
            <w:r>
              <w:rPr>
                <w:b/>
                <w:bCs/>
                <w:color w:val="000000"/>
                <w:sz w:val="22"/>
                <w:szCs w:val="22"/>
              </w:rPr>
              <w:t>Period</w:t>
            </w:r>
          </w:p>
        </w:tc>
        <w:tc>
          <w:tcPr>
            <w:tcW w:w="2642" w:type="dxa"/>
            <w:gridSpan w:val="2"/>
            <w:vMerge w:val="restart"/>
            <w:tcBorders>
              <w:top w:val="single" w:sz="4" w:space="0" w:color="000000"/>
              <w:bottom w:val="single" w:sz="4" w:space="0" w:color="000000"/>
            </w:tcBorders>
            <w:vAlign w:val="center"/>
          </w:tcPr>
          <w:p w14:paraId="161D0468" w14:textId="77777777" w:rsidR="00350503" w:rsidRDefault="00BA5415">
            <w:pPr>
              <w:spacing w:line="240" w:lineRule="auto"/>
              <w:jc w:val="center"/>
              <w:rPr>
                <w:b/>
                <w:bCs/>
                <w:color w:val="000000"/>
                <w:sz w:val="23"/>
                <w:szCs w:val="23"/>
              </w:rPr>
            </w:pPr>
            <w:r>
              <w:rPr>
                <w:b/>
                <w:bCs/>
                <w:color w:val="000000"/>
                <w:sz w:val="23"/>
                <w:szCs w:val="23"/>
              </w:rPr>
              <w:t>Comparison</w:t>
            </w:r>
          </w:p>
        </w:tc>
        <w:tc>
          <w:tcPr>
            <w:tcW w:w="2880" w:type="dxa"/>
            <w:gridSpan w:val="3"/>
            <w:tcBorders>
              <w:top w:val="single" w:sz="4" w:space="0" w:color="000000"/>
            </w:tcBorders>
            <w:vAlign w:val="center"/>
          </w:tcPr>
          <w:p w14:paraId="161D0469" w14:textId="77777777" w:rsidR="00350503" w:rsidRDefault="00BA5415">
            <w:pPr>
              <w:spacing w:line="240" w:lineRule="auto"/>
              <w:jc w:val="center"/>
              <w:rPr>
                <w:b/>
                <w:bCs/>
                <w:color w:val="000000"/>
                <w:sz w:val="23"/>
                <w:szCs w:val="23"/>
              </w:rPr>
            </w:pPr>
            <w:r>
              <w:rPr>
                <w:b/>
                <w:bCs/>
                <w:color w:val="000000"/>
                <w:sz w:val="22"/>
                <w:szCs w:val="22"/>
              </w:rPr>
              <w:t xml:space="preserve">Mean difference </w:t>
            </w:r>
            <w:r>
              <w:rPr>
                <w:b/>
                <w:bCs/>
                <w:color w:val="000000"/>
                <w:sz w:val="22"/>
                <w:szCs w:val="22"/>
              </w:rPr>
              <w:br/>
              <w:t>(85% HPDIs)</w:t>
            </w:r>
          </w:p>
        </w:tc>
      </w:tr>
      <w:tr w:rsidR="00350503" w14:paraId="161D0475" w14:textId="77777777">
        <w:trPr>
          <w:trHeight w:val="144"/>
          <w:jc w:val="center"/>
        </w:trPr>
        <w:tc>
          <w:tcPr>
            <w:tcW w:w="1296" w:type="dxa"/>
            <w:vMerge/>
            <w:tcBorders>
              <w:top w:val="single" w:sz="4" w:space="0" w:color="000000"/>
              <w:bottom w:val="single" w:sz="4" w:space="0" w:color="000000"/>
            </w:tcBorders>
            <w:vAlign w:val="center"/>
          </w:tcPr>
          <w:p w14:paraId="161D046B"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073" w:type="dxa"/>
            <w:vMerge/>
            <w:tcBorders>
              <w:top w:val="single" w:sz="4" w:space="0" w:color="000000"/>
              <w:bottom w:val="single" w:sz="4" w:space="0" w:color="000000"/>
            </w:tcBorders>
            <w:vAlign w:val="center"/>
          </w:tcPr>
          <w:p w14:paraId="161D046C"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60" w:type="dxa"/>
            <w:vMerge/>
            <w:tcBorders>
              <w:top w:val="single" w:sz="4" w:space="0" w:color="000000"/>
              <w:bottom w:val="single" w:sz="4" w:space="0" w:color="000000"/>
            </w:tcBorders>
            <w:vAlign w:val="center"/>
          </w:tcPr>
          <w:p w14:paraId="161D046D"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363" w:type="dxa"/>
            <w:vMerge/>
            <w:tcBorders>
              <w:top w:val="single" w:sz="4" w:space="0" w:color="000000"/>
              <w:bottom w:val="single" w:sz="4" w:space="0" w:color="000000"/>
            </w:tcBorders>
            <w:vAlign w:val="center"/>
          </w:tcPr>
          <w:p w14:paraId="161D046E"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1299" w:type="dxa"/>
            <w:vMerge/>
            <w:tcBorders>
              <w:top w:val="single" w:sz="4" w:space="0" w:color="000000"/>
              <w:bottom w:val="single" w:sz="4" w:space="0" w:color="000000"/>
            </w:tcBorders>
            <w:vAlign w:val="center"/>
          </w:tcPr>
          <w:p w14:paraId="161D046F"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vMerge/>
            <w:tcBorders>
              <w:top w:val="single" w:sz="4" w:space="0" w:color="000000"/>
              <w:bottom w:val="single" w:sz="4" w:space="0" w:color="000000"/>
            </w:tcBorders>
            <w:vAlign w:val="center"/>
          </w:tcPr>
          <w:p w14:paraId="161D0470"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2642" w:type="dxa"/>
            <w:gridSpan w:val="2"/>
            <w:vMerge/>
            <w:tcBorders>
              <w:top w:val="single" w:sz="4" w:space="0" w:color="000000"/>
              <w:bottom w:val="single" w:sz="4" w:space="0" w:color="000000"/>
            </w:tcBorders>
            <w:vAlign w:val="center"/>
          </w:tcPr>
          <w:p w14:paraId="161D0471" w14:textId="77777777" w:rsidR="00350503" w:rsidRDefault="00350503">
            <w:pPr>
              <w:widowControl w:val="0"/>
              <w:pBdr>
                <w:top w:val="nil"/>
                <w:left w:val="nil"/>
                <w:bottom w:val="nil"/>
                <w:right w:val="nil"/>
                <w:between w:val="nil"/>
              </w:pBdr>
              <w:spacing w:line="276" w:lineRule="auto"/>
              <w:rPr>
                <w:b/>
                <w:bCs/>
                <w:color w:val="000000"/>
                <w:sz w:val="23"/>
                <w:szCs w:val="23"/>
              </w:rPr>
            </w:pPr>
          </w:p>
        </w:tc>
        <w:tc>
          <w:tcPr>
            <w:tcW w:w="960" w:type="dxa"/>
            <w:tcBorders>
              <w:bottom w:val="single" w:sz="4" w:space="0" w:color="000000"/>
            </w:tcBorders>
            <w:vAlign w:val="center"/>
          </w:tcPr>
          <w:p w14:paraId="161D0472" w14:textId="77777777" w:rsidR="00350503" w:rsidRDefault="00BA5415">
            <w:pPr>
              <w:spacing w:line="240" w:lineRule="auto"/>
              <w:jc w:val="center"/>
              <w:rPr>
                <w:b/>
                <w:bCs/>
                <w:color w:val="000000"/>
                <w:sz w:val="23"/>
                <w:szCs w:val="23"/>
              </w:rPr>
            </w:pPr>
            <w:r>
              <w:rPr>
                <w:b/>
                <w:bCs/>
                <w:color w:val="000000"/>
                <w:sz w:val="23"/>
                <w:szCs w:val="23"/>
              </w:rPr>
              <w:t>Mean</w:t>
            </w:r>
          </w:p>
        </w:tc>
        <w:tc>
          <w:tcPr>
            <w:tcW w:w="960" w:type="dxa"/>
            <w:tcBorders>
              <w:bottom w:val="single" w:sz="4" w:space="0" w:color="000000"/>
            </w:tcBorders>
            <w:vAlign w:val="center"/>
          </w:tcPr>
          <w:p w14:paraId="161D0473" w14:textId="77777777" w:rsidR="00350503" w:rsidRDefault="00BA5415">
            <w:pPr>
              <w:spacing w:line="240" w:lineRule="auto"/>
              <w:jc w:val="center"/>
              <w:rPr>
                <w:b/>
                <w:bCs/>
                <w:color w:val="000000"/>
                <w:sz w:val="23"/>
                <w:szCs w:val="23"/>
              </w:rPr>
            </w:pPr>
            <w:r>
              <w:rPr>
                <w:b/>
                <w:bCs/>
                <w:color w:val="000000"/>
                <w:sz w:val="23"/>
                <w:szCs w:val="23"/>
              </w:rPr>
              <w:t>Lower</w:t>
            </w:r>
          </w:p>
        </w:tc>
        <w:tc>
          <w:tcPr>
            <w:tcW w:w="960" w:type="dxa"/>
            <w:tcBorders>
              <w:bottom w:val="single" w:sz="4" w:space="0" w:color="000000"/>
            </w:tcBorders>
            <w:vAlign w:val="center"/>
          </w:tcPr>
          <w:p w14:paraId="161D0474" w14:textId="77777777" w:rsidR="00350503" w:rsidRDefault="00BA5415">
            <w:pPr>
              <w:spacing w:line="240" w:lineRule="auto"/>
              <w:jc w:val="center"/>
              <w:rPr>
                <w:b/>
                <w:bCs/>
                <w:color w:val="000000"/>
                <w:sz w:val="23"/>
                <w:szCs w:val="23"/>
              </w:rPr>
            </w:pPr>
            <w:r>
              <w:rPr>
                <w:b/>
                <w:bCs/>
                <w:color w:val="000000"/>
                <w:sz w:val="23"/>
                <w:szCs w:val="23"/>
              </w:rPr>
              <w:t>Upper</w:t>
            </w:r>
          </w:p>
        </w:tc>
      </w:tr>
      <w:tr w:rsidR="00350503" w14:paraId="161D0481" w14:textId="77777777" w:rsidTr="00236F5D">
        <w:trPr>
          <w:trHeight w:val="144"/>
          <w:jc w:val="center"/>
        </w:trPr>
        <w:tc>
          <w:tcPr>
            <w:tcW w:w="1296" w:type="dxa"/>
            <w:vMerge w:val="restart"/>
            <w:tcBorders>
              <w:top w:val="single" w:sz="4" w:space="0" w:color="000000"/>
              <w:bottom w:val="single" w:sz="4" w:space="0" w:color="000000"/>
            </w:tcBorders>
            <w:vAlign w:val="center"/>
          </w:tcPr>
          <w:p w14:paraId="161D0476" w14:textId="77777777" w:rsidR="00350503" w:rsidRDefault="00BA5415">
            <w:pPr>
              <w:spacing w:line="240" w:lineRule="auto"/>
              <w:jc w:val="center"/>
              <w:rPr>
                <w:color w:val="000000"/>
                <w:sz w:val="23"/>
                <w:szCs w:val="23"/>
              </w:rPr>
            </w:pPr>
            <w:r>
              <w:rPr>
                <w:color w:val="000000"/>
                <w:sz w:val="23"/>
                <w:szCs w:val="23"/>
              </w:rPr>
              <w:t>Macquarie</w:t>
            </w:r>
          </w:p>
        </w:tc>
        <w:tc>
          <w:tcPr>
            <w:tcW w:w="1073" w:type="dxa"/>
            <w:vMerge w:val="restart"/>
            <w:tcBorders>
              <w:top w:val="single" w:sz="4" w:space="0" w:color="000000"/>
              <w:bottom w:val="single" w:sz="4" w:space="0" w:color="000000"/>
            </w:tcBorders>
            <w:vAlign w:val="center"/>
          </w:tcPr>
          <w:p w14:paraId="161D0477" w14:textId="77777777" w:rsidR="00350503" w:rsidRDefault="00BA5415">
            <w:pPr>
              <w:spacing w:line="240" w:lineRule="auto"/>
              <w:jc w:val="center"/>
              <w:rPr>
                <w:color w:val="000000"/>
                <w:sz w:val="23"/>
                <w:szCs w:val="23"/>
              </w:rPr>
            </w:pPr>
            <w:r>
              <w:rPr>
                <w:color w:val="000000"/>
                <w:sz w:val="23"/>
                <w:szCs w:val="23"/>
              </w:rPr>
              <w:t>NDVI</w:t>
            </w:r>
          </w:p>
        </w:tc>
        <w:tc>
          <w:tcPr>
            <w:tcW w:w="1260" w:type="dxa"/>
            <w:vMerge w:val="restart"/>
            <w:tcBorders>
              <w:top w:val="single" w:sz="4" w:space="0" w:color="000000"/>
              <w:bottom w:val="single" w:sz="4" w:space="0" w:color="000000"/>
            </w:tcBorders>
            <w:shd w:val="clear" w:color="auto" w:fill="BFBFBF"/>
            <w:vAlign w:val="center"/>
          </w:tcPr>
          <w:p w14:paraId="161D0478" w14:textId="77777777" w:rsidR="00350503" w:rsidRDefault="00350503">
            <w:pPr>
              <w:spacing w:line="240" w:lineRule="auto"/>
              <w:jc w:val="center"/>
              <w:rPr>
                <w:color w:val="000000"/>
                <w:sz w:val="23"/>
                <w:szCs w:val="23"/>
              </w:rPr>
            </w:pPr>
          </w:p>
        </w:tc>
        <w:tc>
          <w:tcPr>
            <w:tcW w:w="1363" w:type="dxa"/>
            <w:vMerge w:val="restart"/>
            <w:tcBorders>
              <w:top w:val="single" w:sz="4" w:space="0" w:color="000000"/>
              <w:bottom w:val="single" w:sz="4" w:space="0" w:color="000000"/>
            </w:tcBorders>
            <w:vAlign w:val="center"/>
          </w:tcPr>
          <w:p w14:paraId="161D0479" w14:textId="77777777" w:rsidR="00350503" w:rsidRDefault="00BA5415">
            <w:pPr>
              <w:spacing w:line="240" w:lineRule="auto"/>
              <w:jc w:val="center"/>
              <w:rPr>
                <w:color w:val="000000"/>
                <w:sz w:val="23"/>
                <w:szCs w:val="23"/>
              </w:rPr>
            </w:pPr>
            <w:r>
              <w:rPr>
                <w:color w:val="000000"/>
                <w:sz w:val="23"/>
                <w:szCs w:val="23"/>
              </w:rPr>
              <w:t>Elevation</w:t>
            </w:r>
          </w:p>
        </w:tc>
        <w:tc>
          <w:tcPr>
            <w:tcW w:w="1299" w:type="dxa"/>
            <w:vMerge w:val="restart"/>
            <w:tcBorders>
              <w:top w:val="single" w:sz="4" w:space="0" w:color="000000"/>
              <w:bottom w:val="single" w:sz="4" w:space="0" w:color="000000"/>
            </w:tcBorders>
            <w:vAlign w:val="center"/>
          </w:tcPr>
          <w:p w14:paraId="161D047A" w14:textId="1F8C4D85" w:rsidR="00350503" w:rsidRDefault="005D3897">
            <w:pPr>
              <w:spacing w:line="240" w:lineRule="auto"/>
              <w:jc w:val="center"/>
              <w:rPr>
                <w:color w:val="000000"/>
                <w:sz w:val="23"/>
                <w:szCs w:val="23"/>
              </w:rPr>
            </w:pPr>
            <w:r w:rsidRPr="005D3897">
              <w:rPr>
                <w:color w:val="000000"/>
                <w:sz w:val="22"/>
                <w:szCs w:val="22"/>
              </w:rPr>
              <w:t>Cumulative</w:t>
            </w:r>
          </w:p>
        </w:tc>
        <w:tc>
          <w:tcPr>
            <w:tcW w:w="960" w:type="dxa"/>
            <w:vMerge w:val="restart"/>
            <w:tcBorders>
              <w:top w:val="single" w:sz="4" w:space="0" w:color="000000"/>
              <w:bottom w:val="single" w:sz="4" w:space="0" w:color="000000"/>
            </w:tcBorders>
            <w:vAlign w:val="center"/>
          </w:tcPr>
          <w:p w14:paraId="161D047B" w14:textId="77777777" w:rsidR="00350503" w:rsidRDefault="00BA5415">
            <w:pPr>
              <w:spacing w:line="240" w:lineRule="auto"/>
              <w:jc w:val="center"/>
              <w:rPr>
                <w:color w:val="000000"/>
                <w:sz w:val="23"/>
                <w:szCs w:val="23"/>
              </w:rPr>
            </w:pPr>
            <w:r>
              <w:rPr>
                <w:color w:val="000000"/>
                <w:sz w:val="23"/>
                <w:szCs w:val="23"/>
              </w:rPr>
              <w:t>Pre</w:t>
            </w:r>
          </w:p>
        </w:tc>
        <w:tc>
          <w:tcPr>
            <w:tcW w:w="1431" w:type="dxa"/>
            <w:vAlign w:val="center"/>
          </w:tcPr>
          <w:p w14:paraId="161D047C"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7D" w14:textId="77777777" w:rsidR="00350503" w:rsidRDefault="00BA5415">
            <w:pPr>
              <w:spacing w:line="240" w:lineRule="auto"/>
              <w:jc w:val="center"/>
              <w:rPr>
                <w:color w:val="000000"/>
                <w:sz w:val="23"/>
                <w:szCs w:val="23"/>
              </w:rPr>
            </w:pPr>
            <w:r>
              <w:rPr>
                <w:color w:val="000000"/>
                <w:sz w:val="23"/>
                <w:szCs w:val="23"/>
              </w:rPr>
              <w:t>Mean</w:t>
            </w:r>
          </w:p>
        </w:tc>
        <w:tc>
          <w:tcPr>
            <w:tcW w:w="960" w:type="dxa"/>
            <w:vAlign w:val="center"/>
          </w:tcPr>
          <w:p w14:paraId="161D047E"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7F"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480"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8D" w14:textId="77777777" w:rsidTr="00236F5D">
        <w:trPr>
          <w:trHeight w:val="144"/>
          <w:jc w:val="center"/>
        </w:trPr>
        <w:tc>
          <w:tcPr>
            <w:tcW w:w="1296" w:type="dxa"/>
            <w:vMerge/>
            <w:tcBorders>
              <w:top w:val="single" w:sz="4" w:space="0" w:color="000000"/>
              <w:bottom w:val="single" w:sz="4" w:space="0" w:color="000000"/>
            </w:tcBorders>
            <w:vAlign w:val="center"/>
          </w:tcPr>
          <w:p w14:paraId="161D048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8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8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8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8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48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488"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89"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8A"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48B"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vAlign w:val="center"/>
          </w:tcPr>
          <w:p w14:paraId="161D048C"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99" w14:textId="77777777" w:rsidTr="00236F5D">
        <w:trPr>
          <w:trHeight w:val="144"/>
          <w:jc w:val="center"/>
        </w:trPr>
        <w:tc>
          <w:tcPr>
            <w:tcW w:w="1296" w:type="dxa"/>
            <w:vMerge/>
            <w:tcBorders>
              <w:top w:val="single" w:sz="4" w:space="0" w:color="000000"/>
              <w:bottom w:val="single" w:sz="4" w:space="0" w:color="000000"/>
            </w:tcBorders>
            <w:vAlign w:val="center"/>
          </w:tcPr>
          <w:p w14:paraId="161D048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8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9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9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9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top w:val="single" w:sz="4" w:space="0" w:color="000000"/>
              <w:bottom w:val="single" w:sz="4" w:space="0" w:color="000000"/>
            </w:tcBorders>
            <w:vAlign w:val="center"/>
          </w:tcPr>
          <w:p w14:paraId="161D049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494"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495"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496"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497"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498"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A5" w14:textId="77777777" w:rsidTr="00236F5D">
        <w:trPr>
          <w:trHeight w:val="144"/>
          <w:jc w:val="center"/>
        </w:trPr>
        <w:tc>
          <w:tcPr>
            <w:tcW w:w="1296" w:type="dxa"/>
            <w:vMerge/>
            <w:tcBorders>
              <w:top w:val="single" w:sz="4" w:space="0" w:color="000000"/>
              <w:bottom w:val="single" w:sz="4" w:space="0" w:color="000000"/>
            </w:tcBorders>
            <w:vAlign w:val="center"/>
          </w:tcPr>
          <w:p w14:paraId="161D049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9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9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9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9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49F"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shd w:val="clear" w:color="auto" w:fill="92D050"/>
            <w:vAlign w:val="center"/>
          </w:tcPr>
          <w:p w14:paraId="161D04A0"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4A1"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4A2"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4A3"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4A4"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4B1" w14:textId="77777777" w:rsidTr="00236F5D">
        <w:trPr>
          <w:trHeight w:val="144"/>
          <w:jc w:val="center"/>
        </w:trPr>
        <w:tc>
          <w:tcPr>
            <w:tcW w:w="1296" w:type="dxa"/>
            <w:vMerge/>
            <w:tcBorders>
              <w:top w:val="single" w:sz="4" w:space="0" w:color="000000"/>
              <w:bottom w:val="single" w:sz="4" w:space="0" w:color="000000"/>
            </w:tcBorders>
            <w:vAlign w:val="center"/>
          </w:tcPr>
          <w:p w14:paraId="161D04A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A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A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A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A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A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D04AC"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AD"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AE" w14:textId="77777777" w:rsidR="00350503" w:rsidRDefault="00BA5415" w:rsidP="00236F5D">
            <w:pPr>
              <w:spacing w:line="240" w:lineRule="auto"/>
              <w:jc w:val="right"/>
              <w:rPr>
                <w:color w:val="000000"/>
                <w:sz w:val="23"/>
                <w:szCs w:val="23"/>
              </w:rPr>
            </w:pPr>
            <w:r>
              <w:rPr>
                <w:color w:val="000000"/>
                <w:sz w:val="23"/>
                <w:szCs w:val="23"/>
              </w:rPr>
              <w:t>0.04</w:t>
            </w:r>
          </w:p>
        </w:tc>
        <w:tc>
          <w:tcPr>
            <w:tcW w:w="960" w:type="dxa"/>
            <w:vAlign w:val="center"/>
          </w:tcPr>
          <w:p w14:paraId="161D04AF"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4B0" w14:textId="77777777" w:rsidR="00350503" w:rsidRDefault="00BA5415" w:rsidP="00236F5D">
            <w:pPr>
              <w:spacing w:line="240" w:lineRule="auto"/>
              <w:jc w:val="right"/>
              <w:rPr>
                <w:color w:val="000000"/>
                <w:sz w:val="23"/>
                <w:szCs w:val="23"/>
              </w:rPr>
            </w:pPr>
            <w:r>
              <w:rPr>
                <w:color w:val="000000"/>
                <w:sz w:val="23"/>
                <w:szCs w:val="23"/>
              </w:rPr>
              <w:t>0.04</w:t>
            </w:r>
          </w:p>
        </w:tc>
      </w:tr>
      <w:tr w:rsidR="00350503" w14:paraId="161D04BD" w14:textId="77777777" w:rsidTr="00236F5D">
        <w:trPr>
          <w:trHeight w:val="144"/>
          <w:jc w:val="center"/>
        </w:trPr>
        <w:tc>
          <w:tcPr>
            <w:tcW w:w="1296" w:type="dxa"/>
            <w:vMerge/>
            <w:tcBorders>
              <w:top w:val="single" w:sz="4" w:space="0" w:color="000000"/>
              <w:bottom w:val="single" w:sz="4" w:space="0" w:color="000000"/>
            </w:tcBorders>
            <w:vAlign w:val="center"/>
          </w:tcPr>
          <w:p w14:paraId="161D04B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B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B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B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B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B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D04B8"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4B9"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4BA"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4BB"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4BC"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4C9" w14:textId="77777777" w:rsidTr="00236F5D">
        <w:trPr>
          <w:trHeight w:val="144"/>
          <w:jc w:val="center"/>
        </w:trPr>
        <w:tc>
          <w:tcPr>
            <w:tcW w:w="1296" w:type="dxa"/>
            <w:vMerge/>
            <w:tcBorders>
              <w:top w:val="single" w:sz="4" w:space="0" w:color="000000"/>
              <w:bottom w:val="single" w:sz="4" w:space="0" w:color="000000"/>
            </w:tcBorders>
            <w:vAlign w:val="center"/>
          </w:tcPr>
          <w:p w14:paraId="161D04B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B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C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C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C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4C3"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shd w:val="clear" w:color="auto" w:fill="92D050"/>
            <w:vAlign w:val="center"/>
          </w:tcPr>
          <w:p w14:paraId="161D04C4"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4C5"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4C6"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top w:val="single" w:sz="4" w:space="0" w:color="000000"/>
            </w:tcBorders>
            <w:vAlign w:val="center"/>
          </w:tcPr>
          <w:p w14:paraId="161D04C7"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top w:val="single" w:sz="4" w:space="0" w:color="000000"/>
            </w:tcBorders>
            <w:vAlign w:val="center"/>
          </w:tcPr>
          <w:p w14:paraId="161D04C8"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4D5" w14:textId="77777777" w:rsidTr="00236F5D">
        <w:trPr>
          <w:trHeight w:val="144"/>
          <w:jc w:val="center"/>
        </w:trPr>
        <w:tc>
          <w:tcPr>
            <w:tcW w:w="1296" w:type="dxa"/>
            <w:vMerge/>
            <w:tcBorders>
              <w:top w:val="single" w:sz="4" w:space="0" w:color="000000"/>
              <w:bottom w:val="single" w:sz="4" w:space="0" w:color="000000"/>
            </w:tcBorders>
            <w:vAlign w:val="center"/>
          </w:tcPr>
          <w:p w14:paraId="161D04C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C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C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C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C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C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shd w:val="clear" w:color="auto" w:fill="92D050"/>
            <w:vAlign w:val="center"/>
          </w:tcPr>
          <w:p w14:paraId="161D04D0"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D1"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D2"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4D3" w14:textId="77777777" w:rsidR="00350503" w:rsidRDefault="00BA5415" w:rsidP="00236F5D">
            <w:pPr>
              <w:spacing w:line="240" w:lineRule="auto"/>
              <w:jc w:val="right"/>
              <w:rPr>
                <w:color w:val="000000"/>
                <w:sz w:val="23"/>
                <w:szCs w:val="23"/>
              </w:rPr>
            </w:pPr>
            <w:r>
              <w:rPr>
                <w:color w:val="000000"/>
                <w:sz w:val="23"/>
                <w:szCs w:val="23"/>
              </w:rPr>
              <w:t>0.03</w:t>
            </w:r>
          </w:p>
        </w:tc>
        <w:tc>
          <w:tcPr>
            <w:tcW w:w="960" w:type="dxa"/>
            <w:vAlign w:val="center"/>
          </w:tcPr>
          <w:p w14:paraId="161D04D4" w14:textId="77777777" w:rsidR="00350503" w:rsidRDefault="00BA5415" w:rsidP="00236F5D">
            <w:pPr>
              <w:spacing w:line="240" w:lineRule="auto"/>
              <w:jc w:val="right"/>
              <w:rPr>
                <w:color w:val="000000"/>
                <w:sz w:val="23"/>
                <w:szCs w:val="23"/>
              </w:rPr>
            </w:pPr>
            <w:r>
              <w:rPr>
                <w:color w:val="000000"/>
                <w:sz w:val="23"/>
                <w:szCs w:val="23"/>
              </w:rPr>
              <w:t>0.04</w:t>
            </w:r>
          </w:p>
        </w:tc>
      </w:tr>
      <w:tr w:rsidR="00350503" w14:paraId="161D04E1" w14:textId="77777777" w:rsidTr="00236F5D">
        <w:trPr>
          <w:trHeight w:val="144"/>
          <w:jc w:val="center"/>
        </w:trPr>
        <w:tc>
          <w:tcPr>
            <w:tcW w:w="1296" w:type="dxa"/>
            <w:vMerge/>
            <w:tcBorders>
              <w:top w:val="single" w:sz="4" w:space="0" w:color="000000"/>
              <w:bottom w:val="single" w:sz="4" w:space="0" w:color="000000"/>
            </w:tcBorders>
            <w:vAlign w:val="center"/>
          </w:tcPr>
          <w:p w14:paraId="161D04D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D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D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D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top w:val="single" w:sz="4" w:space="0" w:color="000000"/>
              <w:bottom w:val="single" w:sz="4" w:space="0" w:color="000000"/>
            </w:tcBorders>
            <w:vAlign w:val="center"/>
          </w:tcPr>
          <w:p w14:paraId="161D04D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D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shd w:val="clear" w:color="auto" w:fill="92D050"/>
            <w:vAlign w:val="center"/>
          </w:tcPr>
          <w:p w14:paraId="161D04DC"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4DD"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4DE" w14:textId="77777777" w:rsidR="00350503" w:rsidRDefault="00BA5415" w:rsidP="00236F5D">
            <w:pPr>
              <w:spacing w:line="240" w:lineRule="auto"/>
              <w:jc w:val="right"/>
              <w:rPr>
                <w:color w:val="000000"/>
                <w:sz w:val="23"/>
                <w:szCs w:val="23"/>
              </w:rPr>
            </w:pPr>
            <w:r>
              <w:rPr>
                <w:color w:val="000000"/>
                <w:sz w:val="23"/>
                <w:szCs w:val="23"/>
              </w:rPr>
              <w:t>0.02</w:t>
            </w:r>
          </w:p>
        </w:tc>
        <w:tc>
          <w:tcPr>
            <w:tcW w:w="960" w:type="dxa"/>
            <w:tcBorders>
              <w:bottom w:val="single" w:sz="4" w:space="0" w:color="000000"/>
            </w:tcBorders>
            <w:vAlign w:val="center"/>
          </w:tcPr>
          <w:p w14:paraId="161D04DF" w14:textId="77777777" w:rsidR="00350503" w:rsidRDefault="00BA5415" w:rsidP="00236F5D">
            <w:pPr>
              <w:spacing w:line="240" w:lineRule="auto"/>
              <w:jc w:val="right"/>
              <w:rPr>
                <w:color w:val="000000"/>
                <w:sz w:val="23"/>
                <w:szCs w:val="23"/>
              </w:rPr>
            </w:pPr>
            <w:r>
              <w:rPr>
                <w:color w:val="000000"/>
                <w:sz w:val="23"/>
                <w:szCs w:val="23"/>
              </w:rPr>
              <w:t>0.01</w:t>
            </w:r>
          </w:p>
        </w:tc>
        <w:tc>
          <w:tcPr>
            <w:tcW w:w="960" w:type="dxa"/>
            <w:tcBorders>
              <w:bottom w:val="single" w:sz="4" w:space="0" w:color="000000"/>
            </w:tcBorders>
            <w:vAlign w:val="center"/>
          </w:tcPr>
          <w:p w14:paraId="161D04E0" w14:textId="77777777" w:rsidR="00350503" w:rsidRDefault="00BA5415" w:rsidP="00236F5D">
            <w:pPr>
              <w:spacing w:line="240" w:lineRule="auto"/>
              <w:jc w:val="right"/>
              <w:rPr>
                <w:color w:val="000000"/>
                <w:sz w:val="23"/>
                <w:szCs w:val="23"/>
              </w:rPr>
            </w:pPr>
            <w:r>
              <w:rPr>
                <w:color w:val="000000"/>
                <w:sz w:val="23"/>
                <w:szCs w:val="23"/>
              </w:rPr>
              <w:t>0.02</w:t>
            </w:r>
          </w:p>
        </w:tc>
      </w:tr>
      <w:tr w:rsidR="00350503" w14:paraId="161D04ED" w14:textId="77777777" w:rsidTr="00236F5D">
        <w:trPr>
          <w:trHeight w:val="144"/>
          <w:jc w:val="center"/>
        </w:trPr>
        <w:tc>
          <w:tcPr>
            <w:tcW w:w="1296" w:type="dxa"/>
            <w:vMerge/>
            <w:tcBorders>
              <w:top w:val="single" w:sz="4" w:space="0" w:color="000000"/>
              <w:bottom w:val="single" w:sz="4" w:space="0" w:color="000000"/>
            </w:tcBorders>
            <w:vAlign w:val="center"/>
          </w:tcPr>
          <w:p w14:paraId="161D04E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E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E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E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val="restart"/>
            <w:tcBorders>
              <w:bottom w:val="single" w:sz="4" w:space="0" w:color="000000"/>
            </w:tcBorders>
            <w:vAlign w:val="center"/>
          </w:tcPr>
          <w:p w14:paraId="161D04E6" w14:textId="77777777" w:rsidR="00350503" w:rsidRDefault="00BA5415">
            <w:pPr>
              <w:spacing w:line="240" w:lineRule="auto"/>
              <w:jc w:val="center"/>
              <w:rPr>
                <w:color w:val="000000"/>
                <w:sz w:val="23"/>
                <w:szCs w:val="23"/>
              </w:rPr>
            </w:pPr>
            <w:r>
              <w:rPr>
                <w:color w:val="000000"/>
                <w:sz w:val="23"/>
                <w:szCs w:val="23"/>
              </w:rPr>
              <w:t>Annualized</w:t>
            </w:r>
          </w:p>
        </w:tc>
        <w:tc>
          <w:tcPr>
            <w:tcW w:w="960" w:type="dxa"/>
            <w:vMerge w:val="restart"/>
            <w:tcBorders>
              <w:bottom w:val="single" w:sz="4" w:space="0" w:color="000000"/>
            </w:tcBorders>
            <w:vAlign w:val="center"/>
          </w:tcPr>
          <w:p w14:paraId="161D04E7" w14:textId="77777777" w:rsidR="00350503" w:rsidRDefault="00BA5415">
            <w:pPr>
              <w:spacing w:line="240" w:lineRule="auto"/>
              <w:jc w:val="center"/>
              <w:rPr>
                <w:color w:val="000000"/>
                <w:sz w:val="23"/>
                <w:szCs w:val="23"/>
              </w:rPr>
            </w:pPr>
            <w:r>
              <w:rPr>
                <w:color w:val="000000"/>
                <w:sz w:val="23"/>
                <w:szCs w:val="23"/>
              </w:rPr>
              <w:t>Pre</w:t>
            </w:r>
          </w:p>
        </w:tc>
        <w:tc>
          <w:tcPr>
            <w:tcW w:w="1431" w:type="dxa"/>
            <w:tcBorders>
              <w:top w:val="single" w:sz="4" w:space="0" w:color="000000"/>
            </w:tcBorders>
            <w:vAlign w:val="center"/>
          </w:tcPr>
          <w:p w14:paraId="161D04E8"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4E9"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4EA"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4EB"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4EC"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4F9" w14:textId="77777777" w:rsidTr="00236F5D">
        <w:trPr>
          <w:trHeight w:val="144"/>
          <w:jc w:val="center"/>
        </w:trPr>
        <w:tc>
          <w:tcPr>
            <w:tcW w:w="1296" w:type="dxa"/>
            <w:vMerge/>
            <w:tcBorders>
              <w:top w:val="single" w:sz="4" w:space="0" w:color="000000"/>
              <w:bottom w:val="single" w:sz="4" w:space="0" w:color="000000"/>
            </w:tcBorders>
            <w:vAlign w:val="center"/>
          </w:tcPr>
          <w:p w14:paraId="161D04E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E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F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F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F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F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4F4"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4F5"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4F6"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F7"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4F8"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05" w14:textId="77777777" w:rsidTr="00236F5D">
        <w:trPr>
          <w:trHeight w:val="144"/>
          <w:jc w:val="center"/>
        </w:trPr>
        <w:tc>
          <w:tcPr>
            <w:tcW w:w="1296" w:type="dxa"/>
            <w:vMerge/>
            <w:tcBorders>
              <w:top w:val="single" w:sz="4" w:space="0" w:color="000000"/>
              <w:bottom w:val="single" w:sz="4" w:space="0" w:color="000000"/>
            </w:tcBorders>
            <w:vAlign w:val="center"/>
          </w:tcPr>
          <w:p w14:paraId="161D04F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4F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4F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4F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4F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4F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500"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501"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502"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503"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504"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11" w14:textId="77777777" w:rsidTr="00236F5D">
        <w:trPr>
          <w:trHeight w:val="144"/>
          <w:jc w:val="center"/>
        </w:trPr>
        <w:tc>
          <w:tcPr>
            <w:tcW w:w="1296" w:type="dxa"/>
            <w:vMerge/>
            <w:tcBorders>
              <w:top w:val="single" w:sz="4" w:space="0" w:color="000000"/>
              <w:bottom w:val="single" w:sz="4" w:space="0" w:color="000000"/>
            </w:tcBorders>
            <w:vAlign w:val="center"/>
          </w:tcPr>
          <w:p w14:paraId="161D050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50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50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50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50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50B" w14:textId="77777777" w:rsidR="00350503" w:rsidRDefault="00BA5415">
            <w:pPr>
              <w:spacing w:line="240" w:lineRule="auto"/>
              <w:jc w:val="center"/>
              <w:rPr>
                <w:color w:val="000000"/>
                <w:sz w:val="23"/>
                <w:szCs w:val="23"/>
              </w:rPr>
            </w:pPr>
            <w:r>
              <w:rPr>
                <w:color w:val="000000"/>
                <w:sz w:val="23"/>
                <w:szCs w:val="23"/>
              </w:rPr>
              <w:t>Post</w:t>
            </w:r>
          </w:p>
        </w:tc>
        <w:tc>
          <w:tcPr>
            <w:tcW w:w="1431" w:type="dxa"/>
            <w:tcBorders>
              <w:top w:val="single" w:sz="4" w:space="0" w:color="000000"/>
            </w:tcBorders>
            <w:vAlign w:val="center"/>
          </w:tcPr>
          <w:p w14:paraId="161D050C"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50D"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50E"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50F"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510"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1D" w14:textId="77777777" w:rsidTr="00236F5D">
        <w:trPr>
          <w:trHeight w:val="144"/>
          <w:jc w:val="center"/>
        </w:trPr>
        <w:tc>
          <w:tcPr>
            <w:tcW w:w="1296" w:type="dxa"/>
            <w:vMerge/>
            <w:tcBorders>
              <w:top w:val="single" w:sz="4" w:space="0" w:color="000000"/>
              <w:bottom w:val="single" w:sz="4" w:space="0" w:color="000000"/>
            </w:tcBorders>
            <w:vAlign w:val="center"/>
          </w:tcPr>
          <w:p w14:paraId="161D051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51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51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51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51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51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518"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519"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51A"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51B"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51C"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29" w14:textId="77777777" w:rsidTr="00236F5D">
        <w:trPr>
          <w:trHeight w:val="144"/>
          <w:jc w:val="center"/>
        </w:trPr>
        <w:tc>
          <w:tcPr>
            <w:tcW w:w="1296" w:type="dxa"/>
            <w:vMerge/>
            <w:tcBorders>
              <w:top w:val="single" w:sz="4" w:space="0" w:color="000000"/>
              <w:bottom w:val="single" w:sz="4" w:space="0" w:color="000000"/>
            </w:tcBorders>
            <w:vAlign w:val="center"/>
          </w:tcPr>
          <w:p w14:paraId="161D051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51F"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520"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521"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52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52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524"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525"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526"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527"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528"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35" w14:textId="77777777" w:rsidTr="00236F5D">
        <w:trPr>
          <w:trHeight w:val="144"/>
          <w:jc w:val="center"/>
        </w:trPr>
        <w:tc>
          <w:tcPr>
            <w:tcW w:w="1296" w:type="dxa"/>
            <w:vMerge/>
            <w:tcBorders>
              <w:top w:val="single" w:sz="4" w:space="0" w:color="000000"/>
              <w:bottom w:val="single" w:sz="4" w:space="0" w:color="000000"/>
            </w:tcBorders>
            <w:vAlign w:val="center"/>
          </w:tcPr>
          <w:p w14:paraId="161D052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52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52C"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52D"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52E"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val="restart"/>
            <w:tcBorders>
              <w:bottom w:val="single" w:sz="4" w:space="0" w:color="000000"/>
            </w:tcBorders>
            <w:vAlign w:val="center"/>
          </w:tcPr>
          <w:p w14:paraId="161D052F" w14:textId="77777777" w:rsidR="00350503" w:rsidRDefault="00BA5415">
            <w:pPr>
              <w:spacing w:line="240" w:lineRule="auto"/>
              <w:jc w:val="center"/>
              <w:rPr>
                <w:color w:val="000000"/>
                <w:sz w:val="23"/>
                <w:szCs w:val="23"/>
              </w:rPr>
            </w:pPr>
            <w:r>
              <w:rPr>
                <w:color w:val="000000"/>
                <w:sz w:val="23"/>
                <w:szCs w:val="23"/>
              </w:rPr>
              <w:t>Full</w:t>
            </w:r>
          </w:p>
        </w:tc>
        <w:tc>
          <w:tcPr>
            <w:tcW w:w="1431" w:type="dxa"/>
            <w:tcBorders>
              <w:top w:val="single" w:sz="4" w:space="0" w:color="000000"/>
            </w:tcBorders>
            <w:vAlign w:val="center"/>
          </w:tcPr>
          <w:p w14:paraId="161D0530" w14:textId="77777777" w:rsidR="00350503" w:rsidRDefault="00BA5415">
            <w:pPr>
              <w:spacing w:line="240" w:lineRule="auto"/>
              <w:jc w:val="center"/>
              <w:rPr>
                <w:color w:val="000000"/>
                <w:sz w:val="23"/>
                <w:szCs w:val="23"/>
              </w:rPr>
            </w:pPr>
            <w:r>
              <w:rPr>
                <w:color w:val="000000"/>
                <w:sz w:val="23"/>
                <w:szCs w:val="23"/>
              </w:rPr>
              <w:t>Low</w:t>
            </w:r>
          </w:p>
        </w:tc>
        <w:tc>
          <w:tcPr>
            <w:tcW w:w="1211" w:type="dxa"/>
            <w:tcBorders>
              <w:top w:val="single" w:sz="4" w:space="0" w:color="000000"/>
            </w:tcBorders>
            <w:vAlign w:val="center"/>
          </w:tcPr>
          <w:p w14:paraId="161D0531" w14:textId="77777777" w:rsidR="00350503" w:rsidRDefault="00BA5415">
            <w:pPr>
              <w:spacing w:line="240" w:lineRule="auto"/>
              <w:jc w:val="center"/>
              <w:rPr>
                <w:color w:val="000000"/>
                <w:sz w:val="23"/>
                <w:szCs w:val="23"/>
              </w:rPr>
            </w:pPr>
            <w:r>
              <w:rPr>
                <w:color w:val="000000"/>
                <w:sz w:val="23"/>
                <w:szCs w:val="23"/>
              </w:rPr>
              <w:t>Mean</w:t>
            </w:r>
          </w:p>
        </w:tc>
        <w:tc>
          <w:tcPr>
            <w:tcW w:w="960" w:type="dxa"/>
            <w:tcBorders>
              <w:top w:val="single" w:sz="4" w:space="0" w:color="000000"/>
            </w:tcBorders>
            <w:vAlign w:val="center"/>
          </w:tcPr>
          <w:p w14:paraId="161D0532"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533"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top w:val="single" w:sz="4" w:space="0" w:color="000000"/>
            </w:tcBorders>
            <w:vAlign w:val="center"/>
          </w:tcPr>
          <w:p w14:paraId="161D0534"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41" w14:textId="77777777" w:rsidTr="00236F5D">
        <w:trPr>
          <w:trHeight w:val="144"/>
          <w:jc w:val="center"/>
        </w:trPr>
        <w:tc>
          <w:tcPr>
            <w:tcW w:w="1296" w:type="dxa"/>
            <w:vMerge/>
            <w:tcBorders>
              <w:top w:val="single" w:sz="4" w:space="0" w:color="000000"/>
              <w:bottom w:val="single" w:sz="4" w:space="0" w:color="000000"/>
            </w:tcBorders>
            <w:vAlign w:val="center"/>
          </w:tcPr>
          <w:p w14:paraId="161D053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53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538"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539"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53A"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53B"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vAlign w:val="center"/>
          </w:tcPr>
          <w:p w14:paraId="161D053C" w14:textId="77777777" w:rsidR="00350503" w:rsidRDefault="00BA5415">
            <w:pPr>
              <w:spacing w:line="240" w:lineRule="auto"/>
              <w:jc w:val="center"/>
              <w:rPr>
                <w:color w:val="000000"/>
                <w:sz w:val="23"/>
                <w:szCs w:val="23"/>
              </w:rPr>
            </w:pPr>
            <w:r>
              <w:rPr>
                <w:color w:val="000000"/>
                <w:sz w:val="23"/>
                <w:szCs w:val="23"/>
              </w:rPr>
              <w:t>Low</w:t>
            </w:r>
          </w:p>
        </w:tc>
        <w:tc>
          <w:tcPr>
            <w:tcW w:w="1211" w:type="dxa"/>
            <w:vAlign w:val="center"/>
          </w:tcPr>
          <w:p w14:paraId="161D053D" w14:textId="77777777" w:rsidR="00350503" w:rsidRDefault="00BA5415">
            <w:pPr>
              <w:spacing w:line="240" w:lineRule="auto"/>
              <w:jc w:val="center"/>
              <w:rPr>
                <w:color w:val="000000"/>
                <w:sz w:val="23"/>
                <w:szCs w:val="23"/>
              </w:rPr>
            </w:pPr>
            <w:r>
              <w:rPr>
                <w:color w:val="000000"/>
                <w:sz w:val="23"/>
                <w:szCs w:val="23"/>
              </w:rPr>
              <w:t>High</w:t>
            </w:r>
          </w:p>
        </w:tc>
        <w:tc>
          <w:tcPr>
            <w:tcW w:w="960" w:type="dxa"/>
            <w:vAlign w:val="center"/>
          </w:tcPr>
          <w:p w14:paraId="161D053E"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53F"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vAlign w:val="center"/>
          </w:tcPr>
          <w:p w14:paraId="161D0540" w14:textId="77777777" w:rsidR="00350503" w:rsidRDefault="00BA5415" w:rsidP="00236F5D">
            <w:pPr>
              <w:spacing w:line="240" w:lineRule="auto"/>
              <w:jc w:val="right"/>
              <w:rPr>
                <w:color w:val="000000"/>
                <w:sz w:val="23"/>
                <w:szCs w:val="23"/>
              </w:rPr>
            </w:pPr>
            <w:r>
              <w:rPr>
                <w:color w:val="000000"/>
                <w:sz w:val="23"/>
                <w:szCs w:val="23"/>
              </w:rPr>
              <w:t>0.00</w:t>
            </w:r>
          </w:p>
        </w:tc>
      </w:tr>
      <w:tr w:rsidR="00350503" w14:paraId="161D054D" w14:textId="77777777" w:rsidTr="00236F5D">
        <w:trPr>
          <w:trHeight w:val="107"/>
          <w:jc w:val="center"/>
        </w:trPr>
        <w:tc>
          <w:tcPr>
            <w:tcW w:w="1296" w:type="dxa"/>
            <w:vMerge/>
            <w:tcBorders>
              <w:top w:val="single" w:sz="4" w:space="0" w:color="000000"/>
              <w:bottom w:val="single" w:sz="4" w:space="0" w:color="000000"/>
            </w:tcBorders>
            <w:vAlign w:val="center"/>
          </w:tcPr>
          <w:p w14:paraId="161D0542"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073" w:type="dxa"/>
            <w:vMerge/>
            <w:tcBorders>
              <w:top w:val="single" w:sz="4" w:space="0" w:color="000000"/>
              <w:bottom w:val="single" w:sz="4" w:space="0" w:color="000000"/>
            </w:tcBorders>
            <w:vAlign w:val="center"/>
          </w:tcPr>
          <w:p w14:paraId="161D0543"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60" w:type="dxa"/>
            <w:vMerge/>
            <w:tcBorders>
              <w:top w:val="single" w:sz="4" w:space="0" w:color="000000"/>
              <w:bottom w:val="single" w:sz="4" w:space="0" w:color="000000"/>
            </w:tcBorders>
            <w:shd w:val="clear" w:color="auto" w:fill="BFBFBF"/>
            <w:vAlign w:val="center"/>
          </w:tcPr>
          <w:p w14:paraId="161D0544"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363" w:type="dxa"/>
            <w:vMerge/>
            <w:tcBorders>
              <w:top w:val="single" w:sz="4" w:space="0" w:color="000000"/>
              <w:bottom w:val="single" w:sz="4" w:space="0" w:color="000000"/>
            </w:tcBorders>
            <w:vAlign w:val="center"/>
          </w:tcPr>
          <w:p w14:paraId="161D0545"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299" w:type="dxa"/>
            <w:vMerge/>
            <w:tcBorders>
              <w:bottom w:val="single" w:sz="4" w:space="0" w:color="000000"/>
            </w:tcBorders>
            <w:vAlign w:val="center"/>
          </w:tcPr>
          <w:p w14:paraId="161D0546"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960" w:type="dxa"/>
            <w:vMerge/>
            <w:tcBorders>
              <w:bottom w:val="single" w:sz="4" w:space="0" w:color="000000"/>
            </w:tcBorders>
            <w:vAlign w:val="center"/>
          </w:tcPr>
          <w:p w14:paraId="161D0547" w14:textId="77777777" w:rsidR="00350503" w:rsidRDefault="00350503">
            <w:pPr>
              <w:widowControl w:val="0"/>
              <w:pBdr>
                <w:top w:val="nil"/>
                <w:left w:val="nil"/>
                <w:bottom w:val="nil"/>
                <w:right w:val="nil"/>
                <w:between w:val="nil"/>
              </w:pBdr>
              <w:spacing w:line="276" w:lineRule="auto"/>
              <w:rPr>
                <w:color w:val="000000"/>
                <w:sz w:val="23"/>
                <w:szCs w:val="23"/>
              </w:rPr>
            </w:pPr>
          </w:p>
        </w:tc>
        <w:tc>
          <w:tcPr>
            <w:tcW w:w="1431" w:type="dxa"/>
            <w:tcBorders>
              <w:bottom w:val="single" w:sz="4" w:space="0" w:color="000000"/>
            </w:tcBorders>
            <w:vAlign w:val="center"/>
          </w:tcPr>
          <w:p w14:paraId="161D0548" w14:textId="77777777" w:rsidR="00350503" w:rsidRDefault="00BA5415">
            <w:pPr>
              <w:spacing w:line="240" w:lineRule="auto"/>
              <w:jc w:val="center"/>
              <w:rPr>
                <w:color w:val="000000"/>
                <w:sz w:val="23"/>
                <w:szCs w:val="23"/>
              </w:rPr>
            </w:pPr>
            <w:r>
              <w:rPr>
                <w:color w:val="000000"/>
                <w:sz w:val="23"/>
                <w:szCs w:val="23"/>
              </w:rPr>
              <w:t>Mean</w:t>
            </w:r>
          </w:p>
        </w:tc>
        <w:tc>
          <w:tcPr>
            <w:tcW w:w="1211" w:type="dxa"/>
            <w:tcBorders>
              <w:bottom w:val="single" w:sz="4" w:space="0" w:color="000000"/>
            </w:tcBorders>
            <w:vAlign w:val="center"/>
          </w:tcPr>
          <w:p w14:paraId="161D0549" w14:textId="77777777" w:rsidR="00350503" w:rsidRDefault="00BA5415">
            <w:pPr>
              <w:spacing w:line="240" w:lineRule="auto"/>
              <w:jc w:val="center"/>
              <w:rPr>
                <w:color w:val="000000"/>
                <w:sz w:val="23"/>
                <w:szCs w:val="23"/>
              </w:rPr>
            </w:pPr>
            <w:r>
              <w:rPr>
                <w:color w:val="000000"/>
                <w:sz w:val="23"/>
                <w:szCs w:val="23"/>
              </w:rPr>
              <w:t>High</w:t>
            </w:r>
          </w:p>
        </w:tc>
        <w:tc>
          <w:tcPr>
            <w:tcW w:w="960" w:type="dxa"/>
            <w:tcBorders>
              <w:bottom w:val="single" w:sz="4" w:space="0" w:color="000000"/>
            </w:tcBorders>
            <w:vAlign w:val="center"/>
          </w:tcPr>
          <w:p w14:paraId="161D054A"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54B" w14:textId="77777777" w:rsidR="00350503" w:rsidRDefault="00BA5415" w:rsidP="00236F5D">
            <w:pPr>
              <w:spacing w:line="240" w:lineRule="auto"/>
              <w:jc w:val="right"/>
              <w:rPr>
                <w:color w:val="000000"/>
                <w:sz w:val="23"/>
                <w:szCs w:val="23"/>
              </w:rPr>
            </w:pPr>
            <w:r>
              <w:rPr>
                <w:color w:val="000000"/>
                <w:sz w:val="23"/>
                <w:szCs w:val="23"/>
              </w:rPr>
              <w:t>0.00</w:t>
            </w:r>
          </w:p>
        </w:tc>
        <w:tc>
          <w:tcPr>
            <w:tcW w:w="960" w:type="dxa"/>
            <w:tcBorders>
              <w:bottom w:val="single" w:sz="4" w:space="0" w:color="000000"/>
            </w:tcBorders>
            <w:vAlign w:val="center"/>
          </w:tcPr>
          <w:p w14:paraId="161D054C" w14:textId="77777777" w:rsidR="00350503" w:rsidRDefault="00BA5415" w:rsidP="00236F5D">
            <w:pPr>
              <w:spacing w:line="240" w:lineRule="auto"/>
              <w:jc w:val="right"/>
              <w:rPr>
                <w:color w:val="000000"/>
                <w:sz w:val="23"/>
                <w:szCs w:val="23"/>
              </w:rPr>
            </w:pPr>
            <w:r>
              <w:rPr>
                <w:color w:val="000000"/>
                <w:sz w:val="23"/>
                <w:szCs w:val="23"/>
              </w:rPr>
              <w:t>0.00</w:t>
            </w:r>
          </w:p>
        </w:tc>
      </w:tr>
    </w:tbl>
    <w:p w14:paraId="161D054E" w14:textId="77777777" w:rsidR="00350503" w:rsidRDefault="00350503">
      <w:pPr>
        <w:sectPr w:rsidR="00350503">
          <w:pgSz w:w="15840" w:h="12240" w:orient="landscape"/>
          <w:pgMar w:top="1440" w:right="1440" w:bottom="1440" w:left="1440" w:header="720" w:footer="720" w:gutter="0"/>
          <w:lnNumType w:countBy="1" w:restart="continuous"/>
          <w:cols w:space="720"/>
        </w:sectPr>
      </w:pPr>
    </w:p>
    <w:p w14:paraId="161D054F" w14:textId="70526F47" w:rsidR="00350503" w:rsidRDefault="00BA5415">
      <w:pPr>
        <w:pStyle w:val="Heading1"/>
      </w:pPr>
      <w:bookmarkStart w:id="8" w:name="_heading=h.u46vkkwk7210" w:colFirst="0" w:colLast="0"/>
      <w:bookmarkEnd w:id="8"/>
      <w:r>
        <w:lastRenderedPageBreak/>
        <w:t>Supplemental Figures</w:t>
      </w:r>
    </w:p>
    <w:p w14:paraId="38905196" w14:textId="13B3B703" w:rsidR="008377EE" w:rsidRDefault="008377EE">
      <w:pPr>
        <w:rPr>
          <w:b/>
          <w:bCs/>
        </w:rPr>
      </w:pPr>
      <w:r>
        <w:rPr>
          <w:b/>
          <w:bCs/>
          <w:noProof/>
        </w:rPr>
        <w:drawing>
          <wp:inline distT="0" distB="0" distL="0" distR="0" wp14:anchorId="70809A5F" wp14:editId="4BB1EB5C">
            <wp:extent cx="8228225" cy="2763520"/>
            <wp:effectExtent l="0" t="0" r="1905" b="0"/>
            <wp:docPr id="1232843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43559"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228225" cy="2763520"/>
                    </a:xfrm>
                    <a:prstGeom prst="rect">
                      <a:avLst/>
                    </a:prstGeom>
                  </pic:spPr>
                </pic:pic>
              </a:graphicData>
            </a:graphic>
          </wp:inline>
        </w:drawing>
      </w:r>
    </w:p>
    <w:p w14:paraId="161D0550" w14:textId="576DCD94" w:rsidR="00350503" w:rsidRDefault="00BA5415" w:rsidP="00F83B8E">
      <w:pPr>
        <w:tabs>
          <w:tab w:val="left" w:pos="3960"/>
        </w:tabs>
        <w:sectPr w:rsidR="00350503" w:rsidSect="008377EE">
          <w:pgSz w:w="15840" w:h="12240" w:orient="landscape"/>
          <w:pgMar w:top="1440" w:right="1440" w:bottom="1440" w:left="1440" w:header="720" w:footer="720" w:gutter="0"/>
          <w:lnNumType w:countBy="1" w:restart="continuous"/>
          <w:cols w:space="720"/>
        </w:sectPr>
      </w:pPr>
      <w:r>
        <w:rPr>
          <w:b/>
          <w:bCs/>
        </w:rPr>
        <w:t>Figure S1.</w:t>
      </w:r>
      <w:r>
        <w:t xml:space="preserve"> Example </w:t>
      </w:r>
      <w:r w:rsidR="0045791E">
        <w:t xml:space="preserve">time-series illustrating </w:t>
      </w:r>
      <w:r w:rsidR="00272546">
        <w:t xml:space="preserve">time periods considered in analysis and derivation of change. </w:t>
      </w:r>
      <w:r w:rsidR="00272546" w:rsidRPr="003054B0">
        <w:rPr>
          <w:b/>
          <w:bCs/>
        </w:rPr>
        <w:t>(A)</w:t>
      </w:r>
      <w:r w:rsidR="00272546">
        <w:t xml:space="preserve"> Islands without </w:t>
      </w:r>
      <w:r w:rsidR="003054B0">
        <w:t xml:space="preserve">interventions were </w:t>
      </w:r>
      <w:r w:rsidR="0098193A">
        <w:t xml:space="preserve">modeled </w:t>
      </w:r>
      <w:r w:rsidR="003054B0">
        <w:t>as a simple time-series</w:t>
      </w:r>
      <w:r w:rsidRPr="005D3897">
        <w:t xml:space="preserve">. </w:t>
      </w:r>
      <w:r w:rsidR="00A131D4" w:rsidRPr="006448EF">
        <w:rPr>
          <w:b/>
          <w:bCs/>
        </w:rPr>
        <w:t>(B)</w:t>
      </w:r>
      <w:r w:rsidR="00A131D4">
        <w:t xml:space="preserve"> </w:t>
      </w:r>
      <w:r w:rsidR="006448EF">
        <w:t xml:space="preserve">Islands with one intervention (or those with multiple, the ultimate year was chosen as the intervention date) were fit </w:t>
      </w:r>
      <w:r w:rsidR="006F3478">
        <w:t>as a single interrupted time-series; we derived changes that occurred during the pre- and post-intervention periods, and quantified the change (Δ) that occurred between these periods</w:t>
      </w:r>
      <w:r w:rsidR="0007311D">
        <w:t>.</w:t>
      </w:r>
      <w:r>
        <w:t xml:space="preserve"> </w:t>
      </w:r>
      <w:r w:rsidR="006F3478" w:rsidRPr="006448EF">
        <w:rPr>
          <w:b/>
          <w:bCs/>
        </w:rPr>
        <w:t>(</w:t>
      </w:r>
      <w:r w:rsidR="006F3478">
        <w:rPr>
          <w:b/>
          <w:bCs/>
        </w:rPr>
        <w:t>C</w:t>
      </w:r>
      <w:r w:rsidR="006F3478" w:rsidRPr="006448EF">
        <w:rPr>
          <w:b/>
          <w:bCs/>
        </w:rPr>
        <w:t>)</w:t>
      </w:r>
      <w:r w:rsidR="006F3478">
        <w:t xml:space="preserve"> Islands with two interventions were fit </w:t>
      </w:r>
      <w:r w:rsidR="00DC3561">
        <w:t xml:space="preserve">with two </w:t>
      </w:r>
      <w:r w:rsidR="00841220">
        <w:t>interruptions</w:t>
      </w:r>
      <w:r w:rsidR="006F3478">
        <w:t>; we derived changes that occurred during the pre-</w:t>
      </w:r>
      <w:r w:rsidR="00841220">
        <w:t>, post1-</w:t>
      </w:r>
      <w:r w:rsidR="006F3478">
        <w:t xml:space="preserve"> and post</w:t>
      </w:r>
      <w:r w:rsidR="00841220">
        <w:t>2</w:t>
      </w:r>
      <w:r w:rsidR="006F3478">
        <w:t>-intervention periods, and quantified the change</w:t>
      </w:r>
      <w:r w:rsidR="00841220">
        <w:t>s</w:t>
      </w:r>
      <w:r w:rsidR="006F3478">
        <w:t xml:space="preserve"> (Δ</w:t>
      </w:r>
      <w:r w:rsidR="00841220" w:rsidRPr="00841220">
        <w:rPr>
          <w:vertAlign w:val="subscript"/>
        </w:rPr>
        <w:t>1</w:t>
      </w:r>
      <w:r w:rsidR="00841220">
        <w:t xml:space="preserve"> and Δ</w:t>
      </w:r>
      <w:r w:rsidR="00841220" w:rsidRPr="00841220">
        <w:rPr>
          <w:vertAlign w:val="subscript"/>
        </w:rPr>
        <w:t>2</w:t>
      </w:r>
      <w:r w:rsidR="006F3478">
        <w:t xml:space="preserve">) that occurred </w:t>
      </w:r>
      <w:r w:rsidR="00841220">
        <w:t>between sequential periods.</w:t>
      </w:r>
      <w:r w:rsidR="006F3478">
        <w:t xml:space="preserve"> </w:t>
      </w:r>
      <w:r>
        <w:t xml:space="preserve">Rat </w:t>
      </w:r>
      <w:r w:rsidR="003054B0">
        <w:t>(</w:t>
      </w:r>
      <w:r w:rsidR="003054B0" w:rsidRPr="00A131D4">
        <w:rPr>
          <w:i/>
          <w:iCs/>
        </w:rPr>
        <w:t>Rattus</w:t>
      </w:r>
      <w:r w:rsidR="003054B0">
        <w:t xml:space="preserve"> sp.) </w:t>
      </w:r>
      <w:r>
        <w:t>and</w:t>
      </w:r>
      <w:r w:rsidR="009F2020">
        <w:t xml:space="preserve"> cat</w:t>
      </w:r>
      <w:r>
        <w:t xml:space="preserve"> </w:t>
      </w:r>
      <w:r w:rsidR="00A131D4">
        <w:t>(</w:t>
      </w:r>
      <w:r w:rsidR="00A131D4" w:rsidRPr="00A131D4">
        <w:rPr>
          <w:i/>
          <w:iCs/>
        </w:rPr>
        <w:t>Felis</w:t>
      </w:r>
      <w:r w:rsidR="00A131D4">
        <w:t xml:space="preserve"> sp.) </w:t>
      </w:r>
      <w:r>
        <w:t xml:space="preserve">icons are public domain (CC0 1.0) and accessed from PhyloPic. </w:t>
      </w:r>
      <w:r w:rsidR="00F83B8E">
        <w:t xml:space="preserve">Interactive leaflet maps </w:t>
      </w:r>
      <w:r w:rsidR="00F83B8E">
        <w:fldChar w:fldCharType="begin"/>
      </w:r>
      <w:r w:rsidR="00F83B8E">
        <w:instrText xml:space="preserve"> ADDIN EN.CITE &lt;EndNote&gt;&lt;Cite&gt;&lt;Author&gt;Cheng&lt;/Author&gt;&lt;Year&gt;2025&lt;/Year&gt;&lt;RecNum&gt;603&lt;/RecNum&gt;&lt;DisplayText&gt;(Cheng et al. 2025)&lt;/DisplayText&gt;&lt;record&gt;&lt;rec-number&gt;603&lt;/rec-number&gt;&lt;foreign-keys&gt;&lt;key app="EN" db-id="9faw2w9to0fa5ee2a0spxaagdpaptptswdpr" timestamp="1785276230"&gt;603&lt;/key&gt;&lt;/foreign-keys&gt;&lt;ref-type name="Journal Article"&gt;17&lt;/ref-type&gt;&lt;contributors&gt;&lt;authors&gt;&lt;author&gt;Cheng, J.&lt;/author&gt;&lt;author&gt;Schloerke, B.&lt;/author&gt;&lt;author&gt;Karambelkar, B.&lt;/author&gt;&lt;author&gt;Xie, Y.&lt;/author&gt;&lt;author&gt;Aden-Buie, G.&lt;/author&gt;&lt;/authors&gt;&lt;/contributors&gt;&lt;titles&gt;&lt;title&gt;&lt;style face="italic" font="default" size="100%"&gt;leaflet&lt;/style&gt;&lt;style face="normal" font="default" size="100%"&gt;: Create interactive web maps with the Javascript &amp;apos;&lt;/style&gt;&lt;style face="italic" font="default" size="100%"&gt;Leaflet&lt;/style&gt;&lt;style face="normal" font="default" size="100%"&gt;&amp;apos; library. R package ver. 2.2.3.9000&lt;/style&gt;&lt;/title&gt;&lt;/titles&gt;&lt;dates&gt;&lt;year&gt;2025&lt;/year&gt;&lt;/dates&gt;&lt;urls&gt;&lt;related-urls&gt;&lt;url&gt;rstudio.github.io/leaflet&lt;/url&gt;&lt;/related-urls&gt;&lt;/urls&gt;&lt;/record&gt;&lt;/Cite&gt;&lt;/EndNote&gt;</w:instrText>
      </w:r>
      <w:r w:rsidR="00F83B8E">
        <w:fldChar w:fldCharType="separate"/>
      </w:r>
      <w:r w:rsidR="00F83B8E">
        <w:rPr>
          <w:noProof/>
        </w:rPr>
        <w:t>(Cheng et al. 2025)</w:t>
      </w:r>
      <w:r w:rsidR="00F83B8E">
        <w:fldChar w:fldCharType="end"/>
      </w:r>
      <w:r w:rsidR="00F83B8E">
        <w:t xml:space="preserve"> and downloadable raster data are available through our web application, </w:t>
      </w:r>
      <w:r w:rsidR="00F83B8E" w:rsidRPr="00AB0A10">
        <w:rPr>
          <w:i/>
          <w:iCs/>
        </w:rPr>
        <w:t>Island Vital Signs</w:t>
      </w:r>
      <w:r w:rsidR="00F83B8E">
        <w:t xml:space="preserve"> </w:t>
      </w:r>
      <w:r w:rsidR="00F83B8E">
        <w:fldChar w:fldCharType="begin"/>
      </w:r>
      <w:r w:rsidR="00F83B8E">
        <w:instrText xml:space="preserve"> ADDIN EN.CITE &lt;EndNote&gt;&lt;Cite&gt;&lt;Author&gt;Windschitl&lt;/Author&gt;&lt;Year&gt;In Review&lt;/Year&gt;&lt;RecNum&gt;486&lt;/RecNum&gt;&lt;DisplayText&gt;(Windschitl et al. In Review)&lt;/DisplayText&gt;&lt;record&gt;&lt;rec-number&gt;486&lt;/rec-number&gt;&lt;foreign-keys&gt;&lt;key app="EN" db-id="9faw2w9to0fa5ee2a0spxaagdpaptptswdpr" timestamp="1773869786"&gt;486&lt;/key&gt;&lt;/foreign-keys&gt;&lt;ref-type name="Journal Article"&gt;17&lt;/ref-type&gt;&lt;contributors&gt;&lt;authors&gt;&lt;author&gt;Windschitl, E.&lt;/author&gt;&lt;author&gt;Call, M. N.&lt;/author&gt;&lt;author&gt;Wails, C. N.&lt;/author&gt;&lt;author&gt;Cosentino, B. J.&lt;/author&gt;&lt;author&gt;Gibbs, J. P.&lt;/author&gt;&lt;author&gt;Honzák, M.&lt;/author&gt;&lt;author&gt;Sexton, J. O.&lt;/author&gt;&lt;author&gt;Wang, P.&lt;/author&gt;&lt;author&gt;Will, D. J.&lt;/author&gt;&lt;/authors&gt;&lt;/contributors&gt;&lt;titles&gt;&lt;title&gt;Island Vital Signs: A data-driven tool to monitor vegetation trends and guide island restoration&lt;/title&gt;&lt;secondary-title&gt;Island Invasives: Charting the Future&lt;/secondary-title&gt;&lt;/titles&gt;&lt;periodical&gt;&lt;full-title&gt;Island Invasives: Charting the Future&lt;/full-title&gt;&lt;/periodical&gt;&lt;dates&gt;&lt;year&gt;In Review&lt;/year&gt;&lt;/dates&gt;&lt;urls&gt;&lt;/urls&gt;&lt;/record&gt;&lt;/Cite&gt;&lt;/EndNote&gt;</w:instrText>
      </w:r>
      <w:r w:rsidR="00F83B8E">
        <w:fldChar w:fldCharType="separate"/>
      </w:r>
      <w:r w:rsidR="00F83B8E">
        <w:rPr>
          <w:noProof/>
        </w:rPr>
        <w:t>(Windschitl et al. In Review)</w:t>
      </w:r>
      <w:r w:rsidR="00F83B8E">
        <w:fldChar w:fldCharType="end"/>
      </w:r>
      <w:r w:rsidR="00F83B8E">
        <w:t xml:space="preserve">: </w:t>
      </w:r>
      <w:hyperlink r:id="rId14" w:history="1">
        <w:r w:rsidR="00F83B8E" w:rsidRPr="00D6756C">
          <w:rPr>
            <w:rStyle w:val="Hyperlink"/>
          </w:rPr>
          <w:t>https://islandconservation.shinyapps.io/island-vital-signs/</w:t>
        </w:r>
      </w:hyperlink>
      <w:r w:rsidR="00F83B8E">
        <w:t>.</w:t>
      </w:r>
    </w:p>
    <w:p w14:paraId="161D0551" w14:textId="77777777" w:rsidR="00350503" w:rsidRDefault="00BA5415">
      <w:pPr>
        <w:jc w:val="center"/>
      </w:pPr>
      <w:r>
        <w:rPr>
          <w:noProof/>
        </w:rPr>
        <w:lastRenderedPageBreak/>
        <w:drawing>
          <wp:inline distT="0" distB="0" distL="0" distR="0" wp14:anchorId="161D05AE" wp14:editId="161D05AF">
            <wp:extent cx="7919976" cy="3108959"/>
            <wp:effectExtent l="0" t="0" r="0" b="0"/>
            <wp:docPr id="208702958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7919976" cy="3108959"/>
                    </a:xfrm>
                    <a:prstGeom prst="rect">
                      <a:avLst/>
                    </a:prstGeom>
                    <a:ln/>
                  </pic:spPr>
                </pic:pic>
              </a:graphicData>
            </a:graphic>
          </wp:inline>
        </w:drawing>
      </w:r>
    </w:p>
    <w:p w14:paraId="161D0552" w14:textId="5C12FFBC" w:rsidR="00350503" w:rsidRDefault="00BA5415">
      <w:r>
        <w:rPr>
          <w:b/>
          <w:bCs/>
        </w:rPr>
        <w:t xml:space="preserve">Figure S2. </w:t>
      </w:r>
      <w:r w:rsidR="005D3897">
        <w:t>Cumulative</w:t>
      </w:r>
      <w:r>
        <w:t xml:space="preserve"> and annualized rates of change in woody vegetation cover (WC; expressed in % cover) for the </w:t>
      </w:r>
      <w:r w:rsidR="003A36B8">
        <w:t>full</w:t>
      </w:r>
      <w:r>
        <w:t xml:space="preserve"> </w:t>
      </w:r>
      <w:r w:rsidR="00E278B7">
        <w:t>time-series</w:t>
      </w:r>
      <w:r>
        <w:t xml:space="preserve"> (2000 – 2023) derived from a baseline model for Palmyra Atoll, USA (5°53’N, 162°04’W; c. 3 km</w:t>
      </w:r>
      <w:r>
        <w:rPr>
          <w:vertAlign w:val="superscript"/>
        </w:rPr>
        <w:t>2</w:t>
      </w:r>
      <w:r>
        <w:t xml:space="preserve">). </w:t>
      </w:r>
      <w:r>
        <w:rPr>
          <w:b/>
          <w:bCs/>
        </w:rPr>
        <w:t>(A)</w:t>
      </w:r>
      <w:r>
        <w:t xml:space="preserve"> Map of change in WC for each c. 30-m pixel. Pale areas were those </w:t>
      </w:r>
      <w:r w:rsidR="00E24906">
        <w:t>that did not show strong, directional</w:t>
      </w:r>
      <w:r>
        <w:t xml:space="preserve"> change in WC, while </w:t>
      </w:r>
      <w:r w:rsidR="00061F23">
        <w:t>dark</w:t>
      </w:r>
      <w:r>
        <w:t xml:space="preserve"> colors illustrate </w:t>
      </w:r>
      <w:r w:rsidR="00E24906">
        <w:t>posterior support for directional</w:t>
      </w:r>
      <w:r>
        <w:t xml:space="preserve"> change</w:t>
      </w:r>
      <w:r w:rsidR="00E24906">
        <w:t xml:space="preserve"> (purple = decreasing cover, green = increasing cover)</w:t>
      </w:r>
      <w:r w:rsidR="00061F23">
        <w:t xml:space="preserve">. </w:t>
      </w:r>
      <w:r w:rsidR="00950124">
        <w:t>Dark g</w:t>
      </w:r>
      <w:r w:rsidR="00061F23">
        <w:t>ray areas are those not included in modeling</w:t>
      </w:r>
      <w:r>
        <w:t xml:space="preserve">. Over the full 23-year monitoring period, the mean </w:t>
      </w:r>
      <w:r w:rsidR="00F83D76">
        <w:t>cumulative</w:t>
      </w:r>
      <w:r>
        <w:t xml:space="preserve"> change in WC was 2.97% (85% HPDI: 1.67% – 4.26%) though only 17.3% of the land area </w:t>
      </w:r>
      <w:r w:rsidR="00950124">
        <w:t>exhibited</w:t>
      </w:r>
      <w:r>
        <w:t xml:space="preserve"> increases in WC.</w:t>
      </w:r>
      <w:r>
        <w:rPr>
          <w:b/>
          <w:bCs/>
        </w:rPr>
        <w:t xml:space="preserve"> (B)</w:t>
      </w:r>
      <w:r>
        <w:t xml:space="preserve"> Annualized rates of change in WC detected across the atoll during distinct intervention periods. Pre-intervention = time when invasive black rats (</w:t>
      </w:r>
      <w:r>
        <w:rPr>
          <w:i/>
          <w:iCs/>
        </w:rPr>
        <w:t>Rattus rattus</w:t>
      </w:r>
      <w:r>
        <w:t>) and copra plantations (</w:t>
      </w:r>
      <w:r>
        <w:rPr>
          <w:i/>
          <w:iCs/>
        </w:rPr>
        <w:t>Cocos nucifera</w:t>
      </w:r>
      <w:r>
        <w:t xml:space="preserve">) were unmanaged. Post-intervention 1 = time after black rat removal. Post-intervention 2 = time after </w:t>
      </w:r>
      <w:r>
        <w:rPr>
          <w:i/>
          <w:iCs/>
        </w:rPr>
        <w:t>Cocos</w:t>
      </w:r>
      <w:r>
        <w:t xml:space="preserve"> removal. Deltas show the </w:t>
      </w:r>
      <w:r>
        <w:lastRenderedPageBreak/>
        <w:t xml:space="preserve">mean change that occurred between time periods. Points indicate mean, thick bars are 85% continuous HPDIs, and thin bars are 95% continuous HPDIs. </w:t>
      </w:r>
      <w:r>
        <w:br w:type="page"/>
      </w:r>
    </w:p>
    <w:p w14:paraId="161D0553" w14:textId="77777777" w:rsidR="00350503" w:rsidRDefault="00BA5415">
      <w:pPr>
        <w:jc w:val="center"/>
        <w:rPr>
          <w:b/>
          <w:bCs/>
        </w:rPr>
      </w:pPr>
      <w:r>
        <w:rPr>
          <w:noProof/>
        </w:rPr>
        <w:lastRenderedPageBreak/>
        <w:drawing>
          <wp:inline distT="0" distB="0" distL="0" distR="0" wp14:anchorId="161D05B0" wp14:editId="161D05B1">
            <wp:extent cx="7919976" cy="3108960"/>
            <wp:effectExtent l="0" t="0" r="0" b="0"/>
            <wp:docPr id="20870295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7919976" cy="3108960"/>
                    </a:xfrm>
                    <a:prstGeom prst="rect">
                      <a:avLst/>
                    </a:prstGeom>
                    <a:ln/>
                  </pic:spPr>
                </pic:pic>
              </a:graphicData>
            </a:graphic>
          </wp:inline>
        </w:drawing>
      </w:r>
    </w:p>
    <w:p w14:paraId="161D0554" w14:textId="62A016B5" w:rsidR="00350503" w:rsidRDefault="00BA5415">
      <w:r>
        <w:rPr>
          <w:b/>
          <w:bCs/>
        </w:rPr>
        <w:t xml:space="preserve">Figure S3. </w:t>
      </w:r>
      <w:r w:rsidR="00F83D76">
        <w:t>Cumulative</w:t>
      </w:r>
      <w:r>
        <w:t xml:space="preserve"> and annualized rates of change in vegetation moisture (NDMI; expressed in units of NDMI) for the </w:t>
      </w:r>
      <w:r w:rsidR="00F83D76">
        <w:t>full</w:t>
      </w:r>
      <w:r>
        <w:t xml:space="preserve"> </w:t>
      </w:r>
      <w:r w:rsidR="00E278B7">
        <w:t>time-series</w:t>
      </w:r>
      <w:r>
        <w:t xml:space="preserve"> (2000 – 2023) derived from a landcover model for Palmyra Atoll, USA (5°53’N, 162°04’W; c. 3 km</w:t>
      </w:r>
      <w:r>
        <w:rPr>
          <w:vertAlign w:val="superscript"/>
        </w:rPr>
        <w:t>2</w:t>
      </w:r>
      <w:r>
        <w:t xml:space="preserve">). </w:t>
      </w:r>
      <w:r>
        <w:rPr>
          <w:b/>
          <w:bCs/>
        </w:rPr>
        <w:t>(A)</w:t>
      </w:r>
      <w:r>
        <w:t xml:space="preserve"> Map of change in NDMI for each 30-m pixel. Pale areas </w:t>
      </w:r>
      <w:r w:rsidR="005C2144" w:rsidRPr="005C2144">
        <w:t>were those that did not show strong, directional change</w:t>
      </w:r>
      <w:r>
        <w:t xml:space="preserve"> in </w:t>
      </w:r>
      <w:r w:rsidR="00564C80">
        <w:t>vegetation moisture</w:t>
      </w:r>
      <w:r>
        <w:t xml:space="preserve">, while </w:t>
      </w:r>
      <w:r w:rsidR="00061F23">
        <w:t>dark</w:t>
      </w:r>
      <w:r>
        <w:t xml:space="preserve"> colors </w:t>
      </w:r>
      <w:r w:rsidR="005D13CE" w:rsidRPr="005D13CE">
        <w:t xml:space="preserve">illustrate posterior support for directional change (purple = decreasing </w:t>
      </w:r>
      <w:r w:rsidR="005D13CE">
        <w:t>moisture</w:t>
      </w:r>
      <w:r w:rsidR="005D13CE" w:rsidRPr="005D13CE">
        <w:t xml:space="preserve">, green = increasing </w:t>
      </w:r>
      <w:r w:rsidR="005D13CE">
        <w:t>moisture</w:t>
      </w:r>
      <w:r w:rsidR="005D13CE" w:rsidRPr="005D13CE">
        <w:t>)</w:t>
      </w:r>
      <w:r>
        <w:t xml:space="preserve">. </w:t>
      </w:r>
      <w:r w:rsidR="005D13CE">
        <w:t>Dark g</w:t>
      </w:r>
      <w:r w:rsidR="00061F23">
        <w:t xml:space="preserve">ray areas are those not included in modeling. </w:t>
      </w:r>
      <w:r>
        <w:t xml:space="preserve">Forested areas on Palmyra declined in NDMI by -0.07 (85% HPDI: -0.13 – -0.01) while grasslands declined by -0.09 (85% HPDI: -0.15 – -0.02), with 46.0% of the land area having experienced declines in NDMI. </w:t>
      </w:r>
      <w:r>
        <w:rPr>
          <w:b/>
          <w:bCs/>
        </w:rPr>
        <w:t>(B)</w:t>
      </w:r>
      <w:r>
        <w:t xml:space="preserve"> Annualized rates of change in NDMI detected across the atoll for two different landcover classifications during distinct intervention periods. Pre-intervention = time when invasive black rats (</w:t>
      </w:r>
      <w:r>
        <w:rPr>
          <w:i/>
          <w:iCs/>
        </w:rPr>
        <w:t>Rattus rattus</w:t>
      </w:r>
      <w:r>
        <w:t>) and copra plantations (</w:t>
      </w:r>
      <w:r>
        <w:rPr>
          <w:i/>
          <w:iCs/>
        </w:rPr>
        <w:t>Cocos nucifera</w:t>
      </w:r>
      <w:r>
        <w:t xml:space="preserve">) were unmanaged. </w:t>
      </w:r>
      <w:r>
        <w:lastRenderedPageBreak/>
        <w:t xml:space="preserve">Post-intervention 1 = time after black rat removal. Post-intervention 2 = time after </w:t>
      </w:r>
      <w:r>
        <w:rPr>
          <w:i/>
          <w:iCs/>
        </w:rPr>
        <w:t>Cocos</w:t>
      </w:r>
      <w:r>
        <w:t xml:space="preserve"> removal. Deltas show the mean change that occurred between time periods. Time periods are shown for forest and grassland areas. Points indicate mean, thick bars are 85% continuous HPDIs, and thin bars are 95% continuous HPDIs. Table S9 shows differences between levels in panel B.</w:t>
      </w:r>
      <w:r>
        <w:br w:type="page"/>
      </w:r>
    </w:p>
    <w:p w14:paraId="161D0555" w14:textId="77777777" w:rsidR="00350503" w:rsidRDefault="00BA5415">
      <w:pPr>
        <w:jc w:val="center"/>
      </w:pPr>
      <w:r>
        <w:rPr>
          <w:noProof/>
        </w:rPr>
        <w:lastRenderedPageBreak/>
        <w:drawing>
          <wp:inline distT="0" distB="0" distL="0" distR="0" wp14:anchorId="161D05B2" wp14:editId="161D05B3">
            <wp:extent cx="7919976" cy="3108959"/>
            <wp:effectExtent l="0" t="0" r="0" b="0"/>
            <wp:docPr id="20870295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7919976" cy="3108959"/>
                    </a:xfrm>
                    <a:prstGeom prst="rect">
                      <a:avLst/>
                    </a:prstGeom>
                    <a:ln/>
                  </pic:spPr>
                </pic:pic>
              </a:graphicData>
            </a:graphic>
          </wp:inline>
        </w:drawing>
      </w:r>
    </w:p>
    <w:p w14:paraId="161D0556" w14:textId="630C2E57" w:rsidR="00350503" w:rsidRDefault="00BA5415">
      <w:r>
        <w:rPr>
          <w:b/>
          <w:bCs/>
        </w:rPr>
        <w:t xml:space="preserve">Figure S4. </w:t>
      </w:r>
      <w:r w:rsidR="00F83D76">
        <w:t>Cumulative</w:t>
      </w:r>
      <w:r>
        <w:t xml:space="preserve"> and annualized rates of change in productivity (EVI; expressed in units of EVI) for the </w:t>
      </w:r>
      <w:r w:rsidR="00F83D76">
        <w:t>full</w:t>
      </w:r>
      <w:r>
        <w:t xml:space="preserve"> </w:t>
      </w:r>
      <w:r w:rsidR="00E278B7">
        <w:t>time-series</w:t>
      </w:r>
      <w:r>
        <w:t xml:space="preserve"> (2000 – 2023) derived from a landcover model for Palmyra Atoll, USA (5°53’N, 162°04’W; c. 3 km</w:t>
      </w:r>
      <w:r>
        <w:rPr>
          <w:vertAlign w:val="superscript"/>
        </w:rPr>
        <w:t>2</w:t>
      </w:r>
      <w:r>
        <w:t xml:space="preserve">). </w:t>
      </w:r>
      <w:r>
        <w:rPr>
          <w:b/>
          <w:bCs/>
        </w:rPr>
        <w:t>(A)</w:t>
      </w:r>
      <w:r>
        <w:t xml:space="preserve"> Map of change in EVI for each 30-m pixel. Pale areas </w:t>
      </w:r>
      <w:r w:rsidR="004A752D" w:rsidRPr="004A752D">
        <w:t>were those that did not show strong, directional change</w:t>
      </w:r>
      <w:r>
        <w:t xml:space="preserve"> in productivity, while </w:t>
      </w:r>
      <w:r w:rsidR="00061F23">
        <w:t>dark</w:t>
      </w:r>
      <w:r>
        <w:t xml:space="preserve"> </w:t>
      </w:r>
      <w:r w:rsidR="00AE5418" w:rsidRPr="00AE5418">
        <w:t xml:space="preserve">colors illustrate posterior support for directional change (purple = decreasing </w:t>
      </w:r>
      <w:r w:rsidR="00AE5418">
        <w:t>productivity</w:t>
      </w:r>
      <w:r w:rsidR="00AE5418" w:rsidRPr="00AE5418">
        <w:t xml:space="preserve">, green = increasing </w:t>
      </w:r>
      <w:r w:rsidR="00AE5418">
        <w:t>productivity</w:t>
      </w:r>
      <w:r w:rsidR="00AE5418" w:rsidRPr="00AE5418">
        <w:t>)</w:t>
      </w:r>
      <w:r>
        <w:t>.</w:t>
      </w:r>
      <w:r w:rsidR="00061F23" w:rsidRPr="00061F23">
        <w:t xml:space="preserve"> </w:t>
      </w:r>
      <w:r w:rsidR="00AE5418">
        <w:t>Dark g</w:t>
      </w:r>
      <w:r w:rsidR="00061F23">
        <w:t>ray areas are those not included in modeling.</w:t>
      </w:r>
      <w:r>
        <w:t xml:space="preserve"> In forested areas, EVI declined by -0.10 (85% HPDI: -0.17 – -0.04) and -0.08 (85% HPDI: -0.15 – -0.02) in grasslands, with 55.9% of the land area </w:t>
      </w:r>
      <w:r w:rsidR="00A03BAA">
        <w:t>declining</w:t>
      </w:r>
      <w:r>
        <w:t xml:space="preserve"> in EVI. </w:t>
      </w:r>
      <w:r>
        <w:rPr>
          <w:b/>
          <w:bCs/>
        </w:rPr>
        <w:t>(B)</w:t>
      </w:r>
      <w:r>
        <w:t xml:space="preserve"> Annualized rates of change in EVI detected across the atoll for two different landcover classifications during distinct intervention periods. Pre-intervention = time when invasive black rats (</w:t>
      </w:r>
      <w:r>
        <w:rPr>
          <w:i/>
          <w:iCs/>
        </w:rPr>
        <w:t>Rattus rattus</w:t>
      </w:r>
      <w:r>
        <w:t>) and copra plantations (</w:t>
      </w:r>
      <w:r>
        <w:rPr>
          <w:i/>
          <w:iCs/>
        </w:rPr>
        <w:t>Cocos nucifera</w:t>
      </w:r>
      <w:r>
        <w:t xml:space="preserve">) were unmanaged. Post-intervention 1 = time after black rat removal. Post-intervention 2 = time </w:t>
      </w:r>
      <w:r>
        <w:lastRenderedPageBreak/>
        <w:t xml:space="preserve">after </w:t>
      </w:r>
      <w:r>
        <w:rPr>
          <w:i/>
          <w:iCs/>
        </w:rPr>
        <w:t>Cocos</w:t>
      </w:r>
      <w:r>
        <w:t xml:space="preserve"> removal. Deltas show the mean change that occurred between time periods. Time periods are shown for forest and grassland areas. Points indicate mean, thick bars are 85% continuous HPDIs, and thin bars are 95% continuous HPDIs. Table S9 shows differences between levels in panel B.</w:t>
      </w:r>
      <w:r>
        <w:br w:type="page"/>
      </w:r>
    </w:p>
    <w:p w14:paraId="161D0557" w14:textId="77777777" w:rsidR="00350503" w:rsidRDefault="00BA5415">
      <w:pPr>
        <w:jc w:val="center"/>
      </w:pPr>
      <w:r>
        <w:rPr>
          <w:noProof/>
        </w:rPr>
        <w:lastRenderedPageBreak/>
        <w:drawing>
          <wp:inline distT="0" distB="0" distL="0" distR="0" wp14:anchorId="161D05B4" wp14:editId="161D05B5">
            <wp:extent cx="6988214" cy="2743200"/>
            <wp:effectExtent l="0" t="0" r="0" b="0"/>
            <wp:docPr id="208702958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rcRect/>
                    <a:stretch>
                      <a:fillRect/>
                    </a:stretch>
                  </pic:blipFill>
                  <pic:spPr>
                    <a:xfrm>
                      <a:off x="0" y="0"/>
                      <a:ext cx="6988214" cy="2743200"/>
                    </a:xfrm>
                    <a:prstGeom prst="rect">
                      <a:avLst/>
                    </a:prstGeom>
                    <a:ln/>
                  </pic:spPr>
                </pic:pic>
              </a:graphicData>
            </a:graphic>
          </wp:inline>
        </w:drawing>
      </w:r>
    </w:p>
    <w:p w14:paraId="161D0558" w14:textId="6B4E94A2" w:rsidR="00350503" w:rsidRDefault="00BA5415">
      <w:r>
        <w:rPr>
          <w:b/>
          <w:bCs/>
        </w:rPr>
        <w:t xml:space="preserve">Figure S5. </w:t>
      </w:r>
      <w:r w:rsidR="00F83D76">
        <w:t>Cumulative</w:t>
      </w:r>
      <w:r>
        <w:t xml:space="preserve"> and annualized rates of change in woody vegetation cover (WC; expressed in % cover) for the </w:t>
      </w:r>
      <w:r w:rsidR="00F83D76">
        <w:t>full</w:t>
      </w:r>
      <w:r>
        <w:t xml:space="preserve"> </w:t>
      </w:r>
      <w:r w:rsidR="00E278B7">
        <w:t>time-series</w:t>
      </w:r>
      <w:r>
        <w:t xml:space="preserve"> (1985 – 2024) derived from an elevation model for Santa Rosa Island, Channel Islands, USA (33°58’N, 120°06’W; c. 215 km</w:t>
      </w:r>
      <w:r>
        <w:rPr>
          <w:vertAlign w:val="superscript"/>
        </w:rPr>
        <w:t>2</w:t>
      </w:r>
      <w:r>
        <w:t xml:space="preserve">). </w:t>
      </w:r>
      <w:r>
        <w:rPr>
          <w:b/>
          <w:bCs/>
        </w:rPr>
        <w:t>(A)</w:t>
      </w:r>
      <w:r>
        <w:t xml:space="preserve"> Map of change in WC for each c. 300-m pixel. </w:t>
      </w:r>
      <w:sdt>
        <w:sdtPr>
          <w:tag w:val="goog_rdk_48"/>
          <w:id w:val="151151005"/>
        </w:sdtPr>
        <w:sdtEndPr/>
        <w:sdtContent/>
      </w:sdt>
      <w:r>
        <w:t xml:space="preserve">Pale </w:t>
      </w:r>
      <w:r w:rsidR="001B6B68" w:rsidRPr="001B6B68">
        <w:t>areas were those that did not show strong, directional change</w:t>
      </w:r>
      <w:r w:rsidR="001B6B68">
        <w:t xml:space="preserve"> </w:t>
      </w:r>
      <w:r>
        <w:t xml:space="preserve">in WC, while </w:t>
      </w:r>
      <w:r w:rsidR="001B6B68" w:rsidRPr="001B6B68">
        <w:t>dark colors illustrate posterior support for directional change (purple = decreasing cover, green = increasing cover)</w:t>
      </w:r>
      <w:r>
        <w:t>.</w:t>
      </w:r>
      <w:r w:rsidR="00061F23">
        <w:t xml:space="preserve"> </w:t>
      </w:r>
      <w:r w:rsidR="001B6B68">
        <w:t>Dark g</w:t>
      </w:r>
      <w:r w:rsidR="00061F23">
        <w:t xml:space="preserve">ray areas are those not included in modeling. </w:t>
      </w:r>
      <w:r>
        <w:rPr>
          <w:color w:val="000000"/>
          <w:highlight w:val="white"/>
        </w:rPr>
        <w:t>Low elevation areas increased in WC by 0.88% (85% HPDI: 0.39% – 1.49%), 1.18% (85% HPDI: 0.55% – 1.85%) in mid-elevation areas, and 1.38% (85% HPDI: 0.76% – 2.14%) in high-elevation areas, with 54.6% of the land area increasing in WC.</w:t>
      </w:r>
      <w:r>
        <w:t xml:space="preserve"> </w:t>
      </w:r>
      <w:r>
        <w:rPr>
          <w:b/>
          <w:bCs/>
        </w:rPr>
        <w:t>(B)</w:t>
      </w:r>
      <w:r>
        <w:t xml:space="preserve"> Annualized rates of change in WC detected across the island during distinct intervention periods. Pre-intervention = time when invasive pigs (</w:t>
      </w:r>
      <w:r>
        <w:rPr>
          <w:i/>
          <w:iCs/>
        </w:rPr>
        <w:t>Sus scrofa</w:t>
      </w:r>
      <w:r>
        <w:t>), domestic cattle (</w:t>
      </w:r>
      <w:r>
        <w:rPr>
          <w:i/>
          <w:iCs/>
        </w:rPr>
        <w:t>Bos taurus</w:t>
      </w:r>
      <w:r>
        <w:t>), elk (</w:t>
      </w:r>
      <w:r>
        <w:rPr>
          <w:i/>
          <w:iCs/>
        </w:rPr>
        <w:t>Cervus elaphus nelsoni</w:t>
      </w:r>
      <w:r>
        <w:t>), and mule deer (</w:t>
      </w:r>
      <w:r>
        <w:rPr>
          <w:i/>
          <w:iCs/>
        </w:rPr>
        <w:t>Odocoileus hemionus</w:t>
      </w:r>
      <w:r>
        <w:t xml:space="preserve">) were present. Post-intervention 1 = time after pig and cattle removal. Post-intervention 2 = time after elk and </w:t>
      </w:r>
      <w:r>
        <w:lastRenderedPageBreak/>
        <w:t>mule deer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r>
        <w:br w:type="page"/>
      </w:r>
    </w:p>
    <w:p w14:paraId="161D0559" w14:textId="77777777" w:rsidR="00350503" w:rsidRDefault="00BA5415">
      <w:pPr>
        <w:jc w:val="center"/>
      </w:pPr>
      <w:r>
        <w:rPr>
          <w:noProof/>
        </w:rPr>
        <w:lastRenderedPageBreak/>
        <w:drawing>
          <wp:inline distT="0" distB="0" distL="0" distR="0" wp14:anchorId="161D05B6" wp14:editId="161D05B7">
            <wp:extent cx="6988214" cy="2743200"/>
            <wp:effectExtent l="0" t="0" r="0" b="0"/>
            <wp:docPr id="208702958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6988214" cy="2743200"/>
                    </a:xfrm>
                    <a:prstGeom prst="rect">
                      <a:avLst/>
                    </a:prstGeom>
                    <a:ln/>
                  </pic:spPr>
                </pic:pic>
              </a:graphicData>
            </a:graphic>
          </wp:inline>
        </w:drawing>
      </w:r>
    </w:p>
    <w:p w14:paraId="161D055A" w14:textId="46AE3CAA" w:rsidR="00350503" w:rsidRDefault="00BA5415">
      <w:r>
        <w:rPr>
          <w:b/>
          <w:bCs/>
        </w:rPr>
        <w:t xml:space="preserve">Figure S6. </w:t>
      </w:r>
      <w:r w:rsidR="00F83D76">
        <w:t>Cumulative</w:t>
      </w:r>
      <w:r>
        <w:t xml:space="preserve"> and annualized rates of change in</w:t>
      </w:r>
      <w:sdt>
        <w:sdtPr>
          <w:tag w:val="goog_rdk_49"/>
          <w:id w:val="-1875011926"/>
        </w:sdtPr>
        <w:sdtEndPr/>
        <w:sdtContent/>
      </w:sdt>
      <w:r>
        <w:t xml:space="preserve"> vegetati</w:t>
      </w:r>
      <w:r w:rsidR="00564C80">
        <w:t xml:space="preserve">on </w:t>
      </w:r>
      <w:r w:rsidR="00061F23">
        <w:t>moisture</w:t>
      </w:r>
      <w:r>
        <w:t xml:space="preserve"> (NDMI; expressed in units of NDMI) for the </w:t>
      </w:r>
      <w:r w:rsidR="00F83D76">
        <w:t>full</w:t>
      </w:r>
      <w:r>
        <w:t xml:space="preserve"> </w:t>
      </w:r>
      <w:r w:rsidR="00E278B7">
        <w:t>time-series</w:t>
      </w:r>
      <w:r>
        <w:t xml:space="preserve"> (1985 – 2024) derived from an elevation model for Santa Rosa Island, Channel Islands, USA (33°58’N, 120°06’W; c. 215 km</w:t>
      </w:r>
      <w:r>
        <w:rPr>
          <w:vertAlign w:val="superscript"/>
        </w:rPr>
        <w:t>2</w:t>
      </w:r>
      <w:r>
        <w:t xml:space="preserve">). </w:t>
      </w:r>
      <w:r>
        <w:rPr>
          <w:b/>
          <w:bCs/>
        </w:rPr>
        <w:t>(A)</w:t>
      </w:r>
      <w:r>
        <w:t xml:space="preserve"> Map of change in NDMI for each c. 300-m pixel. Pale areas </w:t>
      </w:r>
      <w:r w:rsidR="00851C2C" w:rsidRPr="00851C2C">
        <w:t>were those that did not show strong, directional change</w:t>
      </w:r>
      <w:r w:rsidR="00851C2C">
        <w:t xml:space="preserve"> </w:t>
      </w:r>
      <w:r>
        <w:t xml:space="preserve">in </w:t>
      </w:r>
      <w:r w:rsidR="00564C80">
        <w:t>vegetation moisture</w:t>
      </w:r>
      <w:r>
        <w:t xml:space="preserve">, </w:t>
      </w:r>
      <w:r w:rsidR="002C2155" w:rsidRPr="002C2155">
        <w:t xml:space="preserve">while dark colors illustrate posterior support for directional change (purple = </w:t>
      </w:r>
      <w:r w:rsidR="002C2155">
        <w:t>decreasing moisture</w:t>
      </w:r>
      <w:r w:rsidR="002C2155" w:rsidRPr="002C2155">
        <w:t xml:space="preserve">, green = increasing </w:t>
      </w:r>
      <w:r w:rsidR="002C2155">
        <w:t>moisture</w:t>
      </w:r>
      <w:r w:rsidR="002C2155" w:rsidRPr="002C2155">
        <w:t>)</w:t>
      </w:r>
      <w:r>
        <w:t>.</w:t>
      </w:r>
      <w:r w:rsidR="00061F23" w:rsidRPr="00061F23">
        <w:t xml:space="preserve"> </w:t>
      </w:r>
      <w:r w:rsidR="002C2155">
        <w:t>Dark g</w:t>
      </w:r>
      <w:r w:rsidR="00061F23">
        <w:t xml:space="preserve">ray areas are those not included in modeling. </w:t>
      </w:r>
      <w:r>
        <w:rPr>
          <w:color w:val="000000"/>
          <w:highlight w:val="white"/>
        </w:rPr>
        <w:t>NDMI remained stable across elevations, with 0.02 (85% HPDI: -0.05 – 0.09), 0.01 (85% HPDI: -0.06 – 0.08), and 0.00 (85% HPDI: -0.07 – 0.07) in low, mid, and high elevation areas, respectively, and only 3.6% of the land area increased in NDMI</w:t>
      </w:r>
      <w:r>
        <w:t xml:space="preserve">. </w:t>
      </w:r>
      <w:r>
        <w:rPr>
          <w:b/>
          <w:bCs/>
        </w:rPr>
        <w:t>(B)</w:t>
      </w:r>
      <w:r>
        <w:t xml:space="preserve"> Annualized rates of change in NDMI detected across the island during distinct intervention periods. Pre-intervention = time when invasive pigs (</w:t>
      </w:r>
      <w:r>
        <w:rPr>
          <w:i/>
          <w:iCs/>
        </w:rPr>
        <w:t>Sus scrofa</w:t>
      </w:r>
      <w:r>
        <w:t>), domestic cattle (</w:t>
      </w:r>
      <w:r>
        <w:rPr>
          <w:i/>
          <w:iCs/>
        </w:rPr>
        <w:t>Bos taurus</w:t>
      </w:r>
      <w:r>
        <w:t>), elk (</w:t>
      </w:r>
      <w:r>
        <w:rPr>
          <w:i/>
          <w:iCs/>
        </w:rPr>
        <w:t>Cervus elaphus nelsoni</w:t>
      </w:r>
      <w:r>
        <w:t>), and mule deer (</w:t>
      </w:r>
      <w:r>
        <w:rPr>
          <w:i/>
          <w:iCs/>
        </w:rPr>
        <w:t>Odocoileus hemionus</w:t>
      </w:r>
      <w:r>
        <w:t xml:space="preserve">) were present. Post-intervention 1 = time after pig and cattle removal. Post-intervention </w:t>
      </w:r>
      <w:r>
        <w:lastRenderedPageBreak/>
        <w:t>2 = time after elk and mule deer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r>
        <w:br w:type="page"/>
      </w:r>
    </w:p>
    <w:p w14:paraId="161D055B" w14:textId="77777777" w:rsidR="00350503" w:rsidRDefault="00BA5415">
      <w:pPr>
        <w:jc w:val="center"/>
      </w:pPr>
      <w:r>
        <w:rPr>
          <w:noProof/>
        </w:rPr>
        <w:lastRenderedPageBreak/>
        <w:drawing>
          <wp:inline distT="0" distB="0" distL="0" distR="0" wp14:anchorId="161D05B8" wp14:editId="161D05B9">
            <wp:extent cx="6988214" cy="2743200"/>
            <wp:effectExtent l="0" t="0" r="0" b="0"/>
            <wp:docPr id="208702958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6988214" cy="2743200"/>
                    </a:xfrm>
                    <a:prstGeom prst="rect">
                      <a:avLst/>
                    </a:prstGeom>
                    <a:ln/>
                  </pic:spPr>
                </pic:pic>
              </a:graphicData>
            </a:graphic>
          </wp:inline>
        </w:drawing>
      </w:r>
    </w:p>
    <w:p w14:paraId="161D055C" w14:textId="38FF4654" w:rsidR="00350503" w:rsidRDefault="00BA5415">
      <w:r>
        <w:rPr>
          <w:b/>
          <w:bCs/>
        </w:rPr>
        <w:t xml:space="preserve">Figure S7. </w:t>
      </w:r>
      <w:r w:rsidR="00F83D76">
        <w:t>Cumulative</w:t>
      </w:r>
      <w:r>
        <w:t xml:space="preserve"> and annualized rates of change in productivity (MSAVI2; expressed in units of MSAVI2) for the </w:t>
      </w:r>
      <w:r w:rsidR="00F83D76">
        <w:t>full</w:t>
      </w:r>
      <w:r>
        <w:t xml:space="preserve"> </w:t>
      </w:r>
      <w:r w:rsidR="00E278B7">
        <w:t>time-series</w:t>
      </w:r>
      <w:r>
        <w:t xml:space="preserve"> (1985 – 2024) derived from an elevation model for Santa Rosa Island, Channel Islands, USA (33°58’N, 120°06’W; c. 215 km</w:t>
      </w:r>
      <w:r>
        <w:rPr>
          <w:vertAlign w:val="superscript"/>
        </w:rPr>
        <w:t>2</w:t>
      </w:r>
      <w:r>
        <w:t xml:space="preserve">). </w:t>
      </w:r>
      <w:r>
        <w:rPr>
          <w:b/>
          <w:bCs/>
        </w:rPr>
        <w:t>(A)</w:t>
      </w:r>
      <w:r>
        <w:t xml:space="preserve"> Map of change in MSAVI2 for each c. 300-m pixel. Pale </w:t>
      </w:r>
      <w:r w:rsidR="00102264" w:rsidRPr="00102264">
        <w:t>areas were those that did not show strong, directional change</w:t>
      </w:r>
      <w:r>
        <w:t xml:space="preserve"> in productivity, </w:t>
      </w:r>
      <w:r w:rsidR="00102264" w:rsidRPr="00102264">
        <w:t xml:space="preserve">dark colors illustrate posterior support for directional change (purple = decreasing </w:t>
      </w:r>
      <w:r w:rsidR="00102264">
        <w:t>productivity</w:t>
      </w:r>
      <w:r w:rsidR="00102264" w:rsidRPr="00102264">
        <w:t xml:space="preserve">, green = increasing </w:t>
      </w:r>
      <w:r w:rsidR="00102264">
        <w:t>productivity</w:t>
      </w:r>
      <w:r w:rsidR="00102264" w:rsidRPr="00102264">
        <w:t>)</w:t>
      </w:r>
      <w:r>
        <w:t>.</w:t>
      </w:r>
      <w:r w:rsidR="00061F23" w:rsidRPr="00061F23">
        <w:t xml:space="preserve"> </w:t>
      </w:r>
      <w:r w:rsidR="00102264">
        <w:t>Dark g</w:t>
      </w:r>
      <w:r w:rsidR="00061F23">
        <w:t xml:space="preserve">ray areas are those not included in modeling. </w:t>
      </w:r>
      <w:r>
        <w:t xml:space="preserve">Mean </w:t>
      </w:r>
      <w:r w:rsidR="00F83D76">
        <w:t>cumulative</w:t>
      </w:r>
      <w:r>
        <w:t xml:space="preserve"> change in MSAVI2 in low elevation areas was 0.01 (85% HPDI: -0.03 – 0.04), 0.00 (85% HPDI: -0.03 – 0.04) in mid-elevation areas, and 0.00 (85% HPDI: -0.04 – 0.03) in high-elevation areas, and just 1.65% of the land area increased in MSAVI2. </w:t>
      </w:r>
      <w:r>
        <w:rPr>
          <w:b/>
          <w:bCs/>
        </w:rPr>
        <w:t>(B)</w:t>
      </w:r>
      <w:r>
        <w:t xml:space="preserve"> Annualized rates of change in MSAVI2 detected across the island during distinct intervention periods. Pre-intervention = time when invasive pigs (</w:t>
      </w:r>
      <w:r>
        <w:rPr>
          <w:i/>
          <w:iCs/>
        </w:rPr>
        <w:t>Sus scrofa</w:t>
      </w:r>
      <w:r>
        <w:t>), domestic cattle (</w:t>
      </w:r>
      <w:r>
        <w:rPr>
          <w:i/>
          <w:iCs/>
        </w:rPr>
        <w:t>Bos taurus</w:t>
      </w:r>
      <w:r>
        <w:t>), elk (</w:t>
      </w:r>
      <w:r>
        <w:rPr>
          <w:i/>
          <w:iCs/>
        </w:rPr>
        <w:t>Cervus elaphus nelsoni</w:t>
      </w:r>
      <w:r>
        <w:t>), and mule deer (</w:t>
      </w:r>
      <w:r>
        <w:rPr>
          <w:i/>
          <w:iCs/>
        </w:rPr>
        <w:t>Odocoileus hemionus</w:t>
      </w:r>
      <w:r>
        <w:t xml:space="preserve">) were present. Post-intervention 1 = time after pig and cattle removal. </w:t>
      </w:r>
      <w:r>
        <w:lastRenderedPageBreak/>
        <w:t>Post-intervention 2 = time after elk and mule deer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r>
        <w:br w:type="page"/>
      </w:r>
    </w:p>
    <w:p w14:paraId="161D055D" w14:textId="77777777" w:rsidR="00350503" w:rsidRDefault="00C1255C">
      <w:pPr>
        <w:jc w:val="center"/>
      </w:pPr>
      <w:sdt>
        <w:sdtPr>
          <w:tag w:val="goog_rdk_50"/>
          <w:id w:val="1097237519"/>
        </w:sdtPr>
        <w:sdtEndPr/>
        <w:sdtContent/>
      </w:sdt>
      <w:r w:rsidR="00BA5415">
        <w:rPr>
          <w:noProof/>
        </w:rPr>
        <w:drawing>
          <wp:inline distT="0" distB="0" distL="0" distR="0" wp14:anchorId="161D05BA" wp14:editId="241971F9">
            <wp:extent cx="6791186" cy="4571755"/>
            <wp:effectExtent l="0" t="0" r="0" b="635"/>
            <wp:docPr id="2087029588" name="image1.png"/>
            <wp:cNvGraphicFramePr/>
            <a:graphic xmlns:a="http://schemas.openxmlformats.org/drawingml/2006/main">
              <a:graphicData uri="http://schemas.openxmlformats.org/drawingml/2006/picture">
                <pic:pic xmlns:pic="http://schemas.openxmlformats.org/drawingml/2006/picture">
                  <pic:nvPicPr>
                    <pic:cNvPr id="2087029588" name="image1.pn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6791186" cy="4571755"/>
                    </a:xfrm>
                    <a:prstGeom prst="rect">
                      <a:avLst/>
                    </a:prstGeom>
                    <a:ln/>
                  </pic:spPr>
                </pic:pic>
              </a:graphicData>
            </a:graphic>
          </wp:inline>
        </w:drawing>
      </w:r>
    </w:p>
    <w:p w14:paraId="161D055E" w14:textId="10495C89" w:rsidR="00350503" w:rsidRDefault="00BA5415">
      <w:r>
        <w:rPr>
          <w:b/>
          <w:bCs/>
        </w:rPr>
        <w:t xml:space="preserve">Figure S8. </w:t>
      </w:r>
      <w:r w:rsidR="00F83D76">
        <w:t>Cumulative</w:t>
      </w:r>
      <w:r>
        <w:t xml:space="preserve"> and annualized rates of change in woody vegetation cover (WC; expressed in % cover) for the </w:t>
      </w:r>
      <w:r w:rsidR="00F83D76">
        <w:t>full</w:t>
      </w:r>
      <w:r>
        <w:t xml:space="preserve"> </w:t>
      </w:r>
      <w:r w:rsidR="00E278B7">
        <w:t>time-series</w:t>
      </w:r>
      <w:r>
        <w:t xml:space="preserve"> (1985 – 2023) derived from an elevation model for Santa Cruz Island, Channel Islands, USA (34°00’N, 119°43’W; c. 250 km</w:t>
      </w:r>
      <w:r>
        <w:rPr>
          <w:vertAlign w:val="superscript"/>
        </w:rPr>
        <w:t>2</w:t>
      </w:r>
      <w:r>
        <w:t xml:space="preserve">). </w:t>
      </w:r>
      <w:r>
        <w:rPr>
          <w:b/>
          <w:bCs/>
        </w:rPr>
        <w:t>(A)</w:t>
      </w:r>
      <w:r>
        <w:t xml:space="preserve"> Map of change in WC for each c. 300-m pixel.</w:t>
      </w:r>
      <w:sdt>
        <w:sdtPr>
          <w:tag w:val="goog_rdk_51"/>
          <w:id w:val="170813302"/>
        </w:sdtPr>
        <w:sdtEndPr/>
        <w:sdtContent/>
      </w:sdt>
      <w:r>
        <w:t xml:space="preserve"> Pale </w:t>
      </w:r>
      <w:r w:rsidR="00D7603D">
        <w:t>a</w:t>
      </w:r>
      <w:r w:rsidR="00D7603D" w:rsidRPr="00D7603D">
        <w:t>reas were those that did not show strong, directional change in</w:t>
      </w:r>
      <w:r w:rsidR="00D7603D">
        <w:t xml:space="preserve"> </w:t>
      </w:r>
      <w:r>
        <w:t xml:space="preserve">WC, while </w:t>
      </w:r>
      <w:r w:rsidR="00396323">
        <w:t>dark</w:t>
      </w:r>
      <w:r>
        <w:t xml:space="preserve"> </w:t>
      </w:r>
      <w:r w:rsidR="00972790" w:rsidRPr="00972790">
        <w:lastRenderedPageBreak/>
        <w:t>colors illustrate posterior support for directional change (purple = decreasing cover, green = increasing cover)</w:t>
      </w:r>
      <w:r>
        <w:t>.</w:t>
      </w:r>
      <w:r w:rsidR="00396323" w:rsidRPr="00396323">
        <w:t xml:space="preserve"> </w:t>
      </w:r>
      <w:r w:rsidR="00972790">
        <w:t>Dark g</w:t>
      </w:r>
      <w:r w:rsidR="00396323">
        <w:t xml:space="preserve">ray areas are those not included in modeling. </w:t>
      </w:r>
      <w:r>
        <w:t>At Santa Cruz, invasive sheep (</w:t>
      </w:r>
      <w:r>
        <w:rPr>
          <w:i/>
          <w:iCs/>
        </w:rPr>
        <w:t>Ovis aries</w:t>
      </w:r>
      <w:r>
        <w:t xml:space="preserve">) removal occurred at two different times as land was managed by different agencies. </w:t>
      </w:r>
      <w:r w:rsidR="004B4A49">
        <w:t>The black line indicates the historical ownership boundary that determined the timing of sheep removal:</w:t>
      </w:r>
      <w:r>
        <w:t xml:space="preserve"> land west of this boundary</w:t>
      </w:r>
      <w:r w:rsidR="00B93DF5">
        <w:t xml:space="preserve"> (TNC)</w:t>
      </w:r>
      <w:r w:rsidR="00396323">
        <w:t xml:space="preserve"> </w:t>
      </w:r>
      <w:r>
        <w:t>had sheep removed in 1990</w:t>
      </w:r>
      <w:r w:rsidR="004B4A49">
        <w:t>,</w:t>
      </w:r>
      <w:r>
        <w:t xml:space="preserve"> </w:t>
      </w:r>
      <w:r w:rsidR="004B4A49">
        <w:t>whereas</w:t>
      </w:r>
      <w:r>
        <w:t xml:space="preserve"> </w:t>
      </w:r>
      <w:r w:rsidR="00727985">
        <w:t>lands east (NPS) were cleared by</w:t>
      </w:r>
      <w:r>
        <w:t xml:space="preserve"> 2000. </w:t>
      </w:r>
      <w:r w:rsidR="00687718">
        <w:t xml:space="preserve">Although the ownership boundary has since shifted west after TNC transferred c. 8,500 ac to NPS in 2000, the line shown reflects the boundary used to distinguish </w:t>
      </w:r>
      <w:r w:rsidR="006707A1">
        <w:t>spatiotemporal responses to sheep removal</w:t>
      </w:r>
      <w:r w:rsidR="006E17CC">
        <w:t xml:space="preserve"> and does not reflect the current property boundary</w:t>
      </w:r>
      <w:r w:rsidR="008D61B2">
        <w:t xml:space="preserve">. </w:t>
      </w:r>
      <w:r>
        <w:t>On the western side of the island</w:t>
      </w:r>
      <w:r w:rsidR="00DB04CE">
        <w:t xml:space="preserve"> (</w:t>
      </w:r>
      <w:r w:rsidR="004C6ED9">
        <w:t xml:space="preserve">c. 225.1 </w:t>
      </w:r>
      <w:r w:rsidR="00DB04CE">
        <w:t>km</w:t>
      </w:r>
      <w:r w:rsidR="00DB04CE" w:rsidRPr="00DB04CE">
        <w:rPr>
          <w:vertAlign w:val="superscript"/>
        </w:rPr>
        <w:t>2</w:t>
      </w:r>
      <w:r w:rsidR="00DB04CE">
        <w:t>)</w:t>
      </w:r>
      <w:r>
        <w:t>, WC in low elevation areas marginally increased by 0.33% (85% HPDI: -0.08% – 0.70%), marginally declined by -0.04% (85% HPDI: -0.56% – 0.41%) in mid-elevation areas, and increased by 0.51% (85% HPDI: 0.22% – 0.84%) in high-elevation areas. On the smaller eastern side</w:t>
      </w:r>
      <w:r w:rsidR="00DB04CE">
        <w:t xml:space="preserve"> (</w:t>
      </w:r>
      <w:r w:rsidR="00E316D2">
        <w:t>c. 25.2</w:t>
      </w:r>
      <w:r w:rsidR="00DB04CE">
        <w:t xml:space="preserve"> km</w:t>
      </w:r>
      <w:r w:rsidR="00DB04CE" w:rsidRPr="00DB04CE">
        <w:rPr>
          <w:vertAlign w:val="superscript"/>
        </w:rPr>
        <w:t>2</w:t>
      </w:r>
      <w:r w:rsidR="00DB04CE">
        <w:t>)</w:t>
      </w:r>
      <w:r>
        <w:t xml:space="preserve">, WC increased across all elevations: 0.84% (85% HPDI: 0.46% – 1.18%) in low elevations, 0.80% (85% HPDI: 0.35% – 1.23%) in mid-elevation areas, and 0.77% (85% HPDI: 0.48% – 1.04%) in high-elevation areas. </w:t>
      </w:r>
      <w:r>
        <w:rPr>
          <w:b/>
          <w:bCs/>
        </w:rPr>
        <w:t>(B)</w:t>
      </w:r>
      <w:r>
        <w:t xml:space="preserve"> Annualized rates of change in WC detected across during distinct intervention periods on the western side and </w:t>
      </w:r>
      <w:r>
        <w:rPr>
          <w:b/>
          <w:bCs/>
        </w:rPr>
        <w:t>(C)</w:t>
      </w:r>
      <w:r>
        <w:t xml:space="preserve"> annualized rates of change on the eastern side. </w:t>
      </w:r>
      <w:sdt>
        <w:sdtPr>
          <w:tag w:val="goog_rdk_62"/>
          <w:id w:val="-41844183"/>
        </w:sdtPr>
        <w:sdtEndPr/>
        <w:sdtContent/>
      </w:sdt>
      <w:sdt>
        <w:sdtPr>
          <w:tag w:val="goog_rdk_63"/>
          <w:id w:val="512273828"/>
        </w:sdtPr>
        <w:sdtEndPr/>
        <w:sdtContent/>
      </w:sdt>
      <w:r>
        <w:t>Pre-intervention = time when invasive sheep and pigs (</w:t>
      </w:r>
      <w:r>
        <w:rPr>
          <w:i/>
          <w:iCs/>
        </w:rPr>
        <w:t>Sus scrofa</w:t>
      </w:r>
      <w:r>
        <w:t>) were present. Post-intervention 1 = time after sheep removal. Post-intervention 2 = time after pig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panels B and C.</w:t>
      </w:r>
      <w:r>
        <w:br w:type="page"/>
      </w:r>
    </w:p>
    <w:p w14:paraId="161D055F" w14:textId="77777777" w:rsidR="00350503" w:rsidRDefault="00BA5415">
      <w:pPr>
        <w:jc w:val="center"/>
      </w:pPr>
      <w:r>
        <w:rPr>
          <w:noProof/>
        </w:rPr>
        <w:lastRenderedPageBreak/>
        <w:drawing>
          <wp:inline distT="0" distB="0" distL="0" distR="0" wp14:anchorId="161D05BC" wp14:editId="39A23357">
            <wp:extent cx="6791189" cy="4571756"/>
            <wp:effectExtent l="0" t="0" r="0" b="635"/>
            <wp:docPr id="2087029587" name="image12.png"/>
            <wp:cNvGraphicFramePr/>
            <a:graphic xmlns:a="http://schemas.openxmlformats.org/drawingml/2006/main">
              <a:graphicData uri="http://schemas.openxmlformats.org/drawingml/2006/picture">
                <pic:pic xmlns:pic="http://schemas.openxmlformats.org/drawingml/2006/picture">
                  <pic:nvPicPr>
                    <pic:cNvPr id="2087029587" name="image12.png"/>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6791189" cy="4571756"/>
                    </a:xfrm>
                    <a:prstGeom prst="rect">
                      <a:avLst/>
                    </a:prstGeom>
                    <a:ln/>
                  </pic:spPr>
                </pic:pic>
              </a:graphicData>
            </a:graphic>
          </wp:inline>
        </w:drawing>
      </w:r>
    </w:p>
    <w:p w14:paraId="161D0560" w14:textId="2C5AF275" w:rsidR="00350503" w:rsidRDefault="00C1255C">
      <w:sdt>
        <w:sdtPr>
          <w:tag w:val="goog_rdk_64"/>
          <w:id w:val="-1656717338"/>
        </w:sdtPr>
        <w:sdtEndPr/>
        <w:sdtContent/>
      </w:sdt>
      <w:r w:rsidR="00BA5415">
        <w:rPr>
          <w:b/>
          <w:bCs/>
        </w:rPr>
        <w:t xml:space="preserve">Figure S9. </w:t>
      </w:r>
      <w:r w:rsidR="00E07632">
        <w:t>Cumulative</w:t>
      </w:r>
      <w:r w:rsidR="00BA5415">
        <w:t xml:space="preserve"> and annualized rates of change in </w:t>
      </w:r>
      <w:r w:rsidR="00564C80">
        <w:t>vegetation moisture</w:t>
      </w:r>
      <w:r w:rsidR="00BA5415">
        <w:t xml:space="preserve"> (NDMI; expressed in units of NDMI) for the </w:t>
      </w:r>
      <w:r w:rsidR="00E07632">
        <w:t>full</w:t>
      </w:r>
      <w:r w:rsidR="00BA5415">
        <w:t xml:space="preserve"> </w:t>
      </w:r>
      <w:r w:rsidR="00E278B7">
        <w:t>time-series</w:t>
      </w:r>
      <w:r w:rsidR="00BA5415">
        <w:t xml:space="preserve"> (1985 – 2023) derived from a landcover model for Santa Cruz Island, Channel Islands, USA (34°00’N, 119°43’W; c. 250 km</w:t>
      </w:r>
      <w:r w:rsidR="00BA5415">
        <w:rPr>
          <w:vertAlign w:val="superscript"/>
        </w:rPr>
        <w:t>2</w:t>
      </w:r>
      <w:r w:rsidR="00BA5415">
        <w:t xml:space="preserve">). </w:t>
      </w:r>
      <w:r w:rsidR="00BA5415">
        <w:rPr>
          <w:b/>
          <w:bCs/>
        </w:rPr>
        <w:t>(A)</w:t>
      </w:r>
      <w:r w:rsidR="00BA5415">
        <w:t xml:space="preserve"> Map of change in NDMI for each c. 300-m pixel. Pale areas </w:t>
      </w:r>
      <w:r w:rsidR="007C339C">
        <w:t>w</w:t>
      </w:r>
      <w:r w:rsidR="007C339C" w:rsidRPr="007C339C">
        <w:t>ere those that did not show strong, directional change in</w:t>
      </w:r>
      <w:r w:rsidR="007C339C">
        <w:t xml:space="preserve"> </w:t>
      </w:r>
      <w:r w:rsidR="00564C80">
        <w:t xml:space="preserve">vegetation </w:t>
      </w:r>
      <w:r w:rsidR="00564C80">
        <w:lastRenderedPageBreak/>
        <w:t>moisture</w:t>
      </w:r>
      <w:r w:rsidR="00BA5415">
        <w:t xml:space="preserve">, while </w:t>
      </w:r>
      <w:r w:rsidR="00F33757" w:rsidRPr="00F33757">
        <w:t xml:space="preserve">dark colors illustrate posterior support for directional change (purple = decreasing </w:t>
      </w:r>
      <w:r w:rsidR="00F33757">
        <w:t>moisture</w:t>
      </w:r>
      <w:r w:rsidR="00F33757" w:rsidRPr="00F33757">
        <w:t xml:space="preserve">, green = increasing </w:t>
      </w:r>
      <w:r w:rsidR="00F33757">
        <w:t>moisture</w:t>
      </w:r>
      <w:r w:rsidR="00F33757" w:rsidRPr="00F33757">
        <w:t>)</w:t>
      </w:r>
      <w:r w:rsidR="00BA5415">
        <w:t>.</w:t>
      </w:r>
      <w:r w:rsidR="00A902CB" w:rsidRPr="00A902CB">
        <w:t xml:space="preserve"> </w:t>
      </w:r>
      <w:r w:rsidR="00F33757">
        <w:t>Dark g</w:t>
      </w:r>
      <w:r w:rsidR="00A902CB" w:rsidRPr="00A902CB">
        <w:t xml:space="preserve">ray areas are those not included in modeling. </w:t>
      </w:r>
      <w:r w:rsidR="006707A1">
        <w:t>At Santa Cruz, invasive sheep (</w:t>
      </w:r>
      <w:r w:rsidR="006707A1">
        <w:rPr>
          <w:i/>
          <w:iCs/>
        </w:rPr>
        <w:t>Ovis aries</w:t>
      </w:r>
      <w:r w:rsidR="006707A1">
        <w:t>) removal occurred at two different times as land was managed by different agencies. The black line indicates the historical ownership boundary that determined the timing of sheep removal: land west of this boundary (TNC) had sheep removed in 1990, whereas lands east (NPS) were cleared by 2000. Although the ownership boundary has since shifted west after TNC transferred c. 8,500 ac to NPS in 2000, the line shown reflects the boundary used to distinguish spatiotemporal responses to sheep removal</w:t>
      </w:r>
      <w:r w:rsidR="006E17CC" w:rsidRPr="006E17CC">
        <w:t xml:space="preserve"> </w:t>
      </w:r>
      <w:r w:rsidR="006E17CC">
        <w:t>and does not reflect the current property boundary</w:t>
      </w:r>
      <w:r w:rsidR="00BA5415">
        <w:t>. On the western side</w:t>
      </w:r>
      <w:r w:rsidR="00E52522">
        <w:t xml:space="preserve"> of the island (</w:t>
      </w:r>
      <w:r w:rsidR="008D4841">
        <w:t>c. 225.1</w:t>
      </w:r>
      <w:r w:rsidR="00E52522">
        <w:t xml:space="preserve"> km</w:t>
      </w:r>
      <w:r w:rsidR="00E52522" w:rsidRPr="00E52522">
        <w:rPr>
          <w:vertAlign w:val="superscript"/>
        </w:rPr>
        <w:t>2</w:t>
      </w:r>
      <w:r w:rsidR="00E52522">
        <w:t>)</w:t>
      </w:r>
      <w:r w:rsidR="00BA5415">
        <w:t>, forested areas increased in NDMI by 0.11 (85% HPDI: 0.07 – 0.15), showed minimal change in shrublands (-0.03, 85% HPDI: -0.06 – 0.01) and grasslands (-0.02, 85% HPDI: -0.06 – 0.02), and declined by -0.05 (85% HPDI: -0.09 – -0.01) in barren areas. On the eastern side</w:t>
      </w:r>
      <w:r w:rsidR="00E52522">
        <w:t xml:space="preserve"> (</w:t>
      </w:r>
      <w:r w:rsidR="008D4841">
        <w:t>c. 25.2</w:t>
      </w:r>
      <w:r w:rsidR="00E52522">
        <w:t xml:space="preserve"> km</w:t>
      </w:r>
      <w:r w:rsidR="00E52522" w:rsidRPr="00E52522">
        <w:rPr>
          <w:vertAlign w:val="superscript"/>
        </w:rPr>
        <w:t>2</w:t>
      </w:r>
      <w:r w:rsidR="00E52522">
        <w:t>)</w:t>
      </w:r>
      <w:r w:rsidR="00BA5415">
        <w:t xml:space="preserve">, change in NDMI from forested areas was 0.01 (85% HPDI: -0.03 – 0.05), -0.02 (85% HPDI: -0.05 – 0.01) in shrubland, 0.00 (85% HPDI: -0.03 – 0.03) in grassland, and 0.03 (85% HPDI: -0.01 – 0.06) in barren areas. </w:t>
      </w:r>
      <w:r w:rsidR="00BA5415">
        <w:rPr>
          <w:b/>
          <w:bCs/>
        </w:rPr>
        <w:t>(B)</w:t>
      </w:r>
      <w:r w:rsidR="00BA5415">
        <w:t xml:space="preserve"> Annualized rates of change in NDMI detected across the island during distinct intervention periods on the western side and </w:t>
      </w:r>
      <w:r w:rsidR="00BA5415">
        <w:rPr>
          <w:b/>
          <w:bCs/>
        </w:rPr>
        <w:t>(C)</w:t>
      </w:r>
      <w:r w:rsidR="00BA5415">
        <w:t xml:space="preserve"> annualized rates of change on the eastern side. Pre-intervention = time when invasive sheep and pigs (</w:t>
      </w:r>
      <w:r w:rsidR="00BA5415">
        <w:rPr>
          <w:i/>
          <w:iCs/>
        </w:rPr>
        <w:t>Sus scrofa</w:t>
      </w:r>
      <w:r w:rsidR="00BA5415">
        <w:t>) were present. Post-intervention 1 = time after sheep removal. Post-intervention 2 = time after pig removal. Deltas show the mean change that occurred between time periods. Time periods are shown for forest, shrubland, grassland, and barren areas. Points indicate mean, thick bars are 85% continuous HPDIs, and thin bars are 95% continuous HPDIs. Table S9 shows differences between levels in panels B and C.</w:t>
      </w:r>
      <w:r w:rsidR="00BA5415">
        <w:br w:type="page"/>
      </w:r>
    </w:p>
    <w:p w14:paraId="161D0561" w14:textId="77777777" w:rsidR="00350503" w:rsidRDefault="00BA5415">
      <w:pPr>
        <w:jc w:val="center"/>
      </w:pPr>
      <w:r>
        <w:rPr>
          <w:noProof/>
        </w:rPr>
        <w:lastRenderedPageBreak/>
        <w:drawing>
          <wp:inline distT="0" distB="0" distL="0" distR="0" wp14:anchorId="161D05BE" wp14:editId="3841446B">
            <wp:extent cx="6791188" cy="4571756"/>
            <wp:effectExtent l="0" t="0" r="0" b="635"/>
            <wp:docPr id="2087029591" name="image10.png"/>
            <wp:cNvGraphicFramePr/>
            <a:graphic xmlns:a="http://schemas.openxmlformats.org/drawingml/2006/main">
              <a:graphicData uri="http://schemas.openxmlformats.org/drawingml/2006/picture">
                <pic:pic xmlns:pic="http://schemas.openxmlformats.org/drawingml/2006/picture">
                  <pic:nvPicPr>
                    <pic:cNvPr id="2087029591" name="image10.png"/>
                    <pic:cNvPicPr preferRelativeResize="0"/>
                  </pic:nvPicPr>
                  <pic:blipFill>
                    <a:blip r:embed="rId23" cstate="print">
                      <a:extLst>
                        <a:ext uri="{28A0092B-C50C-407E-A947-70E740481C1C}">
                          <a14:useLocalDpi xmlns:a14="http://schemas.microsoft.com/office/drawing/2010/main" val="0"/>
                        </a:ext>
                      </a:extLst>
                    </a:blip>
                    <a:stretch>
                      <a:fillRect/>
                    </a:stretch>
                  </pic:blipFill>
                  <pic:spPr>
                    <a:xfrm>
                      <a:off x="0" y="0"/>
                      <a:ext cx="6791188" cy="4571756"/>
                    </a:xfrm>
                    <a:prstGeom prst="rect">
                      <a:avLst/>
                    </a:prstGeom>
                    <a:ln/>
                  </pic:spPr>
                </pic:pic>
              </a:graphicData>
            </a:graphic>
          </wp:inline>
        </w:drawing>
      </w:r>
    </w:p>
    <w:p w14:paraId="161D0562" w14:textId="6E6ED6D8" w:rsidR="00350503" w:rsidRDefault="00BA5415">
      <w:r>
        <w:rPr>
          <w:b/>
          <w:bCs/>
        </w:rPr>
        <w:t xml:space="preserve">Figure S10. </w:t>
      </w:r>
      <w:r w:rsidR="00E07632">
        <w:t>Cumulative</w:t>
      </w:r>
      <w:r>
        <w:t xml:space="preserve"> and annualized rates of change in productivity (MSAVI2; expressed in units of MSAVI2) for the </w:t>
      </w:r>
      <w:r w:rsidR="00E07632">
        <w:t>full</w:t>
      </w:r>
      <w:r>
        <w:t xml:space="preserve"> </w:t>
      </w:r>
      <w:r w:rsidR="00E278B7">
        <w:t>time-series</w:t>
      </w:r>
      <w:r>
        <w:t xml:space="preserve"> (1985 – 2023) derived from an elevation model for Santa Cruz Island, Channel Islands, USA (34°00’N, 119°43’W; c. 250 km</w:t>
      </w:r>
      <w:r>
        <w:rPr>
          <w:vertAlign w:val="superscript"/>
        </w:rPr>
        <w:t>2</w:t>
      </w:r>
      <w:r>
        <w:t xml:space="preserve">). </w:t>
      </w:r>
      <w:r>
        <w:rPr>
          <w:b/>
          <w:bCs/>
        </w:rPr>
        <w:t>(A)</w:t>
      </w:r>
      <w:r>
        <w:t xml:space="preserve"> Map of change in MSAVI2 for each c. 300-m pixel. Pale </w:t>
      </w:r>
      <w:r w:rsidR="007B592A" w:rsidRPr="007B592A">
        <w:t>areas were those that did not show strong, directional change in</w:t>
      </w:r>
      <w:r>
        <w:t xml:space="preserve"> </w:t>
      </w:r>
      <w:r>
        <w:lastRenderedPageBreak/>
        <w:t xml:space="preserve">productivity, while </w:t>
      </w:r>
      <w:r w:rsidR="00A902CB">
        <w:t xml:space="preserve">dark </w:t>
      </w:r>
      <w:r w:rsidR="007B592A" w:rsidRPr="007B592A">
        <w:t xml:space="preserve">colors illustrate posterior support for directional change (purple = decreasing </w:t>
      </w:r>
      <w:r w:rsidR="007B592A">
        <w:t>productivity</w:t>
      </w:r>
      <w:r w:rsidR="007B592A" w:rsidRPr="007B592A">
        <w:t xml:space="preserve">, green = increasing </w:t>
      </w:r>
      <w:r w:rsidR="007B592A">
        <w:t>productivity</w:t>
      </w:r>
      <w:r w:rsidR="007B592A" w:rsidRPr="007B592A">
        <w:t>)</w:t>
      </w:r>
      <w:r>
        <w:t>.</w:t>
      </w:r>
      <w:r w:rsidR="00A902CB" w:rsidRPr="00A902CB">
        <w:t xml:space="preserve"> </w:t>
      </w:r>
      <w:r w:rsidR="007B592A">
        <w:t>Dark g</w:t>
      </w:r>
      <w:r w:rsidR="00A902CB" w:rsidRPr="00A902CB">
        <w:t xml:space="preserve">ray areas are those not included in modeling. </w:t>
      </w:r>
      <w:r w:rsidR="006707A1">
        <w:t>At Santa Cruz, invasive sheep (</w:t>
      </w:r>
      <w:r w:rsidR="006707A1">
        <w:rPr>
          <w:i/>
          <w:iCs/>
        </w:rPr>
        <w:t>Ovis aries</w:t>
      </w:r>
      <w:r w:rsidR="006707A1">
        <w:t>) removal occurred at two different times as land was managed by different agencies. The black line indicates the historical ownership boundary that determined the timing of sheep removal: land west of this boundary (TNC) had sheep removed in 1990, whereas lands east (NPS) were cleared by 2000. Although the ownership boundary has since shifted west after TNC transferred c. 8,500 ac to NPS in 2000, the line shown reflects the boundary used to distinguish spatiotemporal responses to sheep removal</w:t>
      </w:r>
      <w:r w:rsidR="003661F2">
        <w:t xml:space="preserve"> and does not reflect </w:t>
      </w:r>
      <w:r w:rsidR="006E17CC">
        <w:t>the current property boundary</w:t>
      </w:r>
      <w:r w:rsidR="006707A1">
        <w:t>.</w:t>
      </w:r>
      <w:r>
        <w:t xml:space="preserve"> On the western side</w:t>
      </w:r>
      <w:r w:rsidR="007B592A">
        <w:t xml:space="preserve"> of the island (</w:t>
      </w:r>
      <w:r w:rsidR="008D4841">
        <w:t>c. 225.1</w:t>
      </w:r>
      <w:r w:rsidR="007B592A">
        <w:t xml:space="preserve"> km</w:t>
      </w:r>
      <w:r w:rsidR="007B592A" w:rsidRPr="007B592A">
        <w:rPr>
          <w:vertAlign w:val="superscript"/>
        </w:rPr>
        <w:t>2</w:t>
      </w:r>
      <w:r w:rsidR="007B592A">
        <w:t>)</w:t>
      </w:r>
      <w:r>
        <w:t xml:space="preserve">, mean </w:t>
      </w:r>
      <w:r w:rsidR="00E07632">
        <w:t>cumulative</w:t>
      </w:r>
      <w:r>
        <w:t xml:space="preserve"> change in MSAVI2 from low elevation areas was 0.02 (85% HPDI: 0.01 – 0.04), 0.04 (85% HPDI: 0.02 – 0.05) in mid-elevation areas, and 0.00 (85% HPDI: -0.01 – 0.02) in high-elevation areas. On the eastern side</w:t>
      </w:r>
      <w:r w:rsidR="007B592A">
        <w:t xml:space="preserve"> (</w:t>
      </w:r>
      <w:r w:rsidR="008D4841">
        <w:t>c. 25.2</w:t>
      </w:r>
      <w:r w:rsidR="007B592A">
        <w:t xml:space="preserve"> km</w:t>
      </w:r>
      <w:r w:rsidR="007B592A" w:rsidRPr="007B592A">
        <w:rPr>
          <w:vertAlign w:val="superscript"/>
        </w:rPr>
        <w:t>2</w:t>
      </w:r>
      <w:r w:rsidR="007B592A">
        <w:t>)</w:t>
      </w:r>
      <w:r>
        <w:t xml:space="preserve">, mean </w:t>
      </w:r>
      <w:r w:rsidR="00E07632">
        <w:t>cumulative</w:t>
      </w:r>
      <w:r>
        <w:t xml:space="preserve"> change in MSAVI2 from low elevation areas was 0.02 (85% HPDI: 0.00 – 0.03), 0.03 (85% HPDI: 0.01 – 0.04) in mid-elevation areas, and 0.01 (85% HPDI: -0.01 – 0.02) in high-elevation areas. </w:t>
      </w:r>
      <w:r>
        <w:rPr>
          <w:b/>
          <w:bCs/>
        </w:rPr>
        <w:t>(B)</w:t>
      </w:r>
      <w:r>
        <w:t xml:space="preserve"> Annualized rates of change in MSAVI2 detected across the island during distinct intervention periods on the western side and </w:t>
      </w:r>
      <w:r>
        <w:rPr>
          <w:b/>
          <w:bCs/>
        </w:rPr>
        <w:t>(C)</w:t>
      </w:r>
      <w:r>
        <w:t xml:space="preserve"> annualized rates of change on the eastern side. Pre-intervention = time when invasive sheep and pigs (</w:t>
      </w:r>
      <w:r>
        <w:rPr>
          <w:i/>
          <w:iCs/>
        </w:rPr>
        <w:t>Sus scrofa</w:t>
      </w:r>
      <w:r>
        <w:t>) were present. Post-intervention 1 = time after sheep removal. Post-intervention 2 = time after pig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panels B and C.</w:t>
      </w:r>
      <w:r>
        <w:br w:type="page"/>
      </w:r>
    </w:p>
    <w:p w14:paraId="161D0563" w14:textId="77777777" w:rsidR="00350503" w:rsidRDefault="00BA5415">
      <w:pPr>
        <w:jc w:val="center"/>
      </w:pPr>
      <w:r>
        <w:rPr>
          <w:noProof/>
        </w:rPr>
        <w:lastRenderedPageBreak/>
        <w:drawing>
          <wp:inline distT="0" distB="0" distL="0" distR="0" wp14:anchorId="161D05C0" wp14:editId="161D05C1">
            <wp:extent cx="7919976" cy="3108959"/>
            <wp:effectExtent l="0" t="0" r="0" b="0"/>
            <wp:docPr id="208702958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7919976" cy="3108959"/>
                    </a:xfrm>
                    <a:prstGeom prst="rect">
                      <a:avLst/>
                    </a:prstGeom>
                    <a:ln/>
                  </pic:spPr>
                </pic:pic>
              </a:graphicData>
            </a:graphic>
          </wp:inline>
        </w:drawing>
      </w:r>
    </w:p>
    <w:p w14:paraId="161D0564" w14:textId="723C8128" w:rsidR="00350503" w:rsidRDefault="00BA5415">
      <w:r>
        <w:rPr>
          <w:b/>
          <w:bCs/>
        </w:rPr>
        <w:t xml:space="preserve">Figure S11. </w:t>
      </w:r>
      <w:r w:rsidR="00E07632">
        <w:t>Cumulative</w:t>
      </w:r>
      <w:r>
        <w:t xml:space="preserve"> and annualized rates of change in woody vegetation cover (WC; expressed in % cover) for the </w:t>
      </w:r>
      <w:r w:rsidR="00E07632">
        <w:t>full</w:t>
      </w:r>
      <w:r>
        <w:t xml:space="preserve"> </w:t>
      </w:r>
      <w:r w:rsidR="00E278B7">
        <w:t>time-series</w:t>
      </w:r>
      <w:r>
        <w:t xml:space="preserve"> (1994 – 2023) derived from a landcover model for Isla Pinzón, Islas Galápagos, Ecuador (00°36’S, 90°39’W; c. 18 km</w:t>
      </w:r>
      <w:r>
        <w:rPr>
          <w:vertAlign w:val="superscript"/>
        </w:rPr>
        <w:t>2</w:t>
      </w:r>
      <w:r>
        <w:t xml:space="preserve">). </w:t>
      </w:r>
      <w:r>
        <w:rPr>
          <w:b/>
          <w:bCs/>
        </w:rPr>
        <w:t>(A)</w:t>
      </w:r>
      <w:r>
        <w:t xml:space="preserve"> Map of change in WC for each c. 90-m pixel. </w:t>
      </w:r>
      <w:r w:rsidR="004801D6" w:rsidRPr="004801D6">
        <w:t>Pale areas were those that did not show strong, directional change in WC, while dark colors illustrate posterior support for directional change (purple = decreasing cover, green = increasing cover). Dark gray</w:t>
      </w:r>
      <w:r w:rsidR="004801D6">
        <w:t xml:space="preserve"> </w:t>
      </w:r>
      <w:r w:rsidR="00F31191" w:rsidRPr="00F31191">
        <w:t xml:space="preserve">areas are those not included in modeling. </w:t>
      </w:r>
      <w:r>
        <w:t xml:space="preserve">In forested areas, mean </w:t>
      </w:r>
      <w:r w:rsidR="00816AD3">
        <w:t>cumulative</w:t>
      </w:r>
      <w:r>
        <w:t xml:space="preserve"> change was -15.33% (85% HPDI: -19.60% – -10.91%), -2.83% (85% HPDI: -3.74% – -1.87%) in shrubland, and -3.05% (85% HPDI: -5.21% – -0.86%) in grasslands, with 31.57% of the land area decreasing in WC. </w:t>
      </w:r>
      <w:r>
        <w:rPr>
          <w:b/>
          <w:bCs/>
        </w:rPr>
        <w:t>(B)</w:t>
      </w:r>
      <w:r>
        <w:t xml:space="preserve"> Annualized rates of change in WC detected across the island during distinct intervention periods. Pre-intervention = time when invasive black rats (</w:t>
      </w:r>
      <w:r>
        <w:rPr>
          <w:i/>
          <w:iCs/>
        </w:rPr>
        <w:t>Rattus rattus</w:t>
      </w:r>
      <w:r>
        <w:t xml:space="preserve">) were present. Post-intervention = time after rat removal. Deltas show the </w:t>
      </w:r>
      <w:r>
        <w:lastRenderedPageBreak/>
        <w:t>mean change that occurred between time periods. Time periods are shown for forest, shrubland, and grassland areas. Points indicate mean, thick bars are 85% continuous HPDIs, and thin bars are 95% continuous HPDIs. Table S9 shows differences between levels in panel B.</w:t>
      </w:r>
      <w:r>
        <w:br w:type="page"/>
      </w:r>
    </w:p>
    <w:p w14:paraId="161D0565" w14:textId="77777777" w:rsidR="00350503" w:rsidRDefault="00BA5415">
      <w:pPr>
        <w:jc w:val="center"/>
      </w:pPr>
      <w:r>
        <w:rPr>
          <w:noProof/>
        </w:rPr>
        <w:lastRenderedPageBreak/>
        <w:drawing>
          <wp:inline distT="0" distB="0" distL="0" distR="0" wp14:anchorId="161D05C2" wp14:editId="161D05C3">
            <wp:extent cx="7919976" cy="3108959"/>
            <wp:effectExtent l="0" t="0" r="0" b="0"/>
            <wp:docPr id="208702959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7919976" cy="3108959"/>
                    </a:xfrm>
                    <a:prstGeom prst="rect">
                      <a:avLst/>
                    </a:prstGeom>
                    <a:ln/>
                  </pic:spPr>
                </pic:pic>
              </a:graphicData>
            </a:graphic>
          </wp:inline>
        </w:drawing>
      </w:r>
    </w:p>
    <w:p w14:paraId="161D0566" w14:textId="5A3C823B" w:rsidR="00350503" w:rsidRDefault="00BA5415">
      <w:r>
        <w:rPr>
          <w:b/>
          <w:bCs/>
        </w:rPr>
        <w:t xml:space="preserve">Figure S12. </w:t>
      </w:r>
      <w:r w:rsidR="00816AD3">
        <w:t>Cumulative</w:t>
      </w:r>
      <w:r>
        <w:t xml:space="preserve"> and annualized rates of change in </w:t>
      </w:r>
      <w:r w:rsidR="00564C80">
        <w:t>vegetation moisture</w:t>
      </w:r>
      <w:r>
        <w:t xml:space="preserve"> (NDMI; expressed in units of NDMI) for the </w:t>
      </w:r>
      <w:r w:rsidR="00816AD3">
        <w:t>full</w:t>
      </w:r>
      <w:r>
        <w:t xml:space="preserve"> </w:t>
      </w:r>
      <w:r w:rsidR="00E278B7">
        <w:t>time-series</w:t>
      </w:r>
      <w:r>
        <w:t xml:space="preserve"> (1991 – 2023) derived from an elevation model for Isla Pinzón, Islas Galápagos, Ecuador (00°36’S, 90°39’W; c. 18 km</w:t>
      </w:r>
      <w:r>
        <w:rPr>
          <w:vertAlign w:val="superscript"/>
        </w:rPr>
        <w:t>2</w:t>
      </w:r>
      <w:r>
        <w:t xml:space="preserve">). </w:t>
      </w:r>
      <w:r>
        <w:rPr>
          <w:b/>
          <w:bCs/>
        </w:rPr>
        <w:t>(A)</w:t>
      </w:r>
      <w:r>
        <w:t xml:space="preserve"> Map of change in NDMI for each c. 90-m pixel. Pale areas </w:t>
      </w:r>
      <w:r w:rsidR="002D45E3" w:rsidRPr="002D45E3">
        <w:t>were those that did not show strong, directional change in</w:t>
      </w:r>
      <w:r w:rsidR="002D45E3">
        <w:t xml:space="preserve"> </w:t>
      </w:r>
      <w:r w:rsidR="00564C80">
        <w:t>vegetation moisture</w:t>
      </w:r>
      <w:r>
        <w:t xml:space="preserve">, </w:t>
      </w:r>
      <w:r w:rsidR="002D45E3" w:rsidRPr="002D45E3">
        <w:t xml:space="preserve">while dark colors illustrate posterior support for directional change (purple = decreasing </w:t>
      </w:r>
      <w:r w:rsidR="002D45E3">
        <w:t>moisture</w:t>
      </w:r>
      <w:r w:rsidR="002D45E3" w:rsidRPr="002D45E3">
        <w:t xml:space="preserve">, green = increasing </w:t>
      </w:r>
      <w:r w:rsidR="002D45E3">
        <w:t>moisture</w:t>
      </w:r>
      <w:r w:rsidR="002D45E3" w:rsidRPr="002D45E3">
        <w:t>)</w:t>
      </w:r>
      <w:r>
        <w:t>.</w:t>
      </w:r>
      <w:r w:rsidR="00F31191" w:rsidRPr="00F31191">
        <w:t xml:space="preserve"> </w:t>
      </w:r>
      <w:r w:rsidR="002D45E3">
        <w:t>Dark g</w:t>
      </w:r>
      <w:r w:rsidR="00F31191" w:rsidRPr="00F31191">
        <w:t xml:space="preserve">ray areas are those not included in modeling. </w:t>
      </w:r>
      <w:r>
        <w:t xml:space="preserve">NDMI showed little overall change. Mean </w:t>
      </w:r>
      <w:r w:rsidR="00816AD3">
        <w:t>cumulative</w:t>
      </w:r>
      <w:r>
        <w:t xml:space="preserve"> change in NDMI from low elevation areas was 0.03 (85% HPDI: -0.04 – 0.10), 0.01 (85% HPDI: -0.06 – 0.08) in mid-elevation areas, and -0.02 (85% HPDI: -0.09 – 0.06) in high-elevation areas, and only 0.47% of the land area had increased in NDMI</w:t>
      </w:r>
      <w:r>
        <w:rPr>
          <w:b/>
          <w:bCs/>
        </w:rPr>
        <w:t>. (B)</w:t>
      </w:r>
      <w:r>
        <w:t xml:space="preserve"> Annualized rates of change in NDMI detected across the island during distinct intervention periods. Pre-intervention = time when invasive black rats (</w:t>
      </w:r>
      <w:r>
        <w:rPr>
          <w:i/>
          <w:iCs/>
        </w:rPr>
        <w:t xml:space="preserve">Rattus </w:t>
      </w:r>
      <w:r>
        <w:rPr>
          <w:i/>
          <w:iCs/>
        </w:rPr>
        <w:lastRenderedPageBreak/>
        <w:t>rattus</w:t>
      </w:r>
      <w:r>
        <w:t>) were present. Post-intervention = time after rat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r>
        <w:br w:type="page"/>
      </w:r>
    </w:p>
    <w:p w14:paraId="161D0567" w14:textId="77777777" w:rsidR="00350503" w:rsidRDefault="00BA5415">
      <w:pPr>
        <w:jc w:val="center"/>
      </w:pPr>
      <w:r>
        <w:rPr>
          <w:noProof/>
        </w:rPr>
        <w:lastRenderedPageBreak/>
        <w:drawing>
          <wp:inline distT="0" distB="0" distL="0" distR="0" wp14:anchorId="161D05C4" wp14:editId="161D05C5">
            <wp:extent cx="7919976" cy="3108959"/>
            <wp:effectExtent l="0" t="0" r="0" b="0"/>
            <wp:docPr id="20870295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7919976" cy="3108959"/>
                    </a:xfrm>
                    <a:prstGeom prst="rect">
                      <a:avLst/>
                    </a:prstGeom>
                    <a:ln/>
                  </pic:spPr>
                </pic:pic>
              </a:graphicData>
            </a:graphic>
          </wp:inline>
        </w:drawing>
      </w:r>
    </w:p>
    <w:p w14:paraId="161D0568" w14:textId="1F0E351D" w:rsidR="00350503" w:rsidRDefault="00BA5415">
      <w:pPr>
        <w:sectPr w:rsidR="00350503">
          <w:pgSz w:w="15840" w:h="12240" w:orient="landscape"/>
          <w:pgMar w:top="1440" w:right="1440" w:bottom="1440" w:left="1440" w:header="720" w:footer="720" w:gutter="0"/>
          <w:lnNumType w:countBy="1" w:restart="continuous"/>
          <w:cols w:space="720"/>
        </w:sectPr>
      </w:pPr>
      <w:r>
        <w:rPr>
          <w:b/>
          <w:bCs/>
        </w:rPr>
        <w:t xml:space="preserve">Figure S13. </w:t>
      </w:r>
      <w:r w:rsidR="00816AD3">
        <w:t>Cumulative</w:t>
      </w:r>
      <w:r>
        <w:t xml:space="preserve"> and annualized rates of change in productivity (MSAVI2; expressed in units of MSAVI2) for the </w:t>
      </w:r>
      <w:r w:rsidR="00816AD3">
        <w:t>full</w:t>
      </w:r>
      <w:r>
        <w:t xml:space="preserve"> </w:t>
      </w:r>
      <w:r w:rsidR="00E278B7">
        <w:t>time-series</w:t>
      </w:r>
      <w:r>
        <w:t xml:space="preserve"> (1991 – 2023) derived from an elevation model for Isla Pinzón, Islas Galápagos, Ecuador (00°36’S, 90°39’W; c. 18 km</w:t>
      </w:r>
      <w:r>
        <w:rPr>
          <w:vertAlign w:val="superscript"/>
        </w:rPr>
        <w:t>2</w:t>
      </w:r>
      <w:r>
        <w:t xml:space="preserve">). </w:t>
      </w:r>
      <w:r>
        <w:rPr>
          <w:b/>
          <w:bCs/>
        </w:rPr>
        <w:t>(A)</w:t>
      </w:r>
      <w:r>
        <w:t xml:space="preserve"> Map of change in MSAVI2 for each c. 90-m pixel. Pale </w:t>
      </w:r>
      <w:r w:rsidR="00581412" w:rsidRPr="00581412">
        <w:t>areas were those that did not show strong, directional change in</w:t>
      </w:r>
      <w:r w:rsidR="00581412">
        <w:t xml:space="preserve"> </w:t>
      </w:r>
      <w:r>
        <w:t xml:space="preserve">productivity, while </w:t>
      </w:r>
      <w:r w:rsidR="00581412" w:rsidRPr="00581412">
        <w:t xml:space="preserve">dark colors illustrate posterior support for directional change (purple = decreasing </w:t>
      </w:r>
      <w:r w:rsidR="00581412">
        <w:t>productivity</w:t>
      </w:r>
      <w:r w:rsidR="00581412" w:rsidRPr="00581412">
        <w:t xml:space="preserve">, green = increasing </w:t>
      </w:r>
      <w:r w:rsidR="00581412">
        <w:t>productivity</w:t>
      </w:r>
      <w:r w:rsidR="00581412" w:rsidRPr="00581412">
        <w:t>)</w:t>
      </w:r>
      <w:r>
        <w:t>.</w:t>
      </w:r>
      <w:r w:rsidR="00F31191" w:rsidRPr="00F31191">
        <w:t xml:space="preserve"> </w:t>
      </w:r>
      <w:r w:rsidR="00581412">
        <w:t>Dark g</w:t>
      </w:r>
      <w:r w:rsidR="00F31191" w:rsidRPr="00F31191">
        <w:t xml:space="preserve">ray areas are those not included in modeling. </w:t>
      </w:r>
      <w:r>
        <w:t xml:space="preserve">Mean </w:t>
      </w:r>
      <w:r w:rsidR="00816AD3">
        <w:t>cumulative</w:t>
      </w:r>
      <w:r>
        <w:t xml:space="preserve"> change in MSAVI2 from low elevation areas was 0.04 (85% HPDI: 0.00 – 0.08), 0.03 (85% HPDI: -0.01 – 0.08) in mid-elevation areas, and 0.02 (85% HPDI: -0.03 – 0.08) in high-elevation areas, and only 15.81% of the land area increased in MSAVI2. </w:t>
      </w:r>
      <w:r>
        <w:rPr>
          <w:b/>
          <w:bCs/>
        </w:rPr>
        <w:t>(B)</w:t>
      </w:r>
      <w:r>
        <w:t xml:space="preserve"> Annualized rates of change in MSAVI2 detected across the island during distinct intervention periods. Pre-intervention = time when invasive black rats (</w:t>
      </w:r>
      <w:r>
        <w:rPr>
          <w:i/>
          <w:iCs/>
        </w:rPr>
        <w:t>Rattus rattus</w:t>
      </w:r>
      <w:r>
        <w:t xml:space="preserve">) were present. Post-intervention = </w:t>
      </w:r>
      <w:r>
        <w:lastRenderedPageBreak/>
        <w:t>time after rat removal.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p>
    <w:p w14:paraId="161D0569" w14:textId="77777777" w:rsidR="00350503" w:rsidRDefault="00BA5415">
      <w:pPr>
        <w:jc w:val="center"/>
      </w:pPr>
      <w:r>
        <w:rPr>
          <w:noProof/>
        </w:rPr>
        <w:lastRenderedPageBreak/>
        <w:drawing>
          <wp:inline distT="0" distB="0" distL="0" distR="0" wp14:anchorId="161D05C6" wp14:editId="161D05C7">
            <wp:extent cx="5765519" cy="5029199"/>
            <wp:effectExtent l="0" t="0" r="0" b="0"/>
            <wp:docPr id="208702959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5765519" cy="5029199"/>
                    </a:xfrm>
                    <a:prstGeom prst="rect">
                      <a:avLst/>
                    </a:prstGeom>
                    <a:ln/>
                  </pic:spPr>
                </pic:pic>
              </a:graphicData>
            </a:graphic>
          </wp:inline>
        </w:drawing>
      </w:r>
    </w:p>
    <w:p w14:paraId="161D056A" w14:textId="458FF574" w:rsidR="00350503" w:rsidRDefault="00BA5415">
      <w:r>
        <w:rPr>
          <w:b/>
          <w:bCs/>
        </w:rPr>
        <w:t xml:space="preserve">Figure S14. </w:t>
      </w:r>
      <w:r w:rsidR="00C35686">
        <w:t xml:space="preserve">Cumulative </w:t>
      </w:r>
      <w:r>
        <w:t xml:space="preserve">and annualized rates of change in </w:t>
      </w:r>
      <w:r w:rsidR="00564C80">
        <w:t>vegetation moisture</w:t>
      </w:r>
      <w:r>
        <w:t xml:space="preserve"> (NDMI; expressed in units of NDMI) for the </w:t>
      </w:r>
      <w:r w:rsidR="00C35686">
        <w:t>full</w:t>
      </w:r>
      <w:r>
        <w:t xml:space="preserve"> </w:t>
      </w:r>
      <w:r w:rsidR="00E278B7">
        <w:t>time-series</w:t>
      </w:r>
      <w:r>
        <w:t xml:space="preserve"> (2000 – 2023) derived from an elevation model for Macquarie Island, Australia (54°37’S, 158°51’E; c. 130 km</w:t>
      </w:r>
      <w:r>
        <w:rPr>
          <w:vertAlign w:val="superscript"/>
        </w:rPr>
        <w:t>2</w:t>
      </w:r>
      <w:r>
        <w:t xml:space="preserve">). </w:t>
      </w:r>
      <w:r>
        <w:rPr>
          <w:b/>
          <w:bCs/>
        </w:rPr>
        <w:t>(A)</w:t>
      </w:r>
      <w:r>
        <w:t xml:space="preserve"> Map of change in NDMI for each c. 300-m pixel. Pale </w:t>
      </w:r>
      <w:r w:rsidR="00A40F59" w:rsidRPr="00A40F59">
        <w:t>areas were those that did not show strong, directional change in</w:t>
      </w:r>
      <w:r>
        <w:t xml:space="preserve"> </w:t>
      </w:r>
      <w:r w:rsidR="00564C80">
        <w:t>vegetation moisture</w:t>
      </w:r>
      <w:r>
        <w:t xml:space="preserve">, </w:t>
      </w:r>
      <w:r w:rsidR="00A40F59" w:rsidRPr="00A40F59">
        <w:t xml:space="preserve">while dark colors illustrate posterior support for directional change (purple = decreasing </w:t>
      </w:r>
      <w:r w:rsidR="00A40F59">
        <w:t>moisture</w:t>
      </w:r>
      <w:r w:rsidR="00A40F59" w:rsidRPr="00A40F59">
        <w:t xml:space="preserve">, green = increasing </w:t>
      </w:r>
      <w:r w:rsidR="00A40F59">
        <w:t>moisture</w:t>
      </w:r>
      <w:r w:rsidR="00A40F59" w:rsidRPr="00A40F59">
        <w:t>)</w:t>
      </w:r>
      <w:r>
        <w:t>.</w:t>
      </w:r>
      <w:r w:rsidR="00E35022" w:rsidRPr="00E35022">
        <w:t xml:space="preserve"> </w:t>
      </w:r>
      <w:r w:rsidR="00A40F59">
        <w:t>Dark g</w:t>
      </w:r>
      <w:r w:rsidR="00E35022" w:rsidRPr="00E35022">
        <w:t xml:space="preserve">ray areas are those not included in modeling. </w:t>
      </w:r>
      <w:r>
        <w:t xml:space="preserve">Mean </w:t>
      </w:r>
      <w:r w:rsidR="00C35686">
        <w:t>cumulative</w:t>
      </w:r>
      <w:r>
        <w:t xml:space="preserve"> change in NDMI in low elevation areas was 0.12 (85% HPDI: 0.08 – 0.17), 0.14 (85% HPDI: 0.10 – 0.19) in mid-elevation areas, and 0.17 (85% HPDI: 0.12 – 0.21) in high-elevation areas, with 91.02% of the land area increasing in NDMI. </w:t>
      </w:r>
      <w:r>
        <w:rPr>
          <w:b/>
          <w:bCs/>
        </w:rPr>
        <w:lastRenderedPageBreak/>
        <w:t>(B)</w:t>
      </w:r>
      <w:r>
        <w:t xml:space="preserve"> Annualized rates of change in NDMI detected across the island during distinct intervention periods. Invasive species removals from Macquarie were temporally staggered; goats (</w:t>
      </w:r>
      <w:r>
        <w:rPr>
          <w:i/>
          <w:iCs/>
        </w:rPr>
        <w:t>Capra hircus</w:t>
      </w:r>
      <w:r>
        <w:t>) were removed in 1957, domestic cats (</w:t>
      </w:r>
      <w:r>
        <w:rPr>
          <w:i/>
          <w:iCs/>
        </w:rPr>
        <w:t>Felis catus</w:t>
      </w:r>
      <w:r>
        <w:t xml:space="preserve">) in 2000, </w:t>
      </w:r>
      <w:r w:rsidR="0068625F">
        <w:t xml:space="preserve">and </w:t>
      </w:r>
      <w:r>
        <w:t>black rats (</w:t>
      </w:r>
      <w:r>
        <w:rPr>
          <w:i/>
          <w:iCs/>
        </w:rPr>
        <w:t>Rattus rattus</w:t>
      </w:r>
      <w:r>
        <w:t>)</w:t>
      </w:r>
      <w:r w:rsidR="0068625F">
        <w:t xml:space="preserve">, </w:t>
      </w:r>
      <w:r>
        <w:t>house mice (</w:t>
      </w:r>
      <w:r>
        <w:rPr>
          <w:i/>
          <w:iCs/>
        </w:rPr>
        <w:t>Mus musculus</w:t>
      </w:r>
      <w:r>
        <w:t>)</w:t>
      </w:r>
      <w:r w:rsidR="0068625F">
        <w:t xml:space="preserve">, </w:t>
      </w:r>
      <w:r>
        <w:t>and European rabbits (</w:t>
      </w:r>
      <w:r>
        <w:rPr>
          <w:i/>
          <w:iCs/>
        </w:rPr>
        <w:t>Oryctolagus cuniculus</w:t>
      </w:r>
      <w:r>
        <w:t>) in 201</w:t>
      </w:r>
      <w:r w:rsidR="0068625F">
        <w:t>1</w:t>
      </w:r>
      <w:r w:rsidR="00CB1037">
        <w:t xml:space="preserve"> and declared cleared in 2014</w:t>
      </w:r>
      <w:r>
        <w:t xml:space="preserve"> (DIISE 2019). Pre-intervention = after goat and cat removal, but before the removal of rodents and rabbits. Post-intervention = all invasive mammals removed.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r>
        <w:br w:type="page"/>
      </w:r>
    </w:p>
    <w:p w14:paraId="161D056B" w14:textId="77777777" w:rsidR="00350503" w:rsidRDefault="00BA5415">
      <w:r>
        <w:rPr>
          <w:noProof/>
        </w:rPr>
        <w:lastRenderedPageBreak/>
        <w:drawing>
          <wp:inline distT="0" distB="0" distL="0" distR="0" wp14:anchorId="161D05C8" wp14:editId="161D05C9">
            <wp:extent cx="5765519" cy="5029199"/>
            <wp:effectExtent l="0" t="0" r="0" b="0"/>
            <wp:docPr id="20870295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765519" cy="5029199"/>
                    </a:xfrm>
                    <a:prstGeom prst="rect">
                      <a:avLst/>
                    </a:prstGeom>
                    <a:ln/>
                  </pic:spPr>
                </pic:pic>
              </a:graphicData>
            </a:graphic>
          </wp:inline>
        </w:drawing>
      </w:r>
    </w:p>
    <w:p w14:paraId="161D056C" w14:textId="6C9C856E" w:rsidR="00350503" w:rsidRDefault="00BA5415">
      <w:pPr>
        <w:sectPr w:rsidR="00350503">
          <w:pgSz w:w="12240" w:h="15840"/>
          <w:pgMar w:top="1440" w:right="1440" w:bottom="1440" w:left="1440" w:header="720" w:footer="720" w:gutter="0"/>
          <w:lnNumType w:countBy="1" w:restart="continuous"/>
          <w:cols w:space="720"/>
        </w:sectPr>
      </w:pPr>
      <w:r>
        <w:rPr>
          <w:b/>
          <w:bCs/>
        </w:rPr>
        <w:t xml:space="preserve">Figure S15. </w:t>
      </w:r>
      <w:r w:rsidR="00C35686">
        <w:t>Cumulative</w:t>
      </w:r>
      <w:r>
        <w:t xml:space="preserve"> and annualized rates of change in productivity (NDVI; expressed in units of NDVI) for the </w:t>
      </w:r>
      <w:r w:rsidR="00C35686">
        <w:t>full</w:t>
      </w:r>
      <w:r>
        <w:t xml:space="preserve"> </w:t>
      </w:r>
      <w:r w:rsidR="00E278B7">
        <w:t>time-series</w:t>
      </w:r>
      <w:r>
        <w:t xml:space="preserve"> (2000 – 2023) derived from an elevation model for Macquarie Island, Australia (54°37’S, 158°51’E; c. 130 km</w:t>
      </w:r>
      <w:r>
        <w:rPr>
          <w:vertAlign w:val="superscript"/>
        </w:rPr>
        <w:t>2</w:t>
      </w:r>
      <w:r>
        <w:t xml:space="preserve">). </w:t>
      </w:r>
      <w:r>
        <w:rPr>
          <w:b/>
          <w:bCs/>
        </w:rPr>
        <w:t>(A)</w:t>
      </w:r>
      <w:r>
        <w:t xml:space="preserve"> Map of change in NDVI for each c. 300-m pixel. Pale </w:t>
      </w:r>
      <w:r w:rsidR="008736F5" w:rsidRPr="008736F5">
        <w:t>areas were those that did not show strong, directional change</w:t>
      </w:r>
      <w:r w:rsidR="008736F5">
        <w:t xml:space="preserve"> </w:t>
      </w:r>
      <w:r>
        <w:t xml:space="preserve">in productivity, while </w:t>
      </w:r>
      <w:r w:rsidR="008736F5" w:rsidRPr="008736F5">
        <w:t xml:space="preserve">dark colors illustrate posterior support for directional change (purple = decreasing </w:t>
      </w:r>
      <w:r w:rsidR="008736F5">
        <w:t>productivity</w:t>
      </w:r>
      <w:r w:rsidR="008736F5" w:rsidRPr="008736F5">
        <w:t xml:space="preserve">, green = increasing </w:t>
      </w:r>
      <w:r w:rsidR="008736F5">
        <w:t>productivity</w:t>
      </w:r>
      <w:r w:rsidR="008736F5" w:rsidRPr="008736F5">
        <w:t>)</w:t>
      </w:r>
      <w:r>
        <w:t>.</w:t>
      </w:r>
      <w:r w:rsidR="00E35022" w:rsidRPr="00E35022">
        <w:t xml:space="preserve"> </w:t>
      </w:r>
      <w:r w:rsidR="008736F5">
        <w:t>Dark g</w:t>
      </w:r>
      <w:r w:rsidR="00E35022" w:rsidRPr="00E35022">
        <w:t xml:space="preserve">ray areas are those not included in modeling. </w:t>
      </w:r>
      <w:r>
        <w:t xml:space="preserve">Mean </w:t>
      </w:r>
      <w:r w:rsidR="00C35686">
        <w:t>cumulative</w:t>
      </w:r>
      <w:r>
        <w:t xml:space="preserve"> change in NDVI from low elevation areas was 0.05 (85% HPDI: -0.02 – 0.13), 0.04 (85% HPDI: -0.04 – 0.11) in mid-elevation areas, and 0.02 (85% HPDI: -0.06 – 0.09) in high-elevation areas, and only 10.77% of the land area increasing in NDVI. </w:t>
      </w:r>
      <w:r>
        <w:rPr>
          <w:b/>
          <w:bCs/>
        </w:rPr>
        <w:t>(B)</w:t>
      </w:r>
      <w:r>
        <w:t xml:space="preserve"> </w:t>
      </w:r>
      <w:r>
        <w:lastRenderedPageBreak/>
        <w:t>Annualized rates of change in NDVI detected across the island during distinct intervention periods. Invasive species removals from Macquarie were temporally staggered; goats (</w:t>
      </w:r>
      <w:r>
        <w:rPr>
          <w:i/>
          <w:iCs/>
        </w:rPr>
        <w:t>Capra hircus</w:t>
      </w:r>
      <w:r>
        <w:t>) were removed in 1957, domestic cats (</w:t>
      </w:r>
      <w:r>
        <w:rPr>
          <w:i/>
          <w:iCs/>
        </w:rPr>
        <w:t>Felis catus</w:t>
      </w:r>
      <w:r>
        <w:t xml:space="preserve">) in 2000, </w:t>
      </w:r>
      <w:r w:rsidR="0068625F">
        <w:t xml:space="preserve">and </w:t>
      </w:r>
      <w:r>
        <w:t>black rats (</w:t>
      </w:r>
      <w:r>
        <w:rPr>
          <w:i/>
          <w:iCs/>
        </w:rPr>
        <w:t>Rattus rattus</w:t>
      </w:r>
      <w:r>
        <w:t>)</w:t>
      </w:r>
      <w:r w:rsidR="0068625F">
        <w:t xml:space="preserve">, </w:t>
      </w:r>
      <w:r>
        <w:t>house mice (</w:t>
      </w:r>
      <w:r>
        <w:rPr>
          <w:i/>
          <w:iCs/>
        </w:rPr>
        <w:t>Mus musculus</w:t>
      </w:r>
      <w:r>
        <w:t>), and European rabbits (</w:t>
      </w:r>
      <w:r>
        <w:rPr>
          <w:i/>
          <w:iCs/>
        </w:rPr>
        <w:t>Oryctolagus cuniculus</w:t>
      </w:r>
      <w:r>
        <w:t>) in 20</w:t>
      </w:r>
      <w:r w:rsidR="0068625F">
        <w:t>11</w:t>
      </w:r>
      <w:r>
        <w:t xml:space="preserve"> </w:t>
      </w:r>
      <w:r w:rsidR="00CB1037">
        <w:t xml:space="preserve">and declared cleared in 2014 </w:t>
      </w:r>
      <w:r>
        <w:t>(DIISE 2019). Pre-intervention = after goat and cat removal, but before the removal of rodents and rabbits. Post-intervention = all invasive mammals removed. Deltas show the mean change that occurred between time periods. Time periods are shown for low elevation (-1 SD), mid-elevation (mean), and high elevation (1 SD) areas. Points indicate mean, thick bars are 85% continuous HPDIs, and thin bars are 95% continuous HPDIs. Table S9 shows differences between levels in panel B.</w:t>
      </w:r>
    </w:p>
    <w:p w14:paraId="161D056D" w14:textId="77777777" w:rsidR="00350503" w:rsidRDefault="00BA5415">
      <w:pPr>
        <w:pStyle w:val="Heading1"/>
      </w:pPr>
      <w:bookmarkStart w:id="9" w:name="_heading=h.i7we7e1o9bd" w:colFirst="0" w:colLast="0"/>
      <w:bookmarkEnd w:id="9"/>
      <w:r>
        <w:lastRenderedPageBreak/>
        <w:t>References</w:t>
      </w:r>
    </w:p>
    <w:p w14:paraId="7ABAD258" w14:textId="1E992E73" w:rsidR="00AB0A10" w:rsidRPr="00AB0A10" w:rsidRDefault="003B7C75" w:rsidP="00AB0A10">
      <w:pPr>
        <w:pStyle w:val="EndNoteBibliography"/>
        <w:ind w:left="720" w:hanging="720"/>
      </w:pPr>
      <w:r>
        <w:fldChar w:fldCharType="begin"/>
      </w:r>
      <w:r>
        <w:instrText xml:space="preserve"> ADDIN EN.REFLIST </w:instrText>
      </w:r>
      <w:r>
        <w:fldChar w:fldCharType="separate"/>
      </w:r>
      <w:r w:rsidR="00AB0A10" w:rsidRPr="00AB0A10">
        <w:t xml:space="preserve">Anderson, A., T. O'Regan, P. Parata-Goodall, M. Stevens, and T. M. Tau. 2021. "A southern Māori perspective on stories of Polynesian polar voyaging." </w:t>
      </w:r>
      <w:r w:rsidR="00AB0A10" w:rsidRPr="00AB0A10">
        <w:rPr>
          <w:i/>
        </w:rPr>
        <w:t xml:space="preserve">Polar Record </w:t>
      </w:r>
      <w:r w:rsidR="00AB0A10" w:rsidRPr="00AB0A10">
        <w:rPr>
          <w:b/>
        </w:rPr>
        <w:t>57</w:t>
      </w:r>
      <w:r w:rsidR="00AB0A10" w:rsidRPr="00AB0A10">
        <w:t xml:space="preserve">: e42. </w:t>
      </w:r>
      <w:hyperlink r:id="rId29" w:history="1">
        <w:r w:rsidR="00AB0A10" w:rsidRPr="00AB0A10">
          <w:rPr>
            <w:rStyle w:val="Hyperlink"/>
          </w:rPr>
          <w:t>https://doi/org/10.1017/S0032247421000693</w:t>
        </w:r>
      </w:hyperlink>
      <w:r w:rsidR="00AB0A10" w:rsidRPr="00AB0A10">
        <w:t xml:space="preserve"> </w:t>
      </w:r>
    </w:p>
    <w:p w14:paraId="4FA3ADE2" w14:textId="5E7AA388" w:rsidR="00AB0A10" w:rsidRPr="00AB0A10" w:rsidRDefault="00AB0A10" w:rsidP="00AB0A10">
      <w:pPr>
        <w:pStyle w:val="EndNoteBibliography"/>
        <w:ind w:left="720" w:hanging="720"/>
      </w:pPr>
      <w:r w:rsidRPr="00AB0A10">
        <w:t xml:space="preserve">Anderson, R. S., S. Starratt, R. M. Brunner Jass, and N. Pinter. 2010. "Fire and vegetation history on Santa Rosa Island, Channel Islands, and long-term environmental change in southern California." </w:t>
      </w:r>
      <w:r w:rsidRPr="00AB0A10">
        <w:rPr>
          <w:i/>
        </w:rPr>
        <w:t xml:space="preserve">Journal of Quaternary Science </w:t>
      </w:r>
      <w:r w:rsidRPr="00AB0A10">
        <w:rPr>
          <w:b/>
        </w:rPr>
        <w:t>25</w:t>
      </w:r>
      <w:r w:rsidRPr="00AB0A10">
        <w:t>, no.</w:t>
      </w:r>
      <w:r w:rsidRPr="00AB0A10">
        <w:rPr>
          <w:i/>
        </w:rPr>
        <w:t xml:space="preserve"> </w:t>
      </w:r>
      <w:r w:rsidRPr="00AB0A10">
        <w:t xml:space="preserve">5: 782–797. </w:t>
      </w:r>
      <w:hyperlink r:id="rId30" w:history="1">
        <w:r w:rsidRPr="00AB0A10">
          <w:rPr>
            <w:rStyle w:val="Hyperlink"/>
          </w:rPr>
          <w:t>https://doi/org/10.1002/jqs.1358</w:t>
        </w:r>
      </w:hyperlink>
      <w:r w:rsidRPr="00AB0A10">
        <w:t>.</w:t>
      </w:r>
    </w:p>
    <w:p w14:paraId="0F433C90" w14:textId="66BD8C02" w:rsidR="00AB0A10" w:rsidRPr="00AB0A10" w:rsidRDefault="00AB0A10" w:rsidP="00AB0A10">
      <w:pPr>
        <w:pStyle w:val="EndNoteBibliography"/>
        <w:ind w:left="720" w:hanging="720"/>
      </w:pPr>
      <w:r w:rsidRPr="00AB0A10">
        <w:t xml:space="preserve">Beltran, R. S., N. Kreidler, D. H. Van Vuren, et al. 2014. "Passive recovery of vegetation after herbivore eradication on Santa Cruz Island, California." </w:t>
      </w:r>
      <w:r w:rsidRPr="00AB0A10">
        <w:rPr>
          <w:i/>
        </w:rPr>
        <w:t xml:space="preserve">Restoration Ecology </w:t>
      </w:r>
      <w:r w:rsidRPr="00AB0A10">
        <w:rPr>
          <w:b/>
        </w:rPr>
        <w:t>22</w:t>
      </w:r>
      <w:r w:rsidRPr="00AB0A10">
        <w:t>, no.</w:t>
      </w:r>
      <w:r w:rsidRPr="00AB0A10">
        <w:rPr>
          <w:i/>
        </w:rPr>
        <w:t xml:space="preserve"> </w:t>
      </w:r>
      <w:r w:rsidRPr="00AB0A10">
        <w:t xml:space="preserve">6: 790–797. </w:t>
      </w:r>
      <w:hyperlink r:id="rId31" w:history="1">
        <w:r w:rsidRPr="00AB0A10">
          <w:rPr>
            <w:rStyle w:val="Hyperlink"/>
          </w:rPr>
          <w:t>https://doi/org/10.1111/rec.12144</w:t>
        </w:r>
      </w:hyperlink>
      <w:r w:rsidRPr="00AB0A10">
        <w:t>.</w:t>
      </w:r>
    </w:p>
    <w:p w14:paraId="024D56B4" w14:textId="2E5E899D" w:rsidR="00AB0A10" w:rsidRPr="00AB0A10" w:rsidRDefault="00AB0A10" w:rsidP="00AB0A10">
      <w:pPr>
        <w:pStyle w:val="EndNoteBibliography"/>
        <w:ind w:left="720" w:hanging="720"/>
      </w:pPr>
      <w:r w:rsidRPr="00AB0A10">
        <w:t xml:space="preserve">Bergstrom, D. M., P. K. Bricher, B. Raymond, et al. 2015. "Rapid collapse of a sub-Antarctic alphine ecosystem: The role of climate and pathogens." </w:t>
      </w:r>
      <w:r w:rsidRPr="00AB0A10">
        <w:rPr>
          <w:i/>
        </w:rPr>
        <w:t xml:space="preserve">Journal of Applied Ecology </w:t>
      </w:r>
      <w:r w:rsidRPr="00AB0A10">
        <w:rPr>
          <w:b/>
        </w:rPr>
        <w:t>52</w:t>
      </w:r>
      <w:r w:rsidRPr="00AB0A10">
        <w:t>, no.</w:t>
      </w:r>
      <w:r w:rsidRPr="00AB0A10">
        <w:rPr>
          <w:i/>
        </w:rPr>
        <w:t xml:space="preserve"> </w:t>
      </w:r>
      <w:r w:rsidRPr="00AB0A10">
        <w:t xml:space="preserve">3: 774–783. </w:t>
      </w:r>
      <w:hyperlink r:id="rId32" w:history="1">
        <w:r w:rsidRPr="00AB0A10">
          <w:rPr>
            <w:rStyle w:val="Hyperlink"/>
          </w:rPr>
          <w:t>https://doi/org/10.1111/1365-2664.12436</w:t>
        </w:r>
      </w:hyperlink>
      <w:r w:rsidRPr="00AB0A10">
        <w:t>.</w:t>
      </w:r>
    </w:p>
    <w:p w14:paraId="19090E32" w14:textId="77777777" w:rsidR="00AB0A10" w:rsidRPr="00AB0A10" w:rsidRDefault="00AB0A10" w:rsidP="00AB0A10">
      <w:pPr>
        <w:pStyle w:val="EndNoteBibliography"/>
        <w:ind w:left="720" w:hanging="720"/>
      </w:pPr>
      <w:r w:rsidRPr="00AB0A10">
        <w:t xml:space="preserve">Bergstrom, D. M., C. R. Dickson, D. J. Baker, J. Whinam, P. M. Selkirk, and M. A. McGeoch. 2021. "Ecosystem collapse on a sub-Antarctic Island." In </w:t>
      </w:r>
      <w:r w:rsidRPr="00AB0A10">
        <w:rPr>
          <w:i/>
        </w:rPr>
        <w:t>Ecosystem Collapse and Climate Change</w:t>
      </w:r>
      <w:r w:rsidRPr="00AB0A10">
        <w:t>, edited by J. G. Canadell &amp; R. B. Jackson, 13–25. Cham, Switzerland: Springer Nature.</w:t>
      </w:r>
    </w:p>
    <w:p w14:paraId="7610EC3C" w14:textId="4DC57668" w:rsidR="00AB0A10" w:rsidRPr="00AB0A10" w:rsidRDefault="00AB0A10" w:rsidP="00AB0A10">
      <w:pPr>
        <w:pStyle w:val="EndNoteBibliography"/>
        <w:ind w:left="720" w:hanging="720"/>
      </w:pPr>
      <w:r w:rsidRPr="00AB0A10">
        <w:t xml:space="preserve">Bergstrom, D. M., A. Lucieer, K. Kiefer, et al. 2009. "Indirect effects of invasive species removal devastate World Heritage Island." </w:t>
      </w:r>
      <w:r w:rsidRPr="00AB0A10">
        <w:rPr>
          <w:i/>
        </w:rPr>
        <w:t xml:space="preserve">Journal of Applied Ecology </w:t>
      </w:r>
      <w:r w:rsidRPr="00AB0A10">
        <w:rPr>
          <w:b/>
        </w:rPr>
        <w:t>46</w:t>
      </w:r>
      <w:r w:rsidRPr="00AB0A10">
        <w:t>, no.</w:t>
      </w:r>
      <w:r w:rsidRPr="00AB0A10">
        <w:rPr>
          <w:i/>
        </w:rPr>
        <w:t xml:space="preserve"> </w:t>
      </w:r>
      <w:r w:rsidRPr="00AB0A10">
        <w:t xml:space="preserve">1: 73–81. </w:t>
      </w:r>
      <w:hyperlink r:id="rId33" w:history="1">
        <w:r w:rsidRPr="00AB0A10">
          <w:rPr>
            <w:rStyle w:val="Hyperlink"/>
          </w:rPr>
          <w:t>https://doi/org/10.1111/j.1365-2664.2008.01601.x</w:t>
        </w:r>
      </w:hyperlink>
      <w:r w:rsidRPr="00AB0A10">
        <w:t>.</w:t>
      </w:r>
    </w:p>
    <w:p w14:paraId="242DAB8B" w14:textId="3FD31ECB" w:rsidR="00AB0A10" w:rsidRPr="00AB0A10" w:rsidRDefault="00AB0A10" w:rsidP="00AB0A10">
      <w:pPr>
        <w:pStyle w:val="EndNoteBibliography"/>
        <w:ind w:left="720" w:hanging="720"/>
      </w:pPr>
      <w:r w:rsidRPr="00AB0A10">
        <w:t xml:space="preserve">Bricher, P. K., A. Lucieer, J. Shaw, A. Terauds, and D. M. Bergstrom. 2013. "Mapping sub-Antarctic cushion plants using random forests to combine very high resolution satellite imagery and terrain modeling." </w:t>
      </w:r>
      <w:r w:rsidRPr="00AB0A10">
        <w:rPr>
          <w:i/>
        </w:rPr>
        <w:t xml:space="preserve">PLoS One </w:t>
      </w:r>
      <w:r w:rsidRPr="00AB0A10">
        <w:rPr>
          <w:b/>
        </w:rPr>
        <w:t>8</w:t>
      </w:r>
      <w:r w:rsidRPr="00AB0A10">
        <w:t>, no.</w:t>
      </w:r>
      <w:r w:rsidRPr="00AB0A10">
        <w:rPr>
          <w:i/>
        </w:rPr>
        <w:t xml:space="preserve"> </w:t>
      </w:r>
      <w:r w:rsidRPr="00AB0A10">
        <w:t xml:space="preserve">8: e72093. </w:t>
      </w:r>
      <w:hyperlink r:id="rId34" w:history="1">
        <w:r w:rsidRPr="00AB0A10">
          <w:rPr>
            <w:rStyle w:val="Hyperlink"/>
          </w:rPr>
          <w:t>https://doi/org/10.1371/journal.pone.0072093</w:t>
        </w:r>
      </w:hyperlink>
      <w:r w:rsidRPr="00AB0A10">
        <w:t>.</w:t>
      </w:r>
    </w:p>
    <w:p w14:paraId="51C7ED4D" w14:textId="2D6DC97E" w:rsidR="00AB0A10" w:rsidRPr="00AB0A10" w:rsidRDefault="00AB0A10" w:rsidP="00AB0A10">
      <w:pPr>
        <w:pStyle w:val="EndNoteBibliography"/>
        <w:ind w:left="720" w:hanging="720"/>
      </w:pPr>
      <w:r w:rsidRPr="00AB0A10">
        <w:t>Bürkner, P.-C. 2017. "</w:t>
      </w:r>
      <w:r w:rsidRPr="00AB0A10">
        <w:rPr>
          <w:i/>
        </w:rPr>
        <w:t>brms</w:t>
      </w:r>
      <w:r w:rsidRPr="00AB0A10">
        <w:t xml:space="preserve">: An R package for Bayesian multilevel models using Stan." </w:t>
      </w:r>
      <w:r w:rsidRPr="00AB0A10">
        <w:rPr>
          <w:i/>
        </w:rPr>
        <w:t xml:space="preserve">Journal of Statistical Software </w:t>
      </w:r>
      <w:r w:rsidRPr="00AB0A10">
        <w:rPr>
          <w:b/>
        </w:rPr>
        <w:t>80</w:t>
      </w:r>
      <w:r w:rsidRPr="00AB0A10">
        <w:t>, no.</w:t>
      </w:r>
      <w:r w:rsidRPr="00AB0A10">
        <w:rPr>
          <w:i/>
        </w:rPr>
        <w:t xml:space="preserve"> </w:t>
      </w:r>
      <w:r w:rsidRPr="00AB0A10">
        <w:t xml:space="preserve">1: 1–28. </w:t>
      </w:r>
      <w:hyperlink r:id="rId35" w:history="1">
        <w:r w:rsidRPr="00AB0A10">
          <w:rPr>
            <w:rStyle w:val="Hyperlink"/>
          </w:rPr>
          <w:t>https://doi/org/10.18637/jss.v080.i01</w:t>
        </w:r>
      </w:hyperlink>
      <w:r w:rsidRPr="00AB0A10">
        <w:t>.</w:t>
      </w:r>
    </w:p>
    <w:p w14:paraId="40D918C0" w14:textId="58A62FFA" w:rsidR="00AB0A10" w:rsidRPr="00AB0A10" w:rsidRDefault="00AB0A10" w:rsidP="00AB0A10">
      <w:pPr>
        <w:pStyle w:val="EndNoteBibliography"/>
        <w:ind w:left="720" w:hanging="720"/>
      </w:pPr>
      <w:r w:rsidRPr="00AB0A10">
        <w:t xml:space="preserve">Burnett, M. W., T. D. White, D. J. McCauley, G. A. De Leo, and F. Micheli. 2019. "Quantifying coconut palm extent on Pacific islands using spectral and textural analysis of very high resolution imagery." </w:t>
      </w:r>
      <w:r w:rsidRPr="00AB0A10">
        <w:rPr>
          <w:i/>
        </w:rPr>
        <w:t xml:space="preserve">International Journal of Remote Sensing </w:t>
      </w:r>
      <w:r w:rsidRPr="00AB0A10">
        <w:rPr>
          <w:b/>
        </w:rPr>
        <w:t>40</w:t>
      </w:r>
      <w:r w:rsidRPr="00AB0A10">
        <w:t>, no.</w:t>
      </w:r>
      <w:r w:rsidRPr="00AB0A10">
        <w:rPr>
          <w:i/>
        </w:rPr>
        <w:t xml:space="preserve"> </w:t>
      </w:r>
      <w:r w:rsidRPr="00AB0A10">
        <w:t xml:space="preserve">19: 7329–7355. </w:t>
      </w:r>
      <w:hyperlink r:id="rId36" w:history="1">
        <w:r w:rsidRPr="00AB0A10">
          <w:rPr>
            <w:rStyle w:val="Hyperlink"/>
          </w:rPr>
          <w:t>https://doi/org/10.1080/01431161.2019.154440</w:t>
        </w:r>
      </w:hyperlink>
      <w:r w:rsidRPr="00AB0A10">
        <w:t>.</w:t>
      </w:r>
    </w:p>
    <w:p w14:paraId="2FC04EA2" w14:textId="37C1614A" w:rsidR="00AB0A10" w:rsidRPr="00AB0A10" w:rsidRDefault="00AB0A10" w:rsidP="00AB0A10">
      <w:pPr>
        <w:pStyle w:val="EndNoteBibliography"/>
        <w:ind w:left="720" w:hanging="720"/>
      </w:pPr>
      <w:r w:rsidRPr="00AB0A10">
        <w:t xml:space="preserve">Carpenter, B., A. Gelman, M. D. Hoffman, et al. 2017. "Stan: A probabilistic programming language." </w:t>
      </w:r>
      <w:r w:rsidRPr="00AB0A10">
        <w:rPr>
          <w:i/>
        </w:rPr>
        <w:t xml:space="preserve">Journal of Statistical Software </w:t>
      </w:r>
      <w:r w:rsidRPr="00AB0A10">
        <w:rPr>
          <w:b/>
        </w:rPr>
        <w:t>76</w:t>
      </w:r>
      <w:r w:rsidRPr="00AB0A10">
        <w:t xml:space="preserve">: 1–32. </w:t>
      </w:r>
      <w:hyperlink r:id="rId37" w:history="1">
        <w:r w:rsidRPr="00AB0A10">
          <w:rPr>
            <w:rStyle w:val="Hyperlink"/>
          </w:rPr>
          <w:t>https://doi/org/10.18637/jss.v076.i01</w:t>
        </w:r>
      </w:hyperlink>
      <w:r w:rsidRPr="00AB0A10">
        <w:t>.</w:t>
      </w:r>
    </w:p>
    <w:p w14:paraId="44E69BCD" w14:textId="77777777" w:rsidR="00AB0A10" w:rsidRPr="00AB0A10" w:rsidRDefault="00AB0A10" w:rsidP="00AB0A10">
      <w:pPr>
        <w:pStyle w:val="EndNoteBibliography"/>
        <w:ind w:left="720" w:hanging="720"/>
      </w:pPr>
      <w:r w:rsidRPr="00AB0A10">
        <w:t xml:space="preserve">Cayot, L. J. 2021. "Pinzón Island: A century of zero tortoise hatchlings to a growing population." In </w:t>
      </w:r>
      <w:r w:rsidRPr="00AB0A10">
        <w:rPr>
          <w:i/>
        </w:rPr>
        <w:t>Galapagos Giant Tortoises</w:t>
      </w:r>
      <w:r w:rsidRPr="00AB0A10">
        <w:t>, edited by J. P. Gibbs, L. J. Cayot, &amp; W. Tapia Aguilera, 451–464. Cambridge, MA: Academic Press.</w:t>
      </w:r>
    </w:p>
    <w:p w14:paraId="442E7C7E" w14:textId="77777777" w:rsidR="00AB0A10" w:rsidRPr="00AB0A10" w:rsidRDefault="00AB0A10" w:rsidP="00AB0A10">
      <w:pPr>
        <w:pStyle w:val="EndNoteBibliography"/>
        <w:ind w:left="720" w:hanging="720"/>
      </w:pPr>
      <w:r w:rsidRPr="00AB0A10">
        <w:t>Cheng, J., B. Schloerke, B. Karambelkar, Y. Xie, and G. Aden-Buie. 2025. "</w:t>
      </w:r>
      <w:r w:rsidRPr="00AB0A10">
        <w:rPr>
          <w:i/>
        </w:rPr>
        <w:t>leaflet</w:t>
      </w:r>
      <w:r w:rsidRPr="00AB0A10">
        <w:t>: Create interactive web maps with the Javascript '</w:t>
      </w:r>
      <w:r w:rsidRPr="00AB0A10">
        <w:rPr>
          <w:i/>
        </w:rPr>
        <w:t>Leaflet</w:t>
      </w:r>
      <w:r w:rsidRPr="00AB0A10">
        <w:t xml:space="preserve">' library. R package ver. 2.2.3.9000." </w:t>
      </w:r>
    </w:p>
    <w:p w14:paraId="07A138EC" w14:textId="77777777" w:rsidR="00AB0A10" w:rsidRPr="00AB0A10" w:rsidRDefault="00AB0A10" w:rsidP="00AB0A10">
      <w:pPr>
        <w:pStyle w:val="EndNoteBibliography"/>
        <w:ind w:left="720" w:hanging="720"/>
      </w:pPr>
      <w:r w:rsidRPr="00AB0A10">
        <w:t xml:space="preserve">Clark, D. A. 1981. "Foraging patterns of black rats across a desert-montane forest gradient in the Galápagos Islands." </w:t>
      </w:r>
      <w:r w:rsidRPr="00AB0A10">
        <w:rPr>
          <w:i/>
        </w:rPr>
        <w:t xml:space="preserve">Biotropica </w:t>
      </w:r>
      <w:r w:rsidRPr="00AB0A10">
        <w:rPr>
          <w:b/>
        </w:rPr>
        <w:t>13</w:t>
      </w:r>
      <w:r w:rsidRPr="00AB0A10">
        <w:t>, no.</w:t>
      </w:r>
      <w:r w:rsidRPr="00AB0A10">
        <w:rPr>
          <w:i/>
        </w:rPr>
        <w:t xml:space="preserve"> </w:t>
      </w:r>
      <w:r w:rsidRPr="00AB0A10">
        <w:t xml:space="preserve">3: 182–194. </w:t>
      </w:r>
    </w:p>
    <w:p w14:paraId="4EE7785C" w14:textId="77777777" w:rsidR="00AB0A10" w:rsidRPr="00AB0A10" w:rsidRDefault="00AB0A10" w:rsidP="00AB0A10">
      <w:pPr>
        <w:pStyle w:val="EndNoteBibliography"/>
        <w:ind w:left="720" w:hanging="720"/>
      </w:pPr>
      <w:r w:rsidRPr="00AB0A10">
        <w:t xml:space="preserve">Clark, S. 2015. </w:t>
      </w:r>
      <w:r w:rsidRPr="00AB0A10">
        <w:rPr>
          <w:i/>
        </w:rPr>
        <w:t>Creation of the Santa Rosa Island herbarium and repeat photo analysis on Santa Rosa Island, California.</w:t>
      </w:r>
      <w:r w:rsidRPr="00AB0A10">
        <w:t xml:space="preserve"> California State University Channel Islands, Camarillo, California, USA.  </w:t>
      </w:r>
    </w:p>
    <w:p w14:paraId="71C138E5" w14:textId="77777777" w:rsidR="00AB0A10" w:rsidRPr="00AB0A10" w:rsidRDefault="00AB0A10" w:rsidP="00AB0A10">
      <w:pPr>
        <w:pStyle w:val="EndNoteBibliography"/>
        <w:ind w:left="720" w:hanging="720"/>
      </w:pPr>
      <w:r w:rsidRPr="00AB0A10">
        <w:lastRenderedPageBreak/>
        <w:t xml:space="preserve">Cohen, B., C. Cory, J. Menke, and A. Hepburn. 2009. "A spatial database of Santa Cruz Island vegetation." In </w:t>
      </w:r>
      <w:r w:rsidRPr="00AB0A10">
        <w:rPr>
          <w:i/>
        </w:rPr>
        <w:t>Proceedings of the 7th California Islands Symposium</w:t>
      </w:r>
      <w:r w:rsidRPr="00AB0A10">
        <w:t>, edited by C. C. Damiani &amp; D. K. Garcelon, 229–244. Arcata, CA: Institute for Wildlife Studies.</w:t>
      </w:r>
    </w:p>
    <w:p w14:paraId="3D3F0C18" w14:textId="457C205F" w:rsidR="00AB0A10" w:rsidRPr="00AB0A10" w:rsidRDefault="00AB0A10" w:rsidP="00AB0A10">
      <w:pPr>
        <w:pStyle w:val="EndNoteBibliography"/>
        <w:ind w:left="720" w:hanging="720"/>
      </w:pPr>
      <w:r w:rsidRPr="00AB0A10">
        <w:t xml:space="preserve">Copson, G., and J. Whinam. 1998. "Response of vegetation on subantarctic Macquarie Island to reduced rabbit grazing." </w:t>
      </w:r>
      <w:r w:rsidRPr="00AB0A10">
        <w:rPr>
          <w:i/>
        </w:rPr>
        <w:t xml:space="preserve">Australian Journal of Botany </w:t>
      </w:r>
      <w:r w:rsidRPr="00AB0A10">
        <w:rPr>
          <w:b/>
        </w:rPr>
        <w:t>46</w:t>
      </w:r>
      <w:r w:rsidRPr="00AB0A10">
        <w:t>, no.</w:t>
      </w:r>
      <w:r w:rsidRPr="00AB0A10">
        <w:rPr>
          <w:i/>
        </w:rPr>
        <w:t xml:space="preserve"> </w:t>
      </w:r>
      <w:r w:rsidRPr="00AB0A10">
        <w:t xml:space="preserve">1: 15–24. </w:t>
      </w:r>
      <w:hyperlink r:id="rId38" w:history="1">
        <w:r w:rsidRPr="00AB0A10">
          <w:rPr>
            <w:rStyle w:val="Hyperlink"/>
          </w:rPr>
          <w:t>https://doi/org/10.1071/BT96123</w:t>
        </w:r>
      </w:hyperlink>
      <w:r w:rsidRPr="00AB0A10">
        <w:t>.</w:t>
      </w:r>
    </w:p>
    <w:p w14:paraId="0C92D771" w14:textId="62972ECF" w:rsidR="00AB0A10" w:rsidRPr="00AB0A10" w:rsidRDefault="00AB0A10" w:rsidP="00AB0A10">
      <w:pPr>
        <w:pStyle w:val="EndNoteBibliography"/>
        <w:ind w:left="720" w:hanging="720"/>
      </w:pPr>
      <w:r w:rsidRPr="00AB0A10">
        <w:t xml:space="preserve">Dickson, C. R., D. J. Baker, D. M. Bergstrom, R. H. Brookes, J. Whinam, and M. A. McGeoch. 2021. "Widespread dieback in a foundation species on a sub-Antarctic World Heritage Island: Fine-scale patterns and likely drivers." </w:t>
      </w:r>
      <w:r w:rsidRPr="00AB0A10">
        <w:rPr>
          <w:i/>
        </w:rPr>
        <w:t xml:space="preserve">Austral Ecology </w:t>
      </w:r>
      <w:r w:rsidRPr="00AB0A10">
        <w:rPr>
          <w:b/>
        </w:rPr>
        <w:t>46</w:t>
      </w:r>
      <w:r w:rsidRPr="00AB0A10">
        <w:t>, no.</w:t>
      </w:r>
      <w:r w:rsidRPr="00AB0A10">
        <w:rPr>
          <w:i/>
        </w:rPr>
        <w:t xml:space="preserve"> </w:t>
      </w:r>
      <w:r w:rsidRPr="00AB0A10">
        <w:t xml:space="preserve">1: 52–64. </w:t>
      </w:r>
      <w:hyperlink r:id="rId39" w:history="1">
        <w:r w:rsidRPr="00AB0A10">
          <w:rPr>
            <w:rStyle w:val="Hyperlink"/>
          </w:rPr>
          <w:t>https://doi/org/10.1111/aec.12958</w:t>
        </w:r>
      </w:hyperlink>
      <w:r w:rsidRPr="00AB0A10">
        <w:t>.</w:t>
      </w:r>
    </w:p>
    <w:p w14:paraId="423D3A43" w14:textId="6470675D" w:rsidR="00AB0A10" w:rsidRPr="00AB0A10" w:rsidRDefault="00AB0A10" w:rsidP="00AB0A10">
      <w:pPr>
        <w:pStyle w:val="EndNoteBibliography"/>
        <w:ind w:left="720" w:hanging="720"/>
      </w:pPr>
      <w:r w:rsidRPr="00AB0A10">
        <w:t xml:space="preserve">DIISE. 2019. "The Database of Island Invasive Species Eradications, developed by Island Conservation, Coastal Conservation Action Laboratory UCSC, IUCN SSC Invasive Species Specialist Group, University of Auckland and Landcare Research New Zealand." Retrieved from </w:t>
      </w:r>
      <w:hyperlink r:id="rId40" w:history="1">
        <w:r w:rsidRPr="00AB0A10">
          <w:rPr>
            <w:rStyle w:val="Hyperlink"/>
          </w:rPr>
          <w:t>http://diise.islandconservation.org</w:t>
        </w:r>
      </w:hyperlink>
    </w:p>
    <w:p w14:paraId="56181DC0" w14:textId="77777777" w:rsidR="00AB0A10" w:rsidRPr="00AB0A10" w:rsidRDefault="00AB0A10" w:rsidP="00AB0A10">
      <w:pPr>
        <w:pStyle w:val="EndNoteBibliography"/>
        <w:ind w:left="720" w:hanging="720"/>
      </w:pPr>
      <w:r w:rsidRPr="00AB0A10">
        <w:t xml:space="preserve">FAO. 2012. </w:t>
      </w:r>
      <w:r w:rsidRPr="00AB0A10">
        <w:rPr>
          <w:i/>
        </w:rPr>
        <w:t>Global ecological zones for FAO forest reporting: 2010 update</w:t>
      </w:r>
      <w:r w:rsidRPr="00AB0A10">
        <w:t>. Rome, Italy: FAO.</w:t>
      </w:r>
    </w:p>
    <w:p w14:paraId="1DCD05E7" w14:textId="77777777" w:rsidR="00AB0A10" w:rsidRPr="00AB0A10" w:rsidRDefault="00AB0A10" w:rsidP="00AB0A10">
      <w:pPr>
        <w:pStyle w:val="EndNoteBibliography"/>
        <w:ind w:left="720" w:hanging="720"/>
      </w:pPr>
      <w:r w:rsidRPr="00AB0A10">
        <w:t xml:space="preserve">Fischer, D. T. 2007. </w:t>
      </w:r>
      <w:r w:rsidRPr="00AB0A10">
        <w:rPr>
          <w:i/>
        </w:rPr>
        <w:t>Ecological and Biogeographical Impacts of Fog and Stratus Clouds on Coastal Vegetation, Santa Cruz Island, CA.</w:t>
      </w:r>
      <w:r w:rsidRPr="00AB0A10">
        <w:t xml:space="preserve"> University of California Santa Barbara, Santa Barbara, CA.  </w:t>
      </w:r>
    </w:p>
    <w:p w14:paraId="66B016EC" w14:textId="54EE81FC" w:rsidR="00AB0A10" w:rsidRPr="00AB0A10" w:rsidRDefault="00AB0A10" w:rsidP="00AB0A10">
      <w:pPr>
        <w:pStyle w:val="EndNoteBibliography"/>
        <w:ind w:left="720" w:hanging="720"/>
      </w:pPr>
      <w:r w:rsidRPr="00AB0A10">
        <w:t xml:space="preserve">Fitzgerald, N. B., J. B. Kirkpatrick, and J. J. Scott. 2021. "Rephotography, permanent plots and remote sensing data provide varying insights on vegetation change on subantarctic Macquarie Island, 1980-2015." </w:t>
      </w:r>
      <w:r w:rsidRPr="00AB0A10">
        <w:rPr>
          <w:i/>
        </w:rPr>
        <w:t xml:space="preserve">Austral Ecology </w:t>
      </w:r>
      <w:r w:rsidRPr="00AB0A10">
        <w:rPr>
          <w:b/>
        </w:rPr>
        <w:t>46</w:t>
      </w:r>
      <w:r w:rsidRPr="00AB0A10">
        <w:t xml:space="preserve">: 762–775. </w:t>
      </w:r>
      <w:hyperlink r:id="rId41" w:history="1">
        <w:r w:rsidRPr="00AB0A10">
          <w:rPr>
            <w:rStyle w:val="Hyperlink"/>
          </w:rPr>
          <w:t>https://doi/org/10.1111/aec.13015</w:t>
        </w:r>
      </w:hyperlink>
      <w:r w:rsidRPr="00AB0A10">
        <w:t>.</w:t>
      </w:r>
    </w:p>
    <w:p w14:paraId="76A485EE" w14:textId="7A86B9DB" w:rsidR="00AB0A10" w:rsidRPr="00AB0A10" w:rsidRDefault="00AB0A10" w:rsidP="00AB0A10">
      <w:pPr>
        <w:pStyle w:val="EndNoteBibliography"/>
        <w:ind w:left="720" w:hanging="720"/>
      </w:pPr>
      <w:r w:rsidRPr="00AB0A10">
        <w:t xml:space="preserve">Franklin, K., M. Khalsa, S. Hunter, S. Kropidlowski, P. Carr, and A. Wegmann. 2024. "Conservation management of an abandoned copra plantation at Palmyra Atoll, Northern Line Islands, Pacific Ocean." </w:t>
      </w:r>
      <w:r w:rsidRPr="00AB0A10">
        <w:rPr>
          <w:i/>
        </w:rPr>
        <w:t xml:space="preserve">Conservation Evidence </w:t>
      </w:r>
      <w:r w:rsidRPr="00AB0A10">
        <w:rPr>
          <w:b/>
        </w:rPr>
        <w:t>21</w:t>
      </w:r>
      <w:r w:rsidRPr="00AB0A10">
        <w:t xml:space="preserve">: 1–5. </w:t>
      </w:r>
      <w:hyperlink r:id="rId42" w:history="1">
        <w:r w:rsidRPr="00AB0A10">
          <w:rPr>
            <w:rStyle w:val="Hyperlink"/>
          </w:rPr>
          <w:t>https://doi/org/10.52201/CEJ21/WTTF3018</w:t>
        </w:r>
      </w:hyperlink>
      <w:r w:rsidRPr="00AB0A10">
        <w:t>.</w:t>
      </w:r>
    </w:p>
    <w:p w14:paraId="7B2A526C" w14:textId="3E30782D" w:rsidR="00AB0A10" w:rsidRPr="00AB0A10" w:rsidRDefault="00AB0A10" w:rsidP="00AB0A10">
      <w:pPr>
        <w:pStyle w:val="EndNoteBibliography"/>
        <w:ind w:left="720" w:hanging="720"/>
      </w:pPr>
      <w:r w:rsidRPr="00AB0A10">
        <w:t>Gabry, J., R. Češnovar, A. Johnson, et al. 2024. "</w:t>
      </w:r>
      <w:r w:rsidRPr="00AB0A10">
        <w:rPr>
          <w:i/>
        </w:rPr>
        <w:t>cmdstanr</w:t>
      </w:r>
      <w:r w:rsidRPr="00AB0A10">
        <w:t xml:space="preserve">: R interface to 'CmdStan'." Retrieved from </w:t>
      </w:r>
      <w:hyperlink r:id="rId43" w:history="1">
        <w:r w:rsidRPr="00AB0A10">
          <w:rPr>
            <w:rStyle w:val="Hyperlink"/>
          </w:rPr>
          <w:t>https://mc-stan.org/cmdstanr/</w:t>
        </w:r>
      </w:hyperlink>
    </w:p>
    <w:p w14:paraId="5246F806" w14:textId="40DD1E03" w:rsidR="00AB0A10" w:rsidRPr="00AB0A10" w:rsidRDefault="00AB0A10" w:rsidP="00AB0A10">
      <w:pPr>
        <w:pStyle w:val="EndNoteBibliography"/>
        <w:ind w:left="720" w:hanging="720"/>
      </w:pPr>
      <w:r w:rsidRPr="00AB0A10">
        <w:t xml:space="preserve">Gabry, J., D. Simpson, A. Vehtari, M. Betancourt, and A. Gelman. 2019. "Visualization in Bayesian workflow." </w:t>
      </w:r>
      <w:r w:rsidRPr="00AB0A10">
        <w:rPr>
          <w:i/>
        </w:rPr>
        <w:t xml:space="preserve">Journal of the Royal Statistical Society Series A: Statistics in Society </w:t>
      </w:r>
      <w:r w:rsidRPr="00AB0A10">
        <w:rPr>
          <w:b/>
        </w:rPr>
        <w:t>182</w:t>
      </w:r>
      <w:r w:rsidRPr="00AB0A10">
        <w:t>, no.</w:t>
      </w:r>
      <w:r w:rsidRPr="00AB0A10">
        <w:rPr>
          <w:i/>
        </w:rPr>
        <w:t xml:space="preserve"> </w:t>
      </w:r>
      <w:r w:rsidRPr="00AB0A10">
        <w:t xml:space="preserve">2: 389–402. </w:t>
      </w:r>
      <w:hyperlink r:id="rId44" w:history="1">
        <w:r w:rsidRPr="00AB0A10">
          <w:rPr>
            <w:rStyle w:val="Hyperlink"/>
          </w:rPr>
          <w:t>https://doi/org/10.1111/rssa.12378</w:t>
        </w:r>
      </w:hyperlink>
      <w:r w:rsidRPr="00AB0A10">
        <w:t>.</w:t>
      </w:r>
    </w:p>
    <w:p w14:paraId="378ED07D" w14:textId="1F11761A" w:rsidR="00AB0A10" w:rsidRPr="00AB0A10" w:rsidRDefault="00AB0A10" w:rsidP="00AB0A10">
      <w:pPr>
        <w:pStyle w:val="EndNoteBibliography"/>
        <w:ind w:left="720" w:hanging="720"/>
      </w:pPr>
      <w:r w:rsidRPr="00AB0A10">
        <w:t xml:space="preserve">Gao, B.-C. 1996. "NDWI – A normalized difference water index for remote sensing of vegetation liquid water from space." </w:t>
      </w:r>
      <w:r w:rsidRPr="00AB0A10">
        <w:rPr>
          <w:i/>
        </w:rPr>
        <w:t xml:space="preserve">Remote Sensing of Environment </w:t>
      </w:r>
      <w:r w:rsidRPr="00AB0A10">
        <w:rPr>
          <w:b/>
        </w:rPr>
        <w:t>58</w:t>
      </w:r>
      <w:r w:rsidRPr="00AB0A10">
        <w:t>, no.</w:t>
      </w:r>
      <w:r w:rsidRPr="00AB0A10">
        <w:rPr>
          <w:i/>
        </w:rPr>
        <w:t xml:space="preserve"> </w:t>
      </w:r>
      <w:r w:rsidRPr="00AB0A10">
        <w:t xml:space="preserve">3: 257–266. </w:t>
      </w:r>
      <w:hyperlink r:id="rId45" w:history="1">
        <w:r w:rsidRPr="00AB0A10">
          <w:rPr>
            <w:rStyle w:val="Hyperlink"/>
          </w:rPr>
          <w:t>https://doi/org/10.1016/S0034-4257(96)00067-3</w:t>
        </w:r>
      </w:hyperlink>
      <w:r w:rsidRPr="00AB0A10">
        <w:t>.</w:t>
      </w:r>
    </w:p>
    <w:p w14:paraId="634DD1AC" w14:textId="77777777" w:rsidR="00AB0A10" w:rsidRPr="00AB0A10" w:rsidRDefault="00AB0A10" w:rsidP="00AB0A10">
      <w:pPr>
        <w:pStyle w:val="EndNoteBibliography"/>
        <w:ind w:left="720" w:hanging="720"/>
      </w:pPr>
      <w:r w:rsidRPr="00AB0A10">
        <w:t xml:space="preserve">Gelfand, A. E. 1996. "Model determination using sampling-based methods." In </w:t>
      </w:r>
      <w:r w:rsidRPr="00AB0A10">
        <w:rPr>
          <w:i/>
        </w:rPr>
        <w:t>Markov Chain Monte Carlo in Practice</w:t>
      </w:r>
      <w:r w:rsidRPr="00AB0A10">
        <w:t>, edited by W. R. Gilks, S. Richardson, &amp; D. J. Spiegelhalter, 145–162. Boca Raton, FL: Chapman &amp; Hall/CRC.</w:t>
      </w:r>
    </w:p>
    <w:p w14:paraId="750C7AEA" w14:textId="77777777" w:rsidR="00AB0A10" w:rsidRPr="00AB0A10" w:rsidRDefault="00AB0A10" w:rsidP="00AB0A10">
      <w:pPr>
        <w:pStyle w:val="EndNoteBibliography"/>
        <w:ind w:left="720" w:hanging="720"/>
      </w:pPr>
      <w:r w:rsidRPr="00AB0A10">
        <w:t xml:space="preserve">Gelfand, A. E., D. K. Dey, and H. Chang. 1992. </w:t>
      </w:r>
      <w:r w:rsidRPr="00AB0A10">
        <w:rPr>
          <w:i/>
        </w:rPr>
        <w:t>Model determination using predictive distributions with implementation via sampling-based methods. Technical report No. 462</w:t>
      </w:r>
      <w:r w:rsidRPr="00AB0A10">
        <w:t>. Stanford, CA: Stanford University Department of Statistics.</w:t>
      </w:r>
    </w:p>
    <w:p w14:paraId="277CA7AB" w14:textId="4E1055F3" w:rsidR="00AB0A10" w:rsidRPr="00AB0A10" w:rsidRDefault="00AB0A10" w:rsidP="00AB0A10">
      <w:pPr>
        <w:pStyle w:val="EndNoteBibliography"/>
        <w:ind w:left="720" w:hanging="720"/>
      </w:pPr>
      <w:r w:rsidRPr="00AB0A10">
        <w:t xml:space="preserve">Gelman, A., and D. B. Rubin. 1992. "Inference from iterative simulation using multiple sequences." </w:t>
      </w:r>
      <w:r w:rsidRPr="00AB0A10">
        <w:rPr>
          <w:i/>
        </w:rPr>
        <w:t xml:space="preserve">Statistical Science </w:t>
      </w:r>
      <w:r w:rsidRPr="00AB0A10">
        <w:rPr>
          <w:b/>
        </w:rPr>
        <w:t>7</w:t>
      </w:r>
      <w:r w:rsidRPr="00AB0A10">
        <w:t>, no.</w:t>
      </w:r>
      <w:r w:rsidRPr="00AB0A10">
        <w:rPr>
          <w:i/>
        </w:rPr>
        <w:t xml:space="preserve"> </w:t>
      </w:r>
      <w:r w:rsidRPr="00AB0A10">
        <w:t xml:space="preserve">4: 457–511. </w:t>
      </w:r>
      <w:hyperlink r:id="rId46" w:history="1">
        <w:r w:rsidRPr="00AB0A10">
          <w:rPr>
            <w:rStyle w:val="Hyperlink"/>
          </w:rPr>
          <w:t>https://doi/org/10.1214/ss/1177011136</w:t>
        </w:r>
      </w:hyperlink>
      <w:r w:rsidRPr="00AB0A10">
        <w:t>.</w:t>
      </w:r>
    </w:p>
    <w:p w14:paraId="4F2664B8" w14:textId="77777777" w:rsidR="00AB0A10" w:rsidRPr="00AB0A10" w:rsidRDefault="00AB0A10" w:rsidP="00AB0A10">
      <w:pPr>
        <w:pStyle w:val="EndNoteBibliography"/>
        <w:ind w:left="720" w:hanging="720"/>
      </w:pPr>
      <w:r w:rsidRPr="00AB0A10">
        <w:t xml:space="preserve">Hamann, O. 1981. "Plant communities of the Galápagos Islands." </w:t>
      </w:r>
      <w:r w:rsidRPr="00AB0A10">
        <w:rPr>
          <w:i/>
        </w:rPr>
        <w:t xml:space="preserve">Dansk Botanisk Arkiv </w:t>
      </w:r>
      <w:r w:rsidRPr="00AB0A10">
        <w:rPr>
          <w:b/>
        </w:rPr>
        <w:t>34</w:t>
      </w:r>
      <w:r w:rsidRPr="00AB0A10">
        <w:t xml:space="preserve">: 1–183. </w:t>
      </w:r>
    </w:p>
    <w:p w14:paraId="42B5EFA1" w14:textId="69D9C650" w:rsidR="00AB0A10" w:rsidRPr="00AB0A10" w:rsidRDefault="00AB0A10" w:rsidP="00AB0A10">
      <w:pPr>
        <w:pStyle w:val="EndNoteBibliography"/>
        <w:ind w:left="720" w:hanging="720"/>
      </w:pPr>
      <w:r w:rsidRPr="00AB0A10">
        <w:t>Hijmans, R., A. Brown, and M. Barbosa. 2026. "</w:t>
      </w:r>
      <w:r w:rsidRPr="00AB0A10">
        <w:rPr>
          <w:i/>
        </w:rPr>
        <w:t>terra</w:t>
      </w:r>
      <w:r w:rsidRPr="00AB0A10">
        <w:t xml:space="preserve">: Spatial data analysis. R package ver. 1.9-27." </w:t>
      </w:r>
      <w:hyperlink r:id="rId47" w:history="1">
        <w:r w:rsidRPr="00AB0A10">
          <w:rPr>
            <w:rStyle w:val="Hyperlink"/>
          </w:rPr>
          <w:t>https://doi/org/10.32614/CRAN.package.terra</w:t>
        </w:r>
      </w:hyperlink>
      <w:r w:rsidRPr="00AB0A10">
        <w:t>.</w:t>
      </w:r>
    </w:p>
    <w:p w14:paraId="5EA29A7D" w14:textId="77777777" w:rsidR="00AB0A10" w:rsidRPr="00AB0A10" w:rsidRDefault="00AB0A10" w:rsidP="00AB0A10">
      <w:pPr>
        <w:pStyle w:val="EndNoteBibliography"/>
        <w:ind w:left="720" w:hanging="720"/>
      </w:pPr>
      <w:r w:rsidRPr="00AB0A10">
        <w:lastRenderedPageBreak/>
        <w:t xml:space="preserve">Hindell, M. A., and H. R. Burton. 1988. "The history of the elephant seal industry at Macquarie Island and an estimate of the pre-sealing numbers." </w:t>
      </w:r>
      <w:r w:rsidRPr="00AB0A10">
        <w:rPr>
          <w:i/>
        </w:rPr>
        <w:t xml:space="preserve">Papers and Proceedings of the Royal Society of Tasmania </w:t>
      </w:r>
      <w:r w:rsidRPr="00AB0A10">
        <w:rPr>
          <w:b/>
        </w:rPr>
        <w:t>122</w:t>
      </w:r>
      <w:r w:rsidRPr="00AB0A10">
        <w:t>, no.</w:t>
      </w:r>
      <w:r w:rsidRPr="00AB0A10">
        <w:rPr>
          <w:i/>
        </w:rPr>
        <w:t xml:space="preserve"> </w:t>
      </w:r>
      <w:r w:rsidRPr="00AB0A10">
        <w:t xml:space="preserve">1: 159–176. </w:t>
      </w:r>
    </w:p>
    <w:p w14:paraId="2CFA5674" w14:textId="5D23CF04" w:rsidR="00AB0A10" w:rsidRPr="00AB0A10" w:rsidRDefault="00AB0A10" w:rsidP="00AB0A10">
      <w:pPr>
        <w:pStyle w:val="EndNoteBibliography"/>
        <w:ind w:left="720" w:hanging="720"/>
      </w:pPr>
      <w:r w:rsidRPr="00AB0A10">
        <w:t xml:space="preserve">Honzák, M., G. Roberts, B. J. Cosentino, et al. 2024. "Toward the quantification of the climate co-benefits of invasive mammal eradication on islands: A scalable framework for restoration monitoring." </w:t>
      </w:r>
      <w:r w:rsidRPr="00AB0A10">
        <w:rPr>
          <w:i/>
        </w:rPr>
        <w:t xml:space="preserve">Environmental Research Letters </w:t>
      </w:r>
      <w:r w:rsidRPr="00AB0A10">
        <w:rPr>
          <w:b/>
        </w:rPr>
        <w:t>19</w:t>
      </w:r>
      <w:r w:rsidRPr="00AB0A10">
        <w:t xml:space="preserve">: 114018. </w:t>
      </w:r>
      <w:hyperlink r:id="rId48" w:history="1">
        <w:r w:rsidRPr="00AB0A10">
          <w:rPr>
            <w:rStyle w:val="Hyperlink"/>
          </w:rPr>
          <w:t>https://doi/org/0.1088/1748-9326/ad77b7</w:t>
        </w:r>
      </w:hyperlink>
      <w:r w:rsidRPr="00AB0A10">
        <w:t>.</w:t>
      </w:r>
    </w:p>
    <w:p w14:paraId="07DF1E77" w14:textId="06184405" w:rsidR="00AB0A10" w:rsidRPr="00AB0A10" w:rsidRDefault="00AB0A10" w:rsidP="00AB0A10">
      <w:pPr>
        <w:pStyle w:val="EndNoteBibliography"/>
        <w:ind w:left="720" w:hanging="720"/>
      </w:pPr>
      <w:r w:rsidRPr="00AB0A10">
        <w:t xml:space="preserve">Jiang, Z., A. R. Huete, K. Didan, and T. Miura. 2008. "Development of a two-band enhanced vegetation index without a blue band." </w:t>
      </w:r>
      <w:r w:rsidRPr="00AB0A10">
        <w:rPr>
          <w:i/>
        </w:rPr>
        <w:t xml:space="preserve">Remote Sensing of Environment </w:t>
      </w:r>
      <w:r w:rsidRPr="00AB0A10">
        <w:rPr>
          <w:b/>
        </w:rPr>
        <w:t>112</w:t>
      </w:r>
      <w:r w:rsidRPr="00AB0A10">
        <w:t xml:space="preserve">: 3833–3845. </w:t>
      </w:r>
      <w:hyperlink r:id="rId49" w:history="1">
        <w:r w:rsidRPr="00AB0A10">
          <w:rPr>
            <w:rStyle w:val="Hyperlink"/>
          </w:rPr>
          <w:t>https://doi/org/10.1016/j.rse.2008.06.006</w:t>
        </w:r>
      </w:hyperlink>
      <w:r w:rsidRPr="00AB0A10">
        <w:t>.</w:t>
      </w:r>
    </w:p>
    <w:p w14:paraId="23223388" w14:textId="77777777" w:rsidR="00AB0A10" w:rsidRPr="00AB0A10" w:rsidRDefault="00AB0A10" w:rsidP="00AB0A10">
      <w:pPr>
        <w:pStyle w:val="EndNoteBibliography"/>
        <w:ind w:left="720" w:hanging="720"/>
      </w:pPr>
      <w:r w:rsidRPr="00AB0A10">
        <w:t xml:space="preserve">Jones, J. A., S. A. Junak, and R. J. Paul. 1993. "Progress in mapping vegetation on Santa Cruz Island and a preliminary analysis of relationships with environmental factors." In </w:t>
      </w:r>
      <w:r w:rsidRPr="00AB0A10">
        <w:rPr>
          <w:i/>
        </w:rPr>
        <w:t>Proceedings of the Third California Islands Symposium</w:t>
      </w:r>
      <w:r w:rsidRPr="00AB0A10">
        <w:t>, edited by F. G. Hochberg, 97–104. Santa Barbara, CA: Santa Barbara Museum of Natural History.</w:t>
      </w:r>
    </w:p>
    <w:p w14:paraId="58E09E01" w14:textId="77777777" w:rsidR="00AB0A10" w:rsidRPr="00AB0A10" w:rsidRDefault="00AB0A10" w:rsidP="00AB0A10">
      <w:pPr>
        <w:pStyle w:val="EndNoteBibliography"/>
        <w:ind w:left="720" w:hanging="720"/>
      </w:pPr>
      <w:r w:rsidRPr="00AB0A10">
        <w:t xml:space="preserve">Junak, S., D. A. Knapp, J. R. Haller, R. Philbrick, A. Schoenherr, and T. Keeler-Wolf. 2007. "The California Channel Islands (3rd ed.)." In </w:t>
      </w:r>
      <w:r w:rsidRPr="00AB0A10">
        <w:rPr>
          <w:i/>
        </w:rPr>
        <w:t>Terrestrial vegetation of California</w:t>
      </w:r>
      <w:r w:rsidRPr="00AB0A10">
        <w:t>, edited by M. G. Barbour, T. Keeler-Wolf, &amp; A. A. Schoenherr, 229–252. Berkeley, CA: University of California Press.</w:t>
      </w:r>
    </w:p>
    <w:p w14:paraId="5863A788" w14:textId="6B2A291F" w:rsidR="00AB0A10" w:rsidRPr="00AB0A10" w:rsidRDefault="00AB0A10" w:rsidP="00AB0A10">
      <w:pPr>
        <w:pStyle w:val="EndNoteBibliography"/>
        <w:ind w:left="720" w:hanging="720"/>
      </w:pPr>
      <w:r w:rsidRPr="00AB0A10">
        <w:t xml:space="preserve">Kirkpatrick, J. B., and J. J. Scott. 2002. "Change in undisturbed vegetation on the coastal slopes of subantarctic Macquarie Island, 1980-1995." </w:t>
      </w:r>
      <w:r w:rsidRPr="00AB0A10">
        <w:rPr>
          <w:i/>
        </w:rPr>
        <w:t xml:space="preserve">Arctic, Antarctic, and Alpine Research </w:t>
      </w:r>
      <w:r w:rsidRPr="00AB0A10">
        <w:rPr>
          <w:b/>
        </w:rPr>
        <w:t>34</w:t>
      </w:r>
      <w:r w:rsidRPr="00AB0A10">
        <w:t>, no.</w:t>
      </w:r>
      <w:r w:rsidRPr="00AB0A10">
        <w:rPr>
          <w:i/>
        </w:rPr>
        <w:t xml:space="preserve"> </w:t>
      </w:r>
      <w:r w:rsidRPr="00AB0A10">
        <w:t xml:space="preserve">3: 300–307. </w:t>
      </w:r>
      <w:hyperlink r:id="rId50" w:history="1">
        <w:r w:rsidRPr="00AB0A10">
          <w:rPr>
            <w:rStyle w:val="Hyperlink"/>
          </w:rPr>
          <w:t>https://doi/org/10.1080/15230430.2002.12003498</w:t>
        </w:r>
      </w:hyperlink>
      <w:r w:rsidRPr="00AB0A10">
        <w:t>.</w:t>
      </w:r>
    </w:p>
    <w:p w14:paraId="5D591172" w14:textId="77777777" w:rsidR="00AB0A10" w:rsidRPr="00AB0A10" w:rsidRDefault="00AB0A10" w:rsidP="00AB0A10">
      <w:pPr>
        <w:pStyle w:val="EndNoteBibliography"/>
        <w:ind w:left="720" w:hanging="720"/>
      </w:pPr>
      <w:r w:rsidRPr="00AB0A10">
        <w:t xml:space="preserve">Kitchner, A., and S. Harris. 2013. </w:t>
      </w:r>
      <w:r w:rsidRPr="00AB0A10">
        <w:rPr>
          <w:i/>
        </w:rPr>
        <w:t>Macquarie Island vegetation</w:t>
      </w:r>
      <w:r w:rsidRPr="00AB0A10">
        <w:t xml:space="preserve"> (2nd ed. ed.). Hobart, Tasmania, Australia: Department of Parimary Industries, Parks, Water and Environment,.</w:t>
      </w:r>
    </w:p>
    <w:p w14:paraId="6D2562C2" w14:textId="77777777" w:rsidR="00AB0A10" w:rsidRPr="00AB0A10" w:rsidRDefault="00AB0A10" w:rsidP="00AB0A10">
      <w:pPr>
        <w:pStyle w:val="EndNoteBibliography"/>
        <w:ind w:left="720" w:hanging="720"/>
      </w:pPr>
      <w:r w:rsidRPr="00AB0A10">
        <w:t xml:space="preserve">Klinger, R. C., P. Schuyler, and J. D. Sterner. 2002. "The response of herbaceous vegetation and endemic plant species to the removal of feral sheep from Santa Cruz Island, California." In </w:t>
      </w:r>
      <w:r w:rsidRPr="00AB0A10">
        <w:rPr>
          <w:i/>
        </w:rPr>
        <w:t>Turning the tide: The eradication of invasive species</w:t>
      </w:r>
      <w:r w:rsidRPr="00AB0A10">
        <w:t>, edited by C. R. Veitch &amp; M. N. Clout, 141–154. Gland, Switzerland and Cambridge, UK: IUCN SSC Invasive Species Specialist Group.</w:t>
      </w:r>
    </w:p>
    <w:p w14:paraId="0D780805" w14:textId="77777777" w:rsidR="00AB0A10" w:rsidRPr="00AB0A10" w:rsidRDefault="00AB0A10" w:rsidP="00AB0A10">
      <w:pPr>
        <w:pStyle w:val="EndNoteBibliography"/>
        <w:ind w:left="720" w:hanging="720"/>
      </w:pPr>
      <w:r w:rsidRPr="00AB0A10">
        <w:t xml:space="preserve">Klinger, R. C., P. T. Schuyler, and J. D. Sterner. 1994. "Vegetation response to the removal of feral sheep from Santa Cruz Island." In </w:t>
      </w:r>
      <w:r w:rsidRPr="00AB0A10">
        <w:rPr>
          <w:i/>
        </w:rPr>
        <w:t>The 4th California Islands Symposium: Update on the Status of Resources</w:t>
      </w:r>
      <w:r w:rsidRPr="00AB0A10">
        <w:t>, edited by W. L. Halvorson &amp; G. J. Maender, 341–350. Santa Barbara, CA: Santa Barbara Museum of Natural History.</w:t>
      </w:r>
    </w:p>
    <w:p w14:paraId="2153D526" w14:textId="2858899F" w:rsidR="00AB0A10" w:rsidRPr="00AB0A10" w:rsidRDefault="00AB0A10" w:rsidP="00AB0A10">
      <w:pPr>
        <w:pStyle w:val="EndNoteBibliography"/>
        <w:ind w:left="720" w:hanging="720"/>
      </w:pPr>
      <w:r w:rsidRPr="00AB0A10">
        <w:t xml:space="preserve">Krauss, K. W., J. A. Duberstein, N. Cormier, H. S. Young, and S. A. Hathaway. 2015. "Proximity to encroaching coconut palm limits native forest water use and persistence on a Pacific atoll." </w:t>
      </w:r>
      <w:r w:rsidRPr="00AB0A10">
        <w:rPr>
          <w:i/>
        </w:rPr>
        <w:t xml:space="preserve">Ecohydrology </w:t>
      </w:r>
      <w:r w:rsidRPr="00AB0A10">
        <w:rPr>
          <w:b/>
        </w:rPr>
        <w:t>8</w:t>
      </w:r>
      <w:r w:rsidRPr="00AB0A10">
        <w:t>, no.</w:t>
      </w:r>
      <w:r w:rsidRPr="00AB0A10">
        <w:rPr>
          <w:i/>
        </w:rPr>
        <w:t xml:space="preserve"> </w:t>
      </w:r>
      <w:r w:rsidRPr="00AB0A10">
        <w:t xml:space="preserve">8: 1514–1524. </w:t>
      </w:r>
      <w:hyperlink r:id="rId51" w:history="1">
        <w:r w:rsidRPr="00AB0A10">
          <w:rPr>
            <w:rStyle w:val="Hyperlink"/>
          </w:rPr>
          <w:t>https://doi/org/10.1002/eco.1601</w:t>
        </w:r>
      </w:hyperlink>
      <w:r w:rsidRPr="00AB0A10">
        <w:t>.</w:t>
      </w:r>
    </w:p>
    <w:p w14:paraId="26AC4043" w14:textId="77777777" w:rsidR="00AB0A10" w:rsidRPr="00AB0A10" w:rsidRDefault="00AB0A10" w:rsidP="00AB0A10">
      <w:pPr>
        <w:pStyle w:val="EndNoteBibliography"/>
        <w:ind w:left="720" w:hanging="720"/>
      </w:pPr>
      <w:r w:rsidRPr="00AB0A10">
        <w:t xml:space="preserve">Lane, T. 2015. </w:t>
      </w:r>
      <w:r w:rsidRPr="00AB0A10">
        <w:rPr>
          <w:i/>
        </w:rPr>
        <w:t>Viewing vegetation change on Santa Rosa Island: A photo-point study.</w:t>
      </w:r>
      <w:r w:rsidRPr="00AB0A10">
        <w:t xml:space="preserve"> California State University Channel Islands, Camarillo, California, USA.  </w:t>
      </w:r>
    </w:p>
    <w:p w14:paraId="499F68C9" w14:textId="77777777" w:rsidR="00AB0A10" w:rsidRPr="00AB0A10" w:rsidRDefault="00AB0A10" w:rsidP="00AB0A10">
      <w:pPr>
        <w:pStyle w:val="EndNoteBibliography"/>
        <w:ind w:left="720" w:hanging="720"/>
      </w:pPr>
      <w:r w:rsidRPr="00AB0A10">
        <w:t xml:space="preserve">Livingston, D. S. 2016. </w:t>
      </w:r>
      <w:r w:rsidRPr="00AB0A10">
        <w:rPr>
          <w:i/>
        </w:rPr>
        <w:t>Island legacies: A history of the islands within Channel Islands National Park. Historic Resource Study. Technical Report to the National Parks Service</w:t>
      </w:r>
      <w:r w:rsidRPr="00AB0A10">
        <w:t>. Inverness, CA.</w:t>
      </w:r>
    </w:p>
    <w:p w14:paraId="5CACA59F" w14:textId="77777777" w:rsidR="00AB0A10" w:rsidRPr="00AB0A10" w:rsidRDefault="00AB0A10" w:rsidP="00AB0A10">
      <w:pPr>
        <w:pStyle w:val="EndNoteBibliography"/>
        <w:ind w:left="720" w:hanging="720"/>
      </w:pPr>
      <w:r w:rsidRPr="00AB0A10">
        <w:t>Lombardo, C. A., and K. R. Faulkner. 2000. "Eradication of feral pigs (</w:t>
      </w:r>
      <w:r w:rsidRPr="00AB0A10">
        <w:rPr>
          <w:i/>
        </w:rPr>
        <w:t>Sus scrofa</w:t>
      </w:r>
      <w:r w:rsidRPr="00AB0A10">
        <w:t xml:space="preserve">) from Santa Rosa Island, Channel Islands National Park, California." In </w:t>
      </w:r>
      <w:r w:rsidRPr="00AB0A10">
        <w:rPr>
          <w:i/>
        </w:rPr>
        <w:t>Proceedings of the fifth California Islands symposium</w:t>
      </w:r>
      <w:r w:rsidRPr="00AB0A10">
        <w:t>, edited by D. H. Browne, H. Chaney, &amp; K. Mitchell, 300–306. Santa Barbara, CA: Santa Barbara Museum of Natural History.</w:t>
      </w:r>
    </w:p>
    <w:p w14:paraId="27D2F5A4" w14:textId="7DD02E26" w:rsidR="00AB0A10" w:rsidRPr="00AB0A10" w:rsidRDefault="00AB0A10" w:rsidP="00AB0A10">
      <w:pPr>
        <w:pStyle w:val="EndNoteBibliography"/>
        <w:ind w:left="720" w:hanging="720"/>
      </w:pPr>
      <w:r w:rsidRPr="00AB0A10">
        <w:t xml:space="preserve">Longley-Wood, K., M. Engels, K. D. Lafferty, J. P. McLaughlin, and A. Wegmann. 2022. "Transforming Palmyra Atoll to native-tree dominance will increase net carbon storage </w:t>
      </w:r>
      <w:r w:rsidRPr="00AB0A10">
        <w:lastRenderedPageBreak/>
        <w:t xml:space="preserve">and reduce dissolved organic carbon reef runoff." </w:t>
      </w:r>
      <w:r w:rsidRPr="00AB0A10">
        <w:rPr>
          <w:i/>
        </w:rPr>
        <w:t xml:space="preserve">PLoS One </w:t>
      </w:r>
      <w:r w:rsidRPr="00AB0A10">
        <w:rPr>
          <w:b/>
        </w:rPr>
        <w:t>17</w:t>
      </w:r>
      <w:r w:rsidRPr="00AB0A10">
        <w:t>, no.</w:t>
      </w:r>
      <w:r w:rsidRPr="00AB0A10">
        <w:rPr>
          <w:i/>
        </w:rPr>
        <w:t xml:space="preserve"> </w:t>
      </w:r>
      <w:r w:rsidRPr="00AB0A10">
        <w:t xml:space="preserve">1: e0262621. </w:t>
      </w:r>
      <w:hyperlink r:id="rId52" w:history="1">
        <w:r w:rsidRPr="00AB0A10">
          <w:rPr>
            <w:rStyle w:val="Hyperlink"/>
          </w:rPr>
          <w:t>https://doi/org/10.1371/journal.pone.0262621</w:t>
        </w:r>
      </w:hyperlink>
      <w:r w:rsidRPr="00AB0A10">
        <w:t>.</w:t>
      </w:r>
    </w:p>
    <w:p w14:paraId="53F3D5B7" w14:textId="69685FF7" w:rsidR="00AB0A10" w:rsidRPr="00AB0A10" w:rsidRDefault="00AB0A10" w:rsidP="00AB0A10">
      <w:pPr>
        <w:pStyle w:val="EndNoteBibliography"/>
        <w:ind w:left="720" w:hanging="720"/>
      </w:pPr>
      <w:r w:rsidRPr="00AB0A10">
        <w:t>MacFarland, C. G., J. Villa, and B. Toro. 1974. "The Galápagos giant tortoises (</w:t>
      </w:r>
      <w:r w:rsidRPr="00AB0A10">
        <w:rPr>
          <w:i/>
        </w:rPr>
        <w:t>Geochelone elephantopus</w:t>
      </w:r>
      <w:r w:rsidRPr="00AB0A10">
        <w:t xml:space="preserve">). Part I: Status of the surviving populations." </w:t>
      </w:r>
      <w:r w:rsidRPr="00AB0A10">
        <w:rPr>
          <w:i/>
        </w:rPr>
        <w:t xml:space="preserve">Biological Conservation </w:t>
      </w:r>
      <w:r w:rsidRPr="00AB0A10">
        <w:rPr>
          <w:b/>
        </w:rPr>
        <w:t>6</w:t>
      </w:r>
      <w:r w:rsidRPr="00AB0A10">
        <w:t>, no.</w:t>
      </w:r>
      <w:r w:rsidRPr="00AB0A10">
        <w:rPr>
          <w:i/>
        </w:rPr>
        <w:t xml:space="preserve"> </w:t>
      </w:r>
      <w:r w:rsidRPr="00AB0A10">
        <w:t xml:space="preserve">2: 118–133. </w:t>
      </w:r>
      <w:hyperlink r:id="rId53" w:history="1">
        <w:r w:rsidRPr="00AB0A10">
          <w:rPr>
            <w:rStyle w:val="Hyperlink"/>
          </w:rPr>
          <w:t>https://doi/org/10.1016/0006-3207(74)90024-X</w:t>
        </w:r>
      </w:hyperlink>
      <w:r w:rsidRPr="00AB0A10">
        <w:t>.</w:t>
      </w:r>
    </w:p>
    <w:p w14:paraId="0ADFDA4C" w14:textId="77777777" w:rsidR="00AB0A10" w:rsidRPr="00AB0A10" w:rsidRDefault="00AB0A10" w:rsidP="00AB0A10">
      <w:pPr>
        <w:pStyle w:val="EndNoteBibliography"/>
        <w:ind w:left="720" w:hanging="720"/>
      </w:pPr>
      <w:r w:rsidRPr="00AB0A10">
        <w:t xml:space="preserve">McEachern, A. K., T. Atwater, P. W. Collins, K. R. Faulkner, and D. V. Richards. 2016. "Managed island ecosystems." In </w:t>
      </w:r>
      <w:r w:rsidRPr="00AB0A10">
        <w:rPr>
          <w:i/>
        </w:rPr>
        <w:t>Ecosystems of California</w:t>
      </w:r>
      <w:r w:rsidRPr="00AB0A10">
        <w:t>, edited by H. Mooney &amp; E. S. Zavaleta, 755–778.</w:t>
      </w:r>
    </w:p>
    <w:p w14:paraId="76373C42" w14:textId="77777777" w:rsidR="00AB0A10" w:rsidRPr="00AB0A10" w:rsidRDefault="00AB0A10" w:rsidP="00AB0A10">
      <w:pPr>
        <w:pStyle w:val="EndNoteBibliography"/>
        <w:ind w:left="720" w:hanging="720"/>
      </w:pPr>
      <w:r w:rsidRPr="00AB0A10">
        <w:t>McEachern, A. K., K. A. Chess, and K. G. Niessen. 2010. "Field surveys of rare plants of Santa Cruz Island, California, 2003-2006: Historical records and current distributions." Reston, VA: U.S. Geological Survey Scientific Investigations Report 2009-5264.</w:t>
      </w:r>
    </w:p>
    <w:p w14:paraId="6EBB1D59" w14:textId="1C3D7379" w:rsidR="00AB0A10" w:rsidRPr="00AB0A10" w:rsidRDefault="00AB0A10" w:rsidP="00AB0A10">
      <w:pPr>
        <w:pStyle w:val="EndNoteBibliography"/>
        <w:ind w:left="720" w:hanging="720"/>
      </w:pPr>
      <w:r w:rsidRPr="00AB0A10">
        <w:t xml:space="preserve">Meeder, A., R. Klinger, J. Knapp, and J. Yost. 2025. "Plant composition dynamics following non-native ungulate removal: Convergence, divergence, and novel ecosystems." </w:t>
      </w:r>
      <w:r w:rsidRPr="00AB0A10">
        <w:rPr>
          <w:i/>
        </w:rPr>
        <w:t xml:space="preserve">Ecological Applications </w:t>
      </w:r>
      <w:r w:rsidRPr="00AB0A10">
        <w:rPr>
          <w:b/>
        </w:rPr>
        <w:t>35</w:t>
      </w:r>
      <w:r w:rsidRPr="00AB0A10">
        <w:t>, no.</w:t>
      </w:r>
      <w:r w:rsidRPr="00AB0A10">
        <w:rPr>
          <w:i/>
        </w:rPr>
        <w:t xml:space="preserve"> </w:t>
      </w:r>
      <w:r w:rsidRPr="00AB0A10">
        <w:t xml:space="preserve">7: e70114. </w:t>
      </w:r>
      <w:hyperlink r:id="rId54" w:history="1">
        <w:r w:rsidRPr="00AB0A10">
          <w:rPr>
            <w:rStyle w:val="Hyperlink"/>
          </w:rPr>
          <w:t>https://doi/org/10.1002/eap.70114</w:t>
        </w:r>
      </w:hyperlink>
      <w:r w:rsidRPr="00AB0A10">
        <w:t>.</w:t>
      </w:r>
    </w:p>
    <w:p w14:paraId="188F8FC4" w14:textId="27E419C6" w:rsidR="00AB0A10" w:rsidRPr="00AB0A10" w:rsidRDefault="00AB0A10" w:rsidP="00AB0A10">
      <w:pPr>
        <w:pStyle w:val="EndNoteBibliography"/>
        <w:ind w:left="720" w:hanging="720"/>
      </w:pPr>
      <w:r w:rsidRPr="00AB0A10">
        <w:t xml:space="preserve">Miller-ter Kuile, A., D. Orr, A. Bui, et al. 2021. "Impacts of rodent eradication on seed predation and plant community biomass on a tropical atoll." </w:t>
      </w:r>
      <w:r w:rsidRPr="00AB0A10">
        <w:rPr>
          <w:i/>
        </w:rPr>
        <w:t xml:space="preserve">Biotropica </w:t>
      </w:r>
      <w:r w:rsidRPr="00AB0A10">
        <w:rPr>
          <w:b/>
        </w:rPr>
        <w:t>53</w:t>
      </w:r>
      <w:r w:rsidRPr="00AB0A10">
        <w:t>, no.</w:t>
      </w:r>
      <w:r w:rsidRPr="00AB0A10">
        <w:rPr>
          <w:i/>
        </w:rPr>
        <w:t xml:space="preserve"> </w:t>
      </w:r>
      <w:r w:rsidRPr="00AB0A10">
        <w:t xml:space="preserve">1: 232–242. </w:t>
      </w:r>
      <w:hyperlink r:id="rId55" w:history="1">
        <w:r w:rsidRPr="00AB0A10">
          <w:rPr>
            <w:rStyle w:val="Hyperlink"/>
          </w:rPr>
          <w:t>https://doi/org/10.1111/btp.12864</w:t>
        </w:r>
      </w:hyperlink>
      <w:r w:rsidRPr="00AB0A10">
        <w:t>.</w:t>
      </w:r>
    </w:p>
    <w:p w14:paraId="1881ECD0" w14:textId="77777777" w:rsidR="00AB0A10" w:rsidRPr="00AB0A10" w:rsidRDefault="00AB0A10" w:rsidP="00AB0A10">
      <w:pPr>
        <w:pStyle w:val="EndNoteBibliography"/>
        <w:ind w:left="720" w:hanging="720"/>
      </w:pPr>
      <w:r w:rsidRPr="00AB0A10">
        <w:t xml:space="preserve">Minnich, R. A. 1980. "Vegetation of Santa Cruz and Santa Catalina Islands." In </w:t>
      </w:r>
      <w:r w:rsidRPr="00AB0A10">
        <w:rPr>
          <w:i/>
        </w:rPr>
        <w:t>The California Islands: Proceedings of a multidisciplinary symposium</w:t>
      </w:r>
      <w:r w:rsidRPr="00AB0A10">
        <w:t>, edited by D. M. Power, 123–138. Santa Barbara, CA: Santa Barbara Museum of Natural History.</w:t>
      </w:r>
    </w:p>
    <w:p w14:paraId="06670A41" w14:textId="35AE4695" w:rsidR="00AB0A10" w:rsidRPr="00AB0A10" w:rsidRDefault="00AB0A10" w:rsidP="00AB0A10">
      <w:pPr>
        <w:pStyle w:val="EndNoteBibliography"/>
        <w:ind w:left="720" w:hanging="720"/>
      </w:pPr>
      <w:r w:rsidRPr="00AB0A10">
        <w:t>Patton, J. L., S. H. Yang, and P. Myers. 1975. "Genetic and morphological divergence among introduced rat populations (</w:t>
      </w:r>
      <w:r w:rsidRPr="00AB0A10">
        <w:rPr>
          <w:i/>
        </w:rPr>
        <w:t>Rattus rattus</w:t>
      </w:r>
      <w:r w:rsidRPr="00AB0A10">
        <w:t xml:space="preserve">) of the Galápagos archipelago, Ecuador." </w:t>
      </w:r>
      <w:r w:rsidRPr="00AB0A10">
        <w:rPr>
          <w:i/>
        </w:rPr>
        <w:t xml:space="preserve">Systematic Biology </w:t>
      </w:r>
      <w:r w:rsidRPr="00AB0A10">
        <w:rPr>
          <w:b/>
        </w:rPr>
        <w:t>24</w:t>
      </w:r>
      <w:r w:rsidRPr="00AB0A10">
        <w:t>, no.</w:t>
      </w:r>
      <w:r w:rsidRPr="00AB0A10">
        <w:rPr>
          <w:i/>
        </w:rPr>
        <w:t xml:space="preserve"> </w:t>
      </w:r>
      <w:r w:rsidRPr="00AB0A10">
        <w:t xml:space="preserve">3: 296–310. </w:t>
      </w:r>
      <w:hyperlink r:id="rId56" w:history="1">
        <w:r w:rsidRPr="00AB0A10">
          <w:rPr>
            <w:rStyle w:val="Hyperlink"/>
          </w:rPr>
          <w:t>https://doi/org/10.1093/sysbio/24.3.296</w:t>
        </w:r>
      </w:hyperlink>
      <w:r w:rsidRPr="00AB0A10">
        <w:t>.</w:t>
      </w:r>
    </w:p>
    <w:p w14:paraId="561DECD6" w14:textId="77777777" w:rsidR="00AB0A10" w:rsidRPr="00AB0A10" w:rsidRDefault="00AB0A10" w:rsidP="00AB0A10">
      <w:pPr>
        <w:pStyle w:val="EndNoteBibliography"/>
        <w:ind w:left="720" w:hanging="720"/>
      </w:pPr>
      <w:r w:rsidRPr="00AB0A10">
        <w:t xml:space="preserve">Pebesma, E. 2018. "Simple features for R: Standardized support for spatial vector data." </w:t>
      </w:r>
      <w:r w:rsidRPr="00AB0A10">
        <w:rPr>
          <w:i/>
        </w:rPr>
        <w:t xml:space="preserve">The R Journal </w:t>
      </w:r>
      <w:r w:rsidRPr="00AB0A10">
        <w:rPr>
          <w:b/>
        </w:rPr>
        <w:t>10</w:t>
      </w:r>
      <w:r w:rsidRPr="00AB0A10">
        <w:t>, no.</w:t>
      </w:r>
      <w:r w:rsidRPr="00AB0A10">
        <w:rPr>
          <w:i/>
        </w:rPr>
        <w:t xml:space="preserve"> </w:t>
      </w:r>
      <w:r w:rsidRPr="00AB0A10">
        <w:t xml:space="preserve">1: 439–446. </w:t>
      </w:r>
    </w:p>
    <w:p w14:paraId="23775E50" w14:textId="4DBCEB50" w:rsidR="00AB0A10" w:rsidRPr="00AB0A10" w:rsidRDefault="00AB0A10" w:rsidP="00AB0A10">
      <w:pPr>
        <w:pStyle w:val="EndNoteBibliography"/>
        <w:ind w:left="720" w:hanging="720"/>
      </w:pPr>
      <w:r w:rsidRPr="00AB0A10">
        <w:t xml:space="preserve">Pesendorfer, M. B., C. M. Baker, M. Stringer, et al. 2018. "Oak habitat recovery on California's largest islands: Scenarios for the role of corvid seed dispersal." </w:t>
      </w:r>
      <w:r w:rsidRPr="00AB0A10">
        <w:rPr>
          <w:i/>
        </w:rPr>
        <w:t xml:space="preserve">Journal of Applied Ecology </w:t>
      </w:r>
      <w:r w:rsidRPr="00AB0A10">
        <w:rPr>
          <w:b/>
        </w:rPr>
        <w:t>55</w:t>
      </w:r>
      <w:r w:rsidRPr="00AB0A10">
        <w:t>, no.</w:t>
      </w:r>
      <w:r w:rsidRPr="00AB0A10">
        <w:rPr>
          <w:i/>
        </w:rPr>
        <w:t xml:space="preserve"> </w:t>
      </w:r>
      <w:r w:rsidRPr="00AB0A10">
        <w:t xml:space="preserve">3: 1185–1194. </w:t>
      </w:r>
      <w:hyperlink r:id="rId57" w:history="1">
        <w:r w:rsidRPr="00AB0A10">
          <w:rPr>
            <w:rStyle w:val="Hyperlink"/>
          </w:rPr>
          <w:t>https://doi/org/10.1111/1365-2664.13041</w:t>
        </w:r>
      </w:hyperlink>
      <w:r w:rsidRPr="00AB0A10">
        <w:t>.</w:t>
      </w:r>
    </w:p>
    <w:p w14:paraId="6B09ECEC" w14:textId="540A11DF" w:rsidR="00AB0A10" w:rsidRPr="00AB0A10" w:rsidRDefault="00AB0A10" w:rsidP="00AB0A10">
      <w:pPr>
        <w:pStyle w:val="EndNoteBibliography"/>
        <w:ind w:left="720" w:hanging="720"/>
      </w:pPr>
      <w:r w:rsidRPr="00AB0A10">
        <w:t xml:space="preserve">Petterolli, N., J. O. Vik, A. Mysterud, J.-M. Gallard, C. J. Tucker, and N. C. Stenseth. 2005. "Using the satellite-derived NDVI to assess ecological responses to environmental change." </w:t>
      </w:r>
      <w:r w:rsidRPr="00AB0A10">
        <w:rPr>
          <w:i/>
        </w:rPr>
        <w:t xml:space="preserve">Trends in Ecology &amp; Evolution </w:t>
      </w:r>
      <w:r w:rsidRPr="00AB0A10">
        <w:rPr>
          <w:b/>
        </w:rPr>
        <w:t>20</w:t>
      </w:r>
      <w:r w:rsidRPr="00AB0A10">
        <w:t>, no.</w:t>
      </w:r>
      <w:r w:rsidRPr="00AB0A10">
        <w:rPr>
          <w:i/>
        </w:rPr>
        <w:t xml:space="preserve"> </w:t>
      </w:r>
      <w:r w:rsidRPr="00AB0A10">
        <w:t xml:space="preserve">9: 503–510. </w:t>
      </w:r>
      <w:hyperlink r:id="rId58" w:history="1">
        <w:r w:rsidRPr="00AB0A10">
          <w:rPr>
            <w:rStyle w:val="Hyperlink"/>
          </w:rPr>
          <w:t>https://doi/org/10.1016/j.tree.2005.05.011</w:t>
        </w:r>
      </w:hyperlink>
      <w:r w:rsidRPr="00AB0A10">
        <w:t>.</w:t>
      </w:r>
    </w:p>
    <w:p w14:paraId="167818E9" w14:textId="65A61337" w:rsidR="00AB0A10" w:rsidRPr="00AB0A10" w:rsidRDefault="00AB0A10" w:rsidP="00AB0A10">
      <w:pPr>
        <w:pStyle w:val="EndNoteBibliography"/>
        <w:ind w:left="720" w:hanging="720"/>
      </w:pPr>
      <w:r w:rsidRPr="00AB0A10">
        <w:t xml:space="preserve">Qi, J., A. Chehbouni, A. R. Huete, Y. H. Kerr, and S. Sorooshian. 1994a. "A modified soil adjusted vegetation index." </w:t>
      </w:r>
      <w:r w:rsidRPr="00AB0A10">
        <w:rPr>
          <w:i/>
        </w:rPr>
        <w:t xml:space="preserve">Remote Sensing of Environment </w:t>
      </w:r>
      <w:r w:rsidRPr="00AB0A10">
        <w:rPr>
          <w:b/>
        </w:rPr>
        <w:t>48</w:t>
      </w:r>
      <w:r w:rsidRPr="00AB0A10">
        <w:t>, no.</w:t>
      </w:r>
      <w:r w:rsidRPr="00AB0A10">
        <w:rPr>
          <w:i/>
        </w:rPr>
        <w:t xml:space="preserve"> </w:t>
      </w:r>
      <w:r w:rsidRPr="00AB0A10">
        <w:t xml:space="preserve">2: 119–126. </w:t>
      </w:r>
      <w:hyperlink r:id="rId59" w:history="1">
        <w:r w:rsidRPr="00AB0A10">
          <w:rPr>
            <w:rStyle w:val="Hyperlink"/>
          </w:rPr>
          <w:t>https://doi/org/10.1016/0034-4257(94)90134-1</w:t>
        </w:r>
      </w:hyperlink>
      <w:r w:rsidRPr="00AB0A10">
        <w:t>.</w:t>
      </w:r>
    </w:p>
    <w:p w14:paraId="6B2F2577" w14:textId="77777777" w:rsidR="00AB0A10" w:rsidRPr="00AB0A10" w:rsidRDefault="00AB0A10" w:rsidP="00AB0A10">
      <w:pPr>
        <w:pStyle w:val="EndNoteBibliography"/>
        <w:ind w:left="720" w:hanging="720"/>
      </w:pPr>
      <w:r w:rsidRPr="00AB0A10">
        <w:t xml:space="preserve">Qi, J., Y. H. Kerr, and A. Chehbouni. 1994b. "External factor consideration in vegetation index development." </w:t>
      </w:r>
      <w:r w:rsidRPr="00AB0A10">
        <w:rPr>
          <w:i/>
        </w:rPr>
        <w:t xml:space="preserve">Proceedings of Physical Measurements and Signatures in Remote Sensing ISPRS </w:t>
      </w:r>
      <w:r w:rsidRPr="00AB0A10">
        <w:rPr>
          <w:b/>
        </w:rPr>
        <w:t>723</w:t>
      </w:r>
      <w:r w:rsidRPr="00AB0A10">
        <w:t xml:space="preserve">: 730. </w:t>
      </w:r>
    </w:p>
    <w:p w14:paraId="35D15C38" w14:textId="77777777" w:rsidR="00AB0A10" w:rsidRPr="00AB0A10" w:rsidRDefault="00AB0A10" w:rsidP="00AB0A10">
      <w:pPr>
        <w:pStyle w:val="EndNoteBibliography"/>
        <w:ind w:left="720" w:hanging="720"/>
      </w:pPr>
      <w:r w:rsidRPr="00AB0A10">
        <w:t xml:space="preserve">R Core Team. 2024. </w:t>
      </w:r>
      <w:r w:rsidRPr="00AB0A10">
        <w:rPr>
          <w:i/>
        </w:rPr>
        <w:t>R: A language and environment for statistical computing (ver. 4.4.2)</w:t>
      </w:r>
      <w:r w:rsidRPr="00AB0A10">
        <w:t>. Vienna, Austria: R Foundation for Statistical Computing.</w:t>
      </w:r>
    </w:p>
    <w:p w14:paraId="5A19E5BF" w14:textId="41437CA0" w:rsidR="00AB0A10" w:rsidRPr="00AB0A10" w:rsidRDefault="00AB0A10" w:rsidP="00AB0A10">
      <w:pPr>
        <w:pStyle w:val="EndNoteBibliography"/>
        <w:ind w:left="720" w:hanging="720"/>
      </w:pPr>
      <w:r w:rsidRPr="00AB0A10">
        <w:t xml:space="preserve">Raymond, B., J. McInnes, J. M. Dambacher, S. Way, and D. M. Bergstrom. 2011. "Qualitative modelling of invasive species eradication on subantarctic Macquarie Island." </w:t>
      </w:r>
      <w:r w:rsidRPr="00AB0A10">
        <w:rPr>
          <w:i/>
        </w:rPr>
        <w:t xml:space="preserve">Journal of Applied Ecology </w:t>
      </w:r>
      <w:r w:rsidRPr="00AB0A10">
        <w:rPr>
          <w:b/>
        </w:rPr>
        <w:t>48</w:t>
      </w:r>
      <w:r w:rsidRPr="00AB0A10">
        <w:t xml:space="preserve">: 181–191. </w:t>
      </w:r>
      <w:hyperlink r:id="rId60" w:history="1">
        <w:r w:rsidRPr="00AB0A10">
          <w:rPr>
            <w:rStyle w:val="Hyperlink"/>
          </w:rPr>
          <w:t>https://doi/org/10.1111/j.1365-2664.2010.01916.x</w:t>
        </w:r>
      </w:hyperlink>
      <w:r w:rsidRPr="00AB0A10">
        <w:t>.</w:t>
      </w:r>
    </w:p>
    <w:p w14:paraId="67350C36" w14:textId="77777777" w:rsidR="00AB0A10" w:rsidRPr="00AB0A10" w:rsidRDefault="00AB0A10" w:rsidP="00AB0A10">
      <w:pPr>
        <w:pStyle w:val="EndNoteBibliography"/>
        <w:ind w:left="720" w:hanging="720"/>
      </w:pPr>
      <w:r w:rsidRPr="00AB0A10">
        <w:t>Rodriguez, D., and C. B. Williams. 2025. "Channel Islands National Park: Vegetation classification and mapping project report. Science Report NPS/SR-2025/293." Fort Collins, CO: National Park Service.</w:t>
      </w:r>
    </w:p>
    <w:p w14:paraId="1CC0BED6" w14:textId="77777777" w:rsidR="00AB0A10" w:rsidRPr="00AB0A10" w:rsidRDefault="00AB0A10" w:rsidP="00AB0A10">
      <w:pPr>
        <w:pStyle w:val="EndNoteBibliography"/>
        <w:ind w:left="720" w:hanging="720"/>
      </w:pPr>
      <w:r w:rsidRPr="00AB0A10">
        <w:lastRenderedPageBreak/>
        <w:t xml:space="preserve">Rueda, D., V. Carrion, P. A. Castaño, et al. 2019. "Preventing extinctions: Planning and undertaking invasive rodent eradication from Pinzon Island, Galapagos." In </w:t>
      </w:r>
      <w:r w:rsidRPr="00AB0A10">
        <w:rPr>
          <w:i/>
        </w:rPr>
        <w:t>Island Invasives: Scaling Up to Meet the Challenge</w:t>
      </w:r>
      <w:r w:rsidRPr="00AB0A10">
        <w:t>, edited by C. R. Veitch, M. N. Clout, A. R. Martin, J. C. Russell, &amp; C. J. West, 51–56. Gland, Switzerland: IUCN.</w:t>
      </w:r>
    </w:p>
    <w:p w14:paraId="4BFFB625" w14:textId="77777777" w:rsidR="00AB0A10" w:rsidRPr="00AB0A10" w:rsidRDefault="00AB0A10" w:rsidP="00AB0A10">
      <w:pPr>
        <w:pStyle w:val="EndNoteBibliography"/>
        <w:ind w:left="720" w:hanging="720"/>
      </w:pPr>
      <w:r w:rsidRPr="00AB0A10">
        <w:t xml:space="preserve">Russell, J. C. 2011. "Indirect effects of introduced predators on seabird islands." In </w:t>
      </w:r>
      <w:r w:rsidRPr="00AB0A10">
        <w:rPr>
          <w:i/>
        </w:rPr>
        <w:t>Seabird Islands: Ecology, Invasion, and Restoration</w:t>
      </w:r>
      <w:r w:rsidRPr="00AB0A10">
        <w:t>, edited by C. P. H. Mulder, W. B. Anderson, D. R. Towns, &amp; P. J. Bellingham, 261–280. New York, NY: Oxford University Press.</w:t>
      </w:r>
    </w:p>
    <w:p w14:paraId="0CA42ED7" w14:textId="77777777" w:rsidR="00AB0A10" w:rsidRPr="00AB0A10" w:rsidRDefault="00AB0A10" w:rsidP="00AB0A10">
      <w:pPr>
        <w:pStyle w:val="EndNoteBibliography"/>
        <w:ind w:left="720" w:hanging="720"/>
      </w:pPr>
      <w:r w:rsidRPr="00AB0A10">
        <w:t xml:space="preserve">Scott, J. J., and J. B. Kirkpatrick. 2008. "Rabbits, landslips and vegetation change on the coastal slopes of subantarctic Macquarie Island, 1980-2007: Implications for management." </w:t>
      </w:r>
      <w:r w:rsidRPr="00AB0A10">
        <w:rPr>
          <w:i/>
        </w:rPr>
        <w:t xml:space="preserve">Polar Biology </w:t>
      </w:r>
      <w:r w:rsidRPr="00AB0A10">
        <w:rPr>
          <w:b/>
        </w:rPr>
        <w:t>31</w:t>
      </w:r>
      <w:r w:rsidRPr="00AB0A10">
        <w:t xml:space="preserve">: 409–419. </w:t>
      </w:r>
    </w:p>
    <w:p w14:paraId="77D2DF02" w14:textId="11F338C2" w:rsidR="00AB0A10" w:rsidRPr="00AB0A10" w:rsidRDefault="00AB0A10" w:rsidP="00AB0A10">
      <w:pPr>
        <w:pStyle w:val="EndNoteBibliography"/>
        <w:ind w:left="720" w:hanging="720"/>
      </w:pPr>
      <w:r w:rsidRPr="00AB0A10">
        <w:t xml:space="preserve">Scott, J. J., and J. B. Kirkpatrick. 2013. "Changes in the cover of plant species associated with climate change and grazing pressures on the Macquarie Island coastal slopes, 1980-2009." </w:t>
      </w:r>
      <w:r w:rsidRPr="00AB0A10">
        <w:rPr>
          <w:i/>
        </w:rPr>
        <w:t xml:space="preserve">Polar Biology </w:t>
      </w:r>
      <w:r w:rsidRPr="00AB0A10">
        <w:rPr>
          <w:b/>
        </w:rPr>
        <w:t>36</w:t>
      </w:r>
      <w:r w:rsidRPr="00AB0A10">
        <w:t xml:space="preserve">: 127–136. </w:t>
      </w:r>
      <w:hyperlink r:id="rId61" w:history="1">
        <w:r w:rsidRPr="00AB0A10">
          <w:rPr>
            <w:rStyle w:val="Hyperlink"/>
          </w:rPr>
          <w:t>https://doi/org/10.1007/s00300-012-1243-y</w:t>
        </w:r>
      </w:hyperlink>
      <w:r w:rsidRPr="00AB0A10">
        <w:t>.</w:t>
      </w:r>
    </w:p>
    <w:p w14:paraId="1A217757" w14:textId="72130234" w:rsidR="00AB0A10" w:rsidRPr="00AB0A10" w:rsidRDefault="00AB0A10" w:rsidP="00AB0A10">
      <w:pPr>
        <w:pStyle w:val="EndNoteBibliography"/>
        <w:ind w:left="720" w:hanging="720"/>
      </w:pPr>
      <w:r w:rsidRPr="00AB0A10">
        <w:t xml:space="preserve">Sexton, J. O., X.-P. Song, M. Feng, et al. 2013. "Global, 30-m resolution continuous fields of tree cover: Landsat-based rescaling of MODIS vegetation continuous fields with lidar-based estimates of error." </w:t>
      </w:r>
      <w:r w:rsidRPr="00AB0A10">
        <w:rPr>
          <w:i/>
        </w:rPr>
        <w:t xml:space="preserve">International Journal of Digital Earth </w:t>
      </w:r>
      <w:r w:rsidRPr="00AB0A10">
        <w:rPr>
          <w:b/>
        </w:rPr>
        <w:t>6</w:t>
      </w:r>
      <w:r w:rsidRPr="00AB0A10">
        <w:t>, no.</w:t>
      </w:r>
      <w:r w:rsidRPr="00AB0A10">
        <w:rPr>
          <w:i/>
        </w:rPr>
        <w:t xml:space="preserve"> </w:t>
      </w:r>
      <w:r w:rsidRPr="00AB0A10">
        <w:t xml:space="preserve">5: 427–448. </w:t>
      </w:r>
      <w:hyperlink r:id="rId62" w:history="1">
        <w:r w:rsidRPr="00AB0A10">
          <w:rPr>
            <w:rStyle w:val="Hyperlink"/>
          </w:rPr>
          <w:t>https://doi/org/10.1080/17538947.2013.786146</w:t>
        </w:r>
      </w:hyperlink>
      <w:r w:rsidRPr="00AB0A10">
        <w:t>.</w:t>
      </w:r>
    </w:p>
    <w:p w14:paraId="6D1CDE72" w14:textId="1364774B" w:rsidR="00AB0A10" w:rsidRPr="00AB0A10" w:rsidRDefault="00AB0A10" w:rsidP="00AB0A10">
      <w:pPr>
        <w:pStyle w:val="EndNoteBibliography"/>
        <w:ind w:left="720" w:hanging="720"/>
      </w:pPr>
      <w:r w:rsidRPr="00AB0A10">
        <w:t xml:space="preserve">Shaw, J., A. Terauds, and D. Bergstrom. 2011. "Rapid commencement of ecosystem recovery following aerial baiting on sub-Antarctic Macquarie Island." </w:t>
      </w:r>
      <w:r w:rsidRPr="00AB0A10">
        <w:rPr>
          <w:i/>
        </w:rPr>
        <w:t xml:space="preserve">Ecological Management &amp; Restoration </w:t>
      </w:r>
      <w:r w:rsidRPr="00AB0A10">
        <w:rPr>
          <w:b/>
        </w:rPr>
        <w:t>12</w:t>
      </w:r>
      <w:r w:rsidRPr="00AB0A10">
        <w:t>, no.</w:t>
      </w:r>
      <w:r w:rsidRPr="00AB0A10">
        <w:rPr>
          <w:i/>
        </w:rPr>
        <w:t xml:space="preserve"> </w:t>
      </w:r>
      <w:r w:rsidRPr="00AB0A10">
        <w:t xml:space="preserve">3: 241–244. </w:t>
      </w:r>
      <w:hyperlink r:id="rId63" w:history="1">
        <w:r w:rsidRPr="00AB0A10">
          <w:rPr>
            <w:rStyle w:val="Hyperlink"/>
          </w:rPr>
          <w:t>https://doi/org/10.1111/j.1442-8903.2011.00611.x</w:t>
        </w:r>
      </w:hyperlink>
      <w:r w:rsidRPr="00AB0A10">
        <w:t>.</w:t>
      </w:r>
    </w:p>
    <w:p w14:paraId="4BF4DD25" w14:textId="77777777" w:rsidR="00AB0A10" w:rsidRPr="00AB0A10" w:rsidRDefault="00AB0A10" w:rsidP="00AB0A10">
      <w:pPr>
        <w:pStyle w:val="EndNoteBibliography"/>
        <w:ind w:left="720" w:hanging="720"/>
      </w:pPr>
      <w:r w:rsidRPr="00AB0A10">
        <w:t xml:space="preserve">Springer, K. 2018. "Eradication of invasive speces on Macquarie Island to restore the natural ecosystem." In </w:t>
      </w:r>
      <w:r w:rsidRPr="00AB0A10">
        <w:rPr>
          <w:i/>
        </w:rPr>
        <w:t>Recovering Australian Threatened Species: A Book of Hope</w:t>
      </w:r>
      <w:r w:rsidRPr="00AB0A10">
        <w:t>, edited by D. Lindenmayer, J. C. Z. Woinarski, P. Latch, &amp; S. Garnett, 13–22. Clayton South, Victoria, Australia: CSIRO Publishing.</w:t>
      </w:r>
    </w:p>
    <w:p w14:paraId="0AB21717" w14:textId="77777777" w:rsidR="00AB0A10" w:rsidRPr="00AB0A10" w:rsidRDefault="00AB0A10" w:rsidP="00AB0A10">
      <w:pPr>
        <w:pStyle w:val="EndNoteBibliography"/>
        <w:ind w:left="720" w:hanging="720"/>
      </w:pPr>
      <w:r w:rsidRPr="00AB0A10">
        <w:t>Starcevich, L. A., C. Murray, L. F. Lee, C. B. Williams, and K. McEachern. 2025. "Analysis of trends in terrestrial vegetation at Mediterranean Coast Network parks: Channel Islands National Park." Fort Collins, CO.</w:t>
      </w:r>
    </w:p>
    <w:p w14:paraId="5F0100EE" w14:textId="77777777" w:rsidR="00AB0A10" w:rsidRPr="00AB0A10" w:rsidRDefault="00AB0A10" w:rsidP="00AB0A10">
      <w:pPr>
        <w:pStyle w:val="EndNoteBibliography"/>
        <w:ind w:left="720" w:hanging="720"/>
      </w:pPr>
      <w:r w:rsidRPr="00AB0A10">
        <w:t>Struckhoff, M. A. 2019. "Woody species crown and vegetation community data, Palmyra Atoll, 2016: U.S. Geological Survey data release."</w:t>
      </w:r>
    </w:p>
    <w:p w14:paraId="5FC5F285" w14:textId="77777777" w:rsidR="00AB0A10" w:rsidRPr="00AB0A10" w:rsidRDefault="00AB0A10" w:rsidP="00AB0A10">
      <w:pPr>
        <w:pStyle w:val="EndNoteBibliography"/>
        <w:ind w:left="720" w:hanging="720"/>
      </w:pPr>
      <w:r w:rsidRPr="00AB0A10">
        <w:t xml:space="preserve">Summers, R., J. Masukawa, and B. D. Hartman. 2018. "The influence of slope on vegetation recovery following nonnative grazer removal on Santa Rosa Island, California." </w:t>
      </w:r>
      <w:r w:rsidRPr="00AB0A10">
        <w:rPr>
          <w:i/>
        </w:rPr>
        <w:t xml:space="preserve">Western North American Naturalist </w:t>
      </w:r>
      <w:r w:rsidRPr="00AB0A10">
        <w:rPr>
          <w:b/>
        </w:rPr>
        <w:t>78</w:t>
      </w:r>
      <w:r w:rsidRPr="00AB0A10">
        <w:t>, no.</w:t>
      </w:r>
      <w:r w:rsidRPr="00AB0A10">
        <w:rPr>
          <w:i/>
        </w:rPr>
        <w:t xml:space="preserve"> </w:t>
      </w:r>
      <w:r w:rsidRPr="00AB0A10">
        <w:t xml:space="preserve">4: 787–798. </w:t>
      </w:r>
    </w:p>
    <w:p w14:paraId="5DE59472" w14:textId="746A2293" w:rsidR="00AB0A10" w:rsidRPr="00AB0A10" w:rsidRDefault="00AB0A10" w:rsidP="00AB0A10">
      <w:pPr>
        <w:pStyle w:val="EndNoteBibliography"/>
        <w:ind w:left="720" w:hanging="720"/>
      </w:pPr>
      <w:r w:rsidRPr="00AB0A10">
        <w:t>Taylor, A., T. Biswas, J. M. Randall, K. Klausmeyer, and B. Cohen. 2020. "Parched pines: A quantitative comparison of two multi-year droughts and associated mass mortalities of bishop pine (</w:t>
      </w:r>
      <w:r w:rsidRPr="00AB0A10">
        <w:rPr>
          <w:i/>
        </w:rPr>
        <w:t>Pinus muricata</w:t>
      </w:r>
      <w:r w:rsidRPr="00AB0A10">
        <w:t xml:space="preserve">) on Santa Cruz Island, California." </w:t>
      </w:r>
      <w:r w:rsidRPr="00AB0A10">
        <w:rPr>
          <w:i/>
        </w:rPr>
        <w:t xml:space="preserve">Remote Sensing in Ecology and Conservation </w:t>
      </w:r>
      <w:r w:rsidRPr="00AB0A10">
        <w:rPr>
          <w:b/>
        </w:rPr>
        <w:t>6</w:t>
      </w:r>
      <w:r w:rsidRPr="00AB0A10">
        <w:t>, no.</w:t>
      </w:r>
      <w:r w:rsidRPr="00AB0A10">
        <w:rPr>
          <w:i/>
        </w:rPr>
        <w:t xml:space="preserve"> </w:t>
      </w:r>
      <w:r w:rsidRPr="00AB0A10">
        <w:t xml:space="preserve">1: 20–34. </w:t>
      </w:r>
      <w:hyperlink r:id="rId64" w:history="1">
        <w:r w:rsidRPr="00AB0A10">
          <w:rPr>
            <w:rStyle w:val="Hyperlink"/>
          </w:rPr>
          <w:t>https://doi/org/10.1002/rse2.123</w:t>
        </w:r>
      </w:hyperlink>
      <w:r w:rsidRPr="00AB0A10">
        <w:t>.</w:t>
      </w:r>
    </w:p>
    <w:p w14:paraId="5C8EE99E" w14:textId="02A0D3A0" w:rsidR="00AB0A10" w:rsidRPr="00AB0A10" w:rsidRDefault="00AB0A10" w:rsidP="00AB0A10">
      <w:pPr>
        <w:pStyle w:val="EndNoteBibliography"/>
        <w:ind w:left="720" w:hanging="720"/>
      </w:pPr>
      <w:r w:rsidRPr="00AB0A10">
        <w:t xml:space="preserve">Thomson, D. M., A. K. McEachern, E. L. Schultz, et al. 2022. "Diverse native island flora show rapid initial recovery after exotic herbivore removal on Santa Rosa Island, California." </w:t>
      </w:r>
      <w:r w:rsidRPr="00AB0A10">
        <w:rPr>
          <w:i/>
        </w:rPr>
        <w:t xml:space="preserve">Biological Invasions </w:t>
      </w:r>
      <w:r w:rsidRPr="00AB0A10">
        <w:rPr>
          <w:b/>
        </w:rPr>
        <w:t>24</w:t>
      </w:r>
      <w:r w:rsidRPr="00AB0A10">
        <w:t xml:space="preserve">: 1635–1649. </w:t>
      </w:r>
      <w:hyperlink r:id="rId65" w:history="1">
        <w:r w:rsidRPr="00AB0A10">
          <w:rPr>
            <w:rStyle w:val="Hyperlink"/>
          </w:rPr>
          <w:t>https://doi/org/10.1007/s10530-022-02735-4</w:t>
        </w:r>
      </w:hyperlink>
      <w:r w:rsidRPr="00AB0A10">
        <w:t>.</w:t>
      </w:r>
    </w:p>
    <w:p w14:paraId="4E24953D" w14:textId="77777777" w:rsidR="00AB0A10" w:rsidRPr="00AB0A10" w:rsidRDefault="00AB0A10" w:rsidP="00AB0A10">
      <w:pPr>
        <w:pStyle w:val="EndNoteBibliography"/>
        <w:ind w:left="720" w:hanging="720"/>
      </w:pPr>
      <w:r w:rsidRPr="00AB0A10">
        <w:t xml:space="preserve">U.S. Fish and Wildlife Service [USFWS]. 2022. </w:t>
      </w:r>
      <w:r w:rsidRPr="00AB0A10">
        <w:rPr>
          <w:i/>
        </w:rPr>
        <w:t>Endangered and Threatened Wildlife and Plants; Removing Island Bedstraw (Galium buxifolium) and Santa Cruz Island Dudleya (Dudleya nesiotica) from the List of Endangered and Threatened Plants and Draft Post-Delisting Monitoring Plan. Docket No. FWS-R8-ES-2022-0066</w:t>
      </w:r>
      <w:r w:rsidRPr="00AB0A10">
        <w:t>. Ventura, CA: U.S. Fish and Wildlife Service, Pacific Southwest Region.</w:t>
      </w:r>
    </w:p>
    <w:p w14:paraId="7D611840" w14:textId="77777777" w:rsidR="00AB0A10" w:rsidRPr="00AB0A10" w:rsidRDefault="00AB0A10" w:rsidP="00AB0A10">
      <w:pPr>
        <w:pStyle w:val="EndNoteBibliography"/>
        <w:ind w:left="720" w:hanging="720"/>
      </w:pPr>
      <w:r w:rsidRPr="00AB0A10">
        <w:t xml:space="preserve">van der Werff, H. H. 1978. </w:t>
      </w:r>
      <w:r w:rsidRPr="00AB0A10">
        <w:rPr>
          <w:i/>
        </w:rPr>
        <w:t>The vegetation of the Galápagos Islands.</w:t>
      </w:r>
      <w:r w:rsidRPr="00AB0A10">
        <w:t xml:space="preserve"> Zierikzee, Holland.  </w:t>
      </w:r>
    </w:p>
    <w:p w14:paraId="55B0BB4D" w14:textId="329704B0" w:rsidR="00AB0A10" w:rsidRPr="00AB0A10" w:rsidRDefault="00AB0A10" w:rsidP="00AB0A10">
      <w:pPr>
        <w:pStyle w:val="EndNoteBibliography"/>
        <w:ind w:left="720" w:hanging="720"/>
      </w:pPr>
      <w:r w:rsidRPr="00AB0A10">
        <w:lastRenderedPageBreak/>
        <w:t xml:space="preserve">Vehtari, A., A. Gelman, and J. Gabry. 2017. "Practical Bayesian model evaluation using leave-one-out cross-validation and WAIC." </w:t>
      </w:r>
      <w:r w:rsidRPr="00AB0A10">
        <w:rPr>
          <w:i/>
        </w:rPr>
        <w:t xml:space="preserve">Statistics and Computing </w:t>
      </w:r>
      <w:r w:rsidRPr="00AB0A10">
        <w:rPr>
          <w:b/>
        </w:rPr>
        <w:t>27</w:t>
      </w:r>
      <w:r w:rsidRPr="00AB0A10">
        <w:t xml:space="preserve">: 1413–1432. </w:t>
      </w:r>
      <w:hyperlink r:id="rId66" w:history="1">
        <w:r w:rsidRPr="00AB0A10">
          <w:rPr>
            <w:rStyle w:val="Hyperlink"/>
          </w:rPr>
          <w:t>https://doi/org/10.1007/s11222-016-9696-4</w:t>
        </w:r>
      </w:hyperlink>
      <w:r w:rsidRPr="00AB0A10">
        <w:t>.</w:t>
      </w:r>
    </w:p>
    <w:p w14:paraId="5BA3B851" w14:textId="7DC2BA52" w:rsidR="00AB0A10" w:rsidRPr="00AB0A10" w:rsidRDefault="00AB0A10" w:rsidP="00AB0A10">
      <w:pPr>
        <w:pStyle w:val="EndNoteBibliography"/>
        <w:ind w:left="720" w:hanging="720"/>
      </w:pPr>
      <w:r w:rsidRPr="00AB0A10">
        <w:t xml:space="preserve">Wauchope, H. S., T. Amano, J. Geldmann, et al. 2021. "Evaluating impact using time-series data." </w:t>
      </w:r>
      <w:r w:rsidRPr="00AB0A10">
        <w:rPr>
          <w:i/>
        </w:rPr>
        <w:t xml:space="preserve">Trends in Ecology &amp; Evolution </w:t>
      </w:r>
      <w:r w:rsidRPr="00AB0A10">
        <w:rPr>
          <w:b/>
        </w:rPr>
        <w:t>36</w:t>
      </w:r>
      <w:r w:rsidRPr="00AB0A10">
        <w:t>, no.</w:t>
      </w:r>
      <w:r w:rsidRPr="00AB0A10">
        <w:rPr>
          <w:i/>
        </w:rPr>
        <w:t xml:space="preserve"> </w:t>
      </w:r>
      <w:r w:rsidRPr="00AB0A10">
        <w:t xml:space="preserve">3: P196–205. </w:t>
      </w:r>
      <w:hyperlink r:id="rId67" w:history="1">
        <w:r w:rsidRPr="00AB0A10">
          <w:rPr>
            <w:rStyle w:val="Hyperlink"/>
          </w:rPr>
          <w:t>https://doi/org/10.1016/j.tree.2020.11.001</w:t>
        </w:r>
      </w:hyperlink>
      <w:r w:rsidRPr="00AB0A10">
        <w:t>.</w:t>
      </w:r>
    </w:p>
    <w:p w14:paraId="1396EC49" w14:textId="77777777" w:rsidR="00AB0A10" w:rsidRPr="00AB0A10" w:rsidRDefault="00AB0A10" w:rsidP="00AB0A10">
      <w:pPr>
        <w:pStyle w:val="EndNoteBibliography"/>
        <w:ind w:left="720" w:hanging="720"/>
      </w:pPr>
      <w:r w:rsidRPr="00AB0A10">
        <w:t xml:space="preserve">Wegmann, A., E. N. Flint, S. White, et al. 2012. "Pushing the envelope in paradise: A novel approach to rat eradication at Palmyra Atoll." In </w:t>
      </w:r>
      <w:r w:rsidRPr="00AB0A10">
        <w:rPr>
          <w:i/>
        </w:rPr>
        <w:t>Proceedings of the Vertebrate Pest Conference</w:t>
      </w:r>
      <w:r w:rsidRPr="00AB0A10">
        <w:t>, edited by R. M. Timm, 48–53. CA, USA: University of California Davis.</w:t>
      </w:r>
    </w:p>
    <w:p w14:paraId="51C9AF1D" w14:textId="79CA089B" w:rsidR="00AB0A10" w:rsidRPr="00AB0A10" w:rsidRDefault="00AB0A10" w:rsidP="00AB0A10">
      <w:pPr>
        <w:pStyle w:val="EndNoteBibliography"/>
        <w:ind w:left="720" w:hanging="720"/>
      </w:pPr>
      <w:r w:rsidRPr="00AB0A10">
        <w:t xml:space="preserve">Williams, L. K., C. Howard, and J. J. Scott. 2016. "Change in the distribution of the indigenous grass Poa litorosa on sub-Antarctic Macquarie Island following the eradication of rabbits." </w:t>
      </w:r>
      <w:r w:rsidRPr="00AB0A10">
        <w:rPr>
          <w:i/>
        </w:rPr>
        <w:t xml:space="preserve">Papers and Proceedings of the Royal Society of Tasmania </w:t>
      </w:r>
      <w:r w:rsidRPr="00AB0A10">
        <w:rPr>
          <w:b/>
        </w:rPr>
        <w:t>150</w:t>
      </w:r>
      <w:r w:rsidRPr="00AB0A10">
        <w:t>, no.</w:t>
      </w:r>
      <w:r w:rsidRPr="00AB0A10">
        <w:rPr>
          <w:i/>
        </w:rPr>
        <w:t xml:space="preserve"> </w:t>
      </w:r>
      <w:r w:rsidRPr="00AB0A10">
        <w:t xml:space="preserve">2: 1–8. </w:t>
      </w:r>
      <w:hyperlink r:id="rId68" w:history="1">
        <w:r w:rsidRPr="00AB0A10">
          <w:rPr>
            <w:rStyle w:val="Hyperlink"/>
          </w:rPr>
          <w:t>https://doi/org/10.26749/rstpp.150.2.1</w:t>
        </w:r>
      </w:hyperlink>
      <w:r w:rsidRPr="00AB0A10">
        <w:t>.</w:t>
      </w:r>
    </w:p>
    <w:p w14:paraId="0E8C5860" w14:textId="515C5266" w:rsidR="00AB0A10" w:rsidRPr="00AB0A10" w:rsidRDefault="00AB0A10" w:rsidP="00AB0A10">
      <w:pPr>
        <w:pStyle w:val="EndNoteBibliography"/>
        <w:ind w:left="720" w:hanging="720"/>
      </w:pPr>
      <w:r w:rsidRPr="00AB0A10">
        <w:t xml:space="preserve">Wilson, E. H., and S. A. Sader. 2002. "Detection of forest harvest type using multiple dates of Landsat TM imagery." </w:t>
      </w:r>
      <w:r w:rsidRPr="00AB0A10">
        <w:rPr>
          <w:i/>
        </w:rPr>
        <w:t xml:space="preserve">Remote Sensing of Environment </w:t>
      </w:r>
      <w:r w:rsidRPr="00AB0A10">
        <w:rPr>
          <w:b/>
        </w:rPr>
        <w:t>80</w:t>
      </w:r>
      <w:r w:rsidRPr="00AB0A10">
        <w:t>, no.</w:t>
      </w:r>
      <w:r w:rsidRPr="00AB0A10">
        <w:rPr>
          <w:i/>
        </w:rPr>
        <w:t xml:space="preserve"> </w:t>
      </w:r>
      <w:r w:rsidRPr="00AB0A10">
        <w:t xml:space="preserve">3: 385–396. </w:t>
      </w:r>
      <w:hyperlink r:id="rId69" w:history="1">
        <w:r w:rsidRPr="00AB0A10">
          <w:rPr>
            <w:rStyle w:val="Hyperlink"/>
          </w:rPr>
          <w:t>https://doi/org/10.1016/S0034-4257(01)00318-2</w:t>
        </w:r>
      </w:hyperlink>
      <w:r w:rsidRPr="00AB0A10">
        <w:t>.</w:t>
      </w:r>
    </w:p>
    <w:p w14:paraId="27D58E09" w14:textId="77777777" w:rsidR="00AB0A10" w:rsidRPr="00AB0A10" w:rsidRDefault="00AB0A10" w:rsidP="00AB0A10">
      <w:pPr>
        <w:pStyle w:val="EndNoteBibliography"/>
        <w:ind w:left="720" w:hanging="720"/>
      </w:pPr>
      <w:r w:rsidRPr="00AB0A10">
        <w:t xml:space="preserve">Windschitl, E., M. N. Call, C. N. Wails, et al. In Review. "Island Vital Signs: A data-driven tool to monitor vegetation trends and guide island restoration." </w:t>
      </w:r>
      <w:r w:rsidRPr="00AB0A10">
        <w:rPr>
          <w:i/>
        </w:rPr>
        <w:t>Island Invasives: Charting the Future</w:t>
      </w:r>
      <w:r w:rsidRPr="00AB0A10">
        <w:t xml:space="preserve">. </w:t>
      </w:r>
    </w:p>
    <w:p w14:paraId="69E13F4E" w14:textId="51264BBC" w:rsidR="00AB0A10" w:rsidRPr="00AB0A10" w:rsidRDefault="00AB0A10" w:rsidP="00AB0A10">
      <w:pPr>
        <w:pStyle w:val="EndNoteBibliography"/>
        <w:ind w:left="720" w:hanging="720"/>
      </w:pPr>
      <w:r w:rsidRPr="00AB0A10">
        <w:t xml:space="preserve">Wolf, C. A., H. S. Young, K. M. Zilliacus, et al. 2018. "Invasive rat eradication strongly impacts plant recruitment on a tropical atoll." </w:t>
      </w:r>
      <w:r w:rsidRPr="00AB0A10">
        <w:rPr>
          <w:i/>
        </w:rPr>
        <w:t xml:space="preserve">PLoS One </w:t>
      </w:r>
      <w:r w:rsidRPr="00AB0A10">
        <w:rPr>
          <w:b/>
        </w:rPr>
        <w:t>13</w:t>
      </w:r>
      <w:r w:rsidRPr="00AB0A10">
        <w:t>, no.</w:t>
      </w:r>
      <w:r w:rsidRPr="00AB0A10">
        <w:rPr>
          <w:i/>
        </w:rPr>
        <w:t xml:space="preserve"> </w:t>
      </w:r>
      <w:r w:rsidRPr="00AB0A10">
        <w:t xml:space="preserve">7: e0200743. </w:t>
      </w:r>
      <w:hyperlink r:id="rId70" w:history="1">
        <w:r w:rsidRPr="00AB0A10">
          <w:rPr>
            <w:rStyle w:val="Hyperlink"/>
          </w:rPr>
          <w:t>https://doi/org/10.1371/journal.pone.0200743</w:t>
        </w:r>
      </w:hyperlink>
      <w:r w:rsidRPr="00AB0A10">
        <w:t>.</w:t>
      </w:r>
    </w:p>
    <w:p w14:paraId="70B76237" w14:textId="36D8348F" w:rsidR="00AB0A10" w:rsidRPr="00AB0A10" w:rsidRDefault="00AB0A10" w:rsidP="00AB0A10">
      <w:pPr>
        <w:pStyle w:val="EndNoteBibliography"/>
        <w:ind w:left="720" w:hanging="720"/>
      </w:pPr>
      <w:r w:rsidRPr="00AB0A10">
        <w:t xml:space="preserve">Woolsey, J., C. Hanna, K. McEachern, S. Anderson, and B. D. Hartman. 2018. "Regeneration and expansion of </w:t>
      </w:r>
      <w:r w:rsidRPr="00AB0A10">
        <w:rPr>
          <w:i/>
        </w:rPr>
        <w:t>Quercus tomentella</w:t>
      </w:r>
      <w:r w:rsidRPr="00AB0A10">
        <w:t xml:space="preserve"> (island oak) groves on Santa Rosa Island." </w:t>
      </w:r>
      <w:r w:rsidRPr="00AB0A10">
        <w:rPr>
          <w:i/>
        </w:rPr>
        <w:t xml:space="preserve">Western North American Naturalist </w:t>
      </w:r>
      <w:r w:rsidRPr="00AB0A10">
        <w:rPr>
          <w:b/>
        </w:rPr>
        <w:t>78</w:t>
      </w:r>
      <w:r w:rsidRPr="00AB0A10">
        <w:t>, no.</w:t>
      </w:r>
      <w:r w:rsidRPr="00AB0A10">
        <w:rPr>
          <w:i/>
        </w:rPr>
        <w:t xml:space="preserve"> </w:t>
      </w:r>
      <w:r w:rsidRPr="00AB0A10">
        <w:t xml:space="preserve">4: 758–767. </w:t>
      </w:r>
      <w:hyperlink r:id="rId71" w:history="1">
        <w:r w:rsidRPr="00AB0A10">
          <w:rPr>
            <w:rStyle w:val="Hyperlink"/>
          </w:rPr>
          <w:t>https://doi/org/10.3398/064.078.0415</w:t>
        </w:r>
      </w:hyperlink>
      <w:r w:rsidRPr="00AB0A10">
        <w:t>.</w:t>
      </w:r>
    </w:p>
    <w:p w14:paraId="6ACEE9DD" w14:textId="58AC7A18" w:rsidR="00AB0A10" w:rsidRPr="00AB0A10" w:rsidRDefault="00AB0A10" w:rsidP="00AB0A10">
      <w:pPr>
        <w:pStyle w:val="EndNoteBibliography"/>
        <w:ind w:left="720" w:hanging="720"/>
      </w:pPr>
      <w:r w:rsidRPr="00AB0A10">
        <w:t xml:space="preserve">Wu, D., X. Zhao, S. Liang, et al. 2015. "Time-lag effects of global vegetation responses to climate change." </w:t>
      </w:r>
      <w:r w:rsidRPr="00AB0A10">
        <w:rPr>
          <w:i/>
        </w:rPr>
        <w:t xml:space="preserve">Global Change Biology </w:t>
      </w:r>
      <w:r w:rsidRPr="00AB0A10">
        <w:rPr>
          <w:b/>
        </w:rPr>
        <w:t>21</w:t>
      </w:r>
      <w:r w:rsidRPr="00AB0A10">
        <w:t xml:space="preserve">: 3520–3531. </w:t>
      </w:r>
      <w:hyperlink r:id="rId72" w:history="1">
        <w:r w:rsidRPr="00AB0A10">
          <w:rPr>
            <w:rStyle w:val="Hyperlink"/>
          </w:rPr>
          <w:t>https://doi/org/10.1111/gcb.12945</w:t>
        </w:r>
      </w:hyperlink>
      <w:r w:rsidRPr="00AB0A10">
        <w:t>.</w:t>
      </w:r>
    </w:p>
    <w:p w14:paraId="58A29BA9" w14:textId="6F18E5ED" w:rsidR="00AB0A10" w:rsidRPr="00AB0A10" w:rsidRDefault="00AB0A10" w:rsidP="00AB0A10">
      <w:pPr>
        <w:pStyle w:val="EndNoteBibliography"/>
        <w:ind w:left="720" w:hanging="720"/>
      </w:pPr>
      <w:r w:rsidRPr="00AB0A10">
        <w:t>Young, H. S., A. Miller-ter Kuile, D. J. McCauley, and R. Dirzo. 2017. "Cascading community and ecosystem consequences of introduced coconut palms (</w:t>
      </w:r>
      <w:r w:rsidRPr="00AB0A10">
        <w:rPr>
          <w:i/>
        </w:rPr>
        <w:t>Cocos nucifera</w:t>
      </w:r>
      <w:r w:rsidRPr="00AB0A10">
        <w:t xml:space="preserve">) in tropical islands." </w:t>
      </w:r>
      <w:r w:rsidRPr="00AB0A10">
        <w:rPr>
          <w:i/>
        </w:rPr>
        <w:t xml:space="preserve">Canadian Journal of Zoology </w:t>
      </w:r>
      <w:r w:rsidRPr="00AB0A10">
        <w:rPr>
          <w:b/>
        </w:rPr>
        <w:t>95</w:t>
      </w:r>
      <w:r w:rsidRPr="00AB0A10">
        <w:t>, no.</w:t>
      </w:r>
      <w:r w:rsidRPr="00AB0A10">
        <w:rPr>
          <w:i/>
        </w:rPr>
        <w:t xml:space="preserve"> </w:t>
      </w:r>
      <w:r w:rsidRPr="00AB0A10">
        <w:t xml:space="preserve">3: 139–148. </w:t>
      </w:r>
      <w:hyperlink r:id="rId73" w:history="1">
        <w:r w:rsidRPr="00AB0A10">
          <w:rPr>
            <w:rStyle w:val="Hyperlink"/>
          </w:rPr>
          <w:t>https://doi/org/10.1139/cjs-2016-0107</w:t>
        </w:r>
      </w:hyperlink>
      <w:r w:rsidRPr="00AB0A10">
        <w:t>.</w:t>
      </w:r>
    </w:p>
    <w:p w14:paraId="3EA7EB06" w14:textId="7BAB28A0" w:rsidR="00AB0A10" w:rsidRPr="00AB0A10" w:rsidRDefault="00AB0A10" w:rsidP="00AB0A10">
      <w:pPr>
        <w:pStyle w:val="EndNoteBibliography"/>
        <w:ind w:left="720" w:hanging="720"/>
      </w:pPr>
      <w:r w:rsidRPr="00AB0A10">
        <w:t xml:space="preserve">Young, H. S., T. K. Raab, D. J. McCauley, A. A. Briggs, and R. Dirzo. 2010. "The coconut palm, </w:t>
      </w:r>
      <w:r w:rsidRPr="00AB0A10">
        <w:rPr>
          <w:i/>
        </w:rPr>
        <w:t>Cocos nucifera</w:t>
      </w:r>
      <w:r w:rsidRPr="00AB0A10">
        <w:t xml:space="preserve">, impacts forest composition and soil characteristics at Palmyra Atoll, Central Pacific." </w:t>
      </w:r>
      <w:r w:rsidRPr="00AB0A10">
        <w:rPr>
          <w:i/>
        </w:rPr>
        <w:t xml:space="preserve">Journal of Vegetation Science </w:t>
      </w:r>
      <w:r w:rsidRPr="00AB0A10">
        <w:rPr>
          <w:b/>
        </w:rPr>
        <w:t>21</w:t>
      </w:r>
      <w:r w:rsidRPr="00AB0A10">
        <w:t>, no.</w:t>
      </w:r>
      <w:r w:rsidRPr="00AB0A10">
        <w:rPr>
          <w:i/>
        </w:rPr>
        <w:t xml:space="preserve"> </w:t>
      </w:r>
      <w:r w:rsidRPr="00AB0A10">
        <w:t xml:space="preserve">6: 1058–1068. </w:t>
      </w:r>
      <w:hyperlink r:id="rId74" w:history="1">
        <w:r w:rsidRPr="00AB0A10">
          <w:rPr>
            <w:rStyle w:val="Hyperlink"/>
          </w:rPr>
          <w:t>https://doi/org/10.111/j.1654-1103.2010.01219.x</w:t>
        </w:r>
      </w:hyperlink>
      <w:r w:rsidRPr="00AB0A10">
        <w:t>.</w:t>
      </w:r>
    </w:p>
    <w:p w14:paraId="161D05AB" w14:textId="6FF5AAD7" w:rsidR="00350503" w:rsidRDefault="003B7C75">
      <w:r>
        <w:fldChar w:fldCharType="end"/>
      </w:r>
    </w:p>
    <w:sectPr w:rsidR="00350503">
      <w:pgSz w:w="12240" w:h="15840"/>
      <w:pgMar w:top="1440" w:right="1440" w:bottom="1440" w:left="1440" w:header="720" w:footer="72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73BE" w14:textId="77777777" w:rsidR="00C1255C" w:rsidRDefault="00C1255C">
      <w:pPr>
        <w:spacing w:line="240" w:lineRule="auto"/>
      </w:pPr>
      <w:r>
        <w:separator/>
      </w:r>
    </w:p>
  </w:endnote>
  <w:endnote w:type="continuationSeparator" w:id="0">
    <w:p w14:paraId="7742318E" w14:textId="77777777" w:rsidR="00C1255C" w:rsidRDefault="00C125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661D5A1-A572-401D-A55C-B568B7BD0352}"/>
  </w:font>
  <w:font w:name="Calibri Light">
    <w:panose1 w:val="020F0302020204030204"/>
    <w:charset w:val="00"/>
    <w:family w:val="swiss"/>
    <w:pitch w:val="variable"/>
    <w:sig w:usb0="E4002EFF" w:usb1="C200247B" w:usb2="00000009" w:usb3="00000000" w:csb0="000001FF" w:csb1="00000000"/>
    <w:embedRegular r:id="rId2" w:fontKey="{12FAC4C1-C4A9-47B3-8D89-60B4CD7B077E}"/>
  </w:font>
  <w:font w:name="Georgia">
    <w:panose1 w:val="02040502050405020303"/>
    <w:charset w:val="00"/>
    <w:family w:val="roman"/>
    <w:pitch w:val="variable"/>
    <w:sig w:usb0="00000287" w:usb1="00000000" w:usb2="00000000" w:usb3="00000000" w:csb0="0000009F" w:csb1="00000000"/>
    <w:embedItalic r:id="rId3" w:fontKey="{7AE2A009-86FA-46F5-A4D8-68CABCFBF13F}"/>
  </w:font>
  <w:font w:name="Cambria Math">
    <w:panose1 w:val="02040503050406030204"/>
    <w:charset w:val="00"/>
    <w:family w:val="roman"/>
    <w:pitch w:val="variable"/>
    <w:sig w:usb0="E00006FF" w:usb1="420024FF" w:usb2="02000000" w:usb3="00000000" w:csb0="0000019F" w:csb1="00000000"/>
    <w:embedRegular r:id="rId4" w:fontKey="{4D577E1A-A63B-40E1-B54D-A76F59A4D0C6}"/>
    <w:embedItalic r:id="rId5" w:fontKey="{9DDF2A0D-BFA4-4F3D-B821-5E3AC57F5ECB}"/>
  </w:font>
  <w:font w:name="Lucida Console">
    <w:panose1 w:val="020B0609040504020204"/>
    <w:charset w:val="00"/>
    <w:family w:val="modern"/>
    <w:pitch w:val="fixed"/>
    <w:sig w:usb0="8000028F" w:usb1="00001800" w:usb2="00000000" w:usb3="00000000" w:csb0="0000001F" w:csb1="00000000"/>
    <w:embedRegular r:id="rId6" w:fontKey="{96E35843-47D8-4634-8E89-9D5E5A1091EF}"/>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05F5" w14:textId="355FEFD0" w:rsidR="00350503" w:rsidRDefault="00BA5415">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05469A">
      <w:rPr>
        <w:noProof/>
        <w:color w:val="000000"/>
      </w:rPr>
      <w:t>2</w:t>
    </w:r>
    <w:r>
      <w:rPr>
        <w:color w:val="000000"/>
      </w:rPr>
      <w:fldChar w:fldCharType="end"/>
    </w:r>
  </w:p>
  <w:p w14:paraId="161D05F6" w14:textId="77777777" w:rsidR="00350503" w:rsidRDefault="0035050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05F7" w14:textId="6C7EBE4C" w:rsidR="00350503" w:rsidRDefault="00BA5415">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05469A">
      <w:rPr>
        <w:noProof/>
        <w:color w:val="000000"/>
      </w:rPr>
      <w:t>18</w:t>
    </w:r>
    <w:r>
      <w:rPr>
        <w:color w:val="000000"/>
      </w:rPr>
      <w:fldChar w:fldCharType="end"/>
    </w:r>
  </w:p>
  <w:p w14:paraId="161D05F8" w14:textId="77777777" w:rsidR="00350503" w:rsidRDefault="00350503">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05F9" w14:textId="4297E354" w:rsidR="00350503" w:rsidRDefault="00BA5415">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05469A">
      <w:rPr>
        <w:noProof/>
        <w:color w:val="000000"/>
      </w:rPr>
      <w:t>20</w:t>
    </w:r>
    <w:r>
      <w:rPr>
        <w:color w:val="000000"/>
      </w:rPr>
      <w:fldChar w:fldCharType="end"/>
    </w:r>
  </w:p>
  <w:p w14:paraId="161D05FA" w14:textId="77777777" w:rsidR="00350503" w:rsidRDefault="0035050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56F5" w14:textId="77777777" w:rsidR="00C1255C" w:rsidRDefault="00C1255C">
      <w:pPr>
        <w:spacing w:line="240" w:lineRule="auto"/>
      </w:pPr>
      <w:r>
        <w:separator/>
      </w:r>
    </w:p>
  </w:footnote>
  <w:footnote w:type="continuationSeparator" w:id="0">
    <w:p w14:paraId="62D10B25" w14:textId="77777777" w:rsidR="00C1255C" w:rsidRDefault="00C125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E2A84"/>
    <w:multiLevelType w:val="hybridMultilevel"/>
    <w:tmpl w:val="ACA489A2"/>
    <w:lvl w:ilvl="0" w:tplc="90127D8C">
      <w:start w:val="1"/>
      <w:numFmt w:val="decimal"/>
      <w:lvlText w:val="%1)"/>
      <w:lvlJc w:val="left"/>
      <w:pPr>
        <w:ind w:left="1020" w:hanging="360"/>
      </w:pPr>
    </w:lvl>
    <w:lvl w:ilvl="1" w:tplc="F6D29244">
      <w:start w:val="1"/>
      <w:numFmt w:val="decimal"/>
      <w:lvlText w:val="%2)"/>
      <w:lvlJc w:val="left"/>
      <w:pPr>
        <w:ind w:left="1020" w:hanging="360"/>
      </w:pPr>
    </w:lvl>
    <w:lvl w:ilvl="2" w:tplc="E764938C">
      <w:start w:val="1"/>
      <w:numFmt w:val="decimal"/>
      <w:lvlText w:val="%3)"/>
      <w:lvlJc w:val="left"/>
      <w:pPr>
        <w:ind w:left="1020" w:hanging="360"/>
      </w:pPr>
    </w:lvl>
    <w:lvl w:ilvl="3" w:tplc="D714AFDA">
      <w:start w:val="1"/>
      <w:numFmt w:val="decimal"/>
      <w:lvlText w:val="%4)"/>
      <w:lvlJc w:val="left"/>
      <w:pPr>
        <w:ind w:left="1020" w:hanging="360"/>
      </w:pPr>
    </w:lvl>
    <w:lvl w:ilvl="4" w:tplc="F2C407C2">
      <w:start w:val="1"/>
      <w:numFmt w:val="decimal"/>
      <w:lvlText w:val="%5)"/>
      <w:lvlJc w:val="left"/>
      <w:pPr>
        <w:ind w:left="1020" w:hanging="360"/>
      </w:pPr>
    </w:lvl>
    <w:lvl w:ilvl="5" w:tplc="DDA001A4">
      <w:start w:val="1"/>
      <w:numFmt w:val="decimal"/>
      <w:lvlText w:val="%6)"/>
      <w:lvlJc w:val="left"/>
      <w:pPr>
        <w:ind w:left="1020" w:hanging="360"/>
      </w:pPr>
    </w:lvl>
    <w:lvl w:ilvl="6" w:tplc="4674266C">
      <w:start w:val="1"/>
      <w:numFmt w:val="decimal"/>
      <w:lvlText w:val="%7)"/>
      <w:lvlJc w:val="left"/>
      <w:pPr>
        <w:ind w:left="1020" w:hanging="360"/>
      </w:pPr>
    </w:lvl>
    <w:lvl w:ilvl="7" w:tplc="47BE9C90">
      <w:start w:val="1"/>
      <w:numFmt w:val="decimal"/>
      <w:lvlText w:val="%8)"/>
      <w:lvlJc w:val="left"/>
      <w:pPr>
        <w:ind w:left="1020" w:hanging="360"/>
      </w:pPr>
    </w:lvl>
    <w:lvl w:ilvl="8" w:tplc="F1387BDC">
      <w:start w:val="1"/>
      <w:numFmt w:val="decimal"/>
      <w:lvlText w:val="%9)"/>
      <w:lvlJc w:val="left"/>
      <w:pPr>
        <w:ind w:left="1020" w:hanging="360"/>
      </w:pPr>
    </w:lvl>
  </w:abstractNum>
  <w:num w:numId="1" w16cid:durableId="41844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lobal Change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aw2w9to0fa5ee2a0spxaagdpaptptswdpr&quot;&gt;WailsSDState&lt;record-ids&gt;&lt;item&gt;20&lt;/item&gt;&lt;item&gt;61&lt;/item&gt;&lt;item&gt;91&lt;/item&gt;&lt;item&gt;95&lt;/item&gt;&lt;item&gt;104&lt;/item&gt;&lt;item&gt;108&lt;/item&gt;&lt;item&gt;109&lt;/item&gt;&lt;item&gt;114&lt;/item&gt;&lt;item&gt;115&lt;/item&gt;&lt;item&gt;116&lt;/item&gt;&lt;item&gt;119&lt;/item&gt;&lt;item&gt;123&lt;/item&gt;&lt;item&gt;125&lt;/item&gt;&lt;item&gt;126&lt;/item&gt;&lt;item&gt;132&lt;/item&gt;&lt;item&gt;133&lt;/item&gt;&lt;item&gt;134&lt;/item&gt;&lt;item&gt;137&lt;/item&gt;&lt;item&gt;138&lt;/item&gt;&lt;item&gt;140&lt;/item&gt;&lt;item&gt;141&lt;/item&gt;&lt;item&gt;143&lt;/item&gt;&lt;item&gt;144&lt;/item&gt;&lt;item&gt;145&lt;/item&gt;&lt;item&gt;146&lt;/item&gt;&lt;item&gt;153&lt;/item&gt;&lt;item&gt;154&lt;/item&gt;&lt;item&gt;486&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0&lt;/item&gt;&lt;item&gt;541&lt;/item&gt;&lt;item&gt;542&lt;/item&gt;&lt;item&gt;543&lt;/item&gt;&lt;item&gt;544&lt;/item&gt;&lt;item&gt;545&lt;/item&gt;&lt;item&gt;546&lt;/item&gt;&lt;item&gt;547&lt;/item&gt;&lt;item&gt;548&lt;/item&gt;&lt;item&gt;549&lt;/item&gt;&lt;item&gt;550&lt;/item&gt;&lt;item&gt;551&lt;/item&gt;&lt;item&gt;552&lt;/item&gt;&lt;item&gt;553&lt;/item&gt;&lt;item&gt;554&lt;/item&gt;&lt;item&gt;555&lt;/item&gt;&lt;item&gt;582&lt;/item&gt;&lt;item&gt;583&lt;/item&gt;&lt;item&gt;584&lt;/item&gt;&lt;item&gt;585&lt;/item&gt;&lt;item&gt;586&lt;/item&gt;&lt;item&gt;587&lt;/item&gt;&lt;item&gt;588&lt;/item&gt;&lt;item&gt;589&lt;/item&gt;&lt;item&gt;590&lt;/item&gt;&lt;item&gt;602&lt;/item&gt;&lt;item&gt;603&lt;/item&gt;&lt;item&gt;604&lt;/item&gt;&lt;item&gt;605&lt;/item&gt;&lt;item&gt;607&lt;/item&gt;&lt;/record-ids&gt;&lt;/item&gt;&lt;/Libraries&gt;"/>
  </w:docVars>
  <w:rsids>
    <w:rsidRoot w:val="00350503"/>
    <w:rsid w:val="00012F68"/>
    <w:rsid w:val="00023D44"/>
    <w:rsid w:val="00025C55"/>
    <w:rsid w:val="00032F85"/>
    <w:rsid w:val="000534F2"/>
    <w:rsid w:val="00053E8A"/>
    <w:rsid w:val="0005469A"/>
    <w:rsid w:val="00054B7C"/>
    <w:rsid w:val="00061F23"/>
    <w:rsid w:val="00064981"/>
    <w:rsid w:val="0006632B"/>
    <w:rsid w:val="0007311D"/>
    <w:rsid w:val="00076040"/>
    <w:rsid w:val="0007736F"/>
    <w:rsid w:val="00083158"/>
    <w:rsid w:val="00084621"/>
    <w:rsid w:val="000A37EB"/>
    <w:rsid w:val="000A4871"/>
    <w:rsid w:val="000A718D"/>
    <w:rsid w:val="000C496D"/>
    <w:rsid w:val="000C7D8B"/>
    <w:rsid w:val="000D06EE"/>
    <w:rsid w:val="000D26D4"/>
    <w:rsid w:val="000D3010"/>
    <w:rsid w:val="000D5DB7"/>
    <w:rsid w:val="000D6CC9"/>
    <w:rsid w:val="000D7935"/>
    <w:rsid w:val="000F0D75"/>
    <w:rsid w:val="00102264"/>
    <w:rsid w:val="00104D0D"/>
    <w:rsid w:val="001055A4"/>
    <w:rsid w:val="001229D3"/>
    <w:rsid w:val="00134035"/>
    <w:rsid w:val="0013548E"/>
    <w:rsid w:val="001363C6"/>
    <w:rsid w:val="00137AD2"/>
    <w:rsid w:val="00146278"/>
    <w:rsid w:val="001475D5"/>
    <w:rsid w:val="00150D70"/>
    <w:rsid w:val="001518DC"/>
    <w:rsid w:val="00155BDC"/>
    <w:rsid w:val="00157B0F"/>
    <w:rsid w:val="00160A74"/>
    <w:rsid w:val="00160BA1"/>
    <w:rsid w:val="00160CF8"/>
    <w:rsid w:val="00170815"/>
    <w:rsid w:val="0017598A"/>
    <w:rsid w:val="00177D7C"/>
    <w:rsid w:val="00182108"/>
    <w:rsid w:val="00194096"/>
    <w:rsid w:val="001A2458"/>
    <w:rsid w:val="001B6B68"/>
    <w:rsid w:val="001B7F2D"/>
    <w:rsid w:val="001C16AA"/>
    <w:rsid w:val="001D3006"/>
    <w:rsid w:val="001D7EA7"/>
    <w:rsid w:val="001E5EE2"/>
    <w:rsid w:val="001F0A65"/>
    <w:rsid w:val="00202DA1"/>
    <w:rsid w:val="002035F0"/>
    <w:rsid w:val="002120AB"/>
    <w:rsid w:val="00233173"/>
    <w:rsid w:val="00234588"/>
    <w:rsid w:val="00235487"/>
    <w:rsid w:val="00235A42"/>
    <w:rsid w:val="00236F5D"/>
    <w:rsid w:val="00242772"/>
    <w:rsid w:val="00254D9D"/>
    <w:rsid w:val="0025598A"/>
    <w:rsid w:val="00260B32"/>
    <w:rsid w:val="0026357F"/>
    <w:rsid w:val="00272546"/>
    <w:rsid w:val="002A15A2"/>
    <w:rsid w:val="002A5B4C"/>
    <w:rsid w:val="002A5F57"/>
    <w:rsid w:val="002B7E22"/>
    <w:rsid w:val="002C0F9C"/>
    <w:rsid w:val="002C2155"/>
    <w:rsid w:val="002C3021"/>
    <w:rsid w:val="002C3070"/>
    <w:rsid w:val="002C3222"/>
    <w:rsid w:val="002C3F58"/>
    <w:rsid w:val="002D45E3"/>
    <w:rsid w:val="002F0E2D"/>
    <w:rsid w:val="002F370F"/>
    <w:rsid w:val="00300B30"/>
    <w:rsid w:val="003025AD"/>
    <w:rsid w:val="003054B0"/>
    <w:rsid w:val="00305D7F"/>
    <w:rsid w:val="0032261D"/>
    <w:rsid w:val="00323694"/>
    <w:rsid w:val="00331F12"/>
    <w:rsid w:val="00334314"/>
    <w:rsid w:val="00336084"/>
    <w:rsid w:val="003369B5"/>
    <w:rsid w:val="00337B7D"/>
    <w:rsid w:val="00340636"/>
    <w:rsid w:val="00344BEE"/>
    <w:rsid w:val="00350503"/>
    <w:rsid w:val="00351AD7"/>
    <w:rsid w:val="00357572"/>
    <w:rsid w:val="00357F5E"/>
    <w:rsid w:val="003606BE"/>
    <w:rsid w:val="0036300F"/>
    <w:rsid w:val="003661F2"/>
    <w:rsid w:val="00380076"/>
    <w:rsid w:val="003802EF"/>
    <w:rsid w:val="00383F5D"/>
    <w:rsid w:val="00395B6A"/>
    <w:rsid w:val="00395F73"/>
    <w:rsid w:val="00396323"/>
    <w:rsid w:val="00396B3B"/>
    <w:rsid w:val="0039711B"/>
    <w:rsid w:val="003A36B8"/>
    <w:rsid w:val="003A3AE3"/>
    <w:rsid w:val="003B0FC7"/>
    <w:rsid w:val="003B3CD2"/>
    <w:rsid w:val="003B7C75"/>
    <w:rsid w:val="003D3AC8"/>
    <w:rsid w:val="003E20E8"/>
    <w:rsid w:val="003E57B6"/>
    <w:rsid w:val="003E7263"/>
    <w:rsid w:val="003E74FC"/>
    <w:rsid w:val="003F2B84"/>
    <w:rsid w:val="003F3422"/>
    <w:rsid w:val="003F4F53"/>
    <w:rsid w:val="003F51B7"/>
    <w:rsid w:val="003F57F1"/>
    <w:rsid w:val="00401B16"/>
    <w:rsid w:val="004065D6"/>
    <w:rsid w:val="004108A8"/>
    <w:rsid w:val="0041092E"/>
    <w:rsid w:val="00414B6A"/>
    <w:rsid w:val="00416505"/>
    <w:rsid w:val="00416F06"/>
    <w:rsid w:val="004258E4"/>
    <w:rsid w:val="004320D7"/>
    <w:rsid w:val="00432BFC"/>
    <w:rsid w:val="00435B89"/>
    <w:rsid w:val="00436345"/>
    <w:rsid w:val="00450221"/>
    <w:rsid w:val="00455E45"/>
    <w:rsid w:val="00455FDF"/>
    <w:rsid w:val="0045791E"/>
    <w:rsid w:val="004801D6"/>
    <w:rsid w:val="00483B72"/>
    <w:rsid w:val="00486892"/>
    <w:rsid w:val="004927C6"/>
    <w:rsid w:val="004A3100"/>
    <w:rsid w:val="004A5CDF"/>
    <w:rsid w:val="004A752D"/>
    <w:rsid w:val="004B0FDF"/>
    <w:rsid w:val="004B301E"/>
    <w:rsid w:val="004B40DD"/>
    <w:rsid w:val="004B4A49"/>
    <w:rsid w:val="004C5A96"/>
    <w:rsid w:val="004C6752"/>
    <w:rsid w:val="004C6ED9"/>
    <w:rsid w:val="004C7E72"/>
    <w:rsid w:val="004D1CE1"/>
    <w:rsid w:val="004D2921"/>
    <w:rsid w:val="004F78B8"/>
    <w:rsid w:val="00502752"/>
    <w:rsid w:val="00511D22"/>
    <w:rsid w:val="005123D2"/>
    <w:rsid w:val="00512C6C"/>
    <w:rsid w:val="00514502"/>
    <w:rsid w:val="00536FD8"/>
    <w:rsid w:val="00544D48"/>
    <w:rsid w:val="00545BA5"/>
    <w:rsid w:val="0055370B"/>
    <w:rsid w:val="00564C80"/>
    <w:rsid w:val="00565B62"/>
    <w:rsid w:val="00566083"/>
    <w:rsid w:val="00574117"/>
    <w:rsid w:val="0057578D"/>
    <w:rsid w:val="00575844"/>
    <w:rsid w:val="00581412"/>
    <w:rsid w:val="00581CD2"/>
    <w:rsid w:val="00581D3E"/>
    <w:rsid w:val="0058301E"/>
    <w:rsid w:val="0058584C"/>
    <w:rsid w:val="005974AD"/>
    <w:rsid w:val="005A19C3"/>
    <w:rsid w:val="005A3AD0"/>
    <w:rsid w:val="005A45BB"/>
    <w:rsid w:val="005A6B64"/>
    <w:rsid w:val="005B71F4"/>
    <w:rsid w:val="005C177A"/>
    <w:rsid w:val="005C2144"/>
    <w:rsid w:val="005C529B"/>
    <w:rsid w:val="005C7F36"/>
    <w:rsid w:val="005D0251"/>
    <w:rsid w:val="005D13CE"/>
    <w:rsid w:val="005D14A2"/>
    <w:rsid w:val="005D334E"/>
    <w:rsid w:val="005D3897"/>
    <w:rsid w:val="005D79F6"/>
    <w:rsid w:val="005F5279"/>
    <w:rsid w:val="0060696C"/>
    <w:rsid w:val="0061005A"/>
    <w:rsid w:val="00621008"/>
    <w:rsid w:val="006250C9"/>
    <w:rsid w:val="00631B63"/>
    <w:rsid w:val="00632935"/>
    <w:rsid w:val="00633B35"/>
    <w:rsid w:val="00636B14"/>
    <w:rsid w:val="00636F81"/>
    <w:rsid w:val="00636FA7"/>
    <w:rsid w:val="00641FBD"/>
    <w:rsid w:val="006445A8"/>
    <w:rsid w:val="006448EF"/>
    <w:rsid w:val="0065632E"/>
    <w:rsid w:val="00662DF0"/>
    <w:rsid w:val="00663DF1"/>
    <w:rsid w:val="00664619"/>
    <w:rsid w:val="006707A1"/>
    <w:rsid w:val="006743B4"/>
    <w:rsid w:val="00677072"/>
    <w:rsid w:val="00684626"/>
    <w:rsid w:val="0068625F"/>
    <w:rsid w:val="00687718"/>
    <w:rsid w:val="00692022"/>
    <w:rsid w:val="006A39AD"/>
    <w:rsid w:val="006A677B"/>
    <w:rsid w:val="006B29C0"/>
    <w:rsid w:val="006C01E3"/>
    <w:rsid w:val="006C1D2F"/>
    <w:rsid w:val="006C2C0D"/>
    <w:rsid w:val="006C5B29"/>
    <w:rsid w:val="006C6C42"/>
    <w:rsid w:val="006D05F2"/>
    <w:rsid w:val="006E17CC"/>
    <w:rsid w:val="006E2C0D"/>
    <w:rsid w:val="006E7823"/>
    <w:rsid w:val="006F1A67"/>
    <w:rsid w:val="006F3040"/>
    <w:rsid w:val="006F3478"/>
    <w:rsid w:val="006F3AD1"/>
    <w:rsid w:val="006F4515"/>
    <w:rsid w:val="006F514A"/>
    <w:rsid w:val="007020AD"/>
    <w:rsid w:val="00720210"/>
    <w:rsid w:val="00721355"/>
    <w:rsid w:val="00725E49"/>
    <w:rsid w:val="00727985"/>
    <w:rsid w:val="007408D2"/>
    <w:rsid w:val="00751A2B"/>
    <w:rsid w:val="00753C9E"/>
    <w:rsid w:val="00763A87"/>
    <w:rsid w:val="007665BA"/>
    <w:rsid w:val="0076720F"/>
    <w:rsid w:val="00773DEB"/>
    <w:rsid w:val="0077512E"/>
    <w:rsid w:val="007825A4"/>
    <w:rsid w:val="00786305"/>
    <w:rsid w:val="00792D33"/>
    <w:rsid w:val="00793EB1"/>
    <w:rsid w:val="0079575B"/>
    <w:rsid w:val="007A3552"/>
    <w:rsid w:val="007A75FF"/>
    <w:rsid w:val="007B10A7"/>
    <w:rsid w:val="007B2023"/>
    <w:rsid w:val="007B2606"/>
    <w:rsid w:val="007B341C"/>
    <w:rsid w:val="007B57BB"/>
    <w:rsid w:val="007B592A"/>
    <w:rsid w:val="007C1594"/>
    <w:rsid w:val="007C1A71"/>
    <w:rsid w:val="007C339C"/>
    <w:rsid w:val="007C37E9"/>
    <w:rsid w:val="007C3AA5"/>
    <w:rsid w:val="007D0575"/>
    <w:rsid w:val="00807EF5"/>
    <w:rsid w:val="008107BC"/>
    <w:rsid w:val="00810891"/>
    <w:rsid w:val="008110C9"/>
    <w:rsid w:val="00814C93"/>
    <w:rsid w:val="00816AD3"/>
    <w:rsid w:val="008175F0"/>
    <w:rsid w:val="00820076"/>
    <w:rsid w:val="0082105E"/>
    <w:rsid w:val="00822492"/>
    <w:rsid w:val="008260D6"/>
    <w:rsid w:val="00830D25"/>
    <w:rsid w:val="00834F00"/>
    <w:rsid w:val="00835825"/>
    <w:rsid w:val="008377EE"/>
    <w:rsid w:val="00841220"/>
    <w:rsid w:val="0085064A"/>
    <w:rsid w:val="00851C2C"/>
    <w:rsid w:val="00860843"/>
    <w:rsid w:val="008734F0"/>
    <w:rsid w:val="008736F5"/>
    <w:rsid w:val="00873C26"/>
    <w:rsid w:val="008769A6"/>
    <w:rsid w:val="00883671"/>
    <w:rsid w:val="0088376B"/>
    <w:rsid w:val="008846F7"/>
    <w:rsid w:val="008900A2"/>
    <w:rsid w:val="00890FF1"/>
    <w:rsid w:val="008A049F"/>
    <w:rsid w:val="008A5BEE"/>
    <w:rsid w:val="008B01F7"/>
    <w:rsid w:val="008B085D"/>
    <w:rsid w:val="008C0936"/>
    <w:rsid w:val="008C62E9"/>
    <w:rsid w:val="008D4841"/>
    <w:rsid w:val="008D61B2"/>
    <w:rsid w:val="008E126B"/>
    <w:rsid w:val="008E2B5D"/>
    <w:rsid w:val="008E57F9"/>
    <w:rsid w:val="008F08B1"/>
    <w:rsid w:val="008F115B"/>
    <w:rsid w:val="008F2948"/>
    <w:rsid w:val="008F522F"/>
    <w:rsid w:val="008F600D"/>
    <w:rsid w:val="00901C9B"/>
    <w:rsid w:val="00902A75"/>
    <w:rsid w:val="00903D4E"/>
    <w:rsid w:val="00915A36"/>
    <w:rsid w:val="00924C8D"/>
    <w:rsid w:val="0092591F"/>
    <w:rsid w:val="009301FD"/>
    <w:rsid w:val="009365D2"/>
    <w:rsid w:val="00936BA0"/>
    <w:rsid w:val="00941C0A"/>
    <w:rsid w:val="00950124"/>
    <w:rsid w:val="00955C62"/>
    <w:rsid w:val="00971CE4"/>
    <w:rsid w:val="00972790"/>
    <w:rsid w:val="00974A23"/>
    <w:rsid w:val="009756B8"/>
    <w:rsid w:val="0097663B"/>
    <w:rsid w:val="0098193A"/>
    <w:rsid w:val="00985AF1"/>
    <w:rsid w:val="00987F3E"/>
    <w:rsid w:val="00990258"/>
    <w:rsid w:val="0099236F"/>
    <w:rsid w:val="0099267A"/>
    <w:rsid w:val="009A3660"/>
    <w:rsid w:val="009A685B"/>
    <w:rsid w:val="009B3378"/>
    <w:rsid w:val="009B4447"/>
    <w:rsid w:val="009C111E"/>
    <w:rsid w:val="009C75FA"/>
    <w:rsid w:val="009D0677"/>
    <w:rsid w:val="009D163D"/>
    <w:rsid w:val="009D66E8"/>
    <w:rsid w:val="009D7132"/>
    <w:rsid w:val="009E09BB"/>
    <w:rsid w:val="009E365C"/>
    <w:rsid w:val="009E677C"/>
    <w:rsid w:val="009F2020"/>
    <w:rsid w:val="009F6669"/>
    <w:rsid w:val="009F7A1B"/>
    <w:rsid w:val="00A01DE9"/>
    <w:rsid w:val="00A03BAA"/>
    <w:rsid w:val="00A055C6"/>
    <w:rsid w:val="00A06758"/>
    <w:rsid w:val="00A11994"/>
    <w:rsid w:val="00A12EBA"/>
    <w:rsid w:val="00A131D4"/>
    <w:rsid w:val="00A2118B"/>
    <w:rsid w:val="00A23001"/>
    <w:rsid w:val="00A23C75"/>
    <w:rsid w:val="00A31583"/>
    <w:rsid w:val="00A37811"/>
    <w:rsid w:val="00A40F59"/>
    <w:rsid w:val="00A46ABF"/>
    <w:rsid w:val="00A51E0A"/>
    <w:rsid w:val="00A52981"/>
    <w:rsid w:val="00A57B8C"/>
    <w:rsid w:val="00A72CB0"/>
    <w:rsid w:val="00A74506"/>
    <w:rsid w:val="00A76540"/>
    <w:rsid w:val="00A81E1A"/>
    <w:rsid w:val="00A83DD1"/>
    <w:rsid w:val="00A843B1"/>
    <w:rsid w:val="00A84AC3"/>
    <w:rsid w:val="00A84D2B"/>
    <w:rsid w:val="00A84FCD"/>
    <w:rsid w:val="00A902CB"/>
    <w:rsid w:val="00A90D85"/>
    <w:rsid w:val="00A93B9B"/>
    <w:rsid w:val="00A973A5"/>
    <w:rsid w:val="00AA6AA7"/>
    <w:rsid w:val="00AB0A10"/>
    <w:rsid w:val="00AB381E"/>
    <w:rsid w:val="00AB4234"/>
    <w:rsid w:val="00AB65AE"/>
    <w:rsid w:val="00AB7BE6"/>
    <w:rsid w:val="00AC1F2A"/>
    <w:rsid w:val="00AC4510"/>
    <w:rsid w:val="00AD0517"/>
    <w:rsid w:val="00AD0B90"/>
    <w:rsid w:val="00AD66F9"/>
    <w:rsid w:val="00AE5418"/>
    <w:rsid w:val="00AF12C5"/>
    <w:rsid w:val="00AF2BF0"/>
    <w:rsid w:val="00B018AF"/>
    <w:rsid w:val="00B03759"/>
    <w:rsid w:val="00B058A4"/>
    <w:rsid w:val="00B10228"/>
    <w:rsid w:val="00B119C8"/>
    <w:rsid w:val="00B1547D"/>
    <w:rsid w:val="00B15EB2"/>
    <w:rsid w:val="00B22459"/>
    <w:rsid w:val="00B31835"/>
    <w:rsid w:val="00B338FE"/>
    <w:rsid w:val="00B42C4C"/>
    <w:rsid w:val="00B441A4"/>
    <w:rsid w:val="00B4673E"/>
    <w:rsid w:val="00B51D3F"/>
    <w:rsid w:val="00B552F1"/>
    <w:rsid w:val="00B57C25"/>
    <w:rsid w:val="00B603FB"/>
    <w:rsid w:val="00B63233"/>
    <w:rsid w:val="00B643E4"/>
    <w:rsid w:val="00B73401"/>
    <w:rsid w:val="00B737A3"/>
    <w:rsid w:val="00B7485A"/>
    <w:rsid w:val="00B75D54"/>
    <w:rsid w:val="00B76FB4"/>
    <w:rsid w:val="00B83B7A"/>
    <w:rsid w:val="00B86788"/>
    <w:rsid w:val="00B93DF5"/>
    <w:rsid w:val="00B9682C"/>
    <w:rsid w:val="00B97400"/>
    <w:rsid w:val="00BA31FF"/>
    <w:rsid w:val="00BA3F10"/>
    <w:rsid w:val="00BA5415"/>
    <w:rsid w:val="00BD49C8"/>
    <w:rsid w:val="00BD75D4"/>
    <w:rsid w:val="00BE3036"/>
    <w:rsid w:val="00BE6EA9"/>
    <w:rsid w:val="00BF2667"/>
    <w:rsid w:val="00BF5E04"/>
    <w:rsid w:val="00BF7AC5"/>
    <w:rsid w:val="00C0303A"/>
    <w:rsid w:val="00C05B55"/>
    <w:rsid w:val="00C1255C"/>
    <w:rsid w:val="00C22A34"/>
    <w:rsid w:val="00C22DE4"/>
    <w:rsid w:val="00C267A4"/>
    <w:rsid w:val="00C30EE4"/>
    <w:rsid w:val="00C35686"/>
    <w:rsid w:val="00C362C6"/>
    <w:rsid w:val="00C3639A"/>
    <w:rsid w:val="00C37039"/>
    <w:rsid w:val="00C4147F"/>
    <w:rsid w:val="00C4487B"/>
    <w:rsid w:val="00C46936"/>
    <w:rsid w:val="00C5487E"/>
    <w:rsid w:val="00C55192"/>
    <w:rsid w:val="00C76124"/>
    <w:rsid w:val="00C76C67"/>
    <w:rsid w:val="00C90B03"/>
    <w:rsid w:val="00C90F78"/>
    <w:rsid w:val="00C917AD"/>
    <w:rsid w:val="00C91BA4"/>
    <w:rsid w:val="00C96294"/>
    <w:rsid w:val="00C96DA6"/>
    <w:rsid w:val="00C970FD"/>
    <w:rsid w:val="00CA19DA"/>
    <w:rsid w:val="00CA4435"/>
    <w:rsid w:val="00CA7C92"/>
    <w:rsid w:val="00CB1037"/>
    <w:rsid w:val="00CB39DC"/>
    <w:rsid w:val="00CB664D"/>
    <w:rsid w:val="00CD34EB"/>
    <w:rsid w:val="00CD4E7F"/>
    <w:rsid w:val="00CE1CDE"/>
    <w:rsid w:val="00CE1F5D"/>
    <w:rsid w:val="00CE3AF8"/>
    <w:rsid w:val="00CE46FC"/>
    <w:rsid w:val="00CF1C4D"/>
    <w:rsid w:val="00CF50EE"/>
    <w:rsid w:val="00CF6850"/>
    <w:rsid w:val="00D00026"/>
    <w:rsid w:val="00D02F34"/>
    <w:rsid w:val="00D122C5"/>
    <w:rsid w:val="00D132FA"/>
    <w:rsid w:val="00D14C0E"/>
    <w:rsid w:val="00D14F69"/>
    <w:rsid w:val="00D16BD0"/>
    <w:rsid w:val="00D220A0"/>
    <w:rsid w:val="00D35408"/>
    <w:rsid w:val="00D35429"/>
    <w:rsid w:val="00D36E99"/>
    <w:rsid w:val="00D37164"/>
    <w:rsid w:val="00D455DA"/>
    <w:rsid w:val="00D4632A"/>
    <w:rsid w:val="00D464B4"/>
    <w:rsid w:val="00D46580"/>
    <w:rsid w:val="00D468F3"/>
    <w:rsid w:val="00D5638D"/>
    <w:rsid w:val="00D635AF"/>
    <w:rsid w:val="00D67E80"/>
    <w:rsid w:val="00D729F7"/>
    <w:rsid w:val="00D75EC1"/>
    <w:rsid w:val="00D7603D"/>
    <w:rsid w:val="00D76F40"/>
    <w:rsid w:val="00D8190C"/>
    <w:rsid w:val="00D8308C"/>
    <w:rsid w:val="00D84DB6"/>
    <w:rsid w:val="00D877BD"/>
    <w:rsid w:val="00D94F21"/>
    <w:rsid w:val="00DA31F6"/>
    <w:rsid w:val="00DA4961"/>
    <w:rsid w:val="00DA61FD"/>
    <w:rsid w:val="00DB04CE"/>
    <w:rsid w:val="00DC027F"/>
    <w:rsid w:val="00DC3561"/>
    <w:rsid w:val="00DD00A0"/>
    <w:rsid w:val="00DE1603"/>
    <w:rsid w:val="00DE4CE7"/>
    <w:rsid w:val="00DF0B0D"/>
    <w:rsid w:val="00DF3DEB"/>
    <w:rsid w:val="00E00ED4"/>
    <w:rsid w:val="00E015DC"/>
    <w:rsid w:val="00E03A76"/>
    <w:rsid w:val="00E07632"/>
    <w:rsid w:val="00E14748"/>
    <w:rsid w:val="00E17AA2"/>
    <w:rsid w:val="00E24906"/>
    <w:rsid w:val="00E25CDF"/>
    <w:rsid w:val="00E269E1"/>
    <w:rsid w:val="00E278B7"/>
    <w:rsid w:val="00E316D2"/>
    <w:rsid w:val="00E35022"/>
    <w:rsid w:val="00E42535"/>
    <w:rsid w:val="00E47B4F"/>
    <w:rsid w:val="00E52522"/>
    <w:rsid w:val="00E62EA0"/>
    <w:rsid w:val="00E723E6"/>
    <w:rsid w:val="00E74846"/>
    <w:rsid w:val="00E9282E"/>
    <w:rsid w:val="00E94EC3"/>
    <w:rsid w:val="00EB320B"/>
    <w:rsid w:val="00EC354E"/>
    <w:rsid w:val="00EC7D69"/>
    <w:rsid w:val="00ED08F2"/>
    <w:rsid w:val="00ED3254"/>
    <w:rsid w:val="00ED4782"/>
    <w:rsid w:val="00ED6E89"/>
    <w:rsid w:val="00ED7B86"/>
    <w:rsid w:val="00EE1ED3"/>
    <w:rsid w:val="00EE2790"/>
    <w:rsid w:val="00EE288D"/>
    <w:rsid w:val="00EE2B15"/>
    <w:rsid w:val="00EE4200"/>
    <w:rsid w:val="00EE51A4"/>
    <w:rsid w:val="00EF0F2A"/>
    <w:rsid w:val="00EF28A6"/>
    <w:rsid w:val="00EF4C70"/>
    <w:rsid w:val="00EF616D"/>
    <w:rsid w:val="00F062B5"/>
    <w:rsid w:val="00F07036"/>
    <w:rsid w:val="00F1399B"/>
    <w:rsid w:val="00F16DA0"/>
    <w:rsid w:val="00F2688C"/>
    <w:rsid w:val="00F31191"/>
    <w:rsid w:val="00F31310"/>
    <w:rsid w:val="00F33757"/>
    <w:rsid w:val="00F37FE6"/>
    <w:rsid w:val="00F41BD0"/>
    <w:rsid w:val="00F438B3"/>
    <w:rsid w:val="00F44119"/>
    <w:rsid w:val="00F4599D"/>
    <w:rsid w:val="00F50AD2"/>
    <w:rsid w:val="00F51C81"/>
    <w:rsid w:val="00F55370"/>
    <w:rsid w:val="00F60DFE"/>
    <w:rsid w:val="00F611FC"/>
    <w:rsid w:val="00F714A6"/>
    <w:rsid w:val="00F83B8E"/>
    <w:rsid w:val="00F83D76"/>
    <w:rsid w:val="00F83FF7"/>
    <w:rsid w:val="00F87EA6"/>
    <w:rsid w:val="00F953BE"/>
    <w:rsid w:val="00F97C5E"/>
    <w:rsid w:val="00FA0B80"/>
    <w:rsid w:val="00FA2ECE"/>
    <w:rsid w:val="00FA4265"/>
    <w:rsid w:val="00FA57C8"/>
    <w:rsid w:val="00FA5BAB"/>
    <w:rsid w:val="00FC146B"/>
    <w:rsid w:val="00FC3B71"/>
    <w:rsid w:val="00FD1E77"/>
    <w:rsid w:val="00FD6335"/>
    <w:rsid w:val="00FE5C0E"/>
    <w:rsid w:val="00FF1103"/>
    <w:rsid w:val="00FF1D40"/>
    <w:rsid w:val="00FF4465"/>
    <w:rsid w:val="00FF51D1"/>
    <w:rsid w:val="00FF6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CF028"/>
  <w15:docId w15:val="{E79D9ECC-D8AD-4DAD-ABD4-58E7E910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outlineLvl w:val="0"/>
    </w:pPr>
    <w:rPr>
      <w:b/>
      <w:bCs/>
    </w:rPr>
  </w:style>
  <w:style w:type="paragraph" w:styleId="Heading2">
    <w:name w:val="heading 2"/>
    <w:basedOn w:val="Normal"/>
    <w:next w:val="Normal"/>
    <w:link w:val="Heading2Char"/>
    <w:uiPriority w:val="9"/>
    <w:unhideWhenUsed/>
    <w:qFormat/>
    <w:pPr>
      <w:keepNext/>
      <w:keepLines/>
      <w:outlineLvl w:val="1"/>
    </w:pPr>
    <w:rPr>
      <w:i/>
      <w:iCs/>
    </w:rPr>
  </w:style>
  <w:style w:type="paragraph" w:styleId="Heading3">
    <w:name w:val="heading 3"/>
    <w:basedOn w:val="Normal"/>
    <w:next w:val="Normal"/>
    <w:link w:val="Heading3Char"/>
    <w:uiPriority w:val="9"/>
    <w:unhideWhenUsed/>
    <w:qFormat/>
    <w:rsid w:val="00A23C75"/>
    <w:pPr>
      <w:keepNext/>
      <w:keepLines/>
      <w:outlineLvl w:val="2"/>
    </w:pPr>
    <w:rPr>
      <w:rFonts w:eastAsia="Calibri" w:cs="Calibri"/>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1B49F2"/>
    <w:rPr>
      <w:rFonts w:ascii="Times New Roman" w:eastAsiaTheme="majorEastAsia" w:hAnsi="Times New Roman" w:cstheme="majorBidi"/>
      <w:b/>
      <w:sz w:val="24"/>
      <w:szCs w:val="32"/>
    </w:rPr>
  </w:style>
  <w:style w:type="paragraph" w:styleId="ListParagraph">
    <w:name w:val="List Paragraph"/>
    <w:basedOn w:val="Normal"/>
    <w:uiPriority w:val="34"/>
    <w:qFormat/>
    <w:rsid w:val="00A5574C"/>
    <w:pPr>
      <w:ind w:left="720"/>
      <w:contextualSpacing/>
    </w:pPr>
  </w:style>
  <w:style w:type="character" w:styleId="Hyperlink">
    <w:name w:val="Hyperlink"/>
    <w:basedOn w:val="DefaultParagraphFont"/>
    <w:uiPriority w:val="99"/>
    <w:unhideWhenUsed/>
    <w:rsid w:val="00A5574C"/>
    <w:rPr>
      <w:color w:val="0563C1" w:themeColor="hyperlink"/>
      <w:u w:val="single"/>
    </w:rPr>
  </w:style>
  <w:style w:type="character" w:styleId="UnresolvedMention">
    <w:name w:val="Unresolved Mention"/>
    <w:basedOn w:val="DefaultParagraphFont"/>
    <w:uiPriority w:val="99"/>
    <w:semiHidden/>
    <w:unhideWhenUsed/>
    <w:rsid w:val="00A5574C"/>
    <w:rPr>
      <w:color w:val="605E5C"/>
      <w:shd w:val="clear" w:color="auto" w:fill="E1DFDD"/>
    </w:rPr>
  </w:style>
  <w:style w:type="character" w:styleId="LineNumber">
    <w:name w:val="line number"/>
    <w:basedOn w:val="DefaultParagraphFont"/>
    <w:uiPriority w:val="99"/>
    <w:semiHidden/>
    <w:unhideWhenUsed/>
    <w:rsid w:val="00CD0CF2"/>
  </w:style>
  <w:style w:type="paragraph" w:styleId="Header">
    <w:name w:val="header"/>
    <w:basedOn w:val="Normal"/>
    <w:link w:val="HeaderChar"/>
    <w:uiPriority w:val="99"/>
    <w:unhideWhenUsed/>
    <w:rsid w:val="00CD0CF2"/>
    <w:pPr>
      <w:tabs>
        <w:tab w:val="center" w:pos="4680"/>
        <w:tab w:val="right" w:pos="9360"/>
      </w:tabs>
      <w:spacing w:line="240" w:lineRule="auto"/>
    </w:pPr>
  </w:style>
  <w:style w:type="character" w:customStyle="1" w:styleId="HeaderChar">
    <w:name w:val="Header Char"/>
    <w:basedOn w:val="DefaultParagraphFont"/>
    <w:link w:val="Header"/>
    <w:uiPriority w:val="99"/>
    <w:rsid w:val="00CD0CF2"/>
    <w:rPr>
      <w:rFonts w:ascii="Times New Roman" w:hAnsi="Times New Roman"/>
      <w:sz w:val="24"/>
    </w:rPr>
  </w:style>
  <w:style w:type="paragraph" w:styleId="Footer">
    <w:name w:val="footer"/>
    <w:basedOn w:val="Normal"/>
    <w:link w:val="FooterChar"/>
    <w:uiPriority w:val="99"/>
    <w:unhideWhenUsed/>
    <w:rsid w:val="00CD0CF2"/>
    <w:pPr>
      <w:tabs>
        <w:tab w:val="center" w:pos="4680"/>
        <w:tab w:val="right" w:pos="9360"/>
      </w:tabs>
      <w:spacing w:line="240" w:lineRule="auto"/>
    </w:pPr>
  </w:style>
  <w:style w:type="character" w:customStyle="1" w:styleId="FooterChar">
    <w:name w:val="Footer Char"/>
    <w:basedOn w:val="DefaultParagraphFont"/>
    <w:link w:val="Footer"/>
    <w:uiPriority w:val="99"/>
    <w:rsid w:val="00CD0CF2"/>
    <w:rPr>
      <w:rFonts w:ascii="Times New Roman" w:hAnsi="Times New Roman"/>
      <w:sz w:val="24"/>
    </w:rPr>
  </w:style>
  <w:style w:type="character" w:styleId="CommentReference">
    <w:name w:val="annotation reference"/>
    <w:basedOn w:val="DefaultParagraphFont"/>
    <w:uiPriority w:val="99"/>
    <w:semiHidden/>
    <w:unhideWhenUsed/>
    <w:rsid w:val="001C2583"/>
    <w:rPr>
      <w:sz w:val="16"/>
      <w:szCs w:val="16"/>
    </w:rPr>
  </w:style>
  <w:style w:type="paragraph" w:styleId="CommentText">
    <w:name w:val="annotation text"/>
    <w:basedOn w:val="Normal"/>
    <w:link w:val="CommentTextChar"/>
    <w:uiPriority w:val="99"/>
    <w:unhideWhenUsed/>
    <w:rsid w:val="001C2583"/>
    <w:pPr>
      <w:spacing w:line="240" w:lineRule="auto"/>
    </w:pPr>
    <w:rPr>
      <w:sz w:val="20"/>
      <w:szCs w:val="20"/>
    </w:rPr>
  </w:style>
  <w:style w:type="character" w:customStyle="1" w:styleId="CommentTextChar">
    <w:name w:val="Comment Text Char"/>
    <w:basedOn w:val="DefaultParagraphFont"/>
    <w:link w:val="CommentText"/>
    <w:uiPriority w:val="99"/>
    <w:rsid w:val="001C2583"/>
    <w:rPr>
      <w:rFonts w:ascii="Times New Roman" w:hAnsi="Times New Roman"/>
      <w:sz w:val="20"/>
      <w:szCs w:val="20"/>
    </w:rPr>
  </w:style>
  <w:style w:type="table" w:styleId="TableGrid">
    <w:name w:val="Table Grid"/>
    <w:basedOn w:val="TableNormal"/>
    <w:uiPriority w:val="39"/>
    <w:rsid w:val="001C25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0850"/>
    <w:pPr>
      <w:spacing w:line="240" w:lineRule="auto"/>
    </w:pPr>
  </w:style>
  <w:style w:type="paragraph" w:customStyle="1" w:styleId="EndNoteBibliographyTitle">
    <w:name w:val="EndNote Bibliography Title"/>
    <w:basedOn w:val="Normal"/>
    <w:link w:val="EndNoteBibliographyTitleChar"/>
    <w:rsid w:val="000B1C5E"/>
    <w:pPr>
      <w:jc w:val="center"/>
    </w:pPr>
    <w:rPr>
      <w:noProof/>
    </w:rPr>
  </w:style>
  <w:style w:type="character" w:customStyle="1" w:styleId="EndNoteBibliographyTitleChar">
    <w:name w:val="EndNote Bibliography Title Char"/>
    <w:basedOn w:val="DefaultParagraphFont"/>
    <w:link w:val="EndNoteBibliographyTitle"/>
    <w:rsid w:val="000B1C5E"/>
    <w:rPr>
      <w:noProof/>
    </w:rPr>
  </w:style>
  <w:style w:type="paragraph" w:customStyle="1" w:styleId="EndNoteBibliography">
    <w:name w:val="EndNote Bibliography"/>
    <w:basedOn w:val="Normal"/>
    <w:link w:val="EndNoteBibliographyChar"/>
    <w:rsid w:val="000B1C5E"/>
    <w:pPr>
      <w:spacing w:line="240" w:lineRule="auto"/>
    </w:pPr>
    <w:rPr>
      <w:noProof/>
    </w:rPr>
  </w:style>
  <w:style w:type="character" w:customStyle="1" w:styleId="EndNoteBibliographyChar">
    <w:name w:val="EndNote Bibliography Char"/>
    <w:basedOn w:val="DefaultParagraphFont"/>
    <w:link w:val="EndNoteBibliography"/>
    <w:rsid w:val="000B1C5E"/>
    <w:rPr>
      <w:noProof/>
    </w:rPr>
  </w:style>
  <w:style w:type="paragraph" w:styleId="CommentSubject">
    <w:name w:val="annotation subject"/>
    <w:basedOn w:val="CommentText"/>
    <w:next w:val="CommentText"/>
    <w:link w:val="CommentSubjectChar"/>
    <w:uiPriority w:val="99"/>
    <w:semiHidden/>
    <w:unhideWhenUsed/>
    <w:rsid w:val="006B436B"/>
    <w:rPr>
      <w:b/>
      <w:bCs/>
    </w:rPr>
  </w:style>
  <w:style w:type="character" w:customStyle="1" w:styleId="CommentSubjectChar">
    <w:name w:val="Comment Subject Char"/>
    <w:basedOn w:val="CommentTextChar"/>
    <w:link w:val="CommentSubject"/>
    <w:uiPriority w:val="99"/>
    <w:semiHidden/>
    <w:rsid w:val="006B436B"/>
    <w:rPr>
      <w:rFonts w:ascii="Times New Roman" w:hAnsi="Times New Roman"/>
      <w:b/>
      <w:bCs/>
      <w:sz w:val="20"/>
      <w:szCs w:val="20"/>
    </w:rPr>
  </w:style>
  <w:style w:type="character" w:styleId="FollowedHyperlink">
    <w:name w:val="FollowedHyperlink"/>
    <w:basedOn w:val="DefaultParagraphFont"/>
    <w:uiPriority w:val="99"/>
    <w:semiHidden/>
    <w:unhideWhenUsed/>
    <w:rsid w:val="00E23E22"/>
    <w:rPr>
      <w:color w:val="954F72"/>
      <w:u w:val="single"/>
    </w:rPr>
  </w:style>
  <w:style w:type="paragraph" w:customStyle="1" w:styleId="msonormal0">
    <w:name w:val="msonormal"/>
    <w:basedOn w:val="Normal"/>
    <w:rsid w:val="00E23E22"/>
    <w:pPr>
      <w:spacing w:before="100" w:beforeAutospacing="1" w:after="100" w:afterAutospacing="1" w:line="240" w:lineRule="auto"/>
    </w:pPr>
  </w:style>
  <w:style w:type="paragraph" w:customStyle="1" w:styleId="xl65">
    <w:name w:val="xl65"/>
    <w:basedOn w:val="Normal"/>
    <w:rsid w:val="00E23E22"/>
    <w:pPr>
      <w:spacing w:before="100" w:beforeAutospacing="1" w:after="100" w:afterAutospacing="1" w:line="240" w:lineRule="auto"/>
      <w:jc w:val="center"/>
      <w:textAlignment w:val="center"/>
    </w:pPr>
    <w:rPr>
      <w:b/>
      <w:bCs/>
    </w:rPr>
  </w:style>
  <w:style w:type="paragraph" w:customStyle="1" w:styleId="xl66">
    <w:name w:val="xl66"/>
    <w:basedOn w:val="Normal"/>
    <w:rsid w:val="00E23E22"/>
    <w:pPr>
      <w:spacing w:before="100" w:beforeAutospacing="1" w:after="100" w:afterAutospacing="1" w:line="240" w:lineRule="auto"/>
      <w:jc w:val="center"/>
      <w:textAlignment w:val="center"/>
    </w:pPr>
    <w:rPr>
      <w:b/>
      <w:bCs/>
    </w:rPr>
  </w:style>
  <w:style w:type="paragraph" w:customStyle="1" w:styleId="xl67">
    <w:name w:val="xl67"/>
    <w:basedOn w:val="Normal"/>
    <w:rsid w:val="00E23E22"/>
    <w:pPr>
      <w:spacing w:before="100" w:beforeAutospacing="1" w:after="100" w:afterAutospacing="1" w:line="240" w:lineRule="auto"/>
      <w:jc w:val="center"/>
      <w:textAlignment w:val="center"/>
    </w:pPr>
  </w:style>
  <w:style w:type="paragraph" w:customStyle="1" w:styleId="xl68">
    <w:name w:val="xl68"/>
    <w:basedOn w:val="Normal"/>
    <w:rsid w:val="00E23E22"/>
    <w:pPr>
      <w:spacing w:before="100" w:beforeAutospacing="1" w:after="100" w:afterAutospacing="1" w:line="240" w:lineRule="auto"/>
      <w:jc w:val="center"/>
      <w:textAlignment w:val="center"/>
    </w:pPr>
  </w:style>
  <w:style w:type="paragraph" w:styleId="Revision">
    <w:name w:val="Revision"/>
    <w:hidden/>
    <w:uiPriority w:val="99"/>
    <w:semiHidden/>
    <w:rsid w:val="00EF13F0"/>
    <w:pPr>
      <w:spacing w:line="240" w:lineRule="auto"/>
    </w:pPr>
  </w:style>
  <w:style w:type="character" w:customStyle="1" w:styleId="normaltextrun">
    <w:name w:val="normaltextrun"/>
    <w:basedOn w:val="DefaultParagraphFont"/>
    <w:rsid w:val="00102514"/>
  </w:style>
  <w:style w:type="character" w:customStyle="1" w:styleId="Heading2Char">
    <w:name w:val="Heading 2 Char"/>
    <w:basedOn w:val="DefaultParagraphFont"/>
    <w:link w:val="Heading2"/>
    <w:uiPriority w:val="9"/>
    <w:rsid w:val="00041243"/>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rsid w:val="00A23C75"/>
    <w:rPr>
      <w:rFonts w:eastAsia="Calibri" w:cs="Calibri"/>
    </w:rPr>
  </w:style>
  <w:style w:type="paragraph" w:styleId="TOCHeading">
    <w:name w:val="TOC Heading"/>
    <w:basedOn w:val="Heading1"/>
    <w:next w:val="Normal"/>
    <w:uiPriority w:val="39"/>
    <w:unhideWhenUsed/>
    <w:qFormat/>
    <w:rsid w:val="00CF5730"/>
    <w:pPr>
      <w:spacing w:before="240"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674F21"/>
    <w:pPr>
      <w:tabs>
        <w:tab w:val="right" w:leader="dot" w:pos="9350"/>
      </w:tabs>
    </w:pPr>
  </w:style>
  <w:style w:type="paragraph" w:styleId="TOC2">
    <w:name w:val="toc 2"/>
    <w:basedOn w:val="Normal"/>
    <w:next w:val="Normal"/>
    <w:autoRedefine/>
    <w:uiPriority w:val="39"/>
    <w:unhideWhenUsed/>
    <w:rsid w:val="00F06E0A"/>
    <w:pPr>
      <w:tabs>
        <w:tab w:val="right" w:leader="dot" w:pos="9350"/>
      </w:tabs>
      <w:spacing w:after="100"/>
      <w:ind w:left="240"/>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9D66E8"/>
    <w:rPr>
      <w:color w:val="666666"/>
    </w:rPr>
  </w:style>
  <w:style w:type="paragraph" w:styleId="TOC3">
    <w:name w:val="toc 3"/>
    <w:basedOn w:val="Normal"/>
    <w:next w:val="Normal"/>
    <w:autoRedefine/>
    <w:uiPriority w:val="39"/>
    <w:unhideWhenUsed/>
    <w:rsid w:val="00157B0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https://doi/org/10.52201/CEJ21/WTTF3018" TargetMode="External"/><Relationship Id="rId47" Type="http://schemas.openxmlformats.org/officeDocument/2006/relationships/hyperlink" Target="https://doi/org/10.32614/CRAN.package.terra" TargetMode="External"/><Relationship Id="rId63" Type="http://schemas.openxmlformats.org/officeDocument/2006/relationships/hyperlink" Target="https://doi/org/10.1111/j.1442-8903.2011.00611.x" TargetMode="External"/><Relationship Id="rId68" Type="http://schemas.openxmlformats.org/officeDocument/2006/relationships/hyperlink" Target="https://doi/org/10.26749/rstpp.150.2.1"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doi/org/10.1017/S0032247421000693" TargetMode="Externa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doi/org/10.1111/1365-2664.12436" TargetMode="External"/><Relationship Id="rId37" Type="http://schemas.openxmlformats.org/officeDocument/2006/relationships/hyperlink" Target="https://doi/org/10.18637/jss.v076.i01" TargetMode="External"/><Relationship Id="rId40" Type="http://schemas.openxmlformats.org/officeDocument/2006/relationships/hyperlink" Target="http://diise.islandconservation.org" TargetMode="External"/><Relationship Id="rId45" Type="http://schemas.openxmlformats.org/officeDocument/2006/relationships/hyperlink" Target="https://doi/org/10.1016/S0034-4257(96)00067-3" TargetMode="External"/><Relationship Id="rId53" Type="http://schemas.openxmlformats.org/officeDocument/2006/relationships/hyperlink" Target="https://doi/org/10.1016/0006-3207(74)90024-X" TargetMode="External"/><Relationship Id="rId58" Type="http://schemas.openxmlformats.org/officeDocument/2006/relationships/hyperlink" Target="https://doi/org/10.1016/j.tree.2005.05.011" TargetMode="External"/><Relationship Id="rId66" Type="http://schemas.openxmlformats.org/officeDocument/2006/relationships/hyperlink" Target="https://doi/org/10.1007/s11222-016-9696-4" TargetMode="External"/><Relationship Id="rId74" Type="http://schemas.openxmlformats.org/officeDocument/2006/relationships/hyperlink" Target="https://doi/org/10.111/j.1654-1103.2010.01219.x" TargetMode="External"/><Relationship Id="rId5" Type="http://schemas.openxmlformats.org/officeDocument/2006/relationships/settings" Target="settings.xml"/><Relationship Id="rId61" Type="http://schemas.openxmlformats.org/officeDocument/2006/relationships/hyperlink" Target="https://doi/org/10.1007/s00300-012-1243-y" TargetMode="External"/><Relationship Id="rId19" Type="http://schemas.openxmlformats.org/officeDocument/2006/relationships/image" Target="media/image6.png"/><Relationship Id="rId14" Type="http://schemas.openxmlformats.org/officeDocument/2006/relationships/hyperlink" Target="https://islandconservation.shinyapps.io/island-vital-signs/"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doi/org/10.1002/jqs.1358" TargetMode="External"/><Relationship Id="rId35" Type="http://schemas.openxmlformats.org/officeDocument/2006/relationships/hyperlink" Target="https://doi/org/10.18637/jss.v080.i01" TargetMode="External"/><Relationship Id="rId43" Type="http://schemas.openxmlformats.org/officeDocument/2006/relationships/hyperlink" Target="https://mc-stan.org/cmdstanr/" TargetMode="External"/><Relationship Id="rId48" Type="http://schemas.openxmlformats.org/officeDocument/2006/relationships/hyperlink" Target="https://doi/org/0.1088/1748-9326/ad77b7" TargetMode="External"/><Relationship Id="rId56" Type="http://schemas.openxmlformats.org/officeDocument/2006/relationships/hyperlink" Target="https://doi/org/10.1093/sysbio/24.3.296" TargetMode="External"/><Relationship Id="rId64" Type="http://schemas.openxmlformats.org/officeDocument/2006/relationships/hyperlink" Target="https://doi/org/10.1002/rse2.123" TargetMode="External"/><Relationship Id="rId69" Type="http://schemas.openxmlformats.org/officeDocument/2006/relationships/hyperlink" Target="https://doi/org/10.1016/S0034-4257(01)00318-2" TargetMode="External"/><Relationship Id="rId8" Type="http://schemas.openxmlformats.org/officeDocument/2006/relationships/endnotes" Target="endnotes.xml"/><Relationship Id="rId51" Type="http://schemas.openxmlformats.org/officeDocument/2006/relationships/hyperlink" Target="https://doi/org/10.1002/eco.1601" TargetMode="External"/><Relationship Id="rId72" Type="http://schemas.openxmlformats.org/officeDocument/2006/relationships/hyperlink" Target="https://doi/org/10.1111/gcb.12945"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doi/org/10.1111/j.1365-2664.2008.01601.x" TargetMode="External"/><Relationship Id="rId38" Type="http://schemas.openxmlformats.org/officeDocument/2006/relationships/hyperlink" Target="https://doi/org/10.1071/BT96123" TargetMode="External"/><Relationship Id="rId46" Type="http://schemas.openxmlformats.org/officeDocument/2006/relationships/hyperlink" Target="https://doi/org/10.1214/ss/1177011136" TargetMode="External"/><Relationship Id="rId59" Type="http://schemas.openxmlformats.org/officeDocument/2006/relationships/hyperlink" Target="https://doi/org/10.1016/0034-4257(94)90134-1" TargetMode="External"/><Relationship Id="rId67" Type="http://schemas.openxmlformats.org/officeDocument/2006/relationships/hyperlink" Target="https://doi/org/10.1016/j.tree.2020.11.001" TargetMode="External"/><Relationship Id="rId20" Type="http://schemas.openxmlformats.org/officeDocument/2006/relationships/image" Target="media/image7.png"/><Relationship Id="rId41" Type="http://schemas.openxmlformats.org/officeDocument/2006/relationships/hyperlink" Target="https://doi/org/10.1111/aec.13015" TargetMode="External"/><Relationship Id="rId54" Type="http://schemas.openxmlformats.org/officeDocument/2006/relationships/hyperlink" Target="https://doi/org/10.1002/eap.70114" TargetMode="External"/><Relationship Id="rId62" Type="http://schemas.openxmlformats.org/officeDocument/2006/relationships/hyperlink" Target="https://doi/org/10.1080/17538947.2013.786146" TargetMode="External"/><Relationship Id="rId70" Type="http://schemas.openxmlformats.org/officeDocument/2006/relationships/hyperlink" Target="https://doi/org/10.1371/journal.pone.0200743"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doi/org/10.1080/01431161.2019.154440" TargetMode="External"/><Relationship Id="rId49" Type="http://schemas.openxmlformats.org/officeDocument/2006/relationships/hyperlink" Target="https://doi/org/10.1016/j.rse.2008.06.006" TargetMode="External"/><Relationship Id="rId57" Type="http://schemas.openxmlformats.org/officeDocument/2006/relationships/hyperlink" Target="https://doi/org/10.1111/1365-2664.13041" TargetMode="External"/><Relationship Id="rId10" Type="http://schemas.openxmlformats.org/officeDocument/2006/relationships/footer" Target="footer1.xml"/><Relationship Id="rId31" Type="http://schemas.openxmlformats.org/officeDocument/2006/relationships/hyperlink" Target="https://doi/org/10.1111/rec.12144" TargetMode="External"/><Relationship Id="rId44" Type="http://schemas.openxmlformats.org/officeDocument/2006/relationships/hyperlink" Target="https://doi/org/10.1111/rssa.12378" TargetMode="External"/><Relationship Id="rId52" Type="http://schemas.openxmlformats.org/officeDocument/2006/relationships/hyperlink" Target="https://doi/org/10.1371/journal.pone.0262621" TargetMode="External"/><Relationship Id="rId60" Type="http://schemas.openxmlformats.org/officeDocument/2006/relationships/hyperlink" Target="https://doi/org/10.1111/j.1365-2664.2010.01916.x" TargetMode="External"/><Relationship Id="rId65" Type="http://schemas.openxmlformats.org/officeDocument/2006/relationships/hyperlink" Target="https://doi/org/10.1007/s10530-022-02735-4" TargetMode="External"/><Relationship Id="rId73" Type="http://schemas.openxmlformats.org/officeDocument/2006/relationships/hyperlink" Target="https://doi/org/10.1139/cjs-2016-0107" TargetMode="External"/><Relationship Id="rId4" Type="http://schemas.openxmlformats.org/officeDocument/2006/relationships/styles" Target="styles.xml"/><Relationship Id="rId9" Type="http://schemas.openxmlformats.org/officeDocument/2006/relationships/hyperlink" Target="mailto:wails@hws.edu" TargetMode="Externa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hyperlink" Target="https://doi/org/10.1111/aec.12958" TargetMode="External"/><Relationship Id="rId34" Type="http://schemas.openxmlformats.org/officeDocument/2006/relationships/hyperlink" Target="https://doi/org/10.1371/journal.pone.0072093" TargetMode="External"/><Relationship Id="rId50" Type="http://schemas.openxmlformats.org/officeDocument/2006/relationships/hyperlink" Target="https://doi/org/10.1080/15230430.2002.12003498" TargetMode="External"/><Relationship Id="rId55" Type="http://schemas.openxmlformats.org/officeDocument/2006/relationships/hyperlink" Target="https://doi/org/10.1111/btp.12864"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doi/org/10.3398/064.078.041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OSN8Gn2gl+n3BSwFoRkkplbvUA==">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A011BC-1196-41FA-A2F3-BD950A3E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78</Pages>
  <Words>34535</Words>
  <Characters>196851</Characters>
  <Application>Microsoft Office Word</Application>
  <DocSecurity>0</DocSecurity>
  <Lines>1640</Lines>
  <Paragraphs>461</Paragraphs>
  <ScaleCrop>false</ScaleCrop>
  <Company/>
  <LinksUpToDate>false</LinksUpToDate>
  <CharactersWithSpaces>230925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Wails, Christy</dc:creator>
  <cp:lastModifiedBy>Wails, Christy</cp:lastModifiedBy>
  <cp:revision>92</cp:revision>
  <cp:lastPrinted>2026-07-28T20:28:00Z</cp:lastPrinted>
  <dcterms:created xsi:type="dcterms:W3CDTF">2026-07-31T17:17:00Z</dcterms:created>
  <dcterms:modified xsi:type="dcterms:W3CDTF">2026-07-31T21:38:00Z</dcterms:modified>
</cp:coreProperties>
</file>