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"/>
        <w:tblpPr w:leftFromText="180" w:rightFromText="180" w:vertAnchor="text" w:horzAnchor="page" w:tblpX="451" w:tblpY="542"/>
        <w:tblW w:w="11520" w:type="dxa"/>
        <w:tblLook w:val="04A0" w:firstRow="1" w:lastRow="0" w:firstColumn="1" w:lastColumn="0" w:noHBand="0" w:noVBand="1"/>
      </w:tblPr>
      <w:tblGrid>
        <w:gridCol w:w="2970"/>
        <w:gridCol w:w="2070"/>
        <w:gridCol w:w="1620"/>
        <w:gridCol w:w="1710"/>
        <w:gridCol w:w="1440"/>
        <w:gridCol w:w="1710"/>
      </w:tblGrid>
      <w:tr w:rsidR="000E721B" w:rsidRPr="002D2C69" w14:paraId="603431B8" w14:textId="77777777" w:rsidTr="00D530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hideMark/>
          </w:tcPr>
          <w:p w14:paraId="605FBA28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Characteristic</w:t>
            </w:r>
          </w:p>
        </w:tc>
        <w:tc>
          <w:tcPr>
            <w:tcW w:w="2070" w:type="dxa"/>
            <w:hideMark/>
          </w:tcPr>
          <w:p w14:paraId="537586D8" w14:textId="77777777" w:rsidR="000E721B" w:rsidRPr="002D2C69" w:rsidRDefault="000E721B" w:rsidP="00D5300E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Total</w:t>
            </w:r>
          </w:p>
          <w:p w14:paraId="5EC2DF0A" w14:textId="77777777" w:rsidR="000E721B" w:rsidRPr="002D2C69" w:rsidRDefault="000E721B" w:rsidP="00D5300E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 = 2376</w:t>
            </w:r>
          </w:p>
        </w:tc>
        <w:tc>
          <w:tcPr>
            <w:tcW w:w="1620" w:type="dxa"/>
            <w:hideMark/>
          </w:tcPr>
          <w:p w14:paraId="74F362EA" w14:textId="77777777" w:rsidR="000E721B" w:rsidRPr="002D2C69" w:rsidRDefault="000E721B" w:rsidP="00D5300E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2015</w:t>
            </w:r>
          </w:p>
          <w:p w14:paraId="38269482" w14:textId="77777777" w:rsidR="000E721B" w:rsidRPr="002D2C69" w:rsidRDefault="000E721B" w:rsidP="00D5300E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 = 346</w:t>
            </w:r>
          </w:p>
        </w:tc>
        <w:tc>
          <w:tcPr>
            <w:tcW w:w="1710" w:type="dxa"/>
            <w:hideMark/>
          </w:tcPr>
          <w:p w14:paraId="3B1C0F7A" w14:textId="77777777" w:rsidR="000E721B" w:rsidRPr="002D2C69" w:rsidRDefault="000E721B" w:rsidP="00D5300E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2020</w:t>
            </w:r>
          </w:p>
          <w:p w14:paraId="3E8A8367" w14:textId="77777777" w:rsidR="000E721B" w:rsidRPr="002D2C69" w:rsidRDefault="000E721B" w:rsidP="00D5300E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 = 210</w:t>
            </w:r>
          </w:p>
        </w:tc>
        <w:tc>
          <w:tcPr>
            <w:tcW w:w="1440" w:type="dxa"/>
            <w:hideMark/>
          </w:tcPr>
          <w:p w14:paraId="62DFD637" w14:textId="77777777" w:rsidR="000E721B" w:rsidRPr="002D2C69" w:rsidRDefault="000E721B" w:rsidP="00D5300E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2024</w:t>
            </w:r>
          </w:p>
          <w:p w14:paraId="4029E6FA" w14:textId="77777777" w:rsidR="000E721B" w:rsidRPr="002D2C69" w:rsidRDefault="000E721B" w:rsidP="00D5300E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 = 207</w:t>
            </w:r>
          </w:p>
        </w:tc>
        <w:tc>
          <w:tcPr>
            <w:tcW w:w="1710" w:type="dxa"/>
            <w:hideMark/>
          </w:tcPr>
          <w:p w14:paraId="228EED59" w14:textId="77777777" w:rsidR="000E721B" w:rsidRPr="002D2C69" w:rsidRDefault="000E721B" w:rsidP="00D5300E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</w:tr>
      <w:tr w:rsidR="000E721B" w:rsidRPr="002D2C69" w14:paraId="3CA734F4" w14:textId="77777777" w:rsidTr="00D53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hideMark/>
          </w:tcPr>
          <w:p w14:paraId="4D643722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Admissions (n)</w:t>
            </w:r>
          </w:p>
        </w:tc>
        <w:tc>
          <w:tcPr>
            <w:tcW w:w="2070" w:type="dxa"/>
            <w:hideMark/>
          </w:tcPr>
          <w:p w14:paraId="18A404A5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3,596</w:t>
            </w:r>
          </w:p>
        </w:tc>
        <w:tc>
          <w:tcPr>
            <w:tcW w:w="1620" w:type="dxa"/>
            <w:hideMark/>
          </w:tcPr>
          <w:p w14:paraId="6752F9FE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499</w:t>
            </w:r>
          </w:p>
        </w:tc>
        <w:tc>
          <w:tcPr>
            <w:tcW w:w="1710" w:type="dxa"/>
            <w:hideMark/>
          </w:tcPr>
          <w:p w14:paraId="754D6D1F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330</w:t>
            </w:r>
          </w:p>
        </w:tc>
        <w:tc>
          <w:tcPr>
            <w:tcW w:w="1440" w:type="dxa"/>
            <w:hideMark/>
          </w:tcPr>
          <w:p w14:paraId="36603506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</w:t>
            </w:r>
          </w:p>
        </w:tc>
        <w:tc>
          <w:tcPr>
            <w:tcW w:w="1710" w:type="dxa"/>
            <w:hideMark/>
          </w:tcPr>
          <w:p w14:paraId="23DEFD46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721B" w:rsidRPr="002D2C69" w14:paraId="446B255F" w14:textId="77777777" w:rsidTr="00D5300E">
        <w:trPr>
          <w:trHeight w:val="1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hideMark/>
          </w:tcPr>
          <w:p w14:paraId="75A75C43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Age, median [IQR]</w:t>
            </w:r>
          </w:p>
          <w:p w14:paraId="308B7E90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18 – 30 </w:t>
            </w:r>
          </w:p>
          <w:p w14:paraId="7283167A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31 – 45 </w:t>
            </w:r>
          </w:p>
          <w:p w14:paraId="2A02410E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&gt;45</w:t>
            </w:r>
          </w:p>
        </w:tc>
        <w:tc>
          <w:tcPr>
            <w:tcW w:w="2070" w:type="dxa"/>
            <w:hideMark/>
          </w:tcPr>
          <w:p w14:paraId="33867DF1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 [35, 52]</w:t>
            </w:r>
          </w:p>
          <w:p w14:paraId="499A67CF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 (16%)</w:t>
            </w:r>
          </w:p>
          <w:p w14:paraId="438D4132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1,058 (45%)</w:t>
            </w:r>
          </w:p>
          <w:p w14:paraId="1D0B0291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 (40%)</w:t>
            </w:r>
          </w:p>
        </w:tc>
        <w:tc>
          <w:tcPr>
            <w:tcW w:w="1620" w:type="dxa"/>
            <w:hideMark/>
          </w:tcPr>
          <w:p w14:paraId="4A6E41A0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 [34, 50]</w:t>
            </w:r>
          </w:p>
          <w:p w14:paraId="02D885E0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 (14%)</w:t>
            </w:r>
          </w:p>
          <w:p w14:paraId="47948152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 (49%)</w:t>
            </w:r>
          </w:p>
          <w:p w14:paraId="2732014E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130 (38%)</w:t>
            </w:r>
          </w:p>
        </w:tc>
        <w:tc>
          <w:tcPr>
            <w:tcW w:w="1710" w:type="dxa"/>
            <w:hideMark/>
          </w:tcPr>
          <w:p w14:paraId="4468E800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 [33, 53]</w:t>
            </w:r>
          </w:p>
          <w:p w14:paraId="0799199A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 (17%)</w:t>
            </w:r>
          </w:p>
          <w:p w14:paraId="1777D502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 (45%)</w:t>
            </w:r>
          </w:p>
          <w:p w14:paraId="6B3359B5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 (38%)</w:t>
            </w:r>
          </w:p>
        </w:tc>
        <w:tc>
          <w:tcPr>
            <w:tcW w:w="1440" w:type="dxa"/>
            <w:hideMark/>
          </w:tcPr>
          <w:p w14:paraId="2C05667F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 [35, 56]</w:t>
            </w:r>
          </w:p>
          <w:p w14:paraId="6639E5C9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 (16%)</w:t>
            </w:r>
          </w:p>
          <w:p w14:paraId="56312D14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 (37%)</w:t>
            </w:r>
          </w:p>
          <w:p w14:paraId="379B4909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 (47%)</w:t>
            </w:r>
          </w:p>
        </w:tc>
        <w:tc>
          <w:tcPr>
            <w:tcW w:w="1710" w:type="dxa"/>
            <w:hideMark/>
          </w:tcPr>
          <w:p w14:paraId="5B4D9FE8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BFC659E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CD32C2D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0.012</w:t>
            </w:r>
          </w:p>
          <w:p w14:paraId="3C5282A7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721B" w:rsidRPr="002D2C69" w14:paraId="53F3E741" w14:textId="77777777" w:rsidTr="00D53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hideMark/>
          </w:tcPr>
          <w:p w14:paraId="5D858C25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Race</w:t>
            </w:r>
          </w:p>
          <w:p w14:paraId="675E5117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White</w:t>
            </w:r>
          </w:p>
          <w:p w14:paraId="2859BD8B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Black/Mixed</w:t>
            </w:r>
          </w:p>
        </w:tc>
        <w:tc>
          <w:tcPr>
            <w:tcW w:w="2070" w:type="dxa"/>
            <w:hideMark/>
          </w:tcPr>
          <w:p w14:paraId="15C93D57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6442DCCA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1,553 (65%)</w:t>
            </w:r>
          </w:p>
          <w:p w14:paraId="741D1556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823 (35%)</w:t>
            </w:r>
          </w:p>
        </w:tc>
        <w:tc>
          <w:tcPr>
            <w:tcW w:w="1620" w:type="dxa"/>
            <w:hideMark/>
          </w:tcPr>
          <w:p w14:paraId="1AC869EC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59448F2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231 (67%)</w:t>
            </w:r>
          </w:p>
          <w:p w14:paraId="74BF26F4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 (33%)</w:t>
            </w:r>
          </w:p>
        </w:tc>
        <w:tc>
          <w:tcPr>
            <w:tcW w:w="1710" w:type="dxa"/>
            <w:hideMark/>
          </w:tcPr>
          <w:p w14:paraId="644663F0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B74CD6B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 (65%)</w:t>
            </w:r>
          </w:p>
          <w:p w14:paraId="4AF97CE7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 (35%)</w:t>
            </w:r>
          </w:p>
        </w:tc>
        <w:tc>
          <w:tcPr>
            <w:tcW w:w="1440" w:type="dxa"/>
            <w:hideMark/>
          </w:tcPr>
          <w:p w14:paraId="60398DA5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AFBEA14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 (61%)</w:t>
            </w:r>
          </w:p>
          <w:p w14:paraId="4D4FD3C3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 (39%)</w:t>
            </w:r>
          </w:p>
        </w:tc>
        <w:tc>
          <w:tcPr>
            <w:tcW w:w="1710" w:type="dxa"/>
            <w:hideMark/>
          </w:tcPr>
          <w:p w14:paraId="0A7BB928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77AFACA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0.217</w:t>
            </w:r>
          </w:p>
        </w:tc>
      </w:tr>
      <w:tr w:rsidR="000E721B" w:rsidRPr="002D2C69" w14:paraId="42C1972E" w14:textId="77777777" w:rsidTr="00D5300E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hideMark/>
          </w:tcPr>
          <w:p w14:paraId="4EFB9A94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Female Sex</w:t>
            </w:r>
          </w:p>
        </w:tc>
        <w:tc>
          <w:tcPr>
            <w:tcW w:w="2070" w:type="dxa"/>
            <w:hideMark/>
          </w:tcPr>
          <w:p w14:paraId="2566042C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1,106 (47%)</w:t>
            </w:r>
          </w:p>
        </w:tc>
        <w:tc>
          <w:tcPr>
            <w:tcW w:w="1620" w:type="dxa"/>
            <w:hideMark/>
          </w:tcPr>
          <w:p w14:paraId="55BACEBF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 (47%)</w:t>
            </w:r>
          </w:p>
        </w:tc>
        <w:tc>
          <w:tcPr>
            <w:tcW w:w="1710" w:type="dxa"/>
            <w:hideMark/>
          </w:tcPr>
          <w:p w14:paraId="7A9A4927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 (49%)</w:t>
            </w:r>
          </w:p>
        </w:tc>
        <w:tc>
          <w:tcPr>
            <w:tcW w:w="1440" w:type="dxa"/>
            <w:hideMark/>
          </w:tcPr>
          <w:p w14:paraId="0BF56039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 (50%)</w:t>
            </w:r>
          </w:p>
        </w:tc>
        <w:tc>
          <w:tcPr>
            <w:tcW w:w="1710" w:type="dxa"/>
            <w:hideMark/>
          </w:tcPr>
          <w:p w14:paraId="5F791258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0.008</w:t>
            </w:r>
          </w:p>
        </w:tc>
      </w:tr>
      <w:tr w:rsidR="000E721B" w:rsidRPr="002D2C69" w14:paraId="7B643927" w14:textId="77777777" w:rsidTr="00D53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hideMark/>
          </w:tcPr>
          <w:p w14:paraId="17D1980E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Education</w:t>
            </w:r>
          </w:p>
          <w:p w14:paraId="5EC30A7B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Less than High School </w:t>
            </w:r>
          </w:p>
          <w:p w14:paraId="7B75EFC4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High School or More</w:t>
            </w:r>
          </w:p>
          <w:p w14:paraId="767C1F4C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Not Reported</w:t>
            </w:r>
          </w:p>
        </w:tc>
        <w:tc>
          <w:tcPr>
            <w:tcW w:w="2070" w:type="dxa"/>
            <w:hideMark/>
          </w:tcPr>
          <w:p w14:paraId="12C9926F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A036E7C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1,632 (69%)</w:t>
            </w:r>
          </w:p>
          <w:p w14:paraId="50B273CC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479 (20%)</w:t>
            </w:r>
          </w:p>
          <w:p w14:paraId="69113066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 (11%)</w:t>
            </w:r>
          </w:p>
        </w:tc>
        <w:tc>
          <w:tcPr>
            <w:tcW w:w="1620" w:type="dxa"/>
            <w:hideMark/>
          </w:tcPr>
          <w:p w14:paraId="537AAA58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3E5E463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 (76%)</w:t>
            </w:r>
          </w:p>
          <w:p w14:paraId="45776B74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 (16%)</w:t>
            </w:r>
          </w:p>
          <w:p w14:paraId="1162118B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 (8%)</w:t>
            </w:r>
          </w:p>
        </w:tc>
        <w:tc>
          <w:tcPr>
            <w:tcW w:w="1710" w:type="dxa"/>
            <w:hideMark/>
          </w:tcPr>
          <w:p w14:paraId="7A47B126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B63ECBA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 (57%)</w:t>
            </w:r>
          </w:p>
          <w:p w14:paraId="337D6108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 (20%)</w:t>
            </w:r>
          </w:p>
          <w:p w14:paraId="6C0031FE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 (24%)</w:t>
            </w:r>
          </w:p>
        </w:tc>
        <w:tc>
          <w:tcPr>
            <w:tcW w:w="1440" w:type="dxa"/>
            <w:hideMark/>
          </w:tcPr>
          <w:p w14:paraId="5E8ABF0E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BD05794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 (67%)</w:t>
            </w:r>
          </w:p>
          <w:p w14:paraId="52BC73EC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 (33%)</w:t>
            </w:r>
          </w:p>
          <w:p w14:paraId="22B8168D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 (0%)</w:t>
            </w:r>
          </w:p>
        </w:tc>
        <w:tc>
          <w:tcPr>
            <w:tcW w:w="1710" w:type="dxa"/>
            <w:hideMark/>
          </w:tcPr>
          <w:p w14:paraId="0B45F5B2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5EF524F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9354D5C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  <w:p w14:paraId="2CE57FCA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721B" w:rsidRPr="002D2C69" w14:paraId="70A783AF" w14:textId="77777777" w:rsidTr="00D5300E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hideMark/>
          </w:tcPr>
          <w:p w14:paraId="4EF18607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Urban vs Rural</w:t>
            </w:r>
          </w:p>
          <w:p w14:paraId="22AF93EF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Metropolitan POA</w:t>
            </w:r>
          </w:p>
          <w:p w14:paraId="44CB060D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Suburban POA </w:t>
            </w:r>
          </w:p>
          <w:p w14:paraId="3BB3EC7A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Rural</w:t>
            </w:r>
          </w:p>
        </w:tc>
        <w:tc>
          <w:tcPr>
            <w:tcW w:w="2070" w:type="dxa"/>
            <w:hideMark/>
          </w:tcPr>
          <w:p w14:paraId="0083D04D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BDAD47E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1,541 (65%)</w:t>
            </w:r>
          </w:p>
          <w:p w14:paraId="7516BA4A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714 (30%)</w:t>
            </w:r>
          </w:p>
          <w:p w14:paraId="03F5B05B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 (5%)</w:t>
            </w:r>
          </w:p>
        </w:tc>
        <w:tc>
          <w:tcPr>
            <w:tcW w:w="1620" w:type="dxa"/>
            <w:hideMark/>
          </w:tcPr>
          <w:p w14:paraId="037B5620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DA3AC8B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224 (65%)</w:t>
            </w:r>
          </w:p>
          <w:p w14:paraId="7B1F1CB2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 (29%)</w:t>
            </w:r>
          </w:p>
          <w:p w14:paraId="739CCE73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 (6%)</w:t>
            </w:r>
          </w:p>
        </w:tc>
        <w:tc>
          <w:tcPr>
            <w:tcW w:w="1710" w:type="dxa"/>
            <w:hideMark/>
          </w:tcPr>
          <w:p w14:paraId="61A9004B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B7D3A74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 (67%)</w:t>
            </w:r>
          </w:p>
          <w:p w14:paraId="7E383B9E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 (30%)</w:t>
            </w:r>
          </w:p>
          <w:p w14:paraId="4E54278A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 (3%)</w:t>
            </w:r>
          </w:p>
        </w:tc>
        <w:tc>
          <w:tcPr>
            <w:tcW w:w="1440" w:type="dxa"/>
            <w:hideMark/>
          </w:tcPr>
          <w:p w14:paraId="0D7DBED0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C0DF7B2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131 (63%)</w:t>
            </w:r>
          </w:p>
          <w:p w14:paraId="2EE4421B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 (31%)</w:t>
            </w:r>
          </w:p>
          <w:p w14:paraId="05C8C281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 (5%)</w:t>
            </w:r>
          </w:p>
        </w:tc>
        <w:tc>
          <w:tcPr>
            <w:tcW w:w="1710" w:type="dxa"/>
            <w:hideMark/>
          </w:tcPr>
          <w:p w14:paraId="01DA874A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784CCBE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CAF6AF7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0.727</w:t>
            </w:r>
          </w:p>
        </w:tc>
      </w:tr>
      <w:tr w:rsidR="000E721B" w:rsidRPr="002D2C69" w14:paraId="0A517C6D" w14:textId="77777777" w:rsidTr="00D53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6573B773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Viral Load (copies/mL), Median [IQR]</w:t>
            </w:r>
          </w:p>
        </w:tc>
        <w:tc>
          <w:tcPr>
            <w:tcW w:w="2070" w:type="dxa"/>
          </w:tcPr>
          <w:p w14:paraId="23519FC1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1.19 x 10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5</w:t>
            </w:r>
          </w:p>
          <w:p w14:paraId="0D6A74F3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[6. 92 x 10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5.42 x 10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5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]</w:t>
            </w:r>
          </w:p>
        </w:tc>
        <w:tc>
          <w:tcPr>
            <w:tcW w:w="1620" w:type="dxa"/>
          </w:tcPr>
          <w:p w14:paraId="48154CD8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1.14 x 10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5</w:t>
            </w:r>
          </w:p>
          <w:p w14:paraId="7431C7A4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[7.29 x 10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, 4.71 x 10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5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]</w:t>
            </w:r>
          </w:p>
        </w:tc>
        <w:tc>
          <w:tcPr>
            <w:tcW w:w="1710" w:type="dxa"/>
          </w:tcPr>
          <w:p w14:paraId="34C4E23A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1.59 x 10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5</w:t>
            </w:r>
          </w:p>
          <w:p w14:paraId="0027AA75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[4.68 x 10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4.62 x 10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5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]</w:t>
            </w:r>
          </w:p>
        </w:tc>
        <w:tc>
          <w:tcPr>
            <w:tcW w:w="1440" w:type="dxa"/>
          </w:tcPr>
          <w:p w14:paraId="0CC306C0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9.82 x 104</w:t>
            </w:r>
          </w:p>
          <w:p w14:paraId="30E6A8BA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[7.64 x 10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5.43 x 10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5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]</w:t>
            </w:r>
          </w:p>
        </w:tc>
        <w:tc>
          <w:tcPr>
            <w:tcW w:w="1710" w:type="dxa"/>
          </w:tcPr>
          <w:p w14:paraId="1BE3B989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0.547*</w:t>
            </w:r>
          </w:p>
        </w:tc>
      </w:tr>
      <w:tr w:rsidR="000E721B" w:rsidRPr="002D2C69" w14:paraId="4F2EC1F5" w14:textId="77777777" w:rsidTr="00D5300E">
        <w:trPr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731F0D8A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CD4 categories (cells/mm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) </w:t>
            </w:r>
          </w:p>
          <w:p w14:paraId="09576893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&lt;200</w:t>
            </w:r>
          </w:p>
          <w:p w14:paraId="79538DD0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200-500</w:t>
            </w:r>
          </w:p>
          <w:p w14:paraId="15747088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&gt;500</w:t>
            </w:r>
          </w:p>
        </w:tc>
        <w:tc>
          <w:tcPr>
            <w:tcW w:w="2070" w:type="dxa"/>
          </w:tcPr>
          <w:p w14:paraId="2F0DD092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0074F99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1,322 (56%)</w:t>
            </w:r>
          </w:p>
          <w:p w14:paraId="73858343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 (27%)</w:t>
            </w:r>
          </w:p>
          <w:p w14:paraId="640983A5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416 (17%)</w:t>
            </w:r>
          </w:p>
        </w:tc>
        <w:tc>
          <w:tcPr>
            <w:tcW w:w="1620" w:type="dxa"/>
          </w:tcPr>
          <w:p w14:paraId="5C0C36C4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B9DF7A2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 (55%)</w:t>
            </w:r>
          </w:p>
          <w:p w14:paraId="5631FA69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 (30%)</w:t>
            </w:r>
          </w:p>
          <w:p w14:paraId="566071F3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 (15%)</w:t>
            </w:r>
          </w:p>
        </w:tc>
        <w:tc>
          <w:tcPr>
            <w:tcW w:w="1710" w:type="dxa"/>
          </w:tcPr>
          <w:p w14:paraId="4D004F05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FE44132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 (56%)</w:t>
            </w:r>
          </w:p>
          <w:p w14:paraId="12A5CE7E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 (23%)</w:t>
            </w:r>
          </w:p>
          <w:p w14:paraId="7DEF7B81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 (21%)</w:t>
            </w:r>
          </w:p>
        </w:tc>
        <w:tc>
          <w:tcPr>
            <w:tcW w:w="1440" w:type="dxa"/>
          </w:tcPr>
          <w:p w14:paraId="67620BDB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76DC479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 (52%)</w:t>
            </w:r>
          </w:p>
          <w:p w14:paraId="09172FBA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 (26%)</w:t>
            </w:r>
          </w:p>
          <w:p w14:paraId="598E96E9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 (22%)</w:t>
            </w:r>
          </w:p>
        </w:tc>
        <w:tc>
          <w:tcPr>
            <w:tcW w:w="1710" w:type="dxa"/>
          </w:tcPr>
          <w:p w14:paraId="4E404628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12D03A63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595C90E0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0E721B" w:rsidRPr="002D2C69" w14:paraId="00D4B6E4" w14:textId="77777777" w:rsidTr="00D53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4FD3B303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Advanced HIV Disease</w:t>
            </w:r>
          </w:p>
        </w:tc>
        <w:tc>
          <w:tcPr>
            <w:tcW w:w="2070" w:type="dxa"/>
          </w:tcPr>
          <w:p w14:paraId="07876039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1,555 (65%)</w:t>
            </w:r>
          </w:p>
        </w:tc>
        <w:tc>
          <w:tcPr>
            <w:tcW w:w="1620" w:type="dxa"/>
          </w:tcPr>
          <w:p w14:paraId="6F830DEC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 (61%)</w:t>
            </w:r>
          </w:p>
        </w:tc>
        <w:tc>
          <w:tcPr>
            <w:tcW w:w="1710" w:type="dxa"/>
          </w:tcPr>
          <w:p w14:paraId="11B9FED0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 (60%)</w:t>
            </w:r>
          </w:p>
        </w:tc>
        <w:tc>
          <w:tcPr>
            <w:tcW w:w="1440" w:type="dxa"/>
          </w:tcPr>
          <w:p w14:paraId="27713094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 (51%)</w:t>
            </w:r>
          </w:p>
        </w:tc>
        <w:tc>
          <w:tcPr>
            <w:tcW w:w="1710" w:type="dxa"/>
          </w:tcPr>
          <w:p w14:paraId="3C616E64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0.002</w:t>
            </w:r>
          </w:p>
        </w:tc>
      </w:tr>
      <w:tr w:rsidR="000E721B" w:rsidRPr="002D2C69" w14:paraId="0592DEC1" w14:textId="77777777" w:rsidTr="00D5300E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7B790405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Not ART adherent</w:t>
            </w:r>
          </w:p>
          <w:p w14:paraId="6C9C20B0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(n = 1859)</w:t>
            </w:r>
          </w:p>
        </w:tc>
        <w:tc>
          <w:tcPr>
            <w:tcW w:w="2070" w:type="dxa"/>
          </w:tcPr>
          <w:p w14:paraId="3C9EE278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1,068 (57%)</w:t>
            </w:r>
          </w:p>
        </w:tc>
        <w:tc>
          <w:tcPr>
            <w:tcW w:w="1620" w:type="dxa"/>
          </w:tcPr>
          <w:p w14:paraId="3662EA0A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 (62%)</w:t>
            </w:r>
          </w:p>
        </w:tc>
        <w:tc>
          <w:tcPr>
            <w:tcW w:w="1710" w:type="dxa"/>
          </w:tcPr>
          <w:p w14:paraId="0BB95050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 (48%)</w:t>
            </w:r>
          </w:p>
        </w:tc>
        <w:tc>
          <w:tcPr>
            <w:tcW w:w="1440" w:type="dxa"/>
          </w:tcPr>
          <w:p w14:paraId="5F4AB5E6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 (57%)</w:t>
            </w:r>
          </w:p>
        </w:tc>
        <w:tc>
          <w:tcPr>
            <w:tcW w:w="1710" w:type="dxa"/>
          </w:tcPr>
          <w:p w14:paraId="5031122B" w14:textId="77777777" w:rsidR="000E721B" w:rsidRPr="002D2C69" w:rsidRDefault="000E721B" w:rsidP="00D5300E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0E721B" w:rsidRPr="002D2C69" w14:paraId="221693CB" w14:textId="77777777" w:rsidTr="00D53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6E785180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Vertical Acquisition</w:t>
            </w:r>
          </w:p>
        </w:tc>
        <w:tc>
          <w:tcPr>
            <w:tcW w:w="2070" w:type="dxa"/>
          </w:tcPr>
          <w:p w14:paraId="18DB8EF8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 (2%)</w:t>
            </w:r>
          </w:p>
        </w:tc>
        <w:tc>
          <w:tcPr>
            <w:tcW w:w="1620" w:type="dxa"/>
          </w:tcPr>
          <w:p w14:paraId="3A087020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 (2%)</w:t>
            </w:r>
          </w:p>
        </w:tc>
        <w:tc>
          <w:tcPr>
            <w:tcW w:w="1710" w:type="dxa"/>
          </w:tcPr>
          <w:p w14:paraId="70C23FA8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 (3%)</w:t>
            </w:r>
          </w:p>
        </w:tc>
        <w:tc>
          <w:tcPr>
            <w:tcW w:w="1440" w:type="dxa"/>
          </w:tcPr>
          <w:p w14:paraId="67110D89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 (3%)</w:t>
            </w:r>
          </w:p>
        </w:tc>
        <w:tc>
          <w:tcPr>
            <w:tcW w:w="1710" w:type="dxa"/>
          </w:tcPr>
          <w:p w14:paraId="14412434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0.853</w:t>
            </w:r>
          </w:p>
        </w:tc>
      </w:tr>
      <w:tr w:rsidR="000E721B" w:rsidRPr="002D2C69" w14:paraId="5DB1C0BF" w14:textId="77777777" w:rsidTr="00D5300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57308F5D" w14:textId="77777777" w:rsidR="000E721B" w:rsidRPr="002D2C69" w:rsidRDefault="000E721B" w:rsidP="00D5300E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New HIV Diagnosis</w:t>
            </w:r>
          </w:p>
        </w:tc>
        <w:tc>
          <w:tcPr>
            <w:tcW w:w="2070" w:type="dxa"/>
          </w:tcPr>
          <w:p w14:paraId="7CF8BA99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 (21%)</w:t>
            </w:r>
          </w:p>
        </w:tc>
        <w:tc>
          <w:tcPr>
            <w:tcW w:w="1620" w:type="dxa"/>
          </w:tcPr>
          <w:p w14:paraId="6D1B7B49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 (17%)</w:t>
            </w:r>
          </w:p>
        </w:tc>
        <w:tc>
          <w:tcPr>
            <w:tcW w:w="1710" w:type="dxa"/>
          </w:tcPr>
          <w:p w14:paraId="52559B86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 (18%)</w:t>
            </w:r>
          </w:p>
        </w:tc>
        <w:tc>
          <w:tcPr>
            <w:tcW w:w="1440" w:type="dxa"/>
          </w:tcPr>
          <w:p w14:paraId="393C5532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 (24%)</w:t>
            </w:r>
          </w:p>
        </w:tc>
        <w:tc>
          <w:tcPr>
            <w:tcW w:w="1710" w:type="dxa"/>
          </w:tcPr>
          <w:p w14:paraId="5A9D401F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0.017</w:t>
            </w:r>
          </w:p>
        </w:tc>
      </w:tr>
      <w:tr w:rsidR="000E721B" w:rsidRPr="002D2C69" w14:paraId="2B6A8BDE" w14:textId="77777777" w:rsidTr="00D53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073C5747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Severe Outcomes</w:t>
            </w:r>
          </w:p>
          <w:p w14:paraId="30ECE3E2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ICU Admission </w:t>
            </w:r>
          </w:p>
          <w:p w14:paraId="0AEF2B93" w14:textId="77777777" w:rsidR="000E721B" w:rsidRPr="002D2C69" w:rsidRDefault="000E721B" w:rsidP="00D5300E">
            <w:pPr>
              <w:spacing w:line="278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In-hospital Mortality</w:t>
            </w:r>
          </w:p>
        </w:tc>
        <w:tc>
          <w:tcPr>
            <w:tcW w:w="2070" w:type="dxa"/>
          </w:tcPr>
          <w:p w14:paraId="14674B0C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9B6B804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284 (12%)</w:t>
            </w:r>
          </w:p>
          <w:p w14:paraId="51BE552F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 (9%)</w:t>
            </w:r>
          </w:p>
        </w:tc>
        <w:tc>
          <w:tcPr>
            <w:tcW w:w="1620" w:type="dxa"/>
          </w:tcPr>
          <w:p w14:paraId="0DD6BCDA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217A355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 (14%)</w:t>
            </w:r>
          </w:p>
          <w:p w14:paraId="5FE1A6D4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 (7%)</w:t>
            </w:r>
          </w:p>
        </w:tc>
        <w:tc>
          <w:tcPr>
            <w:tcW w:w="1710" w:type="dxa"/>
          </w:tcPr>
          <w:p w14:paraId="6ECA00A3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6875417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 (10%)</w:t>
            </w:r>
          </w:p>
          <w:p w14:paraId="20B1DF55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 (9%)</w:t>
            </w:r>
          </w:p>
        </w:tc>
        <w:tc>
          <w:tcPr>
            <w:tcW w:w="1440" w:type="dxa"/>
          </w:tcPr>
          <w:p w14:paraId="62D185B6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B037C0C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 (14%)</w:t>
            </w:r>
          </w:p>
          <w:p w14:paraId="6FBAA588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 (5%)</w:t>
            </w:r>
          </w:p>
        </w:tc>
        <w:tc>
          <w:tcPr>
            <w:tcW w:w="1710" w:type="dxa"/>
          </w:tcPr>
          <w:p w14:paraId="666D560E" w14:textId="77777777" w:rsidR="000E721B" w:rsidRPr="002D2C69" w:rsidRDefault="000E721B" w:rsidP="00D53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B8B3679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0.022</w:t>
            </w:r>
          </w:p>
          <w:p w14:paraId="76B57C32" w14:textId="77777777" w:rsidR="000E721B" w:rsidRPr="002D2C69" w:rsidRDefault="000E721B" w:rsidP="00D5300E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0.048</w:t>
            </w:r>
          </w:p>
        </w:tc>
      </w:tr>
      <w:tr w:rsidR="000E721B" w:rsidRPr="002D2C69" w14:paraId="4447BC5D" w14:textId="77777777" w:rsidTr="00D5300E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0" w:type="dxa"/>
            <w:gridSpan w:val="6"/>
          </w:tcPr>
          <w:p w14:paraId="3184874F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*Kruskal-Wallace Test</w:t>
            </w:r>
          </w:p>
        </w:tc>
      </w:tr>
    </w:tbl>
    <w:p w14:paraId="5A5C05FD" w14:textId="77777777" w:rsidR="000E721B" w:rsidRPr="002D2C69" w:rsidRDefault="000E721B" w:rsidP="000E721B">
      <w:pPr>
        <w:rPr>
          <w:rFonts w:ascii="Times New Roman" w:hAnsi="Times New Roman" w:cs="Times New Roman"/>
        </w:rPr>
      </w:pPr>
      <w:r w:rsidRPr="002D2C69">
        <w:rPr>
          <w:rFonts w:ascii="Times New Roman" w:hAnsi="Times New Roman" w:cs="Times New Roman"/>
        </w:rPr>
        <w:t>Table 1. Patient Demographics and HIV parameters during beginning, middle, and end of study</w:t>
      </w:r>
    </w:p>
    <w:p w14:paraId="5D2CEA58" w14:textId="77777777" w:rsidR="000E721B" w:rsidRPr="002D2C69" w:rsidRDefault="000E721B" w:rsidP="000E721B">
      <w:pPr>
        <w:rPr>
          <w:rFonts w:ascii="Times New Roman" w:hAnsi="Times New Roman" w:cs="Times New Roman"/>
        </w:rPr>
      </w:pPr>
      <w:r w:rsidRPr="002D2C69">
        <w:rPr>
          <w:rFonts w:ascii="Times New Roman" w:hAnsi="Times New Roman" w:cs="Times New Roman"/>
        </w:rPr>
        <w:t xml:space="preserve">Table 2. Hospital course and outcomes for patient admissions with (A) and without (B) advanced HIV disease. </w:t>
      </w:r>
    </w:p>
    <w:tbl>
      <w:tblPr>
        <w:tblStyle w:val="PlainTable2"/>
        <w:tblpPr w:leftFromText="180" w:rightFromText="180" w:vertAnchor="text" w:horzAnchor="margin" w:tblpXSpec="center" w:tblpY="175"/>
        <w:tblW w:w="11220" w:type="dxa"/>
        <w:tblLook w:val="04A0" w:firstRow="1" w:lastRow="0" w:firstColumn="1" w:lastColumn="0" w:noHBand="0" w:noVBand="1"/>
      </w:tblPr>
      <w:tblGrid>
        <w:gridCol w:w="3554"/>
        <w:gridCol w:w="1666"/>
        <w:gridCol w:w="2168"/>
        <w:gridCol w:w="1916"/>
        <w:gridCol w:w="1916"/>
      </w:tblGrid>
      <w:tr w:rsidR="000E721B" w:rsidRPr="002D2C69" w14:paraId="69121600" w14:textId="77777777" w:rsidTr="00D530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0" w:type="dxa"/>
            <w:gridSpan w:val="5"/>
            <w:vAlign w:val="center"/>
            <w:hideMark/>
          </w:tcPr>
          <w:p w14:paraId="35E9E565" w14:textId="77777777" w:rsidR="000E721B" w:rsidRPr="002D2C69" w:rsidRDefault="000E721B" w:rsidP="00D530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2A .  Hospital course and outcomes for patient admissions with advanced HIV disease (AHD)</w:t>
            </w:r>
          </w:p>
        </w:tc>
      </w:tr>
      <w:tr w:rsidR="000E721B" w:rsidRPr="002D2C69" w14:paraId="369CF1B2" w14:textId="77777777" w:rsidTr="00D53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  <w:hideMark/>
          </w:tcPr>
          <w:p w14:paraId="75E2F4AF" w14:textId="77777777" w:rsidR="000E721B" w:rsidRPr="002D2C69" w:rsidRDefault="000E721B" w:rsidP="00D530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Characteristic</w:t>
            </w:r>
          </w:p>
        </w:tc>
        <w:tc>
          <w:tcPr>
            <w:tcW w:w="1666" w:type="dxa"/>
            <w:vAlign w:val="center"/>
            <w:hideMark/>
          </w:tcPr>
          <w:p w14:paraId="1ED1D2FD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AHD</w:t>
            </w:r>
          </w:p>
          <w:p w14:paraId="7297FFA9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n = 2,296</w:t>
            </w:r>
          </w:p>
        </w:tc>
        <w:tc>
          <w:tcPr>
            <w:tcW w:w="2168" w:type="dxa"/>
            <w:vAlign w:val="center"/>
            <w:hideMark/>
          </w:tcPr>
          <w:p w14:paraId="4C37E8BC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Not Severe</w:t>
            </w:r>
          </w:p>
          <w:p w14:paraId="17E85555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n = 1,874</w:t>
            </w:r>
          </w:p>
        </w:tc>
        <w:tc>
          <w:tcPr>
            <w:tcW w:w="1916" w:type="dxa"/>
            <w:vAlign w:val="center"/>
            <w:hideMark/>
          </w:tcPr>
          <w:p w14:paraId="471E59F9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Severe Outcome</w:t>
            </w:r>
          </w:p>
          <w:p w14:paraId="726E72DB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n = 422*</w:t>
            </w:r>
          </w:p>
        </w:tc>
        <w:tc>
          <w:tcPr>
            <w:tcW w:w="1916" w:type="dxa"/>
            <w:vAlign w:val="center"/>
            <w:hideMark/>
          </w:tcPr>
          <w:p w14:paraId="12392DC1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</w:p>
        </w:tc>
      </w:tr>
      <w:tr w:rsidR="000E721B" w:rsidRPr="002D2C69" w14:paraId="4A1FF0C9" w14:textId="77777777" w:rsidTr="00D5300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3DF1166D" w14:textId="77777777" w:rsidR="000E721B" w:rsidRPr="002D2C69" w:rsidRDefault="000E721B" w:rsidP="00D530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Age, median, [IQR]</w:t>
            </w:r>
          </w:p>
        </w:tc>
        <w:tc>
          <w:tcPr>
            <w:tcW w:w="1666" w:type="dxa"/>
            <w:vAlign w:val="center"/>
          </w:tcPr>
          <w:p w14:paraId="64F6287D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40 [33, 48]</w:t>
            </w:r>
          </w:p>
        </w:tc>
        <w:tc>
          <w:tcPr>
            <w:tcW w:w="2168" w:type="dxa"/>
            <w:vAlign w:val="center"/>
          </w:tcPr>
          <w:p w14:paraId="527C3BE5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40 [33, 47]</w:t>
            </w:r>
          </w:p>
        </w:tc>
        <w:tc>
          <w:tcPr>
            <w:tcW w:w="1916" w:type="dxa"/>
            <w:vAlign w:val="center"/>
          </w:tcPr>
          <w:p w14:paraId="03129D08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42 [34, 51]</w:t>
            </w:r>
          </w:p>
        </w:tc>
        <w:tc>
          <w:tcPr>
            <w:tcW w:w="1916" w:type="dxa"/>
            <w:vAlign w:val="center"/>
          </w:tcPr>
          <w:p w14:paraId="7C1EF167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&lt;0.001</w:t>
            </w:r>
          </w:p>
        </w:tc>
      </w:tr>
      <w:tr w:rsidR="000E721B" w:rsidRPr="002D2C69" w14:paraId="34A287A6" w14:textId="77777777" w:rsidTr="00D53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  <w:hideMark/>
          </w:tcPr>
          <w:p w14:paraId="46651CDF" w14:textId="77777777" w:rsidR="000E721B" w:rsidRPr="002D2C69" w:rsidRDefault="000E721B" w:rsidP="00D530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Days Hospitalized, median [IQR]</w:t>
            </w:r>
          </w:p>
        </w:tc>
        <w:tc>
          <w:tcPr>
            <w:tcW w:w="1666" w:type="dxa"/>
            <w:vAlign w:val="center"/>
            <w:hideMark/>
          </w:tcPr>
          <w:p w14:paraId="3011664A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23 [13, 39]</w:t>
            </w:r>
          </w:p>
        </w:tc>
        <w:tc>
          <w:tcPr>
            <w:tcW w:w="2168" w:type="dxa"/>
            <w:vAlign w:val="center"/>
            <w:hideMark/>
          </w:tcPr>
          <w:p w14:paraId="268DDF1B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21 [13, 34]</w:t>
            </w:r>
          </w:p>
        </w:tc>
        <w:tc>
          <w:tcPr>
            <w:tcW w:w="1916" w:type="dxa"/>
            <w:vAlign w:val="center"/>
            <w:hideMark/>
          </w:tcPr>
          <w:p w14:paraId="2BB4C775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38 [22, 65]</w:t>
            </w:r>
          </w:p>
        </w:tc>
        <w:tc>
          <w:tcPr>
            <w:tcW w:w="1916" w:type="dxa"/>
            <w:vAlign w:val="center"/>
            <w:hideMark/>
          </w:tcPr>
          <w:p w14:paraId="51549344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&lt;0.001</w:t>
            </w:r>
          </w:p>
        </w:tc>
      </w:tr>
      <w:tr w:rsidR="000E721B" w:rsidRPr="002D2C69" w14:paraId="655BA533" w14:textId="77777777" w:rsidTr="00D5300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  <w:hideMark/>
          </w:tcPr>
          <w:p w14:paraId="5A3AAD04" w14:textId="77777777" w:rsidR="000E721B" w:rsidRPr="002D2C69" w:rsidRDefault="000E721B" w:rsidP="00D530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Long Stay</w:t>
            </w:r>
          </w:p>
          <w:p w14:paraId="180C57C2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  &gt;30d</w:t>
            </w:r>
          </w:p>
          <w:p w14:paraId="2C8F7722" w14:textId="77777777" w:rsidR="000E721B" w:rsidRPr="002D2C69" w:rsidRDefault="000E721B" w:rsidP="00D530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  &gt;60d</w:t>
            </w:r>
          </w:p>
        </w:tc>
        <w:tc>
          <w:tcPr>
            <w:tcW w:w="1666" w:type="dxa"/>
            <w:vAlign w:val="center"/>
            <w:hideMark/>
          </w:tcPr>
          <w:p w14:paraId="16DA1C09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724017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815 (35%)</w:t>
            </w:r>
          </w:p>
          <w:p w14:paraId="62117C62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210 (9%)</w:t>
            </w:r>
          </w:p>
        </w:tc>
        <w:tc>
          <w:tcPr>
            <w:tcW w:w="2168" w:type="dxa"/>
            <w:vAlign w:val="center"/>
            <w:hideMark/>
          </w:tcPr>
          <w:p w14:paraId="53DDA71F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614333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554 (30%)</w:t>
            </w:r>
          </w:p>
          <w:p w14:paraId="235BEDCC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90 (5%)</w:t>
            </w:r>
          </w:p>
        </w:tc>
        <w:tc>
          <w:tcPr>
            <w:tcW w:w="1916" w:type="dxa"/>
            <w:vAlign w:val="center"/>
            <w:hideMark/>
          </w:tcPr>
          <w:p w14:paraId="18BE5EBD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4531E7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261 (62%)</w:t>
            </w:r>
          </w:p>
          <w:p w14:paraId="2B98626E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120 (29%)</w:t>
            </w:r>
          </w:p>
        </w:tc>
        <w:tc>
          <w:tcPr>
            <w:tcW w:w="1916" w:type="dxa"/>
            <w:vAlign w:val="center"/>
            <w:hideMark/>
          </w:tcPr>
          <w:p w14:paraId="1004E4F0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6CF8FE6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&lt;0.001</w:t>
            </w:r>
          </w:p>
          <w:p w14:paraId="03D033B0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&lt;0.001</w:t>
            </w:r>
          </w:p>
        </w:tc>
      </w:tr>
      <w:tr w:rsidR="000E721B" w:rsidRPr="002D2C69" w14:paraId="6BFC32B5" w14:textId="77777777" w:rsidTr="00D53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  <w:hideMark/>
          </w:tcPr>
          <w:p w14:paraId="07DD938F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Nosocomial Infection</w:t>
            </w:r>
          </w:p>
        </w:tc>
        <w:tc>
          <w:tcPr>
            <w:tcW w:w="1666" w:type="dxa"/>
            <w:vAlign w:val="center"/>
            <w:hideMark/>
          </w:tcPr>
          <w:p w14:paraId="5A729C5B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172 (7%)</w:t>
            </w:r>
          </w:p>
        </w:tc>
        <w:tc>
          <w:tcPr>
            <w:tcW w:w="2168" w:type="dxa"/>
            <w:vAlign w:val="center"/>
            <w:hideMark/>
          </w:tcPr>
          <w:p w14:paraId="79E52CDE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77 (4%)</w:t>
            </w:r>
          </w:p>
        </w:tc>
        <w:tc>
          <w:tcPr>
            <w:tcW w:w="1916" w:type="dxa"/>
            <w:vAlign w:val="center"/>
            <w:hideMark/>
          </w:tcPr>
          <w:p w14:paraId="67F72A5F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95 (22%)</w:t>
            </w:r>
          </w:p>
        </w:tc>
        <w:tc>
          <w:tcPr>
            <w:tcW w:w="1916" w:type="dxa"/>
            <w:vAlign w:val="center"/>
            <w:hideMark/>
          </w:tcPr>
          <w:p w14:paraId="102163BE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&lt;0.001</w:t>
            </w:r>
          </w:p>
        </w:tc>
      </w:tr>
      <w:tr w:rsidR="000E721B" w:rsidRPr="002D2C69" w14:paraId="25DFB679" w14:textId="77777777" w:rsidTr="00D5300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45323CEB" w14:textId="77777777" w:rsidR="000E721B" w:rsidRPr="002D2C69" w:rsidRDefault="000E721B" w:rsidP="00D530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New HIV Diagnosis</w:t>
            </w:r>
          </w:p>
        </w:tc>
        <w:tc>
          <w:tcPr>
            <w:tcW w:w="1666" w:type="dxa"/>
            <w:vAlign w:val="center"/>
          </w:tcPr>
          <w:p w14:paraId="3357E441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391 (17%)</w:t>
            </w:r>
          </w:p>
        </w:tc>
        <w:tc>
          <w:tcPr>
            <w:tcW w:w="2168" w:type="dxa"/>
            <w:vAlign w:val="center"/>
          </w:tcPr>
          <w:p w14:paraId="4DDC6622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288 (15%)</w:t>
            </w:r>
          </w:p>
        </w:tc>
        <w:tc>
          <w:tcPr>
            <w:tcW w:w="1916" w:type="dxa"/>
            <w:vAlign w:val="center"/>
          </w:tcPr>
          <w:p w14:paraId="1B46FBFF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103 (24%)</w:t>
            </w:r>
          </w:p>
        </w:tc>
        <w:tc>
          <w:tcPr>
            <w:tcW w:w="1916" w:type="dxa"/>
            <w:vAlign w:val="center"/>
          </w:tcPr>
          <w:p w14:paraId="0D3E30B8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&lt;0.001</w:t>
            </w:r>
          </w:p>
        </w:tc>
      </w:tr>
      <w:tr w:rsidR="000E721B" w:rsidRPr="002D2C69" w14:paraId="2994D66F" w14:textId="77777777" w:rsidTr="00D53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1267F935" w14:textId="77777777" w:rsidR="000E721B" w:rsidRPr="002D2C69" w:rsidRDefault="000E721B" w:rsidP="00D530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Syphilis</w:t>
            </w:r>
          </w:p>
        </w:tc>
        <w:tc>
          <w:tcPr>
            <w:tcW w:w="1666" w:type="dxa"/>
            <w:vAlign w:val="center"/>
          </w:tcPr>
          <w:p w14:paraId="39D0110A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258 (11%)</w:t>
            </w:r>
          </w:p>
        </w:tc>
        <w:tc>
          <w:tcPr>
            <w:tcW w:w="2168" w:type="dxa"/>
            <w:vAlign w:val="center"/>
          </w:tcPr>
          <w:p w14:paraId="7E2A7B9B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218 (12%)</w:t>
            </w:r>
          </w:p>
        </w:tc>
        <w:tc>
          <w:tcPr>
            <w:tcW w:w="1916" w:type="dxa"/>
            <w:vAlign w:val="center"/>
          </w:tcPr>
          <w:p w14:paraId="3ED4D462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40 (10%)</w:t>
            </w:r>
          </w:p>
        </w:tc>
        <w:tc>
          <w:tcPr>
            <w:tcW w:w="1916" w:type="dxa"/>
            <w:vAlign w:val="center"/>
          </w:tcPr>
          <w:p w14:paraId="05E47CCF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0.206</w:t>
            </w:r>
          </w:p>
        </w:tc>
      </w:tr>
      <w:tr w:rsidR="000E721B" w:rsidRPr="002D2C69" w14:paraId="173DB1C0" w14:textId="77777777" w:rsidTr="00D5300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4DF333DE" w14:textId="77777777" w:rsidR="000E721B" w:rsidRPr="002D2C69" w:rsidRDefault="000E721B" w:rsidP="00D530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Hepatitis C</w:t>
            </w:r>
          </w:p>
        </w:tc>
        <w:tc>
          <w:tcPr>
            <w:tcW w:w="1666" w:type="dxa"/>
            <w:vAlign w:val="center"/>
          </w:tcPr>
          <w:p w14:paraId="0619B9CC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297 (13%)</w:t>
            </w:r>
          </w:p>
        </w:tc>
        <w:tc>
          <w:tcPr>
            <w:tcW w:w="2168" w:type="dxa"/>
            <w:vAlign w:val="center"/>
          </w:tcPr>
          <w:p w14:paraId="23F97B09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240 (13%)</w:t>
            </w:r>
          </w:p>
        </w:tc>
        <w:tc>
          <w:tcPr>
            <w:tcW w:w="1916" w:type="dxa"/>
            <w:vAlign w:val="center"/>
          </w:tcPr>
          <w:p w14:paraId="34F1DD64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57 (14%)</w:t>
            </w:r>
          </w:p>
        </w:tc>
        <w:tc>
          <w:tcPr>
            <w:tcW w:w="1916" w:type="dxa"/>
            <w:vAlign w:val="center"/>
          </w:tcPr>
          <w:p w14:paraId="3DC705FE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0.699</w:t>
            </w:r>
          </w:p>
        </w:tc>
      </w:tr>
      <w:tr w:rsidR="000E721B" w:rsidRPr="002D2C69" w14:paraId="548AC723" w14:textId="77777777" w:rsidTr="00D53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  <w:hideMark/>
          </w:tcPr>
          <w:p w14:paraId="34D8C960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Reasons for Admission</w:t>
            </w:r>
          </w:p>
          <w:p w14:paraId="7BB22B4F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2D2C6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Tuberculosis</w:t>
            </w:r>
          </w:p>
          <w:p w14:paraId="7D3461D1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  Bacterial Pneumonia</w:t>
            </w:r>
          </w:p>
          <w:p w14:paraId="5D999353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  Disseminated CMV</w:t>
            </w:r>
          </w:p>
          <w:p w14:paraId="67B5AF7E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  Toxoplasma encephalitis</w:t>
            </w:r>
          </w:p>
          <w:p w14:paraId="401A5488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  Pneumocystis Pneumonia</w:t>
            </w:r>
          </w:p>
          <w:p w14:paraId="4D29C47D" w14:textId="77777777" w:rsidR="000E721B" w:rsidRPr="002D2C69" w:rsidRDefault="000E721B" w:rsidP="00D530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  Esophageal Candidiasis</w:t>
            </w:r>
          </w:p>
        </w:tc>
        <w:tc>
          <w:tcPr>
            <w:tcW w:w="1666" w:type="dxa"/>
            <w:vAlign w:val="center"/>
            <w:hideMark/>
          </w:tcPr>
          <w:p w14:paraId="5663DC81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0F2CAF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488 (21%)</w:t>
            </w:r>
          </w:p>
          <w:p w14:paraId="71321E06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312 (14%)</w:t>
            </w:r>
          </w:p>
          <w:p w14:paraId="2AB6ADF6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253 (11%)</w:t>
            </w:r>
          </w:p>
          <w:p w14:paraId="3D3C91DB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245 (11%)</w:t>
            </w:r>
          </w:p>
          <w:p w14:paraId="57B45014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196 (9%)</w:t>
            </w:r>
          </w:p>
          <w:p w14:paraId="3B710115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185 (8%)</w:t>
            </w:r>
          </w:p>
        </w:tc>
        <w:tc>
          <w:tcPr>
            <w:tcW w:w="2168" w:type="dxa"/>
            <w:vAlign w:val="center"/>
            <w:hideMark/>
          </w:tcPr>
          <w:p w14:paraId="79435918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BDDF16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396 (21%)</w:t>
            </w:r>
          </w:p>
          <w:p w14:paraId="3A242217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206 (11%)</w:t>
            </w:r>
          </w:p>
          <w:p w14:paraId="173C90B1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190 (10%)</w:t>
            </w:r>
          </w:p>
          <w:p w14:paraId="0987A2F5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214 (11%)</w:t>
            </w:r>
          </w:p>
          <w:p w14:paraId="33833D83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125 (7%)</w:t>
            </w:r>
          </w:p>
          <w:p w14:paraId="4CDBA062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163 (9%)</w:t>
            </w:r>
          </w:p>
        </w:tc>
        <w:tc>
          <w:tcPr>
            <w:tcW w:w="1916" w:type="dxa"/>
            <w:vAlign w:val="center"/>
            <w:hideMark/>
          </w:tcPr>
          <w:p w14:paraId="20A4A89E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E58725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92 (22%)</w:t>
            </w:r>
          </w:p>
          <w:p w14:paraId="6B7E76CC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106 (25%)</w:t>
            </w:r>
          </w:p>
          <w:p w14:paraId="6DA06093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63 (15%)</w:t>
            </w:r>
          </w:p>
          <w:p w14:paraId="3CA5D9F8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31 (7%)</w:t>
            </w:r>
          </w:p>
          <w:p w14:paraId="41A7CE98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71 (17%)</w:t>
            </w:r>
          </w:p>
          <w:p w14:paraId="5DAD6C57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22 (5%)</w:t>
            </w:r>
          </w:p>
        </w:tc>
        <w:tc>
          <w:tcPr>
            <w:tcW w:w="1916" w:type="dxa"/>
            <w:vAlign w:val="center"/>
            <w:hideMark/>
          </w:tcPr>
          <w:p w14:paraId="61223E9D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C8F448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0.761</w:t>
            </w:r>
          </w:p>
          <w:p w14:paraId="2D5079E6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&lt;0.001</w:t>
            </w:r>
          </w:p>
          <w:p w14:paraId="03613D42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0.005</w:t>
            </w:r>
          </w:p>
          <w:p w14:paraId="4477B224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0.014</w:t>
            </w:r>
          </w:p>
          <w:p w14:paraId="3EF9EC84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&lt;0.001</w:t>
            </w:r>
          </w:p>
          <w:p w14:paraId="14F34AD7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0.017</w:t>
            </w:r>
          </w:p>
        </w:tc>
      </w:tr>
      <w:tr w:rsidR="000E721B" w:rsidRPr="002D2C69" w14:paraId="701A6543" w14:textId="77777777" w:rsidTr="00D5300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0" w:type="dxa"/>
            <w:gridSpan w:val="5"/>
            <w:vAlign w:val="center"/>
          </w:tcPr>
          <w:p w14:paraId="6B0669EC" w14:textId="77777777" w:rsidR="000E721B" w:rsidRPr="002D2C69" w:rsidRDefault="000E721B" w:rsidP="00D5300E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  <w:szCs w:val="22"/>
              </w:rPr>
              <w:t>* Comprising 320 intensive care unit admissions and 162 in-hospital mortalities</w:t>
            </w:r>
          </w:p>
        </w:tc>
      </w:tr>
      <w:tr w:rsidR="000E721B" w:rsidRPr="002D2C69" w14:paraId="5A6AAECB" w14:textId="77777777" w:rsidTr="00D53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3FABB626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39779E8E" w14:textId="77777777" w:rsidR="000E721B" w:rsidRPr="002D2C69" w:rsidRDefault="000E721B" w:rsidP="00D53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8" w:type="dxa"/>
            <w:vAlign w:val="center"/>
          </w:tcPr>
          <w:p w14:paraId="3D0A83C1" w14:textId="77777777" w:rsidR="000E721B" w:rsidRPr="002D2C69" w:rsidRDefault="000E721B" w:rsidP="00D53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14:paraId="576D589B" w14:textId="77777777" w:rsidR="000E721B" w:rsidRPr="002D2C69" w:rsidRDefault="000E721B" w:rsidP="00D53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14:paraId="18ED15D1" w14:textId="77777777" w:rsidR="000E721B" w:rsidRPr="002D2C69" w:rsidRDefault="000E721B" w:rsidP="00D53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721B" w:rsidRPr="002D2C69" w14:paraId="7912927F" w14:textId="77777777" w:rsidTr="00D5300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0" w:type="dxa"/>
            <w:gridSpan w:val="5"/>
            <w:vAlign w:val="center"/>
          </w:tcPr>
          <w:p w14:paraId="49C0809B" w14:textId="77777777" w:rsidR="000E721B" w:rsidRPr="002D2C69" w:rsidRDefault="000E721B" w:rsidP="00D530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2B. Hospital course and outcomes for patient admissions without advanced HIV disease (non-AHD)</w:t>
            </w:r>
          </w:p>
        </w:tc>
      </w:tr>
      <w:tr w:rsidR="000E721B" w:rsidRPr="002D2C69" w14:paraId="2F65A8C6" w14:textId="77777777" w:rsidTr="00D53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588B0A52" w14:textId="77777777" w:rsidR="000E721B" w:rsidRPr="002D2C69" w:rsidRDefault="000E721B" w:rsidP="00D530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Characteristic</w:t>
            </w:r>
          </w:p>
        </w:tc>
        <w:tc>
          <w:tcPr>
            <w:tcW w:w="1666" w:type="dxa"/>
            <w:vAlign w:val="center"/>
          </w:tcPr>
          <w:p w14:paraId="6917D31D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Non-AHD</w:t>
            </w:r>
          </w:p>
          <w:p w14:paraId="520AEBE1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N = 1300</w:t>
            </w:r>
          </w:p>
        </w:tc>
        <w:tc>
          <w:tcPr>
            <w:tcW w:w="2168" w:type="dxa"/>
            <w:vAlign w:val="center"/>
          </w:tcPr>
          <w:p w14:paraId="0808099B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Not Severe</w:t>
            </w:r>
          </w:p>
          <w:p w14:paraId="3765443E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n = 1,203</w:t>
            </w:r>
          </w:p>
        </w:tc>
        <w:tc>
          <w:tcPr>
            <w:tcW w:w="1916" w:type="dxa"/>
            <w:vAlign w:val="center"/>
          </w:tcPr>
          <w:p w14:paraId="42F7DC8F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Severe Outcome</w:t>
            </w:r>
          </w:p>
          <w:p w14:paraId="39D53237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n = 97*</w:t>
            </w:r>
          </w:p>
        </w:tc>
        <w:tc>
          <w:tcPr>
            <w:tcW w:w="1916" w:type="dxa"/>
            <w:vAlign w:val="center"/>
          </w:tcPr>
          <w:p w14:paraId="42F440C5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</w:p>
        </w:tc>
      </w:tr>
      <w:tr w:rsidR="000E721B" w:rsidRPr="002D2C69" w14:paraId="286DECB6" w14:textId="77777777" w:rsidTr="00D5300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6A087A49" w14:textId="77777777" w:rsidR="000E721B" w:rsidRPr="002D2C69" w:rsidRDefault="000E721B" w:rsidP="00D530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Age, median [IQR]</w:t>
            </w:r>
          </w:p>
        </w:tc>
        <w:tc>
          <w:tcPr>
            <w:tcW w:w="1666" w:type="dxa"/>
            <w:vAlign w:val="center"/>
          </w:tcPr>
          <w:p w14:paraId="624831DC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45 [37, 54]</w:t>
            </w:r>
          </w:p>
        </w:tc>
        <w:tc>
          <w:tcPr>
            <w:tcW w:w="2168" w:type="dxa"/>
            <w:vAlign w:val="center"/>
          </w:tcPr>
          <w:p w14:paraId="06ADC1FB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45 [36, 54]</w:t>
            </w:r>
          </w:p>
        </w:tc>
        <w:tc>
          <w:tcPr>
            <w:tcW w:w="1916" w:type="dxa"/>
            <w:vAlign w:val="center"/>
          </w:tcPr>
          <w:p w14:paraId="52F773BA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48 [42, 58]</w:t>
            </w:r>
          </w:p>
        </w:tc>
        <w:tc>
          <w:tcPr>
            <w:tcW w:w="1916" w:type="dxa"/>
            <w:vAlign w:val="center"/>
          </w:tcPr>
          <w:p w14:paraId="7A1F9396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&lt;0.001</w:t>
            </w:r>
          </w:p>
        </w:tc>
      </w:tr>
      <w:tr w:rsidR="000E721B" w:rsidRPr="002D2C69" w14:paraId="3D1F8F39" w14:textId="77777777" w:rsidTr="00D53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1C1EC87A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Days Hospitalized, median [IQR]</w:t>
            </w:r>
          </w:p>
        </w:tc>
        <w:tc>
          <w:tcPr>
            <w:tcW w:w="1666" w:type="dxa"/>
            <w:vAlign w:val="center"/>
          </w:tcPr>
          <w:p w14:paraId="63FDB94C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13 [8, 21]</w:t>
            </w:r>
          </w:p>
        </w:tc>
        <w:tc>
          <w:tcPr>
            <w:tcW w:w="2168" w:type="dxa"/>
            <w:vAlign w:val="center"/>
          </w:tcPr>
          <w:p w14:paraId="17BA95AB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13 [8, 20]</w:t>
            </w:r>
          </w:p>
        </w:tc>
        <w:tc>
          <w:tcPr>
            <w:tcW w:w="1916" w:type="dxa"/>
            <w:vAlign w:val="center"/>
          </w:tcPr>
          <w:p w14:paraId="6C0C7AAA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22 [14, 50]</w:t>
            </w:r>
          </w:p>
        </w:tc>
        <w:tc>
          <w:tcPr>
            <w:tcW w:w="1916" w:type="dxa"/>
            <w:vAlign w:val="center"/>
          </w:tcPr>
          <w:p w14:paraId="35CAB8C8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&lt;0.001</w:t>
            </w:r>
          </w:p>
        </w:tc>
      </w:tr>
      <w:tr w:rsidR="000E721B" w:rsidRPr="002D2C69" w14:paraId="4978E513" w14:textId="77777777" w:rsidTr="00D5300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7EC64AE1" w14:textId="77777777" w:rsidR="000E721B" w:rsidRPr="002D2C69" w:rsidRDefault="000E721B" w:rsidP="00D530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Long Stay</w:t>
            </w:r>
          </w:p>
          <w:p w14:paraId="18339D64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  &gt;30d</w:t>
            </w:r>
          </w:p>
          <w:p w14:paraId="0F29BE5A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  &gt;60d</w:t>
            </w:r>
          </w:p>
        </w:tc>
        <w:tc>
          <w:tcPr>
            <w:tcW w:w="1666" w:type="dxa"/>
            <w:vAlign w:val="center"/>
          </w:tcPr>
          <w:p w14:paraId="4F783EF0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135886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173 (13%)</w:t>
            </w:r>
          </w:p>
          <w:p w14:paraId="2837F6A1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34 (3%)</w:t>
            </w:r>
          </w:p>
        </w:tc>
        <w:tc>
          <w:tcPr>
            <w:tcW w:w="2168" w:type="dxa"/>
            <w:vAlign w:val="center"/>
          </w:tcPr>
          <w:p w14:paraId="05FD5230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46AACA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131 (11%)</w:t>
            </w:r>
          </w:p>
          <w:p w14:paraId="4C12FFCB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15 (1%)</w:t>
            </w:r>
          </w:p>
        </w:tc>
        <w:tc>
          <w:tcPr>
            <w:tcW w:w="1916" w:type="dxa"/>
            <w:vAlign w:val="center"/>
          </w:tcPr>
          <w:p w14:paraId="0FEBE49E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AE3B04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42 (43%)</w:t>
            </w:r>
          </w:p>
          <w:p w14:paraId="221AFC72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18 (19%)</w:t>
            </w:r>
          </w:p>
        </w:tc>
        <w:tc>
          <w:tcPr>
            <w:tcW w:w="1916" w:type="dxa"/>
            <w:vAlign w:val="center"/>
          </w:tcPr>
          <w:p w14:paraId="00535BCA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8F4F49B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&lt;0.001</w:t>
            </w:r>
          </w:p>
          <w:p w14:paraId="085895D6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&lt;0.001</w:t>
            </w:r>
          </w:p>
        </w:tc>
      </w:tr>
      <w:tr w:rsidR="000E721B" w:rsidRPr="002D2C69" w14:paraId="3B72C734" w14:textId="77777777" w:rsidTr="00D53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3DF8EDFD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Nosocomial Infection</w:t>
            </w:r>
          </w:p>
        </w:tc>
        <w:tc>
          <w:tcPr>
            <w:tcW w:w="1666" w:type="dxa"/>
            <w:vAlign w:val="center"/>
          </w:tcPr>
          <w:p w14:paraId="11CED808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71 (5%)</w:t>
            </w:r>
          </w:p>
        </w:tc>
        <w:tc>
          <w:tcPr>
            <w:tcW w:w="2168" w:type="dxa"/>
            <w:vAlign w:val="center"/>
          </w:tcPr>
          <w:p w14:paraId="47426B92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49 (4%)</w:t>
            </w:r>
          </w:p>
        </w:tc>
        <w:tc>
          <w:tcPr>
            <w:tcW w:w="1916" w:type="dxa"/>
            <w:vAlign w:val="center"/>
          </w:tcPr>
          <w:p w14:paraId="5A259083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23 (23%)</w:t>
            </w:r>
          </w:p>
        </w:tc>
        <w:tc>
          <w:tcPr>
            <w:tcW w:w="1916" w:type="dxa"/>
            <w:vAlign w:val="center"/>
          </w:tcPr>
          <w:p w14:paraId="6E25CE93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&lt;0.001</w:t>
            </w:r>
          </w:p>
        </w:tc>
      </w:tr>
      <w:tr w:rsidR="000E721B" w:rsidRPr="002D2C69" w14:paraId="32632E33" w14:textId="77777777" w:rsidTr="00D5300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3D50DBA6" w14:textId="77777777" w:rsidR="000E721B" w:rsidRPr="002D2C69" w:rsidRDefault="000E721B" w:rsidP="00D530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New HIV Diagnosis</w:t>
            </w:r>
          </w:p>
        </w:tc>
        <w:tc>
          <w:tcPr>
            <w:tcW w:w="1666" w:type="dxa"/>
            <w:vAlign w:val="center"/>
          </w:tcPr>
          <w:p w14:paraId="62074D43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102 (8%)</w:t>
            </w:r>
          </w:p>
        </w:tc>
        <w:tc>
          <w:tcPr>
            <w:tcW w:w="2168" w:type="dxa"/>
            <w:vAlign w:val="center"/>
          </w:tcPr>
          <w:p w14:paraId="4D2BFB00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95 (8%)</w:t>
            </w:r>
          </w:p>
        </w:tc>
        <w:tc>
          <w:tcPr>
            <w:tcW w:w="1916" w:type="dxa"/>
            <w:vAlign w:val="center"/>
          </w:tcPr>
          <w:p w14:paraId="2B490BEA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7 (7%)</w:t>
            </w:r>
          </w:p>
        </w:tc>
        <w:tc>
          <w:tcPr>
            <w:tcW w:w="1916" w:type="dxa"/>
            <w:vAlign w:val="center"/>
          </w:tcPr>
          <w:p w14:paraId="2C5ACC7A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0.811</w:t>
            </w:r>
          </w:p>
        </w:tc>
      </w:tr>
      <w:tr w:rsidR="000E721B" w:rsidRPr="002D2C69" w14:paraId="490E895A" w14:textId="77777777" w:rsidTr="00D53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21F0381D" w14:textId="77777777" w:rsidR="000E721B" w:rsidRPr="002D2C69" w:rsidRDefault="000E721B" w:rsidP="00D530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Syphilis</w:t>
            </w:r>
          </w:p>
        </w:tc>
        <w:tc>
          <w:tcPr>
            <w:tcW w:w="1666" w:type="dxa"/>
            <w:vAlign w:val="center"/>
          </w:tcPr>
          <w:p w14:paraId="17A5855B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141 (11%)</w:t>
            </w:r>
          </w:p>
        </w:tc>
        <w:tc>
          <w:tcPr>
            <w:tcW w:w="2168" w:type="dxa"/>
            <w:vAlign w:val="center"/>
          </w:tcPr>
          <w:p w14:paraId="43F9BF36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137 (11%)</w:t>
            </w:r>
          </w:p>
        </w:tc>
        <w:tc>
          <w:tcPr>
            <w:tcW w:w="1916" w:type="dxa"/>
            <w:vAlign w:val="center"/>
          </w:tcPr>
          <w:p w14:paraId="5F295B93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4 (4%)</w:t>
            </w:r>
          </w:p>
        </w:tc>
        <w:tc>
          <w:tcPr>
            <w:tcW w:w="1916" w:type="dxa"/>
            <w:vAlign w:val="center"/>
          </w:tcPr>
          <w:p w14:paraId="50AAF1E4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0.027</w:t>
            </w:r>
          </w:p>
        </w:tc>
      </w:tr>
      <w:tr w:rsidR="000E721B" w:rsidRPr="002D2C69" w14:paraId="3871E0CD" w14:textId="77777777" w:rsidTr="00D5300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4DB80D26" w14:textId="77777777" w:rsidR="000E721B" w:rsidRPr="002D2C69" w:rsidRDefault="000E721B" w:rsidP="00D530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 xml:space="preserve">Hepatitis C </w:t>
            </w:r>
          </w:p>
        </w:tc>
        <w:tc>
          <w:tcPr>
            <w:tcW w:w="1666" w:type="dxa"/>
            <w:vAlign w:val="center"/>
          </w:tcPr>
          <w:p w14:paraId="28DD4146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209 (16%)</w:t>
            </w:r>
          </w:p>
        </w:tc>
        <w:tc>
          <w:tcPr>
            <w:tcW w:w="2168" w:type="dxa"/>
            <w:vAlign w:val="center"/>
          </w:tcPr>
          <w:p w14:paraId="4B1DE56F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190 (16%)</w:t>
            </w:r>
          </w:p>
        </w:tc>
        <w:tc>
          <w:tcPr>
            <w:tcW w:w="1916" w:type="dxa"/>
            <w:vAlign w:val="center"/>
          </w:tcPr>
          <w:p w14:paraId="54F7A658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19 (20%)</w:t>
            </w:r>
          </w:p>
        </w:tc>
        <w:tc>
          <w:tcPr>
            <w:tcW w:w="1916" w:type="dxa"/>
            <w:vAlign w:val="center"/>
          </w:tcPr>
          <w:p w14:paraId="3BB561B3" w14:textId="77777777" w:rsidR="000E721B" w:rsidRPr="002D2C69" w:rsidRDefault="000E721B" w:rsidP="00D530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0.328</w:t>
            </w:r>
          </w:p>
        </w:tc>
      </w:tr>
      <w:tr w:rsidR="000E721B" w:rsidRPr="002D2C69" w14:paraId="3BDD96DF" w14:textId="77777777" w:rsidTr="00D53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03C9EAF9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Reason for admission</w:t>
            </w:r>
          </w:p>
          <w:p w14:paraId="74480568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  Bacterial Pneumonia</w:t>
            </w:r>
          </w:p>
          <w:p w14:paraId="0A045468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  Malignancy</w:t>
            </w:r>
          </w:p>
          <w:p w14:paraId="6326C35D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  Sepsis</w:t>
            </w:r>
          </w:p>
        </w:tc>
        <w:tc>
          <w:tcPr>
            <w:tcW w:w="1666" w:type="dxa"/>
            <w:vAlign w:val="center"/>
          </w:tcPr>
          <w:p w14:paraId="6121BFB8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C4D620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151 (12%)</w:t>
            </w:r>
          </w:p>
          <w:p w14:paraId="28577320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71 (5%)</w:t>
            </w:r>
          </w:p>
          <w:p w14:paraId="3DE862E0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59 (5%)</w:t>
            </w:r>
          </w:p>
        </w:tc>
        <w:tc>
          <w:tcPr>
            <w:tcW w:w="2168" w:type="dxa"/>
            <w:vAlign w:val="center"/>
          </w:tcPr>
          <w:p w14:paraId="1725F375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F99F4E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118 (10%)</w:t>
            </w:r>
          </w:p>
          <w:p w14:paraId="746137F8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53 (4%)</w:t>
            </w:r>
          </w:p>
          <w:p w14:paraId="50AD0D9E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40 (3%)</w:t>
            </w:r>
          </w:p>
        </w:tc>
        <w:tc>
          <w:tcPr>
            <w:tcW w:w="1916" w:type="dxa"/>
            <w:vAlign w:val="center"/>
          </w:tcPr>
          <w:p w14:paraId="19F04F3A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1C1BF8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33 (34%)</w:t>
            </w:r>
          </w:p>
          <w:p w14:paraId="5869BFE6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18 (19%)</w:t>
            </w:r>
          </w:p>
          <w:p w14:paraId="6BF3CD58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sz w:val="22"/>
                <w:szCs w:val="22"/>
              </w:rPr>
              <w:t>19 (20%)</w:t>
            </w:r>
          </w:p>
        </w:tc>
        <w:tc>
          <w:tcPr>
            <w:tcW w:w="1916" w:type="dxa"/>
            <w:vAlign w:val="center"/>
          </w:tcPr>
          <w:p w14:paraId="03198D4D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4E7ED8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&lt;0.001</w:t>
            </w:r>
          </w:p>
          <w:p w14:paraId="0C64DCF8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&lt;0.001</w:t>
            </w:r>
          </w:p>
          <w:p w14:paraId="147DDEEB" w14:textId="77777777" w:rsidR="000E721B" w:rsidRPr="002D2C69" w:rsidRDefault="000E721B" w:rsidP="00D5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&lt;0.001</w:t>
            </w:r>
          </w:p>
        </w:tc>
      </w:tr>
      <w:tr w:rsidR="000E721B" w:rsidRPr="002D2C69" w14:paraId="58FE5733" w14:textId="77777777" w:rsidTr="00D5300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0" w:type="dxa"/>
            <w:gridSpan w:val="5"/>
            <w:vAlign w:val="center"/>
          </w:tcPr>
          <w:p w14:paraId="3EF1B01E" w14:textId="77777777" w:rsidR="000E721B" w:rsidRPr="002D2C69" w:rsidRDefault="000E721B" w:rsidP="00D5300E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2D2C69"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  <w:szCs w:val="22"/>
              </w:rPr>
              <w:t>* Comprising 67 intensive care unit admissions and 48 in-hospital mortalities</w:t>
            </w:r>
          </w:p>
        </w:tc>
      </w:tr>
    </w:tbl>
    <w:p w14:paraId="5E28CDEB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1B"/>
    <w:rsid w:val="000C4033"/>
    <w:rsid w:val="000E721B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9676F9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9E794"/>
  <w15:chartTrackingRefBased/>
  <w15:docId w15:val="{4A4AAF8A-6FE5-420F-B869-C2649FD1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1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2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2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2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2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2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2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2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2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2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0E7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0E7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21B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0E72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21B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0E72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2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21B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0E721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2026-08-14T16:09:00Z</dcterms:created>
  <dcterms:modified xsi:type="dcterms:W3CDTF">2026-08-14T16:10:00Z</dcterms:modified>
</cp:coreProperties>
</file>