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480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21"/>
        <w:gridCol w:w="2126"/>
        <w:gridCol w:w="2126"/>
        <w:gridCol w:w="1985"/>
        <w:gridCol w:w="1842"/>
        <w:gridCol w:w="1701"/>
        <w:gridCol w:w="1701"/>
        <w:gridCol w:w="1980"/>
      </w:tblGrid>
      <w:tr w:rsidR="00D12107" w:rsidRPr="00C961B8" w14:paraId="6109BF1E" w14:textId="77777777" w:rsidTr="00BF584B">
        <w:trPr>
          <w:trHeight w:val="338"/>
        </w:trPr>
        <w:tc>
          <w:tcPr>
            <w:tcW w:w="42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1B7964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70C9A03" w14:textId="77777777" w:rsidR="00C961B8" w:rsidRPr="00D12107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MSC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97D5721" w14:textId="77777777" w:rsidR="00C961B8" w:rsidRPr="00D12107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AD3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884785D" w14:textId="77777777" w:rsidR="00C961B8" w:rsidRPr="00D12107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AD5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D0A466C" w14:textId="77777777" w:rsidR="00C961B8" w:rsidRPr="00D12107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AD7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E3C97BD" w14:textId="77777777" w:rsidR="00C961B8" w:rsidRPr="00D12107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OB3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5962D31" w14:textId="77777777" w:rsidR="00C961B8" w:rsidRPr="00D12107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OB5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D506A46" w14:textId="77777777" w:rsidR="00C961B8" w:rsidRPr="00D12107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OB7</w:t>
            </w:r>
          </w:p>
        </w:tc>
      </w:tr>
      <w:tr w:rsidR="00D12107" w:rsidRPr="00D12107" w14:paraId="2CFFA173" w14:textId="77777777" w:rsidTr="00BF584B">
        <w:trPr>
          <w:trHeight w:val="20"/>
        </w:trPr>
        <w:tc>
          <w:tcPr>
            <w:tcW w:w="42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F5CADF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  <w:r w:rsidRPr="00E30610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74B935" w14:textId="77777777" w:rsidR="00C961B8" w:rsidRPr="002160FF" w:rsidRDefault="00C961B8" w:rsidP="00BF584B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phosphorylation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F20B2F" w14:textId="77777777" w:rsidR="00C961B8" w:rsidRPr="002160FF" w:rsidRDefault="00C961B8" w:rsidP="00BF584B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phosphorylation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A3D741" w14:textId="77777777" w:rsidR="00C961B8" w:rsidRPr="002160FF" w:rsidRDefault="00C961B8" w:rsidP="00BF584B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phosphorylation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858F89" w14:textId="77777777" w:rsidR="00C961B8" w:rsidRPr="002160FF" w:rsidRDefault="00C961B8" w:rsidP="00BF584B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5"/>
              </w:rPr>
            </w:pPr>
            <w:r w:rsidRPr="002160FF">
              <w:rPr>
                <w:rFonts w:ascii="Times New Roman" w:hAnsi="Times New Roman" w:cs="Times New Roman"/>
                <w:color w:val="000000"/>
                <w:sz w:val="15"/>
              </w:rPr>
              <w:t>phosphorylation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E05A14" w14:textId="77777777" w:rsidR="00C961B8" w:rsidRPr="002160FF" w:rsidRDefault="00C961B8" w:rsidP="00BF584B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phosphorylation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EC8CE7" w14:textId="77777777" w:rsidR="00C961B8" w:rsidRPr="002160FF" w:rsidRDefault="00C961B8" w:rsidP="00BF584B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phosphorylation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E65960" w14:textId="77777777" w:rsidR="00C961B8" w:rsidRPr="002160FF" w:rsidRDefault="00C961B8" w:rsidP="00BF584B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phosphorylation</w:t>
            </w:r>
          </w:p>
        </w:tc>
      </w:tr>
      <w:tr w:rsidR="00D12107" w:rsidRPr="00D12107" w14:paraId="3337A489" w14:textId="77777777" w:rsidTr="00BF584B">
        <w:trPr>
          <w:trHeight w:val="2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E19011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  <w:r w:rsidRPr="00E30610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60CD78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protein phosphorylation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B740A6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regulation of transcription, DNA-templated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37E1CA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protein phosphorylation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DDF925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5"/>
              </w:rPr>
            </w:pPr>
            <w:r w:rsidRPr="002160FF">
              <w:rPr>
                <w:rFonts w:ascii="Times New Roman" w:hAnsi="Times New Roman" w:cs="Times New Roman"/>
                <w:color w:val="000000"/>
                <w:sz w:val="15"/>
              </w:rPr>
              <w:t>regulation of transcription, DNA-templated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ABD675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protein phosphorylation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4F346D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protein phosphorylation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9AFF0E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protein phosphorylation</w:t>
            </w:r>
          </w:p>
        </w:tc>
      </w:tr>
      <w:tr w:rsidR="00D12107" w:rsidRPr="00D12107" w14:paraId="50892DE1" w14:textId="77777777" w:rsidTr="00BF584B">
        <w:trPr>
          <w:trHeight w:val="2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AFFDB3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  <w:r w:rsidRPr="00E30610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A4A561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transcription from RNA polymerase II promoter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693CB3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protein phosphorylation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4A7D49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transcription from RNA polymerase II promoter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B546B1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5"/>
              </w:rPr>
            </w:pPr>
            <w:r w:rsidRPr="002160FF">
              <w:rPr>
                <w:rFonts w:ascii="Times New Roman" w:hAnsi="Times New Roman" w:cs="Times New Roman"/>
                <w:color w:val="000000"/>
                <w:sz w:val="15"/>
              </w:rPr>
              <w:t>metabolic process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65C0BA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transcription from RNA polymerase II promoter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9F83E6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metabolic process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93F0CA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metabolic process</w:t>
            </w:r>
          </w:p>
        </w:tc>
      </w:tr>
      <w:tr w:rsidR="00D12107" w:rsidRPr="00D12107" w14:paraId="08A7D66F" w14:textId="77777777" w:rsidTr="00BF584B">
        <w:trPr>
          <w:trHeight w:val="2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B1E8EE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  <w:r w:rsidRPr="00E30610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41C448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metabolic process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13E57B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transcription, DNA-templated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578C1A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bookmarkStart w:id="0" w:name="_GoBack"/>
            <w:bookmarkEnd w:id="0"/>
            <w:r w:rsidRPr="002160FF">
              <w:rPr>
                <w:rFonts w:ascii="Times New Roman" w:hAnsi="Times New Roman" w:cs="Times New Roman"/>
                <w:sz w:val="15"/>
              </w:rPr>
              <w:t>metabolic process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A6BB5B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5"/>
              </w:rPr>
            </w:pPr>
            <w:r w:rsidRPr="002160FF">
              <w:rPr>
                <w:rFonts w:ascii="Times New Roman" w:hAnsi="Times New Roman" w:cs="Times New Roman"/>
                <w:color w:val="000000"/>
                <w:sz w:val="15"/>
              </w:rPr>
              <w:t>transcription, DNA-templated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6E59EB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metabolic process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7C4745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transport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C6CCB2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regulation of transcription, DNA-templated</w:t>
            </w:r>
          </w:p>
        </w:tc>
      </w:tr>
      <w:tr w:rsidR="00D12107" w:rsidRPr="00D12107" w14:paraId="17C0CB20" w14:textId="77777777" w:rsidTr="00BF584B">
        <w:trPr>
          <w:trHeight w:val="2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DA06EA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  <w:r w:rsidRPr="00E30610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480764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negative regulation of transcription from RNA polymerase II promoter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504CA3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transcription from RNA polymerase II promoter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98E3BB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transport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654098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5"/>
              </w:rPr>
            </w:pPr>
            <w:r w:rsidRPr="002160FF">
              <w:rPr>
                <w:rFonts w:ascii="Times New Roman" w:hAnsi="Times New Roman" w:cs="Times New Roman"/>
                <w:color w:val="000000"/>
                <w:sz w:val="15"/>
              </w:rPr>
              <w:t>apoptotic process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6BE1E2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regulation of transcription, DNA-templated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C56CB2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protein transport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E7E172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transcription, DNA-templated</w:t>
            </w:r>
          </w:p>
        </w:tc>
      </w:tr>
      <w:tr w:rsidR="00D12107" w:rsidRPr="00D12107" w14:paraId="68A02694" w14:textId="77777777" w:rsidTr="00BF584B">
        <w:trPr>
          <w:trHeight w:val="2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3D5600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  <w:r w:rsidRPr="00E30610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1933DC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apoptotic process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E77469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apoptotic process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69B2CA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axon guidance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FCD6A2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5"/>
              </w:rPr>
            </w:pPr>
            <w:r w:rsidRPr="002160FF">
              <w:rPr>
                <w:rFonts w:ascii="Times New Roman" w:hAnsi="Times New Roman" w:cs="Times New Roman"/>
                <w:color w:val="000000"/>
                <w:sz w:val="15"/>
              </w:rPr>
              <w:t>gene expression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C2EA61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transcription, DNA-templated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A669E0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intracellular signal transduction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3879A9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protein transport</w:t>
            </w:r>
          </w:p>
        </w:tc>
      </w:tr>
      <w:tr w:rsidR="00D12107" w:rsidRPr="00D12107" w14:paraId="7A08BF49" w14:textId="77777777" w:rsidTr="00BF584B">
        <w:trPr>
          <w:trHeight w:val="2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F4E1F7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  <w:r w:rsidRPr="00E30610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8DB7A4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small molecule metabolic process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CAF288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transcription, DNA-templated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C73115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regulation of transcription, DNA-templated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B2DF20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5"/>
              </w:rPr>
            </w:pPr>
            <w:r w:rsidRPr="002160FF">
              <w:rPr>
                <w:rFonts w:ascii="Times New Roman" w:hAnsi="Times New Roman" w:cs="Times New Roman"/>
                <w:color w:val="000000"/>
                <w:sz w:val="15"/>
              </w:rPr>
              <w:t>protein phosphorylation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26A90F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endocytosis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30ADDF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endocytosis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8AFC96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transcription from RNA polymerase II promoter</w:t>
            </w:r>
          </w:p>
        </w:tc>
      </w:tr>
      <w:tr w:rsidR="00D12107" w:rsidRPr="00D12107" w14:paraId="5F79C572" w14:textId="77777777" w:rsidTr="00BF584B">
        <w:trPr>
          <w:trHeight w:val="2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9F4796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  <w:r w:rsidRPr="00E30610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8A06E8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intracellular signal transduction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37BBB6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metabolic process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290F43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Rho GTPase activity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3B1E29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5"/>
              </w:rPr>
            </w:pPr>
            <w:r w:rsidRPr="002160FF">
              <w:rPr>
                <w:rFonts w:ascii="Times New Roman" w:hAnsi="Times New Roman" w:cs="Times New Roman"/>
                <w:color w:val="000000"/>
                <w:sz w:val="15"/>
              </w:rPr>
              <w:t>negative regulation of transcription from RNA polymerase II promoter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00D3CD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protein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CA2F32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neurotrophin TRK receptor signaling pathway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817531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cell cycle</w:t>
            </w:r>
          </w:p>
        </w:tc>
      </w:tr>
      <w:tr w:rsidR="00D12107" w:rsidRPr="00D12107" w14:paraId="13E335AE" w14:textId="77777777" w:rsidTr="00BF584B">
        <w:trPr>
          <w:trHeight w:val="2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988EF0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  <w:r w:rsidRPr="00E30610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B075F0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axon guidance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A94F7A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organelle organization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5AEC9D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angiogenesis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340F17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5"/>
              </w:rPr>
            </w:pPr>
            <w:r w:rsidRPr="002160FF">
              <w:rPr>
                <w:rFonts w:ascii="Times New Roman" w:hAnsi="Times New Roman" w:cs="Times New Roman"/>
                <w:color w:val="000000"/>
                <w:sz w:val="15"/>
              </w:rPr>
              <w:t>protein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33A6D8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intracellular signal transduction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947CDD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small GTPase mediated signal transduction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8726AB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negative regulation of transcription from RNA polymerase II promoter</w:t>
            </w:r>
          </w:p>
        </w:tc>
      </w:tr>
      <w:tr w:rsidR="00D12107" w:rsidRPr="00D12107" w14:paraId="06067B2A" w14:textId="77777777" w:rsidTr="00BF584B">
        <w:trPr>
          <w:trHeight w:val="20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8F1999" w14:textId="77777777" w:rsidR="00C961B8" w:rsidRPr="00E30610" w:rsidRDefault="00C961B8" w:rsidP="00BF584B">
            <w:pPr>
              <w:spacing w:line="240" w:lineRule="atLeast"/>
              <w:rPr>
                <w:rFonts w:ascii="Times New Roman" w:hAnsi="Times New Roman" w:cs="Times New Roman"/>
                <w:sz w:val="18"/>
              </w:rPr>
            </w:pPr>
            <w:r w:rsidRPr="00E30610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D5BDB4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transport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DB61ED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protein transport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48C281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brain development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5A76A7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5"/>
              </w:rPr>
            </w:pPr>
            <w:r w:rsidRPr="002160FF">
              <w:rPr>
                <w:rFonts w:ascii="Times New Roman" w:hAnsi="Times New Roman" w:cs="Times New Roman"/>
                <w:color w:val="000000"/>
                <w:sz w:val="15"/>
              </w:rPr>
              <w:t>positive regulation of Rho GTPase activity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86A973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transport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1F973D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cell migration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F9DFAB" w14:textId="77777777" w:rsidR="00C961B8" w:rsidRPr="002160FF" w:rsidRDefault="00C961B8" w:rsidP="00BF584B">
            <w:pPr>
              <w:spacing w:line="160" w:lineRule="exact"/>
              <w:jc w:val="left"/>
              <w:rPr>
                <w:rFonts w:ascii="Times New Roman" w:hAnsi="Times New Roman" w:cs="Times New Roman"/>
                <w:sz w:val="15"/>
              </w:rPr>
            </w:pPr>
            <w:r w:rsidRPr="002160FF">
              <w:rPr>
                <w:rFonts w:ascii="Times New Roman" w:hAnsi="Times New Roman" w:cs="Times New Roman"/>
                <w:sz w:val="15"/>
              </w:rPr>
              <w:t>positive regulation of transcription, DNA-templated</w:t>
            </w:r>
          </w:p>
        </w:tc>
      </w:tr>
    </w:tbl>
    <w:p w14:paraId="41AFBE25" w14:textId="003A6E0E" w:rsidR="008855DC" w:rsidRPr="00BF584B" w:rsidRDefault="005C0984" w:rsidP="00BF584B">
      <w:pPr>
        <w:widowControl/>
        <w:spacing w:line="240" w:lineRule="exact"/>
        <w:jc w:val="left"/>
        <w:rPr>
          <w:rFonts w:ascii="Times New Roman" w:hAnsi="Times New Roman" w:cs="Times New Roman"/>
        </w:rPr>
      </w:pPr>
      <w:r w:rsidRPr="005C0984">
        <w:rPr>
          <w:rFonts w:ascii="Times New Roman" w:hAnsi="Times New Roman" w:cs="Times New Roman"/>
        </w:rPr>
        <w:t xml:space="preserve">Supplementary </w:t>
      </w:r>
      <w:r w:rsidRPr="005C0984">
        <w:rPr>
          <w:rFonts w:ascii="Times New Roman" w:hAnsi="Times New Roman" w:cs="Times New Roman" w:hint="eastAsia"/>
        </w:rPr>
        <w:t>Ta</w:t>
      </w:r>
      <w:r w:rsidRPr="005C0984">
        <w:rPr>
          <w:rFonts w:ascii="Times New Roman" w:hAnsi="Times New Roman" w:cs="Times New Roman"/>
        </w:rPr>
        <w:t>ble</w:t>
      </w:r>
      <w:r w:rsidR="00BF584B" w:rsidRPr="00BF584B">
        <w:rPr>
          <w:rFonts w:ascii="Times New Roman" w:hAnsi="Times New Roman" w:cs="Times New Roman"/>
        </w:rPr>
        <w:t xml:space="preserve"> </w:t>
      </w:r>
      <w:r w:rsidR="00CB7CC3">
        <w:rPr>
          <w:rFonts w:ascii="Times New Roman" w:hAnsi="Times New Roman" w:cs="Times New Roman"/>
        </w:rPr>
        <w:t>3</w:t>
      </w:r>
      <w:r w:rsidR="00BF584B" w:rsidRPr="00BF584B">
        <w:rPr>
          <w:rFonts w:ascii="Times New Roman" w:hAnsi="Times New Roman" w:cs="Times New Roman"/>
        </w:rPr>
        <w:t>. GO analysis</w:t>
      </w:r>
      <w:r w:rsidR="00035051">
        <w:rPr>
          <w:rFonts w:ascii="Times New Roman" w:hAnsi="Times New Roman" w:cs="Times New Roman"/>
        </w:rPr>
        <w:t xml:space="preserve"> of genes associated</w:t>
      </w:r>
      <w:r w:rsidR="00BF584B" w:rsidRPr="00BF584B">
        <w:rPr>
          <w:rFonts w:ascii="Times New Roman" w:hAnsi="Times New Roman" w:cs="Times New Roman"/>
        </w:rPr>
        <w:t xml:space="preserve"> with accessible chromatin region</w:t>
      </w:r>
    </w:p>
    <w:sectPr w:rsidR="008855DC" w:rsidRPr="00BF584B" w:rsidSect="00C961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QwNLcwNbUwsTQyNTNU0lEKTi0uzszPAykwrAUAdvrM4iwAAAA="/>
  </w:docVars>
  <w:rsids>
    <w:rsidRoot w:val="00254D01"/>
    <w:rsid w:val="00035051"/>
    <w:rsid w:val="000E09D4"/>
    <w:rsid w:val="002160FF"/>
    <w:rsid w:val="00254D01"/>
    <w:rsid w:val="005C0984"/>
    <w:rsid w:val="00643441"/>
    <w:rsid w:val="008855DC"/>
    <w:rsid w:val="009D6E68"/>
    <w:rsid w:val="00BF0FD7"/>
    <w:rsid w:val="00BF584B"/>
    <w:rsid w:val="00C961B8"/>
    <w:rsid w:val="00CB7CC3"/>
    <w:rsid w:val="00D12107"/>
    <w:rsid w:val="00E3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8578A"/>
  <w15:chartTrackingRefBased/>
  <w15:docId w15:val="{ABF3660B-6C99-418D-AB74-B7C073C4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035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大熊非猫</dc:creator>
  <cp:keywords/>
  <dc:description/>
  <cp:lastModifiedBy>大熊非猫</cp:lastModifiedBy>
  <cp:revision>11</cp:revision>
  <dcterms:created xsi:type="dcterms:W3CDTF">2021-06-02T14:22:00Z</dcterms:created>
  <dcterms:modified xsi:type="dcterms:W3CDTF">2021-10-30T15:01:00Z</dcterms:modified>
</cp:coreProperties>
</file>