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6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29"/>
        <w:gridCol w:w="2126"/>
        <w:gridCol w:w="2126"/>
        <w:gridCol w:w="1985"/>
        <w:gridCol w:w="1842"/>
        <w:gridCol w:w="1701"/>
        <w:gridCol w:w="1701"/>
        <w:gridCol w:w="1980"/>
      </w:tblGrid>
      <w:tr w:rsidR="00D12107" w:rsidRPr="00C961B8" w14:paraId="12D7BC97" w14:textId="77777777" w:rsidTr="004C6699">
        <w:trPr>
          <w:trHeight w:val="338"/>
        </w:trPr>
        <w:tc>
          <w:tcPr>
            <w:tcW w:w="42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5206A1" w14:textId="77777777" w:rsidR="00C961B8" w:rsidRPr="00D12107" w:rsidRDefault="00C961B8" w:rsidP="004C6699">
            <w:pPr>
              <w:spacing w:line="240" w:lineRule="atLeast"/>
            </w:pP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D4F275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MSC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662D2D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AD3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DFD370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AD5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EBF6373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AD7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5724F8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OB3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D32110B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OB5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4C48965" w14:textId="77777777" w:rsidR="00C961B8" w:rsidRPr="00D12107" w:rsidRDefault="00C961B8" w:rsidP="004C6699">
            <w:pPr>
              <w:spacing w:line="240" w:lineRule="atLeast"/>
              <w:rPr>
                <w:rFonts w:ascii="Times New Roman" w:hAnsi="Times New Roman" w:cs="Times New Roman"/>
                <w:sz w:val="20"/>
              </w:rPr>
            </w:pPr>
            <w:r w:rsidRPr="00D12107">
              <w:rPr>
                <w:rFonts w:ascii="Times New Roman" w:hAnsi="Times New Roman" w:cs="Times New Roman"/>
                <w:sz w:val="20"/>
              </w:rPr>
              <w:t>OB7</w:t>
            </w:r>
          </w:p>
        </w:tc>
      </w:tr>
      <w:tr w:rsidR="00D12107" w:rsidRPr="004C6699" w14:paraId="77A29CDB" w14:textId="77777777" w:rsidTr="004C6699">
        <w:trPr>
          <w:trHeight w:val="338"/>
        </w:trPr>
        <w:tc>
          <w:tcPr>
            <w:tcW w:w="42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A989C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6D9BE0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phosphorylation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0195F3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phosphorylation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E2603F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phosphorylation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9329FB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BE348A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F24802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phosphorylation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C13F35" w14:textId="77777777" w:rsidR="00C961B8" w:rsidRPr="004C6699" w:rsidRDefault="00C961B8" w:rsidP="004C6699">
            <w:pPr>
              <w:widowControl/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phosphorylation</w:t>
            </w:r>
          </w:p>
        </w:tc>
      </w:tr>
      <w:tr w:rsidR="00D12107" w:rsidRPr="004C6699" w14:paraId="641AB86B" w14:textId="77777777" w:rsidTr="004C6699">
        <w:trPr>
          <w:trHeight w:val="17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687E23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BBD2D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phosphorylation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95536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regulation of transcription, DNA-templated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AE996C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phospho</w:t>
            </w:r>
            <w:bookmarkStart w:id="0" w:name="_GoBack"/>
            <w:bookmarkEnd w:id="0"/>
            <w:r w:rsidRPr="004C6699">
              <w:rPr>
                <w:rFonts w:ascii="Times New Roman" w:hAnsi="Times New Roman" w:cs="Times New Roman"/>
                <w:sz w:val="16"/>
              </w:rPr>
              <w:t>rylation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40A4D0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regulation of 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FFC4F0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32EAF4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phosphorylation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6C5C38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phosphorylation</w:t>
            </w:r>
          </w:p>
        </w:tc>
      </w:tr>
      <w:tr w:rsidR="00D12107" w:rsidRPr="004C6699" w14:paraId="6DC1806B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21C63F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BF55DF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 from RNA polymerase II promoter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4E36E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phosphorylation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9E5061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 from RNA polymerase II promoter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7E8641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metabolic process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F176D5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 from RNA polymerase II promoter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688FBC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metabolic process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5F0EA4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metabolic process</w:t>
            </w:r>
          </w:p>
        </w:tc>
      </w:tr>
      <w:tr w:rsidR="00D12107" w:rsidRPr="004C6699" w14:paraId="36E725FE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6876B8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9F2F69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metabolic process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A9C51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transcription, DNA-templated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7BD314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metabolic process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D5F49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1D561F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metabolic process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7DE4F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transport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C59B65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regulation of transcription, DNA-templated</w:t>
            </w:r>
          </w:p>
        </w:tc>
      </w:tr>
      <w:tr w:rsidR="00D12107" w:rsidRPr="004C6699" w14:paraId="54E41C1A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A952DE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DD076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negative regulation of transcription from RNA polymerase II promoter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72FFAC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 from RNA polymerase II promoter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C734DC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transport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43D1C9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apoptotic process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D3DB38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regulation of 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8DCCF5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transport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FCB623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transcription, DNA-templated</w:t>
            </w:r>
          </w:p>
        </w:tc>
      </w:tr>
      <w:tr w:rsidR="00D12107" w:rsidRPr="004C6699" w14:paraId="10765432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1704E9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2434F6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apoptotic process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10A4CC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apoptotic process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F0160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axon guidance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347C7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gene expression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98C59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transcription, DNA-templated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E10733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intracellular signal transduction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E0518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transport</w:t>
            </w:r>
          </w:p>
        </w:tc>
      </w:tr>
      <w:tr w:rsidR="00D12107" w:rsidRPr="004C6699" w14:paraId="0A5A50CA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88B9FD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53DEBF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small molecule metabolic process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953C4C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transcription, DNA-templated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371391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regulation of transcription, DNA-templated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F660FD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protein phosphorylation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F3B66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endocytosis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A98E38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endocytosis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C1DD79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 from RNA polymerase II promoter</w:t>
            </w:r>
          </w:p>
        </w:tc>
      </w:tr>
      <w:tr w:rsidR="00D12107" w:rsidRPr="004C6699" w14:paraId="382ED85A" w14:textId="77777777" w:rsidTr="004C6699">
        <w:trPr>
          <w:trHeight w:val="346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DA0317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B55B8D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intracellular signal transduction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861406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metabolic process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BB2849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Rho GTPase activity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0546E6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negative regulation of transcription from RNA polymerase II promoter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7D98E1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5ED9D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neurotrophin TRK receptor signaling pathway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D7C85F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cell cycle</w:t>
            </w:r>
          </w:p>
        </w:tc>
      </w:tr>
      <w:tr w:rsidR="00D12107" w:rsidRPr="004C6699" w14:paraId="1B262B7F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2EC7A3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DBB5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axon guidance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F8CDA6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organelle organization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F6395D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angiogenesis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037960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protein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45ADA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intracellular signal transduction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2E242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small GTPase mediated signal transduction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2DC687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negative regulation of transcription from RNA polymerase II promoter</w:t>
            </w:r>
          </w:p>
        </w:tc>
      </w:tr>
      <w:tr w:rsidR="00D12107" w:rsidRPr="004C6699" w14:paraId="2D936B3D" w14:textId="77777777" w:rsidTr="004C6699">
        <w:trPr>
          <w:trHeight w:val="338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5F63C1" w14:textId="77777777" w:rsidR="00C961B8" w:rsidRPr="00D12107" w:rsidRDefault="00C961B8" w:rsidP="004C6699">
            <w:pPr>
              <w:spacing w:line="240" w:lineRule="atLeast"/>
            </w:pPr>
            <w:r w:rsidRPr="00D12107">
              <w:rPr>
                <w:rFonts w:hint="eastAsia"/>
              </w:rPr>
              <w:t>1</w:t>
            </w:r>
            <w:r w:rsidRPr="00D12107"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82BAE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transport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4A11CD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protein transport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99E168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brain development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69170B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C6699">
              <w:rPr>
                <w:rFonts w:ascii="Times New Roman" w:hAnsi="Times New Roman" w:cs="Times New Roman"/>
                <w:color w:val="000000"/>
                <w:sz w:val="16"/>
              </w:rPr>
              <w:t>positive regulation of Rho GTPase activity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A5C6AE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transport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C3D834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cell migration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4A184F" w14:textId="77777777" w:rsidR="00C961B8" w:rsidRPr="004C6699" w:rsidRDefault="00C961B8" w:rsidP="004C6699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</w:rPr>
            </w:pPr>
            <w:r w:rsidRPr="004C6699">
              <w:rPr>
                <w:rFonts w:ascii="Times New Roman" w:hAnsi="Times New Roman" w:cs="Times New Roman"/>
                <w:sz w:val="16"/>
              </w:rPr>
              <w:t>positive regulation of transcription, DNA-templated</w:t>
            </w:r>
          </w:p>
        </w:tc>
      </w:tr>
    </w:tbl>
    <w:p w14:paraId="0B85C327" w14:textId="2492D62C" w:rsidR="00EE6878" w:rsidRPr="00BF584B" w:rsidRDefault="00D11C89" w:rsidP="00EE6878">
      <w:pPr>
        <w:widowControl/>
        <w:spacing w:line="240" w:lineRule="exact"/>
        <w:jc w:val="left"/>
        <w:rPr>
          <w:rFonts w:ascii="Times New Roman" w:hAnsi="Times New Roman" w:cs="Times New Roman"/>
        </w:rPr>
      </w:pPr>
      <w:r w:rsidRPr="00D11C89">
        <w:rPr>
          <w:rFonts w:ascii="Times New Roman" w:hAnsi="Times New Roman" w:cs="Times New Roman"/>
        </w:rPr>
        <w:t>Supplementary</w:t>
      </w:r>
      <w:r w:rsidR="00EE6878" w:rsidRPr="00BF584B">
        <w:rPr>
          <w:rFonts w:ascii="Times New Roman" w:hAnsi="Times New Roman" w:cs="Times New Roman"/>
        </w:rPr>
        <w:t xml:space="preserve"> </w:t>
      </w:r>
      <w:r w:rsidR="00D26B64">
        <w:rPr>
          <w:rFonts w:ascii="Times New Roman" w:hAnsi="Times New Roman" w:cs="Times New Roman"/>
        </w:rPr>
        <w:t xml:space="preserve">Table </w:t>
      </w:r>
      <w:r w:rsidR="00545715">
        <w:rPr>
          <w:rFonts w:ascii="Times New Roman" w:hAnsi="Times New Roman" w:cs="Times New Roman"/>
        </w:rPr>
        <w:t>4</w:t>
      </w:r>
      <w:r w:rsidR="00EE6878" w:rsidRPr="00BF584B">
        <w:rPr>
          <w:rFonts w:ascii="Times New Roman" w:hAnsi="Times New Roman" w:cs="Times New Roman"/>
        </w:rPr>
        <w:t xml:space="preserve">. </w:t>
      </w:r>
      <w:r w:rsidR="00EE6878">
        <w:rPr>
          <w:rFonts w:ascii="Times New Roman" w:hAnsi="Times New Roman" w:cs="Times New Roman"/>
        </w:rPr>
        <w:t>KEGG pathway</w:t>
      </w:r>
      <w:r w:rsidR="00EE6878" w:rsidRPr="00BF584B">
        <w:rPr>
          <w:rFonts w:ascii="Times New Roman" w:hAnsi="Times New Roman" w:cs="Times New Roman"/>
        </w:rPr>
        <w:t xml:space="preserve"> analysis </w:t>
      </w:r>
      <w:r w:rsidR="00D26B64">
        <w:rPr>
          <w:rFonts w:ascii="Times New Roman" w:hAnsi="Times New Roman" w:cs="Times New Roman"/>
        </w:rPr>
        <w:t xml:space="preserve">of </w:t>
      </w:r>
      <w:r w:rsidR="00EE6878" w:rsidRPr="00BF584B">
        <w:rPr>
          <w:rFonts w:ascii="Times New Roman" w:hAnsi="Times New Roman" w:cs="Times New Roman"/>
        </w:rPr>
        <w:t>genes associated with accessible chromatin region</w:t>
      </w:r>
      <w:r w:rsidR="00D26B64">
        <w:rPr>
          <w:rFonts w:ascii="Times New Roman" w:hAnsi="Times New Roman" w:cs="Times New Roman"/>
        </w:rPr>
        <w:t>s</w:t>
      </w:r>
    </w:p>
    <w:p w14:paraId="259C674B" w14:textId="77777777" w:rsidR="008855DC" w:rsidRPr="00D12107" w:rsidRDefault="008855DC" w:rsidP="00C961B8">
      <w:pPr>
        <w:rPr>
          <w:sz w:val="11"/>
        </w:rPr>
      </w:pPr>
    </w:p>
    <w:sectPr w:rsidR="008855DC" w:rsidRPr="00D12107" w:rsidSect="00C961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wNLewNDa1sDAxMzBS0lEKTi0uzszPAykwrAUA6LN6HiwAAAA="/>
  </w:docVars>
  <w:rsids>
    <w:rsidRoot w:val="00254D01"/>
    <w:rsid w:val="000E09D4"/>
    <w:rsid w:val="00254D01"/>
    <w:rsid w:val="004C6699"/>
    <w:rsid w:val="00545715"/>
    <w:rsid w:val="008855DC"/>
    <w:rsid w:val="009D6E68"/>
    <w:rsid w:val="00C961B8"/>
    <w:rsid w:val="00CC5D57"/>
    <w:rsid w:val="00D11C89"/>
    <w:rsid w:val="00D12107"/>
    <w:rsid w:val="00D26B64"/>
    <w:rsid w:val="00EE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A76A5"/>
  <w15:chartTrackingRefBased/>
  <w15:docId w15:val="{ABF3660B-6C99-418D-AB74-B7C073C4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D26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大熊非猫</dc:creator>
  <cp:keywords/>
  <dc:description/>
  <cp:lastModifiedBy>大熊非猫</cp:lastModifiedBy>
  <cp:revision>9</cp:revision>
  <dcterms:created xsi:type="dcterms:W3CDTF">2021-06-02T14:22:00Z</dcterms:created>
  <dcterms:modified xsi:type="dcterms:W3CDTF">2021-10-30T15:01:00Z</dcterms:modified>
</cp:coreProperties>
</file>