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F9CD5" w14:textId="77777777" w:rsidR="002979EF" w:rsidRPr="00BB4405" w:rsidRDefault="002979EF" w:rsidP="002979EF">
      <w:pPr>
        <w:spacing w:before="120" w:after="100" w:line="360" w:lineRule="auto"/>
      </w:pPr>
      <w:r w:rsidRPr="00BB4405">
        <w:rPr>
          <w:b/>
          <w:bCs/>
          <w:sz w:val="20"/>
          <w:szCs w:val="20"/>
        </w:rPr>
        <w:t xml:space="preserve">Table 1 </w:t>
      </w:r>
      <w:r w:rsidRPr="00BB4405">
        <w:rPr>
          <w:i/>
          <w:iCs/>
          <w:sz w:val="20"/>
          <w:szCs w:val="20"/>
        </w:rPr>
        <w:t>Comparative institutional rulings on pharmaceutical dosage forms as fasting invalidators, by route of administration. Full URLs for all institutional sources are provided in the Availability of data statement.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0"/>
        <w:gridCol w:w="1120"/>
        <w:gridCol w:w="1120"/>
        <w:gridCol w:w="1180"/>
        <w:gridCol w:w="1080"/>
        <w:gridCol w:w="1400"/>
        <w:gridCol w:w="1680"/>
      </w:tblGrid>
      <w:tr w:rsidR="002979EF" w:rsidRPr="00BB4405" w14:paraId="4F6373ED" w14:textId="77777777" w:rsidTr="00297F0B">
        <w:trPr>
          <w:tblHeader/>
        </w:trPr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0407A0F" w14:textId="77777777" w:rsidR="002979EF" w:rsidRPr="00BB4405" w:rsidRDefault="002979EF" w:rsidP="00297F0B">
            <w:pPr>
              <w:jc w:val="center"/>
            </w:pPr>
            <w:r w:rsidRPr="00BB4405">
              <w:rPr>
                <w:b/>
                <w:bCs/>
                <w:sz w:val="14"/>
                <w:szCs w:val="14"/>
              </w:rPr>
              <w:t>Route / Preparation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49773C2" w14:textId="77777777" w:rsidR="002979EF" w:rsidRPr="00BB4405" w:rsidRDefault="002979EF" w:rsidP="00297F0B">
            <w:pPr>
              <w:jc w:val="center"/>
            </w:pPr>
            <w:r w:rsidRPr="00BB4405">
              <w:rPr>
                <w:b/>
                <w:bCs/>
                <w:sz w:val="14"/>
                <w:szCs w:val="14"/>
              </w:rPr>
              <w:t>IIFA 1997 (Res. 93)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14098F0" w14:textId="77777777" w:rsidR="002979EF" w:rsidRPr="00BB4405" w:rsidRDefault="002979EF" w:rsidP="00297F0B">
            <w:pPr>
              <w:jc w:val="center"/>
            </w:pPr>
            <w:r w:rsidRPr="00BB4405">
              <w:rPr>
                <w:b/>
                <w:bCs/>
                <w:sz w:val="14"/>
                <w:szCs w:val="14"/>
              </w:rPr>
              <w:t>IIFA 2018 (Res. 219)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63829A0" w14:textId="77777777" w:rsidR="002979EF" w:rsidRPr="00BB4405" w:rsidRDefault="002979EF" w:rsidP="00297F0B">
            <w:pPr>
              <w:jc w:val="center"/>
            </w:pPr>
            <w:r w:rsidRPr="00BB4405">
              <w:rPr>
                <w:b/>
                <w:bCs/>
                <w:sz w:val="14"/>
                <w:szCs w:val="14"/>
              </w:rPr>
              <w:t>EDA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3A18AF6" w14:textId="77777777" w:rsidR="002979EF" w:rsidRPr="00BB4405" w:rsidRDefault="002979EF" w:rsidP="00297F0B">
            <w:pPr>
              <w:jc w:val="center"/>
            </w:pPr>
            <w:r w:rsidRPr="00BB4405">
              <w:rPr>
                <w:b/>
                <w:bCs/>
                <w:sz w:val="14"/>
                <w:szCs w:val="14"/>
              </w:rPr>
              <w:t>GID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75CBCCF" w14:textId="77777777" w:rsidR="002979EF" w:rsidRPr="00BB4405" w:rsidRDefault="002979EF" w:rsidP="00297F0B">
            <w:pPr>
              <w:jc w:val="center"/>
            </w:pPr>
            <w:r w:rsidRPr="00BB4405">
              <w:rPr>
                <w:b/>
                <w:bCs/>
                <w:sz w:val="14"/>
                <w:szCs w:val="14"/>
              </w:rPr>
              <w:t>Saudi Permanent Committee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BC428F1" w14:textId="77777777" w:rsidR="002979EF" w:rsidRPr="00BB4405" w:rsidRDefault="002979EF" w:rsidP="00297F0B">
            <w:pPr>
              <w:jc w:val="center"/>
            </w:pPr>
            <w:r w:rsidRPr="00BB4405">
              <w:rPr>
                <w:b/>
                <w:bCs/>
                <w:sz w:val="14"/>
                <w:szCs w:val="14"/>
              </w:rPr>
              <w:t>Key basis</w:t>
            </w:r>
          </w:p>
        </w:tc>
      </w:tr>
      <w:tr w:rsidR="002979EF" w:rsidRPr="00BB4405" w14:paraId="27122766" w14:textId="77777777" w:rsidTr="00297F0B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56324CA" w14:textId="77777777" w:rsidR="002979EF" w:rsidRPr="00BB4405" w:rsidRDefault="002979EF" w:rsidP="00297F0B">
            <w:r w:rsidRPr="00BB4405">
              <w:rPr>
                <w:sz w:val="14"/>
                <w:szCs w:val="14"/>
              </w:rPr>
              <w:t>IV/IM/SC — non-nutritive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7871D1E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574E987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Confirmed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12FD3E3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2E057E6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398E162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B0B2EE0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Not through open orifice; non-nutritive</w:t>
            </w:r>
          </w:p>
        </w:tc>
      </w:tr>
      <w:tr w:rsidR="002979EF" w:rsidRPr="00BB4405" w14:paraId="51DB7A9C" w14:textId="77777777" w:rsidTr="00297F0B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E7E3204" w14:textId="77777777" w:rsidR="002979EF" w:rsidRPr="00BB4405" w:rsidRDefault="002979EF" w:rsidP="00297F0B">
            <w:r w:rsidRPr="00BB4405">
              <w:rPr>
                <w:sz w:val="14"/>
                <w:szCs w:val="14"/>
              </w:rPr>
              <w:t>IV/IM/SC — nutritive (TPN, lipids)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E4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A51CBF9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Breaks fast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E4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F0AE780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Breaks fast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E4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05FDD63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Breaks fast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E4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8BCE82C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Breaks fast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E4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223A538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Breaks fast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C8628E3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Nutritive intent; equivalent to food/drink</w:t>
            </w:r>
          </w:p>
        </w:tc>
      </w:tr>
      <w:tr w:rsidR="002979EF" w:rsidRPr="00BB4405" w14:paraId="43139895" w14:textId="77777777" w:rsidTr="00297F0B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BFB8CF5" w14:textId="77777777" w:rsidR="002979EF" w:rsidRPr="00BB4405" w:rsidRDefault="002979EF" w:rsidP="00297F0B">
            <w:r w:rsidRPr="00BB4405">
              <w:rPr>
                <w:sz w:val="14"/>
                <w:szCs w:val="14"/>
              </w:rPr>
              <w:t>IV normal saline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C5B8E7D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Not specified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F761213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Not specified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FA0335F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Not formally ruled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FDFC6DD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Not formally ruled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E4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6DCCFCD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Breaks fast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01C91D6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Contains salts/fluids benefiting body (stricter view)</w:t>
            </w:r>
          </w:p>
        </w:tc>
      </w:tr>
      <w:tr w:rsidR="002979EF" w:rsidRPr="00BB4405" w14:paraId="3CE87222" w14:textId="77777777" w:rsidTr="00297F0B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1D15DCD" w14:textId="77777777" w:rsidR="002979EF" w:rsidRPr="00BB4405" w:rsidRDefault="002979EF" w:rsidP="00297F0B">
            <w:r w:rsidRPr="00BB4405">
              <w:rPr>
                <w:sz w:val="14"/>
                <w:szCs w:val="14"/>
              </w:rPr>
              <w:t>MDI aerosol inhaler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6DC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8085ADD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Deferred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3929E83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AD7D358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4D3A2F2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61EFECC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E21ACA2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Forgivable, unintentional deposit; wudu analogy</w:t>
            </w:r>
          </w:p>
        </w:tc>
      </w:tr>
      <w:tr w:rsidR="002979EF" w:rsidRPr="00BB4405" w14:paraId="5AF5CA93" w14:textId="77777777" w:rsidTr="00297F0B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C6F4D6E" w14:textId="77777777" w:rsidR="002979EF" w:rsidRPr="00BB4405" w:rsidRDefault="002979EF" w:rsidP="00297F0B">
            <w:r w:rsidRPr="00BB4405">
              <w:rPr>
                <w:sz w:val="14"/>
                <w:szCs w:val="14"/>
              </w:rPr>
              <w:t>DPI powder capsule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6DC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4FA4EF4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Deferred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E4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1B39FE2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Breaks fast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309989D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Not specified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308E02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Not specified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BC4CDCC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Not specified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817FA9A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Powder portion reaches stomach</w:t>
            </w:r>
          </w:p>
        </w:tc>
      </w:tr>
      <w:tr w:rsidR="002979EF" w:rsidRPr="00BB4405" w14:paraId="37D88CED" w14:textId="77777777" w:rsidTr="00297F0B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2694112" w14:textId="77777777" w:rsidR="002979EF" w:rsidRPr="00BB4405" w:rsidRDefault="002979EF" w:rsidP="00297F0B">
            <w:r w:rsidRPr="00BB4405">
              <w:rPr>
                <w:sz w:val="14"/>
                <w:szCs w:val="14"/>
              </w:rPr>
              <w:t>Nebulizer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6DC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AF216F2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Deferred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E4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4671FB9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Breaks fast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E4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338E5EF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Breaks fast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E4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8D9C0B1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Breaks fast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4C208FD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Not specified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DF9EB6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Volume exceeds forgivable threshold</w:t>
            </w:r>
          </w:p>
        </w:tc>
      </w:tr>
      <w:tr w:rsidR="002979EF" w:rsidRPr="00BB4405" w14:paraId="4370A098" w14:textId="77777777" w:rsidTr="00297F0B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9A32DA7" w14:textId="77777777" w:rsidR="002979EF" w:rsidRPr="00BB4405" w:rsidRDefault="002979EF" w:rsidP="00297F0B">
            <w:r w:rsidRPr="00BB4405">
              <w:rPr>
                <w:sz w:val="14"/>
                <w:szCs w:val="14"/>
              </w:rPr>
              <w:t>Oxygen therapy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41B1311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DB7643E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Confirmed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F8D7C08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1DC331F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7A1FB9D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C3E7739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Mass-free gas</w:t>
            </w:r>
          </w:p>
        </w:tc>
      </w:tr>
      <w:tr w:rsidR="002979EF" w:rsidRPr="00BB4405" w14:paraId="1F40AC97" w14:textId="77777777" w:rsidTr="00297F0B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2CDCDB8" w14:textId="77777777" w:rsidR="002979EF" w:rsidRPr="00BB4405" w:rsidRDefault="002979EF" w:rsidP="00297F0B">
            <w:r w:rsidRPr="00BB4405">
              <w:rPr>
                <w:sz w:val="14"/>
                <w:szCs w:val="14"/>
              </w:rPr>
              <w:t>Transdermal patch/cream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C59F844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2961C2C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Confirmed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3C3AB29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48A224D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252DF14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044ECE3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Skin not an open orifice</w:t>
            </w:r>
          </w:p>
        </w:tc>
      </w:tr>
      <w:tr w:rsidR="002979EF" w:rsidRPr="00BB4405" w14:paraId="329C12D1" w14:textId="77777777" w:rsidTr="00297F0B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F29D488" w14:textId="77777777" w:rsidR="002979EF" w:rsidRPr="00BB4405" w:rsidRDefault="002979EF" w:rsidP="00297F0B">
            <w:r w:rsidRPr="00BB4405">
              <w:rPr>
                <w:sz w:val="14"/>
                <w:szCs w:val="14"/>
              </w:rPr>
              <w:t>Sublingual tablet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6DC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2CB174F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Conditional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44A0A7D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Not addressed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6DC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781409E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Conditional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6DC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498B3C1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Conditional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6DC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134E275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Conditional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4E0795A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Fast valid only if nothing swallowed</w:t>
            </w:r>
          </w:p>
        </w:tc>
      </w:tr>
      <w:tr w:rsidR="002979EF" w:rsidRPr="00BB4405" w14:paraId="70FF58A0" w14:textId="77777777" w:rsidTr="00297F0B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88A9A58" w14:textId="77777777" w:rsidR="002979EF" w:rsidRPr="00BB4405" w:rsidRDefault="002979EF" w:rsidP="00297F0B">
            <w:r w:rsidRPr="00BB4405">
              <w:rPr>
                <w:sz w:val="14"/>
                <w:szCs w:val="14"/>
              </w:rPr>
              <w:t>Eye drops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6DC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84FE135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Conditional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B7F93C8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Not specified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8553E37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6DC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940A6AA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Conditional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04683B4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C374FDA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Eye not a qualifying orifice</w:t>
            </w:r>
          </w:p>
        </w:tc>
      </w:tr>
      <w:tr w:rsidR="002979EF" w:rsidRPr="00BB4405" w14:paraId="7E3E1C4A" w14:textId="77777777" w:rsidTr="00297F0B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EF7EAD6" w14:textId="77777777" w:rsidR="002979EF" w:rsidRPr="00BB4405" w:rsidRDefault="002979EF" w:rsidP="00297F0B">
            <w:r w:rsidRPr="00BB4405">
              <w:rPr>
                <w:sz w:val="14"/>
                <w:szCs w:val="14"/>
              </w:rPr>
              <w:t>Ear drops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7F8DF32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19757A3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Not specified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609ACDB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6DC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C392094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Cautious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6A3BD00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2966219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Ear not an open orifice</w:t>
            </w:r>
          </w:p>
        </w:tc>
      </w:tr>
      <w:tr w:rsidR="002979EF" w:rsidRPr="00BB4405" w14:paraId="5894D3E7" w14:textId="77777777" w:rsidTr="00297F0B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FD04077" w14:textId="77777777" w:rsidR="002979EF" w:rsidRPr="00BB4405" w:rsidRDefault="002979EF" w:rsidP="00297F0B">
            <w:r w:rsidRPr="00BB4405">
              <w:rPr>
                <w:sz w:val="14"/>
                <w:szCs w:val="14"/>
              </w:rPr>
              <w:t>Nasal spray/drops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6DC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345D930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Conditional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9A9FCFA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Not specified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6DC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95AC3EF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Conditional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6DC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A1B7BBF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Risk of breaking fast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B6712A5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C432FFE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Nose is open orifice; swallowing criterion</w:t>
            </w:r>
          </w:p>
        </w:tc>
      </w:tr>
      <w:tr w:rsidR="002979EF" w:rsidRPr="00BB4405" w14:paraId="03CDB6DC" w14:textId="77777777" w:rsidTr="00297F0B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0921A56" w14:textId="77777777" w:rsidR="002979EF" w:rsidRPr="00BB4405" w:rsidRDefault="002979EF" w:rsidP="00297F0B">
            <w:r w:rsidRPr="00BB4405">
              <w:rPr>
                <w:sz w:val="14"/>
                <w:szCs w:val="14"/>
              </w:rPr>
              <w:t>Rectal suppository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F6DC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00931C7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Deferred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BC785A5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05EE96E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Not formally ruled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E4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42DD650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Breaks fast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D837B21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Not specified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8176015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IIFA 2018 vs. classical Hanafi divergence</w:t>
            </w:r>
          </w:p>
        </w:tc>
      </w:tr>
      <w:tr w:rsidR="002979EF" w:rsidRPr="00BB4405" w14:paraId="2B1B089F" w14:textId="77777777" w:rsidTr="00297F0B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05ECD65D" w14:textId="77777777" w:rsidR="002979EF" w:rsidRPr="00BB4405" w:rsidRDefault="002979EF" w:rsidP="00297F0B">
            <w:r w:rsidRPr="00BB4405">
              <w:rPr>
                <w:sz w:val="14"/>
                <w:szCs w:val="14"/>
              </w:rPr>
              <w:t>Vaginal pessary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69E8695A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41E8B0C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Confirmed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2C90DAB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61E4FCF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73E8873F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Not specified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F7F7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3A996DEE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Vagina not connected to digestive Jawf</w:t>
            </w:r>
          </w:p>
        </w:tc>
      </w:tr>
      <w:tr w:rsidR="002979EF" w:rsidRPr="00BB4405" w14:paraId="296E69A7" w14:textId="77777777" w:rsidTr="00297F0B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7268857" w14:textId="77777777" w:rsidR="002979EF" w:rsidRPr="00BB4405" w:rsidRDefault="002979EF" w:rsidP="00297F0B">
            <w:r w:rsidRPr="00BB4405">
              <w:rPr>
                <w:sz w:val="14"/>
                <w:szCs w:val="14"/>
              </w:rPr>
              <w:t>General anaesthesia (no fluids)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2C493D82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0C97E25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CF903B9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18107F1D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F4E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BE94A22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Does not break fast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4FCDE8F2" w14:textId="77777777" w:rsidR="002979EF" w:rsidRPr="00BB4405" w:rsidRDefault="002979EF" w:rsidP="00297F0B">
            <w:pPr>
              <w:jc w:val="center"/>
            </w:pPr>
            <w:r w:rsidRPr="00BB4405">
              <w:rPr>
                <w:sz w:val="14"/>
                <w:szCs w:val="14"/>
              </w:rPr>
              <w:t>No nutritive intake</w:t>
            </w:r>
          </w:p>
        </w:tc>
      </w:tr>
    </w:tbl>
    <w:p w14:paraId="0BD7E810" w14:textId="77777777" w:rsidR="002979EF" w:rsidRPr="00BB4405" w:rsidRDefault="002979EF" w:rsidP="002979EF">
      <w:pPr>
        <w:spacing w:after="120" w:line="480" w:lineRule="auto"/>
      </w:pPr>
    </w:p>
    <w:p w14:paraId="070B375B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9EF"/>
    <w:rsid w:val="000905F0"/>
    <w:rsid w:val="00112C91"/>
    <w:rsid w:val="00242B4F"/>
    <w:rsid w:val="002979EF"/>
    <w:rsid w:val="00302F9E"/>
    <w:rsid w:val="004E23CF"/>
    <w:rsid w:val="006D5216"/>
    <w:rsid w:val="00A80498"/>
    <w:rsid w:val="00C52040"/>
    <w:rsid w:val="00C62D14"/>
    <w:rsid w:val="00C6465A"/>
    <w:rsid w:val="00D02FC8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92768"/>
  <w15:chartTrackingRefBased/>
  <w15:docId w15:val="{91A8336D-FCDF-4C81-92BE-AF60D4521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9EF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79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79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9E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79E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9E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79E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79E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79E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79E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9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79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9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79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9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9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9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9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79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79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97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9E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97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79E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979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79E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979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79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79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79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2019</Characters>
  <Application>Microsoft Office Word</Application>
  <DocSecurity>0</DocSecurity>
  <Lines>32</Lines>
  <Paragraphs>15</Paragraphs>
  <ScaleCrop>false</ScaleCrop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2026-08-14T20:48:00Z</dcterms:created>
  <dcterms:modified xsi:type="dcterms:W3CDTF">2026-08-14T20:48:00Z</dcterms:modified>
</cp:coreProperties>
</file>