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5ED56A" w14:textId="5725F713" w:rsidR="00CE4E34" w:rsidRPr="00D71398" w:rsidRDefault="00FA2AA2">
      <w:pPr>
        <w:rPr>
          <w:rFonts w:ascii="Arial" w:hAnsi="Arial" w:cs="Arial"/>
          <w:b/>
          <w:bCs/>
          <w:sz w:val="22"/>
          <w:szCs w:val="22"/>
        </w:rPr>
      </w:pPr>
      <w:r w:rsidRPr="00FA2AA2">
        <w:rPr>
          <w:rFonts w:ascii="Arial" w:hAnsi="Arial" w:cs="Arial"/>
          <w:b/>
          <w:bCs/>
          <w:sz w:val="22"/>
          <w:szCs w:val="22"/>
        </w:rPr>
        <w:t>Supplementary Table 1:</w:t>
      </w:r>
      <w:r>
        <w:rPr>
          <w:rFonts w:ascii="Arial" w:hAnsi="Arial" w:cs="Arial"/>
          <w:sz w:val="22"/>
          <w:szCs w:val="22"/>
        </w:rPr>
        <w:t xml:space="preserve"> </w:t>
      </w:r>
      <w:r w:rsidR="00867C4D" w:rsidRPr="00D71398">
        <w:rPr>
          <w:rFonts w:ascii="Arial" w:hAnsi="Arial" w:cs="Arial"/>
          <w:b/>
          <w:bCs/>
          <w:sz w:val="22"/>
          <w:szCs w:val="22"/>
        </w:rPr>
        <w:t>Participant flow for STI testing consent and specimen collection by HIV status</w:t>
      </w:r>
    </w:p>
    <w:p w14:paraId="1436357B" w14:textId="77777777" w:rsidR="00877B2B" w:rsidRDefault="00877B2B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984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2090"/>
        <w:gridCol w:w="2151"/>
        <w:gridCol w:w="2090"/>
      </w:tblGrid>
      <w:tr w:rsidR="00EC4035" w:rsidRPr="009A705F" w14:paraId="2D585BB4" w14:textId="77777777" w:rsidTr="00EC4035">
        <w:trPr>
          <w:trHeight w:val="29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6B7324A" w14:textId="1E716D60" w:rsidR="00EC4035" w:rsidRPr="009A705F" w:rsidRDefault="00EC4035" w:rsidP="00EC403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D10EC58" w14:textId="4342B48F" w:rsidR="00EC4035" w:rsidRPr="009A705F" w:rsidRDefault="00EC4035" w:rsidP="00EC4035">
            <w:pPr>
              <w:spacing w:line="360" w:lineRule="auto"/>
              <w:jc w:val="right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9A705F">
              <w:rPr>
                <w:rFonts w:ascii="Arial" w:hAnsi="Arial" w:cs="Arial"/>
                <w:b/>
                <w:bCs/>
                <w:sz w:val="21"/>
                <w:szCs w:val="21"/>
              </w:rPr>
              <w:t>WLWH (n=214)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D47ACEE" w14:textId="6591EB64" w:rsidR="00EC4035" w:rsidRPr="009A705F" w:rsidRDefault="00EC4035" w:rsidP="00EC4035">
            <w:pPr>
              <w:spacing w:line="360" w:lineRule="auto"/>
              <w:jc w:val="right"/>
              <w:rPr>
                <w:rFonts w:ascii="Arial" w:hAnsi="Arial" w:cs="Arial"/>
                <w:b/>
                <w:bCs/>
                <w:sz w:val="21"/>
                <w:szCs w:val="21"/>
              </w:rPr>
            </w:pPr>
            <w:proofErr w:type="spellStart"/>
            <w:r w:rsidRPr="009A705F">
              <w:rPr>
                <w:rFonts w:ascii="Arial" w:hAnsi="Arial" w:cs="Arial"/>
                <w:b/>
                <w:bCs/>
                <w:sz w:val="21"/>
                <w:szCs w:val="21"/>
              </w:rPr>
              <w:t>WLWoH</w:t>
            </w:r>
            <w:proofErr w:type="spellEnd"/>
            <w:r w:rsidRPr="009A705F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(n=811)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1C212CF" w14:textId="692094F5" w:rsidR="00EC4035" w:rsidRPr="009A705F" w:rsidRDefault="00EC4035" w:rsidP="00EC4035">
            <w:pPr>
              <w:spacing w:line="360" w:lineRule="auto"/>
              <w:jc w:val="right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9A705F">
              <w:rPr>
                <w:rFonts w:ascii="Arial" w:hAnsi="Arial" w:cs="Arial"/>
                <w:b/>
                <w:bCs/>
                <w:sz w:val="21"/>
                <w:szCs w:val="21"/>
              </w:rPr>
              <w:t>Total (n=1,025)</w:t>
            </w:r>
          </w:p>
        </w:tc>
      </w:tr>
      <w:tr w:rsidR="00877B2B" w:rsidRPr="009A705F" w14:paraId="3D1F9AA2" w14:textId="77777777" w:rsidTr="00EC4035">
        <w:trPr>
          <w:trHeight w:val="292"/>
        </w:trPr>
        <w:tc>
          <w:tcPr>
            <w:tcW w:w="0" w:type="auto"/>
            <w:gridSpan w:val="4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F1393F2" w14:textId="44EAAF3C" w:rsidR="00877B2B" w:rsidRPr="009A705F" w:rsidRDefault="00877B2B" w:rsidP="00877B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9A705F">
              <w:rPr>
                <w:rFonts w:ascii="Arial" w:hAnsi="Arial" w:cs="Arial"/>
                <w:b/>
                <w:bCs/>
                <w:sz w:val="21"/>
                <w:szCs w:val="21"/>
              </w:rPr>
              <w:t>Consenting to STI testing</w:t>
            </w:r>
          </w:p>
        </w:tc>
      </w:tr>
      <w:tr w:rsidR="00877B2B" w:rsidRPr="009A705F" w14:paraId="23D6FAD9" w14:textId="77777777" w:rsidTr="00EC4035">
        <w:trPr>
          <w:trHeight w:val="292"/>
        </w:trPr>
        <w:tc>
          <w:tcPr>
            <w:tcW w:w="0" w:type="auto"/>
            <w:hideMark/>
          </w:tcPr>
          <w:p w14:paraId="6491CEBA" w14:textId="77777777" w:rsidR="00877B2B" w:rsidRPr="009A705F" w:rsidRDefault="00877B2B" w:rsidP="00877B2B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9A705F">
              <w:rPr>
                <w:rFonts w:ascii="Arial" w:hAnsi="Arial" w:cs="Arial"/>
                <w:sz w:val="21"/>
                <w:szCs w:val="21"/>
              </w:rPr>
              <w:t>Consented to STI testing</w:t>
            </w:r>
          </w:p>
        </w:tc>
        <w:tc>
          <w:tcPr>
            <w:tcW w:w="0" w:type="auto"/>
            <w:hideMark/>
          </w:tcPr>
          <w:p w14:paraId="48B4A4EA" w14:textId="77777777" w:rsidR="00877B2B" w:rsidRPr="009A705F" w:rsidRDefault="00877B2B" w:rsidP="00877B2B">
            <w:pPr>
              <w:spacing w:line="360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A705F">
              <w:rPr>
                <w:rFonts w:ascii="Arial" w:hAnsi="Arial" w:cs="Arial"/>
                <w:sz w:val="21"/>
                <w:szCs w:val="21"/>
              </w:rPr>
              <w:t>171 (79.9%)</w:t>
            </w:r>
          </w:p>
        </w:tc>
        <w:tc>
          <w:tcPr>
            <w:tcW w:w="0" w:type="auto"/>
            <w:hideMark/>
          </w:tcPr>
          <w:p w14:paraId="55277BB3" w14:textId="77777777" w:rsidR="00877B2B" w:rsidRPr="009A705F" w:rsidRDefault="00877B2B" w:rsidP="00877B2B">
            <w:pPr>
              <w:spacing w:line="360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A705F">
              <w:rPr>
                <w:rFonts w:ascii="Arial" w:hAnsi="Arial" w:cs="Arial"/>
                <w:sz w:val="21"/>
                <w:szCs w:val="21"/>
              </w:rPr>
              <w:t>608 (75.0%)</w:t>
            </w:r>
          </w:p>
        </w:tc>
        <w:tc>
          <w:tcPr>
            <w:tcW w:w="0" w:type="auto"/>
            <w:hideMark/>
          </w:tcPr>
          <w:p w14:paraId="66C161EF" w14:textId="77777777" w:rsidR="00877B2B" w:rsidRPr="009A705F" w:rsidRDefault="00877B2B" w:rsidP="00877B2B">
            <w:pPr>
              <w:spacing w:line="360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A705F">
              <w:rPr>
                <w:rFonts w:ascii="Arial" w:hAnsi="Arial" w:cs="Arial"/>
                <w:sz w:val="21"/>
                <w:szCs w:val="21"/>
              </w:rPr>
              <w:t>779 (76.0%)</w:t>
            </w:r>
          </w:p>
        </w:tc>
      </w:tr>
      <w:tr w:rsidR="00877B2B" w:rsidRPr="009A705F" w14:paraId="63402D6F" w14:textId="77777777" w:rsidTr="00EC4035">
        <w:trPr>
          <w:trHeight w:val="292"/>
        </w:trPr>
        <w:tc>
          <w:tcPr>
            <w:tcW w:w="0" w:type="auto"/>
            <w:hideMark/>
          </w:tcPr>
          <w:p w14:paraId="09621553" w14:textId="77777777" w:rsidR="00877B2B" w:rsidRPr="009A705F" w:rsidRDefault="00877B2B" w:rsidP="00877B2B">
            <w:pPr>
              <w:spacing w:line="360" w:lineRule="auto"/>
              <w:rPr>
                <w:rFonts w:ascii="Arial" w:hAnsi="Arial" w:cs="Arial"/>
                <w:i/>
                <w:iCs/>
                <w:sz w:val="21"/>
                <w:szCs w:val="21"/>
              </w:rPr>
            </w:pPr>
            <w:r w:rsidRPr="009A705F">
              <w:rPr>
                <w:rFonts w:ascii="Arial" w:hAnsi="Arial" w:cs="Arial"/>
                <w:i/>
                <w:iCs/>
                <w:sz w:val="21"/>
                <w:szCs w:val="21"/>
              </w:rPr>
              <w:t>Did not consent to STI testing</w:t>
            </w:r>
          </w:p>
        </w:tc>
        <w:tc>
          <w:tcPr>
            <w:tcW w:w="0" w:type="auto"/>
            <w:hideMark/>
          </w:tcPr>
          <w:p w14:paraId="12D8D75D" w14:textId="77777777" w:rsidR="00877B2B" w:rsidRPr="009A705F" w:rsidRDefault="00877B2B" w:rsidP="00877B2B">
            <w:pPr>
              <w:spacing w:line="360" w:lineRule="auto"/>
              <w:jc w:val="right"/>
              <w:rPr>
                <w:rFonts w:ascii="Arial" w:hAnsi="Arial" w:cs="Arial"/>
                <w:i/>
                <w:iCs/>
                <w:sz w:val="21"/>
                <w:szCs w:val="21"/>
              </w:rPr>
            </w:pPr>
            <w:r w:rsidRPr="009A705F">
              <w:rPr>
                <w:rFonts w:ascii="Arial" w:hAnsi="Arial" w:cs="Arial"/>
                <w:i/>
                <w:iCs/>
                <w:sz w:val="21"/>
                <w:szCs w:val="21"/>
              </w:rPr>
              <w:t>43 (20.1%)</w:t>
            </w:r>
          </w:p>
        </w:tc>
        <w:tc>
          <w:tcPr>
            <w:tcW w:w="0" w:type="auto"/>
            <w:hideMark/>
          </w:tcPr>
          <w:p w14:paraId="23CAC5D5" w14:textId="77777777" w:rsidR="00877B2B" w:rsidRPr="009A705F" w:rsidRDefault="00877B2B" w:rsidP="00877B2B">
            <w:pPr>
              <w:spacing w:line="360" w:lineRule="auto"/>
              <w:jc w:val="right"/>
              <w:rPr>
                <w:rFonts w:ascii="Arial" w:hAnsi="Arial" w:cs="Arial"/>
                <w:i/>
                <w:iCs/>
                <w:sz w:val="21"/>
                <w:szCs w:val="21"/>
              </w:rPr>
            </w:pPr>
            <w:r w:rsidRPr="009A705F">
              <w:rPr>
                <w:rFonts w:ascii="Arial" w:hAnsi="Arial" w:cs="Arial"/>
                <w:i/>
                <w:iCs/>
                <w:sz w:val="21"/>
                <w:szCs w:val="21"/>
              </w:rPr>
              <w:t>203 (25.0%)</w:t>
            </w:r>
          </w:p>
        </w:tc>
        <w:tc>
          <w:tcPr>
            <w:tcW w:w="0" w:type="auto"/>
            <w:hideMark/>
          </w:tcPr>
          <w:p w14:paraId="351434F3" w14:textId="77777777" w:rsidR="00877B2B" w:rsidRPr="009A705F" w:rsidRDefault="00877B2B" w:rsidP="00877B2B">
            <w:pPr>
              <w:spacing w:line="360" w:lineRule="auto"/>
              <w:jc w:val="right"/>
              <w:rPr>
                <w:rFonts w:ascii="Arial" w:hAnsi="Arial" w:cs="Arial"/>
                <w:i/>
                <w:iCs/>
                <w:sz w:val="21"/>
                <w:szCs w:val="21"/>
              </w:rPr>
            </w:pPr>
            <w:r w:rsidRPr="009A705F">
              <w:rPr>
                <w:rFonts w:ascii="Arial" w:hAnsi="Arial" w:cs="Arial"/>
                <w:i/>
                <w:iCs/>
                <w:sz w:val="21"/>
                <w:szCs w:val="21"/>
              </w:rPr>
              <w:t>246 (24.0%)</w:t>
            </w:r>
          </w:p>
        </w:tc>
      </w:tr>
      <w:tr w:rsidR="00877B2B" w:rsidRPr="009A705F" w14:paraId="116B1093" w14:textId="77777777" w:rsidTr="00EC4035">
        <w:trPr>
          <w:trHeight w:val="292"/>
        </w:trPr>
        <w:tc>
          <w:tcPr>
            <w:tcW w:w="0" w:type="auto"/>
            <w:gridSpan w:val="4"/>
            <w:shd w:val="clear" w:color="auto" w:fill="F2F2F2" w:themeFill="background1" w:themeFillShade="F2"/>
          </w:tcPr>
          <w:p w14:paraId="1F18B1D6" w14:textId="0150FEBC" w:rsidR="00877B2B" w:rsidRPr="009A705F" w:rsidRDefault="00877B2B" w:rsidP="00877B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9A705F">
              <w:rPr>
                <w:rFonts w:ascii="Arial" w:hAnsi="Arial" w:cs="Arial"/>
                <w:b/>
                <w:bCs/>
                <w:sz w:val="21"/>
                <w:szCs w:val="21"/>
              </w:rPr>
              <w:t>Specimen collection</w:t>
            </w:r>
          </w:p>
        </w:tc>
      </w:tr>
      <w:tr w:rsidR="00877B2B" w:rsidRPr="009A705F" w14:paraId="1B15E894" w14:textId="77777777" w:rsidTr="00EC4035">
        <w:trPr>
          <w:trHeight w:val="277"/>
        </w:trPr>
        <w:tc>
          <w:tcPr>
            <w:tcW w:w="0" w:type="auto"/>
            <w:hideMark/>
          </w:tcPr>
          <w:p w14:paraId="60069E24" w14:textId="77777777" w:rsidR="00877B2B" w:rsidRPr="009A705F" w:rsidRDefault="00877B2B" w:rsidP="00877B2B">
            <w:pPr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9A705F">
              <w:rPr>
                <w:rStyle w:val="Strong"/>
                <w:rFonts w:ascii="Arial" w:hAnsi="Arial" w:cs="Arial"/>
                <w:b w:val="0"/>
                <w:bCs w:val="0"/>
                <w:sz w:val="21"/>
                <w:szCs w:val="21"/>
              </w:rPr>
              <w:t>No STI specimen collected</w:t>
            </w:r>
          </w:p>
        </w:tc>
        <w:tc>
          <w:tcPr>
            <w:tcW w:w="0" w:type="auto"/>
            <w:hideMark/>
          </w:tcPr>
          <w:p w14:paraId="78EDAF67" w14:textId="77777777" w:rsidR="00877B2B" w:rsidRPr="009A705F" w:rsidRDefault="00877B2B" w:rsidP="00877B2B">
            <w:pPr>
              <w:spacing w:line="360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A705F">
              <w:rPr>
                <w:rFonts w:ascii="Arial" w:hAnsi="Arial" w:cs="Arial"/>
                <w:sz w:val="21"/>
                <w:szCs w:val="21"/>
              </w:rPr>
              <w:t>7/171 (4.1%)</w:t>
            </w:r>
          </w:p>
        </w:tc>
        <w:tc>
          <w:tcPr>
            <w:tcW w:w="0" w:type="auto"/>
            <w:hideMark/>
          </w:tcPr>
          <w:p w14:paraId="516F0AF0" w14:textId="77777777" w:rsidR="00877B2B" w:rsidRPr="009A705F" w:rsidRDefault="00877B2B" w:rsidP="00877B2B">
            <w:pPr>
              <w:spacing w:line="360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A705F">
              <w:rPr>
                <w:rFonts w:ascii="Arial" w:hAnsi="Arial" w:cs="Arial"/>
                <w:sz w:val="21"/>
                <w:szCs w:val="21"/>
              </w:rPr>
              <w:t>36/608 (5.9%)</w:t>
            </w:r>
          </w:p>
        </w:tc>
        <w:tc>
          <w:tcPr>
            <w:tcW w:w="0" w:type="auto"/>
            <w:hideMark/>
          </w:tcPr>
          <w:p w14:paraId="2C037114" w14:textId="77777777" w:rsidR="00877B2B" w:rsidRPr="009A705F" w:rsidRDefault="00877B2B" w:rsidP="00877B2B">
            <w:pPr>
              <w:spacing w:line="360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A705F">
              <w:rPr>
                <w:rFonts w:ascii="Arial" w:hAnsi="Arial" w:cs="Arial"/>
                <w:sz w:val="21"/>
                <w:szCs w:val="21"/>
              </w:rPr>
              <w:t>43/779 (5.5%)</w:t>
            </w:r>
          </w:p>
        </w:tc>
      </w:tr>
      <w:tr w:rsidR="00877B2B" w:rsidRPr="009A705F" w14:paraId="53D06978" w14:textId="77777777" w:rsidTr="00EC4035">
        <w:trPr>
          <w:trHeight w:val="292"/>
        </w:trPr>
        <w:tc>
          <w:tcPr>
            <w:tcW w:w="0" w:type="auto"/>
          </w:tcPr>
          <w:p w14:paraId="206E65B4" w14:textId="08E89A29" w:rsidR="00877B2B" w:rsidRPr="009A705F" w:rsidRDefault="00877B2B" w:rsidP="00877B2B">
            <w:pPr>
              <w:spacing w:line="360" w:lineRule="auto"/>
              <w:rPr>
                <w:rStyle w:val="Strong"/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9A705F">
              <w:rPr>
                <w:rStyle w:val="Strong"/>
                <w:rFonts w:ascii="Arial" w:hAnsi="Arial" w:cs="Arial"/>
                <w:b w:val="0"/>
                <w:bCs w:val="0"/>
                <w:sz w:val="21"/>
                <w:szCs w:val="21"/>
              </w:rPr>
              <w:t>STI specimen collected</w:t>
            </w:r>
          </w:p>
        </w:tc>
        <w:tc>
          <w:tcPr>
            <w:tcW w:w="0" w:type="auto"/>
          </w:tcPr>
          <w:p w14:paraId="464066EF" w14:textId="5E6EDE99" w:rsidR="00877B2B" w:rsidRPr="009A705F" w:rsidRDefault="00877B2B" w:rsidP="00877B2B">
            <w:pPr>
              <w:spacing w:line="360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A705F">
              <w:rPr>
                <w:rFonts w:ascii="Arial" w:hAnsi="Arial" w:cs="Arial"/>
                <w:sz w:val="21"/>
                <w:szCs w:val="21"/>
              </w:rPr>
              <w:t>164/171 (95.9%)</w:t>
            </w:r>
          </w:p>
        </w:tc>
        <w:tc>
          <w:tcPr>
            <w:tcW w:w="0" w:type="auto"/>
          </w:tcPr>
          <w:p w14:paraId="2FB9AFAC" w14:textId="5E5E8D44" w:rsidR="00877B2B" w:rsidRPr="009A705F" w:rsidRDefault="00877B2B" w:rsidP="00877B2B">
            <w:pPr>
              <w:spacing w:line="360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A705F">
              <w:rPr>
                <w:rFonts w:ascii="Arial" w:hAnsi="Arial" w:cs="Arial"/>
                <w:sz w:val="21"/>
                <w:szCs w:val="21"/>
              </w:rPr>
              <w:t>572/608 (94.1%)</w:t>
            </w:r>
          </w:p>
        </w:tc>
        <w:tc>
          <w:tcPr>
            <w:tcW w:w="0" w:type="auto"/>
          </w:tcPr>
          <w:p w14:paraId="019532F4" w14:textId="6C5E42F1" w:rsidR="00877B2B" w:rsidRPr="009A705F" w:rsidRDefault="00877B2B" w:rsidP="00877B2B">
            <w:pPr>
              <w:spacing w:line="360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A705F">
              <w:rPr>
                <w:rFonts w:ascii="Arial" w:hAnsi="Arial" w:cs="Arial"/>
                <w:sz w:val="21"/>
                <w:szCs w:val="21"/>
              </w:rPr>
              <w:t>736/779 (94.5%)</w:t>
            </w:r>
          </w:p>
        </w:tc>
      </w:tr>
      <w:tr w:rsidR="00877B2B" w:rsidRPr="009A705F" w14:paraId="7977A508" w14:textId="77777777" w:rsidTr="00EC4035">
        <w:trPr>
          <w:trHeight w:val="292"/>
        </w:trPr>
        <w:tc>
          <w:tcPr>
            <w:tcW w:w="0" w:type="auto"/>
            <w:gridSpan w:val="4"/>
            <w:shd w:val="clear" w:color="auto" w:fill="F2F2F2" w:themeFill="background1" w:themeFillShade="F2"/>
          </w:tcPr>
          <w:p w14:paraId="0A910BA0" w14:textId="0908AA99" w:rsidR="00877B2B" w:rsidRPr="009A705F" w:rsidRDefault="00877B2B" w:rsidP="00877B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9A705F">
              <w:rPr>
                <w:rFonts w:ascii="Arial" w:hAnsi="Arial" w:cs="Arial"/>
                <w:b/>
                <w:bCs/>
                <w:sz w:val="21"/>
                <w:szCs w:val="21"/>
              </w:rPr>
              <w:t>Type of specimen collected</w:t>
            </w:r>
          </w:p>
        </w:tc>
      </w:tr>
      <w:tr w:rsidR="00877B2B" w:rsidRPr="009A705F" w14:paraId="1C266FEA" w14:textId="77777777" w:rsidTr="00EC4035">
        <w:trPr>
          <w:trHeight w:val="292"/>
        </w:trPr>
        <w:tc>
          <w:tcPr>
            <w:tcW w:w="0" w:type="auto"/>
            <w:hideMark/>
          </w:tcPr>
          <w:p w14:paraId="32884737" w14:textId="77777777" w:rsidR="00877B2B" w:rsidRPr="009A705F" w:rsidRDefault="00877B2B" w:rsidP="00EC4035">
            <w:pPr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9A705F">
              <w:rPr>
                <w:rStyle w:val="Strong"/>
                <w:rFonts w:ascii="Arial" w:hAnsi="Arial" w:cs="Arial"/>
                <w:sz w:val="21"/>
                <w:szCs w:val="21"/>
              </w:rPr>
              <w:t>Vaginal swab collected</w:t>
            </w:r>
          </w:p>
        </w:tc>
        <w:tc>
          <w:tcPr>
            <w:tcW w:w="0" w:type="auto"/>
            <w:hideMark/>
          </w:tcPr>
          <w:p w14:paraId="3120CD77" w14:textId="77777777" w:rsidR="00877B2B" w:rsidRPr="009A705F" w:rsidRDefault="00877B2B" w:rsidP="00877B2B">
            <w:pPr>
              <w:spacing w:line="360" w:lineRule="auto"/>
              <w:jc w:val="right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9A705F">
              <w:rPr>
                <w:rFonts w:ascii="Arial" w:hAnsi="Arial" w:cs="Arial"/>
                <w:b/>
                <w:bCs/>
                <w:sz w:val="21"/>
                <w:szCs w:val="21"/>
              </w:rPr>
              <w:t>101/164 (61.6%)</w:t>
            </w:r>
          </w:p>
        </w:tc>
        <w:tc>
          <w:tcPr>
            <w:tcW w:w="0" w:type="auto"/>
            <w:hideMark/>
          </w:tcPr>
          <w:p w14:paraId="527728D1" w14:textId="77777777" w:rsidR="00877B2B" w:rsidRPr="009A705F" w:rsidRDefault="00877B2B" w:rsidP="00877B2B">
            <w:pPr>
              <w:spacing w:line="360" w:lineRule="auto"/>
              <w:jc w:val="right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9A705F">
              <w:rPr>
                <w:rFonts w:ascii="Arial" w:hAnsi="Arial" w:cs="Arial"/>
                <w:b/>
                <w:bCs/>
                <w:sz w:val="21"/>
                <w:szCs w:val="21"/>
              </w:rPr>
              <w:t>282/572 (49.3%)</w:t>
            </w:r>
          </w:p>
        </w:tc>
        <w:tc>
          <w:tcPr>
            <w:tcW w:w="0" w:type="auto"/>
            <w:hideMark/>
          </w:tcPr>
          <w:p w14:paraId="4065CAEB" w14:textId="77777777" w:rsidR="00877B2B" w:rsidRPr="009A705F" w:rsidRDefault="00877B2B" w:rsidP="00877B2B">
            <w:pPr>
              <w:spacing w:line="360" w:lineRule="auto"/>
              <w:jc w:val="right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9A705F">
              <w:rPr>
                <w:rFonts w:ascii="Arial" w:hAnsi="Arial" w:cs="Arial"/>
                <w:b/>
                <w:bCs/>
                <w:sz w:val="21"/>
                <w:szCs w:val="21"/>
              </w:rPr>
              <w:t>383/736 (52.0%)</w:t>
            </w:r>
          </w:p>
        </w:tc>
      </w:tr>
      <w:tr w:rsidR="00877B2B" w:rsidRPr="009A705F" w14:paraId="3CB0C61D" w14:textId="77777777" w:rsidTr="00EC4035">
        <w:trPr>
          <w:trHeight w:val="292"/>
        </w:trPr>
        <w:tc>
          <w:tcPr>
            <w:tcW w:w="0" w:type="auto"/>
            <w:hideMark/>
          </w:tcPr>
          <w:p w14:paraId="09A035FC" w14:textId="77777777" w:rsidR="00877B2B" w:rsidRPr="009A705F" w:rsidRDefault="00877B2B" w:rsidP="00EC4035">
            <w:pPr>
              <w:spacing w:line="36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9A705F">
              <w:rPr>
                <w:rStyle w:val="Strong"/>
                <w:rFonts w:ascii="Arial" w:hAnsi="Arial" w:cs="Arial"/>
                <w:b w:val="0"/>
                <w:bCs w:val="0"/>
                <w:sz w:val="21"/>
                <w:szCs w:val="21"/>
              </w:rPr>
              <w:t>Urine sample collected</w:t>
            </w:r>
          </w:p>
        </w:tc>
        <w:tc>
          <w:tcPr>
            <w:tcW w:w="0" w:type="auto"/>
            <w:hideMark/>
          </w:tcPr>
          <w:p w14:paraId="6243AD15" w14:textId="77777777" w:rsidR="00877B2B" w:rsidRPr="009A705F" w:rsidRDefault="00877B2B" w:rsidP="00877B2B">
            <w:pPr>
              <w:spacing w:line="360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A705F">
              <w:rPr>
                <w:rFonts w:ascii="Arial" w:hAnsi="Arial" w:cs="Arial"/>
                <w:sz w:val="21"/>
                <w:szCs w:val="21"/>
              </w:rPr>
              <w:t>63/164 (38.4%)</w:t>
            </w:r>
          </w:p>
        </w:tc>
        <w:tc>
          <w:tcPr>
            <w:tcW w:w="0" w:type="auto"/>
            <w:hideMark/>
          </w:tcPr>
          <w:p w14:paraId="5953E2BB" w14:textId="77777777" w:rsidR="00877B2B" w:rsidRPr="009A705F" w:rsidRDefault="00877B2B" w:rsidP="00877B2B">
            <w:pPr>
              <w:spacing w:line="360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A705F">
              <w:rPr>
                <w:rFonts w:ascii="Arial" w:hAnsi="Arial" w:cs="Arial"/>
                <w:sz w:val="21"/>
                <w:szCs w:val="21"/>
              </w:rPr>
              <w:t>290/572 (50.7%)</w:t>
            </w:r>
          </w:p>
        </w:tc>
        <w:tc>
          <w:tcPr>
            <w:tcW w:w="0" w:type="auto"/>
            <w:hideMark/>
          </w:tcPr>
          <w:p w14:paraId="022E138D" w14:textId="77777777" w:rsidR="00877B2B" w:rsidRPr="009A705F" w:rsidRDefault="00877B2B" w:rsidP="00877B2B">
            <w:pPr>
              <w:spacing w:line="360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A705F">
              <w:rPr>
                <w:rFonts w:ascii="Arial" w:hAnsi="Arial" w:cs="Arial"/>
                <w:sz w:val="21"/>
                <w:szCs w:val="21"/>
              </w:rPr>
              <w:t>353/736 (48.0%)</w:t>
            </w:r>
          </w:p>
        </w:tc>
      </w:tr>
    </w:tbl>
    <w:p w14:paraId="044F9FDD" w14:textId="305C0E6F" w:rsidR="00877B2B" w:rsidRDefault="00347D6A">
      <w:pPr>
        <w:rPr>
          <w:rFonts w:ascii="Arial" w:hAnsi="Arial" w:cs="Arial"/>
          <w:sz w:val="20"/>
          <w:szCs w:val="20"/>
        </w:rPr>
      </w:pPr>
      <w:r w:rsidRPr="00347D6A">
        <w:rPr>
          <w:rFonts w:ascii="Arial" w:hAnsi="Arial" w:cs="Arial"/>
          <w:sz w:val="20"/>
          <w:szCs w:val="20"/>
        </w:rPr>
        <w:t>HIV status was determined from dried blood spot (DBS) samples collected during the same survey visit. STI specimens were self-collected during the survey, and participants could choose to provide either a vaginal swab or a urine sample.</w:t>
      </w:r>
    </w:p>
    <w:p w14:paraId="4AD2E1E0" w14:textId="77777777" w:rsidR="00445B1E" w:rsidRDefault="00445B1E">
      <w:pPr>
        <w:rPr>
          <w:rFonts w:ascii="Arial" w:hAnsi="Arial" w:cs="Arial"/>
          <w:sz w:val="20"/>
          <w:szCs w:val="20"/>
        </w:rPr>
      </w:pPr>
    </w:p>
    <w:p w14:paraId="2FA89EF4" w14:textId="77777777" w:rsidR="00445B1E" w:rsidRDefault="00445B1E">
      <w:pPr>
        <w:rPr>
          <w:rFonts w:ascii="Arial" w:hAnsi="Arial" w:cs="Arial"/>
          <w:sz w:val="20"/>
          <w:szCs w:val="20"/>
        </w:rPr>
      </w:pPr>
    </w:p>
    <w:p w14:paraId="1C92CB7C" w14:textId="77777777" w:rsidR="00445B1E" w:rsidRDefault="00445B1E">
      <w:pPr>
        <w:rPr>
          <w:rFonts w:ascii="Arial" w:hAnsi="Arial" w:cs="Arial"/>
          <w:sz w:val="20"/>
          <w:szCs w:val="20"/>
        </w:rPr>
      </w:pPr>
    </w:p>
    <w:p w14:paraId="5E2BF2E7" w14:textId="4D017A74" w:rsidR="00445B1E" w:rsidRPr="00BA0CC2" w:rsidRDefault="00FA2AA2">
      <w:pPr>
        <w:rPr>
          <w:rFonts w:ascii="Arial" w:hAnsi="Arial" w:cs="Arial"/>
          <w:b/>
          <w:bCs/>
          <w:sz w:val="20"/>
          <w:szCs w:val="20"/>
        </w:rPr>
      </w:pPr>
      <w:r w:rsidRPr="00FA2AA2">
        <w:rPr>
          <w:rFonts w:ascii="Arial" w:hAnsi="Arial" w:cs="Arial"/>
          <w:b/>
          <w:bCs/>
          <w:sz w:val="22"/>
          <w:szCs w:val="22"/>
        </w:rPr>
        <w:t xml:space="preserve">Supplementary Table </w:t>
      </w:r>
      <w:r>
        <w:rPr>
          <w:rFonts w:ascii="Arial" w:hAnsi="Arial" w:cs="Arial"/>
          <w:b/>
          <w:bCs/>
          <w:sz w:val="22"/>
          <w:szCs w:val="22"/>
        </w:rPr>
        <w:t>2</w:t>
      </w:r>
      <w:r w:rsidRPr="00FA2AA2">
        <w:rPr>
          <w:rFonts w:ascii="Arial" w:hAnsi="Arial" w:cs="Arial"/>
          <w:b/>
          <w:bCs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="001A45C3" w:rsidRPr="00BA0CC2">
        <w:rPr>
          <w:rFonts w:ascii="Arial" w:hAnsi="Arial" w:cs="Arial"/>
          <w:b/>
          <w:bCs/>
          <w:sz w:val="20"/>
          <w:szCs w:val="20"/>
        </w:rPr>
        <w:t>Association</w:t>
      </w:r>
      <w:r w:rsidR="00017B66" w:rsidRPr="00BA0CC2">
        <w:rPr>
          <w:rFonts w:ascii="Arial" w:hAnsi="Arial" w:cs="Arial"/>
          <w:b/>
          <w:bCs/>
          <w:sz w:val="20"/>
          <w:szCs w:val="20"/>
        </w:rPr>
        <w:t xml:space="preserve"> </w:t>
      </w:r>
      <w:r w:rsidR="001A45C3" w:rsidRPr="00BA0CC2">
        <w:rPr>
          <w:rFonts w:ascii="Arial" w:hAnsi="Arial" w:cs="Arial"/>
          <w:b/>
          <w:bCs/>
          <w:sz w:val="20"/>
          <w:szCs w:val="20"/>
        </w:rPr>
        <w:t xml:space="preserve">between </w:t>
      </w:r>
      <w:r w:rsidR="005B1F7A" w:rsidRPr="00BA0CC2">
        <w:rPr>
          <w:rFonts w:ascii="Arial" w:hAnsi="Arial" w:cs="Arial"/>
          <w:b/>
          <w:bCs/>
          <w:sz w:val="20"/>
          <w:szCs w:val="20"/>
        </w:rPr>
        <w:t>STI specimen type and HIV status</w:t>
      </w:r>
    </w:p>
    <w:tbl>
      <w:tblPr>
        <w:tblStyle w:val="TableGrid"/>
        <w:tblW w:w="10890" w:type="dxa"/>
        <w:tblInd w:w="-72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957"/>
        <w:gridCol w:w="1958"/>
        <w:gridCol w:w="1957"/>
        <w:gridCol w:w="2048"/>
        <w:gridCol w:w="1170"/>
      </w:tblGrid>
      <w:tr w:rsidR="00875419" w14:paraId="6CD1E2CF" w14:textId="77777777" w:rsidTr="00BC670A">
        <w:trPr>
          <w:trHeight w:val="38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FA36D28" w14:textId="77777777" w:rsidR="00875419" w:rsidRDefault="0087541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Characteristic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B9F5640" w14:textId="77777777" w:rsidR="00875419" w:rsidRDefault="0087541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Urine, n/N (%)</w:t>
            </w:r>
          </w:p>
        </w:tc>
        <w:tc>
          <w:tcPr>
            <w:tcW w:w="195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ABC89FF" w14:textId="77777777" w:rsidR="00875419" w:rsidRDefault="0087541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Vaginal swab, n/N (%)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E06F70C" w14:textId="77777777" w:rsidR="00875419" w:rsidRDefault="0087541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Crude OR (95% CI)</w:t>
            </w:r>
          </w:p>
        </w:tc>
        <w:tc>
          <w:tcPr>
            <w:tcW w:w="204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80F6A8D" w14:textId="77777777" w:rsidR="00875419" w:rsidRDefault="0087541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Adjusted OR (95% CI)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2777BB6" w14:textId="348088C9" w:rsidR="00875419" w:rsidRDefault="0087541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p-value</w:t>
            </w:r>
          </w:p>
        </w:tc>
      </w:tr>
      <w:tr w:rsidR="00875419" w14:paraId="36084516" w14:textId="77777777" w:rsidTr="00BC670A">
        <w:trPr>
          <w:trHeight w:val="387"/>
        </w:trPr>
        <w:tc>
          <w:tcPr>
            <w:tcW w:w="1800" w:type="dxa"/>
            <w:tcBorders>
              <w:top w:val="single" w:sz="4" w:space="0" w:color="auto"/>
            </w:tcBorders>
            <w:noWrap/>
            <w:hideMark/>
          </w:tcPr>
          <w:p w14:paraId="4AF71C67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WLWoH</w:t>
            </w:r>
            <w:proofErr w:type="spellEnd"/>
          </w:p>
        </w:tc>
        <w:tc>
          <w:tcPr>
            <w:tcW w:w="1957" w:type="dxa"/>
            <w:tcBorders>
              <w:top w:val="single" w:sz="4" w:space="0" w:color="auto"/>
            </w:tcBorders>
            <w:noWrap/>
            <w:hideMark/>
          </w:tcPr>
          <w:p w14:paraId="05098957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290/572 (50.7%)</w:t>
            </w:r>
          </w:p>
        </w:tc>
        <w:tc>
          <w:tcPr>
            <w:tcW w:w="1958" w:type="dxa"/>
            <w:tcBorders>
              <w:top w:val="single" w:sz="4" w:space="0" w:color="auto"/>
            </w:tcBorders>
            <w:noWrap/>
            <w:hideMark/>
          </w:tcPr>
          <w:p w14:paraId="59E693FD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282/572 (49.3%)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noWrap/>
            <w:hideMark/>
          </w:tcPr>
          <w:p w14:paraId="7DC83263" w14:textId="20EAE682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2048" w:type="dxa"/>
            <w:tcBorders>
              <w:top w:val="single" w:sz="4" w:space="0" w:color="auto"/>
            </w:tcBorders>
            <w:noWrap/>
            <w:hideMark/>
          </w:tcPr>
          <w:p w14:paraId="74DC0E78" w14:textId="1E1692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noWrap/>
            <w:hideMark/>
          </w:tcPr>
          <w:p w14:paraId="39240608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419" w14:paraId="52AA018D" w14:textId="77777777" w:rsidTr="00BC670A">
        <w:trPr>
          <w:trHeight w:val="387"/>
        </w:trPr>
        <w:tc>
          <w:tcPr>
            <w:tcW w:w="1800" w:type="dxa"/>
            <w:noWrap/>
            <w:hideMark/>
          </w:tcPr>
          <w:p w14:paraId="764F3135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WLWH</w:t>
            </w:r>
          </w:p>
        </w:tc>
        <w:tc>
          <w:tcPr>
            <w:tcW w:w="1957" w:type="dxa"/>
            <w:noWrap/>
            <w:hideMark/>
          </w:tcPr>
          <w:p w14:paraId="571FC4C0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63/164 (38.4%)</w:t>
            </w:r>
          </w:p>
        </w:tc>
        <w:tc>
          <w:tcPr>
            <w:tcW w:w="1958" w:type="dxa"/>
            <w:noWrap/>
            <w:hideMark/>
          </w:tcPr>
          <w:p w14:paraId="78CBD562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101/164 (61.6%)</w:t>
            </w:r>
          </w:p>
        </w:tc>
        <w:tc>
          <w:tcPr>
            <w:tcW w:w="1957" w:type="dxa"/>
            <w:noWrap/>
            <w:hideMark/>
          </w:tcPr>
          <w:p w14:paraId="3EC6166D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1.70 (1.20, 2.41)</w:t>
            </w:r>
          </w:p>
        </w:tc>
        <w:tc>
          <w:tcPr>
            <w:tcW w:w="2048" w:type="dxa"/>
            <w:noWrap/>
            <w:hideMark/>
          </w:tcPr>
          <w:p w14:paraId="3812DA6B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1.30 (0.89, 1.90)</w:t>
            </w:r>
          </w:p>
        </w:tc>
        <w:tc>
          <w:tcPr>
            <w:tcW w:w="1170" w:type="dxa"/>
            <w:noWrap/>
            <w:hideMark/>
          </w:tcPr>
          <w:p w14:paraId="4651FED5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0.177</w:t>
            </w:r>
          </w:p>
        </w:tc>
      </w:tr>
      <w:tr w:rsidR="00875419" w14:paraId="0A8C4329" w14:textId="77777777" w:rsidTr="00BC670A">
        <w:trPr>
          <w:trHeight w:val="387"/>
        </w:trPr>
        <w:tc>
          <w:tcPr>
            <w:tcW w:w="1800" w:type="dxa"/>
            <w:noWrap/>
            <w:hideMark/>
          </w:tcPr>
          <w:p w14:paraId="5F0A65B2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 STI symptom</w:t>
            </w:r>
          </w:p>
        </w:tc>
        <w:tc>
          <w:tcPr>
            <w:tcW w:w="1957" w:type="dxa"/>
            <w:noWrap/>
            <w:hideMark/>
          </w:tcPr>
          <w:p w14:paraId="2CEC57F3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189/350 (54.0%)</w:t>
            </w:r>
          </w:p>
        </w:tc>
        <w:tc>
          <w:tcPr>
            <w:tcW w:w="1958" w:type="dxa"/>
            <w:noWrap/>
            <w:hideMark/>
          </w:tcPr>
          <w:p w14:paraId="01F6C98B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161/350 (46.0%)</w:t>
            </w:r>
          </w:p>
        </w:tc>
        <w:tc>
          <w:tcPr>
            <w:tcW w:w="1957" w:type="dxa"/>
            <w:noWrap/>
            <w:hideMark/>
          </w:tcPr>
          <w:p w14:paraId="739E78D0" w14:textId="3856145F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2048" w:type="dxa"/>
            <w:noWrap/>
            <w:hideMark/>
          </w:tcPr>
          <w:p w14:paraId="562EE3CB" w14:textId="2AF41E5F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1170" w:type="dxa"/>
            <w:noWrap/>
            <w:hideMark/>
          </w:tcPr>
          <w:p w14:paraId="5FE5B637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419" w14:paraId="723B9582" w14:textId="77777777" w:rsidTr="00BC670A">
        <w:trPr>
          <w:trHeight w:val="387"/>
        </w:trPr>
        <w:tc>
          <w:tcPr>
            <w:tcW w:w="1800" w:type="dxa"/>
            <w:noWrap/>
            <w:hideMark/>
          </w:tcPr>
          <w:p w14:paraId="41F933F1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Any STI symptom</w:t>
            </w:r>
          </w:p>
        </w:tc>
        <w:tc>
          <w:tcPr>
            <w:tcW w:w="1957" w:type="dxa"/>
            <w:noWrap/>
            <w:hideMark/>
          </w:tcPr>
          <w:p w14:paraId="104A794C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164/386 (42.5%)</w:t>
            </w:r>
          </w:p>
        </w:tc>
        <w:tc>
          <w:tcPr>
            <w:tcW w:w="1958" w:type="dxa"/>
            <w:noWrap/>
            <w:hideMark/>
          </w:tcPr>
          <w:p w14:paraId="141C1CCC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222/386 (57.5%)</w:t>
            </w:r>
          </w:p>
        </w:tc>
        <w:tc>
          <w:tcPr>
            <w:tcW w:w="1957" w:type="dxa"/>
            <w:noWrap/>
            <w:hideMark/>
          </w:tcPr>
          <w:p w14:paraId="15897CD4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1.60 (1.20, 2.13)</w:t>
            </w:r>
          </w:p>
        </w:tc>
        <w:tc>
          <w:tcPr>
            <w:tcW w:w="2048" w:type="dxa"/>
            <w:noWrap/>
            <w:hideMark/>
          </w:tcPr>
          <w:p w14:paraId="01C68540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1.44 (1.07, 1.95)</w:t>
            </w:r>
          </w:p>
        </w:tc>
        <w:tc>
          <w:tcPr>
            <w:tcW w:w="1170" w:type="dxa"/>
            <w:noWrap/>
            <w:hideMark/>
          </w:tcPr>
          <w:p w14:paraId="37F2A1F2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0.016</w:t>
            </w:r>
          </w:p>
        </w:tc>
      </w:tr>
      <w:tr w:rsidR="00875419" w14:paraId="5A137C68" w14:textId="77777777" w:rsidTr="00BC670A">
        <w:trPr>
          <w:trHeight w:val="387"/>
        </w:trPr>
        <w:tc>
          <w:tcPr>
            <w:tcW w:w="1800" w:type="dxa"/>
            <w:noWrap/>
            <w:hideMark/>
          </w:tcPr>
          <w:p w14:paraId="72E38FD7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15-19</w:t>
            </w:r>
          </w:p>
        </w:tc>
        <w:tc>
          <w:tcPr>
            <w:tcW w:w="1957" w:type="dxa"/>
            <w:noWrap/>
            <w:hideMark/>
          </w:tcPr>
          <w:p w14:paraId="1F120F70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145/239 (60.7%)</w:t>
            </w:r>
          </w:p>
        </w:tc>
        <w:tc>
          <w:tcPr>
            <w:tcW w:w="1958" w:type="dxa"/>
            <w:noWrap/>
            <w:hideMark/>
          </w:tcPr>
          <w:p w14:paraId="12E6F78F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94/239 (39.3%)</w:t>
            </w:r>
          </w:p>
        </w:tc>
        <w:tc>
          <w:tcPr>
            <w:tcW w:w="1957" w:type="dxa"/>
            <w:noWrap/>
            <w:hideMark/>
          </w:tcPr>
          <w:p w14:paraId="41B3E172" w14:textId="4E82A051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2048" w:type="dxa"/>
            <w:noWrap/>
            <w:hideMark/>
          </w:tcPr>
          <w:p w14:paraId="2889CE22" w14:textId="1D011008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1170" w:type="dxa"/>
            <w:noWrap/>
            <w:hideMark/>
          </w:tcPr>
          <w:p w14:paraId="49B5AF50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419" w14:paraId="418BFEC4" w14:textId="77777777" w:rsidTr="00BC670A">
        <w:trPr>
          <w:trHeight w:val="387"/>
        </w:trPr>
        <w:tc>
          <w:tcPr>
            <w:tcW w:w="1800" w:type="dxa"/>
            <w:noWrap/>
            <w:hideMark/>
          </w:tcPr>
          <w:p w14:paraId="389894A6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20-24</w:t>
            </w:r>
          </w:p>
        </w:tc>
        <w:tc>
          <w:tcPr>
            <w:tcW w:w="1957" w:type="dxa"/>
            <w:noWrap/>
            <w:hideMark/>
          </w:tcPr>
          <w:p w14:paraId="508B693D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104/246 (42.3%)</w:t>
            </w:r>
          </w:p>
        </w:tc>
        <w:tc>
          <w:tcPr>
            <w:tcW w:w="1958" w:type="dxa"/>
            <w:noWrap/>
            <w:hideMark/>
          </w:tcPr>
          <w:p w14:paraId="0F512733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142/246 (57.7%)</w:t>
            </w:r>
          </w:p>
        </w:tc>
        <w:tc>
          <w:tcPr>
            <w:tcW w:w="1957" w:type="dxa"/>
            <w:noWrap/>
            <w:hideMark/>
          </w:tcPr>
          <w:p w14:paraId="3759816E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2.12 (1.49, 3.02)</w:t>
            </w:r>
          </w:p>
        </w:tc>
        <w:tc>
          <w:tcPr>
            <w:tcW w:w="2048" w:type="dxa"/>
            <w:noWrap/>
            <w:hideMark/>
          </w:tcPr>
          <w:p w14:paraId="17CC75F5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1.42 (0.91, 2.21)</w:t>
            </w:r>
          </w:p>
        </w:tc>
        <w:tc>
          <w:tcPr>
            <w:tcW w:w="1170" w:type="dxa"/>
            <w:noWrap/>
            <w:hideMark/>
          </w:tcPr>
          <w:p w14:paraId="19D5FE5D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0.123</w:t>
            </w:r>
          </w:p>
        </w:tc>
      </w:tr>
      <w:tr w:rsidR="00875419" w14:paraId="2790096E" w14:textId="77777777" w:rsidTr="00BC670A">
        <w:trPr>
          <w:trHeight w:val="387"/>
        </w:trPr>
        <w:tc>
          <w:tcPr>
            <w:tcW w:w="1800" w:type="dxa"/>
            <w:noWrap/>
            <w:hideMark/>
          </w:tcPr>
          <w:p w14:paraId="32B97BE5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25-30</w:t>
            </w:r>
          </w:p>
        </w:tc>
        <w:tc>
          <w:tcPr>
            <w:tcW w:w="1957" w:type="dxa"/>
            <w:noWrap/>
            <w:hideMark/>
          </w:tcPr>
          <w:p w14:paraId="10D2E01A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104/251 (41.4%)</w:t>
            </w:r>
          </w:p>
        </w:tc>
        <w:tc>
          <w:tcPr>
            <w:tcW w:w="1958" w:type="dxa"/>
            <w:noWrap/>
            <w:hideMark/>
          </w:tcPr>
          <w:p w14:paraId="04EC0C1B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147/251 (58.6%)</w:t>
            </w:r>
          </w:p>
        </w:tc>
        <w:tc>
          <w:tcPr>
            <w:tcW w:w="1957" w:type="dxa"/>
            <w:noWrap/>
            <w:hideMark/>
          </w:tcPr>
          <w:p w14:paraId="6E99264C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2.09 (1.47, 2.97)</w:t>
            </w:r>
          </w:p>
        </w:tc>
        <w:tc>
          <w:tcPr>
            <w:tcW w:w="2048" w:type="dxa"/>
            <w:noWrap/>
            <w:hideMark/>
          </w:tcPr>
          <w:p w14:paraId="5015AC31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1.24 (0.75, 2.06)</w:t>
            </w:r>
          </w:p>
        </w:tc>
        <w:tc>
          <w:tcPr>
            <w:tcW w:w="1170" w:type="dxa"/>
            <w:noWrap/>
            <w:hideMark/>
          </w:tcPr>
          <w:p w14:paraId="6A7BB9B3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0.402</w:t>
            </w:r>
          </w:p>
        </w:tc>
      </w:tr>
      <w:tr w:rsidR="00875419" w14:paraId="5DE3164B" w14:textId="77777777" w:rsidTr="00BC670A">
        <w:trPr>
          <w:trHeight w:val="387"/>
        </w:trPr>
        <w:tc>
          <w:tcPr>
            <w:tcW w:w="1800" w:type="dxa"/>
            <w:noWrap/>
            <w:hideMark/>
          </w:tcPr>
          <w:p w14:paraId="5BC68F09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Not in school</w:t>
            </w:r>
          </w:p>
        </w:tc>
        <w:tc>
          <w:tcPr>
            <w:tcW w:w="1957" w:type="dxa"/>
            <w:noWrap/>
            <w:hideMark/>
          </w:tcPr>
          <w:p w14:paraId="6B6A3072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205/489 (41.9%)</w:t>
            </w:r>
          </w:p>
        </w:tc>
        <w:tc>
          <w:tcPr>
            <w:tcW w:w="1958" w:type="dxa"/>
            <w:noWrap/>
            <w:hideMark/>
          </w:tcPr>
          <w:p w14:paraId="63D17FFF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284/489 (58.1%)</w:t>
            </w:r>
          </w:p>
        </w:tc>
        <w:tc>
          <w:tcPr>
            <w:tcW w:w="1957" w:type="dxa"/>
            <w:noWrap/>
            <w:hideMark/>
          </w:tcPr>
          <w:p w14:paraId="772839C4" w14:textId="02DCA6A2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2048" w:type="dxa"/>
            <w:noWrap/>
            <w:hideMark/>
          </w:tcPr>
          <w:p w14:paraId="0B86C87B" w14:textId="74149453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1170" w:type="dxa"/>
            <w:noWrap/>
            <w:hideMark/>
          </w:tcPr>
          <w:p w14:paraId="4CC5DE04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419" w14:paraId="5F70B97A" w14:textId="77777777" w:rsidTr="00BC670A">
        <w:trPr>
          <w:trHeight w:val="387"/>
        </w:trPr>
        <w:tc>
          <w:tcPr>
            <w:tcW w:w="1800" w:type="dxa"/>
            <w:noWrap/>
            <w:hideMark/>
          </w:tcPr>
          <w:p w14:paraId="6BDB2917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Currently in school</w:t>
            </w:r>
          </w:p>
        </w:tc>
        <w:tc>
          <w:tcPr>
            <w:tcW w:w="1957" w:type="dxa"/>
            <w:noWrap/>
            <w:hideMark/>
          </w:tcPr>
          <w:p w14:paraId="51C43C22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147/246 (59.8%)</w:t>
            </w:r>
          </w:p>
        </w:tc>
        <w:tc>
          <w:tcPr>
            <w:tcW w:w="1958" w:type="dxa"/>
            <w:noWrap/>
            <w:hideMark/>
          </w:tcPr>
          <w:p w14:paraId="7043CA07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99/246 (40.2%)</w:t>
            </w:r>
          </w:p>
        </w:tc>
        <w:tc>
          <w:tcPr>
            <w:tcW w:w="1957" w:type="dxa"/>
            <w:noWrap/>
            <w:hideMark/>
          </w:tcPr>
          <w:p w14:paraId="73AA5B09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0.47 (0.35, 0.63)</w:t>
            </w:r>
          </w:p>
        </w:tc>
        <w:tc>
          <w:tcPr>
            <w:tcW w:w="2048" w:type="dxa"/>
            <w:noWrap/>
            <w:hideMark/>
          </w:tcPr>
          <w:p w14:paraId="0B92BAAC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0.61 (0.40, 0.94)</w:t>
            </w:r>
          </w:p>
        </w:tc>
        <w:tc>
          <w:tcPr>
            <w:tcW w:w="1170" w:type="dxa"/>
            <w:noWrap/>
            <w:hideMark/>
          </w:tcPr>
          <w:p w14:paraId="171017E0" w14:textId="77777777" w:rsidR="00875419" w:rsidRDefault="008754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0.026</w:t>
            </w:r>
          </w:p>
        </w:tc>
      </w:tr>
      <w:tr w:rsidR="00B80761" w14:paraId="728681BD" w14:textId="77777777" w:rsidTr="00BC670A">
        <w:trPr>
          <w:trHeight w:val="387"/>
        </w:trPr>
        <w:tc>
          <w:tcPr>
            <w:tcW w:w="1800" w:type="dxa"/>
            <w:noWrap/>
            <w:hideMark/>
          </w:tcPr>
          <w:p w14:paraId="028853A4" w14:textId="77777777" w:rsidR="00B80761" w:rsidRDefault="00B80761" w:rsidP="00B807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Currently pregnant</w:t>
            </w:r>
          </w:p>
        </w:tc>
        <w:tc>
          <w:tcPr>
            <w:tcW w:w="1957" w:type="dxa"/>
            <w:noWrap/>
            <w:hideMark/>
          </w:tcPr>
          <w:p w14:paraId="42FD77A5" w14:textId="77777777" w:rsidR="00B80761" w:rsidRDefault="00B80761" w:rsidP="00B807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15/39 (38.5%)</w:t>
            </w:r>
          </w:p>
        </w:tc>
        <w:tc>
          <w:tcPr>
            <w:tcW w:w="1958" w:type="dxa"/>
            <w:noWrap/>
            <w:hideMark/>
          </w:tcPr>
          <w:p w14:paraId="10E3D036" w14:textId="77777777" w:rsidR="00B80761" w:rsidRDefault="00B80761" w:rsidP="00B807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24/39 (61.5%)</w:t>
            </w:r>
          </w:p>
        </w:tc>
        <w:tc>
          <w:tcPr>
            <w:tcW w:w="1957" w:type="dxa"/>
            <w:noWrap/>
            <w:hideMark/>
          </w:tcPr>
          <w:p w14:paraId="0EB754E1" w14:textId="36B112AF" w:rsidR="00B80761" w:rsidRDefault="00B80761" w:rsidP="00B807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1.62 (0.84, 3.10)</w:t>
            </w:r>
          </w:p>
        </w:tc>
        <w:tc>
          <w:tcPr>
            <w:tcW w:w="2048" w:type="dxa"/>
            <w:noWrap/>
            <w:hideMark/>
          </w:tcPr>
          <w:p w14:paraId="701F75CA" w14:textId="5F5A92B4" w:rsidR="00B80761" w:rsidRDefault="00B80761" w:rsidP="00B807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1.44 (0.74, 2.80)</w:t>
            </w:r>
          </w:p>
        </w:tc>
        <w:tc>
          <w:tcPr>
            <w:tcW w:w="1170" w:type="dxa"/>
            <w:noWrap/>
            <w:hideMark/>
          </w:tcPr>
          <w:p w14:paraId="01F6C23E" w14:textId="77777777" w:rsidR="00B80761" w:rsidRDefault="00B80761" w:rsidP="00B8076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0761" w14:paraId="1FD69D68" w14:textId="77777777" w:rsidTr="00BC670A">
        <w:trPr>
          <w:trHeight w:val="387"/>
        </w:trPr>
        <w:tc>
          <w:tcPr>
            <w:tcW w:w="1800" w:type="dxa"/>
            <w:noWrap/>
            <w:hideMark/>
          </w:tcPr>
          <w:p w14:paraId="2D2C18DD" w14:textId="77777777" w:rsidR="00B80761" w:rsidRDefault="00B80761" w:rsidP="00B807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Not pregnant</w:t>
            </w:r>
          </w:p>
        </w:tc>
        <w:tc>
          <w:tcPr>
            <w:tcW w:w="1957" w:type="dxa"/>
            <w:noWrap/>
            <w:hideMark/>
          </w:tcPr>
          <w:p w14:paraId="0FC2A197" w14:textId="77777777" w:rsidR="00B80761" w:rsidRDefault="00B80761" w:rsidP="00B807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328/667 (49.2%)</w:t>
            </w:r>
          </w:p>
        </w:tc>
        <w:tc>
          <w:tcPr>
            <w:tcW w:w="1958" w:type="dxa"/>
            <w:noWrap/>
            <w:hideMark/>
          </w:tcPr>
          <w:p w14:paraId="38BDE663" w14:textId="77777777" w:rsidR="00B80761" w:rsidRDefault="00B80761" w:rsidP="00B807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339/667 (50.8%)</w:t>
            </w:r>
          </w:p>
        </w:tc>
        <w:tc>
          <w:tcPr>
            <w:tcW w:w="1957" w:type="dxa"/>
            <w:noWrap/>
          </w:tcPr>
          <w:p w14:paraId="683C3735" w14:textId="757DEE94" w:rsidR="00B80761" w:rsidRDefault="00B80761" w:rsidP="00B807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2048" w:type="dxa"/>
            <w:noWrap/>
          </w:tcPr>
          <w:p w14:paraId="613FC33C" w14:textId="7B369CFF" w:rsidR="00B80761" w:rsidRDefault="00B80761" w:rsidP="00B807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Ref</w:t>
            </w:r>
          </w:p>
        </w:tc>
        <w:tc>
          <w:tcPr>
            <w:tcW w:w="1170" w:type="dxa"/>
            <w:noWrap/>
            <w:hideMark/>
          </w:tcPr>
          <w:p w14:paraId="6631CEC7" w14:textId="77777777" w:rsidR="00B80761" w:rsidRDefault="00B80761" w:rsidP="00B807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0.279</w:t>
            </w:r>
          </w:p>
        </w:tc>
      </w:tr>
    </w:tbl>
    <w:p w14:paraId="18CDD368" w14:textId="2D666FDC" w:rsidR="00445B1E" w:rsidRDefault="00BA0CC2">
      <w:pPr>
        <w:rPr>
          <w:rFonts w:ascii="Arial" w:hAnsi="Arial" w:cs="Arial"/>
          <w:sz w:val="20"/>
          <w:szCs w:val="20"/>
        </w:rPr>
      </w:pPr>
      <w:r w:rsidRPr="00BA0CC2">
        <w:rPr>
          <w:rFonts w:ascii="Arial" w:hAnsi="Arial" w:cs="Arial"/>
          <w:sz w:val="20"/>
          <w:szCs w:val="20"/>
        </w:rPr>
        <w:t>Note: Outcome is vaginal swab versus urine sample. Percentages are calculated within each category. Crude and adjusted ORs are from GEE logistic regression models</w:t>
      </w:r>
      <w:r w:rsidR="00A83C3B">
        <w:rPr>
          <w:rFonts w:ascii="Arial" w:hAnsi="Arial" w:cs="Arial"/>
          <w:sz w:val="20"/>
          <w:szCs w:val="20"/>
        </w:rPr>
        <w:t>.</w:t>
      </w:r>
      <w:r w:rsidRPr="00BA0CC2">
        <w:rPr>
          <w:rFonts w:ascii="Arial" w:hAnsi="Arial" w:cs="Arial"/>
          <w:sz w:val="20"/>
          <w:szCs w:val="20"/>
        </w:rPr>
        <w:t xml:space="preserve"> Adjusted model includes HIV status, STI symptoms, age group, school status and current pregnancy. ORs greater than 1 indicate higher odds of providing a vaginal swab.</w:t>
      </w:r>
    </w:p>
    <w:p w14:paraId="5D5370C1" w14:textId="77777777" w:rsidR="00F9465B" w:rsidRDefault="00F9465B">
      <w:pPr>
        <w:rPr>
          <w:rFonts w:ascii="Arial" w:hAnsi="Arial" w:cs="Arial"/>
          <w:sz w:val="20"/>
          <w:szCs w:val="20"/>
        </w:rPr>
      </w:pPr>
    </w:p>
    <w:p w14:paraId="74E6528E" w14:textId="77777777" w:rsidR="00E908E5" w:rsidRDefault="00E908E5">
      <w:pPr>
        <w:rPr>
          <w:rFonts w:ascii="Arial" w:hAnsi="Arial" w:cs="Arial"/>
          <w:sz w:val="20"/>
          <w:szCs w:val="20"/>
        </w:rPr>
        <w:sectPr w:rsidR="00E908E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A6C5079" w14:textId="59711E94" w:rsidR="00342AF4" w:rsidRDefault="00342AF4" w:rsidP="00342AF4">
      <w:pPr>
        <w:spacing w:after="12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2"/>
          <w:szCs w:val="22"/>
        </w:rPr>
        <w:lastRenderedPageBreak/>
        <w:t xml:space="preserve">Supplementary </w:t>
      </w:r>
      <w:r w:rsidRPr="001A6141">
        <w:rPr>
          <w:rFonts w:ascii="Calibri" w:hAnsi="Calibri" w:cs="Calibri"/>
          <w:b/>
          <w:bCs/>
          <w:sz w:val="22"/>
          <w:szCs w:val="22"/>
        </w:rPr>
        <w:t>Table</w:t>
      </w:r>
      <w:r w:rsidR="00C23FBE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3013FD">
        <w:rPr>
          <w:rFonts w:ascii="Calibri" w:hAnsi="Calibri" w:cs="Calibri"/>
          <w:b/>
          <w:bCs/>
          <w:sz w:val="22"/>
          <w:szCs w:val="22"/>
        </w:rPr>
        <w:t>3</w:t>
      </w:r>
      <w:r w:rsidR="00C23FBE">
        <w:rPr>
          <w:rFonts w:ascii="Calibri" w:hAnsi="Calibri" w:cs="Calibri"/>
          <w:b/>
          <w:bCs/>
          <w:sz w:val="22"/>
          <w:szCs w:val="22"/>
        </w:rPr>
        <w:t>:</w:t>
      </w:r>
      <w:r w:rsidRPr="001A6141">
        <w:rPr>
          <w:rFonts w:ascii="Calibri" w:hAnsi="Calibri" w:cs="Calibri"/>
          <w:b/>
          <w:bCs/>
          <w:sz w:val="22"/>
          <w:szCs w:val="22"/>
        </w:rPr>
        <w:t xml:space="preserve"> Prevalence </w:t>
      </w:r>
      <w:r w:rsidRPr="008704A3">
        <w:rPr>
          <w:rFonts w:ascii="Calibri" w:hAnsi="Calibri" w:cs="Calibri"/>
          <w:b/>
          <w:bCs/>
          <w:sz w:val="22"/>
          <w:szCs w:val="22"/>
        </w:rPr>
        <w:t>(95% confidence intervals)</w:t>
      </w:r>
      <w:r w:rsidRPr="007F54F7">
        <w:rPr>
          <w:rFonts w:ascii="Calibri" w:hAnsi="Calibri" w:cs="Calibri"/>
          <w:b/>
          <w:bCs/>
          <w:sz w:val="22"/>
          <w:szCs w:val="22"/>
          <w:vertAlign w:val="superscript"/>
        </w:rPr>
        <w:t xml:space="preserve"> </w:t>
      </w:r>
      <w:r w:rsidRPr="001A6141">
        <w:rPr>
          <w:rFonts w:ascii="Calibri" w:hAnsi="Calibri" w:cs="Calibri"/>
          <w:b/>
          <w:bCs/>
          <w:sz w:val="22"/>
          <w:szCs w:val="22"/>
        </w:rPr>
        <w:t>of HPV DNA by age group</w:t>
      </w:r>
      <w:r w:rsidRPr="00C93B90">
        <w:rPr>
          <w:rFonts w:ascii="Calibri" w:hAnsi="Calibri" w:cs="Calibri"/>
          <w:b/>
          <w:bCs/>
          <w:sz w:val="22"/>
          <w:szCs w:val="22"/>
          <w:vertAlign w:val="superscript"/>
        </w:rPr>
        <w:t>1</w:t>
      </w:r>
      <w:r w:rsidRPr="001A6141"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8"/>
        <w:gridCol w:w="2583"/>
        <w:gridCol w:w="2583"/>
        <w:gridCol w:w="2593"/>
        <w:gridCol w:w="2593"/>
      </w:tblGrid>
      <w:tr w:rsidR="00342AF4" w:rsidRPr="00C93B90" w14:paraId="42900D75" w14:textId="77777777" w:rsidTr="00EC7D7C">
        <w:tc>
          <w:tcPr>
            <w:tcW w:w="2798" w:type="dxa"/>
            <w:tcBorders>
              <w:bottom w:val="single" w:sz="4" w:space="0" w:color="auto"/>
            </w:tcBorders>
          </w:tcPr>
          <w:p w14:paraId="1857EDD4" w14:textId="77777777" w:rsidR="00342AF4" w:rsidRPr="00C93B90" w:rsidRDefault="00342AF4" w:rsidP="00EC7D7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004B9684" w14:textId="77777777" w:rsidR="00342AF4" w:rsidRPr="00C93B90" w:rsidRDefault="00342AF4" w:rsidP="00EC7D7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93B90">
              <w:rPr>
                <w:rFonts w:ascii="Calibri" w:hAnsi="Calibri" w:cs="Calibri"/>
                <w:b/>
                <w:bCs/>
                <w:sz w:val="22"/>
                <w:szCs w:val="22"/>
              </w:rPr>
              <w:t>15-19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years</w:t>
            </w:r>
            <w:r w:rsidRPr="00C93B9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(n=16)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6ED9F7C7" w14:textId="77777777" w:rsidR="00342AF4" w:rsidRPr="00C93B90" w:rsidRDefault="00342AF4" w:rsidP="00EC7D7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93B90">
              <w:rPr>
                <w:rFonts w:ascii="Calibri" w:hAnsi="Calibri" w:cs="Calibri"/>
                <w:b/>
                <w:bCs/>
                <w:sz w:val="22"/>
                <w:szCs w:val="22"/>
              </w:rPr>
              <w:t>20-24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years</w:t>
            </w:r>
            <w:r w:rsidRPr="00C93B9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(n=61)</w:t>
            </w:r>
          </w:p>
        </w:tc>
        <w:tc>
          <w:tcPr>
            <w:tcW w:w="2799" w:type="dxa"/>
            <w:tcBorders>
              <w:bottom w:val="single" w:sz="4" w:space="0" w:color="auto"/>
            </w:tcBorders>
          </w:tcPr>
          <w:p w14:paraId="3B03857B" w14:textId="77777777" w:rsidR="00342AF4" w:rsidRPr="00C93B90" w:rsidRDefault="00342AF4" w:rsidP="00EC7D7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93B9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25-30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years </w:t>
            </w:r>
            <w:r w:rsidRPr="00C93B90">
              <w:rPr>
                <w:rFonts w:ascii="Calibri" w:hAnsi="Calibri" w:cs="Calibri"/>
                <w:b/>
                <w:bCs/>
                <w:sz w:val="22"/>
                <w:szCs w:val="22"/>
              </w:rPr>
              <w:t>(n=110)</w:t>
            </w:r>
          </w:p>
        </w:tc>
        <w:tc>
          <w:tcPr>
            <w:tcW w:w="2799" w:type="dxa"/>
            <w:tcBorders>
              <w:bottom w:val="single" w:sz="4" w:space="0" w:color="auto"/>
            </w:tcBorders>
          </w:tcPr>
          <w:p w14:paraId="11248F09" w14:textId="77777777" w:rsidR="00342AF4" w:rsidRPr="00C93B90" w:rsidRDefault="00342AF4" w:rsidP="00EC7D7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93B90">
              <w:rPr>
                <w:rFonts w:ascii="Calibri" w:hAnsi="Calibri" w:cs="Calibri"/>
                <w:b/>
                <w:bCs/>
                <w:sz w:val="22"/>
                <w:szCs w:val="22"/>
              </w:rPr>
              <w:t>All (n=187)</w:t>
            </w:r>
          </w:p>
        </w:tc>
      </w:tr>
      <w:tr w:rsidR="00342AF4" w:rsidRPr="00C93B90" w14:paraId="39BE8E2A" w14:textId="77777777" w:rsidTr="00EC7D7C">
        <w:tc>
          <w:tcPr>
            <w:tcW w:w="2798" w:type="dxa"/>
            <w:tcBorders>
              <w:top w:val="single" w:sz="4" w:space="0" w:color="auto"/>
              <w:bottom w:val="nil"/>
            </w:tcBorders>
          </w:tcPr>
          <w:p w14:paraId="2B611C65" w14:textId="77777777" w:rsidR="00342AF4" w:rsidRPr="00C93B90" w:rsidRDefault="00342AF4" w:rsidP="00EC7D7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F02D7">
              <w:rPr>
                <w:rFonts w:ascii="Calibri" w:hAnsi="Calibri" w:cs="Calibri"/>
                <w:sz w:val="20"/>
              </w:rPr>
              <w:t>Any HPV</w:t>
            </w:r>
            <w:r w:rsidRPr="009F02D7">
              <w:rPr>
                <w:rFonts w:ascii="Calibri" w:hAnsi="Calibri" w:cs="Calibri"/>
                <w:sz w:val="20"/>
                <w:vertAlign w:val="superscript"/>
              </w:rPr>
              <w:t>2</w:t>
            </w:r>
          </w:p>
        </w:tc>
        <w:tc>
          <w:tcPr>
            <w:tcW w:w="2798" w:type="dxa"/>
            <w:tcBorders>
              <w:top w:val="single" w:sz="4" w:space="0" w:color="auto"/>
              <w:bottom w:val="nil"/>
            </w:tcBorders>
          </w:tcPr>
          <w:p w14:paraId="478B0ED4" w14:textId="77777777" w:rsidR="00342AF4" w:rsidRPr="00C93B90" w:rsidRDefault="00342AF4" w:rsidP="00EC7D7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3B90">
              <w:rPr>
                <w:rFonts w:ascii="Calibri" w:hAnsi="Calibri" w:cs="Calibri"/>
                <w:sz w:val="22"/>
                <w:szCs w:val="22"/>
              </w:rPr>
              <w:t>53.2% (27.0-77.7%)</w:t>
            </w:r>
          </w:p>
        </w:tc>
        <w:tc>
          <w:tcPr>
            <w:tcW w:w="2798" w:type="dxa"/>
            <w:tcBorders>
              <w:top w:val="single" w:sz="4" w:space="0" w:color="auto"/>
              <w:bottom w:val="nil"/>
            </w:tcBorders>
          </w:tcPr>
          <w:p w14:paraId="3CC4C770" w14:textId="77777777" w:rsidR="00342AF4" w:rsidRPr="00C93B90" w:rsidRDefault="00342AF4" w:rsidP="00EC7D7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3B90">
              <w:rPr>
                <w:rFonts w:ascii="Calibri" w:hAnsi="Calibri" w:cs="Calibri"/>
                <w:sz w:val="22"/>
                <w:szCs w:val="22"/>
              </w:rPr>
              <w:t>83.0% (69.5-91.3%)</w:t>
            </w:r>
          </w:p>
        </w:tc>
        <w:tc>
          <w:tcPr>
            <w:tcW w:w="2799" w:type="dxa"/>
            <w:tcBorders>
              <w:top w:val="single" w:sz="4" w:space="0" w:color="auto"/>
              <w:bottom w:val="nil"/>
            </w:tcBorders>
          </w:tcPr>
          <w:p w14:paraId="6423E728" w14:textId="77777777" w:rsidR="00342AF4" w:rsidRPr="00C93B90" w:rsidRDefault="00342AF4" w:rsidP="00EC7D7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3B90">
              <w:rPr>
                <w:rFonts w:ascii="Calibri" w:hAnsi="Calibri" w:cs="Calibri"/>
                <w:sz w:val="22"/>
                <w:szCs w:val="22"/>
              </w:rPr>
              <w:t>78.2% (69.2-85.1%)</w:t>
            </w:r>
          </w:p>
        </w:tc>
        <w:tc>
          <w:tcPr>
            <w:tcW w:w="2799" w:type="dxa"/>
            <w:tcBorders>
              <w:top w:val="single" w:sz="4" w:space="0" w:color="auto"/>
              <w:bottom w:val="nil"/>
            </w:tcBorders>
          </w:tcPr>
          <w:p w14:paraId="5067D0B5" w14:textId="77777777" w:rsidR="00342AF4" w:rsidRPr="00C93B90" w:rsidRDefault="00342AF4" w:rsidP="00EC7D7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3B90">
              <w:rPr>
                <w:rFonts w:ascii="Calibri" w:hAnsi="Calibri" w:cs="Calibri"/>
                <w:sz w:val="22"/>
                <w:szCs w:val="22"/>
              </w:rPr>
              <w:t>69.1% (54.5-80.7%)</w:t>
            </w:r>
          </w:p>
        </w:tc>
      </w:tr>
      <w:tr w:rsidR="00342AF4" w:rsidRPr="00C93B90" w14:paraId="0F23C184" w14:textId="77777777" w:rsidTr="00EC7D7C">
        <w:tc>
          <w:tcPr>
            <w:tcW w:w="2798" w:type="dxa"/>
            <w:tcBorders>
              <w:top w:val="nil"/>
            </w:tcBorders>
          </w:tcPr>
          <w:p w14:paraId="5E60B600" w14:textId="77777777" w:rsidR="00342AF4" w:rsidRPr="00C93B90" w:rsidRDefault="00342AF4" w:rsidP="00EC7D7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F02D7">
              <w:rPr>
                <w:rFonts w:ascii="Calibri" w:hAnsi="Calibri" w:cs="Calibri"/>
                <w:sz w:val="20"/>
              </w:rPr>
              <w:t>Any HR HPV</w:t>
            </w:r>
            <w:r w:rsidRPr="009F02D7">
              <w:rPr>
                <w:rFonts w:ascii="Calibri" w:hAnsi="Calibri" w:cs="Calibri"/>
                <w:sz w:val="20"/>
                <w:vertAlign w:val="superscript"/>
              </w:rPr>
              <w:t>3</w:t>
            </w:r>
          </w:p>
        </w:tc>
        <w:tc>
          <w:tcPr>
            <w:tcW w:w="2798" w:type="dxa"/>
            <w:tcBorders>
              <w:top w:val="nil"/>
            </w:tcBorders>
          </w:tcPr>
          <w:p w14:paraId="3F33088C" w14:textId="77777777" w:rsidR="00342AF4" w:rsidRPr="00C93B90" w:rsidRDefault="00342AF4" w:rsidP="00EC7D7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3B90">
              <w:rPr>
                <w:rFonts w:ascii="Calibri" w:hAnsi="Calibri" w:cs="Calibri"/>
                <w:sz w:val="22"/>
                <w:szCs w:val="22"/>
              </w:rPr>
              <w:t>52.1% (26.2-76.9%)</w:t>
            </w:r>
          </w:p>
        </w:tc>
        <w:tc>
          <w:tcPr>
            <w:tcW w:w="2798" w:type="dxa"/>
            <w:tcBorders>
              <w:top w:val="nil"/>
            </w:tcBorders>
          </w:tcPr>
          <w:p w14:paraId="23DBC7F1" w14:textId="77777777" w:rsidR="00342AF4" w:rsidRPr="00C93B90" w:rsidRDefault="00342AF4" w:rsidP="00EC7D7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3B90">
              <w:rPr>
                <w:rFonts w:ascii="Calibri" w:hAnsi="Calibri" w:cs="Calibri"/>
                <w:sz w:val="22"/>
                <w:szCs w:val="22"/>
              </w:rPr>
              <w:t>60.0% (45.7-72.7%)</w:t>
            </w:r>
          </w:p>
        </w:tc>
        <w:tc>
          <w:tcPr>
            <w:tcW w:w="2799" w:type="dxa"/>
            <w:tcBorders>
              <w:top w:val="nil"/>
            </w:tcBorders>
          </w:tcPr>
          <w:p w14:paraId="41921D4D" w14:textId="77777777" w:rsidR="00342AF4" w:rsidRPr="00C93B90" w:rsidRDefault="00342AF4" w:rsidP="00EC7D7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3B90">
              <w:rPr>
                <w:rFonts w:ascii="Calibri" w:hAnsi="Calibri" w:cs="Calibri"/>
                <w:sz w:val="22"/>
                <w:szCs w:val="22"/>
              </w:rPr>
              <w:t>61.8% (52.1-70.7%)</w:t>
            </w:r>
          </w:p>
        </w:tc>
        <w:tc>
          <w:tcPr>
            <w:tcW w:w="2799" w:type="dxa"/>
            <w:tcBorders>
              <w:top w:val="nil"/>
            </w:tcBorders>
          </w:tcPr>
          <w:p w14:paraId="1D7AE805" w14:textId="77777777" w:rsidR="00342AF4" w:rsidRPr="00C93B90" w:rsidRDefault="00342AF4" w:rsidP="00EC7D7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3B90">
              <w:rPr>
                <w:rFonts w:ascii="Calibri" w:hAnsi="Calibri" w:cs="Calibri"/>
                <w:sz w:val="22"/>
                <w:szCs w:val="22"/>
              </w:rPr>
              <w:t>57.3% (44.1-69.6%)</w:t>
            </w:r>
          </w:p>
        </w:tc>
      </w:tr>
      <w:tr w:rsidR="00342AF4" w:rsidRPr="00C93B90" w14:paraId="282E9AE5" w14:textId="77777777" w:rsidTr="00EC7D7C">
        <w:tc>
          <w:tcPr>
            <w:tcW w:w="2798" w:type="dxa"/>
          </w:tcPr>
          <w:p w14:paraId="69C3932F" w14:textId="77777777" w:rsidR="00342AF4" w:rsidRPr="00C93B90" w:rsidRDefault="00342AF4" w:rsidP="00EC7D7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0"/>
              </w:rPr>
              <w:t>&gt;1 HR HPV</w:t>
            </w:r>
          </w:p>
        </w:tc>
        <w:tc>
          <w:tcPr>
            <w:tcW w:w="2798" w:type="dxa"/>
          </w:tcPr>
          <w:p w14:paraId="0EF24EB0" w14:textId="77777777" w:rsidR="00342AF4" w:rsidRPr="00C93B90" w:rsidRDefault="00342AF4" w:rsidP="00EC7D7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3B90">
              <w:rPr>
                <w:rFonts w:ascii="Calibri" w:hAnsi="Calibri" w:cs="Calibri"/>
                <w:sz w:val="22"/>
                <w:szCs w:val="22"/>
              </w:rPr>
              <w:t>10.4% (2.1 -38.6%)</w:t>
            </w:r>
          </w:p>
        </w:tc>
        <w:tc>
          <w:tcPr>
            <w:tcW w:w="2798" w:type="dxa"/>
          </w:tcPr>
          <w:p w14:paraId="00C17CE6" w14:textId="77777777" w:rsidR="00342AF4" w:rsidRPr="00C93B90" w:rsidRDefault="00342AF4" w:rsidP="00EC7D7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3B90">
              <w:rPr>
                <w:rFonts w:ascii="Calibri" w:hAnsi="Calibri" w:cs="Calibri"/>
                <w:sz w:val="22"/>
                <w:szCs w:val="22"/>
              </w:rPr>
              <w:t>24.8% (14.7-38.8%)</w:t>
            </w:r>
          </w:p>
        </w:tc>
        <w:tc>
          <w:tcPr>
            <w:tcW w:w="2799" w:type="dxa"/>
          </w:tcPr>
          <w:p w14:paraId="19E1378F" w14:textId="77777777" w:rsidR="00342AF4" w:rsidRPr="00C93B90" w:rsidRDefault="00342AF4" w:rsidP="00EC7D7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3B90">
              <w:rPr>
                <w:rFonts w:ascii="Calibri" w:hAnsi="Calibri" w:cs="Calibri"/>
                <w:sz w:val="22"/>
                <w:szCs w:val="22"/>
              </w:rPr>
              <w:t>30.5% (22.3-40.2%)</w:t>
            </w:r>
          </w:p>
        </w:tc>
        <w:tc>
          <w:tcPr>
            <w:tcW w:w="2799" w:type="dxa"/>
          </w:tcPr>
          <w:p w14:paraId="701D1EAC" w14:textId="77777777" w:rsidR="00342AF4" w:rsidRPr="00C93B90" w:rsidRDefault="00342AF4" w:rsidP="00EC7D7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3B90">
              <w:rPr>
                <w:rFonts w:ascii="Calibri" w:hAnsi="Calibri" w:cs="Calibri"/>
                <w:sz w:val="22"/>
                <w:szCs w:val="22"/>
              </w:rPr>
              <w:t>20.7% (13.2-30.9%)</w:t>
            </w:r>
          </w:p>
        </w:tc>
      </w:tr>
      <w:tr w:rsidR="00342AF4" w:rsidRPr="00C93B90" w14:paraId="7093C233" w14:textId="77777777" w:rsidTr="00EC7D7C">
        <w:tc>
          <w:tcPr>
            <w:tcW w:w="2798" w:type="dxa"/>
          </w:tcPr>
          <w:p w14:paraId="1EF8FC5D" w14:textId="77777777" w:rsidR="00342AF4" w:rsidRPr="00C93B90" w:rsidRDefault="00342AF4" w:rsidP="00EC7D7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0"/>
              </w:rPr>
              <w:t>Any HR</w:t>
            </w:r>
            <w:r w:rsidRPr="009F02D7">
              <w:rPr>
                <w:rFonts w:ascii="Calibri" w:hAnsi="Calibri" w:cs="Calibri"/>
                <w:sz w:val="20"/>
              </w:rPr>
              <w:t xml:space="preserve"> type</w:t>
            </w:r>
            <w:r>
              <w:rPr>
                <w:rFonts w:ascii="Calibri" w:hAnsi="Calibri" w:cs="Calibri"/>
                <w:sz w:val="20"/>
              </w:rPr>
              <w:t xml:space="preserve"> in 9v vaccine</w:t>
            </w:r>
            <w:r>
              <w:rPr>
                <w:rFonts w:ascii="Calibri" w:hAnsi="Calibri" w:cs="Calibri"/>
                <w:sz w:val="20"/>
                <w:vertAlign w:val="superscript"/>
              </w:rPr>
              <w:t>4</w:t>
            </w:r>
          </w:p>
        </w:tc>
        <w:tc>
          <w:tcPr>
            <w:tcW w:w="2798" w:type="dxa"/>
          </w:tcPr>
          <w:p w14:paraId="50F645F7" w14:textId="77777777" w:rsidR="00342AF4" w:rsidRPr="00C93B90" w:rsidRDefault="00342AF4" w:rsidP="00EC7D7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3B90">
              <w:rPr>
                <w:rFonts w:ascii="Calibri" w:hAnsi="Calibri" w:cs="Calibri"/>
                <w:sz w:val="22"/>
                <w:szCs w:val="22"/>
              </w:rPr>
              <w:t>41.7% (18.8-68.8%)</w:t>
            </w:r>
          </w:p>
        </w:tc>
        <w:tc>
          <w:tcPr>
            <w:tcW w:w="2798" w:type="dxa"/>
          </w:tcPr>
          <w:p w14:paraId="12E6E7D4" w14:textId="77777777" w:rsidR="00342AF4" w:rsidRPr="00C93B90" w:rsidRDefault="00342AF4" w:rsidP="00EC7D7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3B90">
              <w:rPr>
                <w:rFonts w:ascii="Calibri" w:hAnsi="Calibri" w:cs="Calibri"/>
                <w:sz w:val="22"/>
                <w:szCs w:val="22"/>
              </w:rPr>
              <w:t>33.4% (21.7-47.5%)</w:t>
            </w:r>
          </w:p>
        </w:tc>
        <w:tc>
          <w:tcPr>
            <w:tcW w:w="2799" w:type="dxa"/>
          </w:tcPr>
          <w:p w14:paraId="3F58745A" w14:textId="77777777" w:rsidR="00342AF4" w:rsidRPr="00C93B90" w:rsidRDefault="00342AF4" w:rsidP="00EC7D7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3B90">
              <w:rPr>
                <w:rFonts w:ascii="Calibri" w:hAnsi="Calibri" w:cs="Calibri"/>
                <w:sz w:val="22"/>
                <w:szCs w:val="22"/>
              </w:rPr>
              <w:t>46.4% (37.0-56.1%)</w:t>
            </w:r>
          </w:p>
        </w:tc>
        <w:tc>
          <w:tcPr>
            <w:tcW w:w="2799" w:type="dxa"/>
          </w:tcPr>
          <w:p w14:paraId="3F746D59" w14:textId="77777777" w:rsidR="00342AF4" w:rsidRPr="00C93B90" w:rsidRDefault="00342AF4" w:rsidP="00EC7D7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3B90">
              <w:rPr>
                <w:rFonts w:ascii="Calibri" w:hAnsi="Calibri" w:cs="Calibri"/>
                <w:sz w:val="22"/>
                <w:szCs w:val="22"/>
              </w:rPr>
              <w:t>41.0% (29.2-54.1%)</w:t>
            </w:r>
          </w:p>
        </w:tc>
      </w:tr>
      <w:tr w:rsidR="00342AF4" w:rsidRPr="00C93B90" w14:paraId="24F4C6C0" w14:textId="77777777" w:rsidTr="00EC7D7C">
        <w:tc>
          <w:tcPr>
            <w:tcW w:w="2798" w:type="dxa"/>
          </w:tcPr>
          <w:p w14:paraId="6F8E1AAE" w14:textId="77777777" w:rsidR="00342AF4" w:rsidRPr="00C93B90" w:rsidRDefault="00342AF4" w:rsidP="00EC7D7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0"/>
              </w:rPr>
              <w:t>HPV 16/18</w:t>
            </w:r>
          </w:p>
        </w:tc>
        <w:tc>
          <w:tcPr>
            <w:tcW w:w="2798" w:type="dxa"/>
          </w:tcPr>
          <w:p w14:paraId="39A284AA" w14:textId="77777777" w:rsidR="00342AF4" w:rsidRPr="00C93B90" w:rsidRDefault="00342AF4" w:rsidP="00EC7D7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2798" w:type="dxa"/>
          </w:tcPr>
          <w:p w14:paraId="2AC8468D" w14:textId="77777777" w:rsidR="00342AF4" w:rsidRPr="00C93B90" w:rsidRDefault="00342AF4" w:rsidP="00EC7D7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3B90">
              <w:rPr>
                <w:rFonts w:ascii="Calibri" w:hAnsi="Calibri" w:cs="Calibri"/>
                <w:sz w:val="22"/>
                <w:szCs w:val="22"/>
              </w:rPr>
              <w:t>19.9% (11.1-33.2%)</w:t>
            </w:r>
          </w:p>
        </w:tc>
        <w:tc>
          <w:tcPr>
            <w:tcW w:w="2799" w:type="dxa"/>
          </w:tcPr>
          <w:p w14:paraId="60474C10" w14:textId="77777777" w:rsidR="00342AF4" w:rsidRPr="00C93B90" w:rsidRDefault="00342AF4" w:rsidP="00EC7D7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3B90">
              <w:rPr>
                <w:rFonts w:ascii="Calibri" w:hAnsi="Calibri" w:cs="Calibri"/>
                <w:sz w:val="22"/>
                <w:szCs w:val="22"/>
              </w:rPr>
              <w:t>14.7% (9.2 -22.8%)</w:t>
            </w:r>
          </w:p>
        </w:tc>
        <w:tc>
          <w:tcPr>
            <w:tcW w:w="2799" w:type="dxa"/>
          </w:tcPr>
          <w:p w14:paraId="2A3DEE89" w14:textId="77777777" w:rsidR="00342AF4" w:rsidRPr="00C93B90" w:rsidRDefault="00342AF4" w:rsidP="00EC7D7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3B90">
              <w:rPr>
                <w:rFonts w:ascii="Calibri" w:hAnsi="Calibri" w:cs="Calibri"/>
                <w:sz w:val="22"/>
                <w:szCs w:val="22"/>
              </w:rPr>
              <w:t>10.0% (6.4 -15.4%)</w:t>
            </w:r>
          </w:p>
        </w:tc>
      </w:tr>
      <w:tr w:rsidR="00342AF4" w:rsidRPr="00C93B90" w14:paraId="5DBFB378" w14:textId="77777777" w:rsidTr="00EC7D7C">
        <w:tc>
          <w:tcPr>
            <w:tcW w:w="2798" w:type="dxa"/>
          </w:tcPr>
          <w:p w14:paraId="5D798A71" w14:textId="77777777" w:rsidR="00342AF4" w:rsidRPr="00C93B90" w:rsidRDefault="00342AF4" w:rsidP="00EC7D7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D51EF">
              <w:rPr>
                <w:rFonts w:ascii="Calibri" w:hAnsi="Calibri" w:cs="Calibri"/>
                <w:sz w:val="20"/>
              </w:rPr>
              <w:t>HPV 3</w:t>
            </w:r>
            <w:r>
              <w:rPr>
                <w:rFonts w:ascii="Calibri" w:hAnsi="Calibri" w:cs="Calibri"/>
                <w:sz w:val="20"/>
              </w:rPr>
              <w:t>1</w:t>
            </w:r>
            <w:r w:rsidRPr="002D51EF">
              <w:rPr>
                <w:rFonts w:ascii="Calibri" w:hAnsi="Calibri" w:cs="Calibri"/>
                <w:sz w:val="20"/>
              </w:rPr>
              <w:t>/3</w:t>
            </w:r>
            <w:r>
              <w:rPr>
                <w:rFonts w:ascii="Calibri" w:hAnsi="Calibri" w:cs="Calibri"/>
                <w:sz w:val="20"/>
              </w:rPr>
              <w:t>3</w:t>
            </w:r>
            <w:r w:rsidRPr="002D51EF">
              <w:rPr>
                <w:rFonts w:ascii="Calibri" w:hAnsi="Calibri" w:cs="Calibri"/>
                <w:sz w:val="20"/>
              </w:rPr>
              <w:t>/45</w:t>
            </w:r>
            <w:r>
              <w:rPr>
                <w:rFonts w:ascii="Calibri" w:hAnsi="Calibri" w:cs="Calibri"/>
                <w:sz w:val="20"/>
                <w:vertAlign w:val="superscript"/>
              </w:rPr>
              <w:t>5</w:t>
            </w:r>
          </w:p>
        </w:tc>
        <w:tc>
          <w:tcPr>
            <w:tcW w:w="2798" w:type="dxa"/>
          </w:tcPr>
          <w:p w14:paraId="1AC0F0F6" w14:textId="77777777" w:rsidR="00342AF4" w:rsidRPr="00C93B90" w:rsidRDefault="00342AF4" w:rsidP="00EC7D7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3B90">
              <w:rPr>
                <w:rFonts w:ascii="Calibri" w:hAnsi="Calibri" w:cs="Calibri"/>
                <w:sz w:val="22"/>
                <w:szCs w:val="22"/>
              </w:rPr>
              <w:t>21.9% (7.2 -50.5%)</w:t>
            </w:r>
          </w:p>
        </w:tc>
        <w:tc>
          <w:tcPr>
            <w:tcW w:w="2798" w:type="dxa"/>
          </w:tcPr>
          <w:p w14:paraId="76E8D406" w14:textId="77777777" w:rsidR="00342AF4" w:rsidRPr="00C93B90" w:rsidRDefault="00342AF4" w:rsidP="00EC7D7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3B90">
              <w:rPr>
                <w:rFonts w:ascii="Calibri" w:hAnsi="Calibri" w:cs="Calibri"/>
                <w:sz w:val="22"/>
                <w:szCs w:val="22"/>
              </w:rPr>
              <w:t>7.9 % (3.2 -18.2%)</w:t>
            </w:r>
          </w:p>
        </w:tc>
        <w:tc>
          <w:tcPr>
            <w:tcW w:w="2799" w:type="dxa"/>
          </w:tcPr>
          <w:p w14:paraId="5D1ACF08" w14:textId="77777777" w:rsidR="00342AF4" w:rsidRPr="00C93B90" w:rsidRDefault="00342AF4" w:rsidP="00EC7D7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3B90">
              <w:rPr>
                <w:rFonts w:ascii="Calibri" w:hAnsi="Calibri" w:cs="Calibri"/>
                <w:sz w:val="22"/>
                <w:szCs w:val="22"/>
              </w:rPr>
              <w:t>23.1% (15.8-32.5%)</w:t>
            </w:r>
          </w:p>
        </w:tc>
        <w:tc>
          <w:tcPr>
            <w:tcW w:w="2799" w:type="dxa"/>
          </w:tcPr>
          <w:p w14:paraId="688552A0" w14:textId="77777777" w:rsidR="00342AF4" w:rsidRPr="00C93B90" w:rsidRDefault="00342AF4" w:rsidP="00EC7D7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3B90">
              <w:rPr>
                <w:rFonts w:ascii="Calibri" w:hAnsi="Calibri" w:cs="Calibri"/>
                <w:sz w:val="22"/>
                <w:szCs w:val="22"/>
              </w:rPr>
              <w:t>18.6% (10.4-30.9%)</w:t>
            </w:r>
          </w:p>
        </w:tc>
      </w:tr>
    </w:tbl>
    <w:p w14:paraId="1E54D94A" w14:textId="77777777" w:rsidR="00342AF4" w:rsidRDefault="00342AF4" w:rsidP="00342AF4">
      <w:pPr>
        <w:spacing w:before="120"/>
        <w:jc w:val="both"/>
        <w:rPr>
          <w:rFonts w:ascii="Calibri" w:hAnsi="Calibri" w:cs="Calibri"/>
          <w:sz w:val="20"/>
          <w:szCs w:val="20"/>
        </w:rPr>
      </w:pPr>
      <w:r w:rsidRPr="005B16E6">
        <w:rPr>
          <w:rFonts w:ascii="Calibri" w:hAnsi="Calibri" w:cs="Calibri"/>
          <w:sz w:val="20"/>
          <w:szCs w:val="20"/>
          <w:vertAlign w:val="superscript"/>
        </w:rPr>
        <w:t>1</w:t>
      </w:r>
      <w:r>
        <w:rPr>
          <w:rFonts w:ascii="Calibri" w:hAnsi="Calibri" w:cs="Calibri"/>
          <w:sz w:val="20"/>
          <w:szCs w:val="20"/>
        </w:rPr>
        <w:t>Prevalence weighted to reflect the joint age and HIV status distribution of the population</w:t>
      </w:r>
      <w:r w:rsidRPr="005B16E6">
        <w:rPr>
          <w:rFonts w:ascii="Calibri" w:hAnsi="Calibri" w:cs="Calibri"/>
          <w:sz w:val="20"/>
          <w:szCs w:val="20"/>
        </w:rPr>
        <w:t xml:space="preserve">. </w:t>
      </w:r>
      <w:r w:rsidRPr="005B16E6">
        <w:rPr>
          <w:rFonts w:ascii="Calibri" w:hAnsi="Calibri" w:cs="Calibri"/>
          <w:sz w:val="20"/>
          <w:szCs w:val="20"/>
          <w:vertAlign w:val="superscript"/>
        </w:rPr>
        <w:t>2</w:t>
      </w:r>
      <w:r w:rsidRPr="005B16E6">
        <w:rPr>
          <w:rFonts w:ascii="Calibri" w:hAnsi="Calibri" w:cs="Calibri"/>
          <w:sz w:val="20"/>
          <w:szCs w:val="20"/>
        </w:rPr>
        <w:t xml:space="preserve">Any of the </w:t>
      </w:r>
      <w:r>
        <w:rPr>
          <w:rFonts w:ascii="Calibri" w:hAnsi="Calibri" w:cs="Calibri"/>
          <w:sz w:val="20"/>
          <w:szCs w:val="20"/>
        </w:rPr>
        <w:t>38</w:t>
      </w:r>
      <w:r w:rsidRPr="005B16E6">
        <w:rPr>
          <w:rFonts w:ascii="Calibri" w:hAnsi="Calibri" w:cs="Calibri"/>
          <w:sz w:val="20"/>
          <w:szCs w:val="20"/>
        </w:rPr>
        <w:t xml:space="preserve"> HPV genotypes detected by </w:t>
      </w:r>
      <w:r>
        <w:rPr>
          <w:rFonts w:ascii="Calibri" w:hAnsi="Calibri" w:cs="Calibri"/>
          <w:sz w:val="20"/>
          <w:szCs w:val="20"/>
        </w:rPr>
        <w:t xml:space="preserve">the </w:t>
      </w:r>
      <w:r w:rsidRPr="007F0FC7">
        <w:rPr>
          <w:rFonts w:ascii="Calibri" w:hAnsi="Calibri" w:cs="Calibri"/>
          <w:sz w:val="20"/>
          <w:szCs w:val="20"/>
        </w:rPr>
        <w:t>HPV Direct Flow Chip Kit</w:t>
      </w:r>
      <w:r w:rsidRPr="005B16E6">
        <w:rPr>
          <w:rFonts w:ascii="Calibri" w:hAnsi="Calibri" w:cs="Calibri"/>
          <w:sz w:val="20"/>
          <w:szCs w:val="20"/>
        </w:rPr>
        <w:t xml:space="preserve"> assay: 6, 11, 16, 18, 31,</w:t>
      </w:r>
      <w:r>
        <w:rPr>
          <w:rFonts w:ascii="Calibri" w:hAnsi="Calibri" w:cs="Calibri"/>
          <w:sz w:val="20"/>
          <w:szCs w:val="20"/>
        </w:rPr>
        <w:t xml:space="preserve"> 32,</w:t>
      </w:r>
      <w:r w:rsidRPr="005B16E6">
        <w:rPr>
          <w:rFonts w:ascii="Calibri" w:hAnsi="Calibri" w:cs="Calibri"/>
          <w:sz w:val="20"/>
          <w:szCs w:val="20"/>
        </w:rPr>
        <w:t xml:space="preserve"> 33, 35,</w:t>
      </w:r>
      <w:r>
        <w:rPr>
          <w:rFonts w:ascii="Calibri" w:hAnsi="Calibri" w:cs="Calibri"/>
          <w:sz w:val="20"/>
          <w:szCs w:val="20"/>
        </w:rPr>
        <w:t xml:space="preserve"> 38,</w:t>
      </w:r>
      <w:r w:rsidRPr="005B16E6">
        <w:rPr>
          <w:rFonts w:ascii="Calibri" w:hAnsi="Calibri" w:cs="Calibri"/>
          <w:sz w:val="20"/>
          <w:szCs w:val="20"/>
        </w:rPr>
        <w:t xml:space="preserve"> 39, 40, 42, 43, 44, 45,</w:t>
      </w:r>
      <w:r>
        <w:rPr>
          <w:rFonts w:ascii="Calibri" w:hAnsi="Calibri" w:cs="Calibri"/>
          <w:sz w:val="20"/>
          <w:szCs w:val="20"/>
        </w:rPr>
        <w:t xml:space="preserve"> 48,</w:t>
      </w:r>
      <w:r w:rsidRPr="005B16E6">
        <w:rPr>
          <w:rFonts w:ascii="Calibri" w:hAnsi="Calibri" w:cs="Calibri"/>
          <w:sz w:val="20"/>
          <w:szCs w:val="20"/>
        </w:rPr>
        <w:t xml:space="preserve"> 51, 52, 53, 54, </w:t>
      </w:r>
      <w:r>
        <w:rPr>
          <w:rFonts w:ascii="Calibri" w:hAnsi="Calibri" w:cs="Calibri"/>
          <w:sz w:val="20"/>
          <w:szCs w:val="20"/>
        </w:rPr>
        <w:t xml:space="preserve">55, </w:t>
      </w:r>
      <w:r w:rsidRPr="005B16E6">
        <w:rPr>
          <w:rFonts w:ascii="Calibri" w:hAnsi="Calibri" w:cs="Calibri"/>
          <w:sz w:val="20"/>
          <w:szCs w:val="20"/>
        </w:rPr>
        <w:t>56, 58, 59,</w:t>
      </w:r>
      <w:r>
        <w:rPr>
          <w:rFonts w:ascii="Calibri" w:hAnsi="Calibri" w:cs="Calibri"/>
          <w:sz w:val="20"/>
          <w:szCs w:val="20"/>
        </w:rPr>
        <w:t xml:space="preserve"> 60,</w:t>
      </w:r>
      <w:r w:rsidRPr="005B16E6">
        <w:rPr>
          <w:rFonts w:ascii="Calibri" w:hAnsi="Calibri" w:cs="Calibri"/>
          <w:sz w:val="20"/>
          <w:szCs w:val="20"/>
        </w:rPr>
        <w:t xml:space="preserve"> 61, </w:t>
      </w:r>
      <w:r>
        <w:rPr>
          <w:rFonts w:ascii="Calibri" w:hAnsi="Calibri" w:cs="Calibri"/>
          <w:sz w:val="20"/>
          <w:szCs w:val="20"/>
        </w:rPr>
        <w:t xml:space="preserve">62, </w:t>
      </w:r>
      <w:r w:rsidRPr="005B16E6">
        <w:rPr>
          <w:rFonts w:ascii="Calibri" w:hAnsi="Calibri" w:cs="Calibri"/>
          <w:sz w:val="20"/>
          <w:szCs w:val="20"/>
        </w:rPr>
        <w:t xml:space="preserve">66, </w:t>
      </w:r>
      <w:r>
        <w:rPr>
          <w:rFonts w:ascii="Calibri" w:hAnsi="Calibri" w:cs="Calibri"/>
          <w:sz w:val="20"/>
          <w:szCs w:val="20"/>
        </w:rPr>
        <w:t xml:space="preserve">67, </w:t>
      </w:r>
      <w:r w:rsidRPr="005B16E6">
        <w:rPr>
          <w:rFonts w:ascii="Calibri" w:hAnsi="Calibri" w:cs="Calibri"/>
          <w:sz w:val="20"/>
          <w:szCs w:val="20"/>
        </w:rPr>
        <w:t xml:space="preserve">68, 69, 70, </w:t>
      </w:r>
      <w:r>
        <w:rPr>
          <w:rFonts w:ascii="Calibri" w:hAnsi="Calibri" w:cs="Calibri"/>
          <w:sz w:val="20"/>
          <w:szCs w:val="20"/>
        </w:rPr>
        <w:t xml:space="preserve">71, 72, </w:t>
      </w:r>
      <w:r w:rsidRPr="005B16E6">
        <w:rPr>
          <w:rFonts w:ascii="Calibri" w:hAnsi="Calibri" w:cs="Calibri"/>
          <w:sz w:val="20"/>
          <w:szCs w:val="20"/>
        </w:rPr>
        <w:t>73</w:t>
      </w:r>
      <w:r>
        <w:rPr>
          <w:rFonts w:ascii="Calibri" w:hAnsi="Calibri" w:cs="Calibri"/>
          <w:sz w:val="20"/>
          <w:szCs w:val="20"/>
        </w:rPr>
        <w:t>, 81, 82</w:t>
      </w:r>
      <w:r w:rsidRPr="005B16E6">
        <w:rPr>
          <w:rFonts w:ascii="Calibri" w:hAnsi="Calibri" w:cs="Calibri"/>
          <w:sz w:val="20"/>
          <w:szCs w:val="20"/>
        </w:rPr>
        <w:t xml:space="preserve"> and 8</w:t>
      </w:r>
      <w:r>
        <w:rPr>
          <w:rFonts w:ascii="Calibri" w:hAnsi="Calibri" w:cs="Calibri"/>
          <w:sz w:val="20"/>
          <w:szCs w:val="20"/>
        </w:rPr>
        <w:t>4</w:t>
      </w:r>
      <w:r w:rsidRPr="005B16E6">
        <w:rPr>
          <w:rFonts w:ascii="Calibri" w:hAnsi="Calibri" w:cs="Calibri"/>
          <w:sz w:val="20"/>
          <w:szCs w:val="20"/>
        </w:rPr>
        <w:t xml:space="preserve">.  </w:t>
      </w:r>
      <w:r w:rsidRPr="005B16E6">
        <w:rPr>
          <w:rFonts w:ascii="Calibri" w:hAnsi="Calibri" w:cs="Calibri"/>
          <w:sz w:val="20"/>
          <w:szCs w:val="20"/>
          <w:vertAlign w:val="superscript"/>
        </w:rPr>
        <w:t>3</w:t>
      </w:r>
      <w:r w:rsidRPr="005B16E6">
        <w:rPr>
          <w:rFonts w:ascii="Calibri" w:hAnsi="Calibri" w:cs="Calibri"/>
          <w:sz w:val="20"/>
          <w:szCs w:val="20"/>
        </w:rPr>
        <w:t xml:space="preserve">HR HPV types in IARC classification Groups 1 or 2a: 16, 18, 31, 33, 35, 39, 45, 51, 52, 56, 58, 59 and 68.  </w:t>
      </w:r>
      <w:r w:rsidRPr="005B16E6">
        <w:rPr>
          <w:rFonts w:ascii="Calibri" w:hAnsi="Calibri" w:cs="Calibri"/>
          <w:sz w:val="20"/>
          <w:szCs w:val="20"/>
          <w:vertAlign w:val="superscript"/>
        </w:rPr>
        <w:t>4</w:t>
      </w:r>
      <w:r>
        <w:rPr>
          <w:rFonts w:ascii="Calibri" w:hAnsi="Calibri" w:cs="Calibri"/>
          <w:sz w:val="20"/>
          <w:szCs w:val="20"/>
        </w:rPr>
        <w:t>Any of the 7 HR H</w:t>
      </w:r>
      <w:r w:rsidRPr="005B16E6">
        <w:rPr>
          <w:rFonts w:ascii="Calibri" w:hAnsi="Calibri" w:cs="Calibri"/>
          <w:sz w:val="20"/>
          <w:szCs w:val="20"/>
        </w:rPr>
        <w:t>PV</w:t>
      </w:r>
      <w:r>
        <w:rPr>
          <w:rFonts w:ascii="Calibri" w:hAnsi="Calibri" w:cs="Calibri"/>
          <w:sz w:val="20"/>
          <w:szCs w:val="20"/>
        </w:rPr>
        <w:t xml:space="preserve"> types in the 9-valent vaccine:</w:t>
      </w:r>
      <w:r w:rsidRPr="005B16E6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HPV </w:t>
      </w:r>
      <w:r w:rsidRPr="005B16E6">
        <w:rPr>
          <w:rFonts w:ascii="Calibri" w:hAnsi="Calibri" w:cs="Calibri"/>
          <w:sz w:val="20"/>
          <w:szCs w:val="20"/>
        </w:rPr>
        <w:t>16, 18, 31, 33, 45, 52 and 58.</w:t>
      </w:r>
      <w:r>
        <w:rPr>
          <w:rFonts w:ascii="Calibri" w:hAnsi="Calibri" w:cs="Calibri"/>
          <w:sz w:val="20"/>
          <w:szCs w:val="20"/>
        </w:rPr>
        <w:t xml:space="preserve">  </w:t>
      </w:r>
      <w:r>
        <w:rPr>
          <w:rFonts w:ascii="Calibri" w:hAnsi="Calibri" w:cs="Calibri"/>
          <w:sz w:val="20"/>
          <w:szCs w:val="20"/>
          <w:vertAlign w:val="superscript"/>
        </w:rPr>
        <w:t>5</w:t>
      </w:r>
      <w:r>
        <w:rPr>
          <w:rFonts w:ascii="Calibri" w:hAnsi="Calibri" w:cs="Calibri"/>
          <w:sz w:val="20"/>
          <w:szCs w:val="20"/>
        </w:rPr>
        <w:t>HR H</w:t>
      </w:r>
      <w:r w:rsidRPr="005B16E6">
        <w:rPr>
          <w:rFonts w:ascii="Calibri" w:hAnsi="Calibri" w:cs="Calibri"/>
          <w:sz w:val="20"/>
          <w:szCs w:val="20"/>
        </w:rPr>
        <w:t>PV</w:t>
      </w:r>
      <w:r>
        <w:rPr>
          <w:rFonts w:ascii="Calibri" w:hAnsi="Calibri" w:cs="Calibri"/>
          <w:sz w:val="20"/>
          <w:szCs w:val="20"/>
        </w:rPr>
        <w:t xml:space="preserve"> types with documented cross-protection by </w:t>
      </w:r>
      <w:proofErr w:type="spellStart"/>
      <w:r>
        <w:rPr>
          <w:rFonts w:ascii="Calibri" w:hAnsi="Calibri" w:cs="Calibri"/>
          <w:sz w:val="20"/>
          <w:szCs w:val="20"/>
        </w:rPr>
        <w:t>Cervarix</w:t>
      </w:r>
      <w:proofErr w:type="spellEnd"/>
    </w:p>
    <w:p w14:paraId="3820A56E" w14:textId="77777777" w:rsidR="00342AF4" w:rsidRDefault="00342AF4" w:rsidP="00342AF4">
      <w:pPr>
        <w:jc w:val="both"/>
        <w:rPr>
          <w:rFonts w:ascii="Calibri" w:hAnsi="Calibri" w:cs="Calibri"/>
          <w:sz w:val="20"/>
          <w:szCs w:val="20"/>
        </w:rPr>
      </w:pPr>
    </w:p>
    <w:p w14:paraId="5777339E" w14:textId="77777777" w:rsidR="00342AF4" w:rsidRDefault="00342AF4" w:rsidP="00342AF4">
      <w:pPr>
        <w:jc w:val="both"/>
        <w:rPr>
          <w:rFonts w:ascii="Calibri" w:hAnsi="Calibri" w:cs="Calibri"/>
          <w:sz w:val="20"/>
          <w:szCs w:val="20"/>
        </w:rPr>
      </w:pPr>
    </w:p>
    <w:p w14:paraId="13041941" w14:textId="77777777" w:rsidR="00342AF4" w:rsidRDefault="00342AF4" w:rsidP="00342AF4">
      <w:pPr>
        <w:jc w:val="both"/>
        <w:rPr>
          <w:rFonts w:ascii="Calibri" w:hAnsi="Calibri" w:cs="Calibri"/>
          <w:sz w:val="22"/>
          <w:szCs w:val="22"/>
        </w:rPr>
      </w:pPr>
    </w:p>
    <w:p w14:paraId="43BEE025" w14:textId="48C16646" w:rsidR="009C415E" w:rsidRDefault="009C415E" w:rsidP="009C415E">
      <w:pPr>
        <w:spacing w:after="12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Supplementary table </w:t>
      </w:r>
      <w:r w:rsidR="003013FD">
        <w:rPr>
          <w:rFonts w:ascii="Calibri" w:hAnsi="Calibri" w:cs="Calibri"/>
          <w:b/>
          <w:bCs/>
          <w:sz w:val="22"/>
          <w:szCs w:val="22"/>
        </w:rPr>
        <w:t>4</w:t>
      </w:r>
      <w:r w:rsidR="00C23FBE">
        <w:rPr>
          <w:rFonts w:ascii="Calibri" w:hAnsi="Calibri" w:cs="Calibri"/>
          <w:b/>
          <w:bCs/>
          <w:sz w:val="22"/>
          <w:szCs w:val="22"/>
        </w:rPr>
        <w:t>:</w:t>
      </w:r>
      <w:r w:rsidRPr="001A6141">
        <w:rPr>
          <w:rFonts w:ascii="Calibri" w:hAnsi="Calibri" w:cs="Calibri"/>
          <w:b/>
          <w:bCs/>
          <w:sz w:val="22"/>
          <w:szCs w:val="22"/>
        </w:rPr>
        <w:t xml:space="preserve"> Prevalence </w:t>
      </w:r>
      <w:r w:rsidRPr="008704A3">
        <w:rPr>
          <w:rFonts w:ascii="Calibri" w:hAnsi="Calibri" w:cs="Calibri"/>
          <w:b/>
          <w:bCs/>
          <w:sz w:val="22"/>
          <w:szCs w:val="22"/>
        </w:rPr>
        <w:t>(95% confidence intervals)</w:t>
      </w:r>
      <w:r w:rsidRPr="007F54F7">
        <w:rPr>
          <w:rFonts w:ascii="Calibri" w:hAnsi="Calibri" w:cs="Calibri"/>
          <w:b/>
          <w:bCs/>
          <w:sz w:val="22"/>
          <w:szCs w:val="22"/>
          <w:vertAlign w:val="superscript"/>
        </w:rPr>
        <w:t xml:space="preserve"> </w:t>
      </w:r>
      <w:r w:rsidRPr="001A6141">
        <w:rPr>
          <w:rFonts w:ascii="Calibri" w:hAnsi="Calibri" w:cs="Calibri"/>
          <w:b/>
          <w:bCs/>
          <w:sz w:val="22"/>
          <w:szCs w:val="22"/>
        </w:rPr>
        <w:t>of HPV DNA by</w:t>
      </w:r>
      <w:r>
        <w:rPr>
          <w:rFonts w:ascii="Calibri" w:hAnsi="Calibri" w:cs="Calibri"/>
          <w:b/>
          <w:bCs/>
          <w:sz w:val="22"/>
          <w:szCs w:val="22"/>
        </w:rPr>
        <w:t xml:space="preserve"> whether likely to have been offered HPV vaccination </w:t>
      </w:r>
    </w:p>
    <w:tbl>
      <w:tblPr>
        <w:tblStyle w:val="TableGrid"/>
        <w:tblW w:w="14459" w:type="dxa"/>
        <w:tblInd w:w="-14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2031"/>
        <w:gridCol w:w="2032"/>
        <w:gridCol w:w="2032"/>
        <w:gridCol w:w="2032"/>
        <w:gridCol w:w="2032"/>
        <w:gridCol w:w="2032"/>
      </w:tblGrid>
      <w:tr w:rsidR="009C415E" w:rsidRPr="009F02D7" w14:paraId="46353678" w14:textId="77777777" w:rsidTr="00EC7D7C">
        <w:tc>
          <w:tcPr>
            <w:tcW w:w="2268" w:type="dxa"/>
            <w:tcBorders>
              <w:bottom w:val="single" w:sz="4" w:space="0" w:color="auto"/>
            </w:tcBorders>
          </w:tcPr>
          <w:p w14:paraId="0CA9D731" w14:textId="77777777" w:rsidR="009C415E" w:rsidRPr="009F02D7" w:rsidRDefault="009C415E" w:rsidP="00EC7D7C">
            <w:pPr>
              <w:spacing w:before="20" w:after="20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6095" w:type="dxa"/>
            <w:gridSpan w:val="3"/>
            <w:tcBorders>
              <w:bottom w:val="single" w:sz="4" w:space="0" w:color="auto"/>
            </w:tcBorders>
            <w:vAlign w:val="center"/>
          </w:tcPr>
          <w:p w14:paraId="6AB12DEB" w14:textId="77777777" w:rsidR="009C415E" w:rsidRPr="009F02D7" w:rsidRDefault="009C415E" w:rsidP="00EC7D7C">
            <w:pPr>
              <w:spacing w:before="20" w:after="20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Age 15-19 years</w:t>
            </w:r>
          </w:p>
        </w:tc>
        <w:tc>
          <w:tcPr>
            <w:tcW w:w="6096" w:type="dxa"/>
            <w:gridSpan w:val="3"/>
            <w:tcBorders>
              <w:bottom w:val="single" w:sz="4" w:space="0" w:color="auto"/>
            </w:tcBorders>
            <w:vAlign w:val="center"/>
          </w:tcPr>
          <w:p w14:paraId="2A3B7646" w14:textId="77777777" w:rsidR="009C415E" w:rsidRPr="009F02D7" w:rsidRDefault="009C415E" w:rsidP="00EC7D7C">
            <w:pPr>
              <w:spacing w:before="20" w:after="20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 xml:space="preserve">Age 20-30 years </w:t>
            </w:r>
          </w:p>
        </w:tc>
      </w:tr>
      <w:tr w:rsidR="009C415E" w:rsidRPr="009F02D7" w14:paraId="53211FDD" w14:textId="77777777" w:rsidTr="00EC7D7C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27767AC" w14:textId="77777777" w:rsidR="009C415E" w:rsidRPr="009F02D7" w:rsidRDefault="009C415E" w:rsidP="00EC7D7C">
            <w:pPr>
              <w:spacing w:before="20" w:after="20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031" w:type="dxa"/>
            <w:tcBorders>
              <w:top w:val="single" w:sz="4" w:space="0" w:color="auto"/>
              <w:bottom w:val="single" w:sz="4" w:space="0" w:color="auto"/>
            </w:tcBorders>
          </w:tcPr>
          <w:p w14:paraId="39D0EF4D" w14:textId="77777777" w:rsidR="009C415E" w:rsidRPr="009F02D7" w:rsidRDefault="009C415E" w:rsidP="00EC7D7C">
            <w:pPr>
              <w:spacing w:before="20" w:after="20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B86CF6">
              <w:rPr>
                <w:rFonts w:ascii="Calibri" w:hAnsi="Calibri" w:cs="Calibri"/>
                <w:b/>
                <w:bCs/>
                <w:sz w:val="20"/>
              </w:rPr>
              <w:t>AGYW</w:t>
            </w:r>
            <w:r>
              <w:rPr>
                <w:rFonts w:ascii="Calibri" w:hAnsi="Calibri" w:cs="Calibri"/>
                <w:b/>
                <w:bCs/>
                <w:sz w:val="20"/>
              </w:rPr>
              <w:t xml:space="preserve"> living with HIV (N=6)</w:t>
            </w: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</w:tcBorders>
          </w:tcPr>
          <w:p w14:paraId="1F793132" w14:textId="77777777" w:rsidR="009C415E" w:rsidRPr="009F02D7" w:rsidRDefault="009C415E" w:rsidP="00EC7D7C">
            <w:pPr>
              <w:spacing w:before="20" w:after="20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B86CF6">
              <w:rPr>
                <w:rFonts w:ascii="Calibri" w:hAnsi="Calibri" w:cs="Calibri"/>
                <w:b/>
                <w:bCs/>
                <w:sz w:val="20"/>
              </w:rPr>
              <w:t>AGYW</w:t>
            </w:r>
            <w:r>
              <w:rPr>
                <w:rFonts w:ascii="Calibri" w:hAnsi="Calibri" w:cs="Calibri"/>
                <w:b/>
                <w:bCs/>
                <w:sz w:val="20"/>
              </w:rPr>
              <w:t xml:space="preserve"> without HIV (N=10)</w:t>
            </w: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</w:tcBorders>
          </w:tcPr>
          <w:p w14:paraId="07611BF1" w14:textId="77777777" w:rsidR="009C415E" w:rsidRPr="009F02D7" w:rsidRDefault="009C415E" w:rsidP="00EC7D7C">
            <w:pPr>
              <w:spacing w:before="20" w:after="20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 xml:space="preserve">All </w:t>
            </w:r>
            <w:r>
              <w:rPr>
                <w:rFonts w:ascii="Calibri" w:hAnsi="Calibri" w:cs="Calibri"/>
                <w:b/>
                <w:bCs/>
                <w:sz w:val="20"/>
              </w:rPr>
              <w:br/>
              <w:t>(N=16)</w:t>
            </w:r>
            <w:r w:rsidRPr="008704A3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</w:tcBorders>
          </w:tcPr>
          <w:p w14:paraId="337998AF" w14:textId="77777777" w:rsidR="009C415E" w:rsidRPr="009F02D7" w:rsidRDefault="009C415E" w:rsidP="00EC7D7C">
            <w:pPr>
              <w:spacing w:before="20" w:after="20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AGYW living with HIV (N=84)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</w:tcBorders>
          </w:tcPr>
          <w:p w14:paraId="5AE34AE3" w14:textId="77777777" w:rsidR="009C415E" w:rsidRPr="009F02D7" w:rsidRDefault="009C415E" w:rsidP="00EC7D7C">
            <w:pPr>
              <w:spacing w:before="20" w:after="20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AGYW without HIV (N=87)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</w:tcBorders>
          </w:tcPr>
          <w:p w14:paraId="5CBCD415" w14:textId="77777777" w:rsidR="009C415E" w:rsidRPr="009F02D7" w:rsidRDefault="009C415E" w:rsidP="00EC7D7C">
            <w:pPr>
              <w:spacing w:before="20" w:after="20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 xml:space="preserve">All </w:t>
            </w:r>
            <w:r>
              <w:rPr>
                <w:rFonts w:ascii="Calibri" w:hAnsi="Calibri" w:cs="Calibri"/>
                <w:b/>
                <w:bCs/>
                <w:sz w:val="20"/>
              </w:rPr>
              <w:br/>
              <w:t>(N=171)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</w:rPr>
              <w:t>3</w:t>
            </w:r>
          </w:p>
        </w:tc>
      </w:tr>
      <w:tr w:rsidR="009C415E" w:rsidRPr="009F02D7" w14:paraId="626DE091" w14:textId="77777777" w:rsidTr="00EC7D7C">
        <w:tc>
          <w:tcPr>
            <w:tcW w:w="2268" w:type="dxa"/>
            <w:tcBorders>
              <w:top w:val="single" w:sz="4" w:space="0" w:color="auto"/>
            </w:tcBorders>
          </w:tcPr>
          <w:p w14:paraId="38D05340" w14:textId="77777777" w:rsidR="009C415E" w:rsidRPr="009F02D7" w:rsidRDefault="009C415E" w:rsidP="00EC7D7C">
            <w:pPr>
              <w:spacing w:before="20" w:after="20"/>
              <w:rPr>
                <w:rFonts w:ascii="Calibri" w:hAnsi="Calibri" w:cs="Calibri"/>
                <w:sz w:val="20"/>
              </w:rPr>
            </w:pPr>
            <w:r w:rsidRPr="009F02D7">
              <w:rPr>
                <w:rFonts w:ascii="Calibri" w:hAnsi="Calibri" w:cs="Calibri"/>
                <w:sz w:val="20"/>
              </w:rPr>
              <w:t>Any HPV</w:t>
            </w:r>
            <w:r>
              <w:rPr>
                <w:rFonts w:ascii="Calibri" w:hAnsi="Calibri" w:cs="Calibri"/>
                <w:sz w:val="20"/>
                <w:vertAlign w:val="superscript"/>
              </w:rPr>
              <w:t>4</w:t>
            </w:r>
          </w:p>
        </w:tc>
        <w:tc>
          <w:tcPr>
            <w:tcW w:w="2031" w:type="dxa"/>
            <w:tcBorders>
              <w:top w:val="single" w:sz="4" w:space="0" w:color="auto"/>
            </w:tcBorders>
          </w:tcPr>
          <w:p w14:paraId="2B16A2A8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0F3A39">
              <w:rPr>
                <w:rFonts w:ascii="Calibri" w:hAnsi="Calibri" w:cs="Calibri"/>
                <w:sz w:val="20"/>
              </w:rPr>
              <w:t xml:space="preserve">100.0% </w:t>
            </w:r>
          </w:p>
        </w:tc>
        <w:tc>
          <w:tcPr>
            <w:tcW w:w="2032" w:type="dxa"/>
            <w:tcBorders>
              <w:top w:val="single" w:sz="4" w:space="0" w:color="auto"/>
            </w:tcBorders>
          </w:tcPr>
          <w:p w14:paraId="1E6AC9CB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0F3A39">
              <w:rPr>
                <w:rFonts w:ascii="Calibri" w:hAnsi="Calibri" w:cs="Calibri"/>
                <w:sz w:val="20"/>
              </w:rPr>
              <w:t>50.0% (23.3-76.7%)</w:t>
            </w:r>
          </w:p>
        </w:tc>
        <w:tc>
          <w:tcPr>
            <w:tcW w:w="2032" w:type="dxa"/>
            <w:tcBorders>
              <w:top w:val="single" w:sz="4" w:space="0" w:color="auto"/>
            </w:tcBorders>
          </w:tcPr>
          <w:p w14:paraId="01CC4485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0F3A39">
              <w:rPr>
                <w:rFonts w:ascii="Calibri" w:hAnsi="Calibri" w:cs="Calibri"/>
                <w:sz w:val="20"/>
              </w:rPr>
              <w:t>53.2% (27.0-77.7%)</w:t>
            </w:r>
          </w:p>
        </w:tc>
        <w:tc>
          <w:tcPr>
            <w:tcW w:w="2032" w:type="dxa"/>
            <w:tcBorders>
              <w:top w:val="single" w:sz="4" w:space="0" w:color="auto"/>
            </w:tcBorders>
          </w:tcPr>
          <w:p w14:paraId="146D58A4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0F3A39">
              <w:rPr>
                <w:rFonts w:ascii="Calibri" w:hAnsi="Calibri" w:cs="Calibri"/>
                <w:sz w:val="20"/>
              </w:rPr>
              <w:t>82.0% (72.2-88.9%)</w:t>
            </w:r>
          </w:p>
        </w:tc>
        <w:tc>
          <w:tcPr>
            <w:tcW w:w="2032" w:type="dxa"/>
            <w:tcBorders>
              <w:top w:val="single" w:sz="4" w:space="0" w:color="auto"/>
            </w:tcBorders>
          </w:tcPr>
          <w:p w14:paraId="41EE5982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0F3A39">
              <w:rPr>
                <w:rFonts w:ascii="Calibri" w:hAnsi="Calibri" w:cs="Calibri"/>
                <w:sz w:val="20"/>
              </w:rPr>
              <w:t>79.8% (69.5-87.2%)</w:t>
            </w:r>
          </w:p>
        </w:tc>
        <w:tc>
          <w:tcPr>
            <w:tcW w:w="2032" w:type="dxa"/>
            <w:tcBorders>
              <w:top w:val="single" w:sz="4" w:space="0" w:color="auto"/>
            </w:tcBorders>
          </w:tcPr>
          <w:p w14:paraId="6FEC971B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0F3A39">
              <w:rPr>
                <w:rFonts w:ascii="Calibri" w:hAnsi="Calibri" w:cs="Calibri"/>
                <w:sz w:val="20"/>
              </w:rPr>
              <w:t>80.4% (72.9-86.2%)</w:t>
            </w:r>
          </w:p>
        </w:tc>
      </w:tr>
      <w:tr w:rsidR="009C415E" w:rsidRPr="009F02D7" w14:paraId="5F91B01A" w14:textId="77777777" w:rsidTr="00EC7D7C">
        <w:tc>
          <w:tcPr>
            <w:tcW w:w="2268" w:type="dxa"/>
          </w:tcPr>
          <w:p w14:paraId="2C4CFAF6" w14:textId="77777777" w:rsidR="009C415E" w:rsidRPr="009F02D7" w:rsidRDefault="009C415E" w:rsidP="00EC7D7C">
            <w:pPr>
              <w:spacing w:before="20" w:after="20"/>
              <w:rPr>
                <w:rFonts w:ascii="Calibri" w:hAnsi="Calibri" w:cs="Calibri"/>
                <w:sz w:val="20"/>
              </w:rPr>
            </w:pPr>
            <w:r w:rsidRPr="009F02D7">
              <w:rPr>
                <w:rFonts w:ascii="Calibri" w:hAnsi="Calibri" w:cs="Calibri"/>
                <w:sz w:val="20"/>
              </w:rPr>
              <w:t>Any HR HPV</w:t>
            </w:r>
            <w:r>
              <w:rPr>
                <w:rFonts w:ascii="Calibri" w:hAnsi="Calibri" w:cs="Calibri"/>
                <w:sz w:val="20"/>
                <w:vertAlign w:val="superscript"/>
              </w:rPr>
              <w:t>5</w:t>
            </w:r>
          </w:p>
        </w:tc>
        <w:tc>
          <w:tcPr>
            <w:tcW w:w="2031" w:type="dxa"/>
          </w:tcPr>
          <w:p w14:paraId="20447281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0F3A39">
              <w:rPr>
                <w:rFonts w:ascii="Calibri" w:hAnsi="Calibri" w:cs="Calibri"/>
                <w:sz w:val="20"/>
              </w:rPr>
              <w:t>83.3% (43.0-97.1%)</w:t>
            </w:r>
          </w:p>
        </w:tc>
        <w:tc>
          <w:tcPr>
            <w:tcW w:w="2032" w:type="dxa"/>
          </w:tcPr>
          <w:p w14:paraId="7CE98F1C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0F3A39">
              <w:rPr>
                <w:rFonts w:ascii="Calibri" w:hAnsi="Calibri" w:cs="Calibri"/>
                <w:sz w:val="20"/>
              </w:rPr>
              <w:t>50.0% (23.3-76.7%)</w:t>
            </w:r>
          </w:p>
        </w:tc>
        <w:tc>
          <w:tcPr>
            <w:tcW w:w="2032" w:type="dxa"/>
          </w:tcPr>
          <w:p w14:paraId="2724139E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0F3A39">
              <w:rPr>
                <w:rFonts w:ascii="Calibri" w:hAnsi="Calibri" w:cs="Calibri"/>
                <w:sz w:val="20"/>
              </w:rPr>
              <w:t>52.1% (26.2-76.9%)</w:t>
            </w:r>
          </w:p>
        </w:tc>
        <w:tc>
          <w:tcPr>
            <w:tcW w:w="2032" w:type="dxa"/>
          </w:tcPr>
          <w:p w14:paraId="2E116459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0F3A39">
              <w:rPr>
                <w:rFonts w:ascii="Calibri" w:hAnsi="Calibri" w:cs="Calibri"/>
                <w:sz w:val="20"/>
              </w:rPr>
              <w:t>61.9% (51.0-71.7%)</w:t>
            </w:r>
          </w:p>
        </w:tc>
        <w:tc>
          <w:tcPr>
            <w:tcW w:w="2032" w:type="dxa"/>
          </w:tcPr>
          <w:p w14:paraId="6C437CE7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0F3A39">
              <w:rPr>
                <w:rFonts w:ascii="Calibri" w:hAnsi="Calibri" w:cs="Calibri"/>
                <w:sz w:val="20"/>
              </w:rPr>
              <w:t>60.6% (49.3-70.8%)</w:t>
            </w:r>
          </w:p>
        </w:tc>
        <w:tc>
          <w:tcPr>
            <w:tcW w:w="2032" w:type="dxa"/>
          </w:tcPr>
          <w:p w14:paraId="741B8A33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0F3A39">
              <w:rPr>
                <w:rFonts w:ascii="Calibri" w:hAnsi="Calibri" w:cs="Calibri"/>
                <w:sz w:val="20"/>
              </w:rPr>
              <w:t>61.0% (52.6-68.8%)</w:t>
            </w:r>
          </w:p>
        </w:tc>
      </w:tr>
      <w:tr w:rsidR="009C415E" w:rsidRPr="009F02D7" w14:paraId="51E21E02" w14:textId="77777777" w:rsidTr="00EC7D7C">
        <w:tc>
          <w:tcPr>
            <w:tcW w:w="2268" w:type="dxa"/>
          </w:tcPr>
          <w:p w14:paraId="731DACBC" w14:textId="77777777" w:rsidR="009C415E" w:rsidRPr="009F02D7" w:rsidRDefault="009C415E" w:rsidP="00EC7D7C">
            <w:pPr>
              <w:spacing w:before="20" w:after="20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&gt;1 HR HPV</w:t>
            </w:r>
          </w:p>
        </w:tc>
        <w:tc>
          <w:tcPr>
            <w:tcW w:w="2031" w:type="dxa"/>
          </w:tcPr>
          <w:p w14:paraId="54789996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0F3A39">
              <w:rPr>
                <w:rFonts w:ascii="Calibri" w:hAnsi="Calibri" w:cs="Calibri"/>
                <w:sz w:val="20"/>
              </w:rPr>
              <w:t>16.7% (2.9 -57.0%)</w:t>
            </w:r>
          </w:p>
        </w:tc>
        <w:tc>
          <w:tcPr>
            <w:tcW w:w="2032" w:type="dxa"/>
          </w:tcPr>
          <w:p w14:paraId="31A901E9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0F3A39">
              <w:rPr>
                <w:rFonts w:ascii="Calibri" w:hAnsi="Calibri" w:cs="Calibri"/>
                <w:sz w:val="20"/>
              </w:rPr>
              <w:t>10.0% (1.7 -41.0%)</w:t>
            </w:r>
          </w:p>
        </w:tc>
        <w:tc>
          <w:tcPr>
            <w:tcW w:w="2032" w:type="dxa"/>
          </w:tcPr>
          <w:p w14:paraId="3BBB0922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0F3A39">
              <w:rPr>
                <w:rFonts w:ascii="Calibri" w:hAnsi="Calibri" w:cs="Calibri"/>
                <w:sz w:val="20"/>
              </w:rPr>
              <w:t>10.4% (2.1 -38.6%)</w:t>
            </w:r>
          </w:p>
        </w:tc>
        <w:tc>
          <w:tcPr>
            <w:tcW w:w="2032" w:type="dxa"/>
          </w:tcPr>
          <w:p w14:paraId="115A2DC1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0F3A39">
              <w:rPr>
                <w:rFonts w:ascii="Calibri" w:hAnsi="Calibri" w:cs="Calibri"/>
                <w:sz w:val="20"/>
              </w:rPr>
              <w:t>23.8% (15.8-34.1%)</w:t>
            </w:r>
          </w:p>
        </w:tc>
        <w:tc>
          <w:tcPr>
            <w:tcW w:w="2032" w:type="dxa"/>
          </w:tcPr>
          <w:p w14:paraId="4B99F4C4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0F3A39">
              <w:rPr>
                <w:rFonts w:ascii="Calibri" w:hAnsi="Calibri" w:cs="Calibri"/>
                <w:sz w:val="20"/>
              </w:rPr>
              <w:t>29.6% (20.7-40.4%)</w:t>
            </w:r>
          </w:p>
        </w:tc>
        <w:tc>
          <w:tcPr>
            <w:tcW w:w="2032" w:type="dxa"/>
          </w:tcPr>
          <w:p w14:paraId="6C4FF11F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0F3A39">
              <w:rPr>
                <w:rFonts w:ascii="Calibri" w:hAnsi="Calibri" w:cs="Calibri"/>
                <w:sz w:val="20"/>
              </w:rPr>
              <w:t>28.0% (21.1-36.0%)</w:t>
            </w:r>
          </w:p>
        </w:tc>
      </w:tr>
      <w:tr w:rsidR="009C415E" w:rsidRPr="009F02D7" w14:paraId="508A5B3C" w14:textId="77777777" w:rsidTr="00EC7D7C">
        <w:tc>
          <w:tcPr>
            <w:tcW w:w="2268" w:type="dxa"/>
          </w:tcPr>
          <w:p w14:paraId="6AA6145B" w14:textId="77777777" w:rsidR="009C415E" w:rsidRPr="009F02D7" w:rsidRDefault="009C415E" w:rsidP="00EC7D7C">
            <w:pPr>
              <w:spacing w:before="20" w:after="20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Any HR</w:t>
            </w:r>
            <w:r w:rsidRPr="009F02D7">
              <w:rPr>
                <w:rFonts w:ascii="Calibri" w:hAnsi="Calibri" w:cs="Calibri"/>
                <w:sz w:val="20"/>
              </w:rPr>
              <w:t xml:space="preserve"> type</w:t>
            </w:r>
            <w:r>
              <w:rPr>
                <w:rFonts w:ascii="Calibri" w:hAnsi="Calibri" w:cs="Calibri"/>
                <w:sz w:val="20"/>
              </w:rPr>
              <w:t xml:space="preserve"> in 9v vaccine</w:t>
            </w:r>
            <w:r>
              <w:rPr>
                <w:rFonts w:ascii="Calibri" w:hAnsi="Calibri" w:cs="Calibri"/>
                <w:sz w:val="20"/>
                <w:vertAlign w:val="superscript"/>
              </w:rPr>
              <w:t>6</w:t>
            </w:r>
          </w:p>
        </w:tc>
        <w:tc>
          <w:tcPr>
            <w:tcW w:w="2031" w:type="dxa"/>
          </w:tcPr>
          <w:p w14:paraId="0067DAE7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0F3A39">
              <w:rPr>
                <w:rFonts w:ascii="Calibri" w:hAnsi="Calibri" w:cs="Calibri"/>
                <w:sz w:val="20"/>
              </w:rPr>
              <w:t>66.7% (29.5-90.5%)</w:t>
            </w:r>
          </w:p>
        </w:tc>
        <w:tc>
          <w:tcPr>
            <w:tcW w:w="2032" w:type="dxa"/>
          </w:tcPr>
          <w:p w14:paraId="2B457C5A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0F3A39">
              <w:rPr>
                <w:rFonts w:ascii="Calibri" w:hAnsi="Calibri" w:cs="Calibri"/>
                <w:sz w:val="20"/>
              </w:rPr>
              <w:t>40.0% (16.6-69.1%)</w:t>
            </w:r>
          </w:p>
        </w:tc>
        <w:tc>
          <w:tcPr>
            <w:tcW w:w="2032" w:type="dxa"/>
          </w:tcPr>
          <w:p w14:paraId="23C05786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0F3A39">
              <w:rPr>
                <w:rFonts w:ascii="Calibri" w:hAnsi="Calibri" w:cs="Calibri"/>
                <w:sz w:val="20"/>
              </w:rPr>
              <w:t>41.7% (18.8-68.8%)</w:t>
            </w:r>
          </w:p>
        </w:tc>
        <w:tc>
          <w:tcPr>
            <w:tcW w:w="2032" w:type="dxa"/>
          </w:tcPr>
          <w:p w14:paraId="24EA74D7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0F3A39">
              <w:rPr>
                <w:rFonts w:ascii="Calibri" w:hAnsi="Calibri" w:cs="Calibri"/>
                <w:sz w:val="20"/>
              </w:rPr>
              <w:t>41.7% (31.5-52.6%)</w:t>
            </w:r>
          </w:p>
        </w:tc>
        <w:tc>
          <w:tcPr>
            <w:tcW w:w="2032" w:type="dxa"/>
          </w:tcPr>
          <w:p w14:paraId="519128AE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0F3A39">
              <w:rPr>
                <w:rFonts w:ascii="Calibri" w:hAnsi="Calibri" w:cs="Calibri"/>
                <w:sz w:val="20"/>
              </w:rPr>
              <w:t>39.8% (29.7-50.9%)</w:t>
            </w:r>
          </w:p>
        </w:tc>
        <w:tc>
          <w:tcPr>
            <w:tcW w:w="2032" w:type="dxa"/>
          </w:tcPr>
          <w:p w14:paraId="48D28D7A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0F3A39">
              <w:rPr>
                <w:rFonts w:ascii="Calibri" w:hAnsi="Calibri" w:cs="Calibri"/>
                <w:sz w:val="20"/>
              </w:rPr>
              <w:t>40.6% (32.8-48.9%)</w:t>
            </w:r>
          </w:p>
        </w:tc>
      </w:tr>
      <w:tr w:rsidR="009C415E" w:rsidRPr="009F02D7" w14:paraId="19376E61" w14:textId="77777777" w:rsidTr="00EC7D7C">
        <w:tc>
          <w:tcPr>
            <w:tcW w:w="2268" w:type="dxa"/>
          </w:tcPr>
          <w:p w14:paraId="66DAE56F" w14:textId="77777777" w:rsidR="009C415E" w:rsidRPr="009F02D7" w:rsidRDefault="009C415E" w:rsidP="00EC7D7C">
            <w:pPr>
              <w:spacing w:before="20" w:after="20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HPV 16/18</w:t>
            </w:r>
          </w:p>
        </w:tc>
        <w:tc>
          <w:tcPr>
            <w:tcW w:w="2031" w:type="dxa"/>
          </w:tcPr>
          <w:p w14:paraId="76A0CEF4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2032" w:type="dxa"/>
          </w:tcPr>
          <w:p w14:paraId="12305B9B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2032" w:type="dxa"/>
          </w:tcPr>
          <w:p w14:paraId="6437119D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2032" w:type="dxa"/>
          </w:tcPr>
          <w:p w14:paraId="2FAB98BD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0F3A39">
              <w:rPr>
                <w:rFonts w:ascii="Calibri" w:hAnsi="Calibri" w:cs="Calibri"/>
                <w:sz w:val="20"/>
              </w:rPr>
              <w:t>20.2% (12.9-30.2%)</w:t>
            </w:r>
          </w:p>
        </w:tc>
        <w:tc>
          <w:tcPr>
            <w:tcW w:w="2032" w:type="dxa"/>
          </w:tcPr>
          <w:p w14:paraId="650F694B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0F3A39">
              <w:rPr>
                <w:rFonts w:ascii="Calibri" w:hAnsi="Calibri" w:cs="Calibri"/>
                <w:sz w:val="20"/>
              </w:rPr>
              <w:t>15.8% (9.2 -25.9%)</w:t>
            </w:r>
          </w:p>
        </w:tc>
        <w:tc>
          <w:tcPr>
            <w:tcW w:w="2032" w:type="dxa"/>
          </w:tcPr>
          <w:p w14:paraId="1B474BE6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0F3A39">
              <w:rPr>
                <w:rFonts w:ascii="Calibri" w:hAnsi="Calibri" w:cs="Calibri"/>
                <w:sz w:val="20"/>
              </w:rPr>
              <w:t>17.1% (11.7-24.2%)</w:t>
            </w:r>
          </w:p>
        </w:tc>
      </w:tr>
      <w:tr w:rsidR="009C415E" w:rsidRPr="009F02D7" w14:paraId="2D9586A3" w14:textId="77777777" w:rsidTr="00EC7D7C">
        <w:tc>
          <w:tcPr>
            <w:tcW w:w="2268" w:type="dxa"/>
          </w:tcPr>
          <w:p w14:paraId="7E923F13" w14:textId="77777777" w:rsidR="009C415E" w:rsidRDefault="009C415E" w:rsidP="00EC7D7C">
            <w:pPr>
              <w:spacing w:before="20" w:after="20"/>
              <w:rPr>
                <w:rFonts w:ascii="Calibri" w:hAnsi="Calibri" w:cs="Calibri"/>
                <w:sz w:val="20"/>
              </w:rPr>
            </w:pPr>
            <w:r w:rsidRPr="002D51EF">
              <w:rPr>
                <w:rFonts w:ascii="Calibri" w:hAnsi="Calibri" w:cs="Calibri"/>
                <w:sz w:val="20"/>
              </w:rPr>
              <w:t>HPV 3</w:t>
            </w:r>
            <w:r>
              <w:rPr>
                <w:rFonts w:ascii="Calibri" w:hAnsi="Calibri" w:cs="Calibri"/>
                <w:sz w:val="20"/>
              </w:rPr>
              <w:t>1</w:t>
            </w:r>
            <w:r w:rsidRPr="002D51EF">
              <w:rPr>
                <w:rFonts w:ascii="Calibri" w:hAnsi="Calibri" w:cs="Calibri"/>
                <w:sz w:val="20"/>
              </w:rPr>
              <w:t>/3</w:t>
            </w:r>
            <w:r>
              <w:rPr>
                <w:rFonts w:ascii="Calibri" w:hAnsi="Calibri" w:cs="Calibri"/>
                <w:sz w:val="20"/>
              </w:rPr>
              <w:t>3</w:t>
            </w:r>
            <w:r w:rsidRPr="002D51EF">
              <w:rPr>
                <w:rFonts w:ascii="Calibri" w:hAnsi="Calibri" w:cs="Calibri"/>
                <w:sz w:val="20"/>
              </w:rPr>
              <w:t>/45</w:t>
            </w:r>
            <w:r>
              <w:rPr>
                <w:rFonts w:ascii="Calibri" w:hAnsi="Calibri" w:cs="Calibri"/>
                <w:sz w:val="20"/>
                <w:vertAlign w:val="superscript"/>
              </w:rPr>
              <w:t>7</w:t>
            </w:r>
          </w:p>
        </w:tc>
        <w:tc>
          <w:tcPr>
            <w:tcW w:w="2031" w:type="dxa"/>
          </w:tcPr>
          <w:p w14:paraId="4B8AB2D0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0F3A39">
              <w:rPr>
                <w:rFonts w:ascii="Calibri" w:hAnsi="Calibri" w:cs="Calibri"/>
                <w:sz w:val="20"/>
              </w:rPr>
              <w:t>50.0% (18.4-81.6%)</w:t>
            </w:r>
          </w:p>
        </w:tc>
        <w:tc>
          <w:tcPr>
            <w:tcW w:w="2032" w:type="dxa"/>
          </w:tcPr>
          <w:p w14:paraId="22FAB998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0F3A39">
              <w:rPr>
                <w:rFonts w:ascii="Calibri" w:hAnsi="Calibri" w:cs="Calibri"/>
                <w:sz w:val="20"/>
              </w:rPr>
              <w:t>20.0% (5.6 -51.5%)</w:t>
            </w:r>
          </w:p>
        </w:tc>
        <w:tc>
          <w:tcPr>
            <w:tcW w:w="2032" w:type="dxa"/>
          </w:tcPr>
          <w:p w14:paraId="07AEC281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0F3A39">
              <w:rPr>
                <w:rFonts w:ascii="Calibri" w:hAnsi="Calibri" w:cs="Calibri"/>
                <w:sz w:val="20"/>
              </w:rPr>
              <w:t>21.9% (7.2 -50.5%)</w:t>
            </w:r>
          </w:p>
        </w:tc>
        <w:tc>
          <w:tcPr>
            <w:tcW w:w="2032" w:type="dxa"/>
          </w:tcPr>
          <w:p w14:paraId="566890E0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0F3A39">
              <w:rPr>
                <w:rFonts w:ascii="Calibri" w:hAnsi="Calibri" w:cs="Calibri"/>
                <w:sz w:val="20"/>
              </w:rPr>
              <w:t>13.1% (7.4 -22.1%)</w:t>
            </w:r>
          </w:p>
        </w:tc>
        <w:tc>
          <w:tcPr>
            <w:tcW w:w="2032" w:type="dxa"/>
          </w:tcPr>
          <w:p w14:paraId="048ABC31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0F3A39">
              <w:rPr>
                <w:rFonts w:ascii="Calibri" w:hAnsi="Calibri" w:cs="Calibri"/>
                <w:sz w:val="20"/>
              </w:rPr>
              <w:t>17.3% (10.8-26.3%)</w:t>
            </w:r>
          </w:p>
        </w:tc>
        <w:tc>
          <w:tcPr>
            <w:tcW w:w="2032" w:type="dxa"/>
          </w:tcPr>
          <w:p w14:paraId="59625CF8" w14:textId="77777777" w:rsidR="009C415E" w:rsidRPr="003153BD" w:rsidRDefault="009C415E" w:rsidP="00EC7D7C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0F3A39">
              <w:rPr>
                <w:rFonts w:ascii="Calibri" w:hAnsi="Calibri" w:cs="Calibri"/>
                <w:sz w:val="20"/>
              </w:rPr>
              <w:t>16.2% (11.2-22.9%)</w:t>
            </w:r>
          </w:p>
        </w:tc>
      </w:tr>
    </w:tbl>
    <w:p w14:paraId="76EF34AD" w14:textId="7C64C989" w:rsidR="009C415E" w:rsidRPr="00AE6402" w:rsidRDefault="009C415E" w:rsidP="00AE6402">
      <w:pPr>
        <w:spacing w:before="120"/>
        <w:jc w:val="both"/>
        <w:rPr>
          <w:rFonts w:ascii="Calibri" w:hAnsi="Calibri" w:cs="Calibri"/>
          <w:sz w:val="20"/>
          <w:szCs w:val="20"/>
        </w:rPr>
        <w:sectPr w:rsidR="009C415E" w:rsidRPr="00AE6402" w:rsidSect="00892746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5B16E6">
        <w:rPr>
          <w:rFonts w:ascii="Calibri" w:hAnsi="Calibri" w:cs="Calibri"/>
          <w:sz w:val="20"/>
          <w:szCs w:val="20"/>
          <w:vertAlign w:val="superscript"/>
        </w:rPr>
        <w:t>1</w:t>
      </w:r>
      <w:r>
        <w:rPr>
          <w:rFonts w:ascii="Calibri" w:hAnsi="Calibri" w:cs="Calibri"/>
          <w:sz w:val="20"/>
          <w:szCs w:val="20"/>
        </w:rPr>
        <w:t>Prevalence weighted to reflect the HIV distribution of the target population aged 15-19 years</w:t>
      </w:r>
      <w:r w:rsidRPr="005B16E6"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  <w:vertAlign w:val="superscript"/>
        </w:rPr>
        <w:t>2</w:t>
      </w:r>
      <w:r>
        <w:rPr>
          <w:rFonts w:ascii="Calibri" w:hAnsi="Calibri" w:cs="Calibri"/>
          <w:sz w:val="20"/>
          <w:szCs w:val="20"/>
        </w:rPr>
        <w:t>Prevalence weighted to reflect the age distribution of the corresponding HIV status target population</w:t>
      </w:r>
      <w:r w:rsidRPr="005B16E6"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z w:val="20"/>
          <w:szCs w:val="20"/>
        </w:rPr>
        <w:t xml:space="preserve">  </w:t>
      </w:r>
      <w:r>
        <w:rPr>
          <w:rFonts w:ascii="Calibri" w:hAnsi="Calibri" w:cs="Calibri"/>
          <w:sz w:val="20"/>
          <w:szCs w:val="20"/>
          <w:vertAlign w:val="superscript"/>
        </w:rPr>
        <w:t>3</w:t>
      </w:r>
      <w:r>
        <w:rPr>
          <w:rFonts w:ascii="Calibri" w:hAnsi="Calibri" w:cs="Calibri"/>
          <w:sz w:val="20"/>
          <w:szCs w:val="20"/>
        </w:rPr>
        <w:t>Prevalence weighted to reflect the joint age and HIV distribution of the target population</w:t>
      </w:r>
      <w:r w:rsidRPr="005B16E6">
        <w:rPr>
          <w:rFonts w:ascii="Calibri" w:hAnsi="Calibri" w:cs="Calibri"/>
          <w:sz w:val="20"/>
          <w:szCs w:val="20"/>
        </w:rPr>
        <w:t xml:space="preserve">. </w:t>
      </w:r>
      <w:r>
        <w:rPr>
          <w:rFonts w:ascii="Calibri" w:hAnsi="Calibri" w:cs="Calibri"/>
          <w:sz w:val="20"/>
          <w:szCs w:val="20"/>
          <w:vertAlign w:val="superscript"/>
        </w:rPr>
        <w:t>4</w:t>
      </w:r>
      <w:r w:rsidRPr="005B16E6">
        <w:rPr>
          <w:rFonts w:ascii="Calibri" w:hAnsi="Calibri" w:cs="Calibri"/>
          <w:sz w:val="20"/>
          <w:szCs w:val="20"/>
        </w:rPr>
        <w:t xml:space="preserve">Any of the </w:t>
      </w:r>
      <w:r>
        <w:rPr>
          <w:rFonts w:ascii="Calibri" w:hAnsi="Calibri" w:cs="Calibri"/>
          <w:sz w:val="20"/>
          <w:szCs w:val="20"/>
        </w:rPr>
        <w:t>38</w:t>
      </w:r>
      <w:r w:rsidRPr="005B16E6">
        <w:rPr>
          <w:rFonts w:ascii="Calibri" w:hAnsi="Calibri" w:cs="Calibri"/>
          <w:sz w:val="20"/>
          <w:szCs w:val="20"/>
        </w:rPr>
        <w:t xml:space="preserve"> HPV genotypes detected by </w:t>
      </w:r>
      <w:r>
        <w:rPr>
          <w:rFonts w:ascii="Calibri" w:hAnsi="Calibri" w:cs="Calibri"/>
          <w:sz w:val="20"/>
          <w:szCs w:val="20"/>
        </w:rPr>
        <w:t xml:space="preserve">the </w:t>
      </w:r>
      <w:r w:rsidRPr="007F0FC7">
        <w:rPr>
          <w:rFonts w:ascii="Calibri" w:hAnsi="Calibri" w:cs="Calibri"/>
          <w:sz w:val="20"/>
          <w:szCs w:val="20"/>
        </w:rPr>
        <w:t>HPV Direct Flow Chip Kit</w:t>
      </w:r>
      <w:r w:rsidRPr="005B16E6">
        <w:rPr>
          <w:rFonts w:ascii="Calibri" w:hAnsi="Calibri" w:cs="Calibri"/>
          <w:sz w:val="20"/>
          <w:szCs w:val="20"/>
        </w:rPr>
        <w:t xml:space="preserve"> assay: 6, 11, 16, 18, 31,</w:t>
      </w:r>
      <w:r>
        <w:rPr>
          <w:rFonts w:ascii="Calibri" w:hAnsi="Calibri" w:cs="Calibri"/>
          <w:sz w:val="20"/>
          <w:szCs w:val="20"/>
        </w:rPr>
        <w:t xml:space="preserve"> 32,</w:t>
      </w:r>
      <w:r w:rsidRPr="005B16E6">
        <w:rPr>
          <w:rFonts w:ascii="Calibri" w:hAnsi="Calibri" w:cs="Calibri"/>
          <w:sz w:val="20"/>
          <w:szCs w:val="20"/>
        </w:rPr>
        <w:t xml:space="preserve"> 33, 35,</w:t>
      </w:r>
      <w:r>
        <w:rPr>
          <w:rFonts w:ascii="Calibri" w:hAnsi="Calibri" w:cs="Calibri"/>
          <w:sz w:val="20"/>
          <w:szCs w:val="20"/>
        </w:rPr>
        <w:t xml:space="preserve"> 38,</w:t>
      </w:r>
      <w:r w:rsidRPr="005B16E6">
        <w:rPr>
          <w:rFonts w:ascii="Calibri" w:hAnsi="Calibri" w:cs="Calibri"/>
          <w:sz w:val="20"/>
          <w:szCs w:val="20"/>
        </w:rPr>
        <w:t xml:space="preserve"> 39, 40, 42, 43, 44, 45,</w:t>
      </w:r>
      <w:r>
        <w:rPr>
          <w:rFonts w:ascii="Calibri" w:hAnsi="Calibri" w:cs="Calibri"/>
          <w:sz w:val="20"/>
          <w:szCs w:val="20"/>
        </w:rPr>
        <w:t xml:space="preserve"> 48,</w:t>
      </w:r>
      <w:r w:rsidRPr="005B16E6">
        <w:rPr>
          <w:rFonts w:ascii="Calibri" w:hAnsi="Calibri" w:cs="Calibri"/>
          <w:sz w:val="20"/>
          <w:szCs w:val="20"/>
        </w:rPr>
        <w:t xml:space="preserve"> 51, 52, 53, 54, </w:t>
      </w:r>
      <w:r>
        <w:rPr>
          <w:rFonts w:ascii="Calibri" w:hAnsi="Calibri" w:cs="Calibri"/>
          <w:sz w:val="20"/>
          <w:szCs w:val="20"/>
        </w:rPr>
        <w:t xml:space="preserve">55, </w:t>
      </w:r>
      <w:r w:rsidRPr="005B16E6">
        <w:rPr>
          <w:rFonts w:ascii="Calibri" w:hAnsi="Calibri" w:cs="Calibri"/>
          <w:sz w:val="20"/>
          <w:szCs w:val="20"/>
        </w:rPr>
        <w:t>56, 58, 59,</w:t>
      </w:r>
      <w:r>
        <w:rPr>
          <w:rFonts w:ascii="Calibri" w:hAnsi="Calibri" w:cs="Calibri"/>
          <w:sz w:val="20"/>
          <w:szCs w:val="20"/>
        </w:rPr>
        <w:t xml:space="preserve"> 60,</w:t>
      </w:r>
      <w:r w:rsidRPr="005B16E6">
        <w:rPr>
          <w:rFonts w:ascii="Calibri" w:hAnsi="Calibri" w:cs="Calibri"/>
          <w:sz w:val="20"/>
          <w:szCs w:val="20"/>
        </w:rPr>
        <w:t xml:space="preserve"> 61, </w:t>
      </w:r>
      <w:r>
        <w:rPr>
          <w:rFonts w:ascii="Calibri" w:hAnsi="Calibri" w:cs="Calibri"/>
          <w:sz w:val="20"/>
          <w:szCs w:val="20"/>
        </w:rPr>
        <w:t xml:space="preserve">62, </w:t>
      </w:r>
      <w:r w:rsidRPr="005B16E6">
        <w:rPr>
          <w:rFonts w:ascii="Calibri" w:hAnsi="Calibri" w:cs="Calibri"/>
          <w:sz w:val="20"/>
          <w:szCs w:val="20"/>
        </w:rPr>
        <w:t xml:space="preserve">66, </w:t>
      </w:r>
      <w:r>
        <w:rPr>
          <w:rFonts w:ascii="Calibri" w:hAnsi="Calibri" w:cs="Calibri"/>
          <w:sz w:val="20"/>
          <w:szCs w:val="20"/>
        </w:rPr>
        <w:t xml:space="preserve">67, </w:t>
      </w:r>
      <w:r w:rsidRPr="005B16E6">
        <w:rPr>
          <w:rFonts w:ascii="Calibri" w:hAnsi="Calibri" w:cs="Calibri"/>
          <w:sz w:val="20"/>
          <w:szCs w:val="20"/>
        </w:rPr>
        <w:t xml:space="preserve">68, 69, 70, </w:t>
      </w:r>
      <w:r>
        <w:rPr>
          <w:rFonts w:ascii="Calibri" w:hAnsi="Calibri" w:cs="Calibri"/>
          <w:sz w:val="20"/>
          <w:szCs w:val="20"/>
        </w:rPr>
        <w:t xml:space="preserve">71, 72, </w:t>
      </w:r>
      <w:r w:rsidRPr="005B16E6">
        <w:rPr>
          <w:rFonts w:ascii="Calibri" w:hAnsi="Calibri" w:cs="Calibri"/>
          <w:sz w:val="20"/>
          <w:szCs w:val="20"/>
        </w:rPr>
        <w:t>73</w:t>
      </w:r>
      <w:r>
        <w:rPr>
          <w:rFonts w:ascii="Calibri" w:hAnsi="Calibri" w:cs="Calibri"/>
          <w:sz w:val="20"/>
          <w:szCs w:val="20"/>
        </w:rPr>
        <w:t>, 81, 82</w:t>
      </w:r>
      <w:r w:rsidRPr="005B16E6">
        <w:rPr>
          <w:rFonts w:ascii="Calibri" w:hAnsi="Calibri" w:cs="Calibri"/>
          <w:sz w:val="20"/>
          <w:szCs w:val="20"/>
        </w:rPr>
        <w:t xml:space="preserve"> and 8</w:t>
      </w:r>
      <w:r>
        <w:rPr>
          <w:rFonts w:ascii="Calibri" w:hAnsi="Calibri" w:cs="Calibri"/>
          <w:sz w:val="20"/>
          <w:szCs w:val="20"/>
        </w:rPr>
        <w:t>4</w:t>
      </w:r>
      <w:r w:rsidRPr="005B16E6">
        <w:rPr>
          <w:rFonts w:ascii="Calibri" w:hAnsi="Calibri" w:cs="Calibri"/>
          <w:sz w:val="20"/>
          <w:szCs w:val="20"/>
        </w:rPr>
        <w:t xml:space="preserve">.  </w:t>
      </w:r>
      <w:r>
        <w:rPr>
          <w:rFonts w:ascii="Calibri" w:hAnsi="Calibri" w:cs="Calibri"/>
          <w:sz w:val="20"/>
          <w:szCs w:val="20"/>
          <w:vertAlign w:val="superscript"/>
        </w:rPr>
        <w:t>5</w:t>
      </w:r>
      <w:r w:rsidRPr="005B16E6">
        <w:rPr>
          <w:rFonts w:ascii="Calibri" w:hAnsi="Calibri" w:cs="Calibri"/>
          <w:sz w:val="20"/>
          <w:szCs w:val="20"/>
        </w:rPr>
        <w:t xml:space="preserve">HR HPV types in IARC classification Groups 1 or 2a: 16, 18, 31, 33, 35, 39, 45, 51, 52, 56, 58, 59 and 68.  </w:t>
      </w:r>
      <w:r>
        <w:rPr>
          <w:rFonts w:ascii="Calibri" w:hAnsi="Calibri" w:cs="Calibri"/>
          <w:sz w:val="20"/>
          <w:szCs w:val="20"/>
          <w:vertAlign w:val="superscript"/>
        </w:rPr>
        <w:t>6</w:t>
      </w:r>
      <w:r>
        <w:rPr>
          <w:rFonts w:ascii="Calibri" w:hAnsi="Calibri" w:cs="Calibri"/>
          <w:sz w:val="20"/>
          <w:szCs w:val="20"/>
        </w:rPr>
        <w:t>Any of the 7 HR H</w:t>
      </w:r>
      <w:r w:rsidRPr="005B16E6">
        <w:rPr>
          <w:rFonts w:ascii="Calibri" w:hAnsi="Calibri" w:cs="Calibri"/>
          <w:sz w:val="20"/>
          <w:szCs w:val="20"/>
        </w:rPr>
        <w:t>PV</w:t>
      </w:r>
      <w:r>
        <w:rPr>
          <w:rFonts w:ascii="Calibri" w:hAnsi="Calibri" w:cs="Calibri"/>
          <w:sz w:val="20"/>
          <w:szCs w:val="20"/>
        </w:rPr>
        <w:t xml:space="preserve"> types in the 9-valent vaccine:</w:t>
      </w:r>
      <w:r w:rsidRPr="005B16E6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HPV </w:t>
      </w:r>
      <w:r w:rsidRPr="005B16E6">
        <w:rPr>
          <w:rFonts w:ascii="Calibri" w:hAnsi="Calibri" w:cs="Calibri"/>
          <w:sz w:val="20"/>
          <w:szCs w:val="20"/>
        </w:rPr>
        <w:t>16, 18, 31, 33, 45, 52 and 58.</w:t>
      </w:r>
      <w:r>
        <w:rPr>
          <w:rFonts w:ascii="Calibri" w:hAnsi="Calibri" w:cs="Calibri"/>
          <w:sz w:val="20"/>
          <w:szCs w:val="20"/>
        </w:rPr>
        <w:t xml:space="preserve">  </w:t>
      </w:r>
      <w:r>
        <w:rPr>
          <w:rFonts w:ascii="Calibri" w:hAnsi="Calibri" w:cs="Calibri"/>
          <w:sz w:val="20"/>
          <w:szCs w:val="20"/>
          <w:vertAlign w:val="superscript"/>
        </w:rPr>
        <w:t>7</w:t>
      </w:r>
      <w:r>
        <w:rPr>
          <w:rFonts w:ascii="Calibri" w:hAnsi="Calibri" w:cs="Calibri"/>
          <w:sz w:val="20"/>
          <w:szCs w:val="20"/>
        </w:rPr>
        <w:t>HR H</w:t>
      </w:r>
      <w:r w:rsidRPr="005B16E6">
        <w:rPr>
          <w:rFonts w:ascii="Calibri" w:hAnsi="Calibri" w:cs="Calibri"/>
          <w:sz w:val="20"/>
          <w:szCs w:val="20"/>
        </w:rPr>
        <w:t>PV</w:t>
      </w:r>
      <w:r>
        <w:rPr>
          <w:rFonts w:ascii="Calibri" w:hAnsi="Calibri" w:cs="Calibri"/>
          <w:sz w:val="20"/>
          <w:szCs w:val="20"/>
        </w:rPr>
        <w:t xml:space="preserve"> types with documented cross-protection by </w:t>
      </w:r>
      <w:proofErr w:type="spellStart"/>
      <w:r>
        <w:rPr>
          <w:rFonts w:ascii="Calibri" w:hAnsi="Calibri" w:cs="Calibri"/>
          <w:sz w:val="20"/>
          <w:szCs w:val="20"/>
        </w:rPr>
        <w:t>Cervarix</w:t>
      </w:r>
      <w:proofErr w:type="spellEnd"/>
      <w:r w:rsidR="00214E44">
        <w:rPr>
          <w:rFonts w:ascii="Calibri" w:hAnsi="Calibri" w:cs="Calibri"/>
          <w:sz w:val="20"/>
          <w:szCs w:val="20"/>
        </w:rPr>
        <w:t>.</w:t>
      </w:r>
    </w:p>
    <w:p w14:paraId="4C9E0D24" w14:textId="598F6BDF" w:rsidR="00AE6402" w:rsidRPr="00AE6402" w:rsidRDefault="00AE6402" w:rsidP="00AE6402">
      <w:pPr>
        <w:spacing w:after="160" w:line="278" w:lineRule="auto"/>
        <w:rPr>
          <w:rFonts w:ascii="Arial" w:hAnsi="Arial" w:cs="Arial"/>
          <w:sz w:val="20"/>
          <w:szCs w:val="20"/>
        </w:rPr>
      </w:pPr>
    </w:p>
    <w:sectPr w:rsidR="00AE6402" w:rsidRPr="00AE6402" w:rsidSect="009C41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8178F0" w14:textId="77777777" w:rsidR="005846BE" w:rsidRDefault="005846BE" w:rsidP="00892746">
      <w:r>
        <w:separator/>
      </w:r>
    </w:p>
  </w:endnote>
  <w:endnote w:type="continuationSeparator" w:id="0">
    <w:p w14:paraId="6B884050" w14:textId="77777777" w:rsidR="005846BE" w:rsidRDefault="005846BE" w:rsidP="00892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A52055" w14:textId="77777777" w:rsidR="005846BE" w:rsidRDefault="005846BE" w:rsidP="00892746">
      <w:r>
        <w:separator/>
      </w:r>
    </w:p>
  </w:footnote>
  <w:footnote w:type="continuationSeparator" w:id="0">
    <w:p w14:paraId="03C1A53C" w14:textId="77777777" w:rsidR="005846BE" w:rsidRDefault="005846BE" w:rsidP="00892746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AB6"/>
    <w:rsid w:val="00017B66"/>
    <w:rsid w:val="00024097"/>
    <w:rsid w:val="0002449B"/>
    <w:rsid w:val="0002660A"/>
    <w:rsid w:val="00027516"/>
    <w:rsid w:val="0005329F"/>
    <w:rsid w:val="00064BE0"/>
    <w:rsid w:val="00074F84"/>
    <w:rsid w:val="000B45F7"/>
    <w:rsid w:val="000B46DC"/>
    <w:rsid w:val="000C6830"/>
    <w:rsid w:val="000D2BC0"/>
    <w:rsid w:val="000F59BC"/>
    <w:rsid w:val="00103467"/>
    <w:rsid w:val="001629A0"/>
    <w:rsid w:val="00176867"/>
    <w:rsid w:val="001A1D59"/>
    <w:rsid w:val="001A29DD"/>
    <w:rsid w:val="001A45C3"/>
    <w:rsid w:val="001B3568"/>
    <w:rsid w:val="001B4EFD"/>
    <w:rsid w:val="001D2BEE"/>
    <w:rsid w:val="001F1846"/>
    <w:rsid w:val="001F3B8A"/>
    <w:rsid w:val="0020431A"/>
    <w:rsid w:val="00205903"/>
    <w:rsid w:val="00206FFC"/>
    <w:rsid w:val="00214E44"/>
    <w:rsid w:val="00214F95"/>
    <w:rsid w:val="002409A2"/>
    <w:rsid w:val="00295FCB"/>
    <w:rsid w:val="002B24C7"/>
    <w:rsid w:val="002C3CF6"/>
    <w:rsid w:val="002E4984"/>
    <w:rsid w:val="002F33D6"/>
    <w:rsid w:val="003013FD"/>
    <w:rsid w:val="0031267C"/>
    <w:rsid w:val="00342AF4"/>
    <w:rsid w:val="00347D6A"/>
    <w:rsid w:val="003503BA"/>
    <w:rsid w:val="00360906"/>
    <w:rsid w:val="003903CF"/>
    <w:rsid w:val="003B5DA6"/>
    <w:rsid w:val="003C0C2D"/>
    <w:rsid w:val="003D0ED8"/>
    <w:rsid w:val="003D52D9"/>
    <w:rsid w:val="003E45D8"/>
    <w:rsid w:val="003F00A7"/>
    <w:rsid w:val="004135FB"/>
    <w:rsid w:val="00445B1E"/>
    <w:rsid w:val="00454A30"/>
    <w:rsid w:val="004821FA"/>
    <w:rsid w:val="00495870"/>
    <w:rsid w:val="004A6116"/>
    <w:rsid w:val="004B0F20"/>
    <w:rsid w:val="004B19AD"/>
    <w:rsid w:val="004D3A3E"/>
    <w:rsid w:val="004E3148"/>
    <w:rsid w:val="004F2618"/>
    <w:rsid w:val="00506BF6"/>
    <w:rsid w:val="005248B9"/>
    <w:rsid w:val="00540C62"/>
    <w:rsid w:val="00546C94"/>
    <w:rsid w:val="00562C2A"/>
    <w:rsid w:val="00581716"/>
    <w:rsid w:val="005846BE"/>
    <w:rsid w:val="005A3325"/>
    <w:rsid w:val="005A37F2"/>
    <w:rsid w:val="005A6E2E"/>
    <w:rsid w:val="005A7B99"/>
    <w:rsid w:val="005B024E"/>
    <w:rsid w:val="005B1F7A"/>
    <w:rsid w:val="005B6FD6"/>
    <w:rsid w:val="005F0832"/>
    <w:rsid w:val="00607D49"/>
    <w:rsid w:val="00616C60"/>
    <w:rsid w:val="00673703"/>
    <w:rsid w:val="006873FA"/>
    <w:rsid w:val="006D5B0D"/>
    <w:rsid w:val="00702267"/>
    <w:rsid w:val="0070354B"/>
    <w:rsid w:val="007348CD"/>
    <w:rsid w:val="00742263"/>
    <w:rsid w:val="00760999"/>
    <w:rsid w:val="007A358A"/>
    <w:rsid w:val="007A49C5"/>
    <w:rsid w:val="007D69BE"/>
    <w:rsid w:val="007E559F"/>
    <w:rsid w:val="007F3112"/>
    <w:rsid w:val="00807710"/>
    <w:rsid w:val="008472F6"/>
    <w:rsid w:val="00867C4D"/>
    <w:rsid w:val="00875419"/>
    <w:rsid w:val="00877B2B"/>
    <w:rsid w:val="00877B37"/>
    <w:rsid w:val="00892746"/>
    <w:rsid w:val="00922FC6"/>
    <w:rsid w:val="00936C0A"/>
    <w:rsid w:val="00955B9E"/>
    <w:rsid w:val="009617B3"/>
    <w:rsid w:val="00961B6D"/>
    <w:rsid w:val="00980B90"/>
    <w:rsid w:val="009A3539"/>
    <w:rsid w:val="009A705F"/>
    <w:rsid w:val="009C415E"/>
    <w:rsid w:val="009C6190"/>
    <w:rsid w:val="009E7423"/>
    <w:rsid w:val="009E74BA"/>
    <w:rsid w:val="00A069E6"/>
    <w:rsid w:val="00A277FF"/>
    <w:rsid w:val="00A32538"/>
    <w:rsid w:val="00A531AF"/>
    <w:rsid w:val="00A83C3B"/>
    <w:rsid w:val="00AA0F0E"/>
    <w:rsid w:val="00AB1AD6"/>
    <w:rsid w:val="00AC2B22"/>
    <w:rsid w:val="00AC4D62"/>
    <w:rsid w:val="00AE6402"/>
    <w:rsid w:val="00AE7229"/>
    <w:rsid w:val="00AF2909"/>
    <w:rsid w:val="00AF7269"/>
    <w:rsid w:val="00B0547A"/>
    <w:rsid w:val="00B06F9A"/>
    <w:rsid w:val="00B074E1"/>
    <w:rsid w:val="00B20898"/>
    <w:rsid w:val="00B40959"/>
    <w:rsid w:val="00B454F3"/>
    <w:rsid w:val="00B80761"/>
    <w:rsid w:val="00BA0CC2"/>
    <w:rsid w:val="00BC24FF"/>
    <w:rsid w:val="00BC670A"/>
    <w:rsid w:val="00C00878"/>
    <w:rsid w:val="00C20797"/>
    <w:rsid w:val="00C23FBE"/>
    <w:rsid w:val="00C406D1"/>
    <w:rsid w:val="00C45C3B"/>
    <w:rsid w:val="00CA4F20"/>
    <w:rsid w:val="00CB2697"/>
    <w:rsid w:val="00CC17EC"/>
    <w:rsid w:val="00CE4E34"/>
    <w:rsid w:val="00D16D02"/>
    <w:rsid w:val="00D23B59"/>
    <w:rsid w:val="00D26D50"/>
    <w:rsid w:val="00D3643D"/>
    <w:rsid w:val="00D50B15"/>
    <w:rsid w:val="00D70FF4"/>
    <w:rsid w:val="00D71398"/>
    <w:rsid w:val="00D87C3C"/>
    <w:rsid w:val="00DA75A3"/>
    <w:rsid w:val="00DB5DEC"/>
    <w:rsid w:val="00DB6EB5"/>
    <w:rsid w:val="00E318BF"/>
    <w:rsid w:val="00E557BA"/>
    <w:rsid w:val="00E75D0B"/>
    <w:rsid w:val="00E82C1D"/>
    <w:rsid w:val="00E87F6E"/>
    <w:rsid w:val="00E908E5"/>
    <w:rsid w:val="00E92048"/>
    <w:rsid w:val="00E9650D"/>
    <w:rsid w:val="00EA0D07"/>
    <w:rsid w:val="00EA7416"/>
    <w:rsid w:val="00EB0425"/>
    <w:rsid w:val="00EC4035"/>
    <w:rsid w:val="00ED1AB6"/>
    <w:rsid w:val="00F26E6D"/>
    <w:rsid w:val="00F36570"/>
    <w:rsid w:val="00F421FC"/>
    <w:rsid w:val="00F66ADB"/>
    <w:rsid w:val="00F85F9E"/>
    <w:rsid w:val="00F86785"/>
    <w:rsid w:val="00F94110"/>
    <w:rsid w:val="00F9465B"/>
    <w:rsid w:val="00FA2AA2"/>
    <w:rsid w:val="00FB6A3D"/>
    <w:rsid w:val="00FF1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31FB0"/>
  <w15:chartTrackingRefBased/>
  <w15:docId w15:val="{01761491-2CEA-1D46-8845-9089E1F39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B1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1AB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1AB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1AB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1AB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1AB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1AB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1AB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1AB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1AB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1AB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1AB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1AB6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1AB6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1AB6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1AB6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1AB6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1AB6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1AB6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ED1A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1AB6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1AB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D1AB6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ED1AB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D1AB6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ED1AB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D1A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1A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1AB6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ED1AB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D1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C4D6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927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2746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927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2746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780</Words>
  <Characters>4446</Characters>
  <Application>Microsoft Office Word</Application>
  <DocSecurity>0</DocSecurity>
  <Lines>37</Lines>
  <Paragraphs>10</Paragraphs>
  <ScaleCrop>false</ScaleCrop>
  <Company/>
  <LinksUpToDate>false</LinksUpToDate>
  <CharactersWithSpaces>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Busang</dc:creator>
  <cp:keywords/>
  <dc:description/>
  <cp:lastModifiedBy>Maphe Mthembu</cp:lastModifiedBy>
  <cp:revision>13</cp:revision>
  <dcterms:created xsi:type="dcterms:W3CDTF">2026-07-13T13:56:00Z</dcterms:created>
  <dcterms:modified xsi:type="dcterms:W3CDTF">2026-07-14T11:03:00Z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f5ab66-af25-45a9-9401-06e6902ca647_Enabled">
    <vt:lpwstr>true</vt:lpwstr>
  </property>
  <property fmtid="{D5CDD505-2E9C-101B-9397-08002B2CF9AE}" pid="3" name="MSIP_Label_25f5ab66-af25-45a9-9401-06e6902ca647_SetDate">
    <vt:lpwstr>2026-07-13T13:56:50Z</vt:lpwstr>
  </property>
  <property fmtid="{D5CDD505-2E9C-101B-9397-08002B2CF9AE}" pid="4" name="MSIP_Label_25f5ab66-af25-45a9-9401-06e6902ca647_Method">
    <vt:lpwstr>Standard</vt:lpwstr>
  </property>
  <property fmtid="{D5CDD505-2E9C-101B-9397-08002B2CF9AE}" pid="5" name="MSIP_Label_25f5ab66-af25-45a9-9401-06e6902ca647_Name">
    <vt:lpwstr>General</vt:lpwstr>
  </property>
  <property fmtid="{D5CDD505-2E9C-101B-9397-08002B2CF9AE}" pid="6" name="MSIP_Label_25f5ab66-af25-45a9-9401-06e6902ca647_SiteId">
    <vt:lpwstr>ce0f1549-9067-4c29-91cc-9a07f55a085a</vt:lpwstr>
  </property>
  <property fmtid="{D5CDD505-2E9C-101B-9397-08002B2CF9AE}" pid="7" name="MSIP_Label_25f5ab66-af25-45a9-9401-06e6902ca647_ActionId">
    <vt:lpwstr>078c9804-1668-403f-a300-459755f79a2e</vt:lpwstr>
  </property>
  <property fmtid="{D5CDD505-2E9C-101B-9397-08002B2CF9AE}" pid="8" name="MSIP_Label_25f5ab66-af25-45a9-9401-06e6902ca647_ContentBits">
    <vt:lpwstr>0</vt:lpwstr>
  </property>
  <property fmtid="{D5CDD505-2E9C-101B-9397-08002B2CF9AE}" pid="9" name="MSIP_Label_25f5ab66-af25-45a9-9401-06e6902ca647_Tag">
    <vt:lpwstr>50, 3, 0, 1</vt:lpwstr>
  </property>
</Properties>
</file>