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3A402" w14:textId="77777777" w:rsidR="00021BF6" w:rsidRDefault="00B27BF3" w:rsidP="00B27BF3">
      <w:pPr>
        <w:autoSpaceDE w:val="0"/>
        <w:autoSpaceDN w:val="0"/>
        <w:adjustRightInd w:val="0"/>
        <w:jc w:val="both"/>
        <w:rPr>
          <w:rFonts w:cstheme="minorHAnsi"/>
          <w:b/>
          <w:bCs/>
          <w:sz w:val="28"/>
          <w:szCs w:val="28"/>
        </w:rPr>
      </w:pPr>
      <w:bookmarkStart w:id="0" w:name="_Hlk202869005"/>
      <w:r w:rsidRPr="00792417">
        <w:rPr>
          <w:rFonts w:cstheme="minorHAnsi"/>
          <w:b/>
          <w:bCs/>
          <w:sz w:val="28"/>
          <w:szCs w:val="28"/>
        </w:rPr>
        <w:t>Supplementary file</w:t>
      </w:r>
    </w:p>
    <w:p w14:paraId="7E0CE8D9" w14:textId="091AD305" w:rsidR="00B27BF3" w:rsidRPr="00B27BF3" w:rsidRDefault="00B27BF3" w:rsidP="00B27BF3">
      <w:pPr>
        <w:autoSpaceDE w:val="0"/>
        <w:autoSpaceDN w:val="0"/>
        <w:adjustRightInd w:val="0"/>
        <w:jc w:val="both"/>
        <w:rPr>
          <w:rFonts w:cstheme="minorHAnsi"/>
          <w:b/>
          <w:bCs/>
          <w:sz w:val="28"/>
          <w:szCs w:val="28"/>
        </w:rPr>
      </w:pPr>
      <w:r w:rsidRPr="00B27BF3">
        <w:rPr>
          <w:rFonts w:cstheme="minorHAnsi"/>
          <w:b/>
          <w:bCs/>
          <w:sz w:val="28"/>
          <w:szCs w:val="28"/>
        </w:rPr>
        <w:t>Using routinely collected health data to assess health facilities’ ability to provide child health services in sub-Saharan Africa: a case study from Ghana</w:t>
      </w:r>
      <w:r w:rsidR="00492EAE">
        <w:rPr>
          <w:rFonts w:cstheme="minorHAnsi"/>
          <w:b/>
          <w:bCs/>
          <w:sz w:val="28"/>
          <w:szCs w:val="28"/>
        </w:rPr>
        <w:t>’s Eastern region</w:t>
      </w:r>
    </w:p>
    <w:p w14:paraId="0308A775" w14:textId="77777777" w:rsidR="00B27BF3" w:rsidRDefault="00B27BF3" w:rsidP="001A22C7">
      <w:pPr>
        <w:spacing w:before="100" w:after="100"/>
        <w:jc w:val="both"/>
        <w:rPr>
          <w:rFonts w:cstheme="minorHAnsi"/>
          <w:b/>
          <w:bCs/>
          <w:sz w:val="20"/>
          <w:szCs w:val="20"/>
        </w:rPr>
      </w:pPr>
    </w:p>
    <w:p w14:paraId="58A301B4" w14:textId="74568A1F" w:rsidR="001A22C7" w:rsidRPr="000E0DDB" w:rsidRDefault="00C64DE1" w:rsidP="000E0DDB">
      <w:pPr>
        <w:autoSpaceDE w:val="0"/>
        <w:autoSpaceDN w:val="0"/>
        <w:adjustRightInd w:val="0"/>
        <w:jc w:val="both"/>
        <w:rPr>
          <w:rFonts w:cstheme="minorHAnsi"/>
          <w:b/>
          <w:bCs/>
          <w:sz w:val="24"/>
          <w:szCs w:val="24"/>
        </w:rPr>
      </w:pPr>
      <w:r w:rsidRPr="000E0DDB">
        <w:rPr>
          <w:rFonts w:cstheme="minorHAnsi"/>
          <w:b/>
          <w:bCs/>
          <w:sz w:val="24"/>
          <w:szCs w:val="24"/>
        </w:rPr>
        <w:t xml:space="preserve">Assembling the analysis dataset: </w:t>
      </w:r>
      <w:r w:rsidR="001A22C7" w:rsidRPr="000E0DDB">
        <w:rPr>
          <w:rFonts w:cstheme="minorHAnsi"/>
          <w:b/>
          <w:bCs/>
          <w:sz w:val="24"/>
          <w:szCs w:val="24"/>
        </w:rPr>
        <w:t>Selecting health facilities for analysis</w:t>
      </w:r>
    </w:p>
    <w:p w14:paraId="00854CB5" w14:textId="36D8529B" w:rsidR="001A22C7" w:rsidRDefault="001A22C7" w:rsidP="001A22C7">
      <w:pPr>
        <w:spacing w:before="100" w:after="100"/>
        <w:jc w:val="both"/>
        <w:rPr>
          <w:sz w:val="20"/>
          <w:szCs w:val="20"/>
        </w:rPr>
      </w:pPr>
      <w:r>
        <w:rPr>
          <w:rFonts w:cstheme="minorHAnsi"/>
          <w:sz w:val="20"/>
          <w:szCs w:val="20"/>
        </w:rPr>
        <w:t xml:space="preserve">An algorithmic approach was employed to </w:t>
      </w:r>
      <w:r>
        <w:rPr>
          <w:sz w:val="20"/>
          <w:szCs w:val="20"/>
        </w:rPr>
        <w:t xml:space="preserve">select </w:t>
      </w:r>
      <w:r w:rsidR="00002807">
        <w:rPr>
          <w:sz w:val="20"/>
          <w:szCs w:val="20"/>
        </w:rPr>
        <w:t>health facilities</w:t>
      </w:r>
      <w:r>
        <w:rPr>
          <w:sz w:val="20"/>
          <w:szCs w:val="20"/>
        </w:rPr>
        <w:t xml:space="preserve"> </w:t>
      </w:r>
      <w:r w:rsidR="00013987">
        <w:rPr>
          <w:sz w:val="20"/>
          <w:szCs w:val="20"/>
        </w:rPr>
        <w:t xml:space="preserve">(HFs) </w:t>
      </w:r>
      <w:r>
        <w:rPr>
          <w:sz w:val="20"/>
          <w:szCs w:val="20"/>
        </w:rPr>
        <w:t xml:space="preserve">for analysis where their location was known and </w:t>
      </w:r>
      <w:r w:rsidR="00C3732E">
        <w:rPr>
          <w:sz w:val="20"/>
          <w:szCs w:val="20"/>
        </w:rPr>
        <w:t xml:space="preserve">the </w:t>
      </w:r>
      <w:r w:rsidR="005F22A2" w:rsidRPr="00E40AA5">
        <w:rPr>
          <w:sz w:val="20"/>
          <w:szCs w:val="20"/>
        </w:rPr>
        <w:t>District Health Information Management System (DHIMS2)</w:t>
      </w:r>
      <w:r w:rsidR="005F22A2">
        <w:rPr>
          <w:sz w:val="20"/>
          <w:szCs w:val="20"/>
        </w:rPr>
        <w:t xml:space="preserve"> </w:t>
      </w:r>
      <w:r>
        <w:rPr>
          <w:sz w:val="20"/>
          <w:szCs w:val="20"/>
        </w:rPr>
        <w:t xml:space="preserve">provided evidence that they were operational and delivering </w:t>
      </w:r>
      <w:r w:rsidRPr="003873C4">
        <w:rPr>
          <w:sz w:val="20"/>
          <w:szCs w:val="20"/>
        </w:rPr>
        <w:t xml:space="preserve">relevant services throughout </w:t>
      </w:r>
      <w:r w:rsidR="00013987">
        <w:rPr>
          <w:sz w:val="20"/>
          <w:szCs w:val="20"/>
        </w:rPr>
        <w:t>2020</w:t>
      </w:r>
      <w:r>
        <w:rPr>
          <w:sz w:val="20"/>
          <w:szCs w:val="20"/>
        </w:rPr>
        <w:t xml:space="preserve">. First, HF latitude/longitude coordinates provided by </w:t>
      </w:r>
      <w:r w:rsidR="00013987">
        <w:rPr>
          <w:sz w:val="20"/>
          <w:szCs w:val="20"/>
        </w:rPr>
        <w:t>Ghana Health Service (GHS)</w:t>
      </w:r>
      <w:r>
        <w:rPr>
          <w:sz w:val="20"/>
          <w:szCs w:val="20"/>
        </w:rPr>
        <w:t xml:space="preserve"> (in two tranches) were</w:t>
      </w:r>
      <w:r w:rsidRPr="009606BD">
        <w:rPr>
          <w:sz w:val="20"/>
          <w:szCs w:val="20"/>
        </w:rPr>
        <w:t xml:space="preserve"> </w:t>
      </w:r>
      <w:r>
        <w:rPr>
          <w:sz w:val="20"/>
          <w:szCs w:val="20"/>
        </w:rPr>
        <w:t>reviewed to eliminate invalid records. Locations were then geocoded to improve their positional accuracy</w:t>
      </w:r>
      <w:r w:rsidRPr="00F972F6">
        <w:rPr>
          <w:sz w:val="20"/>
          <w:szCs w:val="20"/>
        </w:rPr>
        <w:t xml:space="preserve"> </w:t>
      </w:r>
      <w:r>
        <w:rPr>
          <w:sz w:val="20"/>
          <w:szCs w:val="20"/>
        </w:rPr>
        <w:t>as necessary.</w:t>
      </w:r>
      <w:r w:rsidRPr="007E60B1">
        <w:rPr>
          <w:sz w:val="20"/>
          <w:szCs w:val="20"/>
        </w:rPr>
        <w:t xml:space="preserve"> </w:t>
      </w:r>
      <w:r>
        <w:rPr>
          <w:sz w:val="20"/>
          <w:szCs w:val="20"/>
        </w:rPr>
        <w:t>Adjustments were confirmed by</w:t>
      </w:r>
      <w:r w:rsidRPr="00212987">
        <w:rPr>
          <w:sz w:val="20"/>
          <w:szCs w:val="20"/>
        </w:rPr>
        <w:t xml:space="preserve"> </w:t>
      </w:r>
      <w:r>
        <w:rPr>
          <w:sz w:val="20"/>
          <w:szCs w:val="20"/>
        </w:rPr>
        <w:t>ensuring that they: (i) placed HFs close to the location recorded on Google Maps, and (ii) (having linked the complete coordinate list to the DHIMS2 extract) placed HFs within the same, or adjacent, sub-district as</w:t>
      </w:r>
      <w:r w:rsidR="001E4F4A">
        <w:rPr>
          <w:sz w:val="20"/>
          <w:szCs w:val="20"/>
        </w:rPr>
        <w:t xml:space="preserve"> that</w:t>
      </w:r>
      <w:r>
        <w:rPr>
          <w:sz w:val="20"/>
          <w:szCs w:val="20"/>
        </w:rPr>
        <w:t xml:space="preserve"> listed in DHIMS2. T</w:t>
      </w:r>
      <w:r>
        <w:rPr>
          <w:rFonts w:cstheme="minorHAnsi"/>
          <w:sz w:val="20"/>
          <w:szCs w:val="20"/>
        </w:rPr>
        <w:t>hereafter, the tranches were merged and de-duplicated.</w:t>
      </w:r>
    </w:p>
    <w:p w14:paraId="14DC67F7" w14:textId="236F0ECD" w:rsidR="001A22C7" w:rsidRDefault="001A22C7" w:rsidP="001A22C7">
      <w:pPr>
        <w:jc w:val="both"/>
        <w:rPr>
          <w:sz w:val="20"/>
          <w:szCs w:val="20"/>
        </w:rPr>
      </w:pPr>
      <w:r>
        <w:rPr>
          <w:sz w:val="20"/>
          <w:szCs w:val="20"/>
        </w:rPr>
        <w:t>The DHIMS2 extract was then divided into four discrete intervals of three months’ duration</w:t>
      </w:r>
      <w:r w:rsidR="00A74490">
        <w:rPr>
          <w:sz w:val="20"/>
          <w:szCs w:val="20"/>
        </w:rPr>
        <w:t xml:space="preserve"> (hereafter, quarters) </w:t>
      </w:r>
      <w:r>
        <w:rPr>
          <w:sz w:val="20"/>
          <w:szCs w:val="20"/>
        </w:rPr>
        <w:t>to be processed by the algorithm in chronological order</w:t>
      </w:r>
      <w:r w:rsidR="00A74490">
        <w:rPr>
          <w:sz w:val="20"/>
          <w:szCs w:val="20"/>
        </w:rPr>
        <w:t xml:space="preserve"> (January-March, April-June, July-September, and October-December)</w:t>
      </w:r>
      <w:r>
        <w:rPr>
          <w:sz w:val="20"/>
          <w:szCs w:val="20"/>
        </w:rPr>
        <w:t xml:space="preserve">. HFs were marked as excluded from the study from the first </w:t>
      </w:r>
      <w:r w:rsidR="003C67D0">
        <w:rPr>
          <w:sz w:val="20"/>
          <w:szCs w:val="20"/>
        </w:rPr>
        <w:t>quarter</w:t>
      </w:r>
      <w:r>
        <w:rPr>
          <w:sz w:val="20"/>
          <w:szCs w:val="20"/>
        </w:rPr>
        <w:t xml:space="preserve"> at which the selection criteria were not met.</w:t>
      </w:r>
      <w:r w:rsidRPr="00A43A70">
        <w:rPr>
          <w:sz w:val="20"/>
          <w:szCs w:val="20"/>
        </w:rPr>
        <w:t xml:space="preserve"> </w:t>
      </w:r>
      <w:r w:rsidRPr="001226C4">
        <w:rPr>
          <w:sz w:val="20"/>
          <w:szCs w:val="20"/>
        </w:rPr>
        <w:t xml:space="preserve">As such, HFs were only retained for analysis where one or more service events were recorded in all </w:t>
      </w:r>
      <w:r w:rsidR="003C67D0">
        <w:rPr>
          <w:sz w:val="20"/>
          <w:szCs w:val="20"/>
        </w:rPr>
        <w:t>quarters</w:t>
      </w:r>
      <w:r w:rsidRPr="001226C4">
        <w:rPr>
          <w:sz w:val="20"/>
          <w:szCs w:val="20"/>
        </w:rPr>
        <w:t xml:space="preserve"> for each of three indicators</w:t>
      </w:r>
      <w:r>
        <w:rPr>
          <w:sz w:val="20"/>
          <w:szCs w:val="20"/>
        </w:rPr>
        <w:t xml:space="preserve"> </w:t>
      </w:r>
      <w:r w:rsidR="001E4F4A">
        <w:rPr>
          <w:sz w:val="20"/>
          <w:szCs w:val="20"/>
        </w:rPr>
        <w:t>contained within the</w:t>
      </w:r>
      <w:r w:rsidR="001E4F4A" w:rsidRPr="001E4F4A">
        <w:rPr>
          <w:sz w:val="20"/>
          <w:szCs w:val="20"/>
        </w:rPr>
        <w:t xml:space="preserve"> </w:t>
      </w:r>
      <w:r w:rsidR="001E4F4A">
        <w:rPr>
          <w:sz w:val="20"/>
          <w:szCs w:val="20"/>
        </w:rPr>
        <w:t>DHIMS2 extract</w:t>
      </w:r>
      <w:r w:rsidRPr="001226C4">
        <w:rPr>
          <w:sz w:val="20"/>
          <w:szCs w:val="20"/>
        </w:rPr>
        <w:t xml:space="preserve">: </w:t>
      </w:r>
    </w:p>
    <w:p w14:paraId="668D28A6" w14:textId="202E4C06" w:rsidR="001A22C7" w:rsidRPr="00865C26" w:rsidRDefault="001A22C7" w:rsidP="001A22C7">
      <w:pPr>
        <w:pStyle w:val="ListParagraph"/>
        <w:numPr>
          <w:ilvl w:val="0"/>
          <w:numId w:val="4"/>
        </w:numPr>
        <w:jc w:val="both"/>
        <w:rPr>
          <w:rFonts w:eastAsiaTheme="minorEastAsia"/>
          <w:sz w:val="20"/>
          <w:szCs w:val="20"/>
        </w:rPr>
      </w:pPr>
      <w:r w:rsidRPr="00865C26">
        <w:rPr>
          <w:rFonts w:eastAsiaTheme="minorEastAsia"/>
          <w:sz w:val="20"/>
          <w:szCs w:val="20"/>
        </w:rPr>
        <w:t xml:space="preserve">First dose of the pentavalent </w:t>
      </w:r>
      <w:r>
        <w:rPr>
          <w:sz w:val="20"/>
          <w:szCs w:val="20"/>
        </w:rPr>
        <w:t>vaccine</w:t>
      </w:r>
    </w:p>
    <w:p w14:paraId="505D5D4E" w14:textId="77777777" w:rsidR="001A22C7" w:rsidRPr="00865C26" w:rsidRDefault="001A22C7" w:rsidP="001A22C7">
      <w:pPr>
        <w:pStyle w:val="ListParagraph"/>
        <w:numPr>
          <w:ilvl w:val="0"/>
          <w:numId w:val="4"/>
        </w:numPr>
        <w:jc w:val="both"/>
        <w:rPr>
          <w:rFonts w:eastAsiaTheme="minorEastAsia"/>
          <w:sz w:val="20"/>
          <w:szCs w:val="20"/>
        </w:rPr>
      </w:pPr>
      <w:r w:rsidRPr="00865C26">
        <w:rPr>
          <w:rFonts w:eastAsiaTheme="minorEastAsia"/>
          <w:sz w:val="20"/>
          <w:szCs w:val="20"/>
        </w:rPr>
        <w:t>All-cause outpatient attendance (all</w:t>
      </w:r>
      <w:r>
        <w:rPr>
          <w:rFonts w:eastAsiaTheme="minorEastAsia"/>
          <w:sz w:val="20"/>
          <w:szCs w:val="20"/>
        </w:rPr>
        <w:t xml:space="preserve"> </w:t>
      </w:r>
      <w:r w:rsidRPr="00865C26">
        <w:rPr>
          <w:rFonts w:eastAsiaTheme="minorEastAsia"/>
          <w:sz w:val="20"/>
          <w:szCs w:val="20"/>
        </w:rPr>
        <w:t>ages combined)</w:t>
      </w:r>
    </w:p>
    <w:p w14:paraId="28D15832" w14:textId="77777777" w:rsidR="001A22C7" w:rsidRPr="00865C26" w:rsidRDefault="001A22C7" w:rsidP="001A22C7">
      <w:pPr>
        <w:pStyle w:val="ListParagraph"/>
        <w:numPr>
          <w:ilvl w:val="0"/>
          <w:numId w:val="4"/>
        </w:numPr>
        <w:jc w:val="both"/>
        <w:rPr>
          <w:rFonts w:eastAsiaTheme="minorEastAsia"/>
          <w:sz w:val="20"/>
          <w:szCs w:val="20"/>
        </w:rPr>
      </w:pPr>
      <w:r w:rsidRPr="00865C26">
        <w:rPr>
          <w:rFonts w:eastAsiaTheme="minorEastAsia"/>
          <w:sz w:val="20"/>
          <w:szCs w:val="20"/>
        </w:rPr>
        <w:t>Outpatient attendance for diarrhoeal disease (all</w:t>
      </w:r>
      <w:r>
        <w:rPr>
          <w:rFonts w:eastAsiaTheme="minorEastAsia"/>
          <w:sz w:val="20"/>
          <w:szCs w:val="20"/>
        </w:rPr>
        <w:t xml:space="preserve"> </w:t>
      </w:r>
      <w:r w:rsidRPr="00865C26">
        <w:rPr>
          <w:rFonts w:eastAsiaTheme="minorEastAsia"/>
          <w:sz w:val="20"/>
          <w:szCs w:val="20"/>
        </w:rPr>
        <w:t>ages combined)</w:t>
      </w:r>
    </w:p>
    <w:p w14:paraId="02314E5C" w14:textId="08922889" w:rsidR="001A22C7" w:rsidRDefault="001A22C7" w:rsidP="001A22C7">
      <w:pPr>
        <w:jc w:val="both"/>
        <w:rPr>
          <w:sz w:val="20"/>
          <w:szCs w:val="20"/>
        </w:rPr>
      </w:pPr>
      <w:r>
        <w:rPr>
          <w:sz w:val="20"/>
          <w:szCs w:val="20"/>
        </w:rPr>
        <w:t xml:space="preserve">The coordinate lists provided by GHS further characterised most HFs by type (hospital, health centre, clinic, </w:t>
      </w:r>
      <w:r w:rsidR="003A34F3" w:rsidRPr="00E45983">
        <w:rPr>
          <w:sz w:val="20"/>
          <w:szCs w:val="20"/>
        </w:rPr>
        <w:t xml:space="preserve">Community-Based Health Planning and Services </w:t>
      </w:r>
      <w:r w:rsidR="003A34F3">
        <w:rPr>
          <w:sz w:val="20"/>
          <w:szCs w:val="20"/>
        </w:rPr>
        <w:t>(</w:t>
      </w:r>
      <w:r>
        <w:rPr>
          <w:sz w:val="20"/>
          <w:szCs w:val="20"/>
        </w:rPr>
        <w:t>CHPS</w:t>
      </w:r>
      <w:r w:rsidR="003A34F3">
        <w:rPr>
          <w:sz w:val="20"/>
          <w:szCs w:val="20"/>
        </w:rPr>
        <w:t>)</w:t>
      </w:r>
      <w:r>
        <w:rPr>
          <w:sz w:val="20"/>
          <w:szCs w:val="20"/>
        </w:rPr>
        <w:t xml:space="preserve"> </w:t>
      </w:r>
      <w:r w:rsidR="00523CA7">
        <w:rPr>
          <w:sz w:val="20"/>
          <w:szCs w:val="20"/>
        </w:rPr>
        <w:t>‘</w:t>
      </w:r>
      <w:r>
        <w:rPr>
          <w:sz w:val="20"/>
          <w:szCs w:val="20"/>
        </w:rPr>
        <w:t>compound</w:t>
      </w:r>
      <w:r w:rsidR="00523CA7">
        <w:rPr>
          <w:sz w:val="20"/>
          <w:szCs w:val="20"/>
        </w:rPr>
        <w:t>’</w:t>
      </w:r>
      <w:r>
        <w:rPr>
          <w:sz w:val="20"/>
          <w:szCs w:val="20"/>
        </w:rPr>
        <w:t xml:space="preserve"> and CHPS zone without a compound) and ownership (public sector, faith-based organisation or private sector) as of 2023. As this designation was temporally inconsistent with the DHIMS2 data used for this study, which were collected during 2020, any CHPS zone meeting the selection criteria was assumed to have had an operational compound throughout the study period. </w:t>
      </w:r>
    </w:p>
    <w:p w14:paraId="413F6636" w14:textId="1DE4A19B" w:rsidR="008652E3" w:rsidRDefault="001A22C7" w:rsidP="008652E3">
      <w:pPr>
        <w:jc w:val="both"/>
        <w:rPr>
          <w:sz w:val="20"/>
          <w:szCs w:val="20"/>
        </w:rPr>
      </w:pPr>
      <w:r>
        <w:rPr>
          <w:sz w:val="20"/>
          <w:szCs w:val="20"/>
        </w:rPr>
        <w:t xml:space="preserve">Overall, of </w:t>
      </w:r>
      <w:r w:rsidRPr="00A83ADF">
        <w:rPr>
          <w:sz w:val="20"/>
          <w:szCs w:val="20"/>
        </w:rPr>
        <w:t xml:space="preserve">1,084 </w:t>
      </w:r>
      <w:r>
        <w:rPr>
          <w:sz w:val="20"/>
          <w:szCs w:val="20"/>
        </w:rPr>
        <w:t>HFs with valid latitude/longitude coordinates after geocoding (</w:t>
      </w:r>
      <w:r w:rsidRPr="007E5AAB">
        <w:rPr>
          <w:b/>
          <w:bCs/>
          <w:sz w:val="20"/>
          <w:szCs w:val="20"/>
        </w:rPr>
        <w:t>Figure S1</w:t>
      </w:r>
      <w:r>
        <w:rPr>
          <w:sz w:val="20"/>
          <w:szCs w:val="20"/>
        </w:rPr>
        <w:t xml:space="preserve">), 450 (41.5%) were retained for analysis. Of </w:t>
      </w:r>
      <w:r w:rsidRPr="002227A1">
        <w:rPr>
          <w:sz w:val="20"/>
          <w:szCs w:val="20"/>
        </w:rPr>
        <w:t xml:space="preserve">these, CHPS zones/compounds were most prevalent (67.8%), followed by health centres (25.1%) and hospitals (5.3%). The vast majority of CHPS zones without a compound were excluded by the selection algorithm. A comparison (by type and ownership) of the 1,084 HFs with valid latitude/longitude coordinates and 450 </w:t>
      </w:r>
      <w:r>
        <w:rPr>
          <w:sz w:val="20"/>
          <w:szCs w:val="20"/>
        </w:rPr>
        <w:t xml:space="preserve">HFs </w:t>
      </w:r>
      <w:r w:rsidRPr="002227A1">
        <w:rPr>
          <w:sz w:val="20"/>
          <w:szCs w:val="20"/>
        </w:rPr>
        <w:t xml:space="preserve">retained by the algorithm is presented in </w:t>
      </w:r>
      <w:r w:rsidRPr="002227A1">
        <w:rPr>
          <w:b/>
          <w:bCs/>
          <w:sz w:val="20"/>
          <w:szCs w:val="20"/>
        </w:rPr>
        <w:t>Table S</w:t>
      </w:r>
      <w:r w:rsidR="00CA7788">
        <w:rPr>
          <w:b/>
          <w:bCs/>
          <w:sz w:val="20"/>
          <w:szCs w:val="20"/>
        </w:rPr>
        <w:t>1</w:t>
      </w:r>
      <w:r w:rsidRPr="002227A1">
        <w:rPr>
          <w:sz w:val="20"/>
          <w:szCs w:val="20"/>
        </w:rPr>
        <w:t xml:space="preserve">. Of the 634 HFs excluded by the algorithm, 455 were public sector/faith-based HFs that had not reported data to DHIMS2 during both the first and second intervals and thus considered to have been non-operational at the start of the study period. A further 109 public sector/faith-based HFs that were considered to have been operational at </w:t>
      </w:r>
      <w:r w:rsidR="001E4F4A">
        <w:rPr>
          <w:sz w:val="20"/>
          <w:szCs w:val="20"/>
        </w:rPr>
        <w:t>this time</w:t>
      </w:r>
      <w:r w:rsidRPr="002227A1">
        <w:rPr>
          <w:sz w:val="20"/>
          <w:szCs w:val="20"/>
        </w:rPr>
        <w:t xml:space="preserve"> but had not reported data to DHIMS2 during one or more </w:t>
      </w:r>
      <w:r w:rsidR="00071645">
        <w:rPr>
          <w:sz w:val="20"/>
          <w:szCs w:val="20"/>
        </w:rPr>
        <w:t>quarters</w:t>
      </w:r>
      <w:r w:rsidRPr="002227A1">
        <w:rPr>
          <w:sz w:val="20"/>
          <w:szCs w:val="20"/>
        </w:rPr>
        <w:t xml:space="preserve"> were excluded. Of these, 33 HFs had failed to report data to DHIMS2 during both the third and fourth </w:t>
      </w:r>
      <w:r w:rsidR="00071645">
        <w:rPr>
          <w:sz w:val="20"/>
          <w:szCs w:val="20"/>
        </w:rPr>
        <w:t>quarters</w:t>
      </w:r>
      <w:r w:rsidRPr="002227A1">
        <w:rPr>
          <w:sz w:val="20"/>
          <w:szCs w:val="20"/>
        </w:rPr>
        <w:t xml:space="preserve">, suggesting that they may have been decommissioned or had otherwise ceased to operate mid-period. The remaining 76 HFs were more likely to have been operational throughout 2020 but were excluded by the algorithm </w:t>
      </w:r>
      <w:r w:rsidR="001C7915">
        <w:rPr>
          <w:sz w:val="20"/>
          <w:szCs w:val="20"/>
        </w:rPr>
        <w:t>due to</w:t>
      </w:r>
      <w:r w:rsidRPr="002227A1">
        <w:rPr>
          <w:sz w:val="20"/>
          <w:szCs w:val="20"/>
        </w:rPr>
        <w:t xml:space="preserve"> short-term periods of incomplete reporting. Finally, </w:t>
      </w:r>
      <w:r w:rsidR="00A916A4">
        <w:rPr>
          <w:sz w:val="20"/>
          <w:szCs w:val="20"/>
        </w:rPr>
        <w:t xml:space="preserve">none of the </w:t>
      </w:r>
      <w:r w:rsidR="008652E3" w:rsidRPr="00080FD1">
        <w:rPr>
          <w:sz w:val="20"/>
          <w:szCs w:val="20"/>
        </w:rPr>
        <w:t xml:space="preserve">70 private </w:t>
      </w:r>
      <w:r w:rsidR="00406E60" w:rsidRPr="002227A1">
        <w:rPr>
          <w:sz w:val="20"/>
          <w:szCs w:val="20"/>
        </w:rPr>
        <w:t xml:space="preserve">sector HFs with valid latitude/longitude coordinates were found to have </w:t>
      </w:r>
      <w:r w:rsidR="00406E60">
        <w:rPr>
          <w:sz w:val="20"/>
          <w:szCs w:val="20"/>
        </w:rPr>
        <w:t xml:space="preserve">reported provision of the services included in the </w:t>
      </w:r>
      <w:r w:rsidR="008652E3">
        <w:rPr>
          <w:sz w:val="20"/>
          <w:szCs w:val="20"/>
        </w:rPr>
        <w:t>selection algorithm</w:t>
      </w:r>
      <w:r w:rsidR="009379FF">
        <w:rPr>
          <w:sz w:val="20"/>
          <w:szCs w:val="20"/>
        </w:rPr>
        <w:t>, and so all were excluded from the study. This could, in some cases</w:t>
      </w:r>
      <w:r w:rsidR="00451DA9">
        <w:rPr>
          <w:sz w:val="20"/>
          <w:szCs w:val="20"/>
        </w:rPr>
        <w:t>,</w:t>
      </w:r>
      <w:r w:rsidR="009379FF">
        <w:rPr>
          <w:sz w:val="20"/>
          <w:szCs w:val="20"/>
        </w:rPr>
        <w:t xml:space="preserve"> mean that private HFs were not offering these services as opposed </w:t>
      </w:r>
      <w:r w:rsidR="00660499">
        <w:rPr>
          <w:sz w:val="20"/>
          <w:szCs w:val="20"/>
        </w:rPr>
        <w:t xml:space="preserve">to </w:t>
      </w:r>
      <w:r w:rsidR="009379FF">
        <w:rPr>
          <w:sz w:val="20"/>
          <w:szCs w:val="20"/>
        </w:rPr>
        <w:t xml:space="preserve">being caused by </w:t>
      </w:r>
      <w:r w:rsidR="00451DA9">
        <w:rPr>
          <w:sz w:val="20"/>
          <w:szCs w:val="20"/>
        </w:rPr>
        <w:t>failure to report data to DHIMS2.</w:t>
      </w:r>
    </w:p>
    <w:p w14:paraId="1C1178FC" w14:textId="77777777" w:rsidR="00C64DE1" w:rsidRDefault="00C64DE1" w:rsidP="001A22C7">
      <w:pPr>
        <w:jc w:val="both"/>
        <w:rPr>
          <w:sz w:val="20"/>
          <w:szCs w:val="20"/>
        </w:rPr>
      </w:pPr>
    </w:p>
    <w:p w14:paraId="324F0111" w14:textId="77777777" w:rsidR="001A22C7" w:rsidRPr="00D67820" w:rsidRDefault="001A22C7" w:rsidP="001A22C7">
      <w:pPr>
        <w:pStyle w:val="CommentText"/>
        <w:spacing w:line="259" w:lineRule="auto"/>
        <w:jc w:val="both"/>
        <w:rPr>
          <w:rFonts w:cstheme="minorHAnsi"/>
          <w:b/>
          <w:bCs/>
          <w:i/>
          <w:iCs/>
        </w:rPr>
      </w:pPr>
      <w:r>
        <w:rPr>
          <w:rFonts w:cstheme="minorHAnsi"/>
          <w:b/>
          <w:bCs/>
          <w:i/>
          <w:iCs/>
        </w:rPr>
        <w:lastRenderedPageBreak/>
        <w:t xml:space="preserve">Figure S1: </w:t>
      </w:r>
      <w:r w:rsidRPr="00D67820">
        <w:rPr>
          <w:rFonts w:cstheme="minorHAnsi"/>
          <w:b/>
          <w:bCs/>
          <w:i/>
          <w:iCs/>
        </w:rPr>
        <w:t>Flow diagram outlining the process</w:t>
      </w:r>
      <w:r>
        <w:rPr>
          <w:rFonts w:cstheme="minorHAnsi"/>
          <w:b/>
          <w:bCs/>
          <w:i/>
          <w:iCs/>
        </w:rPr>
        <w:t>es</w:t>
      </w:r>
      <w:r w:rsidRPr="00D67820">
        <w:rPr>
          <w:rFonts w:cstheme="minorHAnsi"/>
          <w:b/>
          <w:bCs/>
          <w:i/>
          <w:iCs/>
        </w:rPr>
        <w:t xml:space="preserve"> followed to geocode and select health facilities for analysis</w:t>
      </w:r>
    </w:p>
    <w:p w14:paraId="1BE8C62A" w14:textId="77777777" w:rsidR="001A22C7" w:rsidRPr="009110CF" w:rsidRDefault="001A22C7" w:rsidP="001A22C7">
      <w:pPr>
        <w:jc w:val="center"/>
        <w:rPr>
          <w:sz w:val="20"/>
          <w:szCs w:val="20"/>
        </w:rPr>
      </w:pPr>
      <w:r>
        <w:object w:dxaOrig="12361" w:dyaOrig="19093" w14:anchorId="6C782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85pt;height:640.5pt" o:ole="">
            <v:imagedata r:id="rId8" o:title=""/>
          </v:shape>
          <o:OLEObject Type="Embed" ProgID="Visio.Drawing.15" ShapeID="_x0000_i1025" DrawAspect="Content" ObjectID="_1846567157" r:id="rId9"/>
        </w:object>
      </w:r>
    </w:p>
    <w:p w14:paraId="4C06FCB1" w14:textId="77777777" w:rsidR="001A22C7" w:rsidRPr="009D4B75" w:rsidRDefault="001A22C7" w:rsidP="001A22C7">
      <w:pPr>
        <w:jc w:val="both"/>
        <w:rPr>
          <w:sz w:val="20"/>
          <w:szCs w:val="20"/>
        </w:rPr>
      </w:pPr>
    </w:p>
    <w:p w14:paraId="4318FE6C" w14:textId="71E56E85" w:rsidR="001A22C7" w:rsidRPr="0026483F" w:rsidRDefault="001A22C7" w:rsidP="001A22C7">
      <w:pPr>
        <w:jc w:val="both"/>
        <w:rPr>
          <w:b/>
          <w:bCs/>
          <w:i/>
          <w:iCs/>
          <w:sz w:val="20"/>
          <w:szCs w:val="20"/>
        </w:rPr>
      </w:pPr>
      <w:r w:rsidRPr="008A4E0C">
        <w:rPr>
          <w:b/>
          <w:bCs/>
          <w:i/>
          <w:iCs/>
          <w:sz w:val="20"/>
          <w:szCs w:val="20"/>
        </w:rPr>
        <w:lastRenderedPageBreak/>
        <w:t>Table S</w:t>
      </w:r>
      <w:r w:rsidR="00CA7788">
        <w:rPr>
          <w:b/>
          <w:bCs/>
          <w:i/>
          <w:iCs/>
          <w:sz w:val="20"/>
          <w:szCs w:val="20"/>
        </w:rPr>
        <w:t>1</w:t>
      </w:r>
      <w:r w:rsidRPr="008A4E0C">
        <w:rPr>
          <w:b/>
          <w:bCs/>
          <w:i/>
          <w:iCs/>
          <w:sz w:val="20"/>
          <w:szCs w:val="20"/>
        </w:rPr>
        <w:t>: The number and distribution of valid health facility locations received from Ghana Health Service</w:t>
      </w:r>
      <w:r w:rsidRPr="00F750A8">
        <w:rPr>
          <w:b/>
          <w:bCs/>
          <w:i/>
          <w:iCs/>
          <w:sz w:val="20"/>
          <w:szCs w:val="20"/>
        </w:rPr>
        <w:t xml:space="preserve"> and retained </w:t>
      </w:r>
      <w:r>
        <w:rPr>
          <w:b/>
          <w:bCs/>
          <w:i/>
          <w:iCs/>
          <w:sz w:val="20"/>
          <w:szCs w:val="20"/>
        </w:rPr>
        <w:t>for analysis</w:t>
      </w:r>
      <w:r w:rsidRPr="0026483F">
        <w:rPr>
          <w:b/>
          <w:bCs/>
          <w:i/>
          <w:iCs/>
          <w:sz w:val="20"/>
          <w:szCs w:val="20"/>
        </w:rPr>
        <w:t>, by type and ownership</w:t>
      </w:r>
    </w:p>
    <w:tbl>
      <w:tblPr>
        <w:tblStyle w:val="TableGrid"/>
        <w:tblW w:w="8534" w:type="dxa"/>
        <w:jc w:val="center"/>
        <w:tblLook w:val="04A0" w:firstRow="1" w:lastRow="0" w:firstColumn="1" w:lastColumn="0" w:noHBand="0" w:noVBand="1"/>
      </w:tblPr>
      <w:tblGrid>
        <w:gridCol w:w="666"/>
        <w:gridCol w:w="1522"/>
        <w:gridCol w:w="1025"/>
        <w:gridCol w:w="1011"/>
        <w:gridCol w:w="1029"/>
        <w:gridCol w:w="1069"/>
        <w:gridCol w:w="1100"/>
        <w:gridCol w:w="1112"/>
      </w:tblGrid>
      <w:tr w:rsidR="001A22C7" w14:paraId="279A7D73" w14:textId="77777777" w:rsidTr="000F39FD">
        <w:trPr>
          <w:jc w:val="center"/>
        </w:trPr>
        <w:tc>
          <w:tcPr>
            <w:tcW w:w="2188" w:type="dxa"/>
            <w:gridSpan w:val="2"/>
            <w:vMerge w:val="restart"/>
            <w:vAlign w:val="center"/>
          </w:tcPr>
          <w:p w14:paraId="30E55332" w14:textId="77777777" w:rsidR="001A22C7" w:rsidRPr="00104ED5" w:rsidRDefault="001A22C7" w:rsidP="000F39FD">
            <w:pPr>
              <w:jc w:val="center"/>
              <w:rPr>
                <w:b/>
                <w:bCs/>
                <w:sz w:val="16"/>
                <w:szCs w:val="16"/>
              </w:rPr>
            </w:pPr>
            <w:r>
              <w:rPr>
                <w:b/>
                <w:bCs/>
                <w:sz w:val="16"/>
                <w:szCs w:val="16"/>
              </w:rPr>
              <w:t>Type of health facility</w:t>
            </w:r>
          </w:p>
        </w:tc>
        <w:tc>
          <w:tcPr>
            <w:tcW w:w="4134" w:type="dxa"/>
            <w:gridSpan w:val="4"/>
            <w:vAlign w:val="center"/>
          </w:tcPr>
          <w:p w14:paraId="68B57676" w14:textId="77777777" w:rsidR="001A22C7" w:rsidRPr="00104ED5" w:rsidRDefault="001A22C7" w:rsidP="000F39FD">
            <w:pPr>
              <w:jc w:val="center"/>
              <w:rPr>
                <w:b/>
                <w:bCs/>
                <w:sz w:val="16"/>
                <w:szCs w:val="16"/>
              </w:rPr>
            </w:pPr>
            <w:r w:rsidRPr="00104ED5">
              <w:rPr>
                <w:b/>
                <w:bCs/>
                <w:sz w:val="16"/>
                <w:szCs w:val="16"/>
              </w:rPr>
              <w:t>Number (row %)</w:t>
            </w:r>
          </w:p>
        </w:tc>
        <w:tc>
          <w:tcPr>
            <w:tcW w:w="1100" w:type="dxa"/>
            <w:vMerge w:val="restart"/>
            <w:vAlign w:val="center"/>
          </w:tcPr>
          <w:p w14:paraId="148E69C8" w14:textId="77777777" w:rsidR="001A22C7" w:rsidRDefault="001A22C7" w:rsidP="000F39FD">
            <w:pPr>
              <w:jc w:val="center"/>
              <w:rPr>
                <w:b/>
                <w:bCs/>
                <w:sz w:val="16"/>
                <w:szCs w:val="16"/>
              </w:rPr>
            </w:pPr>
            <w:r w:rsidRPr="00104ED5">
              <w:rPr>
                <w:b/>
                <w:bCs/>
                <w:sz w:val="16"/>
                <w:szCs w:val="16"/>
              </w:rPr>
              <w:t>Total</w:t>
            </w:r>
          </w:p>
          <w:p w14:paraId="367CDA20" w14:textId="77777777" w:rsidR="001A22C7" w:rsidRDefault="001A22C7" w:rsidP="000F39FD">
            <w:pPr>
              <w:jc w:val="center"/>
              <w:rPr>
                <w:b/>
                <w:bCs/>
                <w:sz w:val="16"/>
                <w:szCs w:val="16"/>
              </w:rPr>
            </w:pPr>
            <w:r w:rsidRPr="00104ED5">
              <w:rPr>
                <w:b/>
                <w:bCs/>
                <w:sz w:val="16"/>
                <w:szCs w:val="16"/>
              </w:rPr>
              <w:t>(column %)</w:t>
            </w:r>
          </w:p>
        </w:tc>
        <w:tc>
          <w:tcPr>
            <w:tcW w:w="1112" w:type="dxa"/>
            <w:vMerge w:val="restart"/>
            <w:vAlign w:val="center"/>
          </w:tcPr>
          <w:p w14:paraId="6EC8C780" w14:textId="77777777" w:rsidR="001A22C7" w:rsidRPr="00104ED5" w:rsidRDefault="001A22C7" w:rsidP="000F39FD">
            <w:pPr>
              <w:jc w:val="center"/>
              <w:rPr>
                <w:b/>
                <w:bCs/>
                <w:sz w:val="16"/>
                <w:szCs w:val="16"/>
              </w:rPr>
            </w:pPr>
            <w:r>
              <w:rPr>
                <w:rFonts w:cstheme="minorHAnsi"/>
                <w:b/>
                <w:bCs/>
                <w:sz w:val="16"/>
                <w:szCs w:val="16"/>
              </w:rPr>
              <w:t xml:space="preserve">Number </w:t>
            </w:r>
            <w:r>
              <w:rPr>
                <w:b/>
                <w:bCs/>
                <w:sz w:val="16"/>
                <w:szCs w:val="16"/>
              </w:rPr>
              <w:t xml:space="preserve">(%) excluded </w:t>
            </w:r>
            <w:r w:rsidRPr="00EF2998">
              <w:rPr>
                <w:b/>
                <w:bCs/>
                <w:sz w:val="16"/>
                <w:szCs w:val="16"/>
                <w:vertAlign w:val="superscript"/>
              </w:rPr>
              <w:t>a</w:t>
            </w:r>
          </w:p>
        </w:tc>
      </w:tr>
      <w:tr w:rsidR="001A22C7" w14:paraId="55A9BD71" w14:textId="77777777" w:rsidTr="000F39FD">
        <w:trPr>
          <w:jc w:val="center"/>
        </w:trPr>
        <w:tc>
          <w:tcPr>
            <w:tcW w:w="2188" w:type="dxa"/>
            <w:gridSpan w:val="2"/>
            <w:vMerge/>
          </w:tcPr>
          <w:p w14:paraId="6CCB79AB" w14:textId="77777777" w:rsidR="001A22C7" w:rsidRPr="00104ED5" w:rsidRDefault="001A22C7" w:rsidP="000F39FD">
            <w:pPr>
              <w:jc w:val="both"/>
              <w:rPr>
                <w:b/>
                <w:bCs/>
                <w:sz w:val="20"/>
                <w:szCs w:val="20"/>
              </w:rPr>
            </w:pPr>
          </w:p>
        </w:tc>
        <w:tc>
          <w:tcPr>
            <w:tcW w:w="1025" w:type="dxa"/>
            <w:vAlign w:val="center"/>
          </w:tcPr>
          <w:p w14:paraId="55078D9B" w14:textId="77777777" w:rsidR="001A22C7" w:rsidRPr="00104ED5" w:rsidRDefault="001A22C7" w:rsidP="000F39FD">
            <w:pPr>
              <w:jc w:val="center"/>
              <w:rPr>
                <w:b/>
                <w:bCs/>
                <w:sz w:val="16"/>
                <w:szCs w:val="16"/>
              </w:rPr>
            </w:pPr>
            <w:r w:rsidRPr="00104ED5">
              <w:rPr>
                <w:b/>
                <w:bCs/>
                <w:sz w:val="16"/>
                <w:szCs w:val="16"/>
              </w:rPr>
              <w:t>Public sector</w:t>
            </w:r>
          </w:p>
        </w:tc>
        <w:tc>
          <w:tcPr>
            <w:tcW w:w="1011" w:type="dxa"/>
            <w:vAlign w:val="center"/>
          </w:tcPr>
          <w:p w14:paraId="1DD05026" w14:textId="77777777" w:rsidR="001A22C7" w:rsidRPr="00104ED5" w:rsidRDefault="001A22C7" w:rsidP="000F39FD">
            <w:pPr>
              <w:jc w:val="center"/>
              <w:rPr>
                <w:b/>
                <w:bCs/>
                <w:sz w:val="16"/>
                <w:szCs w:val="16"/>
              </w:rPr>
            </w:pPr>
            <w:r w:rsidRPr="00104ED5">
              <w:rPr>
                <w:b/>
                <w:bCs/>
                <w:sz w:val="16"/>
                <w:szCs w:val="16"/>
              </w:rPr>
              <w:t>Faith-based</w:t>
            </w:r>
          </w:p>
        </w:tc>
        <w:tc>
          <w:tcPr>
            <w:tcW w:w="1029" w:type="dxa"/>
            <w:vAlign w:val="center"/>
          </w:tcPr>
          <w:p w14:paraId="5B9F774D" w14:textId="77777777" w:rsidR="001A22C7" w:rsidRPr="00104ED5" w:rsidRDefault="001A22C7" w:rsidP="000F39FD">
            <w:pPr>
              <w:jc w:val="center"/>
              <w:rPr>
                <w:b/>
                <w:bCs/>
                <w:sz w:val="16"/>
                <w:szCs w:val="16"/>
              </w:rPr>
            </w:pPr>
            <w:r w:rsidRPr="00104ED5">
              <w:rPr>
                <w:b/>
                <w:bCs/>
                <w:sz w:val="16"/>
                <w:szCs w:val="16"/>
              </w:rPr>
              <w:t>Private sector</w:t>
            </w:r>
          </w:p>
        </w:tc>
        <w:tc>
          <w:tcPr>
            <w:tcW w:w="1069" w:type="dxa"/>
            <w:vAlign w:val="center"/>
          </w:tcPr>
          <w:p w14:paraId="0FB0B957" w14:textId="77777777" w:rsidR="001A22C7" w:rsidRPr="00104ED5" w:rsidRDefault="001A22C7" w:rsidP="000F39FD">
            <w:pPr>
              <w:jc w:val="center"/>
              <w:rPr>
                <w:b/>
                <w:bCs/>
                <w:sz w:val="16"/>
                <w:szCs w:val="16"/>
              </w:rPr>
            </w:pPr>
            <w:r w:rsidRPr="00104ED5">
              <w:rPr>
                <w:b/>
                <w:bCs/>
                <w:sz w:val="16"/>
                <w:szCs w:val="16"/>
              </w:rPr>
              <w:t>Unknown</w:t>
            </w:r>
          </w:p>
        </w:tc>
        <w:tc>
          <w:tcPr>
            <w:tcW w:w="1100" w:type="dxa"/>
            <w:vMerge/>
          </w:tcPr>
          <w:p w14:paraId="09C2F575" w14:textId="77777777" w:rsidR="001A22C7" w:rsidRDefault="001A22C7" w:rsidP="000F39FD">
            <w:pPr>
              <w:jc w:val="both"/>
              <w:rPr>
                <w:sz w:val="20"/>
                <w:szCs w:val="20"/>
              </w:rPr>
            </w:pPr>
          </w:p>
        </w:tc>
        <w:tc>
          <w:tcPr>
            <w:tcW w:w="1112" w:type="dxa"/>
            <w:vMerge/>
          </w:tcPr>
          <w:p w14:paraId="174F3B7C" w14:textId="77777777" w:rsidR="001A22C7" w:rsidRDefault="001A22C7" w:rsidP="000F39FD">
            <w:pPr>
              <w:jc w:val="both"/>
              <w:rPr>
                <w:sz w:val="20"/>
                <w:szCs w:val="20"/>
              </w:rPr>
            </w:pPr>
          </w:p>
        </w:tc>
      </w:tr>
      <w:tr w:rsidR="001A22C7" w14:paraId="7D70DD91" w14:textId="77777777" w:rsidTr="000F39FD">
        <w:trPr>
          <w:cantSplit/>
          <w:trHeight w:val="227"/>
          <w:jc w:val="center"/>
        </w:trPr>
        <w:tc>
          <w:tcPr>
            <w:tcW w:w="666" w:type="dxa"/>
            <w:vMerge w:val="restart"/>
            <w:textDirection w:val="btLr"/>
            <w:vAlign w:val="center"/>
          </w:tcPr>
          <w:p w14:paraId="6BD57722" w14:textId="77777777" w:rsidR="001A22C7" w:rsidRPr="00722D1B" w:rsidRDefault="001A22C7" w:rsidP="000F39FD">
            <w:pPr>
              <w:ind w:left="113" w:right="113"/>
              <w:jc w:val="center"/>
              <w:rPr>
                <w:b/>
                <w:bCs/>
                <w:sz w:val="14"/>
                <w:szCs w:val="14"/>
              </w:rPr>
            </w:pPr>
            <w:r>
              <w:rPr>
                <w:rFonts w:ascii="Calibri" w:eastAsia="Times New Roman" w:hAnsi="Calibri" w:cs="Calibri"/>
                <w:b/>
                <w:bCs/>
                <w:color w:val="000000"/>
                <w:sz w:val="14"/>
                <w:szCs w:val="14"/>
                <w:lang w:eastAsia="en-GB"/>
              </w:rPr>
              <w:t>Health facilities with v</w:t>
            </w:r>
            <w:r w:rsidRPr="00722D1B">
              <w:rPr>
                <w:rFonts w:ascii="Calibri" w:eastAsia="Times New Roman" w:hAnsi="Calibri" w:cs="Calibri"/>
                <w:b/>
                <w:bCs/>
                <w:color w:val="000000"/>
                <w:sz w:val="14"/>
                <w:szCs w:val="14"/>
                <w:lang w:eastAsia="en-GB"/>
              </w:rPr>
              <w:t>alid locations</w:t>
            </w:r>
          </w:p>
        </w:tc>
        <w:tc>
          <w:tcPr>
            <w:tcW w:w="1522" w:type="dxa"/>
            <w:vAlign w:val="center"/>
          </w:tcPr>
          <w:p w14:paraId="77484072" w14:textId="77777777" w:rsidR="001A22C7" w:rsidRPr="00104ED5" w:rsidRDefault="001A22C7" w:rsidP="000F39FD">
            <w:pPr>
              <w:jc w:val="center"/>
              <w:rPr>
                <w:b/>
                <w:bCs/>
                <w:sz w:val="16"/>
                <w:szCs w:val="16"/>
              </w:rPr>
            </w:pPr>
            <w:r w:rsidRPr="00104ED5">
              <w:rPr>
                <w:b/>
                <w:bCs/>
                <w:sz w:val="16"/>
                <w:szCs w:val="16"/>
              </w:rPr>
              <w:t>Hospital</w:t>
            </w:r>
          </w:p>
        </w:tc>
        <w:tc>
          <w:tcPr>
            <w:tcW w:w="1025" w:type="dxa"/>
            <w:vAlign w:val="center"/>
          </w:tcPr>
          <w:p w14:paraId="29DD413D" w14:textId="77777777" w:rsidR="001A22C7" w:rsidRPr="00A85390" w:rsidRDefault="001A22C7" w:rsidP="000F39FD">
            <w:pPr>
              <w:jc w:val="center"/>
              <w:rPr>
                <w:sz w:val="16"/>
                <w:szCs w:val="16"/>
              </w:rPr>
            </w:pPr>
            <w:r w:rsidRPr="00A85390">
              <w:rPr>
                <w:sz w:val="16"/>
                <w:szCs w:val="16"/>
              </w:rPr>
              <w:t>23 (52.3)</w:t>
            </w:r>
          </w:p>
        </w:tc>
        <w:tc>
          <w:tcPr>
            <w:tcW w:w="1011" w:type="dxa"/>
            <w:vAlign w:val="center"/>
          </w:tcPr>
          <w:p w14:paraId="281C8353" w14:textId="77777777" w:rsidR="001A22C7" w:rsidRPr="00A85390" w:rsidRDefault="001A22C7" w:rsidP="000F39FD">
            <w:pPr>
              <w:jc w:val="center"/>
              <w:rPr>
                <w:sz w:val="16"/>
                <w:szCs w:val="16"/>
              </w:rPr>
            </w:pPr>
            <w:r w:rsidRPr="00A85390">
              <w:rPr>
                <w:sz w:val="16"/>
                <w:szCs w:val="16"/>
              </w:rPr>
              <w:t>5 (11.4)</w:t>
            </w:r>
          </w:p>
        </w:tc>
        <w:tc>
          <w:tcPr>
            <w:tcW w:w="1029" w:type="dxa"/>
            <w:vAlign w:val="center"/>
          </w:tcPr>
          <w:p w14:paraId="68E6C989" w14:textId="77777777" w:rsidR="001A22C7" w:rsidRPr="00A85390" w:rsidRDefault="001A22C7" w:rsidP="000F39FD">
            <w:pPr>
              <w:jc w:val="center"/>
              <w:rPr>
                <w:sz w:val="16"/>
                <w:szCs w:val="16"/>
              </w:rPr>
            </w:pPr>
            <w:r w:rsidRPr="00A85390">
              <w:rPr>
                <w:sz w:val="16"/>
                <w:szCs w:val="16"/>
              </w:rPr>
              <w:t>15 (34.1)</w:t>
            </w:r>
          </w:p>
        </w:tc>
        <w:tc>
          <w:tcPr>
            <w:tcW w:w="1069" w:type="dxa"/>
            <w:vAlign w:val="center"/>
          </w:tcPr>
          <w:p w14:paraId="78CE8A6C" w14:textId="77777777" w:rsidR="001A22C7" w:rsidRPr="00A85390" w:rsidRDefault="001A22C7" w:rsidP="000F39FD">
            <w:pPr>
              <w:jc w:val="center"/>
              <w:rPr>
                <w:sz w:val="16"/>
                <w:szCs w:val="16"/>
              </w:rPr>
            </w:pPr>
            <w:r w:rsidRPr="00A85390">
              <w:rPr>
                <w:sz w:val="16"/>
                <w:szCs w:val="16"/>
              </w:rPr>
              <w:t>1 (2.3)</w:t>
            </w:r>
          </w:p>
        </w:tc>
        <w:tc>
          <w:tcPr>
            <w:tcW w:w="1100" w:type="dxa"/>
            <w:vAlign w:val="center"/>
          </w:tcPr>
          <w:p w14:paraId="26A14287" w14:textId="77777777" w:rsidR="001A22C7" w:rsidRPr="00A85390" w:rsidRDefault="001A22C7" w:rsidP="000F39FD">
            <w:pPr>
              <w:jc w:val="center"/>
              <w:rPr>
                <w:sz w:val="16"/>
                <w:szCs w:val="16"/>
              </w:rPr>
            </w:pPr>
            <w:r w:rsidRPr="00A85390">
              <w:rPr>
                <w:sz w:val="16"/>
                <w:szCs w:val="16"/>
              </w:rPr>
              <w:t>44 (4.1)</w:t>
            </w:r>
          </w:p>
        </w:tc>
        <w:tc>
          <w:tcPr>
            <w:tcW w:w="1112" w:type="dxa"/>
            <w:vAlign w:val="center"/>
          </w:tcPr>
          <w:p w14:paraId="13820119" w14:textId="77777777" w:rsidR="001A22C7" w:rsidRPr="00A85390" w:rsidRDefault="001A22C7" w:rsidP="000F39FD">
            <w:pPr>
              <w:jc w:val="center"/>
              <w:rPr>
                <w:sz w:val="16"/>
                <w:szCs w:val="16"/>
              </w:rPr>
            </w:pPr>
            <w:r>
              <w:rPr>
                <w:sz w:val="16"/>
                <w:szCs w:val="16"/>
              </w:rPr>
              <w:t>-</w:t>
            </w:r>
          </w:p>
        </w:tc>
      </w:tr>
      <w:tr w:rsidR="001A22C7" w14:paraId="4E885F7B" w14:textId="77777777" w:rsidTr="000F39FD">
        <w:trPr>
          <w:cantSplit/>
          <w:trHeight w:val="227"/>
          <w:jc w:val="center"/>
        </w:trPr>
        <w:tc>
          <w:tcPr>
            <w:tcW w:w="666" w:type="dxa"/>
            <w:vMerge/>
            <w:vAlign w:val="center"/>
          </w:tcPr>
          <w:p w14:paraId="6DF0FA6F" w14:textId="77777777" w:rsidR="001A22C7" w:rsidRPr="00104ED5" w:rsidRDefault="001A22C7" w:rsidP="000F39FD">
            <w:pPr>
              <w:jc w:val="center"/>
              <w:rPr>
                <w:b/>
                <w:bCs/>
                <w:sz w:val="16"/>
                <w:szCs w:val="16"/>
              </w:rPr>
            </w:pPr>
          </w:p>
        </w:tc>
        <w:tc>
          <w:tcPr>
            <w:tcW w:w="1522" w:type="dxa"/>
            <w:vAlign w:val="center"/>
          </w:tcPr>
          <w:p w14:paraId="50C470C8" w14:textId="77777777" w:rsidR="001A22C7" w:rsidRPr="00104ED5" w:rsidRDefault="001A22C7" w:rsidP="000F39FD">
            <w:pPr>
              <w:jc w:val="center"/>
              <w:rPr>
                <w:b/>
                <w:bCs/>
                <w:sz w:val="16"/>
                <w:szCs w:val="16"/>
              </w:rPr>
            </w:pPr>
            <w:r w:rsidRPr="00104ED5">
              <w:rPr>
                <w:b/>
                <w:bCs/>
                <w:sz w:val="16"/>
                <w:szCs w:val="16"/>
              </w:rPr>
              <w:t>Clinic</w:t>
            </w:r>
          </w:p>
        </w:tc>
        <w:tc>
          <w:tcPr>
            <w:tcW w:w="1025" w:type="dxa"/>
            <w:vAlign w:val="center"/>
          </w:tcPr>
          <w:p w14:paraId="1B277742" w14:textId="77777777" w:rsidR="001A22C7" w:rsidRPr="00A85390" w:rsidRDefault="001A22C7" w:rsidP="000F39FD">
            <w:pPr>
              <w:jc w:val="center"/>
              <w:rPr>
                <w:sz w:val="16"/>
                <w:szCs w:val="16"/>
              </w:rPr>
            </w:pPr>
            <w:r w:rsidRPr="00A85390">
              <w:rPr>
                <w:sz w:val="16"/>
                <w:szCs w:val="16"/>
              </w:rPr>
              <w:t>10 (18.5)</w:t>
            </w:r>
          </w:p>
        </w:tc>
        <w:tc>
          <w:tcPr>
            <w:tcW w:w="1011" w:type="dxa"/>
            <w:vAlign w:val="center"/>
          </w:tcPr>
          <w:p w14:paraId="5416E735" w14:textId="77777777" w:rsidR="001A22C7" w:rsidRPr="00A85390" w:rsidRDefault="001A22C7" w:rsidP="000F39FD">
            <w:pPr>
              <w:jc w:val="center"/>
              <w:rPr>
                <w:sz w:val="16"/>
                <w:szCs w:val="16"/>
              </w:rPr>
            </w:pPr>
            <w:r w:rsidRPr="00A85390">
              <w:rPr>
                <w:sz w:val="16"/>
                <w:szCs w:val="16"/>
              </w:rPr>
              <w:t>4 (7.4)</w:t>
            </w:r>
          </w:p>
        </w:tc>
        <w:tc>
          <w:tcPr>
            <w:tcW w:w="1029" w:type="dxa"/>
            <w:vAlign w:val="center"/>
          </w:tcPr>
          <w:p w14:paraId="0DB0B9FE" w14:textId="77777777" w:rsidR="001A22C7" w:rsidRPr="00A85390" w:rsidRDefault="001A22C7" w:rsidP="000F39FD">
            <w:pPr>
              <w:jc w:val="center"/>
              <w:rPr>
                <w:sz w:val="16"/>
                <w:szCs w:val="16"/>
              </w:rPr>
            </w:pPr>
            <w:r w:rsidRPr="00A85390">
              <w:rPr>
                <w:sz w:val="16"/>
                <w:szCs w:val="16"/>
              </w:rPr>
              <w:t>33 (61.1)</w:t>
            </w:r>
          </w:p>
        </w:tc>
        <w:tc>
          <w:tcPr>
            <w:tcW w:w="1069" w:type="dxa"/>
            <w:vAlign w:val="center"/>
          </w:tcPr>
          <w:p w14:paraId="4FDC01AA" w14:textId="77777777" w:rsidR="001A22C7" w:rsidRPr="00A85390" w:rsidRDefault="001A22C7" w:rsidP="000F39FD">
            <w:pPr>
              <w:jc w:val="center"/>
              <w:rPr>
                <w:sz w:val="16"/>
                <w:szCs w:val="16"/>
              </w:rPr>
            </w:pPr>
            <w:r w:rsidRPr="00A85390">
              <w:rPr>
                <w:sz w:val="16"/>
                <w:szCs w:val="16"/>
              </w:rPr>
              <w:t>7 (13.0)</w:t>
            </w:r>
          </w:p>
        </w:tc>
        <w:tc>
          <w:tcPr>
            <w:tcW w:w="1100" w:type="dxa"/>
            <w:vAlign w:val="center"/>
          </w:tcPr>
          <w:p w14:paraId="4638C008" w14:textId="77777777" w:rsidR="001A22C7" w:rsidRPr="00A85390" w:rsidRDefault="001A22C7" w:rsidP="000F39FD">
            <w:pPr>
              <w:jc w:val="center"/>
              <w:rPr>
                <w:sz w:val="16"/>
                <w:szCs w:val="16"/>
              </w:rPr>
            </w:pPr>
            <w:r w:rsidRPr="00A85390">
              <w:rPr>
                <w:sz w:val="16"/>
                <w:szCs w:val="16"/>
              </w:rPr>
              <w:t>54 (5.0)</w:t>
            </w:r>
          </w:p>
        </w:tc>
        <w:tc>
          <w:tcPr>
            <w:tcW w:w="1112" w:type="dxa"/>
            <w:vAlign w:val="center"/>
          </w:tcPr>
          <w:p w14:paraId="0A2BD49E" w14:textId="77777777" w:rsidR="001A22C7" w:rsidRPr="00A85390" w:rsidRDefault="001A22C7" w:rsidP="000F39FD">
            <w:pPr>
              <w:jc w:val="center"/>
              <w:rPr>
                <w:sz w:val="16"/>
                <w:szCs w:val="16"/>
              </w:rPr>
            </w:pPr>
            <w:r>
              <w:rPr>
                <w:sz w:val="16"/>
                <w:szCs w:val="16"/>
              </w:rPr>
              <w:t>-</w:t>
            </w:r>
          </w:p>
        </w:tc>
      </w:tr>
      <w:tr w:rsidR="001A22C7" w14:paraId="4A6B13D2" w14:textId="77777777" w:rsidTr="000F39FD">
        <w:trPr>
          <w:cantSplit/>
          <w:trHeight w:val="227"/>
          <w:jc w:val="center"/>
        </w:trPr>
        <w:tc>
          <w:tcPr>
            <w:tcW w:w="666" w:type="dxa"/>
            <w:vMerge/>
            <w:vAlign w:val="center"/>
          </w:tcPr>
          <w:p w14:paraId="60C3C05B" w14:textId="77777777" w:rsidR="001A22C7" w:rsidRPr="00104ED5" w:rsidRDefault="001A22C7" w:rsidP="000F39FD">
            <w:pPr>
              <w:jc w:val="center"/>
              <w:rPr>
                <w:b/>
                <w:bCs/>
                <w:sz w:val="16"/>
                <w:szCs w:val="16"/>
              </w:rPr>
            </w:pPr>
          </w:p>
        </w:tc>
        <w:tc>
          <w:tcPr>
            <w:tcW w:w="1522" w:type="dxa"/>
            <w:vAlign w:val="center"/>
          </w:tcPr>
          <w:p w14:paraId="50B7589F" w14:textId="77777777" w:rsidR="001A22C7" w:rsidRPr="006860C9" w:rsidRDefault="001A22C7" w:rsidP="000F39FD">
            <w:pPr>
              <w:jc w:val="center"/>
              <w:rPr>
                <w:b/>
                <w:bCs/>
                <w:sz w:val="16"/>
                <w:szCs w:val="16"/>
              </w:rPr>
            </w:pPr>
            <w:r w:rsidRPr="006860C9">
              <w:rPr>
                <w:b/>
                <w:bCs/>
                <w:sz w:val="16"/>
                <w:szCs w:val="16"/>
              </w:rPr>
              <w:t>Health centre</w:t>
            </w:r>
          </w:p>
        </w:tc>
        <w:tc>
          <w:tcPr>
            <w:tcW w:w="1025" w:type="dxa"/>
            <w:vAlign w:val="center"/>
          </w:tcPr>
          <w:p w14:paraId="24CFA561" w14:textId="77777777" w:rsidR="001A22C7" w:rsidRPr="006860C9" w:rsidRDefault="001A22C7" w:rsidP="000F39FD">
            <w:pPr>
              <w:jc w:val="center"/>
              <w:rPr>
                <w:sz w:val="16"/>
                <w:szCs w:val="16"/>
              </w:rPr>
            </w:pPr>
            <w:r w:rsidRPr="006860C9">
              <w:rPr>
                <w:sz w:val="16"/>
                <w:szCs w:val="16"/>
              </w:rPr>
              <w:t>123 (80.9)</w:t>
            </w:r>
          </w:p>
        </w:tc>
        <w:tc>
          <w:tcPr>
            <w:tcW w:w="1011" w:type="dxa"/>
            <w:vAlign w:val="center"/>
          </w:tcPr>
          <w:p w14:paraId="4D083701" w14:textId="77777777" w:rsidR="001A22C7" w:rsidRPr="006860C9" w:rsidRDefault="001A22C7" w:rsidP="000F39FD">
            <w:pPr>
              <w:jc w:val="center"/>
              <w:rPr>
                <w:sz w:val="16"/>
                <w:szCs w:val="16"/>
              </w:rPr>
            </w:pPr>
            <w:r w:rsidRPr="006860C9">
              <w:rPr>
                <w:sz w:val="16"/>
                <w:szCs w:val="16"/>
              </w:rPr>
              <w:t>10 (6.6)</w:t>
            </w:r>
          </w:p>
        </w:tc>
        <w:tc>
          <w:tcPr>
            <w:tcW w:w="1029" w:type="dxa"/>
            <w:vAlign w:val="center"/>
          </w:tcPr>
          <w:p w14:paraId="4F33071E" w14:textId="77777777" w:rsidR="001A22C7" w:rsidRPr="006860C9" w:rsidRDefault="001A22C7" w:rsidP="000F39FD">
            <w:pPr>
              <w:jc w:val="center"/>
              <w:rPr>
                <w:sz w:val="16"/>
                <w:szCs w:val="16"/>
              </w:rPr>
            </w:pPr>
            <w:r w:rsidRPr="006860C9">
              <w:rPr>
                <w:sz w:val="16"/>
                <w:szCs w:val="16"/>
              </w:rPr>
              <w:t>6 (3.9)</w:t>
            </w:r>
          </w:p>
        </w:tc>
        <w:tc>
          <w:tcPr>
            <w:tcW w:w="1069" w:type="dxa"/>
            <w:vAlign w:val="center"/>
          </w:tcPr>
          <w:p w14:paraId="73A4D6FF" w14:textId="77777777" w:rsidR="001A22C7" w:rsidRPr="006860C9" w:rsidRDefault="001A22C7" w:rsidP="000F39FD">
            <w:pPr>
              <w:jc w:val="center"/>
              <w:rPr>
                <w:sz w:val="16"/>
                <w:szCs w:val="16"/>
              </w:rPr>
            </w:pPr>
            <w:r w:rsidRPr="006860C9">
              <w:rPr>
                <w:sz w:val="16"/>
                <w:szCs w:val="16"/>
              </w:rPr>
              <w:t>13 (8.6)</w:t>
            </w:r>
          </w:p>
        </w:tc>
        <w:tc>
          <w:tcPr>
            <w:tcW w:w="1100" w:type="dxa"/>
            <w:vAlign w:val="center"/>
          </w:tcPr>
          <w:p w14:paraId="15D8F152" w14:textId="77777777" w:rsidR="001A22C7" w:rsidRPr="006860C9" w:rsidRDefault="001A22C7" w:rsidP="000F39FD">
            <w:pPr>
              <w:jc w:val="center"/>
              <w:rPr>
                <w:sz w:val="16"/>
                <w:szCs w:val="16"/>
              </w:rPr>
            </w:pPr>
            <w:r w:rsidRPr="006860C9">
              <w:rPr>
                <w:sz w:val="16"/>
                <w:szCs w:val="16"/>
              </w:rPr>
              <w:t>152 (14.0)</w:t>
            </w:r>
          </w:p>
        </w:tc>
        <w:tc>
          <w:tcPr>
            <w:tcW w:w="1112" w:type="dxa"/>
            <w:vAlign w:val="center"/>
          </w:tcPr>
          <w:p w14:paraId="3EAE93DB" w14:textId="77777777" w:rsidR="001A22C7" w:rsidRPr="006860C9" w:rsidRDefault="001A22C7" w:rsidP="000F39FD">
            <w:pPr>
              <w:jc w:val="center"/>
              <w:rPr>
                <w:sz w:val="16"/>
                <w:szCs w:val="16"/>
              </w:rPr>
            </w:pPr>
            <w:r w:rsidRPr="006860C9">
              <w:rPr>
                <w:sz w:val="16"/>
                <w:szCs w:val="16"/>
              </w:rPr>
              <w:t>-</w:t>
            </w:r>
          </w:p>
        </w:tc>
      </w:tr>
      <w:tr w:rsidR="001A22C7" w14:paraId="0D850D84" w14:textId="77777777" w:rsidTr="000F39FD">
        <w:trPr>
          <w:cantSplit/>
          <w:trHeight w:val="227"/>
          <w:jc w:val="center"/>
        </w:trPr>
        <w:tc>
          <w:tcPr>
            <w:tcW w:w="666" w:type="dxa"/>
            <w:vMerge/>
            <w:vAlign w:val="center"/>
          </w:tcPr>
          <w:p w14:paraId="08E44246" w14:textId="77777777" w:rsidR="001A22C7" w:rsidRPr="00104ED5" w:rsidRDefault="001A22C7" w:rsidP="000F39FD">
            <w:pPr>
              <w:jc w:val="center"/>
              <w:rPr>
                <w:b/>
                <w:bCs/>
                <w:sz w:val="16"/>
                <w:szCs w:val="16"/>
              </w:rPr>
            </w:pPr>
          </w:p>
        </w:tc>
        <w:tc>
          <w:tcPr>
            <w:tcW w:w="1522" w:type="dxa"/>
            <w:vAlign w:val="center"/>
          </w:tcPr>
          <w:p w14:paraId="37CF28E2" w14:textId="77777777" w:rsidR="001A22C7" w:rsidRPr="006860C9" w:rsidRDefault="001A22C7" w:rsidP="000F39FD">
            <w:pPr>
              <w:jc w:val="center"/>
              <w:rPr>
                <w:b/>
                <w:bCs/>
                <w:sz w:val="16"/>
                <w:szCs w:val="16"/>
              </w:rPr>
            </w:pPr>
            <w:r w:rsidRPr="00104ED5">
              <w:rPr>
                <w:b/>
                <w:bCs/>
                <w:sz w:val="16"/>
                <w:szCs w:val="16"/>
              </w:rPr>
              <w:t>CHPS compound</w:t>
            </w:r>
          </w:p>
        </w:tc>
        <w:tc>
          <w:tcPr>
            <w:tcW w:w="1025" w:type="dxa"/>
            <w:vAlign w:val="center"/>
          </w:tcPr>
          <w:p w14:paraId="21603B72" w14:textId="77777777" w:rsidR="001A22C7" w:rsidRPr="006860C9" w:rsidRDefault="001A22C7" w:rsidP="000F39FD">
            <w:pPr>
              <w:jc w:val="center"/>
              <w:rPr>
                <w:sz w:val="16"/>
                <w:szCs w:val="16"/>
              </w:rPr>
            </w:pPr>
            <w:r w:rsidRPr="00A85390">
              <w:rPr>
                <w:sz w:val="16"/>
                <w:szCs w:val="16"/>
              </w:rPr>
              <w:t>5</w:t>
            </w:r>
            <w:r>
              <w:rPr>
                <w:sz w:val="16"/>
                <w:szCs w:val="16"/>
              </w:rPr>
              <w:t>49</w:t>
            </w:r>
            <w:r w:rsidRPr="00A85390">
              <w:rPr>
                <w:sz w:val="16"/>
                <w:szCs w:val="16"/>
              </w:rPr>
              <w:t xml:space="preserve"> (96.8)</w:t>
            </w:r>
          </w:p>
        </w:tc>
        <w:tc>
          <w:tcPr>
            <w:tcW w:w="1011" w:type="dxa"/>
            <w:vAlign w:val="center"/>
          </w:tcPr>
          <w:p w14:paraId="03D559FC" w14:textId="77777777" w:rsidR="001A22C7" w:rsidRPr="006860C9" w:rsidRDefault="001A22C7" w:rsidP="000F39FD">
            <w:pPr>
              <w:jc w:val="center"/>
              <w:rPr>
                <w:sz w:val="16"/>
                <w:szCs w:val="16"/>
              </w:rPr>
            </w:pPr>
            <w:r w:rsidRPr="00A85390">
              <w:rPr>
                <w:sz w:val="16"/>
                <w:szCs w:val="16"/>
              </w:rPr>
              <w:t>1 (0.2)</w:t>
            </w:r>
          </w:p>
        </w:tc>
        <w:tc>
          <w:tcPr>
            <w:tcW w:w="1029" w:type="dxa"/>
            <w:vAlign w:val="center"/>
          </w:tcPr>
          <w:p w14:paraId="2AE9DCA9" w14:textId="77777777" w:rsidR="001A22C7" w:rsidRPr="006860C9" w:rsidRDefault="001A22C7" w:rsidP="000F39FD">
            <w:pPr>
              <w:jc w:val="center"/>
              <w:rPr>
                <w:sz w:val="16"/>
                <w:szCs w:val="16"/>
              </w:rPr>
            </w:pPr>
            <w:r w:rsidRPr="00A85390">
              <w:rPr>
                <w:sz w:val="16"/>
                <w:szCs w:val="16"/>
              </w:rPr>
              <w:t>0 (0.0)</w:t>
            </w:r>
          </w:p>
        </w:tc>
        <w:tc>
          <w:tcPr>
            <w:tcW w:w="1069" w:type="dxa"/>
            <w:vAlign w:val="center"/>
          </w:tcPr>
          <w:p w14:paraId="68C2F724" w14:textId="77777777" w:rsidR="001A22C7" w:rsidRPr="006860C9" w:rsidRDefault="001A22C7" w:rsidP="000F39FD">
            <w:pPr>
              <w:jc w:val="center"/>
              <w:rPr>
                <w:sz w:val="16"/>
                <w:szCs w:val="16"/>
              </w:rPr>
            </w:pPr>
            <w:r w:rsidRPr="00A85390">
              <w:rPr>
                <w:sz w:val="16"/>
                <w:szCs w:val="16"/>
              </w:rPr>
              <w:t>17 (3.0)</w:t>
            </w:r>
          </w:p>
        </w:tc>
        <w:tc>
          <w:tcPr>
            <w:tcW w:w="1100" w:type="dxa"/>
            <w:vAlign w:val="center"/>
          </w:tcPr>
          <w:p w14:paraId="1A8FFF51" w14:textId="77777777" w:rsidR="001A22C7" w:rsidRPr="006860C9" w:rsidRDefault="001A22C7" w:rsidP="000F39FD">
            <w:pPr>
              <w:jc w:val="center"/>
              <w:rPr>
                <w:sz w:val="16"/>
                <w:szCs w:val="16"/>
              </w:rPr>
            </w:pPr>
            <w:r w:rsidRPr="00A85390">
              <w:rPr>
                <w:sz w:val="16"/>
                <w:szCs w:val="16"/>
              </w:rPr>
              <w:t>56</w:t>
            </w:r>
            <w:r>
              <w:rPr>
                <w:sz w:val="16"/>
                <w:szCs w:val="16"/>
              </w:rPr>
              <w:t>7</w:t>
            </w:r>
            <w:r w:rsidRPr="00A85390">
              <w:rPr>
                <w:sz w:val="16"/>
                <w:szCs w:val="16"/>
              </w:rPr>
              <w:t xml:space="preserve"> (52.</w:t>
            </w:r>
            <w:r>
              <w:rPr>
                <w:sz w:val="16"/>
                <w:szCs w:val="16"/>
              </w:rPr>
              <w:t>3</w:t>
            </w:r>
            <w:r w:rsidRPr="00A85390">
              <w:rPr>
                <w:sz w:val="16"/>
                <w:szCs w:val="16"/>
              </w:rPr>
              <w:t>)</w:t>
            </w:r>
          </w:p>
        </w:tc>
        <w:tc>
          <w:tcPr>
            <w:tcW w:w="1112" w:type="dxa"/>
            <w:vAlign w:val="center"/>
          </w:tcPr>
          <w:p w14:paraId="214274BC" w14:textId="77777777" w:rsidR="001A22C7" w:rsidRPr="006860C9" w:rsidRDefault="001A22C7" w:rsidP="000F39FD">
            <w:pPr>
              <w:jc w:val="center"/>
              <w:rPr>
                <w:sz w:val="16"/>
                <w:szCs w:val="16"/>
              </w:rPr>
            </w:pPr>
          </w:p>
        </w:tc>
      </w:tr>
      <w:tr w:rsidR="001A22C7" w14:paraId="5A69FBD8" w14:textId="77777777" w:rsidTr="000F39FD">
        <w:trPr>
          <w:cantSplit/>
          <w:trHeight w:val="227"/>
          <w:jc w:val="center"/>
        </w:trPr>
        <w:tc>
          <w:tcPr>
            <w:tcW w:w="666" w:type="dxa"/>
            <w:vMerge/>
            <w:vAlign w:val="center"/>
          </w:tcPr>
          <w:p w14:paraId="446443CA" w14:textId="77777777" w:rsidR="001A22C7" w:rsidRPr="00104ED5" w:rsidRDefault="001A22C7" w:rsidP="000F39FD">
            <w:pPr>
              <w:jc w:val="center"/>
              <w:rPr>
                <w:b/>
                <w:bCs/>
                <w:sz w:val="16"/>
                <w:szCs w:val="16"/>
              </w:rPr>
            </w:pPr>
          </w:p>
        </w:tc>
        <w:tc>
          <w:tcPr>
            <w:tcW w:w="1522" w:type="dxa"/>
            <w:vAlign w:val="center"/>
          </w:tcPr>
          <w:p w14:paraId="5589771F" w14:textId="77777777" w:rsidR="001A22C7" w:rsidRDefault="001A22C7" w:rsidP="000F39FD">
            <w:pPr>
              <w:jc w:val="center"/>
              <w:rPr>
                <w:b/>
                <w:bCs/>
                <w:sz w:val="16"/>
                <w:szCs w:val="16"/>
              </w:rPr>
            </w:pPr>
            <w:r w:rsidRPr="00104ED5">
              <w:rPr>
                <w:b/>
                <w:bCs/>
                <w:sz w:val="16"/>
                <w:szCs w:val="16"/>
              </w:rPr>
              <w:t>CHPS zone</w:t>
            </w:r>
          </w:p>
          <w:p w14:paraId="15ABB8D4" w14:textId="77777777" w:rsidR="001A22C7" w:rsidRPr="006860C9" w:rsidRDefault="001A22C7" w:rsidP="000F39FD">
            <w:pPr>
              <w:jc w:val="center"/>
              <w:rPr>
                <w:b/>
                <w:bCs/>
                <w:sz w:val="16"/>
                <w:szCs w:val="16"/>
              </w:rPr>
            </w:pPr>
            <w:r w:rsidRPr="00CC3E99">
              <w:rPr>
                <w:b/>
                <w:bCs/>
                <w:sz w:val="14"/>
                <w:szCs w:val="14"/>
              </w:rPr>
              <w:t>(without compound)</w:t>
            </w:r>
          </w:p>
        </w:tc>
        <w:tc>
          <w:tcPr>
            <w:tcW w:w="1025" w:type="dxa"/>
            <w:vAlign w:val="center"/>
          </w:tcPr>
          <w:p w14:paraId="77DE6B50" w14:textId="77777777" w:rsidR="001A22C7" w:rsidRPr="006860C9" w:rsidRDefault="001A22C7" w:rsidP="000F39FD">
            <w:pPr>
              <w:jc w:val="center"/>
              <w:rPr>
                <w:sz w:val="16"/>
                <w:szCs w:val="16"/>
              </w:rPr>
            </w:pPr>
            <w:r w:rsidRPr="00A85390">
              <w:rPr>
                <w:sz w:val="16"/>
                <w:szCs w:val="16"/>
              </w:rPr>
              <w:t>246 (99.6)</w:t>
            </w:r>
          </w:p>
        </w:tc>
        <w:tc>
          <w:tcPr>
            <w:tcW w:w="1011" w:type="dxa"/>
            <w:vAlign w:val="center"/>
          </w:tcPr>
          <w:p w14:paraId="2AC7D526" w14:textId="77777777" w:rsidR="001A22C7" w:rsidRPr="006860C9" w:rsidRDefault="001A22C7" w:rsidP="000F39FD">
            <w:pPr>
              <w:jc w:val="center"/>
              <w:rPr>
                <w:sz w:val="16"/>
                <w:szCs w:val="16"/>
              </w:rPr>
            </w:pPr>
            <w:r w:rsidRPr="00A85390">
              <w:rPr>
                <w:sz w:val="16"/>
                <w:szCs w:val="16"/>
              </w:rPr>
              <w:t>1 (0.4)</w:t>
            </w:r>
          </w:p>
        </w:tc>
        <w:tc>
          <w:tcPr>
            <w:tcW w:w="1029" w:type="dxa"/>
            <w:vAlign w:val="center"/>
          </w:tcPr>
          <w:p w14:paraId="4F48DAA9" w14:textId="77777777" w:rsidR="001A22C7" w:rsidRPr="006860C9" w:rsidRDefault="001A22C7" w:rsidP="000F39FD">
            <w:pPr>
              <w:jc w:val="center"/>
              <w:rPr>
                <w:sz w:val="16"/>
                <w:szCs w:val="16"/>
              </w:rPr>
            </w:pPr>
            <w:r w:rsidRPr="00A85390">
              <w:rPr>
                <w:sz w:val="16"/>
                <w:szCs w:val="16"/>
              </w:rPr>
              <w:t>0 (0.0)</w:t>
            </w:r>
          </w:p>
        </w:tc>
        <w:tc>
          <w:tcPr>
            <w:tcW w:w="1069" w:type="dxa"/>
            <w:vAlign w:val="center"/>
          </w:tcPr>
          <w:p w14:paraId="38F966A7" w14:textId="77777777" w:rsidR="001A22C7" w:rsidRPr="006860C9" w:rsidRDefault="001A22C7" w:rsidP="000F39FD">
            <w:pPr>
              <w:jc w:val="center"/>
              <w:rPr>
                <w:sz w:val="16"/>
                <w:szCs w:val="16"/>
              </w:rPr>
            </w:pPr>
            <w:r w:rsidRPr="00A85390">
              <w:rPr>
                <w:sz w:val="16"/>
                <w:szCs w:val="16"/>
              </w:rPr>
              <w:t>0 (0.0)</w:t>
            </w:r>
          </w:p>
        </w:tc>
        <w:tc>
          <w:tcPr>
            <w:tcW w:w="1100" w:type="dxa"/>
            <w:vAlign w:val="center"/>
          </w:tcPr>
          <w:p w14:paraId="52E3E5AA" w14:textId="77777777" w:rsidR="001A22C7" w:rsidRPr="006860C9" w:rsidRDefault="001A22C7" w:rsidP="000F39FD">
            <w:pPr>
              <w:jc w:val="center"/>
              <w:rPr>
                <w:sz w:val="16"/>
                <w:szCs w:val="16"/>
              </w:rPr>
            </w:pPr>
            <w:r w:rsidRPr="00A85390">
              <w:rPr>
                <w:sz w:val="16"/>
                <w:szCs w:val="16"/>
              </w:rPr>
              <w:t>247 (22.8)</w:t>
            </w:r>
          </w:p>
        </w:tc>
        <w:tc>
          <w:tcPr>
            <w:tcW w:w="1112" w:type="dxa"/>
            <w:vAlign w:val="center"/>
          </w:tcPr>
          <w:p w14:paraId="0BEE922A" w14:textId="77777777" w:rsidR="001A22C7" w:rsidRPr="006860C9" w:rsidRDefault="001A22C7" w:rsidP="000F39FD">
            <w:pPr>
              <w:jc w:val="center"/>
              <w:rPr>
                <w:sz w:val="16"/>
                <w:szCs w:val="16"/>
              </w:rPr>
            </w:pPr>
            <w:r>
              <w:rPr>
                <w:sz w:val="16"/>
                <w:szCs w:val="16"/>
              </w:rPr>
              <w:t>-</w:t>
            </w:r>
          </w:p>
        </w:tc>
      </w:tr>
      <w:tr w:rsidR="001A22C7" w14:paraId="68C14097" w14:textId="77777777" w:rsidTr="000F39FD">
        <w:trPr>
          <w:cantSplit/>
          <w:trHeight w:val="227"/>
          <w:jc w:val="center"/>
        </w:trPr>
        <w:tc>
          <w:tcPr>
            <w:tcW w:w="666" w:type="dxa"/>
            <w:vMerge/>
            <w:vAlign w:val="center"/>
          </w:tcPr>
          <w:p w14:paraId="2EEF7C37" w14:textId="77777777" w:rsidR="001A22C7" w:rsidRPr="00104ED5" w:rsidRDefault="001A22C7" w:rsidP="000F39FD">
            <w:pPr>
              <w:jc w:val="center"/>
              <w:rPr>
                <w:b/>
                <w:bCs/>
                <w:sz w:val="16"/>
                <w:szCs w:val="16"/>
              </w:rPr>
            </w:pPr>
          </w:p>
        </w:tc>
        <w:tc>
          <w:tcPr>
            <w:tcW w:w="1522" w:type="dxa"/>
            <w:vAlign w:val="center"/>
          </w:tcPr>
          <w:p w14:paraId="347D0F4A" w14:textId="77777777" w:rsidR="001A22C7" w:rsidRPr="006860C9" w:rsidRDefault="001A22C7" w:rsidP="000F39FD">
            <w:pPr>
              <w:jc w:val="center"/>
              <w:rPr>
                <w:b/>
                <w:bCs/>
                <w:sz w:val="16"/>
                <w:szCs w:val="16"/>
              </w:rPr>
            </w:pPr>
            <w:r w:rsidRPr="006860C9">
              <w:rPr>
                <w:b/>
                <w:bCs/>
                <w:sz w:val="16"/>
                <w:szCs w:val="16"/>
              </w:rPr>
              <w:t>Maternity clinic</w:t>
            </w:r>
          </w:p>
        </w:tc>
        <w:tc>
          <w:tcPr>
            <w:tcW w:w="1025" w:type="dxa"/>
            <w:vAlign w:val="center"/>
          </w:tcPr>
          <w:p w14:paraId="3CC06466" w14:textId="77777777" w:rsidR="001A22C7" w:rsidRPr="006860C9" w:rsidRDefault="001A22C7" w:rsidP="000F39FD">
            <w:pPr>
              <w:jc w:val="center"/>
              <w:rPr>
                <w:sz w:val="16"/>
                <w:szCs w:val="16"/>
              </w:rPr>
            </w:pPr>
            <w:r w:rsidRPr="006860C9">
              <w:rPr>
                <w:sz w:val="16"/>
                <w:szCs w:val="16"/>
              </w:rPr>
              <w:t>3 (15.0)</w:t>
            </w:r>
          </w:p>
        </w:tc>
        <w:tc>
          <w:tcPr>
            <w:tcW w:w="1011" w:type="dxa"/>
            <w:vAlign w:val="center"/>
          </w:tcPr>
          <w:p w14:paraId="3BD860B7" w14:textId="77777777" w:rsidR="001A22C7" w:rsidRPr="006860C9" w:rsidRDefault="001A22C7" w:rsidP="000F39FD">
            <w:pPr>
              <w:jc w:val="center"/>
              <w:rPr>
                <w:sz w:val="16"/>
                <w:szCs w:val="16"/>
              </w:rPr>
            </w:pPr>
            <w:r w:rsidRPr="006860C9">
              <w:rPr>
                <w:sz w:val="16"/>
                <w:szCs w:val="16"/>
              </w:rPr>
              <w:t>0 (0.0)</w:t>
            </w:r>
          </w:p>
        </w:tc>
        <w:tc>
          <w:tcPr>
            <w:tcW w:w="1029" w:type="dxa"/>
            <w:vAlign w:val="center"/>
          </w:tcPr>
          <w:p w14:paraId="77032724" w14:textId="77777777" w:rsidR="001A22C7" w:rsidRPr="006860C9" w:rsidRDefault="001A22C7" w:rsidP="000F39FD">
            <w:pPr>
              <w:jc w:val="center"/>
              <w:rPr>
                <w:sz w:val="16"/>
                <w:szCs w:val="16"/>
              </w:rPr>
            </w:pPr>
            <w:r w:rsidRPr="006860C9">
              <w:rPr>
                <w:sz w:val="16"/>
                <w:szCs w:val="16"/>
              </w:rPr>
              <w:t>16 (80.0)</w:t>
            </w:r>
          </w:p>
        </w:tc>
        <w:tc>
          <w:tcPr>
            <w:tcW w:w="1069" w:type="dxa"/>
            <w:vAlign w:val="center"/>
          </w:tcPr>
          <w:p w14:paraId="4F01880A" w14:textId="77777777" w:rsidR="001A22C7" w:rsidRPr="006860C9" w:rsidRDefault="001A22C7" w:rsidP="000F39FD">
            <w:pPr>
              <w:jc w:val="center"/>
              <w:rPr>
                <w:sz w:val="16"/>
                <w:szCs w:val="16"/>
              </w:rPr>
            </w:pPr>
            <w:r w:rsidRPr="006860C9">
              <w:rPr>
                <w:sz w:val="16"/>
                <w:szCs w:val="16"/>
              </w:rPr>
              <w:t>1 (5.0)</w:t>
            </w:r>
          </w:p>
        </w:tc>
        <w:tc>
          <w:tcPr>
            <w:tcW w:w="1100" w:type="dxa"/>
            <w:vAlign w:val="center"/>
          </w:tcPr>
          <w:p w14:paraId="08CCBA22" w14:textId="77777777" w:rsidR="001A22C7" w:rsidRPr="006860C9" w:rsidRDefault="001A22C7" w:rsidP="000F39FD">
            <w:pPr>
              <w:jc w:val="center"/>
              <w:rPr>
                <w:sz w:val="16"/>
                <w:szCs w:val="16"/>
              </w:rPr>
            </w:pPr>
            <w:r w:rsidRPr="006860C9">
              <w:rPr>
                <w:sz w:val="16"/>
                <w:szCs w:val="16"/>
              </w:rPr>
              <w:t>20 (1.8)</w:t>
            </w:r>
          </w:p>
        </w:tc>
        <w:tc>
          <w:tcPr>
            <w:tcW w:w="1112" w:type="dxa"/>
            <w:vAlign w:val="center"/>
          </w:tcPr>
          <w:p w14:paraId="310D5D4E" w14:textId="77777777" w:rsidR="001A22C7" w:rsidRPr="006860C9" w:rsidRDefault="001A22C7" w:rsidP="000F39FD">
            <w:pPr>
              <w:jc w:val="center"/>
              <w:rPr>
                <w:sz w:val="16"/>
                <w:szCs w:val="16"/>
              </w:rPr>
            </w:pPr>
            <w:r w:rsidRPr="006860C9">
              <w:rPr>
                <w:sz w:val="16"/>
                <w:szCs w:val="16"/>
              </w:rPr>
              <w:t>-</w:t>
            </w:r>
          </w:p>
        </w:tc>
      </w:tr>
      <w:tr w:rsidR="001A22C7" w14:paraId="5AA793BF" w14:textId="77777777" w:rsidTr="000F39FD">
        <w:trPr>
          <w:cantSplit/>
          <w:trHeight w:val="227"/>
          <w:jc w:val="center"/>
        </w:trPr>
        <w:tc>
          <w:tcPr>
            <w:tcW w:w="666" w:type="dxa"/>
            <w:vMerge/>
            <w:vAlign w:val="center"/>
          </w:tcPr>
          <w:p w14:paraId="58D7D717" w14:textId="77777777" w:rsidR="001A22C7" w:rsidRDefault="001A22C7" w:rsidP="000F39FD">
            <w:pPr>
              <w:jc w:val="center"/>
              <w:rPr>
                <w:b/>
                <w:bCs/>
                <w:sz w:val="16"/>
                <w:szCs w:val="16"/>
              </w:rPr>
            </w:pPr>
          </w:p>
        </w:tc>
        <w:tc>
          <w:tcPr>
            <w:tcW w:w="1522" w:type="dxa"/>
            <w:shd w:val="clear" w:color="auto" w:fill="F2F2F2" w:themeFill="background1" w:themeFillShade="F2"/>
            <w:vAlign w:val="center"/>
          </w:tcPr>
          <w:p w14:paraId="6B637F52" w14:textId="77777777" w:rsidR="001A22C7" w:rsidRPr="006860C9" w:rsidRDefault="001A22C7" w:rsidP="000F39FD">
            <w:pPr>
              <w:jc w:val="center"/>
              <w:rPr>
                <w:b/>
                <w:bCs/>
                <w:sz w:val="16"/>
                <w:szCs w:val="16"/>
              </w:rPr>
            </w:pPr>
            <w:r w:rsidRPr="006860C9">
              <w:rPr>
                <w:b/>
                <w:bCs/>
                <w:sz w:val="16"/>
                <w:szCs w:val="16"/>
              </w:rPr>
              <w:t>All types</w:t>
            </w:r>
          </w:p>
        </w:tc>
        <w:tc>
          <w:tcPr>
            <w:tcW w:w="1025" w:type="dxa"/>
            <w:shd w:val="clear" w:color="auto" w:fill="F2F2F2" w:themeFill="background1" w:themeFillShade="F2"/>
            <w:vAlign w:val="center"/>
          </w:tcPr>
          <w:p w14:paraId="63185131" w14:textId="77777777" w:rsidR="001A22C7" w:rsidRPr="006860C9" w:rsidRDefault="001A22C7" w:rsidP="000F39FD">
            <w:pPr>
              <w:jc w:val="center"/>
              <w:rPr>
                <w:b/>
                <w:bCs/>
                <w:sz w:val="16"/>
                <w:szCs w:val="16"/>
              </w:rPr>
            </w:pPr>
            <w:r w:rsidRPr="006860C9">
              <w:rPr>
                <w:b/>
                <w:bCs/>
                <w:sz w:val="16"/>
                <w:szCs w:val="16"/>
              </w:rPr>
              <w:t>954 (88.0)</w:t>
            </w:r>
          </w:p>
        </w:tc>
        <w:tc>
          <w:tcPr>
            <w:tcW w:w="1011" w:type="dxa"/>
            <w:shd w:val="clear" w:color="auto" w:fill="F2F2F2" w:themeFill="background1" w:themeFillShade="F2"/>
            <w:vAlign w:val="center"/>
          </w:tcPr>
          <w:p w14:paraId="36EFADED" w14:textId="77777777" w:rsidR="001A22C7" w:rsidRPr="006860C9" w:rsidRDefault="001A22C7" w:rsidP="000F39FD">
            <w:pPr>
              <w:jc w:val="center"/>
              <w:rPr>
                <w:b/>
                <w:bCs/>
                <w:sz w:val="16"/>
                <w:szCs w:val="16"/>
              </w:rPr>
            </w:pPr>
            <w:r w:rsidRPr="006860C9">
              <w:rPr>
                <w:b/>
                <w:bCs/>
                <w:sz w:val="16"/>
                <w:szCs w:val="16"/>
              </w:rPr>
              <w:t>21 (1.9)</w:t>
            </w:r>
          </w:p>
        </w:tc>
        <w:tc>
          <w:tcPr>
            <w:tcW w:w="1029" w:type="dxa"/>
            <w:shd w:val="clear" w:color="auto" w:fill="F2F2F2" w:themeFill="background1" w:themeFillShade="F2"/>
            <w:vAlign w:val="center"/>
          </w:tcPr>
          <w:p w14:paraId="23F030DF" w14:textId="77777777" w:rsidR="001A22C7" w:rsidRPr="006860C9" w:rsidRDefault="001A22C7" w:rsidP="000F39FD">
            <w:pPr>
              <w:jc w:val="center"/>
              <w:rPr>
                <w:b/>
                <w:bCs/>
                <w:sz w:val="16"/>
                <w:szCs w:val="16"/>
              </w:rPr>
            </w:pPr>
            <w:r w:rsidRPr="006860C9">
              <w:rPr>
                <w:b/>
                <w:bCs/>
                <w:sz w:val="16"/>
                <w:szCs w:val="16"/>
              </w:rPr>
              <w:t>70 (6.5)</w:t>
            </w:r>
          </w:p>
        </w:tc>
        <w:tc>
          <w:tcPr>
            <w:tcW w:w="1069" w:type="dxa"/>
            <w:shd w:val="clear" w:color="auto" w:fill="F2F2F2" w:themeFill="background1" w:themeFillShade="F2"/>
            <w:vAlign w:val="center"/>
          </w:tcPr>
          <w:p w14:paraId="508F9156" w14:textId="77777777" w:rsidR="001A22C7" w:rsidRPr="006860C9" w:rsidRDefault="001A22C7" w:rsidP="000F39FD">
            <w:pPr>
              <w:jc w:val="center"/>
              <w:rPr>
                <w:b/>
                <w:bCs/>
                <w:sz w:val="16"/>
                <w:szCs w:val="16"/>
              </w:rPr>
            </w:pPr>
            <w:r w:rsidRPr="006860C9">
              <w:rPr>
                <w:b/>
                <w:bCs/>
                <w:sz w:val="16"/>
                <w:szCs w:val="16"/>
              </w:rPr>
              <w:t>39 (3.6)</w:t>
            </w:r>
          </w:p>
        </w:tc>
        <w:tc>
          <w:tcPr>
            <w:tcW w:w="1100" w:type="dxa"/>
            <w:shd w:val="clear" w:color="auto" w:fill="F2F2F2" w:themeFill="background1" w:themeFillShade="F2"/>
            <w:vAlign w:val="center"/>
          </w:tcPr>
          <w:p w14:paraId="2EC75E2B" w14:textId="77777777" w:rsidR="001A22C7" w:rsidRPr="006860C9" w:rsidRDefault="001A22C7" w:rsidP="000F39FD">
            <w:pPr>
              <w:jc w:val="center"/>
              <w:rPr>
                <w:b/>
                <w:bCs/>
                <w:sz w:val="16"/>
                <w:szCs w:val="16"/>
              </w:rPr>
            </w:pPr>
            <w:r w:rsidRPr="006860C9">
              <w:rPr>
                <w:b/>
                <w:bCs/>
                <w:sz w:val="16"/>
                <w:szCs w:val="16"/>
              </w:rPr>
              <w:t>1,084 (100.0)</w:t>
            </w:r>
          </w:p>
        </w:tc>
        <w:tc>
          <w:tcPr>
            <w:tcW w:w="1112" w:type="dxa"/>
            <w:shd w:val="clear" w:color="auto" w:fill="F2F2F2" w:themeFill="background1" w:themeFillShade="F2"/>
            <w:vAlign w:val="center"/>
          </w:tcPr>
          <w:p w14:paraId="31746DDD" w14:textId="77777777" w:rsidR="001A22C7" w:rsidRPr="006860C9" w:rsidRDefault="001A22C7" w:rsidP="000F39FD">
            <w:pPr>
              <w:jc w:val="center"/>
              <w:rPr>
                <w:b/>
                <w:bCs/>
                <w:sz w:val="16"/>
                <w:szCs w:val="16"/>
              </w:rPr>
            </w:pPr>
            <w:r>
              <w:rPr>
                <w:b/>
                <w:bCs/>
                <w:sz w:val="16"/>
                <w:szCs w:val="16"/>
              </w:rPr>
              <w:t>-</w:t>
            </w:r>
          </w:p>
        </w:tc>
      </w:tr>
      <w:tr w:rsidR="001A22C7" w14:paraId="0EFA9E51" w14:textId="77777777" w:rsidTr="000F39FD">
        <w:trPr>
          <w:cantSplit/>
          <w:trHeight w:val="227"/>
          <w:jc w:val="center"/>
        </w:trPr>
        <w:tc>
          <w:tcPr>
            <w:tcW w:w="666" w:type="dxa"/>
            <w:vMerge w:val="restart"/>
            <w:textDirection w:val="btLr"/>
            <w:vAlign w:val="center"/>
          </w:tcPr>
          <w:p w14:paraId="69DBE5C5" w14:textId="77777777" w:rsidR="001A22C7" w:rsidRPr="00722D1B" w:rsidRDefault="001A22C7" w:rsidP="000F39FD">
            <w:pPr>
              <w:ind w:left="113" w:right="113"/>
              <w:jc w:val="center"/>
              <w:rPr>
                <w:b/>
                <w:bCs/>
                <w:sz w:val="14"/>
                <w:szCs w:val="14"/>
              </w:rPr>
            </w:pPr>
            <w:r w:rsidRPr="00722D1B">
              <w:rPr>
                <w:rFonts w:ascii="Calibri" w:eastAsia="Times New Roman" w:hAnsi="Calibri" w:cs="Calibri"/>
                <w:b/>
                <w:bCs/>
                <w:color w:val="000000"/>
                <w:sz w:val="14"/>
                <w:szCs w:val="14"/>
                <w:lang w:eastAsia="en-GB"/>
              </w:rPr>
              <w:t>Health facilities retained by the selection algorithm</w:t>
            </w:r>
          </w:p>
        </w:tc>
        <w:tc>
          <w:tcPr>
            <w:tcW w:w="1522" w:type="dxa"/>
            <w:vAlign w:val="center"/>
          </w:tcPr>
          <w:p w14:paraId="340A992C" w14:textId="77777777" w:rsidR="001A22C7" w:rsidRPr="006860C9" w:rsidRDefault="001A22C7" w:rsidP="000F39FD">
            <w:pPr>
              <w:jc w:val="center"/>
              <w:rPr>
                <w:b/>
                <w:bCs/>
                <w:sz w:val="16"/>
                <w:szCs w:val="16"/>
              </w:rPr>
            </w:pPr>
            <w:r w:rsidRPr="006860C9">
              <w:rPr>
                <w:b/>
                <w:bCs/>
                <w:sz w:val="16"/>
                <w:szCs w:val="16"/>
              </w:rPr>
              <w:t>Hospital</w:t>
            </w:r>
          </w:p>
        </w:tc>
        <w:tc>
          <w:tcPr>
            <w:tcW w:w="1025" w:type="dxa"/>
            <w:vAlign w:val="center"/>
          </w:tcPr>
          <w:p w14:paraId="15A30853" w14:textId="77777777" w:rsidR="001A22C7" w:rsidRPr="006860C9" w:rsidRDefault="001A22C7" w:rsidP="000F39FD">
            <w:pPr>
              <w:jc w:val="center"/>
              <w:rPr>
                <w:sz w:val="16"/>
                <w:szCs w:val="16"/>
              </w:rPr>
            </w:pPr>
            <w:r w:rsidRPr="006860C9">
              <w:rPr>
                <w:sz w:val="16"/>
                <w:szCs w:val="16"/>
              </w:rPr>
              <w:t>1</w:t>
            </w:r>
            <w:r>
              <w:rPr>
                <w:sz w:val="16"/>
                <w:szCs w:val="16"/>
              </w:rPr>
              <w:t>9</w:t>
            </w:r>
            <w:r w:rsidRPr="006860C9">
              <w:rPr>
                <w:sz w:val="16"/>
                <w:szCs w:val="16"/>
              </w:rPr>
              <w:t xml:space="preserve"> (7</w:t>
            </w:r>
            <w:r>
              <w:rPr>
                <w:sz w:val="16"/>
                <w:szCs w:val="16"/>
              </w:rPr>
              <w:t>9.2</w:t>
            </w:r>
            <w:r w:rsidRPr="006860C9">
              <w:rPr>
                <w:sz w:val="16"/>
                <w:szCs w:val="16"/>
              </w:rPr>
              <w:t>)</w:t>
            </w:r>
          </w:p>
        </w:tc>
        <w:tc>
          <w:tcPr>
            <w:tcW w:w="1011" w:type="dxa"/>
            <w:vAlign w:val="center"/>
          </w:tcPr>
          <w:p w14:paraId="2A831BBD" w14:textId="77777777" w:rsidR="001A22C7" w:rsidRPr="006860C9" w:rsidRDefault="001A22C7" w:rsidP="000F39FD">
            <w:pPr>
              <w:jc w:val="center"/>
              <w:rPr>
                <w:sz w:val="16"/>
                <w:szCs w:val="16"/>
              </w:rPr>
            </w:pPr>
            <w:r w:rsidRPr="006860C9">
              <w:rPr>
                <w:sz w:val="16"/>
                <w:szCs w:val="16"/>
              </w:rPr>
              <w:t>4 (1</w:t>
            </w:r>
            <w:r>
              <w:rPr>
                <w:sz w:val="16"/>
                <w:szCs w:val="16"/>
              </w:rPr>
              <w:t>6.7</w:t>
            </w:r>
            <w:r w:rsidRPr="006860C9">
              <w:rPr>
                <w:sz w:val="16"/>
                <w:szCs w:val="16"/>
              </w:rPr>
              <w:t>)</w:t>
            </w:r>
          </w:p>
        </w:tc>
        <w:tc>
          <w:tcPr>
            <w:tcW w:w="1029" w:type="dxa"/>
            <w:vAlign w:val="center"/>
          </w:tcPr>
          <w:p w14:paraId="02CBF55C" w14:textId="77777777" w:rsidR="001A22C7" w:rsidRPr="006860C9" w:rsidRDefault="001A22C7" w:rsidP="000F39FD">
            <w:pPr>
              <w:jc w:val="center"/>
              <w:rPr>
                <w:sz w:val="16"/>
                <w:szCs w:val="16"/>
              </w:rPr>
            </w:pPr>
            <w:r w:rsidRPr="006860C9">
              <w:rPr>
                <w:sz w:val="16"/>
                <w:szCs w:val="16"/>
              </w:rPr>
              <w:t>0 (0.0)</w:t>
            </w:r>
          </w:p>
        </w:tc>
        <w:tc>
          <w:tcPr>
            <w:tcW w:w="1069" w:type="dxa"/>
            <w:vAlign w:val="center"/>
          </w:tcPr>
          <w:p w14:paraId="659079C6" w14:textId="77777777" w:rsidR="001A22C7" w:rsidRPr="006860C9" w:rsidRDefault="001A22C7" w:rsidP="000F39FD">
            <w:pPr>
              <w:jc w:val="center"/>
              <w:rPr>
                <w:sz w:val="16"/>
                <w:szCs w:val="16"/>
              </w:rPr>
            </w:pPr>
            <w:r w:rsidRPr="006860C9">
              <w:rPr>
                <w:sz w:val="16"/>
                <w:szCs w:val="16"/>
              </w:rPr>
              <w:t>1 (4.</w:t>
            </w:r>
            <w:r>
              <w:rPr>
                <w:sz w:val="16"/>
                <w:szCs w:val="16"/>
              </w:rPr>
              <w:t>2</w:t>
            </w:r>
            <w:r w:rsidRPr="006860C9">
              <w:rPr>
                <w:sz w:val="16"/>
                <w:szCs w:val="16"/>
              </w:rPr>
              <w:t>)</w:t>
            </w:r>
          </w:p>
        </w:tc>
        <w:tc>
          <w:tcPr>
            <w:tcW w:w="1100" w:type="dxa"/>
            <w:vAlign w:val="center"/>
          </w:tcPr>
          <w:p w14:paraId="729C9957" w14:textId="77777777" w:rsidR="001A22C7" w:rsidRPr="006860C9" w:rsidRDefault="001A22C7" w:rsidP="000F39FD">
            <w:pPr>
              <w:jc w:val="center"/>
              <w:rPr>
                <w:sz w:val="16"/>
                <w:szCs w:val="16"/>
              </w:rPr>
            </w:pPr>
            <w:r w:rsidRPr="006860C9">
              <w:rPr>
                <w:sz w:val="16"/>
                <w:szCs w:val="16"/>
              </w:rPr>
              <w:t>2</w:t>
            </w:r>
            <w:r>
              <w:rPr>
                <w:sz w:val="16"/>
                <w:szCs w:val="16"/>
              </w:rPr>
              <w:t>4</w:t>
            </w:r>
            <w:r w:rsidRPr="006860C9">
              <w:rPr>
                <w:sz w:val="16"/>
                <w:szCs w:val="16"/>
              </w:rPr>
              <w:t xml:space="preserve"> (5.</w:t>
            </w:r>
            <w:r>
              <w:rPr>
                <w:sz w:val="16"/>
                <w:szCs w:val="16"/>
              </w:rPr>
              <w:t>3</w:t>
            </w:r>
            <w:r w:rsidRPr="006860C9">
              <w:rPr>
                <w:sz w:val="16"/>
                <w:szCs w:val="16"/>
              </w:rPr>
              <w:t>)</w:t>
            </w:r>
          </w:p>
        </w:tc>
        <w:tc>
          <w:tcPr>
            <w:tcW w:w="1112" w:type="dxa"/>
            <w:vAlign w:val="center"/>
          </w:tcPr>
          <w:p w14:paraId="7CB38B79" w14:textId="77777777" w:rsidR="001A22C7" w:rsidRPr="006860C9" w:rsidRDefault="001A22C7" w:rsidP="000F39FD">
            <w:pPr>
              <w:jc w:val="center"/>
              <w:rPr>
                <w:sz w:val="16"/>
                <w:szCs w:val="16"/>
              </w:rPr>
            </w:pPr>
            <w:r w:rsidRPr="005B0486">
              <w:rPr>
                <w:sz w:val="16"/>
                <w:szCs w:val="16"/>
              </w:rPr>
              <w:t>20 (45.4)</w:t>
            </w:r>
          </w:p>
        </w:tc>
      </w:tr>
      <w:tr w:rsidR="001A22C7" w14:paraId="006EE96F" w14:textId="77777777" w:rsidTr="000F39FD">
        <w:trPr>
          <w:cantSplit/>
          <w:trHeight w:val="227"/>
          <w:jc w:val="center"/>
        </w:trPr>
        <w:tc>
          <w:tcPr>
            <w:tcW w:w="666" w:type="dxa"/>
            <w:vMerge/>
            <w:vAlign w:val="center"/>
          </w:tcPr>
          <w:p w14:paraId="3F98388E" w14:textId="77777777" w:rsidR="001A22C7" w:rsidRPr="00104ED5" w:rsidRDefault="001A22C7" w:rsidP="000F39FD">
            <w:pPr>
              <w:jc w:val="center"/>
              <w:rPr>
                <w:b/>
                <w:bCs/>
                <w:sz w:val="16"/>
                <w:szCs w:val="16"/>
              </w:rPr>
            </w:pPr>
          </w:p>
        </w:tc>
        <w:tc>
          <w:tcPr>
            <w:tcW w:w="1522" w:type="dxa"/>
            <w:vAlign w:val="center"/>
          </w:tcPr>
          <w:p w14:paraId="4DBE8317" w14:textId="77777777" w:rsidR="001A22C7" w:rsidRPr="006860C9" w:rsidRDefault="001A22C7" w:rsidP="000F39FD">
            <w:pPr>
              <w:jc w:val="center"/>
              <w:rPr>
                <w:b/>
                <w:bCs/>
                <w:sz w:val="16"/>
                <w:szCs w:val="16"/>
              </w:rPr>
            </w:pPr>
            <w:r w:rsidRPr="006860C9">
              <w:rPr>
                <w:b/>
                <w:bCs/>
                <w:sz w:val="16"/>
                <w:szCs w:val="16"/>
              </w:rPr>
              <w:t>Clinic</w:t>
            </w:r>
          </w:p>
        </w:tc>
        <w:tc>
          <w:tcPr>
            <w:tcW w:w="1025" w:type="dxa"/>
            <w:vAlign w:val="center"/>
          </w:tcPr>
          <w:p w14:paraId="20B7EB97" w14:textId="77777777" w:rsidR="001A22C7" w:rsidRPr="006860C9" w:rsidRDefault="001A22C7" w:rsidP="000F39FD">
            <w:pPr>
              <w:jc w:val="center"/>
              <w:rPr>
                <w:sz w:val="16"/>
                <w:szCs w:val="16"/>
              </w:rPr>
            </w:pPr>
            <w:r w:rsidRPr="006860C9">
              <w:rPr>
                <w:sz w:val="16"/>
                <w:szCs w:val="16"/>
              </w:rPr>
              <w:t>2 (28.6)</w:t>
            </w:r>
          </w:p>
        </w:tc>
        <w:tc>
          <w:tcPr>
            <w:tcW w:w="1011" w:type="dxa"/>
            <w:vAlign w:val="center"/>
          </w:tcPr>
          <w:p w14:paraId="4AD5B85A" w14:textId="77777777" w:rsidR="001A22C7" w:rsidRPr="006860C9" w:rsidRDefault="001A22C7" w:rsidP="000F39FD">
            <w:pPr>
              <w:jc w:val="center"/>
              <w:rPr>
                <w:sz w:val="16"/>
                <w:szCs w:val="16"/>
              </w:rPr>
            </w:pPr>
            <w:r w:rsidRPr="006860C9">
              <w:rPr>
                <w:sz w:val="16"/>
                <w:szCs w:val="16"/>
              </w:rPr>
              <w:t>4 (57.1)</w:t>
            </w:r>
          </w:p>
        </w:tc>
        <w:tc>
          <w:tcPr>
            <w:tcW w:w="1029" w:type="dxa"/>
            <w:vAlign w:val="center"/>
          </w:tcPr>
          <w:p w14:paraId="040E2CE4" w14:textId="77777777" w:rsidR="001A22C7" w:rsidRPr="006860C9" w:rsidRDefault="001A22C7" w:rsidP="000F39FD">
            <w:pPr>
              <w:jc w:val="center"/>
              <w:rPr>
                <w:sz w:val="16"/>
                <w:szCs w:val="16"/>
              </w:rPr>
            </w:pPr>
            <w:r w:rsidRPr="006860C9">
              <w:rPr>
                <w:sz w:val="16"/>
                <w:szCs w:val="16"/>
              </w:rPr>
              <w:t>0 (0.0)</w:t>
            </w:r>
          </w:p>
        </w:tc>
        <w:tc>
          <w:tcPr>
            <w:tcW w:w="1069" w:type="dxa"/>
            <w:vAlign w:val="center"/>
          </w:tcPr>
          <w:p w14:paraId="2EDCD24A" w14:textId="77777777" w:rsidR="001A22C7" w:rsidRPr="006860C9" w:rsidRDefault="001A22C7" w:rsidP="000F39FD">
            <w:pPr>
              <w:jc w:val="center"/>
              <w:rPr>
                <w:sz w:val="16"/>
                <w:szCs w:val="16"/>
              </w:rPr>
            </w:pPr>
            <w:r w:rsidRPr="006860C9">
              <w:rPr>
                <w:sz w:val="16"/>
                <w:szCs w:val="16"/>
              </w:rPr>
              <w:t>1 (14.3)</w:t>
            </w:r>
          </w:p>
        </w:tc>
        <w:tc>
          <w:tcPr>
            <w:tcW w:w="1100" w:type="dxa"/>
            <w:vAlign w:val="center"/>
          </w:tcPr>
          <w:p w14:paraId="687C21D8" w14:textId="77777777" w:rsidR="001A22C7" w:rsidRPr="006860C9" w:rsidRDefault="001A22C7" w:rsidP="000F39FD">
            <w:pPr>
              <w:jc w:val="center"/>
              <w:rPr>
                <w:sz w:val="16"/>
                <w:szCs w:val="16"/>
              </w:rPr>
            </w:pPr>
            <w:r w:rsidRPr="006860C9">
              <w:rPr>
                <w:sz w:val="16"/>
                <w:szCs w:val="16"/>
              </w:rPr>
              <w:t>7 (1.</w:t>
            </w:r>
            <w:r>
              <w:rPr>
                <w:sz w:val="16"/>
                <w:szCs w:val="16"/>
              </w:rPr>
              <w:t>6</w:t>
            </w:r>
            <w:r w:rsidRPr="006860C9">
              <w:rPr>
                <w:sz w:val="16"/>
                <w:szCs w:val="16"/>
              </w:rPr>
              <w:t>)</w:t>
            </w:r>
          </w:p>
        </w:tc>
        <w:tc>
          <w:tcPr>
            <w:tcW w:w="1112" w:type="dxa"/>
            <w:vAlign w:val="center"/>
          </w:tcPr>
          <w:p w14:paraId="7D2B47D0" w14:textId="77777777" w:rsidR="001A22C7" w:rsidRPr="006860C9" w:rsidRDefault="001A22C7" w:rsidP="000F39FD">
            <w:pPr>
              <w:jc w:val="center"/>
              <w:rPr>
                <w:sz w:val="16"/>
                <w:szCs w:val="16"/>
              </w:rPr>
            </w:pPr>
            <w:r w:rsidRPr="005B0486">
              <w:rPr>
                <w:sz w:val="16"/>
                <w:szCs w:val="16"/>
              </w:rPr>
              <w:t>47 (87.0)</w:t>
            </w:r>
          </w:p>
        </w:tc>
      </w:tr>
      <w:tr w:rsidR="001A22C7" w14:paraId="512CC32F" w14:textId="77777777" w:rsidTr="000F39FD">
        <w:trPr>
          <w:cantSplit/>
          <w:trHeight w:val="227"/>
          <w:jc w:val="center"/>
        </w:trPr>
        <w:tc>
          <w:tcPr>
            <w:tcW w:w="666" w:type="dxa"/>
            <w:vMerge/>
            <w:vAlign w:val="center"/>
          </w:tcPr>
          <w:p w14:paraId="39FDE5F8" w14:textId="77777777" w:rsidR="001A22C7" w:rsidRPr="00104ED5" w:rsidRDefault="001A22C7" w:rsidP="000F39FD">
            <w:pPr>
              <w:jc w:val="center"/>
              <w:rPr>
                <w:b/>
                <w:bCs/>
                <w:sz w:val="16"/>
                <w:szCs w:val="16"/>
              </w:rPr>
            </w:pPr>
          </w:p>
        </w:tc>
        <w:tc>
          <w:tcPr>
            <w:tcW w:w="1522" w:type="dxa"/>
            <w:vAlign w:val="center"/>
          </w:tcPr>
          <w:p w14:paraId="5C6C4019" w14:textId="77777777" w:rsidR="001A22C7" w:rsidRPr="006860C9" w:rsidRDefault="001A22C7" w:rsidP="000F39FD">
            <w:pPr>
              <w:jc w:val="center"/>
              <w:rPr>
                <w:b/>
                <w:bCs/>
                <w:sz w:val="16"/>
                <w:szCs w:val="16"/>
              </w:rPr>
            </w:pPr>
            <w:r w:rsidRPr="006860C9">
              <w:rPr>
                <w:b/>
                <w:bCs/>
                <w:sz w:val="16"/>
                <w:szCs w:val="16"/>
              </w:rPr>
              <w:t>Health centre</w:t>
            </w:r>
          </w:p>
        </w:tc>
        <w:tc>
          <w:tcPr>
            <w:tcW w:w="1025" w:type="dxa"/>
            <w:vAlign w:val="center"/>
          </w:tcPr>
          <w:p w14:paraId="3FE3DEB1" w14:textId="77777777" w:rsidR="001A22C7" w:rsidRPr="006860C9" w:rsidRDefault="001A22C7" w:rsidP="000F39FD">
            <w:pPr>
              <w:jc w:val="center"/>
              <w:rPr>
                <w:sz w:val="16"/>
                <w:szCs w:val="16"/>
              </w:rPr>
            </w:pPr>
            <w:r w:rsidRPr="006860C9">
              <w:rPr>
                <w:sz w:val="16"/>
                <w:szCs w:val="16"/>
              </w:rPr>
              <w:t>9</w:t>
            </w:r>
            <w:r>
              <w:rPr>
                <w:sz w:val="16"/>
                <w:szCs w:val="16"/>
              </w:rPr>
              <w:t>5</w:t>
            </w:r>
            <w:r w:rsidRPr="006860C9">
              <w:rPr>
                <w:sz w:val="16"/>
                <w:szCs w:val="16"/>
              </w:rPr>
              <w:t xml:space="preserve"> (</w:t>
            </w:r>
            <w:r>
              <w:rPr>
                <w:sz w:val="16"/>
                <w:szCs w:val="16"/>
              </w:rPr>
              <w:t>84.1</w:t>
            </w:r>
            <w:r w:rsidRPr="006860C9">
              <w:rPr>
                <w:sz w:val="16"/>
                <w:szCs w:val="16"/>
              </w:rPr>
              <w:t>)</w:t>
            </w:r>
          </w:p>
        </w:tc>
        <w:tc>
          <w:tcPr>
            <w:tcW w:w="1011" w:type="dxa"/>
            <w:vAlign w:val="center"/>
          </w:tcPr>
          <w:p w14:paraId="23E2FD73" w14:textId="77777777" w:rsidR="001A22C7" w:rsidRPr="006860C9" w:rsidRDefault="001A22C7" w:rsidP="000F39FD">
            <w:pPr>
              <w:jc w:val="center"/>
              <w:rPr>
                <w:sz w:val="16"/>
                <w:szCs w:val="16"/>
              </w:rPr>
            </w:pPr>
            <w:r w:rsidRPr="006860C9">
              <w:rPr>
                <w:sz w:val="16"/>
                <w:szCs w:val="16"/>
              </w:rPr>
              <w:t>8 (7.</w:t>
            </w:r>
            <w:r>
              <w:rPr>
                <w:sz w:val="16"/>
                <w:szCs w:val="16"/>
              </w:rPr>
              <w:t>1</w:t>
            </w:r>
            <w:r w:rsidRPr="006860C9">
              <w:rPr>
                <w:sz w:val="16"/>
                <w:szCs w:val="16"/>
              </w:rPr>
              <w:t>)</w:t>
            </w:r>
          </w:p>
        </w:tc>
        <w:tc>
          <w:tcPr>
            <w:tcW w:w="1029" w:type="dxa"/>
            <w:vAlign w:val="center"/>
          </w:tcPr>
          <w:p w14:paraId="5621F3C0" w14:textId="77777777" w:rsidR="001A22C7" w:rsidRPr="006860C9" w:rsidRDefault="001A22C7" w:rsidP="000F39FD">
            <w:pPr>
              <w:jc w:val="center"/>
              <w:rPr>
                <w:sz w:val="16"/>
                <w:szCs w:val="16"/>
              </w:rPr>
            </w:pPr>
            <w:r w:rsidRPr="006860C9">
              <w:rPr>
                <w:sz w:val="16"/>
                <w:szCs w:val="16"/>
              </w:rPr>
              <w:t>0 (0.0)</w:t>
            </w:r>
          </w:p>
        </w:tc>
        <w:tc>
          <w:tcPr>
            <w:tcW w:w="1069" w:type="dxa"/>
            <w:vAlign w:val="center"/>
          </w:tcPr>
          <w:p w14:paraId="6F90F7D2" w14:textId="77777777" w:rsidR="001A22C7" w:rsidRPr="006860C9" w:rsidRDefault="001A22C7" w:rsidP="000F39FD">
            <w:pPr>
              <w:jc w:val="center"/>
              <w:rPr>
                <w:sz w:val="16"/>
                <w:szCs w:val="16"/>
              </w:rPr>
            </w:pPr>
            <w:r>
              <w:rPr>
                <w:sz w:val="16"/>
                <w:szCs w:val="16"/>
              </w:rPr>
              <w:t>10</w:t>
            </w:r>
            <w:r w:rsidRPr="006860C9">
              <w:rPr>
                <w:sz w:val="16"/>
                <w:szCs w:val="16"/>
              </w:rPr>
              <w:t xml:space="preserve"> (8.</w:t>
            </w:r>
            <w:r>
              <w:rPr>
                <w:sz w:val="16"/>
                <w:szCs w:val="16"/>
              </w:rPr>
              <w:t>8</w:t>
            </w:r>
            <w:r w:rsidRPr="006860C9">
              <w:rPr>
                <w:sz w:val="16"/>
                <w:szCs w:val="16"/>
              </w:rPr>
              <w:t>)</w:t>
            </w:r>
          </w:p>
        </w:tc>
        <w:tc>
          <w:tcPr>
            <w:tcW w:w="1100" w:type="dxa"/>
            <w:vAlign w:val="center"/>
          </w:tcPr>
          <w:p w14:paraId="278022C9" w14:textId="77777777" w:rsidR="001A22C7" w:rsidRPr="006860C9" w:rsidRDefault="001A22C7" w:rsidP="000F39FD">
            <w:pPr>
              <w:jc w:val="center"/>
              <w:rPr>
                <w:sz w:val="16"/>
                <w:szCs w:val="16"/>
              </w:rPr>
            </w:pPr>
            <w:r w:rsidRPr="006860C9">
              <w:rPr>
                <w:sz w:val="16"/>
                <w:szCs w:val="16"/>
              </w:rPr>
              <w:t>11</w:t>
            </w:r>
            <w:r>
              <w:rPr>
                <w:sz w:val="16"/>
                <w:szCs w:val="16"/>
              </w:rPr>
              <w:t>3</w:t>
            </w:r>
            <w:r w:rsidRPr="006860C9">
              <w:rPr>
                <w:sz w:val="16"/>
                <w:szCs w:val="16"/>
              </w:rPr>
              <w:t xml:space="preserve"> (2</w:t>
            </w:r>
            <w:r>
              <w:rPr>
                <w:sz w:val="16"/>
                <w:szCs w:val="16"/>
              </w:rPr>
              <w:t>5.1</w:t>
            </w:r>
            <w:r w:rsidRPr="006860C9">
              <w:rPr>
                <w:sz w:val="16"/>
                <w:szCs w:val="16"/>
              </w:rPr>
              <w:t>)</w:t>
            </w:r>
          </w:p>
        </w:tc>
        <w:tc>
          <w:tcPr>
            <w:tcW w:w="1112" w:type="dxa"/>
            <w:vAlign w:val="center"/>
          </w:tcPr>
          <w:p w14:paraId="79C33748" w14:textId="77777777" w:rsidR="001A22C7" w:rsidRPr="006860C9" w:rsidRDefault="001A22C7" w:rsidP="000F39FD">
            <w:pPr>
              <w:jc w:val="center"/>
              <w:rPr>
                <w:sz w:val="16"/>
                <w:szCs w:val="16"/>
              </w:rPr>
            </w:pPr>
            <w:r w:rsidRPr="005B0486">
              <w:rPr>
                <w:sz w:val="16"/>
                <w:szCs w:val="16"/>
              </w:rPr>
              <w:t>39 (25.7)</w:t>
            </w:r>
          </w:p>
        </w:tc>
      </w:tr>
      <w:tr w:rsidR="001A22C7" w14:paraId="02F3D448" w14:textId="77777777" w:rsidTr="000F39FD">
        <w:trPr>
          <w:cantSplit/>
          <w:trHeight w:val="227"/>
          <w:jc w:val="center"/>
        </w:trPr>
        <w:tc>
          <w:tcPr>
            <w:tcW w:w="666" w:type="dxa"/>
            <w:vMerge/>
            <w:vAlign w:val="center"/>
          </w:tcPr>
          <w:p w14:paraId="3D48CFFF" w14:textId="77777777" w:rsidR="001A22C7" w:rsidRPr="00104ED5" w:rsidRDefault="001A22C7" w:rsidP="000F39FD">
            <w:pPr>
              <w:jc w:val="center"/>
              <w:rPr>
                <w:b/>
                <w:bCs/>
                <w:sz w:val="16"/>
                <w:szCs w:val="16"/>
              </w:rPr>
            </w:pPr>
          </w:p>
        </w:tc>
        <w:tc>
          <w:tcPr>
            <w:tcW w:w="1522" w:type="dxa"/>
            <w:vAlign w:val="center"/>
          </w:tcPr>
          <w:p w14:paraId="2D602F06" w14:textId="77777777" w:rsidR="001A22C7" w:rsidRPr="006860C9" w:rsidRDefault="001A22C7" w:rsidP="000F39FD">
            <w:pPr>
              <w:jc w:val="center"/>
              <w:rPr>
                <w:b/>
                <w:bCs/>
                <w:sz w:val="16"/>
                <w:szCs w:val="16"/>
              </w:rPr>
            </w:pPr>
            <w:r w:rsidRPr="00104ED5">
              <w:rPr>
                <w:b/>
                <w:bCs/>
                <w:sz w:val="16"/>
                <w:szCs w:val="16"/>
              </w:rPr>
              <w:t>CHPS compound</w:t>
            </w:r>
          </w:p>
        </w:tc>
        <w:tc>
          <w:tcPr>
            <w:tcW w:w="1025" w:type="dxa"/>
            <w:vAlign w:val="center"/>
          </w:tcPr>
          <w:p w14:paraId="5DF8B44C" w14:textId="77777777" w:rsidR="001A22C7" w:rsidRPr="006860C9" w:rsidRDefault="001A22C7" w:rsidP="000F39FD">
            <w:pPr>
              <w:jc w:val="center"/>
              <w:rPr>
                <w:sz w:val="16"/>
                <w:szCs w:val="16"/>
              </w:rPr>
            </w:pPr>
            <w:r>
              <w:rPr>
                <w:sz w:val="16"/>
                <w:szCs w:val="16"/>
              </w:rPr>
              <w:t>256 (96.6)</w:t>
            </w:r>
          </w:p>
        </w:tc>
        <w:tc>
          <w:tcPr>
            <w:tcW w:w="1011" w:type="dxa"/>
            <w:vAlign w:val="center"/>
          </w:tcPr>
          <w:p w14:paraId="2929AD83" w14:textId="77777777" w:rsidR="001A22C7" w:rsidRPr="006860C9" w:rsidRDefault="001A22C7" w:rsidP="000F39FD">
            <w:pPr>
              <w:jc w:val="center"/>
              <w:rPr>
                <w:sz w:val="16"/>
                <w:szCs w:val="16"/>
              </w:rPr>
            </w:pPr>
            <w:r w:rsidRPr="00284ECE">
              <w:rPr>
                <w:sz w:val="16"/>
                <w:szCs w:val="16"/>
              </w:rPr>
              <w:t>0 (0.0)</w:t>
            </w:r>
          </w:p>
        </w:tc>
        <w:tc>
          <w:tcPr>
            <w:tcW w:w="1029" w:type="dxa"/>
            <w:vAlign w:val="center"/>
          </w:tcPr>
          <w:p w14:paraId="3EF255A1" w14:textId="77777777" w:rsidR="001A22C7" w:rsidRPr="006860C9" w:rsidRDefault="001A22C7" w:rsidP="000F39FD">
            <w:pPr>
              <w:jc w:val="center"/>
              <w:rPr>
                <w:sz w:val="16"/>
                <w:szCs w:val="16"/>
              </w:rPr>
            </w:pPr>
            <w:r w:rsidRPr="00284ECE">
              <w:rPr>
                <w:sz w:val="16"/>
                <w:szCs w:val="16"/>
              </w:rPr>
              <w:t>0 (0.0)</w:t>
            </w:r>
          </w:p>
        </w:tc>
        <w:tc>
          <w:tcPr>
            <w:tcW w:w="1069" w:type="dxa"/>
            <w:vAlign w:val="center"/>
          </w:tcPr>
          <w:p w14:paraId="71CBCF90" w14:textId="77777777" w:rsidR="001A22C7" w:rsidRPr="006860C9" w:rsidRDefault="001A22C7" w:rsidP="000F39FD">
            <w:pPr>
              <w:jc w:val="center"/>
              <w:rPr>
                <w:sz w:val="16"/>
                <w:szCs w:val="16"/>
              </w:rPr>
            </w:pPr>
            <w:r>
              <w:rPr>
                <w:sz w:val="16"/>
                <w:szCs w:val="16"/>
              </w:rPr>
              <w:t>9 (3.4)</w:t>
            </w:r>
          </w:p>
        </w:tc>
        <w:tc>
          <w:tcPr>
            <w:tcW w:w="1100" w:type="dxa"/>
            <w:vAlign w:val="center"/>
          </w:tcPr>
          <w:p w14:paraId="32E6AB7E" w14:textId="77777777" w:rsidR="001A22C7" w:rsidRPr="006860C9" w:rsidRDefault="001A22C7" w:rsidP="000F39FD">
            <w:pPr>
              <w:jc w:val="center"/>
              <w:rPr>
                <w:sz w:val="16"/>
                <w:szCs w:val="16"/>
              </w:rPr>
            </w:pPr>
            <w:r>
              <w:rPr>
                <w:sz w:val="16"/>
                <w:szCs w:val="16"/>
              </w:rPr>
              <w:t>265 (58.9)</w:t>
            </w:r>
          </w:p>
        </w:tc>
        <w:tc>
          <w:tcPr>
            <w:tcW w:w="1112" w:type="dxa"/>
            <w:vAlign w:val="center"/>
          </w:tcPr>
          <w:p w14:paraId="564DD511" w14:textId="77777777" w:rsidR="001A22C7" w:rsidRPr="006860C9" w:rsidRDefault="001A22C7" w:rsidP="000F39FD">
            <w:pPr>
              <w:jc w:val="center"/>
              <w:rPr>
                <w:sz w:val="16"/>
                <w:szCs w:val="16"/>
              </w:rPr>
            </w:pPr>
            <w:r w:rsidRPr="00465C46">
              <w:rPr>
                <w:sz w:val="16"/>
                <w:szCs w:val="16"/>
              </w:rPr>
              <w:t>302 (53.3)</w:t>
            </w:r>
          </w:p>
        </w:tc>
      </w:tr>
      <w:tr w:rsidR="001A22C7" w14:paraId="2A774FB2" w14:textId="77777777" w:rsidTr="000F39FD">
        <w:trPr>
          <w:cantSplit/>
          <w:trHeight w:val="227"/>
          <w:jc w:val="center"/>
        </w:trPr>
        <w:tc>
          <w:tcPr>
            <w:tcW w:w="666" w:type="dxa"/>
            <w:vMerge/>
            <w:vAlign w:val="center"/>
          </w:tcPr>
          <w:p w14:paraId="5F237F3C" w14:textId="77777777" w:rsidR="001A22C7" w:rsidRPr="00104ED5" w:rsidRDefault="001A22C7" w:rsidP="000F39FD">
            <w:pPr>
              <w:jc w:val="center"/>
              <w:rPr>
                <w:b/>
                <w:bCs/>
                <w:sz w:val="16"/>
                <w:szCs w:val="16"/>
              </w:rPr>
            </w:pPr>
          </w:p>
        </w:tc>
        <w:tc>
          <w:tcPr>
            <w:tcW w:w="1522" w:type="dxa"/>
            <w:vAlign w:val="center"/>
          </w:tcPr>
          <w:p w14:paraId="6FD4F9A9" w14:textId="77777777" w:rsidR="001A22C7" w:rsidRDefault="001A22C7" w:rsidP="000F39FD">
            <w:pPr>
              <w:jc w:val="center"/>
              <w:rPr>
                <w:b/>
                <w:bCs/>
                <w:sz w:val="16"/>
                <w:szCs w:val="16"/>
              </w:rPr>
            </w:pPr>
            <w:r w:rsidRPr="00104ED5">
              <w:rPr>
                <w:b/>
                <w:bCs/>
                <w:sz w:val="16"/>
                <w:szCs w:val="16"/>
              </w:rPr>
              <w:t>CHPS zone</w:t>
            </w:r>
          </w:p>
          <w:p w14:paraId="587AC992" w14:textId="77777777" w:rsidR="001A22C7" w:rsidRPr="006860C9" w:rsidRDefault="001A22C7" w:rsidP="000F39FD">
            <w:pPr>
              <w:jc w:val="center"/>
              <w:rPr>
                <w:b/>
                <w:bCs/>
                <w:sz w:val="16"/>
                <w:szCs w:val="16"/>
              </w:rPr>
            </w:pPr>
            <w:r w:rsidRPr="00CC3E99">
              <w:rPr>
                <w:b/>
                <w:bCs/>
                <w:sz w:val="14"/>
                <w:szCs w:val="14"/>
              </w:rPr>
              <w:t>(without compound)</w:t>
            </w:r>
          </w:p>
        </w:tc>
        <w:tc>
          <w:tcPr>
            <w:tcW w:w="1025" w:type="dxa"/>
            <w:vAlign w:val="center"/>
          </w:tcPr>
          <w:p w14:paraId="7993C592" w14:textId="77777777" w:rsidR="001A22C7" w:rsidRPr="006860C9" w:rsidRDefault="001A22C7" w:rsidP="000F39FD">
            <w:pPr>
              <w:jc w:val="center"/>
              <w:rPr>
                <w:sz w:val="16"/>
                <w:szCs w:val="16"/>
              </w:rPr>
            </w:pPr>
            <w:r>
              <w:rPr>
                <w:sz w:val="16"/>
                <w:szCs w:val="16"/>
              </w:rPr>
              <w:t>41 (100.0)</w:t>
            </w:r>
          </w:p>
        </w:tc>
        <w:tc>
          <w:tcPr>
            <w:tcW w:w="1011" w:type="dxa"/>
            <w:vAlign w:val="center"/>
          </w:tcPr>
          <w:p w14:paraId="350F6295" w14:textId="77777777" w:rsidR="001A22C7" w:rsidRPr="006860C9" w:rsidRDefault="001A22C7" w:rsidP="000F39FD">
            <w:pPr>
              <w:jc w:val="center"/>
              <w:rPr>
                <w:sz w:val="16"/>
                <w:szCs w:val="16"/>
              </w:rPr>
            </w:pPr>
            <w:r w:rsidRPr="00284ECE">
              <w:rPr>
                <w:sz w:val="16"/>
                <w:szCs w:val="16"/>
              </w:rPr>
              <w:t>0 (0.0)</w:t>
            </w:r>
          </w:p>
        </w:tc>
        <w:tc>
          <w:tcPr>
            <w:tcW w:w="1029" w:type="dxa"/>
            <w:vAlign w:val="center"/>
          </w:tcPr>
          <w:p w14:paraId="2A45C160" w14:textId="77777777" w:rsidR="001A22C7" w:rsidRPr="006860C9" w:rsidRDefault="001A22C7" w:rsidP="000F39FD">
            <w:pPr>
              <w:jc w:val="center"/>
              <w:rPr>
                <w:sz w:val="16"/>
                <w:szCs w:val="16"/>
              </w:rPr>
            </w:pPr>
            <w:r w:rsidRPr="00284ECE">
              <w:rPr>
                <w:sz w:val="16"/>
                <w:szCs w:val="16"/>
              </w:rPr>
              <w:t>0 (0.0)</w:t>
            </w:r>
          </w:p>
        </w:tc>
        <w:tc>
          <w:tcPr>
            <w:tcW w:w="1069" w:type="dxa"/>
            <w:vAlign w:val="center"/>
          </w:tcPr>
          <w:p w14:paraId="51185225" w14:textId="77777777" w:rsidR="001A22C7" w:rsidRPr="006860C9" w:rsidRDefault="001A22C7" w:rsidP="000F39FD">
            <w:pPr>
              <w:jc w:val="center"/>
              <w:rPr>
                <w:sz w:val="16"/>
                <w:szCs w:val="16"/>
              </w:rPr>
            </w:pPr>
            <w:r w:rsidRPr="007F26B0">
              <w:rPr>
                <w:sz w:val="16"/>
                <w:szCs w:val="16"/>
              </w:rPr>
              <w:t>0 (0.0)</w:t>
            </w:r>
          </w:p>
        </w:tc>
        <w:tc>
          <w:tcPr>
            <w:tcW w:w="1100" w:type="dxa"/>
            <w:vAlign w:val="center"/>
          </w:tcPr>
          <w:p w14:paraId="2D144037" w14:textId="77777777" w:rsidR="001A22C7" w:rsidRPr="006860C9" w:rsidRDefault="001A22C7" w:rsidP="000F39FD">
            <w:pPr>
              <w:jc w:val="center"/>
              <w:rPr>
                <w:sz w:val="16"/>
                <w:szCs w:val="16"/>
              </w:rPr>
            </w:pPr>
            <w:r>
              <w:rPr>
                <w:sz w:val="16"/>
                <w:szCs w:val="16"/>
              </w:rPr>
              <w:t>41 (9.1)</w:t>
            </w:r>
          </w:p>
        </w:tc>
        <w:tc>
          <w:tcPr>
            <w:tcW w:w="1112" w:type="dxa"/>
            <w:vAlign w:val="center"/>
          </w:tcPr>
          <w:p w14:paraId="7CF05199" w14:textId="77777777" w:rsidR="001A22C7" w:rsidRPr="006860C9" w:rsidRDefault="001A22C7" w:rsidP="000F39FD">
            <w:pPr>
              <w:jc w:val="center"/>
              <w:rPr>
                <w:sz w:val="16"/>
                <w:szCs w:val="16"/>
              </w:rPr>
            </w:pPr>
            <w:r w:rsidRPr="00465C46">
              <w:rPr>
                <w:sz w:val="16"/>
                <w:szCs w:val="16"/>
              </w:rPr>
              <w:t>206 (83.4)</w:t>
            </w:r>
          </w:p>
        </w:tc>
      </w:tr>
      <w:tr w:rsidR="001A22C7" w14:paraId="63FAB041" w14:textId="77777777" w:rsidTr="000F39FD">
        <w:trPr>
          <w:cantSplit/>
          <w:trHeight w:val="227"/>
          <w:jc w:val="center"/>
        </w:trPr>
        <w:tc>
          <w:tcPr>
            <w:tcW w:w="666" w:type="dxa"/>
            <w:vMerge/>
            <w:vAlign w:val="center"/>
          </w:tcPr>
          <w:p w14:paraId="3E3935E8" w14:textId="77777777" w:rsidR="001A22C7" w:rsidRPr="00104ED5" w:rsidRDefault="001A22C7" w:rsidP="000F39FD">
            <w:pPr>
              <w:jc w:val="center"/>
              <w:rPr>
                <w:b/>
                <w:bCs/>
                <w:sz w:val="16"/>
                <w:szCs w:val="16"/>
              </w:rPr>
            </w:pPr>
          </w:p>
        </w:tc>
        <w:tc>
          <w:tcPr>
            <w:tcW w:w="1522" w:type="dxa"/>
            <w:vAlign w:val="center"/>
          </w:tcPr>
          <w:p w14:paraId="33D5E1BE" w14:textId="77777777" w:rsidR="001A22C7" w:rsidRPr="006860C9" w:rsidRDefault="001A22C7" w:rsidP="000F39FD">
            <w:pPr>
              <w:jc w:val="center"/>
              <w:rPr>
                <w:b/>
                <w:bCs/>
                <w:sz w:val="16"/>
                <w:szCs w:val="16"/>
              </w:rPr>
            </w:pPr>
            <w:r w:rsidRPr="006860C9">
              <w:rPr>
                <w:b/>
                <w:bCs/>
                <w:sz w:val="16"/>
                <w:szCs w:val="16"/>
              </w:rPr>
              <w:t>Maternity clinic</w:t>
            </w:r>
          </w:p>
        </w:tc>
        <w:tc>
          <w:tcPr>
            <w:tcW w:w="1025" w:type="dxa"/>
            <w:vAlign w:val="center"/>
          </w:tcPr>
          <w:p w14:paraId="2F421569" w14:textId="77777777" w:rsidR="001A22C7" w:rsidRPr="006860C9" w:rsidRDefault="001A22C7" w:rsidP="000F39FD">
            <w:pPr>
              <w:jc w:val="center"/>
              <w:rPr>
                <w:sz w:val="16"/>
                <w:szCs w:val="16"/>
              </w:rPr>
            </w:pPr>
            <w:r w:rsidRPr="006860C9">
              <w:rPr>
                <w:sz w:val="16"/>
                <w:szCs w:val="16"/>
              </w:rPr>
              <w:t>0 (0.0)</w:t>
            </w:r>
          </w:p>
        </w:tc>
        <w:tc>
          <w:tcPr>
            <w:tcW w:w="1011" w:type="dxa"/>
            <w:vAlign w:val="center"/>
          </w:tcPr>
          <w:p w14:paraId="153C1964" w14:textId="77777777" w:rsidR="001A22C7" w:rsidRPr="006860C9" w:rsidRDefault="001A22C7" w:rsidP="000F39FD">
            <w:pPr>
              <w:jc w:val="center"/>
              <w:rPr>
                <w:sz w:val="16"/>
                <w:szCs w:val="16"/>
              </w:rPr>
            </w:pPr>
            <w:r w:rsidRPr="006860C9">
              <w:rPr>
                <w:sz w:val="16"/>
                <w:szCs w:val="16"/>
              </w:rPr>
              <w:t>0 (0.0)</w:t>
            </w:r>
          </w:p>
        </w:tc>
        <w:tc>
          <w:tcPr>
            <w:tcW w:w="1029" w:type="dxa"/>
            <w:vAlign w:val="center"/>
          </w:tcPr>
          <w:p w14:paraId="3DA6C64E" w14:textId="77777777" w:rsidR="001A22C7" w:rsidRPr="006860C9" w:rsidRDefault="001A22C7" w:rsidP="000F39FD">
            <w:pPr>
              <w:jc w:val="center"/>
              <w:rPr>
                <w:sz w:val="16"/>
                <w:szCs w:val="16"/>
              </w:rPr>
            </w:pPr>
            <w:r w:rsidRPr="006860C9">
              <w:rPr>
                <w:sz w:val="16"/>
                <w:szCs w:val="16"/>
              </w:rPr>
              <w:t>0 (0.0)</w:t>
            </w:r>
          </w:p>
        </w:tc>
        <w:tc>
          <w:tcPr>
            <w:tcW w:w="1069" w:type="dxa"/>
            <w:vAlign w:val="center"/>
          </w:tcPr>
          <w:p w14:paraId="421261EC" w14:textId="77777777" w:rsidR="001A22C7" w:rsidRPr="006860C9" w:rsidRDefault="001A22C7" w:rsidP="000F39FD">
            <w:pPr>
              <w:jc w:val="center"/>
              <w:rPr>
                <w:sz w:val="16"/>
                <w:szCs w:val="16"/>
              </w:rPr>
            </w:pPr>
            <w:r w:rsidRPr="006860C9">
              <w:rPr>
                <w:sz w:val="16"/>
                <w:szCs w:val="16"/>
              </w:rPr>
              <w:t>0 (0.0)</w:t>
            </w:r>
          </w:p>
        </w:tc>
        <w:tc>
          <w:tcPr>
            <w:tcW w:w="1100" w:type="dxa"/>
            <w:vAlign w:val="center"/>
          </w:tcPr>
          <w:p w14:paraId="56436E6E" w14:textId="77777777" w:rsidR="001A22C7" w:rsidRPr="006860C9" w:rsidRDefault="001A22C7" w:rsidP="000F39FD">
            <w:pPr>
              <w:jc w:val="center"/>
              <w:rPr>
                <w:sz w:val="16"/>
                <w:szCs w:val="16"/>
              </w:rPr>
            </w:pPr>
            <w:r w:rsidRPr="006860C9">
              <w:rPr>
                <w:sz w:val="16"/>
                <w:szCs w:val="16"/>
              </w:rPr>
              <w:t>0 (0.0)</w:t>
            </w:r>
          </w:p>
        </w:tc>
        <w:tc>
          <w:tcPr>
            <w:tcW w:w="1112" w:type="dxa"/>
            <w:vAlign w:val="center"/>
          </w:tcPr>
          <w:p w14:paraId="73F047AD" w14:textId="77777777" w:rsidR="001A22C7" w:rsidRPr="006860C9" w:rsidRDefault="001A22C7" w:rsidP="000F39FD">
            <w:pPr>
              <w:jc w:val="center"/>
              <w:rPr>
                <w:sz w:val="16"/>
                <w:szCs w:val="16"/>
              </w:rPr>
            </w:pPr>
            <w:r w:rsidRPr="005B0486">
              <w:rPr>
                <w:sz w:val="16"/>
                <w:szCs w:val="16"/>
              </w:rPr>
              <w:t>20 (100.0)</w:t>
            </w:r>
          </w:p>
        </w:tc>
      </w:tr>
      <w:tr w:rsidR="001A22C7" w14:paraId="3B32BF61" w14:textId="77777777" w:rsidTr="000F39FD">
        <w:trPr>
          <w:cantSplit/>
          <w:trHeight w:val="227"/>
          <w:jc w:val="center"/>
        </w:trPr>
        <w:tc>
          <w:tcPr>
            <w:tcW w:w="666" w:type="dxa"/>
            <w:vMerge/>
            <w:vAlign w:val="center"/>
          </w:tcPr>
          <w:p w14:paraId="2348A9EC" w14:textId="77777777" w:rsidR="001A22C7" w:rsidRDefault="001A22C7" w:rsidP="000F39FD">
            <w:pPr>
              <w:jc w:val="center"/>
              <w:rPr>
                <w:b/>
                <w:bCs/>
                <w:sz w:val="16"/>
                <w:szCs w:val="16"/>
              </w:rPr>
            </w:pPr>
          </w:p>
        </w:tc>
        <w:tc>
          <w:tcPr>
            <w:tcW w:w="1522" w:type="dxa"/>
            <w:shd w:val="clear" w:color="auto" w:fill="F2F2F2" w:themeFill="background1" w:themeFillShade="F2"/>
            <w:vAlign w:val="center"/>
          </w:tcPr>
          <w:p w14:paraId="35AB8353" w14:textId="77777777" w:rsidR="001A22C7" w:rsidRPr="006860C9" w:rsidRDefault="001A22C7" w:rsidP="000F39FD">
            <w:pPr>
              <w:jc w:val="center"/>
              <w:rPr>
                <w:b/>
                <w:bCs/>
                <w:sz w:val="16"/>
                <w:szCs w:val="16"/>
              </w:rPr>
            </w:pPr>
            <w:r w:rsidRPr="006860C9">
              <w:rPr>
                <w:b/>
                <w:bCs/>
                <w:sz w:val="16"/>
                <w:szCs w:val="16"/>
              </w:rPr>
              <w:t>All types</w:t>
            </w:r>
          </w:p>
        </w:tc>
        <w:tc>
          <w:tcPr>
            <w:tcW w:w="1025" w:type="dxa"/>
            <w:shd w:val="clear" w:color="auto" w:fill="F2F2F2" w:themeFill="background1" w:themeFillShade="F2"/>
            <w:vAlign w:val="center"/>
          </w:tcPr>
          <w:p w14:paraId="0FD9D0A9" w14:textId="77777777" w:rsidR="001A22C7" w:rsidRPr="006860C9" w:rsidRDefault="001A22C7" w:rsidP="000F39FD">
            <w:pPr>
              <w:jc w:val="center"/>
              <w:rPr>
                <w:b/>
                <w:bCs/>
                <w:sz w:val="16"/>
                <w:szCs w:val="16"/>
              </w:rPr>
            </w:pPr>
            <w:r>
              <w:rPr>
                <w:b/>
                <w:bCs/>
                <w:sz w:val="16"/>
                <w:szCs w:val="16"/>
              </w:rPr>
              <w:t>413</w:t>
            </w:r>
            <w:r w:rsidRPr="006860C9">
              <w:rPr>
                <w:b/>
                <w:bCs/>
                <w:sz w:val="16"/>
                <w:szCs w:val="16"/>
              </w:rPr>
              <w:t xml:space="preserve"> (91.</w:t>
            </w:r>
            <w:r>
              <w:rPr>
                <w:b/>
                <w:bCs/>
                <w:sz w:val="16"/>
                <w:szCs w:val="16"/>
              </w:rPr>
              <w:t>8</w:t>
            </w:r>
            <w:r w:rsidRPr="006860C9">
              <w:rPr>
                <w:b/>
                <w:bCs/>
                <w:sz w:val="16"/>
                <w:szCs w:val="16"/>
              </w:rPr>
              <w:t>)</w:t>
            </w:r>
          </w:p>
        </w:tc>
        <w:tc>
          <w:tcPr>
            <w:tcW w:w="1011" w:type="dxa"/>
            <w:shd w:val="clear" w:color="auto" w:fill="F2F2F2" w:themeFill="background1" w:themeFillShade="F2"/>
            <w:vAlign w:val="center"/>
          </w:tcPr>
          <w:p w14:paraId="32269E24" w14:textId="77777777" w:rsidR="001A22C7" w:rsidRPr="006860C9" w:rsidRDefault="001A22C7" w:rsidP="000F39FD">
            <w:pPr>
              <w:jc w:val="center"/>
              <w:rPr>
                <w:b/>
                <w:bCs/>
                <w:sz w:val="16"/>
                <w:szCs w:val="16"/>
              </w:rPr>
            </w:pPr>
            <w:r w:rsidRPr="006860C9">
              <w:rPr>
                <w:b/>
                <w:bCs/>
                <w:sz w:val="16"/>
                <w:szCs w:val="16"/>
              </w:rPr>
              <w:t>16 (</w:t>
            </w:r>
            <w:r>
              <w:rPr>
                <w:b/>
                <w:bCs/>
                <w:sz w:val="16"/>
                <w:szCs w:val="16"/>
              </w:rPr>
              <w:t>3.6</w:t>
            </w:r>
            <w:r w:rsidRPr="006860C9">
              <w:rPr>
                <w:b/>
                <w:bCs/>
                <w:sz w:val="16"/>
                <w:szCs w:val="16"/>
              </w:rPr>
              <w:t>)</w:t>
            </w:r>
          </w:p>
        </w:tc>
        <w:tc>
          <w:tcPr>
            <w:tcW w:w="1029" w:type="dxa"/>
            <w:shd w:val="clear" w:color="auto" w:fill="F2F2F2" w:themeFill="background1" w:themeFillShade="F2"/>
            <w:vAlign w:val="center"/>
          </w:tcPr>
          <w:p w14:paraId="0E8D8E24" w14:textId="77777777" w:rsidR="001A22C7" w:rsidRPr="006860C9" w:rsidRDefault="001A22C7" w:rsidP="000F39FD">
            <w:pPr>
              <w:jc w:val="center"/>
              <w:rPr>
                <w:b/>
                <w:bCs/>
                <w:sz w:val="16"/>
                <w:szCs w:val="16"/>
              </w:rPr>
            </w:pPr>
            <w:r w:rsidRPr="006860C9">
              <w:rPr>
                <w:b/>
                <w:bCs/>
                <w:sz w:val="16"/>
                <w:szCs w:val="16"/>
              </w:rPr>
              <w:t>0 (0.0)</w:t>
            </w:r>
          </w:p>
        </w:tc>
        <w:tc>
          <w:tcPr>
            <w:tcW w:w="1069" w:type="dxa"/>
            <w:shd w:val="clear" w:color="auto" w:fill="F2F2F2" w:themeFill="background1" w:themeFillShade="F2"/>
            <w:vAlign w:val="center"/>
          </w:tcPr>
          <w:p w14:paraId="6792C45B" w14:textId="77777777" w:rsidR="001A22C7" w:rsidRPr="006860C9" w:rsidRDefault="001A22C7" w:rsidP="000F39FD">
            <w:pPr>
              <w:jc w:val="center"/>
              <w:rPr>
                <w:b/>
                <w:bCs/>
                <w:sz w:val="16"/>
                <w:szCs w:val="16"/>
              </w:rPr>
            </w:pPr>
            <w:r>
              <w:rPr>
                <w:b/>
                <w:bCs/>
                <w:sz w:val="16"/>
                <w:szCs w:val="16"/>
              </w:rPr>
              <w:t>21</w:t>
            </w:r>
            <w:r w:rsidRPr="006860C9">
              <w:rPr>
                <w:b/>
                <w:bCs/>
                <w:sz w:val="16"/>
                <w:szCs w:val="16"/>
              </w:rPr>
              <w:t xml:space="preserve"> (4.</w:t>
            </w:r>
            <w:r>
              <w:rPr>
                <w:b/>
                <w:bCs/>
                <w:sz w:val="16"/>
                <w:szCs w:val="16"/>
              </w:rPr>
              <w:t>7</w:t>
            </w:r>
            <w:r w:rsidRPr="006860C9">
              <w:rPr>
                <w:b/>
                <w:bCs/>
                <w:sz w:val="16"/>
                <w:szCs w:val="16"/>
              </w:rPr>
              <w:t>)</w:t>
            </w:r>
          </w:p>
        </w:tc>
        <w:tc>
          <w:tcPr>
            <w:tcW w:w="1100" w:type="dxa"/>
            <w:shd w:val="clear" w:color="auto" w:fill="F2F2F2" w:themeFill="background1" w:themeFillShade="F2"/>
            <w:vAlign w:val="center"/>
          </w:tcPr>
          <w:p w14:paraId="0483C9A1" w14:textId="77777777" w:rsidR="001A22C7" w:rsidRPr="006860C9" w:rsidRDefault="001A22C7" w:rsidP="000F39FD">
            <w:pPr>
              <w:jc w:val="center"/>
              <w:rPr>
                <w:b/>
                <w:bCs/>
                <w:sz w:val="16"/>
                <w:szCs w:val="16"/>
              </w:rPr>
            </w:pPr>
            <w:r>
              <w:rPr>
                <w:b/>
                <w:bCs/>
                <w:sz w:val="16"/>
                <w:szCs w:val="16"/>
              </w:rPr>
              <w:t>450</w:t>
            </w:r>
            <w:r w:rsidRPr="006860C9">
              <w:rPr>
                <w:b/>
                <w:bCs/>
                <w:sz w:val="16"/>
                <w:szCs w:val="16"/>
              </w:rPr>
              <w:t xml:space="preserve"> (100.0)</w:t>
            </w:r>
          </w:p>
        </w:tc>
        <w:tc>
          <w:tcPr>
            <w:tcW w:w="1112" w:type="dxa"/>
            <w:shd w:val="clear" w:color="auto" w:fill="F2F2F2" w:themeFill="background1" w:themeFillShade="F2"/>
            <w:vAlign w:val="center"/>
          </w:tcPr>
          <w:p w14:paraId="4EDACE8C" w14:textId="77777777" w:rsidR="001A22C7" w:rsidRPr="006860C9" w:rsidRDefault="001A22C7" w:rsidP="000F39FD">
            <w:pPr>
              <w:jc w:val="center"/>
              <w:rPr>
                <w:b/>
                <w:bCs/>
                <w:sz w:val="16"/>
                <w:szCs w:val="16"/>
              </w:rPr>
            </w:pPr>
            <w:r>
              <w:rPr>
                <w:b/>
                <w:bCs/>
                <w:sz w:val="16"/>
                <w:szCs w:val="16"/>
              </w:rPr>
              <w:t>634</w:t>
            </w:r>
            <w:r w:rsidRPr="006860C9">
              <w:rPr>
                <w:b/>
                <w:bCs/>
                <w:sz w:val="16"/>
                <w:szCs w:val="16"/>
              </w:rPr>
              <w:t xml:space="preserve"> (</w:t>
            </w:r>
            <w:r>
              <w:rPr>
                <w:b/>
                <w:bCs/>
                <w:sz w:val="16"/>
                <w:szCs w:val="16"/>
              </w:rPr>
              <w:t>58.5</w:t>
            </w:r>
            <w:r w:rsidRPr="006860C9">
              <w:rPr>
                <w:b/>
                <w:bCs/>
                <w:sz w:val="16"/>
                <w:szCs w:val="16"/>
              </w:rPr>
              <w:t>)</w:t>
            </w:r>
          </w:p>
        </w:tc>
      </w:tr>
      <w:tr w:rsidR="001A22C7" w14:paraId="7719E43D" w14:textId="77777777" w:rsidTr="000F39FD">
        <w:trPr>
          <w:trHeight w:val="564"/>
          <w:jc w:val="center"/>
        </w:trPr>
        <w:tc>
          <w:tcPr>
            <w:tcW w:w="8534" w:type="dxa"/>
            <w:gridSpan w:val="8"/>
            <w:vAlign w:val="center"/>
          </w:tcPr>
          <w:p w14:paraId="24E4C302" w14:textId="77777777" w:rsidR="001A22C7" w:rsidRPr="000632B6" w:rsidRDefault="001A22C7" w:rsidP="000F39FD">
            <w:pPr>
              <w:rPr>
                <w:rFonts w:ascii="Calibri" w:eastAsia="Times New Roman" w:hAnsi="Calibri" w:cs="Calibri"/>
                <w:b/>
                <w:bCs/>
                <w:color w:val="000000"/>
                <w:sz w:val="16"/>
                <w:szCs w:val="16"/>
                <w:lang w:eastAsia="en-GB"/>
              </w:rPr>
            </w:pPr>
            <w:r w:rsidRPr="00C811EA">
              <w:rPr>
                <w:rFonts w:ascii="Calibri" w:eastAsia="Times New Roman" w:hAnsi="Calibri" w:cs="Calibri"/>
                <w:b/>
                <w:bCs/>
                <w:color w:val="000000"/>
                <w:sz w:val="16"/>
                <w:szCs w:val="16"/>
                <w:vertAlign w:val="superscript"/>
                <w:lang w:eastAsia="en-GB"/>
              </w:rPr>
              <w:t>a</w:t>
            </w:r>
            <w:r>
              <w:rPr>
                <w:rFonts w:ascii="Calibri" w:eastAsia="Times New Roman" w:hAnsi="Calibri" w:cs="Calibri"/>
                <w:b/>
                <w:bCs/>
                <w:color w:val="000000"/>
                <w:sz w:val="16"/>
                <w:szCs w:val="16"/>
                <w:lang w:eastAsia="en-GB"/>
              </w:rPr>
              <w:t xml:space="preserve"> The number (%) of excluded health facilities was derived by comparison to the 1,084 valid health facility locations received from Ghana Health </w:t>
            </w:r>
            <w:r w:rsidRPr="007F17CF">
              <w:rPr>
                <w:rFonts w:ascii="Calibri" w:eastAsia="Times New Roman" w:hAnsi="Calibri" w:cs="Calibri"/>
                <w:b/>
                <w:bCs/>
                <w:color w:val="000000"/>
                <w:sz w:val="16"/>
                <w:szCs w:val="16"/>
                <w:lang w:eastAsia="en-GB"/>
              </w:rPr>
              <w:t>Service (</w:t>
            </w:r>
            <w:r w:rsidRPr="0049069B">
              <w:rPr>
                <w:rFonts w:ascii="Calibri" w:eastAsia="Times New Roman" w:hAnsi="Calibri" w:cs="Calibri"/>
                <w:b/>
                <w:bCs/>
                <w:color w:val="000000"/>
                <w:sz w:val="16"/>
                <w:szCs w:val="16"/>
                <w:lang w:eastAsia="en-GB"/>
              </w:rPr>
              <w:t>see also Figure S1)</w:t>
            </w:r>
          </w:p>
        </w:tc>
      </w:tr>
    </w:tbl>
    <w:p w14:paraId="3755E110" w14:textId="77777777" w:rsidR="001A22C7" w:rsidRDefault="001A22C7" w:rsidP="001A22C7">
      <w:pPr>
        <w:jc w:val="both"/>
        <w:rPr>
          <w:sz w:val="20"/>
          <w:szCs w:val="20"/>
        </w:rPr>
      </w:pPr>
    </w:p>
    <w:p w14:paraId="10438CE3" w14:textId="01C7E483" w:rsidR="001A22C7" w:rsidRPr="00021BF6" w:rsidRDefault="00C64DE1" w:rsidP="00021BF6">
      <w:pPr>
        <w:autoSpaceDE w:val="0"/>
        <w:autoSpaceDN w:val="0"/>
        <w:adjustRightInd w:val="0"/>
        <w:jc w:val="both"/>
        <w:rPr>
          <w:rFonts w:cstheme="minorHAnsi"/>
          <w:b/>
          <w:bCs/>
          <w:sz w:val="24"/>
          <w:szCs w:val="24"/>
        </w:rPr>
      </w:pPr>
      <w:r w:rsidRPr="00021BF6">
        <w:rPr>
          <w:rFonts w:cstheme="minorHAnsi"/>
          <w:b/>
          <w:bCs/>
          <w:sz w:val="24"/>
          <w:szCs w:val="24"/>
        </w:rPr>
        <w:t xml:space="preserve">Assembling the analysis dataset: </w:t>
      </w:r>
      <w:r w:rsidR="00CA31E0" w:rsidRPr="00021BF6">
        <w:rPr>
          <w:rFonts w:cstheme="minorHAnsi"/>
          <w:b/>
          <w:bCs/>
          <w:sz w:val="24"/>
          <w:szCs w:val="24"/>
        </w:rPr>
        <w:t xml:space="preserve">Selecting service </w:t>
      </w:r>
      <w:r w:rsidR="00F714CF">
        <w:rPr>
          <w:rFonts w:cstheme="minorHAnsi"/>
          <w:b/>
          <w:bCs/>
          <w:sz w:val="24"/>
          <w:szCs w:val="24"/>
        </w:rPr>
        <w:t>indicators for the index</w:t>
      </w:r>
    </w:p>
    <w:p w14:paraId="175FD3DE" w14:textId="4CB52D2B" w:rsidR="008115AE" w:rsidRDefault="005A3184" w:rsidP="008115AE">
      <w:pPr>
        <w:autoSpaceDE w:val="0"/>
        <w:autoSpaceDN w:val="0"/>
        <w:adjustRightInd w:val="0"/>
        <w:jc w:val="both"/>
        <w:rPr>
          <w:sz w:val="20"/>
          <w:szCs w:val="20"/>
        </w:rPr>
      </w:pPr>
      <w:r>
        <w:rPr>
          <w:rFonts w:cstheme="minorHAnsi"/>
          <w:sz w:val="20"/>
          <w:szCs w:val="20"/>
        </w:rPr>
        <w:t xml:space="preserve">The </w:t>
      </w:r>
      <w:r w:rsidR="00017751">
        <w:rPr>
          <w:rFonts w:cstheme="minorHAnsi"/>
          <w:sz w:val="20"/>
          <w:szCs w:val="20"/>
        </w:rPr>
        <w:t xml:space="preserve">child health services listed in </w:t>
      </w:r>
      <w:r w:rsidR="00017751" w:rsidRPr="00017751">
        <w:rPr>
          <w:rFonts w:cstheme="minorHAnsi"/>
          <w:b/>
          <w:bCs/>
          <w:sz w:val="20"/>
          <w:szCs w:val="20"/>
        </w:rPr>
        <w:t>Table S</w:t>
      </w:r>
      <w:r w:rsidR="007C4AB9">
        <w:rPr>
          <w:rFonts w:cstheme="minorHAnsi"/>
          <w:b/>
          <w:bCs/>
          <w:sz w:val="20"/>
          <w:szCs w:val="20"/>
        </w:rPr>
        <w:t>2</w:t>
      </w:r>
      <w:r w:rsidR="00017751">
        <w:rPr>
          <w:rFonts w:cstheme="minorHAnsi"/>
          <w:sz w:val="20"/>
          <w:szCs w:val="20"/>
        </w:rPr>
        <w:t xml:space="preserve"> are captured </w:t>
      </w:r>
      <w:r w:rsidR="005E09EC">
        <w:rPr>
          <w:rFonts w:cstheme="minorHAnsi"/>
          <w:sz w:val="20"/>
          <w:szCs w:val="20"/>
        </w:rPr>
        <w:t xml:space="preserve">by </w:t>
      </w:r>
      <w:r w:rsidR="00017751" w:rsidRPr="00D2528C">
        <w:rPr>
          <w:rFonts w:cstheme="minorHAnsi"/>
          <w:sz w:val="20"/>
          <w:szCs w:val="20"/>
        </w:rPr>
        <w:t>DHIMS2</w:t>
      </w:r>
      <w:r w:rsidR="00C115DE">
        <w:rPr>
          <w:rFonts w:cstheme="minorHAnsi"/>
          <w:sz w:val="20"/>
          <w:szCs w:val="20"/>
        </w:rPr>
        <w:t xml:space="preserve"> and</w:t>
      </w:r>
      <w:r w:rsidR="00BD5DC1">
        <w:rPr>
          <w:rFonts w:cstheme="minorHAnsi"/>
          <w:sz w:val="20"/>
          <w:szCs w:val="20"/>
        </w:rPr>
        <w:t xml:space="preserve"> were selected </w:t>
      </w:r>
      <w:r w:rsidR="00384717">
        <w:rPr>
          <w:rFonts w:cstheme="minorHAnsi"/>
          <w:sz w:val="20"/>
          <w:szCs w:val="20"/>
        </w:rPr>
        <w:t xml:space="preserve">for consideration </w:t>
      </w:r>
      <w:r w:rsidR="00BD5DC1">
        <w:rPr>
          <w:rFonts w:cstheme="minorHAnsi"/>
          <w:sz w:val="20"/>
          <w:szCs w:val="20"/>
        </w:rPr>
        <w:t>after consulting two objective sources</w:t>
      </w:r>
      <w:r w:rsidR="003F4A3F">
        <w:rPr>
          <w:rFonts w:cstheme="minorHAnsi"/>
          <w:sz w:val="20"/>
          <w:szCs w:val="20"/>
        </w:rPr>
        <w:t xml:space="preserve"> of information</w:t>
      </w:r>
      <w:r w:rsidR="00BD5DC1">
        <w:rPr>
          <w:rFonts w:cstheme="minorHAnsi"/>
          <w:sz w:val="20"/>
          <w:szCs w:val="20"/>
        </w:rPr>
        <w:t xml:space="preserve">: (i) </w:t>
      </w:r>
      <w:r w:rsidR="008C55DC">
        <w:rPr>
          <w:rFonts w:cstheme="minorHAnsi"/>
          <w:sz w:val="20"/>
          <w:szCs w:val="20"/>
        </w:rPr>
        <w:t xml:space="preserve">Health </w:t>
      </w:r>
      <w:r w:rsidR="008C55DC" w:rsidRPr="00BE7846">
        <w:rPr>
          <w:rFonts w:cstheme="minorHAnsi"/>
          <w:sz w:val="20"/>
          <w:szCs w:val="20"/>
        </w:rPr>
        <w:t>Facilities Regulatory Agency</w:t>
      </w:r>
      <w:r w:rsidR="008C55DC">
        <w:rPr>
          <w:rFonts w:cstheme="minorHAnsi"/>
          <w:sz w:val="20"/>
          <w:szCs w:val="20"/>
        </w:rPr>
        <w:t xml:space="preserve"> checklists defining mandatory/optional services for Ghanaian HFs of </w:t>
      </w:r>
      <w:r w:rsidR="008C55DC" w:rsidRPr="004B2EE6">
        <w:rPr>
          <w:rFonts w:cstheme="minorHAnsi"/>
          <w:sz w:val="20"/>
          <w:szCs w:val="20"/>
        </w:rPr>
        <w:t xml:space="preserve">different </w:t>
      </w:r>
      <w:r w:rsidR="008C55DC">
        <w:rPr>
          <w:rFonts w:cstheme="minorHAnsi"/>
          <w:sz w:val="20"/>
          <w:szCs w:val="20"/>
        </w:rPr>
        <w:t>types</w:t>
      </w:r>
      <w:r w:rsidR="008C55DC" w:rsidRPr="00DB7097">
        <w:rPr>
          <w:rFonts w:cstheme="minorHAnsi"/>
          <w:sz w:val="20"/>
          <w:szCs w:val="20"/>
        </w:rPr>
        <w:t xml:space="preserve"> </w:t>
      </w:r>
      <w:r w:rsidR="008C55DC">
        <w:rPr>
          <w:rFonts w:cstheme="minorHAnsi"/>
          <w:sz w:val="20"/>
          <w:szCs w:val="20"/>
        </w:rPr>
        <w:fldChar w:fldCharType="begin"/>
      </w:r>
      <w:r w:rsidR="00543955">
        <w:rPr>
          <w:rFonts w:cstheme="minorHAnsi"/>
          <w:sz w:val="20"/>
          <w:szCs w:val="20"/>
        </w:rPr>
        <w:instrText xml:space="preserve"> ADDIN EN.CITE &lt;EndNote&gt;&lt;Cite&gt;&lt;Author&gt;Health Facilities Regulatory Agency&lt;/Author&gt;&lt;Year&gt;2023&lt;/Year&gt;&lt;RecNum&gt;2803&lt;/RecNum&gt;&lt;DisplayText&gt;(1)&lt;/DisplayText&gt;&lt;record&gt;&lt;rec-number&gt;2803&lt;/rec-number&gt;&lt;foreign-keys&gt;&lt;key app="EN" db-id="zxd5fe59c2dswaers5w5xf5dr55t2ta95f0p" timestamp="1751372944"&gt;2803&lt;/key&gt;&lt;/foreign-keys&gt;&lt;ref-type name="Web Page"&gt;12&lt;/ref-type&gt;&lt;contributors&gt;&lt;authors&gt;&lt;author&gt;Health Facilities Regulatory Agency,&lt;/author&gt;&lt;/authors&gt;&lt;/contributors&gt;&lt;titles&gt;&lt;title&gt;Health Facilities Regulatory Agency (HeFRA)&lt;/title&gt;&lt;/titles&gt;&lt;volume&gt;2025&lt;/volume&gt;&lt;number&gt;2st July 2025&lt;/number&gt;&lt;dates&gt;&lt;year&gt;2023&lt;/year&gt;&lt;/dates&gt;&lt;urls&gt;&lt;related-urls&gt;&lt;url&gt;https://hefra.gov.gh/&lt;/url&gt;&lt;/related-urls&gt;&lt;/urls&gt;&lt;/record&gt;&lt;/Cite&gt;&lt;/EndNote&gt;</w:instrText>
      </w:r>
      <w:r w:rsidR="008C55DC">
        <w:rPr>
          <w:rFonts w:cstheme="minorHAnsi"/>
          <w:sz w:val="20"/>
          <w:szCs w:val="20"/>
        </w:rPr>
        <w:fldChar w:fldCharType="separate"/>
      </w:r>
      <w:r w:rsidR="00543955">
        <w:rPr>
          <w:rFonts w:cstheme="minorHAnsi"/>
          <w:noProof/>
          <w:sz w:val="20"/>
          <w:szCs w:val="20"/>
        </w:rPr>
        <w:t>(1)</w:t>
      </w:r>
      <w:r w:rsidR="008C55DC">
        <w:rPr>
          <w:rFonts w:cstheme="minorHAnsi"/>
          <w:sz w:val="20"/>
          <w:szCs w:val="20"/>
        </w:rPr>
        <w:fldChar w:fldCharType="end"/>
      </w:r>
      <w:r w:rsidR="008C55DC">
        <w:rPr>
          <w:rFonts w:cstheme="minorHAnsi"/>
          <w:sz w:val="20"/>
          <w:szCs w:val="20"/>
        </w:rPr>
        <w:t xml:space="preserve">; second, </w:t>
      </w:r>
      <w:r w:rsidR="00C115DE">
        <w:rPr>
          <w:rFonts w:cstheme="minorHAnsi"/>
          <w:sz w:val="20"/>
          <w:szCs w:val="20"/>
        </w:rPr>
        <w:t xml:space="preserve">the World Health Organization’s </w:t>
      </w:r>
      <w:r w:rsidR="00C115DE" w:rsidRPr="008C09E6">
        <w:rPr>
          <w:rFonts w:cstheme="minorHAnsi"/>
          <w:sz w:val="20"/>
          <w:szCs w:val="20"/>
        </w:rPr>
        <w:t>Service Availability and Readiness Assessment (SARA)</w:t>
      </w:r>
      <w:r w:rsidR="00C115DE">
        <w:rPr>
          <w:rFonts w:cstheme="minorHAnsi"/>
          <w:sz w:val="20"/>
          <w:szCs w:val="20"/>
        </w:rPr>
        <w:t xml:space="preserve"> </w:t>
      </w:r>
      <w:r w:rsidR="00C115DE" w:rsidRPr="00B265DE">
        <w:rPr>
          <w:rFonts w:cstheme="minorHAnsi"/>
          <w:sz w:val="20"/>
          <w:szCs w:val="20"/>
        </w:rPr>
        <w:t xml:space="preserve">reference manual </w:t>
      </w:r>
      <w:r w:rsidR="00C115DE">
        <w:rPr>
          <w:rFonts w:cstheme="minorHAnsi"/>
          <w:sz w:val="20"/>
          <w:szCs w:val="20"/>
        </w:rPr>
        <w:fldChar w:fldCharType="begin"/>
      </w:r>
      <w:r w:rsidR="00543955">
        <w:rPr>
          <w:rFonts w:cstheme="minorHAnsi"/>
          <w:sz w:val="20"/>
          <w:szCs w:val="20"/>
        </w:rPr>
        <w:instrText xml:space="preserve"> ADDIN EN.CITE &lt;EndNote&gt;&lt;Cite&gt;&lt;Author&gt;World Health Organization&lt;/Author&gt;&lt;Year&gt;2015&lt;/Year&gt;&lt;RecNum&gt;2419&lt;/RecNum&gt;&lt;DisplayText&gt;(2)&lt;/DisplayText&gt;&lt;record&gt;&lt;rec-number&gt;2419&lt;/rec-number&gt;&lt;foreign-keys&gt;&lt;key app="EN" db-id="zxd5fe59c2dswaers5w5xf5dr55t2ta95f0p" timestamp="1683022103"&gt;2419&lt;/key&gt;&lt;/foreign-keys&gt;&lt;ref-type name="Report"&gt;27&lt;/ref-type&gt;&lt;contributors&gt;&lt;authors&gt;&lt;author&gt;World Health Organization,&lt;/author&gt;&lt;/authors&gt;&lt;/contributors&gt;&lt;titles&gt;&lt;title&gt;Service Availability and Readiness Assessment (SARA): An annual monitoring system for service delivery (Reference Manual)&lt;/title&gt;&lt;/titles&gt;&lt;dates&gt;&lt;year&gt;2015&lt;/year&gt;&lt;/dates&gt;&lt;pub-location&gt;Geneva&lt;/pub-location&gt;&lt;publisher&gt;World Health Organization&lt;/publisher&gt;&lt;urls&gt;&lt;related-urls&gt;&lt;url&gt;https://www.who.int/data/data-collection-tools/service-availability-and-readiness-assessment-(sara)&lt;/url&gt;&lt;/related-urls&gt;&lt;/urls&gt;&lt;access-date&gt;2nd May 2023&lt;/access-date&gt;&lt;/record&gt;&lt;/Cite&gt;&lt;/EndNote&gt;</w:instrText>
      </w:r>
      <w:r w:rsidR="00C115DE">
        <w:rPr>
          <w:rFonts w:cstheme="minorHAnsi"/>
          <w:sz w:val="20"/>
          <w:szCs w:val="20"/>
        </w:rPr>
        <w:fldChar w:fldCharType="separate"/>
      </w:r>
      <w:r w:rsidR="00543955">
        <w:rPr>
          <w:rFonts w:cstheme="minorHAnsi"/>
          <w:noProof/>
          <w:sz w:val="20"/>
          <w:szCs w:val="20"/>
        </w:rPr>
        <w:t>(2)</w:t>
      </w:r>
      <w:r w:rsidR="00C115DE">
        <w:rPr>
          <w:rFonts w:cstheme="minorHAnsi"/>
          <w:sz w:val="20"/>
          <w:szCs w:val="20"/>
        </w:rPr>
        <w:fldChar w:fldCharType="end"/>
      </w:r>
      <w:r w:rsidR="00F32D17">
        <w:rPr>
          <w:rFonts w:cstheme="minorHAnsi"/>
          <w:sz w:val="20"/>
          <w:szCs w:val="20"/>
        </w:rPr>
        <w:t>.</w:t>
      </w:r>
      <w:r w:rsidR="00867A9C">
        <w:rPr>
          <w:rFonts w:cstheme="minorHAnsi"/>
          <w:sz w:val="20"/>
          <w:szCs w:val="20"/>
        </w:rPr>
        <w:t xml:space="preserve"> </w:t>
      </w:r>
      <w:r w:rsidR="008115AE">
        <w:rPr>
          <w:sz w:val="20"/>
          <w:szCs w:val="20"/>
        </w:rPr>
        <w:t xml:space="preserve">Routinely collected health data (RCHD) describing utilisation of these services </w:t>
      </w:r>
      <w:r w:rsidR="001B65FD">
        <w:rPr>
          <w:sz w:val="20"/>
          <w:szCs w:val="20"/>
        </w:rPr>
        <w:t xml:space="preserve">at the Eastern region HFs </w:t>
      </w:r>
      <w:r w:rsidR="001E44E6">
        <w:rPr>
          <w:sz w:val="20"/>
          <w:szCs w:val="20"/>
        </w:rPr>
        <w:t>retained</w:t>
      </w:r>
      <w:r w:rsidR="001B65FD">
        <w:rPr>
          <w:sz w:val="20"/>
          <w:szCs w:val="20"/>
        </w:rPr>
        <w:t xml:space="preserve"> for analysis </w:t>
      </w:r>
      <w:r w:rsidR="008115AE">
        <w:rPr>
          <w:sz w:val="20"/>
          <w:szCs w:val="20"/>
        </w:rPr>
        <w:t>were aggregated by month, service and HF, extracted from DHIMS2 and provided by GHS.</w:t>
      </w:r>
      <w:r w:rsidR="000F4F78">
        <w:rPr>
          <w:sz w:val="20"/>
          <w:szCs w:val="20"/>
        </w:rPr>
        <w:t xml:space="preserve"> The study team did not have direct access to the</w:t>
      </w:r>
      <w:r w:rsidR="000F4F78" w:rsidRPr="000B43D4">
        <w:rPr>
          <w:sz w:val="20"/>
          <w:szCs w:val="20"/>
        </w:rPr>
        <w:t xml:space="preserve"> </w:t>
      </w:r>
      <w:r w:rsidR="000F4F78">
        <w:rPr>
          <w:sz w:val="20"/>
          <w:szCs w:val="20"/>
        </w:rPr>
        <w:t>DHIMS2 database.</w:t>
      </w:r>
    </w:p>
    <w:p w14:paraId="4247AE87" w14:textId="506E97BA" w:rsidR="003B59B3" w:rsidRPr="00A75481" w:rsidRDefault="00F32D17" w:rsidP="00867A9C">
      <w:pPr>
        <w:autoSpaceDE w:val="0"/>
        <w:autoSpaceDN w:val="0"/>
        <w:adjustRightInd w:val="0"/>
        <w:jc w:val="both"/>
        <w:rPr>
          <w:sz w:val="20"/>
          <w:szCs w:val="20"/>
        </w:rPr>
      </w:pPr>
      <w:r>
        <w:rPr>
          <w:rFonts w:cstheme="minorHAnsi"/>
          <w:sz w:val="20"/>
          <w:szCs w:val="20"/>
        </w:rPr>
        <w:t>Guidance issued by Di</w:t>
      </w:r>
      <w:r w:rsidR="00AC7A13">
        <w:rPr>
          <w:rFonts w:cstheme="minorHAnsi"/>
          <w:sz w:val="20"/>
          <w:szCs w:val="20"/>
        </w:rPr>
        <w:t xml:space="preserve"> </w:t>
      </w:r>
      <w:r>
        <w:rPr>
          <w:rFonts w:cstheme="minorHAnsi"/>
          <w:sz w:val="20"/>
          <w:szCs w:val="20"/>
        </w:rPr>
        <w:t>Franco</w:t>
      </w:r>
      <w:r w:rsidR="00AC7A13">
        <w:rPr>
          <w:rFonts w:cstheme="minorHAnsi"/>
          <w:sz w:val="20"/>
          <w:szCs w:val="20"/>
        </w:rPr>
        <w:t xml:space="preserve"> recommends that</w:t>
      </w:r>
      <w:r w:rsidR="007276FB">
        <w:rPr>
          <w:rFonts w:cstheme="minorHAnsi"/>
          <w:sz w:val="20"/>
          <w:szCs w:val="20"/>
        </w:rPr>
        <w:t>,</w:t>
      </w:r>
      <w:r>
        <w:rPr>
          <w:rFonts w:cstheme="minorHAnsi"/>
          <w:sz w:val="20"/>
          <w:szCs w:val="20"/>
        </w:rPr>
        <w:t xml:space="preserve"> to </w:t>
      </w:r>
      <w:r w:rsidR="00AC7A13">
        <w:rPr>
          <w:rFonts w:cstheme="minorHAnsi"/>
          <w:sz w:val="20"/>
          <w:szCs w:val="20"/>
        </w:rPr>
        <w:t xml:space="preserve">ensure that the multiple correspondence analysis (MCA) procedure </w:t>
      </w:r>
      <w:r w:rsidR="00433D3B">
        <w:rPr>
          <w:rFonts w:cstheme="minorHAnsi"/>
          <w:sz w:val="20"/>
          <w:szCs w:val="20"/>
        </w:rPr>
        <w:t>produces</w:t>
      </w:r>
      <w:r>
        <w:rPr>
          <w:rFonts w:cstheme="minorHAnsi"/>
          <w:sz w:val="20"/>
          <w:szCs w:val="20"/>
        </w:rPr>
        <w:t xml:space="preserve"> robust results, </w:t>
      </w:r>
      <w:r>
        <w:rPr>
          <w:sz w:val="20"/>
          <w:szCs w:val="20"/>
        </w:rPr>
        <w:t xml:space="preserve">the </w:t>
      </w:r>
      <w:r w:rsidR="00433D3B">
        <w:rPr>
          <w:sz w:val="20"/>
          <w:szCs w:val="20"/>
        </w:rPr>
        <w:t>input</w:t>
      </w:r>
      <w:r>
        <w:rPr>
          <w:sz w:val="20"/>
          <w:szCs w:val="20"/>
        </w:rPr>
        <w:t xml:space="preserve"> dataset contain a minimum equivalent of </w:t>
      </w:r>
      <w:r w:rsidRPr="00B44098">
        <w:rPr>
          <w:sz w:val="20"/>
          <w:szCs w:val="20"/>
        </w:rPr>
        <w:t xml:space="preserve">20 </w:t>
      </w:r>
      <w:r>
        <w:rPr>
          <w:sz w:val="20"/>
          <w:szCs w:val="20"/>
        </w:rPr>
        <w:t>observations</w:t>
      </w:r>
      <w:r w:rsidRPr="00B44098">
        <w:rPr>
          <w:sz w:val="20"/>
          <w:szCs w:val="20"/>
        </w:rPr>
        <w:t xml:space="preserve"> per category</w:t>
      </w:r>
      <w:r>
        <w:rPr>
          <w:sz w:val="20"/>
          <w:szCs w:val="20"/>
        </w:rPr>
        <w:t xml:space="preserve"> </w:t>
      </w:r>
      <w:r>
        <w:rPr>
          <w:sz w:val="20"/>
          <w:szCs w:val="20"/>
        </w:rPr>
        <w:fldChar w:fldCharType="begin"/>
      </w:r>
      <w:r w:rsidR="00543955">
        <w:rPr>
          <w:sz w:val="20"/>
          <w:szCs w:val="20"/>
        </w:rPr>
        <w:instrText xml:space="preserve"> ADDIN EN.CITE &lt;EndNote&gt;&lt;Cite&gt;&lt;Author&gt;Di Franco&lt;/Author&gt;&lt;Year&gt;2015&lt;/Year&gt;&lt;RecNum&gt;2764&lt;/RecNum&gt;&lt;DisplayText&gt;(3)&lt;/DisplayText&gt;&lt;record&gt;&lt;rec-number&gt;2764&lt;/rec-number&gt;&lt;foreign-keys&gt;&lt;key app="EN" db-id="zxd5fe59c2dswaers5w5xf5dr55t2ta95f0p" timestamp="1736677329"&gt;2764&lt;/key&gt;&lt;/foreign-keys&gt;&lt;ref-type name="Journal Article"&gt;17&lt;/ref-type&gt;&lt;contributors&gt;&lt;authors&gt;&lt;author&gt;Di Franco, Giovanni&lt;/author&gt;&lt;/authors&gt;&lt;/contributors&gt;&lt;titles&gt;&lt;title&gt;Multiple correspondence analysis: one only or several techniques?&lt;/title&gt;&lt;secondary-title&gt;Quality &amp;amp; Quantity&lt;/secondary-title&gt;&lt;/titles&gt;&lt;periodical&gt;&lt;full-title&gt;Quality &amp;amp; Quantity&lt;/full-title&gt;&lt;/periodical&gt;&lt;pages&gt;1299-1315&lt;/pages&gt;&lt;volume&gt;50&lt;/volume&gt;&lt;number&gt;3&lt;/number&gt;&lt;section&gt;1299&lt;/section&gt;&lt;dates&gt;&lt;year&gt;2015&lt;/year&gt;&lt;/dates&gt;&lt;isbn&gt;0033-5177&amp;#xD;1573-7845&lt;/isbn&gt;&lt;urls&gt;&lt;/urls&gt;&lt;electronic-resource-num&gt;10.1007/s11135-015-0206-0&lt;/electronic-resource-num&gt;&lt;/record&gt;&lt;/Cite&gt;&lt;/EndNote&gt;</w:instrText>
      </w:r>
      <w:r>
        <w:rPr>
          <w:sz w:val="20"/>
          <w:szCs w:val="20"/>
        </w:rPr>
        <w:fldChar w:fldCharType="separate"/>
      </w:r>
      <w:r w:rsidR="00543955">
        <w:rPr>
          <w:noProof/>
          <w:sz w:val="20"/>
          <w:szCs w:val="20"/>
        </w:rPr>
        <w:t>(3)</w:t>
      </w:r>
      <w:r>
        <w:rPr>
          <w:sz w:val="20"/>
          <w:szCs w:val="20"/>
        </w:rPr>
        <w:fldChar w:fldCharType="end"/>
      </w:r>
      <w:r w:rsidR="00433D3B">
        <w:rPr>
          <w:sz w:val="20"/>
          <w:szCs w:val="20"/>
        </w:rPr>
        <w:t>. This</w:t>
      </w:r>
      <w:r w:rsidR="00A75481">
        <w:rPr>
          <w:sz w:val="20"/>
          <w:szCs w:val="20"/>
        </w:rPr>
        <w:t xml:space="preserve"> limited the total number of services that could be taken forward for inclusion in the index. </w:t>
      </w:r>
      <w:r w:rsidR="00433D3B">
        <w:rPr>
          <w:rFonts w:cstheme="minorHAnsi"/>
          <w:sz w:val="20"/>
          <w:szCs w:val="20"/>
        </w:rPr>
        <w:t>Services not expected to be provided by all HFs were anticipated to contribute more discriminative information and prioritised</w:t>
      </w:r>
      <w:r w:rsidR="00A75481">
        <w:rPr>
          <w:rFonts w:cstheme="minorHAnsi"/>
          <w:sz w:val="20"/>
          <w:szCs w:val="20"/>
        </w:rPr>
        <w:t xml:space="preserve"> for inclusion</w:t>
      </w:r>
      <w:r w:rsidR="00451DA9" w:rsidRPr="00451DA9">
        <w:rPr>
          <w:rFonts w:cstheme="minorHAnsi"/>
          <w:sz w:val="20"/>
          <w:szCs w:val="20"/>
        </w:rPr>
        <w:t xml:space="preserve"> </w:t>
      </w:r>
      <w:r w:rsidR="00451DA9">
        <w:rPr>
          <w:rFonts w:cstheme="minorHAnsi"/>
          <w:sz w:val="20"/>
          <w:szCs w:val="20"/>
        </w:rPr>
        <w:t>in the index</w:t>
      </w:r>
      <w:r w:rsidR="00433D3B">
        <w:rPr>
          <w:rFonts w:cstheme="minorHAnsi"/>
          <w:sz w:val="20"/>
          <w:szCs w:val="20"/>
        </w:rPr>
        <w:t>.</w:t>
      </w:r>
      <w:r w:rsidR="00867A9C">
        <w:rPr>
          <w:rFonts w:cstheme="minorHAnsi"/>
          <w:sz w:val="20"/>
          <w:szCs w:val="20"/>
        </w:rPr>
        <w:t xml:space="preserve"> The DHIMS2 data extract was also reviewed to </w:t>
      </w:r>
      <w:r w:rsidR="003B59B3">
        <w:rPr>
          <w:sz w:val="20"/>
          <w:szCs w:val="20"/>
        </w:rPr>
        <w:t xml:space="preserve">adjust/exclude indicators based on their </w:t>
      </w:r>
      <w:r w:rsidR="00867A9C">
        <w:rPr>
          <w:sz w:val="20"/>
          <w:szCs w:val="20"/>
        </w:rPr>
        <w:t xml:space="preserve">content and </w:t>
      </w:r>
      <w:r w:rsidR="003B59B3">
        <w:rPr>
          <w:sz w:val="20"/>
          <w:szCs w:val="20"/>
        </w:rPr>
        <w:t xml:space="preserve">suitability </w:t>
      </w:r>
      <w:r w:rsidR="00867A9C">
        <w:rPr>
          <w:sz w:val="20"/>
          <w:szCs w:val="20"/>
        </w:rPr>
        <w:t xml:space="preserve">for the index </w:t>
      </w:r>
      <w:r w:rsidR="003B59B3">
        <w:rPr>
          <w:sz w:val="20"/>
          <w:szCs w:val="20"/>
        </w:rPr>
        <w:t>(</w:t>
      </w:r>
      <w:r w:rsidR="003B59B3" w:rsidRPr="0098189F">
        <w:rPr>
          <w:b/>
          <w:bCs/>
          <w:sz w:val="20"/>
          <w:szCs w:val="20"/>
        </w:rPr>
        <w:t>Table S</w:t>
      </w:r>
      <w:r w:rsidR="00867A9C">
        <w:rPr>
          <w:b/>
          <w:bCs/>
          <w:sz w:val="20"/>
          <w:szCs w:val="20"/>
        </w:rPr>
        <w:t>2</w:t>
      </w:r>
      <w:r w:rsidR="003B59B3">
        <w:rPr>
          <w:sz w:val="20"/>
          <w:szCs w:val="20"/>
        </w:rPr>
        <w:t>). This involved</w:t>
      </w:r>
      <w:r w:rsidR="003B59B3">
        <w:rPr>
          <w:rFonts w:cstheme="minorHAnsi"/>
          <w:sz w:val="20"/>
          <w:szCs w:val="20"/>
        </w:rPr>
        <w:t>:</w:t>
      </w:r>
    </w:p>
    <w:p w14:paraId="202B1757" w14:textId="49F36BD5" w:rsidR="00964EBC" w:rsidRDefault="00964EBC" w:rsidP="003B59B3">
      <w:pPr>
        <w:pStyle w:val="ListParagraph"/>
        <w:numPr>
          <w:ilvl w:val="0"/>
          <w:numId w:val="18"/>
        </w:numPr>
        <w:ind w:left="567" w:hanging="371"/>
        <w:jc w:val="both"/>
        <w:rPr>
          <w:sz w:val="20"/>
          <w:szCs w:val="20"/>
        </w:rPr>
      </w:pPr>
      <w:r>
        <w:rPr>
          <w:sz w:val="20"/>
          <w:szCs w:val="20"/>
        </w:rPr>
        <w:t xml:space="preserve">Excluding indicators for which the </w:t>
      </w:r>
      <w:r w:rsidR="003F4A3F">
        <w:rPr>
          <w:sz w:val="20"/>
          <w:szCs w:val="20"/>
        </w:rPr>
        <w:t xml:space="preserve">provided </w:t>
      </w:r>
      <w:r>
        <w:rPr>
          <w:sz w:val="20"/>
          <w:szCs w:val="20"/>
        </w:rPr>
        <w:t xml:space="preserve">variable contained no </w:t>
      </w:r>
      <w:r w:rsidR="003F4A3F">
        <w:rPr>
          <w:sz w:val="20"/>
          <w:szCs w:val="20"/>
        </w:rPr>
        <w:t>data</w:t>
      </w:r>
    </w:p>
    <w:p w14:paraId="52FF4A95" w14:textId="6D1435D6" w:rsidR="003B59B3" w:rsidRDefault="003B59B3" w:rsidP="003B59B3">
      <w:pPr>
        <w:pStyle w:val="ListParagraph"/>
        <w:numPr>
          <w:ilvl w:val="0"/>
          <w:numId w:val="18"/>
        </w:numPr>
        <w:ind w:left="567" w:hanging="371"/>
        <w:jc w:val="both"/>
        <w:rPr>
          <w:sz w:val="20"/>
          <w:szCs w:val="20"/>
        </w:rPr>
      </w:pPr>
      <w:r>
        <w:rPr>
          <w:sz w:val="20"/>
          <w:szCs w:val="20"/>
        </w:rPr>
        <w:t>E</w:t>
      </w:r>
      <w:r w:rsidRPr="00BE286A">
        <w:rPr>
          <w:sz w:val="20"/>
          <w:szCs w:val="20"/>
        </w:rPr>
        <w:t>xcludin</w:t>
      </w:r>
      <w:r>
        <w:rPr>
          <w:sz w:val="20"/>
          <w:szCs w:val="20"/>
        </w:rPr>
        <w:t>g</w:t>
      </w:r>
      <w:r w:rsidRPr="00BE286A">
        <w:rPr>
          <w:sz w:val="20"/>
          <w:szCs w:val="20"/>
        </w:rPr>
        <w:t xml:space="preserve"> indicators not report</w:t>
      </w:r>
      <w:r>
        <w:rPr>
          <w:sz w:val="20"/>
          <w:szCs w:val="20"/>
        </w:rPr>
        <w:t>ing</w:t>
      </w:r>
      <w:r w:rsidRPr="00BE286A">
        <w:rPr>
          <w:sz w:val="20"/>
          <w:szCs w:val="20"/>
        </w:rPr>
        <w:t xml:space="preserve"> an aggregated number of service events</w:t>
      </w:r>
      <w:r>
        <w:rPr>
          <w:sz w:val="20"/>
          <w:szCs w:val="20"/>
        </w:rPr>
        <w:t xml:space="preserve">; for example, </w:t>
      </w:r>
      <w:r w:rsidRPr="00BE286A">
        <w:rPr>
          <w:sz w:val="20"/>
          <w:szCs w:val="20"/>
        </w:rPr>
        <w:t>medicine stocks held, as opposed to dispensed</w:t>
      </w:r>
    </w:p>
    <w:p w14:paraId="26DD124B" w14:textId="77777777" w:rsidR="003B59B3" w:rsidRDefault="003B59B3" w:rsidP="003B59B3">
      <w:pPr>
        <w:pStyle w:val="ListParagraph"/>
        <w:numPr>
          <w:ilvl w:val="0"/>
          <w:numId w:val="18"/>
        </w:numPr>
        <w:ind w:left="567" w:hanging="371"/>
        <w:jc w:val="both"/>
        <w:rPr>
          <w:sz w:val="20"/>
          <w:szCs w:val="20"/>
        </w:rPr>
      </w:pPr>
      <w:r>
        <w:rPr>
          <w:sz w:val="20"/>
          <w:szCs w:val="20"/>
        </w:rPr>
        <w:t>E</w:t>
      </w:r>
      <w:r w:rsidRPr="00BE286A">
        <w:rPr>
          <w:sz w:val="20"/>
          <w:szCs w:val="20"/>
        </w:rPr>
        <w:t>xcludin</w:t>
      </w:r>
      <w:r>
        <w:rPr>
          <w:sz w:val="20"/>
          <w:szCs w:val="20"/>
        </w:rPr>
        <w:t>g</w:t>
      </w:r>
      <w:r w:rsidRPr="00BE286A">
        <w:rPr>
          <w:sz w:val="20"/>
          <w:szCs w:val="20"/>
        </w:rPr>
        <w:t xml:space="preserve"> indicators not report</w:t>
      </w:r>
      <w:r>
        <w:rPr>
          <w:sz w:val="20"/>
          <w:szCs w:val="20"/>
        </w:rPr>
        <w:t>ing</w:t>
      </w:r>
      <w:r w:rsidRPr="00BE286A">
        <w:rPr>
          <w:sz w:val="20"/>
          <w:szCs w:val="20"/>
        </w:rPr>
        <w:t xml:space="preserve"> </w:t>
      </w:r>
      <w:r>
        <w:rPr>
          <w:sz w:val="20"/>
          <w:szCs w:val="20"/>
        </w:rPr>
        <w:t>services provided to children specifically</w:t>
      </w:r>
    </w:p>
    <w:p w14:paraId="0A138AC3" w14:textId="77777777" w:rsidR="003B59B3" w:rsidRDefault="003B59B3" w:rsidP="003B59B3">
      <w:pPr>
        <w:pStyle w:val="ListParagraph"/>
        <w:numPr>
          <w:ilvl w:val="0"/>
          <w:numId w:val="18"/>
        </w:numPr>
        <w:ind w:left="567" w:hanging="371"/>
        <w:jc w:val="both"/>
        <w:rPr>
          <w:sz w:val="20"/>
          <w:szCs w:val="20"/>
        </w:rPr>
      </w:pPr>
      <w:r>
        <w:rPr>
          <w:sz w:val="20"/>
          <w:szCs w:val="20"/>
        </w:rPr>
        <w:t xml:space="preserve">Identifying </w:t>
      </w:r>
      <w:r w:rsidRPr="009B22FA">
        <w:rPr>
          <w:sz w:val="20"/>
          <w:szCs w:val="20"/>
        </w:rPr>
        <w:t>indicators that could justifiably be combined; for example</w:t>
      </w:r>
      <w:r>
        <w:rPr>
          <w:sz w:val="20"/>
          <w:szCs w:val="20"/>
        </w:rPr>
        <w:t xml:space="preserve">, indicators separately reporting </w:t>
      </w:r>
      <w:r w:rsidRPr="009B22FA">
        <w:rPr>
          <w:sz w:val="20"/>
          <w:szCs w:val="20"/>
        </w:rPr>
        <w:t>paediatric ward admissions and bed days</w:t>
      </w:r>
    </w:p>
    <w:p w14:paraId="6ECD5A3F" w14:textId="01E94BB2" w:rsidR="00DA6E3E" w:rsidRDefault="00867A9C" w:rsidP="003B59B3">
      <w:pPr>
        <w:jc w:val="both"/>
        <w:rPr>
          <w:sz w:val="20"/>
          <w:szCs w:val="20"/>
        </w:rPr>
      </w:pPr>
      <w:r>
        <w:rPr>
          <w:rFonts w:cstheme="minorHAnsi"/>
          <w:sz w:val="20"/>
          <w:szCs w:val="20"/>
        </w:rPr>
        <w:t xml:space="preserve">The aim of using the index in accessibility modelling focussed upon childhood diarrhoeal disease </w:t>
      </w:r>
      <w:r>
        <w:rPr>
          <w:sz w:val="20"/>
          <w:szCs w:val="20"/>
        </w:rPr>
        <w:t xml:space="preserve">was also relevant: indicators </w:t>
      </w:r>
      <w:r w:rsidR="0008060B">
        <w:rPr>
          <w:sz w:val="20"/>
          <w:szCs w:val="20"/>
        </w:rPr>
        <w:t xml:space="preserve">reporting delivery of the </w:t>
      </w:r>
      <w:r>
        <w:rPr>
          <w:sz w:val="20"/>
          <w:szCs w:val="20"/>
        </w:rPr>
        <w:t xml:space="preserve">recommended therapeutic interventions of </w:t>
      </w:r>
      <w:r w:rsidRPr="007B11A2">
        <w:rPr>
          <w:rFonts w:cstheme="minorHAnsi"/>
          <w:sz w:val="20"/>
          <w:szCs w:val="20"/>
        </w:rPr>
        <w:t>oral rehydration solution and zinc</w:t>
      </w:r>
      <w:r>
        <w:rPr>
          <w:rFonts w:cstheme="minorHAnsi"/>
          <w:sz w:val="20"/>
          <w:szCs w:val="20"/>
        </w:rPr>
        <w:t xml:space="preserve"> </w:t>
      </w:r>
      <w:r w:rsidR="00ED1CB9">
        <w:rPr>
          <w:rFonts w:cstheme="minorHAnsi"/>
          <w:sz w:val="20"/>
          <w:szCs w:val="20"/>
        </w:rPr>
        <w:fldChar w:fldCharType="begin"/>
      </w:r>
      <w:r w:rsidR="00543955">
        <w:rPr>
          <w:rFonts w:cstheme="minorHAnsi"/>
          <w:sz w:val="20"/>
          <w:szCs w:val="20"/>
        </w:rPr>
        <w:instrText xml:space="preserve"> ADDIN EN.CITE &lt;EndNote&gt;&lt;Cite&gt;&lt;Author&gt;Bhutta&lt;/Author&gt;&lt;Year&gt;2013&lt;/Year&gt;&lt;RecNum&gt;2069&lt;/RecNum&gt;&lt;DisplayText&gt;(4)&lt;/DisplayText&gt;&lt;record&gt;&lt;rec-number&gt;2069&lt;/rec-number&gt;&lt;foreign-keys&gt;&lt;key app="EN" db-id="zxd5fe59c2dswaers5w5xf5dr55t2ta95f0p" timestamp="1654782378"&gt;2069&lt;/key&gt;&lt;/foreign-keys&gt;&lt;ref-type name="Journal Article"&gt;17&lt;/ref-type&gt;&lt;contributors&gt;&lt;authors&gt;&lt;author&gt;Bhutta, Zulfiqar A.&lt;/author&gt;&lt;author&gt;Das, Jai K.&lt;/author&gt;&lt;author&gt;Walker, Neff&lt;/author&gt;&lt;author&gt;Rizvi, Arjumand&lt;/author&gt;&lt;author&gt;Campbell, Harry&lt;/author&gt;&lt;author&gt;Rudan, Igor&lt;/author&gt;&lt;author&gt;Black, Robert E.&lt;/author&gt;&lt;/authors&gt;&lt;/contributors&gt;&lt;titles&gt;&lt;title&gt;Interventions to address deaths from childhood pneumonia and diarrhoea equitably: what works and at what cost?&lt;/title&gt;&lt;secondary-title&gt;The Lancet&lt;/secondary-title&gt;&lt;/titles&gt;&lt;periodical&gt;&lt;full-title&gt;The Lancet&lt;/full-title&gt;&lt;/periodical&gt;&lt;pages&gt;1417-1429&lt;/pages&gt;&lt;volume&gt;381&lt;/volume&gt;&lt;number&gt;9875&lt;/number&gt;&lt;section&gt;1417&lt;/section&gt;&lt;dates&gt;&lt;year&gt;2013&lt;/year&gt;&lt;/dates&gt;&lt;isbn&gt;01406736&lt;/isbn&gt;&lt;urls&gt;&lt;/urls&gt;&lt;electronic-resource-num&gt;10.1016/s0140-6736(13)60648-0&lt;/electronic-resource-num&gt;&lt;/record&gt;&lt;/Cite&gt;&lt;/EndNote&gt;</w:instrText>
      </w:r>
      <w:r w:rsidR="00ED1CB9">
        <w:rPr>
          <w:rFonts w:cstheme="minorHAnsi"/>
          <w:sz w:val="20"/>
          <w:szCs w:val="20"/>
        </w:rPr>
        <w:fldChar w:fldCharType="separate"/>
      </w:r>
      <w:r w:rsidR="00543955">
        <w:rPr>
          <w:rFonts w:cstheme="minorHAnsi"/>
          <w:noProof/>
          <w:sz w:val="20"/>
          <w:szCs w:val="20"/>
        </w:rPr>
        <w:t>(4)</w:t>
      </w:r>
      <w:r w:rsidR="00ED1CB9">
        <w:rPr>
          <w:rFonts w:cstheme="minorHAnsi"/>
          <w:sz w:val="20"/>
          <w:szCs w:val="20"/>
        </w:rPr>
        <w:fldChar w:fldCharType="end"/>
      </w:r>
      <w:r w:rsidR="00ED1CB9">
        <w:rPr>
          <w:rFonts w:cstheme="minorHAnsi"/>
          <w:sz w:val="20"/>
          <w:szCs w:val="20"/>
        </w:rPr>
        <w:t xml:space="preserve"> </w:t>
      </w:r>
      <w:r w:rsidRPr="00AC3C59">
        <w:rPr>
          <w:rFonts w:cstheme="minorHAnsi"/>
          <w:sz w:val="20"/>
          <w:szCs w:val="20"/>
        </w:rPr>
        <w:t xml:space="preserve">were excluded to avoid circularity </w:t>
      </w:r>
      <w:r w:rsidR="00ED1CB9">
        <w:rPr>
          <w:rFonts w:cstheme="minorHAnsi"/>
          <w:sz w:val="20"/>
          <w:szCs w:val="20"/>
        </w:rPr>
        <w:t>in the model</w:t>
      </w:r>
      <w:r w:rsidR="002666A3">
        <w:rPr>
          <w:rFonts w:cstheme="minorHAnsi"/>
          <w:sz w:val="20"/>
          <w:szCs w:val="20"/>
        </w:rPr>
        <w:t xml:space="preserve"> </w:t>
      </w:r>
      <w:r w:rsidRPr="00AC3C59">
        <w:rPr>
          <w:sz w:val="20"/>
          <w:szCs w:val="20"/>
        </w:rPr>
        <w:t xml:space="preserve">(that is, including evidence of the outcome </w:t>
      </w:r>
      <w:r>
        <w:rPr>
          <w:sz w:val="20"/>
          <w:szCs w:val="20"/>
        </w:rPr>
        <w:t>amongst</w:t>
      </w:r>
      <w:r w:rsidRPr="00AC3C59">
        <w:rPr>
          <w:sz w:val="20"/>
          <w:szCs w:val="20"/>
        </w:rPr>
        <w:t xml:space="preserve"> </w:t>
      </w:r>
      <w:r w:rsidR="002666A3">
        <w:rPr>
          <w:sz w:val="20"/>
          <w:szCs w:val="20"/>
        </w:rPr>
        <w:t xml:space="preserve">the </w:t>
      </w:r>
      <w:r>
        <w:rPr>
          <w:sz w:val="20"/>
          <w:szCs w:val="20"/>
        </w:rPr>
        <w:t>covariates</w:t>
      </w:r>
      <w:r w:rsidRPr="00AC3C59">
        <w:rPr>
          <w:sz w:val="20"/>
          <w:szCs w:val="20"/>
        </w:rPr>
        <w:t xml:space="preserve"> used to predict its occurrence)</w:t>
      </w:r>
      <w:r>
        <w:rPr>
          <w:sz w:val="20"/>
          <w:szCs w:val="20"/>
        </w:rPr>
        <w:t>.</w:t>
      </w:r>
      <w:r w:rsidR="002666A3">
        <w:rPr>
          <w:sz w:val="20"/>
          <w:szCs w:val="20"/>
        </w:rPr>
        <w:t xml:space="preserve"> </w:t>
      </w:r>
      <w:r w:rsidR="001E44E6">
        <w:rPr>
          <w:sz w:val="20"/>
          <w:szCs w:val="20"/>
        </w:rPr>
        <w:t>Following a further recommendation issued by Di Franco, s</w:t>
      </w:r>
      <w:r w:rsidR="002666A3">
        <w:rPr>
          <w:sz w:val="20"/>
          <w:szCs w:val="20"/>
        </w:rPr>
        <w:t xml:space="preserve">ervices </w:t>
      </w:r>
      <w:r w:rsidR="00DA6E3E">
        <w:rPr>
          <w:sz w:val="20"/>
          <w:szCs w:val="20"/>
        </w:rPr>
        <w:t xml:space="preserve">found to have been </w:t>
      </w:r>
      <w:r w:rsidR="002666A3">
        <w:rPr>
          <w:sz w:val="20"/>
          <w:szCs w:val="20"/>
        </w:rPr>
        <w:t xml:space="preserve">provided by &lt;2% or &gt;98% of </w:t>
      </w:r>
      <w:r w:rsidR="001E44E6">
        <w:rPr>
          <w:sz w:val="20"/>
          <w:szCs w:val="20"/>
        </w:rPr>
        <w:t xml:space="preserve">the HFs retained for analysis </w:t>
      </w:r>
      <w:r w:rsidR="002666A3">
        <w:rPr>
          <w:sz w:val="20"/>
          <w:szCs w:val="20"/>
        </w:rPr>
        <w:t xml:space="preserve">were excluded to prevent their assuming disproportionate weight in the </w:t>
      </w:r>
      <w:r w:rsidR="00B77A45">
        <w:rPr>
          <w:sz w:val="20"/>
          <w:szCs w:val="20"/>
        </w:rPr>
        <w:t xml:space="preserve">MCA </w:t>
      </w:r>
      <w:r w:rsidR="002666A3">
        <w:rPr>
          <w:sz w:val="20"/>
          <w:szCs w:val="20"/>
        </w:rPr>
        <w:t xml:space="preserve">procedure, inducing bias </w:t>
      </w:r>
      <w:r w:rsidR="002666A3">
        <w:rPr>
          <w:sz w:val="20"/>
          <w:szCs w:val="20"/>
        </w:rPr>
        <w:fldChar w:fldCharType="begin"/>
      </w:r>
      <w:r w:rsidR="00543955">
        <w:rPr>
          <w:sz w:val="20"/>
          <w:szCs w:val="20"/>
        </w:rPr>
        <w:instrText xml:space="preserve"> ADDIN EN.CITE &lt;EndNote&gt;&lt;Cite&gt;&lt;Author&gt;Di Franco&lt;/Author&gt;&lt;Year&gt;2015&lt;/Year&gt;&lt;RecNum&gt;2764&lt;/RecNum&gt;&lt;DisplayText&gt;(3)&lt;/DisplayText&gt;&lt;record&gt;&lt;rec-number&gt;2764&lt;/rec-number&gt;&lt;foreign-keys&gt;&lt;key app="EN" db-id="zxd5fe59c2dswaers5w5xf5dr55t2ta95f0p" timestamp="1736677329"&gt;2764&lt;/key&gt;&lt;/foreign-keys&gt;&lt;ref-type name="Journal Article"&gt;17&lt;/ref-type&gt;&lt;contributors&gt;&lt;authors&gt;&lt;author&gt;Di Franco, Giovanni&lt;/author&gt;&lt;/authors&gt;&lt;/contributors&gt;&lt;titles&gt;&lt;title&gt;Multiple correspondence analysis: one only or several techniques?&lt;/title&gt;&lt;secondary-title&gt;Quality &amp;amp; Quantity&lt;/secondary-title&gt;&lt;/titles&gt;&lt;periodical&gt;&lt;full-title&gt;Quality &amp;amp; Quantity&lt;/full-title&gt;&lt;/periodical&gt;&lt;pages&gt;1299-1315&lt;/pages&gt;&lt;volume&gt;50&lt;/volume&gt;&lt;number&gt;3&lt;/number&gt;&lt;section&gt;1299&lt;/section&gt;&lt;dates&gt;&lt;year&gt;2015&lt;/year&gt;&lt;/dates&gt;&lt;isbn&gt;0033-5177&amp;#xD;1573-7845&lt;/isbn&gt;&lt;urls&gt;&lt;/urls&gt;&lt;electronic-resource-num&gt;10.1007/s11135-015-0206-0&lt;/electronic-resource-num&gt;&lt;/record&gt;&lt;/Cite&gt;&lt;/EndNote&gt;</w:instrText>
      </w:r>
      <w:r w:rsidR="002666A3">
        <w:rPr>
          <w:sz w:val="20"/>
          <w:szCs w:val="20"/>
        </w:rPr>
        <w:fldChar w:fldCharType="separate"/>
      </w:r>
      <w:r w:rsidR="00543955">
        <w:rPr>
          <w:noProof/>
          <w:sz w:val="20"/>
          <w:szCs w:val="20"/>
        </w:rPr>
        <w:t>(3)</w:t>
      </w:r>
      <w:r w:rsidR="002666A3">
        <w:rPr>
          <w:sz w:val="20"/>
          <w:szCs w:val="20"/>
        </w:rPr>
        <w:fldChar w:fldCharType="end"/>
      </w:r>
      <w:r w:rsidR="002666A3">
        <w:rPr>
          <w:sz w:val="20"/>
          <w:szCs w:val="20"/>
        </w:rPr>
        <w:t>.</w:t>
      </w:r>
      <w:r w:rsidR="006A5E99">
        <w:rPr>
          <w:sz w:val="20"/>
          <w:szCs w:val="20"/>
        </w:rPr>
        <w:t xml:space="preserve"> </w:t>
      </w:r>
    </w:p>
    <w:p w14:paraId="1991760B" w14:textId="6B9FE8B3" w:rsidR="006A5E99" w:rsidRDefault="00B77A45" w:rsidP="003B59B3">
      <w:pPr>
        <w:jc w:val="both"/>
        <w:rPr>
          <w:sz w:val="20"/>
          <w:szCs w:val="20"/>
        </w:rPr>
      </w:pPr>
      <w:r>
        <w:rPr>
          <w:sz w:val="20"/>
          <w:szCs w:val="20"/>
        </w:rPr>
        <w:lastRenderedPageBreak/>
        <w:t xml:space="preserve">These adjustments </w:t>
      </w:r>
      <w:r w:rsidRPr="00284D31">
        <w:rPr>
          <w:sz w:val="20"/>
          <w:szCs w:val="20"/>
        </w:rPr>
        <w:t>reduced</w:t>
      </w:r>
      <w:r w:rsidR="006A5E99" w:rsidRPr="00284D31">
        <w:rPr>
          <w:sz w:val="20"/>
          <w:szCs w:val="20"/>
        </w:rPr>
        <w:t xml:space="preserve"> the</w:t>
      </w:r>
      <w:r w:rsidR="003B59B3" w:rsidRPr="00284D31">
        <w:rPr>
          <w:sz w:val="20"/>
          <w:szCs w:val="20"/>
        </w:rPr>
        <w:t xml:space="preserve"> </w:t>
      </w:r>
      <w:r w:rsidR="00284D31" w:rsidRPr="00284D31">
        <w:rPr>
          <w:sz w:val="20"/>
          <w:szCs w:val="20"/>
        </w:rPr>
        <w:t>96</w:t>
      </w:r>
      <w:r w:rsidR="003B59B3" w:rsidRPr="00284D31">
        <w:rPr>
          <w:sz w:val="20"/>
          <w:szCs w:val="20"/>
        </w:rPr>
        <w:t xml:space="preserve"> </w:t>
      </w:r>
      <w:r w:rsidR="00BC11B0" w:rsidRPr="00284D31">
        <w:rPr>
          <w:sz w:val="20"/>
          <w:szCs w:val="20"/>
        </w:rPr>
        <w:t>indicators</w:t>
      </w:r>
      <w:r w:rsidR="003B59B3">
        <w:rPr>
          <w:sz w:val="20"/>
          <w:szCs w:val="20"/>
        </w:rPr>
        <w:t xml:space="preserve"> </w:t>
      </w:r>
      <w:r w:rsidR="006A5E99">
        <w:rPr>
          <w:sz w:val="20"/>
          <w:szCs w:val="20"/>
        </w:rPr>
        <w:t xml:space="preserve">considered for the index </w:t>
      </w:r>
      <w:r w:rsidR="003B59B3">
        <w:rPr>
          <w:rFonts w:cstheme="minorHAnsi"/>
          <w:sz w:val="20"/>
          <w:szCs w:val="20"/>
        </w:rPr>
        <w:t xml:space="preserve">to </w:t>
      </w:r>
      <w:r w:rsidR="003B59B3">
        <w:rPr>
          <w:sz w:val="20"/>
          <w:szCs w:val="20"/>
        </w:rPr>
        <w:t>nine binary</w:t>
      </w:r>
      <w:r w:rsidR="003B59B3">
        <w:rPr>
          <w:rFonts w:cstheme="minorHAnsi"/>
          <w:sz w:val="20"/>
          <w:szCs w:val="20"/>
        </w:rPr>
        <w:t xml:space="preserve"> </w:t>
      </w:r>
      <w:r>
        <w:rPr>
          <w:rFonts w:cstheme="minorHAnsi"/>
          <w:sz w:val="20"/>
          <w:szCs w:val="20"/>
        </w:rPr>
        <w:t xml:space="preserve">service provision </w:t>
      </w:r>
      <w:r w:rsidR="003B59B3">
        <w:rPr>
          <w:rFonts w:cstheme="minorHAnsi"/>
          <w:sz w:val="20"/>
          <w:szCs w:val="20"/>
        </w:rPr>
        <w:t>variables</w:t>
      </w:r>
      <w:r w:rsidR="004C13AA">
        <w:rPr>
          <w:rFonts w:cstheme="minorHAnsi"/>
          <w:sz w:val="20"/>
          <w:szCs w:val="20"/>
        </w:rPr>
        <w:t>, or 18 categories</w:t>
      </w:r>
      <w:r w:rsidR="003B59B3">
        <w:rPr>
          <w:rFonts w:cstheme="minorHAnsi"/>
          <w:sz w:val="20"/>
          <w:szCs w:val="20"/>
        </w:rPr>
        <w:t xml:space="preserve"> (</w:t>
      </w:r>
      <w:r w:rsidR="003B59B3">
        <w:rPr>
          <w:rFonts w:cstheme="minorHAnsi"/>
          <w:b/>
          <w:bCs/>
          <w:sz w:val="20"/>
          <w:szCs w:val="20"/>
        </w:rPr>
        <w:t>T</w:t>
      </w:r>
      <w:r w:rsidR="003B59B3" w:rsidRPr="00535548">
        <w:rPr>
          <w:rFonts w:cstheme="minorHAnsi"/>
          <w:b/>
          <w:bCs/>
          <w:sz w:val="20"/>
          <w:szCs w:val="20"/>
        </w:rPr>
        <w:t xml:space="preserve">able </w:t>
      </w:r>
      <w:r w:rsidR="003B59B3">
        <w:rPr>
          <w:rFonts w:cstheme="minorHAnsi"/>
          <w:b/>
          <w:bCs/>
          <w:sz w:val="20"/>
          <w:szCs w:val="20"/>
        </w:rPr>
        <w:t>S</w:t>
      </w:r>
      <w:r>
        <w:rPr>
          <w:rFonts w:cstheme="minorHAnsi"/>
          <w:b/>
          <w:bCs/>
          <w:sz w:val="20"/>
          <w:szCs w:val="20"/>
        </w:rPr>
        <w:t>2</w:t>
      </w:r>
      <w:r w:rsidR="003B59B3">
        <w:rPr>
          <w:rFonts w:cstheme="minorHAnsi"/>
          <w:sz w:val="20"/>
          <w:szCs w:val="20"/>
        </w:rPr>
        <w:t>)</w:t>
      </w:r>
      <w:r w:rsidR="004C13AA">
        <w:rPr>
          <w:rFonts w:cstheme="minorHAnsi"/>
          <w:sz w:val="20"/>
          <w:szCs w:val="20"/>
        </w:rPr>
        <w:t>. This</w:t>
      </w:r>
      <w:r w:rsidR="003B59B3">
        <w:rPr>
          <w:rFonts w:cstheme="minorHAnsi"/>
          <w:sz w:val="20"/>
          <w:szCs w:val="20"/>
        </w:rPr>
        <w:t xml:space="preserve">, with 450 </w:t>
      </w:r>
      <w:r w:rsidR="003B59B3">
        <w:rPr>
          <w:sz w:val="20"/>
          <w:szCs w:val="20"/>
        </w:rPr>
        <w:t xml:space="preserve">HFs retained for analysis, </w:t>
      </w:r>
      <w:r w:rsidR="003B59B3" w:rsidRPr="00B44098">
        <w:rPr>
          <w:sz w:val="20"/>
          <w:szCs w:val="20"/>
        </w:rPr>
        <w:t>equate</w:t>
      </w:r>
      <w:r w:rsidR="003B59B3">
        <w:rPr>
          <w:sz w:val="20"/>
          <w:szCs w:val="20"/>
        </w:rPr>
        <w:t>d</w:t>
      </w:r>
      <w:r w:rsidR="003B59B3" w:rsidRPr="00B44098">
        <w:rPr>
          <w:sz w:val="20"/>
          <w:szCs w:val="20"/>
        </w:rPr>
        <w:t xml:space="preserve"> to</w:t>
      </w:r>
      <w:r w:rsidR="007276FB">
        <w:rPr>
          <w:sz w:val="20"/>
          <w:szCs w:val="20"/>
        </w:rPr>
        <w:t xml:space="preserve"> an equivalent of</w:t>
      </w:r>
      <w:r w:rsidR="003B59B3" w:rsidRPr="00B44098">
        <w:rPr>
          <w:sz w:val="20"/>
          <w:szCs w:val="20"/>
        </w:rPr>
        <w:t xml:space="preserve"> </w:t>
      </w:r>
      <w:r w:rsidR="003B59B3">
        <w:rPr>
          <w:sz w:val="20"/>
          <w:szCs w:val="20"/>
        </w:rPr>
        <w:t>25 observations per category</w:t>
      </w:r>
      <w:r w:rsidR="00392A64">
        <w:rPr>
          <w:sz w:val="20"/>
          <w:szCs w:val="20"/>
        </w:rPr>
        <w:t>, fulfilling the abovementioned recommendation</w:t>
      </w:r>
      <w:r w:rsidR="003B59B3">
        <w:rPr>
          <w:sz w:val="20"/>
          <w:szCs w:val="20"/>
        </w:rPr>
        <w:t>.</w:t>
      </w:r>
    </w:p>
    <w:p w14:paraId="3B6562E0" w14:textId="62C5D633" w:rsidR="00746BAE" w:rsidRPr="00330354" w:rsidRDefault="00746BAE" w:rsidP="00746BAE">
      <w:pPr>
        <w:jc w:val="both"/>
        <w:rPr>
          <w:b/>
          <w:bCs/>
          <w:i/>
          <w:iCs/>
          <w:sz w:val="20"/>
          <w:szCs w:val="20"/>
        </w:rPr>
      </w:pPr>
      <w:r w:rsidRPr="00330354">
        <w:rPr>
          <w:b/>
          <w:bCs/>
          <w:i/>
          <w:iCs/>
          <w:sz w:val="20"/>
          <w:szCs w:val="20"/>
        </w:rPr>
        <w:t xml:space="preserve">Table </w:t>
      </w:r>
      <w:r w:rsidR="00173FC2">
        <w:rPr>
          <w:b/>
          <w:bCs/>
          <w:i/>
          <w:iCs/>
          <w:sz w:val="20"/>
          <w:szCs w:val="20"/>
        </w:rPr>
        <w:t>S</w:t>
      </w:r>
      <w:r w:rsidR="00704BD5">
        <w:rPr>
          <w:b/>
          <w:bCs/>
          <w:i/>
          <w:iCs/>
          <w:sz w:val="20"/>
          <w:szCs w:val="20"/>
        </w:rPr>
        <w:t>2</w:t>
      </w:r>
      <w:r w:rsidRPr="00330354">
        <w:rPr>
          <w:b/>
          <w:bCs/>
          <w:i/>
          <w:iCs/>
          <w:sz w:val="20"/>
          <w:szCs w:val="20"/>
        </w:rPr>
        <w:t xml:space="preserve">: </w:t>
      </w:r>
      <w:r w:rsidR="005E09EC">
        <w:rPr>
          <w:b/>
          <w:bCs/>
          <w:i/>
          <w:iCs/>
          <w:sz w:val="20"/>
          <w:szCs w:val="20"/>
        </w:rPr>
        <w:t>I</w:t>
      </w:r>
      <w:r w:rsidRPr="00330354">
        <w:rPr>
          <w:b/>
          <w:bCs/>
          <w:i/>
          <w:iCs/>
          <w:sz w:val="20"/>
          <w:szCs w:val="20"/>
        </w:rPr>
        <w:t xml:space="preserve">ndicators </w:t>
      </w:r>
      <w:r w:rsidR="005E09EC">
        <w:rPr>
          <w:b/>
          <w:bCs/>
          <w:i/>
          <w:iCs/>
          <w:sz w:val="20"/>
          <w:szCs w:val="20"/>
        </w:rPr>
        <w:t xml:space="preserve">selected to be considered for the service provision index and </w:t>
      </w:r>
      <w:r w:rsidRPr="00330354">
        <w:rPr>
          <w:b/>
          <w:bCs/>
          <w:i/>
          <w:iCs/>
          <w:sz w:val="20"/>
          <w:szCs w:val="20"/>
        </w:rPr>
        <w:t>extracted from DHIMS2</w:t>
      </w:r>
    </w:p>
    <w:tbl>
      <w:tblPr>
        <w:tblStyle w:val="TableGrid"/>
        <w:tblW w:w="10953" w:type="dxa"/>
        <w:jc w:val="center"/>
        <w:tblLook w:val="04A0" w:firstRow="1" w:lastRow="0" w:firstColumn="1" w:lastColumn="0" w:noHBand="0" w:noVBand="1"/>
      </w:tblPr>
      <w:tblGrid>
        <w:gridCol w:w="3651"/>
        <w:gridCol w:w="3651"/>
        <w:gridCol w:w="3651"/>
      </w:tblGrid>
      <w:tr w:rsidR="00AA2DE5" w14:paraId="0E1791C6" w14:textId="1DED5C81" w:rsidTr="00AC7F26">
        <w:trPr>
          <w:jc w:val="center"/>
        </w:trPr>
        <w:tc>
          <w:tcPr>
            <w:tcW w:w="3651" w:type="dxa"/>
            <w:tcBorders>
              <w:left w:val="single" w:sz="4" w:space="0" w:color="auto"/>
            </w:tcBorders>
            <w:vAlign w:val="center"/>
          </w:tcPr>
          <w:p w14:paraId="6A2AB3EB" w14:textId="5894E6C5" w:rsidR="00AA2DE5" w:rsidRPr="004448CC" w:rsidRDefault="00AA2DE5" w:rsidP="00AC7F26">
            <w:pPr>
              <w:jc w:val="center"/>
              <w:rPr>
                <w:b/>
                <w:bCs/>
                <w:sz w:val="18"/>
                <w:szCs w:val="18"/>
              </w:rPr>
            </w:pPr>
            <w:r>
              <w:rPr>
                <w:b/>
                <w:bCs/>
                <w:sz w:val="18"/>
                <w:szCs w:val="18"/>
              </w:rPr>
              <w:t>I</w:t>
            </w:r>
            <w:r w:rsidRPr="004179A6">
              <w:rPr>
                <w:b/>
                <w:bCs/>
                <w:sz w:val="18"/>
                <w:szCs w:val="18"/>
              </w:rPr>
              <w:t>ndicator</w:t>
            </w:r>
          </w:p>
        </w:tc>
        <w:tc>
          <w:tcPr>
            <w:tcW w:w="3651" w:type="dxa"/>
            <w:vAlign w:val="center"/>
          </w:tcPr>
          <w:p w14:paraId="03452135" w14:textId="7BA9D54D" w:rsidR="00AA2DE5" w:rsidRPr="004448CC" w:rsidRDefault="00AA2DE5" w:rsidP="00AC7F26">
            <w:pPr>
              <w:jc w:val="center"/>
              <w:rPr>
                <w:b/>
                <w:bCs/>
                <w:sz w:val="18"/>
                <w:szCs w:val="18"/>
              </w:rPr>
            </w:pPr>
            <w:r>
              <w:rPr>
                <w:b/>
                <w:bCs/>
                <w:sz w:val="18"/>
                <w:szCs w:val="18"/>
              </w:rPr>
              <w:t xml:space="preserve">Relevance to the </w:t>
            </w:r>
            <w:r w:rsidR="000936D6">
              <w:rPr>
                <w:b/>
                <w:bCs/>
                <w:sz w:val="18"/>
                <w:szCs w:val="18"/>
              </w:rPr>
              <w:t xml:space="preserve">service provision </w:t>
            </w:r>
            <w:r>
              <w:rPr>
                <w:b/>
                <w:bCs/>
                <w:sz w:val="18"/>
                <w:szCs w:val="18"/>
              </w:rPr>
              <w:t>index</w:t>
            </w:r>
          </w:p>
        </w:tc>
        <w:tc>
          <w:tcPr>
            <w:tcW w:w="3651" w:type="dxa"/>
            <w:vAlign w:val="center"/>
          </w:tcPr>
          <w:p w14:paraId="7C040EA5" w14:textId="2CB943E0" w:rsidR="00AA2DE5" w:rsidRDefault="00AA2DE5" w:rsidP="00AC7F26">
            <w:pPr>
              <w:jc w:val="center"/>
              <w:rPr>
                <w:b/>
                <w:bCs/>
                <w:sz w:val="18"/>
                <w:szCs w:val="18"/>
              </w:rPr>
            </w:pPr>
            <w:r>
              <w:rPr>
                <w:b/>
                <w:bCs/>
                <w:sz w:val="18"/>
                <w:szCs w:val="18"/>
              </w:rPr>
              <w:t>Action</w:t>
            </w:r>
          </w:p>
        </w:tc>
      </w:tr>
      <w:tr w:rsidR="00384E36" w14:paraId="7B48707E" w14:textId="1BCACA84" w:rsidTr="00AC7F26">
        <w:tblPrEx>
          <w:jc w:val="left"/>
        </w:tblPrEx>
        <w:trPr>
          <w:trHeight w:val="397"/>
        </w:trPr>
        <w:tc>
          <w:tcPr>
            <w:tcW w:w="3651" w:type="dxa"/>
            <w:vAlign w:val="center"/>
          </w:tcPr>
          <w:p w14:paraId="748BA64A" w14:textId="1080DD1F" w:rsidR="00384E36" w:rsidRPr="00374303" w:rsidRDefault="00384E36" w:rsidP="00AC7F26">
            <w:pPr>
              <w:jc w:val="center"/>
              <w:rPr>
                <w:rFonts w:cstheme="minorHAnsi"/>
                <w:sz w:val="16"/>
                <w:szCs w:val="16"/>
              </w:rPr>
            </w:pPr>
            <w:r w:rsidRPr="00374303">
              <w:rPr>
                <w:rFonts w:cstheme="minorHAnsi"/>
                <w:sz w:val="16"/>
                <w:szCs w:val="16"/>
              </w:rPr>
              <w:t>Paediatric ward admissions</w:t>
            </w:r>
          </w:p>
        </w:tc>
        <w:tc>
          <w:tcPr>
            <w:tcW w:w="3651" w:type="dxa"/>
            <w:vMerge w:val="restart"/>
            <w:vAlign w:val="center"/>
          </w:tcPr>
          <w:p w14:paraId="2C77641D" w14:textId="1E28F74A" w:rsidR="00384E36" w:rsidRPr="00374303" w:rsidRDefault="00384E36" w:rsidP="00AC7F26">
            <w:pPr>
              <w:jc w:val="center"/>
              <w:rPr>
                <w:rFonts w:cstheme="minorHAnsi"/>
                <w:sz w:val="16"/>
                <w:szCs w:val="16"/>
              </w:rPr>
            </w:pPr>
            <w:r>
              <w:rPr>
                <w:rFonts w:cstheme="minorHAnsi"/>
                <w:sz w:val="16"/>
                <w:szCs w:val="16"/>
              </w:rPr>
              <w:t>Expected to be reported by hospitals primarily, but may also be reported by some clinics performing surgical procedures</w:t>
            </w:r>
            <w:r w:rsidR="00BC7F6A">
              <w:rPr>
                <w:rFonts w:cstheme="minorHAnsi"/>
                <w:sz w:val="16"/>
                <w:szCs w:val="16"/>
              </w:rPr>
              <w:t xml:space="preserve"> for children</w:t>
            </w:r>
          </w:p>
        </w:tc>
        <w:tc>
          <w:tcPr>
            <w:tcW w:w="3651" w:type="dxa"/>
            <w:vMerge w:val="restart"/>
            <w:vAlign w:val="center"/>
          </w:tcPr>
          <w:p w14:paraId="5F4CDF9B" w14:textId="404C8BFF" w:rsidR="00384E36" w:rsidRDefault="00C55D7E" w:rsidP="00AC7F26">
            <w:pPr>
              <w:jc w:val="center"/>
              <w:rPr>
                <w:rFonts w:cstheme="minorHAnsi"/>
                <w:sz w:val="16"/>
                <w:szCs w:val="16"/>
              </w:rPr>
            </w:pPr>
            <w:r>
              <w:rPr>
                <w:rFonts w:cstheme="minorHAnsi"/>
                <w:sz w:val="16"/>
                <w:szCs w:val="16"/>
              </w:rPr>
              <w:t>Indicators</w:t>
            </w:r>
            <w:r w:rsidR="00241D49">
              <w:rPr>
                <w:rFonts w:cstheme="minorHAnsi"/>
                <w:sz w:val="16"/>
                <w:szCs w:val="16"/>
              </w:rPr>
              <w:t xml:space="preserve"> combined</w:t>
            </w:r>
            <w:r w:rsidR="00384E36">
              <w:rPr>
                <w:rFonts w:cstheme="minorHAnsi"/>
                <w:sz w:val="16"/>
                <w:szCs w:val="16"/>
              </w:rPr>
              <w:t xml:space="preserve">; </w:t>
            </w:r>
            <w:r w:rsidR="00662ED6" w:rsidRPr="00662ED6">
              <w:rPr>
                <w:rFonts w:cstheme="minorHAnsi"/>
                <w:b/>
                <w:bCs/>
                <w:sz w:val="16"/>
                <w:szCs w:val="16"/>
              </w:rPr>
              <w:t>I</w:t>
            </w:r>
            <w:r w:rsidR="00384E36" w:rsidRPr="0072222D">
              <w:rPr>
                <w:rFonts w:cstheme="minorHAnsi"/>
                <w:b/>
                <w:bCs/>
                <w:sz w:val="16"/>
                <w:szCs w:val="16"/>
              </w:rPr>
              <w:t>ncluded</w:t>
            </w:r>
            <w:r w:rsidR="00384E36">
              <w:rPr>
                <w:rFonts w:cstheme="minorHAnsi"/>
                <w:sz w:val="16"/>
                <w:szCs w:val="16"/>
              </w:rPr>
              <w:t xml:space="preserve"> in index</w:t>
            </w:r>
          </w:p>
        </w:tc>
      </w:tr>
      <w:tr w:rsidR="00384E36" w14:paraId="3DB1CF1C" w14:textId="08724C08" w:rsidTr="00AC7F26">
        <w:tblPrEx>
          <w:jc w:val="left"/>
        </w:tblPrEx>
        <w:trPr>
          <w:trHeight w:val="397"/>
        </w:trPr>
        <w:tc>
          <w:tcPr>
            <w:tcW w:w="3651" w:type="dxa"/>
            <w:vAlign w:val="center"/>
          </w:tcPr>
          <w:p w14:paraId="064A2654" w14:textId="04693620" w:rsidR="00384E36" w:rsidRPr="00374303" w:rsidRDefault="00384E36" w:rsidP="00AC7F26">
            <w:pPr>
              <w:jc w:val="center"/>
              <w:rPr>
                <w:rFonts w:cstheme="minorHAnsi"/>
                <w:sz w:val="16"/>
                <w:szCs w:val="16"/>
              </w:rPr>
            </w:pPr>
            <w:r w:rsidRPr="00374303">
              <w:rPr>
                <w:rFonts w:cstheme="minorHAnsi"/>
                <w:sz w:val="16"/>
                <w:szCs w:val="16"/>
              </w:rPr>
              <w:t xml:space="preserve">Paediatric ward patient </w:t>
            </w:r>
            <w:r>
              <w:rPr>
                <w:rFonts w:cstheme="minorHAnsi"/>
                <w:sz w:val="16"/>
                <w:szCs w:val="16"/>
              </w:rPr>
              <w:t>d</w:t>
            </w:r>
            <w:r w:rsidRPr="00374303">
              <w:rPr>
                <w:rFonts w:cstheme="minorHAnsi"/>
                <w:sz w:val="16"/>
                <w:szCs w:val="16"/>
              </w:rPr>
              <w:t>ays</w:t>
            </w:r>
          </w:p>
        </w:tc>
        <w:tc>
          <w:tcPr>
            <w:tcW w:w="3651" w:type="dxa"/>
            <w:vMerge/>
            <w:vAlign w:val="center"/>
          </w:tcPr>
          <w:p w14:paraId="65AD2002" w14:textId="77777777" w:rsidR="00384E36" w:rsidRPr="00374303" w:rsidRDefault="00384E36" w:rsidP="00AC7F26">
            <w:pPr>
              <w:jc w:val="center"/>
              <w:rPr>
                <w:rFonts w:cstheme="minorHAnsi"/>
                <w:sz w:val="16"/>
                <w:szCs w:val="16"/>
              </w:rPr>
            </w:pPr>
          </w:p>
        </w:tc>
        <w:tc>
          <w:tcPr>
            <w:tcW w:w="3651" w:type="dxa"/>
            <w:vMerge/>
            <w:vAlign w:val="center"/>
          </w:tcPr>
          <w:p w14:paraId="49266754" w14:textId="01F185BC" w:rsidR="00384E36" w:rsidRPr="00374303" w:rsidRDefault="00384E36" w:rsidP="00AC7F26">
            <w:pPr>
              <w:jc w:val="center"/>
              <w:rPr>
                <w:rFonts w:cstheme="minorHAnsi"/>
                <w:sz w:val="16"/>
                <w:szCs w:val="16"/>
              </w:rPr>
            </w:pPr>
          </w:p>
        </w:tc>
      </w:tr>
      <w:tr w:rsidR="007322D3" w14:paraId="2B9BAA25" w14:textId="382E2F60" w:rsidTr="00AC7F26">
        <w:tblPrEx>
          <w:jc w:val="left"/>
        </w:tblPrEx>
        <w:trPr>
          <w:trHeight w:val="397"/>
        </w:trPr>
        <w:tc>
          <w:tcPr>
            <w:tcW w:w="3651" w:type="dxa"/>
            <w:vAlign w:val="center"/>
          </w:tcPr>
          <w:p w14:paraId="1C8CA942" w14:textId="49F6ADCD" w:rsidR="007322D3" w:rsidRPr="00374303" w:rsidRDefault="007322D3" w:rsidP="00AC7F26">
            <w:pPr>
              <w:jc w:val="center"/>
              <w:rPr>
                <w:rFonts w:cstheme="minorHAnsi"/>
                <w:sz w:val="16"/>
                <w:szCs w:val="16"/>
              </w:rPr>
            </w:pPr>
            <w:r w:rsidRPr="00374303">
              <w:rPr>
                <w:rFonts w:cstheme="minorHAnsi"/>
                <w:sz w:val="16"/>
                <w:szCs w:val="16"/>
              </w:rPr>
              <w:t xml:space="preserve">Nursery </w:t>
            </w:r>
            <w:r w:rsidR="006F65FC">
              <w:rPr>
                <w:rFonts w:cstheme="minorHAnsi"/>
                <w:sz w:val="16"/>
                <w:szCs w:val="16"/>
              </w:rPr>
              <w:t>w</w:t>
            </w:r>
            <w:r w:rsidRPr="00374303">
              <w:rPr>
                <w:rFonts w:cstheme="minorHAnsi"/>
                <w:sz w:val="16"/>
                <w:szCs w:val="16"/>
              </w:rPr>
              <w:t xml:space="preserve">ard </w:t>
            </w:r>
            <w:r>
              <w:rPr>
                <w:rFonts w:cstheme="minorHAnsi"/>
                <w:sz w:val="16"/>
                <w:szCs w:val="16"/>
              </w:rPr>
              <w:t>a</w:t>
            </w:r>
            <w:r w:rsidRPr="00374303">
              <w:rPr>
                <w:rFonts w:cstheme="minorHAnsi"/>
                <w:sz w:val="16"/>
                <w:szCs w:val="16"/>
              </w:rPr>
              <w:t>dmissions</w:t>
            </w:r>
          </w:p>
        </w:tc>
        <w:tc>
          <w:tcPr>
            <w:tcW w:w="3651" w:type="dxa"/>
            <w:vMerge w:val="restart"/>
            <w:vAlign w:val="center"/>
          </w:tcPr>
          <w:p w14:paraId="5B461B8C" w14:textId="599EA8F5" w:rsidR="007322D3" w:rsidRPr="00374303" w:rsidRDefault="00BC7F6A" w:rsidP="00AC7F26">
            <w:pPr>
              <w:jc w:val="center"/>
              <w:rPr>
                <w:rFonts w:cstheme="minorHAnsi"/>
                <w:sz w:val="16"/>
                <w:szCs w:val="16"/>
              </w:rPr>
            </w:pPr>
            <w:r>
              <w:rPr>
                <w:rFonts w:cstheme="minorHAnsi"/>
                <w:sz w:val="16"/>
                <w:szCs w:val="16"/>
              </w:rPr>
              <w:t>Expected to be reported by hospitals primarily, but may also be reported by some clinics performing surgical procedures for children</w:t>
            </w:r>
          </w:p>
        </w:tc>
        <w:tc>
          <w:tcPr>
            <w:tcW w:w="3651" w:type="dxa"/>
            <w:vMerge w:val="restart"/>
            <w:vAlign w:val="center"/>
          </w:tcPr>
          <w:p w14:paraId="5AC873A3" w14:textId="4C9B36E3" w:rsidR="007322D3" w:rsidRPr="00374303" w:rsidRDefault="00C55D7E" w:rsidP="00AC7F26">
            <w:pPr>
              <w:jc w:val="center"/>
              <w:rPr>
                <w:rFonts w:cstheme="minorHAnsi"/>
                <w:sz w:val="16"/>
                <w:szCs w:val="16"/>
              </w:rPr>
            </w:pPr>
            <w:r>
              <w:rPr>
                <w:rFonts w:cstheme="minorHAnsi"/>
                <w:sz w:val="16"/>
                <w:szCs w:val="16"/>
              </w:rPr>
              <w:t xml:space="preserve">Indicators </w:t>
            </w:r>
            <w:r w:rsidR="00241D49">
              <w:rPr>
                <w:rFonts w:cstheme="minorHAnsi"/>
                <w:sz w:val="16"/>
                <w:szCs w:val="16"/>
              </w:rPr>
              <w:t>combined</w:t>
            </w:r>
            <w:r w:rsidR="007322D3">
              <w:rPr>
                <w:rFonts w:cstheme="minorHAnsi"/>
                <w:sz w:val="16"/>
                <w:szCs w:val="16"/>
              </w:rPr>
              <w:t xml:space="preserve">; </w:t>
            </w:r>
            <w:r w:rsidR="0072222D">
              <w:rPr>
                <w:rFonts w:cstheme="minorHAnsi"/>
                <w:sz w:val="16"/>
                <w:szCs w:val="16"/>
              </w:rPr>
              <w:t xml:space="preserve">Service provision reported by &lt;2% or &gt;98% </w:t>
            </w:r>
            <w:r w:rsidR="00662ED6">
              <w:rPr>
                <w:rFonts w:cstheme="minorHAnsi"/>
                <w:sz w:val="16"/>
                <w:szCs w:val="16"/>
              </w:rPr>
              <w:t xml:space="preserve">of </w:t>
            </w:r>
            <w:r w:rsidR="0072222D">
              <w:rPr>
                <w:rFonts w:cstheme="minorHAnsi"/>
                <w:sz w:val="16"/>
                <w:szCs w:val="16"/>
              </w:rPr>
              <w:t>facilities</w:t>
            </w:r>
            <w:r w:rsidR="007322D3">
              <w:rPr>
                <w:rFonts w:cstheme="minorHAnsi"/>
                <w:sz w:val="16"/>
                <w:szCs w:val="16"/>
              </w:rPr>
              <w:t xml:space="preserve">; </w:t>
            </w:r>
            <w:r w:rsidR="0072222D" w:rsidRPr="0072222D">
              <w:rPr>
                <w:rFonts w:cstheme="minorHAnsi"/>
                <w:b/>
                <w:bCs/>
                <w:sz w:val="16"/>
                <w:szCs w:val="16"/>
              </w:rPr>
              <w:t>E</w:t>
            </w:r>
            <w:r w:rsidR="007322D3" w:rsidRPr="0072222D">
              <w:rPr>
                <w:rFonts w:cstheme="minorHAnsi"/>
                <w:b/>
                <w:bCs/>
                <w:sz w:val="16"/>
                <w:szCs w:val="16"/>
              </w:rPr>
              <w:t>xcluded</w:t>
            </w:r>
          </w:p>
        </w:tc>
      </w:tr>
      <w:tr w:rsidR="007322D3" w14:paraId="2B2A5292" w14:textId="45862A2B" w:rsidTr="00AC7F26">
        <w:tblPrEx>
          <w:jc w:val="left"/>
        </w:tblPrEx>
        <w:trPr>
          <w:trHeight w:val="397"/>
        </w:trPr>
        <w:tc>
          <w:tcPr>
            <w:tcW w:w="3651" w:type="dxa"/>
            <w:vAlign w:val="center"/>
          </w:tcPr>
          <w:p w14:paraId="2817CE04" w14:textId="35CBC48E" w:rsidR="007322D3" w:rsidRPr="00374303" w:rsidRDefault="007322D3" w:rsidP="00AC7F26">
            <w:pPr>
              <w:jc w:val="center"/>
              <w:rPr>
                <w:rFonts w:cstheme="minorHAnsi"/>
                <w:sz w:val="16"/>
                <w:szCs w:val="16"/>
              </w:rPr>
            </w:pPr>
            <w:r w:rsidRPr="00374303">
              <w:rPr>
                <w:rFonts w:cstheme="minorHAnsi"/>
                <w:sz w:val="16"/>
                <w:szCs w:val="16"/>
              </w:rPr>
              <w:t xml:space="preserve">Nursery </w:t>
            </w:r>
            <w:r w:rsidR="006F65FC">
              <w:rPr>
                <w:rFonts w:cstheme="minorHAnsi"/>
                <w:sz w:val="16"/>
                <w:szCs w:val="16"/>
              </w:rPr>
              <w:t>w</w:t>
            </w:r>
            <w:r w:rsidRPr="00374303">
              <w:rPr>
                <w:rFonts w:cstheme="minorHAnsi"/>
                <w:sz w:val="16"/>
                <w:szCs w:val="16"/>
              </w:rPr>
              <w:t xml:space="preserve">ard </w:t>
            </w:r>
            <w:r>
              <w:rPr>
                <w:rFonts w:cstheme="minorHAnsi"/>
                <w:sz w:val="16"/>
                <w:szCs w:val="16"/>
              </w:rPr>
              <w:t>p</w:t>
            </w:r>
            <w:r w:rsidRPr="00374303">
              <w:rPr>
                <w:rFonts w:cstheme="minorHAnsi"/>
                <w:sz w:val="16"/>
                <w:szCs w:val="16"/>
              </w:rPr>
              <w:t xml:space="preserve">atient </w:t>
            </w:r>
            <w:r>
              <w:rPr>
                <w:rFonts w:cstheme="minorHAnsi"/>
                <w:sz w:val="16"/>
                <w:szCs w:val="16"/>
              </w:rPr>
              <w:t>d</w:t>
            </w:r>
            <w:r w:rsidRPr="00374303">
              <w:rPr>
                <w:rFonts w:cstheme="minorHAnsi"/>
                <w:sz w:val="16"/>
                <w:szCs w:val="16"/>
              </w:rPr>
              <w:t>ays</w:t>
            </w:r>
          </w:p>
        </w:tc>
        <w:tc>
          <w:tcPr>
            <w:tcW w:w="3651" w:type="dxa"/>
            <w:vMerge/>
            <w:vAlign w:val="center"/>
          </w:tcPr>
          <w:p w14:paraId="34473789" w14:textId="77777777" w:rsidR="007322D3" w:rsidRPr="00374303" w:rsidRDefault="007322D3" w:rsidP="00AC7F26">
            <w:pPr>
              <w:jc w:val="center"/>
              <w:rPr>
                <w:rFonts w:cstheme="minorHAnsi"/>
                <w:sz w:val="16"/>
                <w:szCs w:val="16"/>
              </w:rPr>
            </w:pPr>
          </w:p>
        </w:tc>
        <w:tc>
          <w:tcPr>
            <w:tcW w:w="3651" w:type="dxa"/>
            <w:vMerge/>
            <w:vAlign w:val="center"/>
          </w:tcPr>
          <w:p w14:paraId="12951371" w14:textId="74FF3135" w:rsidR="007322D3" w:rsidRPr="00374303" w:rsidRDefault="007322D3" w:rsidP="00AC7F26">
            <w:pPr>
              <w:jc w:val="center"/>
              <w:rPr>
                <w:rFonts w:cstheme="minorHAnsi"/>
                <w:sz w:val="16"/>
                <w:szCs w:val="16"/>
              </w:rPr>
            </w:pPr>
          </w:p>
        </w:tc>
      </w:tr>
      <w:tr w:rsidR="00BC7F6A" w14:paraId="3EEDF76E" w14:textId="77777777" w:rsidTr="00AC7F26">
        <w:tblPrEx>
          <w:jc w:val="left"/>
        </w:tblPrEx>
        <w:trPr>
          <w:trHeight w:val="397"/>
        </w:trPr>
        <w:tc>
          <w:tcPr>
            <w:tcW w:w="3651" w:type="dxa"/>
            <w:vAlign w:val="center"/>
          </w:tcPr>
          <w:p w14:paraId="197202CD" w14:textId="731919C6" w:rsidR="00BC7F6A" w:rsidRPr="00374303" w:rsidRDefault="00BC7F6A" w:rsidP="001525F0">
            <w:pPr>
              <w:jc w:val="center"/>
              <w:rPr>
                <w:rFonts w:cstheme="minorHAnsi"/>
                <w:sz w:val="16"/>
                <w:szCs w:val="16"/>
              </w:rPr>
            </w:pPr>
            <w:r w:rsidRPr="00D24869">
              <w:rPr>
                <w:rFonts w:cstheme="minorHAnsi"/>
                <w:sz w:val="16"/>
                <w:szCs w:val="16"/>
              </w:rPr>
              <w:t xml:space="preserve">Non-insured </w:t>
            </w:r>
            <w:r>
              <w:rPr>
                <w:rFonts w:cstheme="minorHAnsi"/>
                <w:sz w:val="16"/>
                <w:szCs w:val="16"/>
              </w:rPr>
              <w:t>a</w:t>
            </w:r>
            <w:r w:rsidRPr="00D24869">
              <w:rPr>
                <w:rFonts w:cstheme="minorHAnsi"/>
                <w:sz w:val="16"/>
                <w:szCs w:val="16"/>
              </w:rPr>
              <w:t>dmissions (0-28 Days, Female)</w:t>
            </w:r>
          </w:p>
        </w:tc>
        <w:tc>
          <w:tcPr>
            <w:tcW w:w="3651" w:type="dxa"/>
            <w:vMerge w:val="restart"/>
            <w:vAlign w:val="center"/>
          </w:tcPr>
          <w:p w14:paraId="45E24186" w14:textId="4518A143" w:rsidR="00BC7F6A" w:rsidRDefault="00BC7F6A" w:rsidP="001525F0">
            <w:pPr>
              <w:jc w:val="center"/>
              <w:rPr>
                <w:rFonts w:cstheme="minorHAnsi"/>
                <w:sz w:val="16"/>
                <w:szCs w:val="16"/>
              </w:rPr>
            </w:pPr>
            <w:r>
              <w:rPr>
                <w:rFonts w:cstheme="minorHAnsi"/>
                <w:sz w:val="16"/>
                <w:szCs w:val="16"/>
              </w:rPr>
              <w:t>Expected to be reported by hospitals primarily, but may also be reported by some clinics providing inpatient services to children</w:t>
            </w:r>
          </w:p>
        </w:tc>
        <w:tc>
          <w:tcPr>
            <w:tcW w:w="3651" w:type="dxa"/>
            <w:vMerge w:val="restart"/>
            <w:vAlign w:val="center"/>
          </w:tcPr>
          <w:p w14:paraId="13F87D5C" w14:textId="4F013282" w:rsidR="00BC7F6A" w:rsidRDefault="00BC7F6A" w:rsidP="001525F0">
            <w:pPr>
              <w:jc w:val="center"/>
              <w:rPr>
                <w:rFonts w:cstheme="minorHAnsi"/>
                <w:sz w:val="16"/>
                <w:szCs w:val="16"/>
              </w:rPr>
            </w:pPr>
            <w:r>
              <w:rPr>
                <w:rFonts w:cstheme="minorHAnsi"/>
                <w:sz w:val="16"/>
                <w:szCs w:val="16"/>
              </w:rPr>
              <w:t xml:space="preserve">Indicators combined; </w:t>
            </w:r>
            <w:r w:rsidRPr="00662ED6">
              <w:rPr>
                <w:rFonts w:cstheme="minorHAnsi"/>
                <w:b/>
                <w:bCs/>
                <w:sz w:val="16"/>
                <w:szCs w:val="16"/>
              </w:rPr>
              <w:t>I</w:t>
            </w:r>
            <w:r w:rsidRPr="0072222D">
              <w:rPr>
                <w:rFonts w:cstheme="minorHAnsi"/>
                <w:b/>
                <w:bCs/>
                <w:sz w:val="16"/>
                <w:szCs w:val="16"/>
              </w:rPr>
              <w:t>ncluded</w:t>
            </w:r>
            <w:r>
              <w:rPr>
                <w:rFonts w:cstheme="minorHAnsi"/>
                <w:sz w:val="16"/>
                <w:szCs w:val="16"/>
              </w:rPr>
              <w:t xml:space="preserve"> in index</w:t>
            </w:r>
          </w:p>
        </w:tc>
      </w:tr>
      <w:tr w:rsidR="00BC7F6A" w14:paraId="06D165D2" w14:textId="77777777" w:rsidTr="00AC7F26">
        <w:tblPrEx>
          <w:jc w:val="left"/>
        </w:tblPrEx>
        <w:trPr>
          <w:trHeight w:val="397"/>
        </w:trPr>
        <w:tc>
          <w:tcPr>
            <w:tcW w:w="3651" w:type="dxa"/>
            <w:vAlign w:val="center"/>
          </w:tcPr>
          <w:p w14:paraId="4A3A1BF7" w14:textId="5CAB8271" w:rsidR="00BC7F6A" w:rsidRPr="00374303" w:rsidRDefault="00BC7F6A" w:rsidP="001525F0">
            <w:pPr>
              <w:jc w:val="center"/>
              <w:rPr>
                <w:rFonts w:cstheme="minorHAnsi"/>
                <w:sz w:val="16"/>
                <w:szCs w:val="16"/>
              </w:rPr>
            </w:pPr>
            <w:r w:rsidRPr="00D24869">
              <w:rPr>
                <w:rFonts w:cstheme="minorHAnsi"/>
                <w:sz w:val="16"/>
                <w:szCs w:val="16"/>
              </w:rPr>
              <w:t xml:space="preserve">Non-insured </w:t>
            </w:r>
            <w:r>
              <w:rPr>
                <w:rFonts w:cstheme="minorHAnsi"/>
                <w:sz w:val="16"/>
                <w:szCs w:val="16"/>
              </w:rPr>
              <w:t>a</w:t>
            </w:r>
            <w:r w:rsidRPr="00D24869">
              <w:rPr>
                <w:rFonts w:cstheme="minorHAnsi"/>
                <w:sz w:val="16"/>
                <w:szCs w:val="16"/>
              </w:rPr>
              <w:t>dmissions (0-28 Days, Male)</w:t>
            </w:r>
          </w:p>
        </w:tc>
        <w:tc>
          <w:tcPr>
            <w:tcW w:w="3651" w:type="dxa"/>
            <w:vMerge/>
            <w:vAlign w:val="center"/>
          </w:tcPr>
          <w:p w14:paraId="324FA6E0" w14:textId="77777777" w:rsidR="00BC7F6A" w:rsidRDefault="00BC7F6A" w:rsidP="001525F0">
            <w:pPr>
              <w:jc w:val="center"/>
              <w:rPr>
                <w:rFonts w:cstheme="minorHAnsi"/>
                <w:sz w:val="16"/>
                <w:szCs w:val="16"/>
              </w:rPr>
            </w:pPr>
          </w:p>
        </w:tc>
        <w:tc>
          <w:tcPr>
            <w:tcW w:w="3651" w:type="dxa"/>
            <w:vMerge/>
            <w:vAlign w:val="center"/>
          </w:tcPr>
          <w:p w14:paraId="34C1B88A" w14:textId="77777777" w:rsidR="00BC7F6A" w:rsidRDefault="00BC7F6A" w:rsidP="001525F0">
            <w:pPr>
              <w:jc w:val="center"/>
              <w:rPr>
                <w:rFonts w:cstheme="minorHAnsi"/>
                <w:sz w:val="16"/>
                <w:szCs w:val="16"/>
              </w:rPr>
            </w:pPr>
          </w:p>
        </w:tc>
      </w:tr>
      <w:tr w:rsidR="00BC7F6A" w14:paraId="478276C4" w14:textId="77777777" w:rsidTr="00AC7F26">
        <w:tblPrEx>
          <w:jc w:val="left"/>
        </w:tblPrEx>
        <w:trPr>
          <w:trHeight w:val="397"/>
        </w:trPr>
        <w:tc>
          <w:tcPr>
            <w:tcW w:w="3651" w:type="dxa"/>
            <w:vAlign w:val="center"/>
          </w:tcPr>
          <w:p w14:paraId="2A3BDB0B" w14:textId="42114274" w:rsidR="00BC7F6A" w:rsidRPr="00374303" w:rsidRDefault="00BC7F6A"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dmissions (0-28 Days, Female)</w:t>
            </w:r>
          </w:p>
        </w:tc>
        <w:tc>
          <w:tcPr>
            <w:tcW w:w="3651" w:type="dxa"/>
            <w:vMerge/>
            <w:vAlign w:val="center"/>
          </w:tcPr>
          <w:p w14:paraId="554EFFD9" w14:textId="77777777" w:rsidR="00BC7F6A" w:rsidRDefault="00BC7F6A" w:rsidP="001525F0">
            <w:pPr>
              <w:jc w:val="center"/>
              <w:rPr>
                <w:rFonts w:cstheme="minorHAnsi"/>
                <w:sz w:val="16"/>
                <w:szCs w:val="16"/>
              </w:rPr>
            </w:pPr>
          </w:p>
        </w:tc>
        <w:tc>
          <w:tcPr>
            <w:tcW w:w="3651" w:type="dxa"/>
            <w:vMerge/>
            <w:vAlign w:val="center"/>
          </w:tcPr>
          <w:p w14:paraId="52BA1347" w14:textId="77777777" w:rsidR="00BC7F6A" w:rsidRDefault="00BC7F6A" w:rsidP="001525F0">
            <w:pPr>
              <w:jc w:val="center"/>
              <w:rPr>
                <w:rFonts w:cstheme="minorHAnsi"/>
                <w:sz w:val="16"/>
                <w:szCs w:val="16"/>
              </w:rPr>
            </w:pPr>
          </w:p>
        </w:tc>
      </w:tr>
      <w:tr w:rsidR="00BC7F6A" w14:paraId="51941C1F" w14:textId="77777777" w:rsidTr="00AC7F26">
        <w:tblPrEx>
          <w:jc w:val="left"/>
        </w:tblPrEx>
        <w:trPr>
          <w:trHeight w:val="397"/>
        </w:trPr>
        <w:tc>
          <w:tcPr>
            <w:tcW w:w="3651" w:type="dxa"/>
            <w:vAlign w:val="center"/>
          </w:tcPr>
          <w:p w14:paraId="73130D39" w14:textId="4F27F97B" w:rsidR="00BC7F6A" w:rsidRPr="00374303" w:rsidRDefault="00BC7F6A"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dmissions (0-28 Days, Male)</w:t>
            </w:r>
          </w:p>
        </w:tc>
        <w:tc>
          <w:tcPr>
            <w:tcW w:w="3651" w:type="dxa"/>
            <w:vMerge/>
            <w:vAlign w:val="center"/>
          </w:tcPr>
          <w:p w14:paraId="3CEF439C" w14:textId="77777777" w:rsidR="00BC7F6A" w:rsidRDefault="00BC7F6A" w:rsidP="001525F0">
            <w:pPr>
              <w:jc w:val="center"/>
              <w:rPr>
                <w:rFonts w:cstheme="minorHAnsi"/>
                <w:sz w:val="16"/>
                <w:szCs w:val="16"/>
              </w:rPr>
            </w:pPr>
          </w:p>
        </w:tc>
        <w:tc>
          <w:tcPr>
            <w:tcW w:w="3651" w:type="dxa"/>
            <w:vMerge/>
            <w:vAlign w:val="center"/>
          </w:tcPr>
          <w:p w14:paraId="420193E9" w14:textId="77777777" w:rsidR="00BC7F6A" w:rsidRDefault="00BC7F6A" w:rsidP="001525F0">
            <w:pPr>
              <w:jc w:val="center"/>
              <w:rPr>
                <w:rFonts w:cstheme="minorHAnsi"/>
                <w:sz w:val="16"/>
                <w:szCs w:val="16"/>
              </w:rPr>
            </w:pPr>
          </w:p>
        </w:tc>
      </w:tr>
      <w:tr w:rsidR="00BC7F6A" w14:paraId="567E3C49" w14:textId="77777777" w:rsidTr="00AC7F26">
        <w:tblPrEx>
          <w:jc w:val="left"/>
        </w:tblPrEx>
        <w:trPr>
          <w:trHeight w:val="397"/>
        </w:trPr>
        <w:tc>
          <w:tcPr>
            <w:tcW w:w="3651" w:type="dxa"/>
            <w:vAlign w:val="center"/>
          </w:tcPr>
          <w:p w14:paraId="3A07C03B" w14:textId="43BDB2A0" w:rsidR="00BC7F6A" w:rsidRPr="00374303" w:rsidRDefault="00BC7F6A" w:rsidP="001525F0">
            <w:pPr>
              <w:jc w:val="center"/>
              <w:rPr>
                <w:rFonts w:cstheme="minorHAnsi"/>
                <w:sz w:val="16"/>
                <w:szCs w:val="16"/>
              </w:rPr>
            </w:pPr>
            <w:r>
              <w:rPr>
                <w:rFonts w:cstheme="minorHAnsi"/>
                <w:sz w:val="16"/>
                <w:szCs w:val="16"/>
              </w:rPr>
              <w:t>N</w:t>
            </w:r>
            <w:r w:rsidRPr="00D24869">
              <w:rPr>
                <w:rFonts w:cstheme="minorHAnsi"/>
                <w:sz w:val="16"/>
                <w:szCs w:val="16"/>
              </w:rPr>
              <w:t xml:space="preserve">on-insured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1-11</w:t>
            </w:r>
            <w:r>
              <w:rPr>
                <w:rFonts w:cstheme="minorHAnsi"/>
                <w:sz w:val="16"/>
                <w:szCs w:val="16"/>
              </w:rPr>
              <w:t xml:space="preserve"> Months,</w:t>
            </w:r>
            <w:r w:rsidRPr="00D24869">
              <w:rPr>
                <w:rFonts w:cstheme="minorHAnsi"/>
                <w:sz w:val="16"/>
                <w:szCs w:val="16"/>
              </w:rPr>
              <w:t xml:space="preserve"> Female</w:t>
            </w:r>
            <w:r>
              <w:rPr>
                <w:rFonts w:cstheme="minorHAnsi"/>
                <w:sz w:val="16"/>
                <w:szCs w:val="16"/>
              </w:rPr>
              <w:t>)</w:t>
            </w:r>
          </w:p>
        </w:tc>
        <w:tc>
          <w:tcPr>
            <w:tcW w:w="3651" w:type="dxa"/>
            <w:vMerge/>
            <w:vAlign w:val="center"/>
          </w:tcPr>
          <w:p w14:paraId="566671A5" w14:textId="77777777" w:rsidR="00BC7F6A" w:rsidRDefault="00BC7F6A" w:rsidP="001525F0">
            <w:pPr>
              <w:jc w:val="center"/>
              <w:rPr>
                <w:rFonts w:cstheme="minorHAnsi"/>
                <w:sz w:val="16"/>
                <w:szCs w:val="16"/>
              </w:rPr>
            </w:pPr>
          </w:p>
        </w:tc>
        <w:tc>
          <w:tcPr>
            <w:tcW w:w="3651" w:type="dxa"/>
            <w:vMerge/>
            <w:vAlign w:val="center"/>
          </w:tcPr>
          <w:p w14:paraId="3322BB75" w14:textId="77777777" w:rsidR="00BC7F6A" w:rsidRDefault="00BC7F6A" w:rsidP="001525F0">
            <w:pPr>
              <w:jc w:val="center"/>
              <w:rPr>
                <w:rFonts w:cstheme="minorHAnsi"/>
                <w:sz w:val="16"/>
                <w:szCs w:val="16"/>
              </w:rPr>
            </w:pPr>
          </w:p>
        </w:tc>
      </w:tr>
      <w:tr w:rsidR="00BC7F6A" w14:paraId="60A2B8DA" w14:textId="77777777" w:rsidTr="00AC7F26">
        <w:tblPrEx>
          <w:jc w:val="left"/>
        </w:tblPrEx>
        <w:trPr>
          <w:trHeight w:val="397"/>
        </w:trPr>
        <w:tc>
          <w:tcPr>
            <w:tcW w:w="3651" w:type="dxa"/>
            <w:vAlign w:val="center"/>
          </w:tcPr>
          <w:p w14:paraId="43DBB2FB" w14:textId="2A4C8A38" w:rsidR="00BC7F6A" w:rsidRPr="00374303" w:rsidRDefault="00BC7F6A" w:rsidP="001525F0">
            <w:pPr>
              <w:jc w:val="center"/>
              <w:rPr>
                <w:rFonts w:cstheme="minorHAnsi"/>
                <w:sz w:val="16"/>
                <w:szCs w:val="16"/>
              </w:rPr>
            </w:pPr>
            <w:r>
              <w:rPr>
                <w:rFonts w:cstheme="minorHAnsi"/>
                <w:sz w:val="16"/>
                <w:szCs w:val="16"/>
              </w:rPr>
              <w:t>N</w:t>
            </w:r>
            <w:r w:rsidRPr="00D24869">
              <w:rPr>
                <w:rFonts w:cstheme="minorHAnsi"/>
                <w:sz w:val="16"/>
                <w:szCs w:val="16"/>
              </w:rPr>
              <w:t xml:space="preserve">on-insured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1-11</w:t>
            </w:r>
            <w:r>
              <w:rPr>
                <w:rFonts w:cstheme="minorHAnsi"/>
                <w:sz w:val="16"/>
                <w:szCs w:val="16"/>
              </w:rPr>
              <w:t xml:space="preserve"> Months,</w:t>
            </w:r>
            <w:r w:rsidRPr="00D24869">
              <w:rPr>
                <w:rFonts w:cstheme="minorHAnsi"/>
                <w:sz w:val="16"/>
                <w:szCs w:val="16"/>
              </w:rPr>
              <w:t xml:space="preserve"> Male</w:t>
            </w:r>
            <w:r>
              <w:rPr>
                <w:rFonts w:cstheme="minorHAnsi"/>
                <w:sz w:val="16"/>
                <w:szCs w:val="16"/>
              </w:rPr>
              <w:t>)</w:t>
            </w:r>
          </w:p>
        </w:tc>
        <w:tc>
          <w:tcPr>
            <w:tcW w:w="3651" w:type="dxa"/>
            <w:vMerge/>
            <w:vAlign w:val="center"/>
          </w:tcPr>
          <w:p w14:paraId="5E6E27B1" w14:textId="77777777" w:rsidR="00BC7F6A" w:rsidRDefault="00BC7F6A" w:rsidP="001525F0">
            <w:pPr>
              <w:jc w:val="center"/>
              <w:rPr>
                <w:rFonts w:cstheme="minorHAnsi"/>
                <w:sz w:val="16"/>
                <w:szCs w:val="16"/>
              </w:rPr>
            </w:pPr>
          </w:p>
        </w:tc>
        <w:tc>
          <w:tcPr>
            <w:tcW w:w="3651" w:type="dxa"/>
            <w:vMerge/>
            <w:vAlign w:val="center"/>
          </w:tcPr>
          <w:p w14:paraId="42F58957" w14:textId="77777777" w:rsidR="00BC7F6A" w:rsidRDefault="00BC7F6A" w:rsidP="001525F0">
            <w:pPr>
              <w:jc w:val="center"/>
              <w:rPr>
                <w:rFonts w:cstheme="minorHAnsi"/>
                <w:sz w:val="16"/>
                <w:szCs w:val="16"/>
              </w:rPr>
            </w:pPr>
          </w:p>
        </w:tc>
      </w:tr>
      <w:tr w:rsidR="00BC7F6A" w14:paraId="19BDEF95" w14:textId="77777777" w:rsidTr="00AC7F26">
        <w:tblPrEx>
          <w:jc w:val="left"/>
        </w:tblPrEx>
        <w:trPr>
          <w:trHeight w:val="397"/>
        </w:trPr>
        <w:tc>
          <w:tcPr>
            <w:tcW w:w="3651" w:type="dxa"/>
            <w:vAlign w:val="center"/>
          </w:tcPr>
          <w:p w14:paraId="5D9A72C3" w14:textId="47613817" w:rsidR="00BC7F6A" w:rsidRPr="00374303" w:rsidRDefault="00BC7F6A"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1-11</w:t>
            </w:r>
            <w:r>
              <w:rPr>
                <w:rFonts w:cstheme="minorHAnsi"/>
                <w:sz w:val="16"/>
                <w:szCs w:val="16"/>
              </w:rPr>
              <w:t xml:space="preserve"> Months,</w:t>
            </w:r>
            <w:r w:rsidRPr="00D24869">
              <w:rPr>
                <w:rFonts w:cstheme="minorHAnsi"/>
                <w:sz w:val="16"/>
                <w:szCs w:val="16"/>
              </w:rPr>
              <w:t xml:space="preserve"> </w:t>
            </w:r>
            <w:r>
              <w:rPr>
                <w:rFonts w:cstheme="minorHAnsi"/>
                <w:sz w:val="16"/>
                <w:szCs w:val="16"/>
              </w:rPr>
              <w:t>F</w:t>
            </w:r>
            <w:r w:rsidRPr="00D24869">
              <w:rPr>
                <w:rFonts w:cstheme="minorHAnsi"/>
                <w:sz w:val="16"/>
                <w:szCs w:val="16"/>
              </w:rPr>
              <w:t>emale</w:t>
            </w:r>
            <w:r>
              <w:rPr>
                <w:rFonts w:cstheme="minorHAnsi"/>
                <w:sz w:val="16"/>
                <w:szCs w:val="16"/>
              </w:rPr>
              <w:t>)</w:t>
            </w:r>
          </w:p>
        </w:tc>
        <w:tc>
          <w:tcPr>
            <w:tcW w:w="3651" w:type="dxa"/>
            <w:vMerge/>
            <w:vAlign w:val="center"/>
          </w:tcPr>
          <w:p w14:paraId="09318E71" w14:textId="77777777" w:rsidR="00BC7F6A" w:rsidRDefault="00BC7F6A" w:rsidP="001525F0">
            <w:pPr>
              <w:jc w:val="center"/>
              <w:rPr>
                <w:rFonts w:cstheme="minorHAnsi"/>
                <w:sz w:val="16"/>
                <w:szCs w:val="16"/>
              </w:rPr>
            </w:pPr>
          </w:p>
        </w:tc>
        <w:tc>
          <w:tcPr>
            <w:tcW w:w="3651" w:type="dxa"/>
            <w:vMerge/>
            <w:vAlign w:val="center"/>
          </w:tcPr>
          <w:p w14:paraId="4D32323B" w14:textId="77777777" w:rsidR="00BC7F6A" w:rsidRDefault="00BC7F6A" w:rsidP="001525F0">
            <w:pPr>
              <w:jc w:val="center"/>
              <w:rPr>
                <w:rFonts w:cstheme="minorHAnsi"/>
                <w:sz w:val="16"/>
                <w:szCs w:val="16"/>
              </w:rPr>
            </w:pPr>
          </w:p>
        </w:tc>
      </w:tr>
      <w:tr w:rsidR="00BC7F6A" w14:paraId="279179D9" w14:textId="77777777" w:rsidTr="00AC7F26">
        <w:tblPrEx>
          <w:jc w:val="left"/>
        </w:tblPrEx>
        <w:trPr>
          <w:trHeight w:val="397"/>
        </w:trPr>
        <w:tc>
          <w:tcPr>
            <w:tcW w:w="3651" w:type="dxa"/>
            <w:vAlign w:val="center"/>
          </w:tcPr>
          <w:p w14:paraId="269CDB0E" w14:textId="75A71BD1" w:rsidR="00BC7F6A" w:rsidRPr="00374303" w:rsidRDefault="00BC7F6A"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1-11</w:t>
            </w:r>
            <w:r>
              <w:rPr>
                <w:rFonts w:cstheme="minorHAnsi"/>
                <w:sz w:val="16"/>
                <w:szCs w:val="16"/>
              </w:rPr>
              <w:t xml:space="preserve"> Months,</w:t>
            </w:r>
            <w:r w:rsidRPr="00D24869">
              <w:rPr>
                <w:rFonts w:cstheme="minorHAnsi"/>
                <w:sz w:val="16"/>
                <w:szCs w:val="16"/>
              </w:rPr>
              <w:t xml:space="preserve"> Male</w:t>
            </w:r>
            <w:r>
              <w:rPr>
                <w:rFonts w:cstheme="minorHAnsi"/>
                <w:sz w:val="16"/>
                <w:szCs w:val="16"/>
              </w:rPr>
              <w:t>)</w:t>
            </w:r>
          </w:p>
        </w:tc>
        <w:tc>
          <w:tcPr>
            <w:tcW w:w="3651" w:type="dxa"/>
            <w:vMerge/>
            <w:vAlign w:val="center"/>
          </w:tcPr>
          <w:p w14:paraId="6A8C7D34" w14:textId="77777777" w:rsidR="00BC7F6A" w:rsidRDefault="00BC7F6A" w:rsidP="001525F0">
            <w:pPr>
              <w:jc w:val="center"/>
              <w:rPr>
                <w:rFonts w:cstheme="minorHAnsi"/>
                <w:sz w:val="16"/>
                <w:szCs w:val="16"/>
              </w:rPr>
            </w:pPr>
          </w:p>
        </w:tc>
        <w:tc>
          <w:tcPr>
            <w:tcW w:w="3651" w:type="dxa"/>
            <w:vMerge/>
            <w:vAlign w:val="center"/>
          </w:tcPr>
          <w:p w14:paraId="2AAC1AEB" w14:textId="77777777" w:rsidR="00BC7F6A" w:rsidRDefault="00BC7F6A" w:rsidP="001525F0">
            <w:pPr>
              <w:jc w:val="center"/>
              <w:rPr>
                <w:rFonts w:cstheme="minorHAnsi"/>
                <w:sz w:val="16"/>
                <w:szCs w:val="16"/>
              </w:rPr>
            </w:pPr>
          </w:p>
        </w:tc>
      </w:tr>
      <w:tr w:rsidR="00BC7F6A" w14:paraId="4F21FEBC" w14:textId="77777777" w:rsidTr="00AC7F26">
        <w:tblPrEx>
          <w:jc w:val="left"/>
        </w:tblPrEx>
        <w:trPr>
          <w:trHeight w:val="397"/>
        </w:trPr>
        <w:tc>
          <w:tcPr>
            <w:tcW w:w="3651" w:type="dxa"/>
            <w:vAlign w:val="center"/>
          </w:tcPr>
          <w:p w14:paraId="12FC3075" w14:textId="48E3F137" w:rsidR="00BC7F6A" w:rsidRPr="00374303" w:rsidRDefault="00F0760A" w:rsidP="001525F0">
            <w:pPr>
              <w:jc w:val="center"/>
              <w:rPr>
                <w:rFonts w:cstheme="minorHAnsi"/>
                <w:sz w:val="16"/>
                <w:szCs w:val="16"/>
              </w:rPr>
            </w:pPr>
            <w:r>
              <w:rPr>
                <w:rFonts w:cstheme="minorHAnsi"/>
                <w:sz w:val="16"/>
                <w:szCs w:val="16"/>
              </w:rPr>
              <w:t>N</w:t>
            </w:r>
            <w:r w:rsidRPr="00D24869">
              <w:rPr>
                <w:rFonts w:cstheme="minorHAnsi"/>
                <w:sz w:val="16"/>
                <w:szCs w:val="16"/>
              </w:rPr>
              <w:t>on-insured</w:t>
            </w:r>
            <w:r>
              <w:rPr>
                <w:rFonts w:cstheme="minorHAnsi"/>
                <w:sz w:val="16"/>
                <w:szCs w:val="16"/>
              </w:rPr>
              <w:t xml:space="preserve"> a</w:t>
            </w:r>
            <w:r w:rsidRPr="00D24869">
              <w:rPr>
                <w:rFonts w:cstheme="minorHAnsi"/>
                <w:sz w:val="16"/>
                <w:szCs w:val="16"/>
              </w:rPr>
              <w:t xml:space="preserve">dmissions </w:t>
            </w:r>
            <w:r>
              <w:rPr>
                <w:rFonts w:cstheme="minorHAnsi"/>
                <w:sz w:val="16"/>
                <w:szCs w:val="16"/>
              </w:rPr>
              <w:t>(</w:t>
            </w:r>
            <w:r w:rsidRPr="00D24869">
              <w:rPr>
                <w:rFonts w:cstheme="minorHAnsi"/>
                <w:sz w:val="16"/>
                <w:szCs w:val="16"/>
              </w:rPr>
              <w:t>1-4</w:t>
            </w:r>
            <w:r>
              <w:rPr>
                <w:rFonts w:cstheme="minorHAnsi"/>
                <w:sz w:val="16"/>
                <w:szCs w:val="16"/>
              </w:rPr>
              <w:t xml:space="preserve"> Years,</w:t>
            </w:r>
            <w:r w:rsidRPr="00D24869">
              <w:rPr>
                <w:rFonts w:cstheme="minorHAnsi"/>
                <w:sz w:val="16"/>
                <w:szCs w:val="16"/>
              </w:rPr>
              <w:t xml:space="preserve"> Female</w:t>
            </w:r>
            <w:r>
              <w:rPr>
                <w:rFonts w:cstheme="minorHAnsi"/>
                <w:sz w:val="16"/>
                <w:szCs w:val="16"/>
              </w:rPr>
              <w:t>)</w:t>
            </w:r>
          </w:p>
        </w:tc>
        <w:tc>
          <w:tcPr>
            <w:tcW w:w="3651" w:type="dxa"/>
            <w:vMerge/>
            <w:vAlign w:val="center"/>
          </w:tcPr>
          <w:p w14:paraId="6FDBBBF0" w14:textId="77777777" w:rsidR="00BC7F6A" w:rsidRDefault="00BC7F6A" w:rsidP="001525F0">
            <w:pPr>
              <w:jc w:val="center"/>
              <w:rPr>
                <w:rFonts w:cstheme="minorHAnsi"/>
                <w:sz w:val="16"/>
                <w:szCs w:val="16"/>
              </w:rPr>
            </w:pPr>
          </w:p>
        </w:tc>
        <w:tc>
          <w:tcPr>
            <w:tcW w:w="3651" w:type="dxa"/>
            <w:vMerge/>
            <w:vAlign w:val="center"/>
          </w:tcPr>
          <w:p w14:paraId="5BC5D24F" w14:textId="77777777" w:rsidR="00BC7F6A" w:rsidRDefault="00BC7F6A" w:rsidP="001525F0">
            <w:pPr>
              <w:jc w:val="center"/>
              <w:rPr>
                <w:rFonts w:cstheme="minorHAnsi"/>
                <w:sz w:val="16"/>
                <w:szCs w:val="16"/>
              </w:rPr>
            </w:pPr>
          </w:p>
        </w:tc>
      </w:tr>
      <w:tr w:rsidR="00BC7F6A" w14:paraId="604E7C06" w14:textId="77777777" w:rsidTr="00AC7F26">
        <w:tblPrEx>
          <w:jc w:val="left"/>
        </w:tblPrEx>
        <w:trPr>
          <w:trHeight w:val="397"/>
        </w:trPr>
        <w:tc>
          <w:tcPr>
            <w:tcW w:w="3651" w:type="dxa"/>
            <w:vAlign w:val="center"/>
          </w:tcPr>
          <w:p w14:paraId="66364A8F" w14:textId="71B85D65" w:rsidR="00BC7F6A" w:rsidRPr="00374303" w:rsidRDefault="00BC11B0" w:rsidP="001525F0">
            <w:pPr>
              <w:jc w:val="center"/>
              <w:rPr>
                <w:rFonts w:cstheme="minorHAnsi"/>
                <w:sz w:val="16"/>
                <w:szCs w:val="16"/>
              </w:rPr>
            </w:pPr>
            <w:r>
              <w:rPr>
                <w:rFonts w:cstheme="minorHAnsi"/>
                <w:sz w:val="16"/>
                <w:szCs w:val="16"/>
              </w:rPr>
              <w:t>N</w:t>
            </w:r>
            <w:r w:rsidRPr="00D24869">
              <w:rPr>
                <w:rFonts w:cstheme="minorHAnsi"/>
                <w:sz w:val="16"/>
                <w:szCs w:val="16"/>
              </w:rPr>
              <w:t xml:space="preserve">on-insured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1-4</w:t>
            </w:r>
            <w:r>
              <w:rPr>
                <w:rFonts w:cstheme="minorHAnsi"/>
                <w:sz w:val="16"/>
                <w:szCs w:val="16"/>
              </w:rPr>
              <w:t xml:space="preserve"> Years,</w:t>
            </w:r>
            <w:r w:rsidRPr="00D24869">
              <w:rPr>
                <w:rFonts w:cstheme="minorHAnsi"/>
                <w:sz w:val="16"/>
                <w:szCs w:val="16"/>
              </w:rPr>
              <w:t xml:space="preserve"> Mal</w:t>
            </w:r>
            <w:r>
              <w:rPr>
                <w:rFonts w:cstheme="minorHAnsi"/>
                <w:sz w:val="16"/>
                <w:szCs w:val="16"/>
              </w:rPr>
              <w:t>e)</w:t>
            </w:r>
          </w:p>
        </w:tc>
        <w:tc>
          <w:tcPr>
            <w:tcW w:w="3651" w:type="dxa"/>
            <w:vMerge/>
            <w:vAlign w:val="center"/>
          </w:tcPr>
          <w:p w14:paraId="4BD74F1A" w14:textId="77777777" w:rsidR="00BC7F6A" w:rsidRDefault="00BC7F6A" w:rsidP="001525F0">
            <w:pPr>
              <w:jc w:val="center"/>
              <w:rPr>
                <w:rFonts w:cstheme="minorHAnsi"/>
                <w:sz w:val="16"/>
                <w:szCs w:val="16"/>
              </w:rPr>
            </w:pPr>
          </w:p>
        </w:tc>
        <w:tc>
          <w:tcPr>
            <w:tcW w:w="3651" w:type="dxa"/>
            <w:vMerge/>
            <w:vAlign w:val="center"/>
          </w:tcPr>
          <w:p w14:paraId="1E027BA7" w14:textId="77777777" w:rsidR="00BC7F6A" w:rsidRDefault="00BC7F6A" w:rsidP="001525F0">
            <w:pPr>
              <w:jc w:val="center"/>
              <w:rPr>
                <w:rFonts w:cstheme="minorHAnsi"/>
                <w:sz w:val="16"/>
                <w:szCs w:val="16"/>
              </w:rPr>
            </w:pPr>
          </w:p>
        </w:tc>
      </w:tr>
      <w:tr w:rsidR="00BC7F6A" w14:paraId="021A09E5" w14:textId="77777777" w:rsidTr="00AC7F26">
        <w:tblPrEx>
          <w:jc w:val="left"/>
        </w:tblPrEx>
        <w:trPr>
          <w:trHeight w:val="397"/>
        </w:trPr>
        <w:tc>
          <w:tcPr>
            <w:tcW w:w="3651" w:type="dxa"/>
            <w:vAlign w:val="center"/>
          </w:tcPr>
          <w:p w14:paraId="3DF8E186" w14:textId="4B9DA9C3" w:rsidR="00BC7F6A" w:rsidRPr="00374303" w:rsidRDefault="00F0760A"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1-4</w:t>
            </w:r>
            <w:r>
              <w:rPr>
                <w:rFonts w:cstheme="minorHAnsi"/>
                <w:sz w:val="16"/>
                <w:szCs w:val="16"/>
              </w:rPr>
              <w:t xml:space="preserve"> Years,</w:t>
            </w:r>
            <w:r w:rsidRPr="00D24869">
              <w:rPr>
                <w:rFonts w:cstheme="minorHAnsi"/>
                <w:sz w:val="16"/>
                <w:szCs w:val="16"/>
              </w:rPr>
              <w:t xml:space="preserve"> Female</w:t>
            </w:r>
            <w:r>
              <w:rPr>
                <w:rFonts w:cstheme="minorHAnsi"/>
                <w:sz w:val="16"/>
                <w:szCs w:val="16"/>
              </w:rPr>
              <w:t>)</w:t>
            </w:r>
          </w:p>
        </w:tc>
        <w:tc>
          <w:tcPr>
            <w:tcW w:w="3651" w:type="dxa"/>
            <w:vMerge/>
            <w:vAlign w:val="center"/>
          </w:tcPr>
          <w:p w14:paraId="0FF0A860" w14:textId="77777777" w:rsidR="00BC7F6A" w:rsidRDefault="00BC7F6A" w:rsidP="001525F0">
            <w:pPr>
              <w:jc w:val="center"/>
              <w:rPr>
                <w:rFonts w:cstheme="minorHAnsi"/>
                <w:sz w:val="16"/>
                <w:szCs w:val="16"/>
              </w:rPr>
            </w:pPr>
          </w:p>
        </w:tc>
        <w:tc>
          <w:tcPr>
            <w:tcW w:w="3651" w:type="dxa"/>
            <w:vMerge/>
            <w:vAlign w:val="center"/>
          </w:tcPr>
          <w:p w14:paraId="1E78246C" w14:textId="77777777" w:rsidR="00BC7F6A" w:rsidRDefault="00BC7F6A" w:rsidP="001525F0">
            <w:pPr>
              <w:jc w:val="center"/>
              <w:rPr>
                <w:rFonts w:cstheme="minorHAnsi"/>
                <w:sz w:val="16"/>
                <w:szCs w:val="16"/>
              </w:rPr>
            </w:pPr>
          </w:p>
        </w:tc>
      </w:tr>
      <w:tr w:rsidR="00BC7F6A" w14:paraId="2FD3CA0B" w14:textId="77777777" w:rsidTr="00AC7F26">
        <w:tblPrEx>
          <w:jc w:val="left"/>
        </w:tblPrEx>
        <w:trPr>
          <w:trHeight w:val="397"/>
        </w:trPr>
        <w:tc>
          <w:tcPr>
            <w:tcW w:w="3651" w:type="dxa"/>
            <w:vAlign w:val="center"/>
          </w:tcPr>
          <w:p w14:paraId="3BFA54AF" w14:textId="39E3C2E3" w:rsidR="00BC7F6A" w:rsidRPr="00374303" w:rsidRDefault="00BC11B0" w:rsidP="001525F0">
            <w:pPr>
              <w:jc w:val="center"/>
              <w:rPr>
                <w:rFonts w:cstheme="minorHAnsi"/>
                <w:sz w:val="16"/>
                <w:szCs w:val="16"/>
              </w:rPr>
            </w:pPr>
            <w:r>
              <w:rPr>
                <w:rFonts w:cstheme="minorHAnsi"/>
                <w:sz w:val="16"/>
                <w:szCs w:val="16"/>
              </w:rPr>
              <w:t>I</w:t>
            </w:r>
            <w:r w:rsidRPr="00D24869">
              <w:rPr>
                <w:rFonts w:cstheme="minorHAnsi"/>
                <w:sz w:val="16"/>
                <w:szCs w:val="16"/>
              </w:rPr>
              <w:t xml:space="preserve">nsured </w:t>
            </w:r>
            <w:r>
              <w:rPr>
                <w:rFonts w:cstheme="minorHAnsi"/>
                <w:sz w:val="16"/>
                <w:szCs w:val="16"/>
              </w:rPr>
              <w:t>a</w:t>
            </w:r>
            <w:r w:rsidRPr="00D24869">
              <w:rPr>
                <w:rFonts w:cstheme="minorHAnsi"/>
                <w:sz w:val="16"/>
                <w:szCs w:val="16"/>
              </w:rPr>
              <w:t xml:space="preserve">dmissions </w:t>
            </w:r>
            <w:r>
              <w:rPr>
                <w:rFonts w:cstheme="minorHAnsi"/>
                <w:sz w:val="16"/>
                <w:szCs w:val="16"/>
              </w:rPr>
              <w:t>(</w:t>
            </w:r>
            <w:r w:rsidRPr="00D24869">
              <w:rPr>
                <w:rFonts w:cstheme="minorHAnsi"/>
                <w:sz w:val="16"/>
                <w:szCs w:val="16"/>
              </w:rPr>
              <w:t>1-4</w:t>
            </w:r>
            <w:r>
              <w:rPr>
                <w:rFonts w:cstheme="minorHAnsi"/>
                <w:sz w:val="16"/>
                <w:szCs w:val="16"/>
              </w:rPr>
              <w:t xml:space="preserve"> Years,</w:t>
            </w:r>
            <w:r w:rsidRPr="00D24869">
              <w:rPr>
                <w:rFonts w:cstheme="minorHAnsi"/>
                <w:sz w:val="16"/>
                <w:szCs w:val="16"/>
              </w:rPr>
              <w:t xml:space="preserve"> Mal</w:t>
            </w:r>
            <w:r>
              <w:rPr>
                <w:rFonts w:cstheme="minorHAnsi"/>
                <w:sz w:val="16"/>
                <w:szCs w:val="16"/>
              </w:rPr>
              <w:t>e)</w:t>
            </w:r>
          </w:p>
        </w:tc>
        <w:tc>
          <w:tcPr>
            <w:tcW w:w="3651" w:type="dxa"/>
            <w:vMerge/>
            <w:vAlign w:val="center"/>
          </w:tcPr>
          <w:p w14:paraId="0D8F83CA" w14:textId="77777777" w:rsidR="00BC7F6A" w:rsidRDefault="00BC7F6A" w:rsidP="001525F0">
            <w:pPr>
              <w:jc w:val="center"/>
              <w:rPr>
                <w:rFonts w:cstheme="minorHAnsi"/>
                <w:sz w:val="16"/>
                <w:szCs w:val="16"/>
              </w:rPr>
            </w:pPr>
          </w:p>
        </w:tc>
        <w:tc>
          <w:tcPr>
            <w:tcW w:w="3651" w:type="dxa"/>
            <w:vMerge/>
            <w:vAlign w:val="center"/>
          </w:tcPr>
          <w:p w14:paraId="55BF8811" w14:textId="77777777" w:rsidR="00BC7F6A" w:rsidRDefault="00BC7F6A" w:rsidP="001525F0">
            <w:pPr>
              <w:jc w:val="center"/>
              <w:rPr>
                <w:rFonts w:cstheme="minorHAnsi"/>
                <w:sz w:val="16"/>
                <w:szCs w:val="16"/>
              </w:rPr>
            </w:pPr>
          </w:p>
        </w:tc>
      </w:tr>
      <w:tr w:rsidR="00AA2DE5" w14:paraId="181CFBB5" w14:textId="48AFAD20" w:rsidTr="00AC7F26">
        <w:tblPrEx>
          <w:jc w:val="left"/>
        </w:tblPrEx>
        <w:trPr>
          <w:trHeight w:val="397"/>
        </w:trPr>
        <w:tc>
          <w:tcPr>
            <w:tcW w:w="3651" w:type="dxa"/>
            <w:vAlign w:val="center"/>
          </w:tcPr>
          <w:p w14:paraId="6BFF0202" w14:textId="77777777" w:rsidR="00AA2DE5" w:rsidRPr="00374303" w:rsidRDefault="00AA2DE5" w:rsidP="00AC7F26">
            <w:pPr>
              <w:jc w:val="center"/>
              <w:rPr>
                <w:rFonts w:cstheme="minorHAnsi"/>
                <w:sz w:val="16"/>
                <w:szCs w:val="16"/>
              </w:rPr>
            </w:pPr>
            <w:r w:rsidRPr="00374303">
              <w:rPr>
                <w:rFonts w:cstheme="minorHAnsi"/>
                <w:sz w:val="16"/>
                <w:szCs w:val="16"/>
              </w:rPr>
              <w:t>Sick children with diarrhoea given ORS</w:t>
            </w:r>
          </w:p>
        </w:tc>
        <w:tc>
          <w:tcPr>
            <w:tcW w:w="3651" w:type="dxa"/>
            <w:vMerge w:val="restart"/>
            <w:vAlign w:val="center"/>
          </w:tcPr>
          <w:p w14:paraId="727BF2C2" w14:textId="36CC9192" w:rsidR="00AA2DE5" w:rsidRPr="00374303" w:rsidRDefault="00AA2DE5" w:rsidP="00AC7F26">
            <w:pPr>
              <w:jc w:val="center"/>
              <w:rPr>
                <w:rFonts w:cstheme="minorHAnsi"/>
                <w:sz w:val="16"/>
                <w:szCs w:val="16"/>
              </w:rPr>
            </w:pPr>
            <w:r>
              <w:rPr>
                <w:rFonts w:cstheme="minorHAnsi"/>
                <w:sz w:val="16"/>
                <w:szCs w:val="16"/>
              </w:rPr>
              <w:t>Indicators demonstrate</w:t>
            </w:r>
            <w:r w:rsidRPr="00374303">
              <w:rPr>
                <w:rFonts w:cstheme="minorHAnsi"/>
                <w:sz w:val="16"/>
                <w:szCs w:val="16"/>
              </w:rPr>
              <w:t xml:space="preserve"> availability of life-saving commodities for children at </w:t>
            </w:r>
            <w:r w:rsidR="00A625D4">
              <w:rPr>
                <w:rFonts w:cstheme="minorHAnsi"/>
                <w:sz w:val="16"/>
                <w:szCs w:val="16"/>
              </w:rPr>
              <w:t>HFs</w:t>
            </w:r>
            <w:r w:rsidRPr="00374303">
              <w:rPr>
                <w:rFonts w:cstheme="minorHAnsi"/>
                <w:sz w:val="16"/>
                <w:szCs w:val="16"/>
              </w:rPr>
              <w:t>, as listed in SARA</w:t>
            </w:r>
          </w:p>
        </w:tc>
        <w:tc>
          <w:tcPr>
            <w:tcW w:w="3651" w:type="dxa"/>
            <w:vAlign w:val="center"/>
          </w:tcPr>
          <w:p w14:paraId="2D93B6C3" w14:textId="58F932EA" w:rsidR="00AA2DE5" w:rsidRDefault="008B395C" w:rsidP="00AC7F26">
            <w:pPr>
              <w:jc w:val="center"/>
              <w:rPr>
                <w:rFonts w:cstheme="minorHAnsi"/>
                <w:sz w:val="16"/>
                <w:szCs w:val="16"/>
              </w:rPr>
            </w:pPr>
            <w:r>
              <w:rPr>
                <w:rFonts w:cstheme="minorHAnsi"/>
                <w:sz w:val="16"/>
                <w:szCs w:val="16"/>
              </w:rPr>
              <w:t xml:space="preserve">Potential </w:t>
            </w:r>
            <w:r w:rsidR="008A5DD0">
              <w:rPr>
                <w:rFonts w:cstheme="minorHAnsi"/>
                <w:sz w:val="16"/>
                <w:szCs w:val="16"/>
              </w:rPr>
              <w:t xml:space="preserve">for </w:t>
            </w:r>
            <w:r>
              <w:rPr>
                <w:rFonts w:cstheme="minorHAnsi"/>
                <w:sz w:val="16"/>
                <w:szCs w:val="16"/>
              </w:rPr>
              <w:t xml:space="preserve">circularity if variable in model; </w:t>
            </w:r>
            <w:r w:rsidR="0072222D" w:rsidRPr="0072222D">
              <w:rPr>
                <w:rFonts w:cstheme="minorHAnsi"/>
                <w:b/>
                <w:bCs/>
                <w:sz w:val="16"/>
                <w:szCs w:val="16"/>
              </w:rPr>
              <w:t>E</w:t>
            </w:r>
            <w:r w:rsidR="002624F9" w:rsidRPr="0072222D">
              <w:rPr>
                <w:rFonts w:cstheme="minorHAnsi"/>
                <w:b/>
                <w:bCs/>
                <w:sz w:val="16"/>
                <w:szCs w:val="16"/>
              </w:rPr>
              <w:t>xcluded</w:t>
            </w:r>
          </w:p>
        </w:tc>
      </w:tr>
      <w:tr w:rsidR="008B395C" w14:paraId="66D64B6F" w14:textId="64D0425E" w:rsidTr="00AC7F26">
        <w:tblPrEx>
          <w:jc w:val="left"/>
        </w:tblPrEx>
        <w:trPr>
          <w:trHeight w:val="397"/>
        </w:trPr>
        <w:tc>
          <w:tcPr>
            <w:tcW w:w="3651" w:type="dxa"/>
            <w:vAlign w:val="center"/>
          </w:tcPr>
          <w:p w14:paraId="7D67C6A6" w14:textId="77777777" w:rsidR="008B395C" w:rsidRPr="00374303" w:rsidRDefault="008B395C" w:rsidP="00AC7F26">
            <w:pPr>
              <w:jc w:val="center"/>
              <w:rPr>
                <w:rFonts w:cstheme="minorHAnsi"/>
                <w:sz w:val="16"/>
                <w:szCs w:val="16"/>
              </w:rPr>
            </w:pPr>
            <w:r w:rsidRPr="00374303">
              <w:rPr>
                <w:rFonts w:cstheme="minorHAnsi"/>
                <w:sz w:val="16"/>
                <w:szCs w:val="16"/>
              </w:rPr>
              <w:t>Sick children with diarrhoea given Zinc</w:t>
            </w:r>
          </w:p>
        </w:tc>
        <w:tc>
          <w:tcPr>
            <w:tcW w:w="3651" w:type="dxa"/>
            <w:vMerge/>
            <w:vAlign w:val="center"/>
          </w:tcPr>
          <w:p w14:paraId="113CDC26" w14:textId="77777777" w:rsidR="008B395C" w:rsidRPr="00374303" w:rsidRDefault="008B395C" w:rsidP="00AC7F26">
            <w:pPr>
              <w:jc w:val="center"/>
              <w:rPr>
                <w:rFonts w:cstheme="minorHAnsi"/>
                <w:sz w:val="16"/>
                <w:szCs w:val="16"/>
              </w:rPr>
            </w:pPr>
          </w:p>
        </w:tc>
        <w:tc>
          <w:tcPr>
            <w:tcW w:w="3651" w:type="dxa"/>
            <w:vAlign w:val="center"/>
          </w:tcPr>
          <w:p w14:paraId="53BC0B33" w14:textId="6FADFF8F" w:rsidR="008B395C" w:rsidRPr="00374303" w:rsidRDefault="008B395C" w:rsidP="00AC7F26">
            <w:pPr>
              <w:jc w:val="center"/>
              <w:rPr>
                <w:rFonts w:cstheme="minorHAnsi"/>
                <w:sz w:val="16"/>
                <w:szCs w:val="16"/>
              </w:rPr>
            </w:pPr>
            <w:r>
              <w:rPr>
                <w:rFonts w:cstheme="minorHAnsi"/>
                <w:sz w:val="16"/>
                <w:szCs w:val="16"/>
              </w:rPr>
              <w:t xml:space="preserve">Potential </w:t>
            </w:r>
            <w:r w:rsidR="008A5DD0">
              <w:rPr>
                <w:rFonts w:cstheme="minorHAnsi"/>
                <w:sz w:val="16"/>
                <w:szCs w:val="16"/>
              </w:rPr>
              <w:t xml:space="preserve">for </w:t>
            </w:r>
            <w:r>
              <w:rPr>
                <w:rFonts w:cstheme="minorHAnsi"/>
                <w:sz w:val="16"/>
                <w:szCs w:val="16"/>
              </w:rPr>
              <w:t xml:space="preserve">circularity if variable in model; </w:t>
            </w:r>
            <w:r w:rsidR="0072222D" w:rsidRPr="0072222D">
              <w:rPr>
                <w:rFonts w:cstheme="minorHAnsi"/>
                <w:b/>
                <w:bCs/>
                <w:sz w:val="16"/>
                <w:szCs w:val="16"/>
              </w:rPr>
              <w:t>E</w:t>
            </w:r>
            <w:r w:rsidRPr="0072222D">
              <w:rPr>
                <w:rFonts w:cstheme="minorHAnsi"/>
                <w:b/>
                <w:bCs/>
                <w:sz w:val="16"/>
                <w:szCs w:val="16"/>
              </w:rPr>
              <w:t>xcluded</w:t>
            </w:r>
          </w:p>
        </w:tc>
      </w:tr>
      <w:tr w:rsidR="008B395C" w14:paraId="57FF03B2" w14:textId="1E6AAA44" w:rsidTr="00AC7F26">
        <w:tblPrEx>
          <w:jc w:val="left"/>
        </w:tblPrEx>
        <w:trPr>
          <w:trHeight w:val="397"/>
        </w:trPr>
        <w:tc>
          <w:tcPr>
            <w:tcW w:w="3651" w:type="dxa"/>
            <w:vAlign w:val="center"/>
          </w:tcPr>
          <w:p w14:paraId="416042EF" w14:textId="59AE8F1D" w:rsidR="008B395C" w:rsidRPr="00374303" w:rsidRDefault="008B395C" w:rsidP="00AC7F26">
            <w:pPr>
              <w:jc w:val="center"/>
              <w:rPr>
                <w:rFonts w:cstheme="minorHAnsi"/>
                <w:sz w:val="16"/>
                <w:szCs w:val="16"/>
              </w:rPr>
            </w:pPr>
            <w:r w:rsidRPr="00374303">
              <w:rPr>
                <w:rFonts w:cstheme="minorHAnsi"/>
                <w:sz w:val="16"/>
                <w:szCs w:val="16"/>
              </w:rPr>
              <w:t>Sick children with fast breathing given Amoxycillin</w:t>
            </w:r>
          </w:p>
        </w:tc>
        <w:tc>
          <w:tcPr>
            <w:tcW w:w="3651" w:type="dxa"/>
            <w:vMerge/>
            <w:vAlign w:val="center"/>
          </w:tcPr>
          <w:p w14:paraId="24F4A231" w14:textId="77777777" w:rsidR="008B395C" w:rsidRPr="00374303" w:rsidRDefault="008B395C" w:rsidP="00AC7F26">
            <w:pPr>
              <w:jc w:val="center"/>
              <w:rPr>
                <w:rFonts w:cstheme="minorHAnsi"/>
                <w:sz w:val="16"/>
                <w:szCs w:val="16"/>
              </w:rPr>
            </w:pPr>
          </w:p>
        </w:tc>
        <w:tc>
          <w:tcPr>
            <w:tcW w:w="3651" w:type="dxa"/>
            <w:vAlign w:val="center"/>
          </w:tcPr>
          <w:p w14:paraId="449F89D6" w14:textId="74A64ADD" w:rsidR="008B395C" w:rsidRPr="00374303" w:rsidRDefault="0072222D" w:rsidP="00AC7F26">
            <w:pPr>
              <w:jc w:val="center"/>
              <w:rPr>
                <w:rFonts w:cstheme="minorHAnsi"/>
                <w:sz w:val="16"/>
                <w:szCs w:val="16"/>
              </w:rPr>
            </w:pPr>
            <w:r>
              <w:rPr>
                <w:rFonts w:cstheme="minorHAnsi"/>
                <w:sz w:val="16"/>
                <w:szCs w:val="16"/>
              </w:rPr>
              <w:t>Service provision reported by &lt;2% or &gt;98%</w:t>
            </w:r>
            <w:r w:rsidR="00662ED6">
              <w:rPr>
                <w:rFonts w:cstheme="minorHAnsi"/>
                <w:sz w:val="16"/>
                <w:szCs w:val="16"/>
              </w:rPr>
              <w:t xml:space="preserve"> of</w:t>
            </w:r>
            <w:r>
              <w:rPr>
                <w:rFonts w:cstheme="minorHAnsi"/>
                <w:sz w:val="16"/>
                <w:szCs w:val="16"/>
              </w:rPr>
              <w:t xml:space="preserve"> facilities; </w:t>
            </w:r>
            <w:r w:rsidRPr="0072222D">
              <w:rPr>
                <w:rFonts w:cstheme="minorHAnsi"/>
                <w:b/>
                <w:bCs/>
                <w:sz w:val="16"/>
                <w:szCs w:val="16"/>
              </w:rPr>
              <w:t>Excluded</w:t>
            </w:r>
          </w:p>
        </w:tc>
      </w:tr>
      <w:tr w:rsidR="008B395C" w14:paraId="7D257E6B" w14:textId="54800AB4" w:rsidTr="00AC7F26">
        <w:tblPrEx>
          <w:jc w:val="left"/>
        </w:tblPrEx>
        <w:trPr>
          <w:trHeight w:val="397"/>
        </w:trPr>
        <w:tc>
          <w:tcPr>
            <w:tcW w:w="3651" w:type="dxa"/>
            <w:vAlign w:val="center"/>
          </w:tcPr>
          <w:p w14:paraId="72E0EC3A" w14:textId="3D7B6306" w:rsidR="008B395C" w:rsidRPr="00374303" w:rsidRDefault="008B395C" w:rsidP="00AC7F26">
            <w:pPr>
              <w:jc w:val="center"/>
              <w:rPr>
                <w:rFonts w:cstheme="minorHAnsi"/>
                <w:sz w:val="16"/>
                <w:szCs w:val="16"/>
              </w:rPr>
            </w:pPr>
            <w:r w:rsidRPr="00374303">
              <w:rPr>
                <w:rFonts w:cstheme="minorHAnsi"/>
                <w:sz w:val="16"/>
                <w:szCs w:val="16"/>
              </w:rPr>
              <w:t>Number of infants tested by antibodies at 18 months_</w:t>
            </w:r>
            <w:r>
              <w:rPr>
                <w:rFonts w:cstheme="minorHAnsi"/>
                <w:sz w:val="16"/>
                <w:szCs w:val="16"/>
              </w:rPr>
              <w:t>EID</w:t>
            </w:r>
          </w:p>
        </w:tc>
        <w:tc>
          <w:tcPr>
            <w:tcW w:w="3651" w:type="dxa"/>
            <w:vMerge w:val="restart"/>
            <w:vAlign w:val="center"/>
          </w:tcPr>
          <w:p w14:paraId="39D36063" w14:textId="134E26F8" w:rsidR="008B395C" w:rsidRPr="00374303" w:rsidRDefault="008B395C" w:rsidP="00AC7F26">
            <w:pPr>
              <w:jc w:val="center"/>
              <w:rPr>
                <w:rFonts w:cstheme="minorHAnsi"/>
                <w:sz w:val="16"/>
                <w:szCs w:val="16"/>
              </w:rPr>
            </w:pPr>
            <w:r>
              <w:rPr>
                <w:rFonts w:cstheme="minorHAnsi"/>
                <w:sz w:val="16"/>
                <w:szCs w:val="16"/>
              </w:rPr>
              <w:t>T</w:t>
            </w:r>
            <w:r w:rsidRPr="00374303">
              <w:rPr>
                <w:rFonts w:cstheme="minorHAnsi"/>
                <w:sz w:val="16"/>
                <w:szCs w:val="16"/>
              </w:rPr>
              <w:t>esting for early infant diagnosis</w:t>
            </w:r>
            <w:r>
              <w:rPr>
                <w:rFonts w:cstheme="minorHAnsi"/>
                <w:sz w:val="16"/>
                <w:szCs w:val="16"/>
              </w:rPr>
              <w:t xml:space="preserve"> of HIV may not be provided by all </w:t>
            </w:r>
            <w:r w:rsidR="00A625D4">
              <w:rPr>
                <w:rFonts w:cstheme="minorHAnsi"/>
                <w:sz w:val="16"/>
                <w:szCs w:val="16"/>
              </w:rPr>
              <w:t>HFs</w:t>
            </w:r>
          </w:p>
        </w:tc>
        <w:tc>
          <w:tcPr>
            <w:tcW w:w="3651" w:type="dxa"/>
            <w:vAlign w:val="center"/>
          </w:tcPr>
          <w:p w14:paraId="06D20964" w14:textId="79847A39" w:rsidR="008B395C" w:rsidRDefault="00662ED6" w:rsidP="00AC7F26">
            <w:pPr>
              <w:jc w:val="center"/>
              <w:rPr>
                <w:rFonts w:cstheme="minorHAnsi"/>
                <w:sz w:val="16"/>
                <w:szCs w:val="16"/>
              </w:rPr>
            </w:pPr>
            <w:r>
              <w:rPr>
                <w:rFonts w:cstheme="minorHAnsi"/>
                <w:sz w:val="16"/>
                <w:szCs w:val="16"/>
              </w:rPr>
              <w:t xml:space="preserve">Service provision reported by &lt;2% or &gt;98% of facilities; </w:t>
            </w:r>
            <w:r w:rsidRPr="0072222D">
              <w:rPr>
                <w:rFonts w:cstheme="minorHAnsi"/>
                <w:b/>
                <w:bCs/>
                <w:sz w:val="16"/>
                <w:szCs w:val="16"/>
              </w:rPr>
              <w:t>Excluded</w:t>
            </w:r>
          </w:p>
        </w:tc>
      </w:tr>
      <w:tr w:rsidR="008B395C" w14:paraId="74643E0D" w14:textId="383C24EF" w:rsidTr="00AC7F26">
        <w:tblPrEx>
          <w:jc w:val="left"/>
        </w:tblPrEx>
        <w:trPr>
          <w:trHeight w:val="397"/>
        </w:trPr>
        <w:tc>
          <w:tcPr>
            <w:tcW w:w="3651" w:type="dxa"/>
            <w:vAlign w:val="center"/>
          </w:tcPr>
          <w:p w14:paraId="345F9522" w14:textId="77777777" w:rsidR="008B395C" w:rsidRPr="00374303" w:rsidRDefault="008B395C" w:rsidP="00AC7F26">
            <w:pPr>
              <w:jc w:val="center"/>
              <w:rPr>
                <w:rFonts w:cstheme="minorHAnsi"/>
                <w:sz w:val="16"/>
                <w:szCs w:val="16"/>
              </w:rPr>
            </w:pPr>
            <w:r w:rsidRPr="00374303">
              <w:rPr>
                <w:rFonts w:cstheme="minorHAnsi"/>
                <w:sz w:val="16"/>
                <w:szCs w:val="16"/>
              </w:rPr>
              <w:t>Number of Infants tested by antibodies at 18 Months + /After 18 Months</w:t>
            </w:r>
          </w:p>
        </w:tc>
        <w:tc>
          <w:tcPr>
            <w:tcW w:w="3651" w:type="dxa"/>
            <w:vMerge/>
            <w:vAlign w:val="center"/>
          </w:tcPr>
          <w:p w14:paraId="51E90B53" w14:textId="77777777" w:rsidR="008B395C" w:rsidRPr="00374303" w:rsidRDefault="008B395C" w:rsidP="00AC7F26">
            <w:pPr>
              <w:jc w:val="center"/>
              <w:rPr>
                <w:rFonts w:cstheme="minorHAnsi"/>
                <w:sz w:val="16"/>
                <w:szCs w:val="16"/>
              </w:rPr>
            </w:pPr>
          </w:p>
        </w:tc>
        <w:tc>
          <w:tcPr>
            <w:tcW w:w="3651" w:type="dxa"/>
            <w:vAlign w:val="center"/>
          </w:tcPr>
          <w:p w14:paraId="30E529FA" w14:textId="2C709E83" w:rsidR="008B395C" w:rsidRPr="00374303" w:rsidRDefault="0072222D" w:rsidP="00AC7F26">
            <w:pPr>
              <w:jc w:val="center"/>
              <w:rPr>
                <w:rFonts w:cstheme="minorHAnsi"/>
                <w:sz w:val="16"/>
                <w:szCs w:val="16"/>
              </w:rPr>
            </w:pPr>
            <w:r>
              <w:rPr>
                <w:rFonts w:cstheme="minorHAnsi"/>
                <w:sz w:val="16"/>
                <w:szCs w:val="16"/>
              </w:rPr>
              <w:t>Variable contains no data</w:t>
            </w:r>
            <w:r w:rsidR="008B395C">
              <w:rPr>
                <w:rFonts w:cstheme="minorHAnsi"/>
                <w:sz w:val="16"/>
                <w:szCs w:val="16"/>
              </w:rPr>
              <w:t xml:space="preserve">; </w:t>
            </w:r>
            <w:r w:rsidRPr="0072222D">
              <w:rPr>
                <w:rFonts w:cstheme="minorHAnsi"/>
                <w:b/>
                <w:bCs/>
                <w:sz w:val="16"/>
                <w:szCs w:val="16"/>
              </w:rPr>
              <w:t>Excluded</w:t>
            </w:r>
          </w:p>
        </w:tc>
      </w:tr>
      <w:tr w:rsidR="008B395C" w14:paraId="26974432" w14:textId="1D1625DE" w:rsidTr="00AC7F26">
        <w:tblPrEx>
          <w:jc w:val="left"/>
        </w:tblPrEx>
        <w:trPr>
          <w:trHeight w:val="397"/>
        </w:trPr>
        <w:tc>
          <w:tcPr>
            <w:tcW w:w="3651" w:type="dxa"/>
            <w:vAlign w:val="center"/>
          </w:tcPr>
          <w:p w14:paraId="49CEFE44" w14:textId="77777777" w:rsidR="008B395C" w:rsidRPr="00374303" w:rsidRDefault="008B395C" w:rsidP="00AC7F26">
            <w:pPr>
              <w:jc w:val="center"/>
              <w:rPr>
                <w:rFonts w:cstheme="minorHAnsi"/>
                <w:sz w:val="16"/>
                <w:szCs w:val="16"/>
              </w:rPr>
            </w:pPr>
            <w:r w:rsidRPr="00374303">
              <w:rPr>
                <w:rFonts w:cstheme="minorHAnsi"/>
                <w:sz w:val="16"/>
                <w:szCs w:val="16"/>
              </w:rPr>
              <w:t>ANC Registrants (PMTCT)</w:t>
            </w:r>
          </w:p>
        </w:tc>
        <w:tc>
          <w:tcPr>
            <w:tcW w:w="3651" w:type="dxa"/>
            <w:vAlign w:val="center"/>
          </w:tcPr>
          <w:p w14:paraId="24FD5AF6" w14:textId="1638C012" w:rsidR="008B395C" w:rsidRPr="00374303" w:rsidRDefault="008B395C" w:rsidP="00AC7F26">
            <w:pPr>
              <w:jc w:val="center"/>
              <w:rPr>
                <w:rFonts w:cstheme="minorHAnsi"/>
                <w:sz w:val="16"/>
                <w:szCs w:val="16"/>
              </w:rPr>
            </w:pPr>
            <w:r w:rsidRPr="005E0379">
              <w:rPr>
                <w:rFonts w:cstheme="minorHAnsi"/>
                <w:sz w:val="16"/>
                <w:szCs w:val="16"/>
              </w:rPr>
              <w:t>Indicator may be a proxy for</w:t>
            </w:r>
            <w:r>
              <w:rPr>
                <w:rFonts w:cstheme="minorHAnsi"/>
                <w:sz w:val="16"/>
                <w:szCs w:val="16"/>
              </w:rPr>
              <w:t xml:space="preserve"> </w:t>
            </w:r>
            <w:r w:rsidRPr="005E0379">
              <w:rPr>
                <w:rFonts w:cstheme="minorHAnsi"/>
                <w:sz w:val="16"/>
                <w:szCs w:val="16"/>
                <w:lang w:val="en"/>
              </w:rPr>
              <w:t>prevention of mother-to-child transmission</w:t>
            </w:r>
            <w:r>
              <w:rPr>
                <w:rFonts w:cstheme="minorHAnsi"/>
                <w:sz w:val="16"/>
                <w:szCs w:val="16"/>
                <w:lang w:val="en"/>
              </w:rPr>
              <w:t xml:space="preserve"> of HIV</w:t>
            </w:r>
            <w:r w:rsidRPr="005E0379">
              <w:rPr>
                <w:rFonts w:cstheme="minorHAnsi"/>
                <w:sz w:val="16"/>
                <w:szCs w:val="16"/>
                <w:lang w:val="en"/>
              </w:rPr>
              <w:t xml:space="preserve"> (PMTCT)</w:t>
            </w:r>
            <w:r w:rsidRPr="005E0379">
              <w:rPr>
                <w:rFonts w:cstheme="minorHAnsi"/>
                <w:sz w:val="16"/>
                <w:szCs w:val="16"/>
              </w:rPr>
              <w:t xml:space="preserve"> </w:t>
            </w:r>
            <w:r>
              <w:rPr>
                <w:rFonts w:cstheme="minorHAnsi"/>
                <w:sz w:val="16"/>
                <w:szCs w:val="16"/>
              </w:rPr>
              <w:t>care</w:t>
            </w:r>
            <w:r w:rsidRPr="005E0379">
              <w:rPr>
                <w:rFonts w:cstheme="minorHAnsi"/>
                <w:sz w:val="16"/>
                <w:szCs w:val="16"/>
              </w:rPr>
              <w:t>, which may not</w:t>
            </w:r>
            <w:r>
              <w:rPr>
                <w:rFonts w:cstheme="minorHAnsi"/>
                <w:sz w:val="16"/>
                <w:szCs w:val="16"/>
              </w:rPr>
              <w:t xml:space="preserve"> be provided by all </w:t>
            </w:r>
            <w:r w:rsidR="00A625D4">
              <w:rPr>
                <w:rFonts w:cstheme="minorHAnsi"/>
                <w:sz w:val="16"/>
                <w:szCs w:val="16"/>
              </w:rPr>
              <w:t>HFs</w:t>
            </w:r>
          </w:p>
        </w:tc>
        <w:tc>
          <w:tcPr>
            <w:tcW w:w="3651" w:type="dxa"/>
            <w:vAlign w:val="center"/>
          </w:tcPr>
          <w:p w14:paraId="1D76F1F7" w14:textId="53E59092" w:rsidR="008B395C" w:rsidRPr="005E0379" w:rsidRDefault="0072222D" w:rsidP="00AC7F26">
            <w:pPr>
              <w:jc w:val="center"/>
              <w:rPr>
                <w:rFonts w:cstheme="minorHAnsi"/>
                <w:sz w:val="16"/>
                <w:szCs w:val="16"/>
              </w:rPr>
            </w:pPr>
            <w:r>
              <w:rPr>
                <w:rFonts w:cstheme="minorHAnsi"/>
                <w:sz w:val="16"/>
                <w:szCs w:val="16"/>
              </w:rPr>
              <w:t xml:space="preserve">Variable contains no data; </w:t>
            </w:r>
            <w:r w:rsidRPr="0072222D">
              <w:rPr>
                <w:rFonts w:cstheme="minorHAnsi"/>
                <w:b/>
                <w:bCs/>
                <w:sz w:val="16"/>
                <w:szCs w:val="16"/>
              </w:rPr>
              <w:t>Excluded</w:t>
            </w:r>
          </w:p>
        </w:tc>
      </w:tr>
      <w:tr w:rsidR="0072222D" w14:paraId="7C05EDAE" w14:textId="180F44E3" w:rsidTr="00AC7F26">
        <w:tblPrEx>
          <w:jc w:val="left"/>
        </w:tblPrEx>
        <w:trPr>
          <w:trHeight w:val="397"/>
        </w:trPr>
        <w:tc>
          <w:tcPr>
            <w:tcW w:w="3651" w:type="dxa"/>
            <w:vAlign w:val="center"/>
          </w:tcPr>
          <w:p w14:paraId="270CF280" w14:textId="77777777" w:rsidR="0072222D" w:rsidRPr="00374303" w:rsidRDefault="0072222D" w:rsidP="00AC7F26">
            <w:pPr>
              <w:jc w:val="center"/>
              <w:rPr>
                <w:rFonts w:cstheme="minorHAnsi"/>
                <w:sz w:val="16"/>
                <w:szCs w:val="16"/>
              </w:rPr>
            </w:pPr>
            <w:r w:rsidRPr="00374303">
              <w:rPr>
                <w:rFonts w:cstheme="minorHAnsi"/>
                <w:sz w:val="16"/>
                <w:szCs w:val="16"/>
              </w:rPr>
              <w:t>Number of CWC sessions</w:t>
            </w:r>
          </w:p>
        </w:tc>
        <w:tc>
          <w:tcPr>
            <w:tcW w:w="3651" w:type="dxa"/>
            <w:vMerge w:val="restart"/>
            <w:vAlign w:val="center"/>
          </w:tcPr>
          <w:p w14:paraId="36BFED78" w14:textId="5096DEF2" w:rsidR="0072222D" w:rsidRPr="00374303" w:rsidRDefault="0072222D" w:rsidP="00AC7F26">
            <w:pPr>
              <w:jc w:val="center"/>
              <w:rPr>
                <w:rFonts w:cstheme="minorHAnsi"/>
                <w:sz w:val="16"/>
                <w:szCs w:val="16"/>
              </w:rPr>
            </w:pPr>
            <w:r>
              <w:rPr>
                <w:rFonts w:cstheme="minorHAnsi"/>
                <w:sz w:val="16"/>
                <w:szCs w:val="16"/>
              </w:rPr>
              <w:t>O</w:t>
            </w:r>
            <w:r w:rsidRPr="00374303">
              <w:rPr>
                <w:rFonts w:cstheme="minorHAnsi"/>
                <w:sz w:val="16"/>
                <w:szCs w:val="16"/>
              </w:rPr>
              <w:t>utreach activities related to promotion of child health interventions and behaviours</w:t>
            </w:r>
            <w:r>
              <w:rPr>
                <w:rFonts w:cstheme="minorHAnsi"/>
                <w:sz w:val="16"/>
                <w:szCs w:val="16"/>
              </w:rPr>
              <w:t xml:space="preserve"> may not be conducted by all </w:t>
            </w:r>
            <w:r w:rsidR="00A625D4">
              <w:rPr>
                <w:rFonts w:cstheme="minorHAnsi"/>
                <w:sz w:val="16"/>
                <w:szCs w:val="16"/>
              </w:rPr>
              <w:t>HFs</w:t>
            </w:r>
          </w:p>
        </w:tc>
        <w:tc>
          <w:tcPr>
            <w:tcW w:w="3651" w:type="dxa"/>
            <w:vAlign w:val="center"/>
          </w:tcPr>
          <w:p w14:paraId="23A07D40" w14:textId="5CB58B01" w:rsidR="0072222D"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6F3236A0" w14:textId="5052C4E9" w:rsidTr="00AC7F26">
        <w:tblPrEx>
          <w:jc w:val="left"/>
        </w:tblPrEx>
        <w:trPr>
          <w:trHeight w:val="397"/>
        </w:trPr>
        <w:tc>
          <w:tcPr>
            <w:tcW w:w="3651" w:type="dxa"/>
            <w:vAlign w:val="center"/>
          </w:tcPr>
          <w:p w14:paraId="5895921E" w14:textId="77777777" w:rsidR="0072222D" w:rsidRPr="00374303" w:rsidRDefault="0072222D" w:rsidP="00AC7F26">
            <w:pPr>
              <w:jc w:val="center"/>
              <w:rPr>
                <w:rFonts w:cstheme="minorHAnsi"/>
                <w:sz w:val="16"/>
                <w:szCs w:val="16"/>
              </w:rPr>
            </w:pPr>
            <w:r w:rsidRPr="00374303">
              <w:rPr>
                <w:rFonts w:cstheme="minorHAnsi"/>
                <w:sz w:val="16"/>
                <w:szCs w:val="16"/>
              </w:rPr>
              <w:t>Number of CWC education sessions held</w:t>
            </w:r>
          </w:p>
        </w:tc>
        <w:tc>
          <w:tcPr>
            <w:tcW w:w="3651" w:type="dxa"/>
            <w:vMerge/>
            <w:vAlign w:val="center"/>
          </w:tcPr>
          <w:p w14:paraId="7D1379BD" w14:textId="77777777" w:rsidR="0072222D" w:rsidRPr="00374303" w:rsidRDefault="0072222D" w:rsidP="00AC7F26">
            <w:pPr>
              <w:jc w:val="center"/>
              <w:rPr>
                <w:rFonts w:cstheme="minorHAnsi"/>
                <w:sz w:val="16"/>
                <w:szCs w:val="16"/>
              </w:rPr>
            </w:pPr>
          </w:p>
        </w:tc>
        <w:tc>
          <w:tcPr>
            <w:tcW w:w="3651" w:type="dxa"/>
            <w:vAlign w:val="center"/>
          </w:tcPr>
          <w:p w14:paraId="79FBB311" w14:textId="65F0A8CD"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427F0038" w14:textId="7BB72DE7" w:rsidTr="00AC7F26">
        <w:tblPrEx>
          <w:jc w:val="left"/>
        </w:tblPrEx>
        <w:trPr>
          <w:trHeight w:val="397"/>
        </w:trPr>
        <w:tc>
          <w:tcPr>
            <w:tcW w:w="3651" w:type="dxa"/>
            <w:vAlign w:val="center"/>
          </w:tcPr>
          <w:p w14:paraId="1EFFDF7D" w14:textId="77777777" w:rsidR="0072222D" w:rsidRPr="00374303" w:rsidRDefault="0072222D" w:rsidP="00AC7F26">
            <w:pPr>
              <w:jc w:val="center"/>
              <w:rPr>
                <w:rFonts w:cstheme="minorHAnsi"/>
                <w:sz w:val="16"/>
                <w:szCs w:val="16"/>
              </w:rPr>
            </w:pPr>
            <w:r w:rsidRPr="00374303">
              <w:rPr>
                <w:rFonts w:cstheme="minorHAnsi"/>
                <w:sz w:val="16"/>
                <w:szCs w:val="16"/>
              </w:rPr>
              <w:t>Number of CWC advocacy sessions held</w:t>
            </w:r>
          </w:p>
        </w:tc>
        <w:tc>
          <w:tcPr>
            <w:tcW w:w="3651" w:type="dxa"/>
            <w:vMerge/>
            <w:vAlign w:val="center"/>
          </w:tcPr>
          <w:p w14:paraId="592D861E" w14:textId="77777777" w:rsidR="0072222D" w:rsidRPr="00374303" w:rsidRDefault="0072222D" w:rsidP="00AC7F26">
            <w:pPr>
              <w:jc w:val="center"/>
              <w:rPr>
                <w:rFonts w:cstheme="minorHAnsi"/>
                <w:sz w:val="16"/>
                <w:szCs w:val="16"/>
              </w:rPr>
            </w:pPr>
          </w:p>
        </w:tc>
        <w:tc>
          <w:tcPr>
            <w:tcW w:w="3651" w:type="dxa"/>
            <w:vAlign w:val="center"/>
          </w:tcPr>
          <w:p w14:paraId="6389966B" w14:textId="000D7B4F"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3335A8E6" w14:textId="7EFFB074" w:rsidTr="00AC7F26">
        <w:tblPrEx>
          <w:jc w:val="left"/>
        </w:tblPrEx>
        <w:trPr>
          <w:trHeight w:val="397"/>
        </w:trPr>
        <w:tc>
          <w:tcPr>
            <w:tcW w:w="3651" w:type="dxa"/>
            <w:vAlign w:val="center"/>
          </w:tcPr>
          <w:p w14:paraId="119F63C9" w14:textId="77777777" w:rsidR="0072222D" w:rsidRPr="00374303" w:rsidRDefault="0072222D" w:rsidP="00AC7F26">
            <w:pPr>
              <w:jc w:val="center"/>
              <w:rPr>
                <w:rFonts w:cstheme="minorHAnsi"/>
                <w:sz w:val="16"/>
                <w:szCs w:val="16"/>
              </w:rPr>
            </w:pPr>
            <w:r w:rsidRPr="00374303">
              <w:rPr>
                <w:rFonts w:cstheme="minorHAnsi"/>
                <w:sz w:val="16"/>
                <w:szCs w:val="16"/>
              </w:rPr>
              <w:t>Number of Childhood Immunization sessions</w:t>
            </w:r>
          </w:p>
        </w:tc>
        <w:tc>
          <w:tcPr>
            <w:tcW w:w="3651" w:type="dxa"/>
            <w:vMerge/>
            <w:vAlign w:val="center"/>
          </w:tcPr>
          <w:p w14:paraId="2AC3C3A7" w14:textId="77777777" w:rsidR="0072222D" w:rsidRPr="00374303" w:rsidRDefault="0072222D" w:rsidP="00AC7F26">
            <w:pPr>
              <w:jc w:val="center"/>
              <w:rPr>
                <w:rFonts w:cstheme="minorHAnsi"/>
                <w:sz w:val="16"/>
                <w:szCs w:val="16"/>
              </w:rPr>
            </w:pPr>
          </w:p>
        </w:tc>
        <w:tc>
          <w:tcPr>
            <w:tcW w:w="3651" w:type="dxa"/>
            <w:vAlign w:val="center"/>
          </w:tcPr>
          <w:p w14:paraId="63C8CE59" w14:textId="57DBE7AE"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60C060E0" w14:textId="42B173AE" w:rsidTr="00AC7F26">
        <w:tblPrEx>
          <w:jc w:val="left"/>
        </w:tblPrEx>
        <w:trPr>
          <w:trHeight w:val="397"/>
        </w:trPr>
        <w:tc>
          <w:tcPr>
            <w:tcW w:w="3651" w:type="dxa"/>
            <w:vAlign w:val="center"/>
          </w:tcPr>
          <w:p w14:paraId="27D7F344" w14:textId="77777777" w:rsidR="0072222D" w:rsidRPr="00374303" w:rsidRDefault="0072222D" w:rsidP="00AC7F26">
            <w:pPr>
              <w:jc w:val="center"/>
              <w:rPr>
                <w:rFonts w:cstheme="minorHAnsi"/>
                <w:sz w:val="16"/>
                <w:szCs w:val="16"/>
              </w:rPr>
            </w:pPr>
            <w:r w:rsidRPr="00374303">
              <w:rPr>
                <w:rFonts w:cstheme="minorHAnsi"/>
                <w:sz w:val="16"/>
                <w:szCs w:val="16"/>
              </w:rPr>
              <w:t>Number of Childhood Immunization education sessions held</w:t>
            </w:r>
          </w:p>
        </w:tc>
        <w:tc>
          <w:tcPr>
            <w:tcW w:w="3651" w:type="dxa"/>
            <w:vMerge/>
            <w:vAlign w:val="center"/>
          </w:tcPr>
          <w:p w14:paraId="229C499A" w14:textId="77777777" w:rsidR="0072222D" w:rsidRPr="00374303" w:rsidRDefault="0072222D" w:rsidP="00AC7F26">
            <w:pPr>
              <w:jc w:val="center"/>
              <w:rPr>
                <w:rFonts w:cstheme="minorHAnsi"/>
                <w:sz w:val="16"/>
                <w:szCs w:val="16"/>
              </w:rPr>
            </w:pPr>
          </w:p>
        </w:tc>
        <w:tc>
          <w:tcPr>
            <w:tcW w:w="3651" w:type="dxa"/>
            <w:vAlign w:val="center"/>
          </w:tcPr>
          <w:p w14:paraId="224E2DF5" w14:textId="6E57B399"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7117D2AE" w14:textId="6B0E4EBB" w:rsidTr="00AC7F26">
        <w:tblPrEx>
          <w:jc w:val="left"/>
        </w:tblPrEx>
        <w:trPr>
          <w:trHeight w:val="397"/>
        </w:trPr>
        <w:tc>
          <w:tcPr>
            <w:tcW w:w="3651" w:type="dxa"/>
            <w:vAlign w:val="center"/>
          </w:tcPr>
          <w:p w14:paraId="7EE735D1" w14:textId="77777777" w:rsidR="0072222D" w:rsidRPr="00374303" w:rsidRDefault="0072222D" w:rsidP="00AC7F26">
            <w:pPr>
              <w:jc w:val="center"/>
              <w:rPr>
                <w:rFonts w:cstheme="minorHAnsi"/>
                <w:sz w:val="16"/>
                <w:szCs w:val="16"/>
              </w:rPr>
            </w:pPr>
            <w:r w:rsidRPr="00374303">
              <w:rPr>
                <w:rFonts w:cstheme="minorHAnsi"/>
                <w:sz w:val="16"/>
                <w:szCs w:val="16"/>
              </w:rPr>
              <w:t>Number of Childhood Immunization advocacy sessions held</w:t>
            </w:r>
          </w:p>
        </w:tc>
        <w:tc>
          <w:tcPr>
            <w:tcW w:w="3651" w:type="dxa"/>
            <w:vMerge/>
            <w:vAlign w:val="center"/>
          </w:tcPr>
          <w:p w14:paraId="0708A112" w14:textId="77777777" w:rsidR="0072222D" w:rsidRPr="00374303" w:rsidRDefault="0072222D" w:rsidP="00AC7F26">
            <w:pPr>
              <w:jc w:val="center"/>
              <w:rPr>
                <w:rFonts w:cstheme="minorHAnsi"/>
                <w:sz w:val="16"/>
                <w:szCs w:val="16"/>
              </w:rPr>
            </w:pPr>
          </w:p>
        </w:tc>
        <w:tc>
          <w:tcPr>
            <w:tcW w:w="3651" w:type="dxa"/>
            <w:vAlign w:val="center"/>
          </w:tcPr>
          <w:p w14:paraId="10C439AC" w14:textId="3996E9B8"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2EB3DA86" w14:textId="5B618DEB" w:rsidTr="00AC7F26">
        <w:tblPrEx>
          <w:jc w:val="left"/>
        </w:tblPrEx>
        <w:trPr>
          <w:trHeight w:val="397"/>
        </w:trPr>
        <w:tc>
          <w:tcPr>
            <w:tcW w:w="3651" w:type="dxa"/>
            <w:vAlign w:val="center"/>
          </w:tcPr>
          <w:p w14:paraId="503592D9" w14:textId="77777777" w:rsidR="0072222D" w:rsidRPr="00374303" w:rsidRDefault="0072222D" w:rsidP="00AC7F26">
            <w:pPr>
              <w:jc w:val="center"/>
              <w:rPr>
                <w:rFonts w:cstheme="minorHAnsi"/>
                <w:sz w:val="16"/>
                <w:szCs w:val="16"/>
              </w:rPr>
            </w:pPr>
            <w:r w:rsidRPr="00374303">
              <w:rPr>
                <w:rFonts w:cstheme="minorHAnsi"/>
                <w:sz w:val="16"/>
                <w:szCs w:val="16"/>
              </w:rPr>
              <w:t>Number of Newborn care sessions</w:t>
            </w:r>
          </w:p>
        </w:tc>
        <w:tc>
          <w:tcPr>
            <w:tcW w:w="3651" w:type="dxa"/>
            <w:vMerge/>
            <w:vAlign w:val="center"/>
          </w:tcPr>
          <w:p w14:paraId="324F7E7A" w14:textId="77777777" w:rsidR="0072222D" w:rsidRPr="00374303" w:rsidRDefault="0072222D" w:rsidP="00AC7F26">
            <w:pPr>
              <w:jc w:val="center"/>
              <w:rPr>
                <w:rFonts w:cstheme="minorHAnsi"/>
                <w:sz w:val="16"/>
                <w:szCs w:val="16"/>
              </w:rPr>
            </w:pPr>
          </w:p>
        </w:tc>
        <w:tc>
          <w:tcPr>
            <w:tcW w:w="3651" w:type="dxa"/>
            <w:vAlign w:val="center"/>
          </w:tcPr>
          <w:p w14:paraId="3BD495B9" w14:textId="6EEAB491"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5EE43A29" w14:textId="168262A1" w:rsidTr="00AC7F26">
        <w:tblPrEx>
          <w:jc w:val="left"/>
        </w:tblPrEx>
        <w:trPr>
          <w:trHeight w:val="397"/>
        </w:trPr>
        <w:tc>
          <w:tcPr>
            <w:tcW w:w="3651" w:type="dxa"/>
            <w:vAlign w:val="center"/>
          </w:tcPr>
          <w:p w14:paraId="7103D1F6" w14:textId="77777777" w:rsidR="0072222D" w:rsidRPr="00374303" w:rsidRDefault="0072222D" w:rsidP="00AC7F26">
            <w:pPr>
              <w:jc w:val="center"/>
              <w:rPr>
                <w:rFonts w:cstheme="minorHAnsi"/>
                <w:sz w:val="16"/>
                <w:szCs w:val="16"/>
              </w:rPr>
            </w:pPr>
            <w:r w:rsidRPr="00374303">
              <w:rPr>
                <w:rFonts w:cstheme="minorHAnsi"/>
                <w:sz w:val="16"/>
                <w:szCs w:val="16"/>
              </w:rPr>
              <w:lastRenderedPageBreak/>
              <w:t>Number of Newborn care education sessions held</w:t>
            </w:r>
          </w:p>
        </w:tc>
        <w:tc>
          <w:tcPr>
            <w:tcW w:w="3651" w:type="dxa"/>
            <w:vMerge/>
            <w:vAlign w:val="center"/>
          </w:tcPr>
          <w:p w14:paraId="3A9AC780" w14:textId="77777777" w:rsidR="0072222D" w:rsidRPr="00374303" w:rsidRDefault="0072222D" w:rsidP="00AC7F26">
            <w:pPr>
              <w:jc w:val="center"/>
              <w:rPr>
                <w:rFonts w:cstheme="minorHAnsi"/>
                <w:sz w:val="16"/>
                <w:szCs w:val="16"/>
              </w:rPr>
            </w:pPr>
          </w:p>
        </w:tc>
        <w:tc>
          <w:tcPr>
            <w:tcW w:w="3651" w:type="dxa"/>
            <w:vAlign w:val="center"/>
          </w:tcPr>
          <w:p w14:paraId="14A4EC40" w14:textId="44CA8F8F"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018C8D9E" w14:textId="7A69DC3D" w:rsidTr="00AC7F26">
        <w:tblPrEx>
          <w:jc w:val="left"/>
        </w:tblPrEx>
        <w:trPr>
          <w:trHeight w:val="397"/>
        </w:trPr>
        <w:tc>
          <w:tcPr>
            <w:tcW w:w="3651" w:type="dxa"/>
            <w:vAlign w:val="center"/>
          </w:tcPr>
          <w:p w14:paraId="0D1F3BEC" w14:textId="77777777" w:rsidR="0072222D" w:rsidRPr="00374303" w:rsidRDefault="0072222D" w:rsidP="00AC7F26">
            <w:pPr>
              <w:jc w:val="center"/>
              <w:rPr>
                <w:rFonts w:cstheme="minorHAnsi"/>
                <w:sz w:val="16"/>
                <w:szCs w:val="16"/>
              </w:rPr>
            </w:pPr>
            <w:r w:rsidRPr="00374303">
              <w:rPr>
                <w:rFonts w:cstheme="minorHAnsi"/>
                <w:sz w:val="16"/>
                <w:szCs w:val="16"/>
              </w:rPr>
              <w:t>Number of Newborn care advocacy sessions held</w:t>
            </w:r>
          </w:p>
        </w:tc>
        <w:tc>
          <w:tcPr>
            <w:tcW w:w="3651" w:type="dxa"/>
            <w:vMerge/>
            <w:vAlign w:val="center"/>
          </w:tcPr>
          <w:p w14:paraId="024A9040" w14:textId="77777777" w:rsidR="0072222D" w:rsidRPr="00374303" w:rsidRDefault="0072222D" w:rsidP="00AC7F26">
            <w:pPr>
              <w:jc w:val="center"/>
              <w:rPr>
                <w:rFonts w:cstheme="minorHAnsi"/>
                <w:sz w:val="16"/>
                <w:szCs w:val="16"/>
              </w:rPr>
            </w:pPr>
          </w:p>
        </w:tc>
        <w:tc>
          <w:tcPr>
            <w:tcW w:w="3651" w:type="dxa"/>
            <w:vAlign w:val="center"/>
          </w:tcPr>
          <w:p w14:paraId="4FB15FD1" w14:textId="4BAF5599"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487FC4A2" w14:textId="210DD3E1" w:rsidTr="00AC7F26">
        <w:tblPrEx>
          <w:jc w:val="left"/>
        </w:tblPrEx>
        <w:trPr>
          <w:trHeight w:val="397"/>
        </w:trPr>
        <w:tc>
          <w:tcPr>
            <w:tcW w:w="3651" w:type="dxa"/>
            <w:vAlign w:val="center"/>
          </w:tcPr>
          <w:p w14:paraId="0C190F0C" w14:textId="77777777" w:rsidR="0072222D" w:rsidRPr="00374303" w:rsidRDefault="0072222D" w:rsidP="00AC7F26">
            <w:pPr>
              <w:jc w:val="center"/>
              <w:rPr>
                <w:rFonts w:cstheme="minorHAnsi"/>
                <w:sz w:val="16"/>
                <w:szCs w:val="16"/>
              </w:rPr>
            </w:pPr>
            <w:r w:rsidRPr="00374303">
              <w:rPr>
                <w:rFonts w:cstheme="minorHAnsi"/>
                <w:sz w:val="16"/>
                <w:szCs w:val="16"/>
              </w:rPr>
              <w:t>Number of Other child health conditions sessions</w:t>
            </w:r>
          </w:p>
        </w:tc>
        <w:tc>
          <w:tcPr>
            <w:tcW w:w="3651" w:type="dxa"/>
            <w:vMerge/>
            <w:vAlign w:val="center"/>
          </w:tcPr>
          <w:p w14:paraId="3862FC8F" w14:textId="77777777" w:rsidR="0072222D" w:rsidRPr="00374303" w:rsidRDefault="0072222D" w:rsidP="00AC7F26">
            <w:pPr>
              <w:jc w:val="center"/>
              <w:rPr>
                <w:rFonts w:cstheme="minorHAnsi"/>
                <w:sz w:val="16"/>
                <w:szCs w:val="16"/>
              </w:rPr>
            </w:pPr>
          </w:p>
        </w:tc>
        <w:tc>
          <w:tcPr>
            <w:tcW w:w="3651" w:type="dxa"/>
            <w:vAlign w:val="center"/>
          </w:tcPr>
          <w:p w14:paraId="6E54CE81" w14:textId="1269CDE1"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31676A5C" w14:textId="792A0376" w:rsidTr="00AC7F26">
        <w:tblPrEx>
          <w:jc w:val="left"/>
        </w:tblPrEx>
        <w:trPr>
          <w:trHeight w:val="397"/>
        </w:trPr>
        <w:tc>
          <w:tcPr>
            <w:tcW w:w="3651" w:type="dxa"/>
            <w:vAlign w:val="center"/>
          </w:tcPr>
          <w:p w14:paraId="7823880E" w14:textId="77777777" w:rsidR="0072222D" w:rsidRPr="00374303" w:rsidRDefault="0072222D" w:rsidP="00AC7F26">
            <w:pPr>
              <w:jc w:val="center"/>
              <w:rPr>
                <w:rFonts w:cstheme="minorHAnsi"/>
                <w:sz w:val="16"/>
                <w:szCs w:val="16"/>
              </w:rPr>
            </w:pPr>
            <w:r w:rsidRPr="00374303">
              <w:rPr>
                <w:rFonts w:cstheme="minorHAnsi"/>
                <w:sz w:val="16"/>
                <w:szCs w:val="16"/>
              </w:rPr>
              <w:t>Number of Other child health conditions education sessions held</w:t>
            </w:r>
          </w:p>
        </w:tc>
        <w:tc>
          <w:tcPr>
            <w:tcW w:w="3651" w:type="dxa"/>
            <w:vMerge/>
            <w:vAlign w:val="center"/>
          </w:tcPr>
          <w:p w14:paraId="06276C03" w14:textId="77777777" w:rsidR="0072222D" w:rsidRPr="00374303" w:rsidRDefault="0072222D" w:rsidP="00AC7F26">
            <w:pPr>
              <w:jc w:val="center"/>
              <w:rPr>
                <w:rFonts w:cstheme="minorHAnsi"/>
                <w:sz w:val="16"/>
                <w:szCs w:val="16"/>
              </w:rPr>
            </w:pPr>
          </w:p>
        </w:tc>
        <w:tc>
          <w:tcPr>
            <w:tcW w:w="3651" w:type="dxa"/>
            <w:vAlign w:val="center"/>
          </w:tcPr>
          <w:p w14:paraId="2D38499E" w14:textId="66556016"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72222D" w14:paraId="725B9C73" w14:textId="6642D3A2" w:rsidTr="00AC7F26">
        <w:tblPrEx>
          <w:jc w:val="left"/>
        </w:tblPrEx>
        <w:trPr>
          <w:trHeight w:val="397"/>
        </w:trPr>
        <w:tc>
          <w:tcPr>
            <w:tcW w:w="3651" w:type="dxa"/>
            <w:vAlign w:val="center"/>
          </w:tcPr>
          <w:p w14:paraId="1F90025A" w14:textId="77777777" w:rsidR="0072222D" w:rsidRPr="00374303" w:rsidRDefault="0072222D" w:rsidP="00AC7F26">
            <w:pPr>
              <w:jc w:val="center"/>
              <w:rPr>
                <w:rFonts w:cstheme="minorHAnsi"/>
                <w:sz w:val="16"/>
                <w:szCs w:val="16"/>
              </w:rPr>
            </w:pPr>
            <w:r w:rsidRPr="00374303">
              <w:rPr>
                <w:rFonts w:cstheme="minorHAnsi"/>
                <w:sz w:val="16"/>
                <w:szCs w:val="16"/>
              </w:rPr>
              <w:t>Number of Other child health conditions advocacy sessions held</w:t>
            </w:r>
          </w:p>
        </w:tc>
        <w:tc>
          <w:tcPr>
            <w:tcW w:w="3651" w:type="dxa"/>
            <w:vMerge/>
            <w:vAlign w:val="center"/>
          </w:tcPr>
          <w:p w14:paraId="72B70584" w14:textId="77777777" w:rsidR="0072222D" w:rsidRPr="00374303" w:rsidRDefault="0072222D" w:rsidP="00AC7F26">
            <w:pPr>
              <w:jc w:val="center"/>
              <w:rPr>
                <w:rFonts w:cstheme="minorHAnsi"/>
                <w:sz w:val="16"/>
                <w:szCs w:val="16"/>
              </w:rPr>
            </w:pPr>
          </w:p>
        </w:tc>
        <w:tc>
          <w:tcPr>
            <w:tcW w:w="3651" w:type="dxa"/>
            <w:vAlign w:val="center"/>
          </w:tcPr>
          <w:p w14:paraId="661A18C2" w14:textId="5902DE12" w:rsidR="0072222D" w:rsidRPr="00374303" w:rsidRDefault="0072222D" w:rsidP="00AC7F26">
            <w:pPr>
              <w:jc w:val="center"/>
              <w:rPr>
                <w:rFonts w:cstheme="minorHAnsi"/>
                <w:sz w:val="16"/>
                <w:szCs w:val="16"/>
              </w:rPr>
            </w:pPr>
            <w:r w:rsidRPr="005E3244">
              <w:rPr>
                <w:rFonts w:cstheme="minorHAnsi"/>
                <w:sz w:val="16"/>
                <w:szCs w:val="16"/>
              </w:rPr>
              <w:t xml:space="preserve">Variable contains no data; </w:t>
            </w:r>
            <w:r w:rsidRPr="005E3244">
              <w:rPr>
                <w:rFonts w:cstheme="minorHAnsi"/>
                <w:b/>
                <w:bCs/>
                <w:sz w:val="16"/>
                <w:szCs w:val="16"/>
              </w:rPr>
              <w:t>Excluded</w:t>
            </w:r>
          </w:p>
        </w:tc>
      </w:tr>
      <w:tr w:rsidR="008B395C" w14:paraId="65F32EAE" w14:textId="089CB7BA" w:rsidTr="00AC7F26">
        <w:tblPrEx>
          <w:jc w:val="left"/>
        </w:tblPrEx>
        <w:trPr>
          <w:trHeight w:val="397"/>
        </w:trPr>
        <w:tc>
          <w:tcPr>
            <w:tcW w:w="3651" w:type="dxa"/>
            <w:vAlign w:val="center"/>
          </w:tcPr>
          <w:p w14:paraId="40C7686A" w14:textId="77777777" w:rsidR="008B395C" w:rsidRPr="00374303" w:rsidRDefault="008B395C" w:rsidP="00AC7F26">
            <w:pPr>
              <w:jc w:val="center"/>
              <w:rPr>
                <w:rFonts w:cstheme="minorHAnsi"/>
                <w:sz w:val="16"/>
                <w:szCs w:val="16"/>
              </w:rPr>
            </w:pPr>
            <w:r w:rsidRPr="00374303">
              <w:rPr>
                <w:rFonts w:cstheme="minorHAnsi"/>
                <w:sz w:val="16"/>
                <w:szCs w:val="16"/>
              </w:rPr>
              <w:t>Number of OPD malaria cases put on Anti-malarials (Under 5 years)</w:t>
            </w:r>
          </w:p>
        </w:tc>
        <w:tc>
          <w:tcPr>
            <w:tcW w:w="3651" w:type="dxa"/>
            <w:vMerge w:val="restart"/>
            <w:vAlign w:val="center"/>
          </w:tcPr>
          <w:p w14:paraId="3CFD8C11" w14:textId="0FA4008F" w:rsidR="008B395C" w:rsidRPr="00374303" w:rsidRDefault="008B395C" w:rsidP="00AC7F26">
            <w:pPr>
              <w:jc w:val="center"/>
              <w:rPr>
                <w:rFonts w:cstheme="minorHAnsi"/>
                <w:sz w:val="16"/>
                <w:szCs w:val="16"/>
              </w:rPr>
            </w:pPr>
            <w:r>
              <w:rPr>
                <w:rFonts w:cstheme="minorHAnsi"/>
                <w:sz w:val="16"/>
                <w:szCs w:val="16"/>
              </w:rPr>
              <w:t>Indicators demonstrate</w:t>
            </w:r>
            <w:r w:rsidRPr="00374303">
              <w:rPr>
                <w:rFonts w:cstheme="minorHAnsi"/>
                <w:sz w:val="16"/>
                <w:szCs w:val="16"/>
              </w:rPr>
              <w:t xml:space="preserve"> availability of priority medicines for children at </w:t>
            </w:r>
            <w:r w:rsidR="00A625D4">
              <w:rPr>
                <w:rFonts w:cstheme="minorHAnsi"/>
                <w:sz w:val="16"/>
                <w:szCs w:val="16"/>
              </w:rPr>
              <w:t>HFs</w:t>
            </w:r>
            <w:r w:rsidRPr="00374303">
              <w:rPr>
                <w:rFonts w:cstheme="minorHAnsi"/>
                <w:sz w:val="16"/>
                <w:szCs w:val="16"/>
              </w:rPr>
              <w:t>, as listed in SARA</w:t>
            </w:r>
            <w:r>
              <w:rPr>
                <w:rFonts w:cstheme="minorHAnsi"/>
                <w:sz w:val="16"/>
                <w:szCs w:val="16"/>
              </w:rPr>
              <w:t>. T</w:t>
            </w:r>
            <w:r w:rsidRPr="00374303">
              <w:rPr>
                <w:rFonts w:cstheme="minorHAnsi"/>
                <w:sz w:val="16"/>
                <w:szCs w:val="16"/>
              </w:rPr>
              <w:t xml:space="preserve">reatment of malaria is </w:t>
            </w:r>
            <w:r>
              <w:rPr>
                <w:rFonts w:cstheme="minorHAnsi"/>
                <w:sz w:val="16"/>
                <w:szCs w:val="16"/>
              </w:rPr>
              <w:t xml:space="preserve">also </w:t>
            </w:r>
            <w:r w:rsidRPr="00374303">
              <w:rPr>
                <w:rFonts w:cstheme="minorHAnsi"/>
                <w:sz w:val="16"/>
                <w:szCs w:val="16"/>
              </w:rPr>
              <w:t xml:space="preserve">listed </w:t>
            </w:r>
            <w:r>
              <w:rPr>
                <w:rFonts w:cstheme="minorHAnsi"/>
                <w:sz w:val="16"/>
                <w:szCs w:val="16"/>
              </w:rPr>
              <w:t>by</w:t>
            </w:r>
            <w:r w:rsidRPr="00374303">
              <w:rPr>
                <w:rFonts w:cstheme="minorHAnsi"/>
                <w:sz w:val="16"/>
                <w:szCs w:val="16"/>
              </w:rPr>
              <w:t xml:space="preserve"> SARA as an essential preventive and curative child health intervention</w:t>
            </w:r>
          </w:p>
        </w:tc>
        <w:tc>
          <w:tcPr>
            <w:tcW w:w="3651" w:type="dxa"/>
            <w:vAlign w:val="center"/>
          </w:tcPr>
          <w:p w14:paraId="0A6AD3C3" w14:textId="26062977" w:rsidR="008B395C" w:rsidRDefault="0072222D" w:rsidP="00AC7F26">
            <w:pPr>
              <w:jc w:val="center"/>
              <w:rPr>
                <w:rFonts w:cstheme="minorHAnsi"/>
                <w:sz w:val="16"/>
                <w:szCs w:val="16"/>
              </w:rPr>
            </w:pPr>
            <w:r>
              <w:rPr>
                <w:rFonts w:cstheme="minorHAnsi"/>
                <w:sz w:val="16"/>
                <w:szCs w:val="16"/>
              </w:rPr>
              <w:t xml:space="preserve">Service provision reported by &lt;2% or &gt;98% </w:t>
            </w:r>
            <w:r w:rsidR="00662ED6">
              <w:rPr>
                <w:rFonts w:cstheme="minorHAnsi"/>
                <w:sz w:val="16"/>
                <w:szCs w:val="16"/>
              </w:rPr>
              <w:t xml:space="preserve">of </w:t>
            </w:r>
            <w:r>
              <w:rPr>
                <w:rFonts w:cstheme="minorHAnsi"/>
                <w:sz w:val="16"/>
                <w:szCs w:val="16"/>
              </w:rPr>
              <w:t xml:space="preserve">facilities; </w:t>
            </w:r>
            <w:r w:rsidRPr="0072222D">
              <w:rPr>
                <w:rFonts w:cstheme="minorHAnsi"/>
                <w:b/>
                <w:bCs/>
                <w:sz w:val="16"/>
                <w:szCs w:val="16"/>
              </w:rPr>
              <w:t>Excluded</w:t>
            </w:r>
          </w:p>
        </w:tc>
      </w:tr>
      <w:tr w:rsidR="008B395C" w14:paraId="2FE3C2C4" w14:textId="7BB6ABB2" w:rsidTr="00AC7F26">
        <w:tblPrEx>
          <w:jc w:val="left"/>
        </w:tblPrEx>
        <w:trPr>
          <w:trHeight w:val="397"/>
        </w:trPr>
        <w:tc>
          <w:tcPr>
            <w:tcW w:w="3651" w:type="dxa"/>
            <w:vAlign w:val="center"/>
          </w:tcPr>
          <w:p w14:paraId="2B959E3A" w14:textId="77777777" w:rsidR="008B395C" w:rsidRPr="00374303" w:rsidRDefault="008B395C" w:rsidP="00AC7F26">
            <w:pPr>
              <w:jc w:val="center"/>
              <w:rPr>
                <w:rFonts w:cstheme="minorHAnsi"/>
                <w:sz w:val="16"/>
                <w:szCs w:val="16"/>
              </w:rPr>
            </w:pPr>
            <w:r w:rsidRPr="00374303">
              <w:rPr>
                <w:rFonts w:cstheme="minorHAnsi"/>
                <w:sz w:val="16"/>
                <w:szCs w:val="16"/>
              </w:rPr>
              <w:t>Number of OPD malaria cases put on ACTs (Under 5 years)</w:t>
            </w:r>
          </w:p>
        </w:tc>
        <w:tc>
          <w:tcPr>
            <w:tcW w:w="3651" w:type="dxa"/>
            <w:vMerge/>
            <w:vAlign w:val="center"/>
          </w:tcPr>
          <w:p w14:paraId="25E3D15E" w14:textId="77777777" w:rsidR="008B395C" w:rsidRPr="00374303" w:rsidRDefault="008B395C" w:rsidP="00AC7F26">
            <w:pPr>
              <w:jc w:val="center"/>
              <w:rPr>
                <w:rFonts w:cstheme="minorHAnsi"/>
                <w:sz w:val="16"/>
                <w:szCs w:val="16"/>
              </w:rPr>
            </w:pPr>
          </w:p>
        </w:tc>
        <w:tc>
          <w:tcPr>
            <w:tcW w:w="3651" w:type="dxa"/>
            <w:vMerge w:val="restart"/>
            <w:vAlign w:val="center"/>
          </w:tcPr>
          <w:p w14:paraId="2C866AA4" w14:textId="280CDD0B" w:rsidR="008B395C" w:rsidRPr="00374303" w:rsidRDefault="00662ED6" w:rsidP="00AC7F26">
            <w:pPr>
              <w:jc w:val="center"/>
              <w:rPr>
                <w:rFonts w:cstheme="minorHAnsi"/>
                <w:sz w:val="16"/>
                <w:szCs w:val="16"/>
              </w:rPr>
            </w:pPr>
            <w:r>
              <w:rPr>
                <w:rFonts w:cstheme="minorHAnsi"/>
                <w:sz w:val="16"/>
                <w:szCs w:val="16"/>
              </w:rPr>
              <w:t>Indicators</w:t>
            </w:r>
            <w:r w:rsidR="0072222D">
              <w:rPr>
                <w:rFonts w:cstheme="minorHAnsi"/>
                <w:sz w:val="16"/>
                <w:szCs w:val="16"/>
              </w:rPr>
              <w:t xml:space="preserve"> combined; Service provision reported by &lt;2% or </w:t>
            </w:r>
            <w:r w:rsidR="00F864FE">
              <w:rPr>
                <w:rFonts w:cstheme="minorHAnsi"/>
                <w:sz w:val="16"/>
                <w:szCs w:val="16"/>
              </w:rPr>
              <w:t>&gt;</w:t>
            </w:r>
            <w:r w:rsidR="0072222D">
              <w:rPr>
                <w:rFonts w:cstheme="minorHAnsi"/>
                <w:sz w:val="16"/>
                <w:szCs w:val="16"/>
              </w:rPr>
              <w:t xml:space="preserve">98% </w:t>
            </w:r>
            <w:r>
              <w:rPr>
                <w:rFonts w:cstheme="minorHAnsi"/>
                <w:sz w:val="16"/>
                <w:szCs w:val="16"/>
              </w:rPr>
              <w:t xml:space="preserve">of </w:t>
            </w:r>
            <w:r w:rsidR="0072222D">
              <w:rPr>
                <w:rFonts w:cstheme="minorHAnsi"/>
                <w:sz w:val="16"/>
                <w:szCs w:val="16"/>
              </w:rPr>
              <w:t xml:space="preserve">facilities; </w:t>
            </w:r>
            <w:r w:rsidR="0072222D" w:rsidRPr="0072222D">
              <w:rPr>
                <w:rFonts w:cstheme="minorHAnsi"/>
                <w:b/>
                <w:bCs/>
                <w:sz w:val="16"/>
                <w:szCs w:val="16"/>
              </w:rPr>
              <w:t>Excluded</w:t>
            </w:r>
          </w:p>
        </w:tc>
      </w:tr>
      <w:tr w:rsidR="008B395C" w14:paraId="2D7F111A" w14:textId="6DC56CAC" w:rsidTr="00AC7F26">
        <w:tblPrEx>
          <w:jc w:val="left"/>
        </w:tblPrEx>
        <w:trPr>
          <w:trHeight w:val="397"/>
        </w:trPr>
        <w:tc>
          <w:tcPr>
            <w:tcW w:w="3651" w:type="dxa"/>
            <w:vAlign w:val="center"/>
          </w:tcPr>
          <w:p w14:paraId="376212C9" w14:textId="4192A4D0" w:rsidR="008B395C" w:rsidRPr="00374303" w:rsidRDefault="008B395C" w:rsidP="00AC7F26">
            <w:pPr>
              <w:jc w:val="center"/>
              <w:rPr>
                <w:rFonts w:cstheme="minorHAnsi"/>
                <w:sz w:val="16"/>
                <w:szCs w:val="16"/>
              </w:rPr>
            </w:pPr>
            <w:r w:rsidRPr="00374303">
              <w:rPr>
                <w:rFonts w:cstheme="minorHAnsi"/>
                <w:sz w:val="16"/>
                <w:szCs w:val="16"/>
              </w:rPr>
              <w:t>Number of confirmed malaria cases</w:t>
            </w:r>
            <w:r>
              <w:rPr>
                <w:rFonts w:cstheme="minorHAnsi"/>
                <w:sz w:val="16"/>
                <w:szCs w:val="16"/>
              </w:rPr>
              <w:t xml:space="preserve"> </w:t>
            </w:r>
            <w:r w:rsidRPr="00374303">
              <w:rPr>
                <w:rFonts w:cstheme="minorHAnsi"/>
                <w:sz w:val="16"/>
                <w:szCs w:val="16"/>
              </w:rPr>
              <w:t>(Tested Positive) put on ACTs (Under 5 years)</w:t>
            </w:r>
          </w:p>
        </w:tc>
        <w:tc>
          <w:tcPr>
            <w:tcW w:w="3651" w:type="dxa"/>
            <w:vMerge/>
            <w:vAlign w:val="center"/>
          </w:tcPr>
          <w:p w14:paraId="48778D93" w14:textId="77777777" w:rsidR="008B395C" w:rsidRPr="00374303" w:rsidRDefault="008B395C" w:rsidP="00AC7F26">
            <w:pPr>
              <w:jc w:val="center"/>
              <w:rPr>
                <w:rFonts w:cstheme="minorHAnsi"/>
                <w:sz w:val="16"/>
                <w:szCs w:val="16"/>
              </w:rPr>
            </w:pPr>
          </w:p>
        </w:tc>
        <w:tc>
          <w:tcPr>
            <w:tcW w:w="3651" w:type="dxa"/>
            <w:vMerge/>
            <w:vAlign w:val="center"/>
          </w:tcPr>
          <w:p w14:paraId="4ABAAF8E" w14:textId="28073276" w:rsidR="008B395C" w:rsidRPr="00374303" w:rsidRDefault="008B395C" w:rsidP="00AC7F26">
            <w:pPr>
              <w:jc w:val="center"/>
              <w:rPr>
                <w:rFonts w:cstheme="minorHAnsi"/>
                <w:sz w:val="16"/>
                <w:szCs w:val="16"/>
              </w:rPr>
            </w:pPr>
          </w:p>
        </w:tc>
      </w:tr>
      <w:tr w:rsidR="008B395C" w14:paraId="76C3EA2A" w14:textId="3B87AC7B" w:rsidTr="00AC7F26">
        <w:tblPrEx>
          <w:jc w:val="left"/>
        </w:tblPrEx>
        <w:trPr>
          <w:trHeight w:val="397"/>
        </w:trPr>
        <w:tc>
          <w:tcPr>
            <w:tcW w:w="3651" w:type="dxa"/>
            <w:vAlign w:val="center"/>
          </w:tcPr>
          <w:p w14:paraId="21B376E5" w14:textId="77777777" w:rsidR="008B395C" w:rsidRPr="00374303" w:rsidRDefault="008B395C" w:rsidP="00AC7F26">
            <w:pPr>
              <w:jc w:val="center"/>
              <w:rPr>
                <w:rFonts w:cstheme="minorHAnsi"/>
                <w:sz w:val="16"/>
                <w:szCs w:val="16"/>
              </w:rPr>
            </w:pPr>
            <w:r w:rsidRPr="00374303">
              <w:rPr>
                <w:rFonts w:cstheme="minorHAnsi"/>
                <w:sz w:val="16"/>
                <w:szCs w:val="16"/>
              </w:rPr>
              <w:t>Number of OPD malaria cases tested for malaria parasites using RDT (Under 5 years)</w:t>
            </w:r>
          </w:p>
        </w:tc>
        <w:tc>
          <w:tcPr>
            <w:tcW w:w="3651" w:type="dxa"/>
            <w:vMerge w:val="restart"/>
            <w:vAlign w:val="center"/>
          </w:tcPr>
          <w:p w14:paraId="7CE4F625" w14:textId="61D153EB" w:rsidR="008B395C" w:rsidRPr="00374303" w:rsidRDefault="008B395C" w:rsidP="00AC7F26">
            <w:pPr>
              <w:jc w:val="center"/>
              <w:rPr>
                <w:rFonts w:cstheme="minorHAnsi"/>
                <w:sz w:val="16"/>
                <w:szCs w:val="16"/>
              </w:rPr>
            </w:pPr>
            <w:r>
              <w:rPr>
                <w:rFonts w:cstheme="minorHAnsi"/>
                <w:sz w:val="16"/>
                <w:szCs w:val="16"/>
              </w:rPr>
              <w:t>R</w:t>
            </w:r>
            <w:r w:rsidRPr="009C69A1">
              <w:rPr>
                <w:rFonts w:cstheme="minorHAnsi"/>
                <w:sz w:val="16"/>
                <w:szCs w:val="16"/>
              </w:rPr>
              <w:t>apid diagnostic</w:t>
            </w:r>
            <w:r>
              <w:rPr>
                <w:rFonts w:cstheme="minorHAnsi"/>
                <w:sz w:val="16"/>
                <w:szCs w:val="16"/>
              </w:rPr>
              <w:t xml:space="preserve"> testing</w:t>
            </w:r>
            <w:r w:rsidRPr="009C69A1">
              <w:rPr>
                <w:rFonts w:cstheme="minorHAnsi"/>
                <w:sz w:val="16"/>
                <w:szCs w:val="16"/>
              </w:rPr>
              <w:t xml:space="preserve"> </w:t>
            </w:r>
            <w:r w:rsidRPr="00374303">
              <w:rPr>
                <w:rFonts w:cstheme="minorHAnsi"/>
                <w:sz w:val="16"/>
                <w:szCs w:val="16"/>
              </w:rPr>
              <w:t xml:space="preserve">is </w:t>
            </w:r>
            <w:r>
              <w:rPr>
                <w:rFonts w:cstheme="minorHAnsi"/>
                <w:sz w:val="16"/>
                <w:szCs w:val="16"/>
              </w:rPr>
              <w:t>a</w:t>
            </w:r>
            <w:r w:rsidRPr="00374303">
              <w:rPr>
                <w:rFonts w:cstheme="minorHAnsi"/>
                <w:sz w:val="16"/>
                <w:szCs w:val="16"/>
              </w:rPr>
              <w:t xml:space="preserve"> common method of </w:t>
            </w:r>
            <w:r>
              <w:rPr>
                <w:rFonts w:cstheme="minorHAnsi"/>
                <w:sz w:val="16"/>
                <w:szCs w:val="16"/>
              </w:rPr>
              <w:t>malaria testing; m</w:t>
            </w:r>
            <w:r w:rsidRPr="00374303">
              <w:rPr>
                <w:rFonts w:cstheme="minorHAnsi"/>
                <w:sz w:val="16"/>
                <w:szCs w:val="16"/>
              </w:rPr>
              <w:t xml:space="preserve">icroscopy is less common and </w:t>
            </w:r>
            <w:r>
              <w:rPr>
                <w:rFonts w:cstheme="minorHAnsi"/>
                <w:sz w:val="16"/>
                <w:szCs w:val="16"/>
              </w:rPr>
              <w:t>may</w:t>
            </w:r>
            <w:r w:rsidRPr="00374303">
              <w:rPr>
                <w:rFonts w:cstheme="minorHAnsi"/>
                <w:sz w:val="16"/>
                <w:szCs w:val="16"/>
              </w:rPr>
              <w:t xml:space="preserve"> not be used at all </w:t>
            </w:r>
            <w:r w:rsidR="00A625D4">
              <w:rPr>
                <w:rFonts w:cstheme="minorHAnsi"/>
                <w:sz w:val="16"/>
                <w:szCs w:val="16"/>
              </w:rPr>
              <w:t>HFs</w:t>
            </w:r>
          </w:p>
        </w:tc>
        <w:tc>
          <w:tcPr>
            <w:tcW w:w="3651" w:type="dxa"/>
            <w:vAlign w:val="center"/>
          </w:tcPr>
          <w:p w14:paraId="19911B5D" w14:textId="39CC1982" w:rsidR="008B395C" w:rsidRDefault="0072222D" w:rsidP="00AC7F26">
            <w:pPr>
              <w:jc w:val="center"/>
              <w:rPr>
                <w:rFonts w:cstheme="minorHAnsi"/>
                <w:sz w:val="16"/>
                <w:szCs w:val="16"/>
              </w:rPr>
            </w:pPr>
            <w:r>
              <w:rPr>
                <w:rFonts w:cstheme="minorHAnsi"/>
                <w:sz w:val="16"/>
                <w:szCs w:val="16"/>
              </w:rPr>
              <w:t xml:space="preserve">Service provision reported by &lt;2% or &gt;98% </w:t>
            </w:r>
            <w:r w:rsidR="00662ED6">
              <w:rPr>
                <w:rFonts w:cstheme="minorHAnsi"/>
                <w:sz w:val="16"/>
                <w:szCs w:val="16"/>
              </w:rPr>
              <w:t xml:space="preserve">of </w:t>
            </w:r>
            <w:r>
              <w:rPr>
                <w:rFonts w:cstheme="minorHAnsi"/>
                <w:sz w:val="16"/>
                <w:szCs w:val="16"/>
              </w:rPr>
              <w:t xml:space="preserve">facilities; </w:t>
            </w:r>
            <w:r w:rsidRPr="0072222D">
              <w:rPr>
                <w:rFonts w:cstheme="minorHAnsi"/>
                <w:b/>
                <w:bCs/>
                <w:sz w:val="16"/>
                <w:szCs w:val="16"/>
              </w:rPr>
              <w:t>Excluded</w:t>
            </w:r>
          </w:p>
        </w:tc>
      </w:tr>
      <w:tr w:rsidR="008B395C" w14:paraId="0BAC5F4A" w14:textId="52FB5985" w:rsidTr="00AC7F26">
        <w:tblPrEx>
          <w:jc w:val="left"/>
        </w:tblPrEx>
        <w:trPr>
          <w:trHeight w:val="397"/>
        </w:trPr>
        <w:tc>
          <w:tcPr>
            <w:tcW w:w="3651" w:type="dxa"/>
            <w:vAlign w:val="center"/>
          </w:tcPr>
          <w:p w14:paraId="4833757A" w14:textId="77777777" w:rsidR="008B395C" w:rsidRPr="00374303" w:rsidRDefault="008B395C" w:rsidP="00AC7F26">
            <w:pPr>
              <w:jc w:val="center"/>
              <w:rPr>
                <w:rFonts w:cstheme="minorHAnsi"/>
                <w:sz w:val="16"/>
                <w:szCs w:val="16"/>
              </w:rPr>
            </w:pPr>
            <w:r w:rsidRPr="00374303">
              <w:rPr>
                <w:rFonts w:cstheme="minorHAnsi"/>
                <w:sz w:val="16"/>
                <w:szCs w:val="16"/>
              </w:rPr>
              <w:t>Number of OPD malaria cases tested for malaria parasites using microscopy (Under 5 years)</w:t>
            </w:r>
          </w:p>
        </w:tc>
        <w:tc>
          <w:tcPr>
            <w:tcW w:w="3651" w:type="dxa"/>
            <w:vMerge/>
            <w:vAlign w:val="center"/>
          </w:tcPr>
          <w:p w14:paraId="792E98E4" w14:textId="77777777" w:rsidR="008B395C" w:rsidRPr="00374303" w:rsidRDefault="008B395C" w:rsidP="00AC7F26">
            <w:pPr>
              <w:jc w:val="center"/>
              <w:rPr>
                <w:rFonts w:cstheme="minorHAnsi"/>
                <w:sz w:val="16"/>
                <w:szCs w:val="16"/>
              </w:rPr>
            </w:pPr>
          </w:p>
        </w:tc>
        <w:tc>
          <w:tcPr>
            <w:tcW w:w="3651" w:type="dxa"/>
            <w:vAlign w:val="center"/>
          </w:tcPr>
          <w:p w14:paraId="454B528A" w14:textId="2F069C71" w:rsidR="008B395C" w:rsidRPr="00374303" w:rsidRDefault="0072222D" w:rsidP="00AC7F26">
            <w:pPr>
              <w:jc w:val="center"/>
              <w:rPr>
                <w:rFonts w:cstheme="minorHAnsi"/>
                <w:sz w:val="16"/>
                <w:szCs w:val="16"/>
              </w:rPr>
            </w:pPr>
            <w:r>
              <w:rPr>
                <w:rFonts w:cstheme="minorHAnsi"/>
                <w:sz w:val="16"/>
                <w:szCs w:val="16"/>
              </w:rPr>
              <w:t xml:space="preserve">Variable contains no data; </w:t>
            </w:r>
            <w:r w:rsidRPr="0072222D">
              <w:rPr>
                <w:rFonts w:cstheme="minorHAnsi"/>
                <w:b/>
                <w:bCs/>
                <w:sz w:val="16"/>
                <w:szCs w:val="16"/>
              </w:rPr>
              <w:t>Excluded</w:t>
            </w:r>
          </w:p>
        </w:tc>
      </w:tr>
      <w:tr w:rsidR="008B395C" w14:paraId="60CB9FFB" w14:textId="72044159" w:rsidTr="00AC7F26">
        <w:tblPrEx>
          <w:jc w:val="left"/>
        </w:tblPrEx>
        <w:trPr>
          <w:trHeight w:val="397"/>
        </w:trPr>
        <w:tc>
          <w:tcPr>
            <w:tcW w:w="3651" w:type="dxa"/>
            <w:vAlign w:val="center"/>
          </w:tcPr>
          <w:p w14:paraId="4685677E" w14:textId="77777777" w:rsidR="008B395C" w:rsidRPr="00374303" w:rsidRDefault="008B395C" w:rsidP="00AC7F26">
            <w:pPr>
              <w:jc w:val="center"/>
              <w:rPr>
                <w:rFonts w:cstheme="minorHAnsi"/>
                <w:sz w:val="16"/>
                <w:szCs w:val="16"/>
              </w:rPr>
            </w:pPr>
            <w:r w:rsidRPr="00374303">
              <w:rPr>
                <w:rFonts w:cstheme="minorHAnsi"/>
                <w:sz w:val="16"/>
                <w:szCs w:val="16"/>
              </w:rPr>
              <w:t>Supp. Artesunate</w:t>
            </w:r>
          </w:p>
        </w:tc>
        <w:tc>
          <w:tcPr>
            <w:tcW w:w="3651" w:type="dxa"/>
            <w:vMerge w:val="restart"/>
            <w:vAlign w:val="center"/>
          </w:tcPr>
          <w:p w14:paraId="06E02A83" w14:textId="629E2231" w:rsidR="008B395C" w:rsidRPr="00374303" w:rsidRDefault="008B395C" w:rsidP="00AC7F26">
            <w:pPr>
              <w:jc w:val="center"/>
              <w:rPr>
                <w:rFonts w:cstheme="minorHAnsi"/>
                <w:sz w:val="16"/>
                <w:szCs w:val="16"/>
              </w:rPr>
            </w:pPr>
            <w:r>
              <w:rPr>
                <w:rFonts w:cstheme="minorHAnsi"/>
                <w:sz w:val="16"/>
                <w:szCs w:val="16"/>
              </w:rPr>
              <w:t>Indicators demonstrate</w:t>
            </w:r>
            <w:r w:rsidRPr="00374303">
              <w:rPr>
                <w:rFonts w:cstheme="minorHAnsi"/>
                <w:sz w:val="16"/>
                <w:szCs w:val="16"/>
              </w:rPr>
              <w:t xml:space="preserve"> availability of priority medicines and life-saving commodities for children at </w:t>
            </w:r>
            <w:r w:rsidR="00A625D4">
              <w:rPr>
                <w:rFonts w:cstheme="minorHAnsi"/>
                <w:sz w:val="16"/>
                <w:szCs w:val="16"/>
              </w:rPr>
              <w:t>HFs</w:t>
            </w:r>
            <w:r w:rsidRPr="00374303">
              <w:rPr>
                <w:rFonts w:cstheme="minorHAnsi"/>
                <w:sz w:val="16"/>
                <w:szCs w:val="16"/>
              </w:rPr>
              <w:t>, as listed in SARA</w:t>
            </w:r>
          </w:p>
        </w:tc>
        <w:tc>
          <w:tcPr>
            <w:tcW w:w="3651" w:type="dxa"/>
            <w:vAlign w:val="center"/>
          </w:tcPr>
          <w:p w14:paraId="23707F9D" w14:textId="18DBFBAE" w:rsidR="008B395C" w:rsidRPr="00755821" w:rsidRDefault="0009243F" w:rsidP="00AC7F26">
            <w:pPr>
              <w:jc w:val="center"/>
              <w:rPr>
                <w:rFonts w:cstheme="minorHAnsi"/>
                <w:sz w:val="16"/>
                <w:szCs w:val="16"/>
                <w:highlight w:val="yellow"/>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report an aggregated number of service events</w:t>
            </w:r>
            <w:r w:rsidR="008B395C" w:rsidRPr="0009243F">
              <w:rPr>
                <w:rFonts w:cstheme="minorHAnsi"/>
                <w:sz w:val="16"/>
                <w:szCs w:val="16"/>
              </w:rPr>
              <w:t xml:space="preserve">; </w:t>
            </w:r>
            <w:r w:rsidR="0092510B" w:rsidRPr="0009243F">
              <w:rPr>
                <w:rFonts w:cstheme="minorHAnsi"/>
                <w:b/>
                <w:bCs/>
                <w:sz w:val="16"/>
                <w:szCs w:val="16"/>
              </w:rPr>
              <w:t>Excluded</w:t>
            </w:r>
          </w:p>
        </w:tc>
      </w:tr>
      <w:tr w:rsidR="008B395C" w14:paraId="27B69790" w14:textId="036350C3" w:rsidTr="00AC7F26">
        <w:tblPrEx>
          <w:jc w:val="left"/>
        </w:tblPrEx>
        <w:trPr>
          <w:trHeight w:val="397"/>
        </w:trPr>
        <w:tc>
          <w:tcPr>
            <w:tcW w:w="3651" w:type="dxa"/>
            <w:vAlign w:val="center"/>
          </w:tcPr>
          <w:p w14:paraId="719FEF35" w14:textId="6C49382E" w:rsidR="008B395C" w:rsidRPr="00374303" w:rsidRDefault="008B395C" w:rsidP="00AC7F26">
            <w:pPr>
              <w:jc w:val="center"/>
              <w:rPr>
                <w:rFonts w:cstheme="minorHAnsi"/>
                <w:sz w:val="16"/>
                <w:szCs w:val="16"/>
              </w:rPr>
            </w:pPr>
            <w:r w:rsidRPr="00374303">
              <w:rPr>
                <w:rFonts w:cstheme="minorHAnsi"/>
                <w:sz w:val="16"/>
                <w:szCs w:val="16"/>
              </w:rPr>
              <w:t>Supp. Artesunate stock</w:t>
            </w:r>
          </w:p>
        </w:tc>
        <w:tc>
          <w:tcPr>
            <w:tcW w:w="3651" w:type="dxa"/>
            <w:vMerge/>
            <w:vAlign w:val="center"/>
          </w:tcPr>
          <w:p w14:paraId="1FA8BF10" w14:textId="77777777" w:rsidR="008B395C" w:rsidRPr="00374303" w:rsidRDefault="008B395C" w:rsidP="00AC7F26">
            <w:pPr>
              <w:jc w:val="center"/>
              <w:rPr>
                <w:rFonts w:cstheme="minorHAnsi"/>
                <w:sz w:val="16"/>
                <w:szCs w:val="16"/>
              </w:rPr>
            </w:pPr>
          </w:p>
        </w:tc>
        <w:tc>
          <w:tcPr>
            <w:tcW w:w="3651" w:type="dxa"/>
            <w:vAlign w:val="center"/>
          </w:tcPr>
          <w:p w14:paraId="7A91B589" w14:textId="1243BE0C" w:rsidR="008B395C" w:rsidRPr="00374303" w:rsidRDefault="0072222D" w:rsidP="00AC7F26">
            <w:pPr>
              <w:jc w:val="center"/>
              <w:rPr>
                <w:rFonts w:cstheme="minorHAnsi"/>
                <w:sz w:val="16"/>
                <w:szCs w:val="16"/>
              </w:rPr>
            </w:pPr>
            <w:r>
              <w:rPr>
                <w:rFonts w:cstheme="minorHAnsi"/>
                <w:sz w:val="16"/>
                <w:szCs w:val="16"/>
              </w:rPr>
              <w:t xml:space="preserve">Variable contains no data; </w:t>
            </w:r>
            <w:r w:rsidRPr="0072222D">
              <w:rPr>
                <w:rFonts w:cstheme="minorHAnsi"/>
                <w:b/>
                <w:bCs/>
                <w:sz w:val="16"/>
                <w:szCs w:val="16"/>
              </w:rPr>
              <w:t>Excluded</w:t>
            </w:r>
          </w:p>
        </w:tc>
      </w:tr>
      <w:tr w:rsidR="008B395C" w14:paraId="0343C76E" w14:textId="5C20AFB6" w:rsidTr="00AC7F26">
        <w:tblPrEx>
          <w:jc w:val="left"/>
        </w:tblPrEx>
        <w:trPr>
          <w:trHeight w:val="397"/>
        </w:trPr>
        <w:tc>
          <w:tcPr>
            <w:tcW w:w="3651" w:type="dxa"/>
            <w:vAlign w:val="center"/>
          </w:tcPr>
          <w:p w14:paraId="3733552D" w14:textId="4FFD3CEA" w:rsidR="008B395C" w:rsidRPr="00374303" w:rsidRDefault="008B395C" w:rsidP="00AC7F26">
            <w:pPr>
              <w:jc w:val="center"/>
              <w:rPr>
                <w:rFonts w:cstheme="minorHAnsi"/>
                <w:sz w:val="16"/>
                <w:szCs w:val="16"/>
              </w:rPr>
            </w:pPr>
            <w:r w:rsidRPr="00374303">
              <w:rPr>
                <w:rFonts w:cstheme="minorHAnsi"/>
                <w:sz w:val="16"/>
                <w:szCs w:val="16"/>
              </w:rPr>
              <w:t>Susp. Amoxycillin 125mg/5ml</w:t>
            </w:r>
          </w:p>
        </w:tc>
        <w:tc>
          <w:tcPr>
            <w:tcW w:w="3651" w:type="dxa"/>
            <w:vMerge/>
            <w:vAlign w:val="center"/>
          </w:tcPr>
          <w:p w14:paraId="475782DA" w14:textId="77777777" w:rsidR="008B395C" w:rsidRPr="00374303" w:rsidRDefault="008B395C" w:rsidP="00AC7F26">
            <w:pPr>
              <w:jc w:val="center"/>
              <w:rPr>
                <w:rFonts w:cstheme="minorHAnsi"/>
                <w:sz w:val="16"/>
                <w:szCs w:val="16"/>
              </w:rPr>
            </w:pPr>
          </w:p>
        </w:tc>
        <w:tc>
          <w:tcPr>
            <w:tcW w:w="3651" w:type="dxa"/>
            <w:vAlign w:val="center"/>
          </w:tcPr>
          <w:p w14:paraId="4702B1C7" w14:textId="4A4DFDC9" w:rsidR="008B395C" w:rsidRPr="00374303" w:rsidRDefault="0009243F" w:rsidP="00AC7F26">
            <w:pPr>
              <w:jc w:val="center"/>
              <w:rPr>
                <w:rFonts w:cstheme="minorHAnsi"/>
                <w:sz w:val="16"/>
                <w:szCs w:val="16"/>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 xml:space="preserve">report an aggregated number of service events; </w:t>
            </w:r>
            <w:r w:rsidRPr="0009243F">
              <w:rPr>
                <w:rFonts w:cstheme="minorHAnsi"/>
                <w:b/>
                <w:bCs/>
                <w:sz w:val="16"/>
                <w:szCs w:val="16"/>
              </w:rPr>
              <w:t>Excluded</w:t>
            </w:r>
          </w:p>
        </w:tc>
      </w:tr>
      <w:tr w:rsidR="008B395C" w14:paraId="33F095AC" w14:textId="75F60A44" w:rsidTr="00AC7F26">
        <w:tblPrEx>
          <w:jc w:val="left"/>
        </w:tblPrEx>
        <w:trPr>
          <w:trHeight w:val="397"/>
        </w:trPr>
        <w:tc>
          <w:tcPr>
            <w:tcW w:w="3651" w:type="dxa"/>
            <w:vAlign w:val="center"/>
          </w:tcPr>
          <w:p w14:paraId="5D9483B2" w14:textId="77777777" w:rsidR="008B395C" w:rsidRPr="00374303" w:rsidRDefault="008B395C" w:rsidP="00AC7F26">
            <w:pPr>
              <w:jc w:val="center"/>
              <w:rPr>
                <w:rFonts w:cstheme="minorHAnsi"/>
                <w:sz w:val="16"/>
                <w:szCs w:val="16"/>
              </w:rPr>
            </w:pPr>
            <w:r w:rsidRPr="00374303">
              <w:rPr>
                <w:rFonts w:cstheme="minorHAnsi"/>
                <w:sz w:val="16"/>
                <w:szCs w:val="16"/>
              </w:rPr>
              <w:t>Susp. Amoxycillin 125mg/5ml stock</w:t>
            </w:r>
          </w:p>
        </w:tc>
        <w:tc>
          <w:tcPr>
            <w:tcW w:w="3651" w:type="dxa"/>
            <w:vMerge/>
            <w:vAlign w:val="center"/>
          </w:tcPr>
          <w:p w14:paraId="258D2C7E" w14:textId="77777777" w:rsidR="008B395C" w:rsidRPr="00374303" w:rsidRDefault="008B395C" w:rsidP="00AC7F26">
            <w:pPr>
              <w:jc w:val="center"/>
              <w:rPr>
                <w:rFonts w:cstheme="minorHAnsi"/>
                <w:sz w:val="16"/>
                <w:szCs w:val="16"/>
              </w:rPr>
            </w:pPr>
          </w:p>
        </w:tc>
        <w:tc>
          <w:tcPr>
            <w:tcW w:w="3651" w:type="dxa"/>
            <w:vAlign w:val="center"/>
          </w:tcPr>
          <w:p w14:paraId="1C20BC4F" w14:textId="39CFB1F2" w:rsidR="008B395C" w:rsidRPr="00374303" w:rsidRDefault="008B395C" w:rsidP="00AC7F26">
            <w:pPr>
              <w:jc w:val="center"/>
              <w:rPr>
                <w:rFonts w:cstheme="minorHAnsi"/>
                <w:sz w:val="16"/>
                <w:szCs w:val="16"/>
              </w:rPr>
            </w:pPr>
            <w:r>
              <w:rPr>
                <w:rFonts w:cstheme="minorHAnsi"/>
                <w:sz w:val="16"/>
                <w:szCs w:val="16"/>
              </w:rPr>
              <w:t xml:space="preserve">Variable reports medical stocks held; </w:t>
            </w:r>
            <w:r w:rsidR="00FD1631" w:rsidRPr="00FD1631">
              <w:rPr>
                <w:rFonts w:cstheme="minorHAnsi"/>
                <w:b/>
                <w:bCs/>
                <w:sz w:val="16"/>
                <w:szCs w:val="16"/>
              </w:rPr>
              <w:t>E</w:t>
            </w:r>
            <w:r w:rsidRPr="00FD1631">
              <w:rPr>
                <w:rFonts w:cstheme="minorHAnsi"/>
                <w:b/>
                <w:bCs/>
                <w:sz w:val="16"/>
                <w:szCs w:val="16"/>
              </w:rPr>
              <w:t>xcluded</w:t>
            </w:r>
          </w:p>
        </w:tc>
      </w:tr>
      <w:tr w:rsidR="008B395C" w14:paraId="213D46B9" w14:textId="1D575F83" w:rsidTr="00AC7F26">
        <w:tblPrEx>
          <w:jc w:val="left"/>
        </w:tblPrEx>
        <w:trPr>
          <w:trHeight w:val="397"/>
        </w:trPr>
        <w:tc>
          <w:tcPr>
            <w:tcW w:w="3651" w:type="dxa"/>
            <w:vAlign w:val="center"/>
          </w:tcPr>
          <w:p w14:paraId="41ED3FAC" w14:textId="77777777" w:rsidR="008B395C" w:rsidRPr="00374303" w:rsidRDefault="008B395C" w:rsidP="00AC7F26">
            <w:pPr>
              <w:jc w:val="center"/>
              <w:rPr>
                <w:rFonts w:cstheme="minorHAnsi"/>
                <w:sz w:val="16"/>
                <w:szCs w:val="16"/>
              </w:rPr>
            </w:pPr>
            <w:r w:rsidRPr="00374303">
              <w:rPr>
                <w:rFonts w:cstheme="minorHAnsi"/>
                <w:sz w:val="16"/>
                <w:szCs w:val="16"/>
              </w:rPr>
              <w:t>Cap. Amoxycillin 250/500mg</w:t>
            </w:r>
          </w:p>
        </w:tc>
        <w:tc>
          <w:tcPr>
            <w:tcW w:w="3651" w:type="dxa"/>
            <w:vMerge/>
            <w:vAlign w:val="center"/>
          </w:tcPr>
          <w:p w14:paraId="45B08DD0" w14:textId="77777777" w:rsidR="008B395C" w:rsidRPr="00374303" w:rsidRDefault="008B395C" w:rsidP="00AC7F26">
            <w:pPr>
              <w:jc w:val="center"/>
              <w:rPr>
                <w:rFonts w:cstheme="minorHAnsi"/>
                <w:sz w:val="16"/>
                <w:szCs w:val="16"/>
              </w:rPr>
            </w:pPr>
          </w:p>
        </w:tc>
        <w:tc>
          <w:tcPr>
            <w:tcW w:w="3651" w:type="dxa"/>
            <w:vAlign w:val="center"/>
          </w:tcPr>
          <w:p w14:paraId="202F3D86" w14:textId="0B3688B9" w:rsidR="008B395C" w:rsidRPr="00374303" w:rsidRDefault="0009243F" w:rsidP="00AC7F26">
            <w:pPr>
              <w:jc w:val="center"/>
              <w:rPr>
                <w:rFonts w:cstheme="minorHAnsi"/>
                <w:sz w:val="16"/>
                <w:szCs w:val="16"/>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 xml:space="preserve">report an aggregated number of service events; </w:t>
            </w:r>
            <w:r w:rsidRPr="0009243F">
              <w:rPr>
                <w:rFonts w:cstheme="minorHAnsi"/>
                <w:b/>
                <w:bCs/>
                <w:sz w:val="16"/>
                <w:szCs w:val="16"/>
              </w:rPr>
              <w:t>Excluded</w:t>
            </w:r>
          </w:p>
        </w:tc>
      </w:tr>
      <w:tr w:rsidR="008B395C" w14:paraId="6F8D13BE" w14:textId="326D24B4" w:rsidTr="00AC7F26">
        <w:tblPrEx>
          <w:jc w:val="left"/>
        </w:tblPrEx>
        <w:trPr>
          <w:trHeight w:val="397"/>
        </w:trPr>
        <w:tc>
          <w:tcPr>
            <w:tcW w:w="3651" w:type="dxa"/>
            <w:vAlign w:val="center"/>
          </w:tcPr>
          <w:p w14:paraId="085D809D" w14:textId="77777777" w:rsidR="008B395C" w:rsidRPr="00374303" w:rsidRDefault="008B395C" w:rsidP="00AC7F26">
            <w:pPr>
              <w:jc w:val="center"/>
              <w:rPr>
                <w:rFonts w:cstheme="minorHAnsi"/>
                <w:sz w:val="16"/>
                <w:szCs w:val="16"/>
              </w:rPr>
            </w:pPr>
            <w:r w:rsidRPr="00374303">
              <w:rPr>
                <w:rFonts w:cstheme="minorHAnsi"/>
                <w:sz w:val="16"/>
                <w:szCs w:val="16"/>
              </w:rPr>
              <w:t>Cap. Amoxycillin 250/500mg stock</w:t>
            </w:r>
          </w:p>
        </w:tc>
        <w:tc>
          <w:tcPr>
            <w:tcW w:w="3651" w:type="dxa"/>
            <w:vMerge/>
            <w:vAlign w:val="center"/>
          </w:tcPr>
          <w:p w14:paraId="061BB21F" w14:textId="77777777" w:rsidR="008B395C" w:rsidRPr="00374303" w:rsidRDefault="008B395C" w:rsidP="00AC7F26">
            <w:pPr>
              <w:jc w:val="center"/>
              <w:rPr>
                <w:rFonts w:cstheme="minorHAnsi"/>
                <w:sz w:val="16"/>
                <w:szCs w:val="16"/>
              </w:rPr>
            </w:pPr>
          </w:p>
        </w:tc>
        <w:tc>
          <w:tcPr>
            <w:tcW w:w="3651" w:type="dxa"/>
            <w:vAlign w:val="center"/>
          </w:tcPr>
          <w:p w14:paraId="7FD90E83" w14:textId="5158738B" w:rsidR="008B395C" w:rsidRPr="00374303" w:rsidRDefault="00FD1631" w:rsidP="00AC7F26">
            <w:pPr>
              <w:jc w:val="center"/>
              <w:rPr>
                <w:rFonts w:cstheme="minorHAnsi"/>
                <w:sz w:val="16"/>
                <w:szCs w:val="16"/>
              </w:rPr>
            </w:pPr>
            <w:r>
              <w:rPr>
                <w:rFonts w:cstheme="minorHAnsi"/>
                <w:sz w:val="16"/>
                <w:szCs w:val="16"/>
              </w:rPr>
              <w:t xml:space="preserve">Variable reports medical stocks held; </w:t>
            </w:r>
            <w:r w:rsidRPr="00FD1631">
              <w:rPr>
                <w:rFonts w:cstheme="minorHAnsi"/>
                <w:b/>
                <w:bCs/>
                <w:sz w:val="16"/>
                <w:szCs w:val="16"/>
              </w:rPr>
              <w:t>Excluded</w:t>
            </w:r>
          </w:p>
        </w:tc>
      </w:tr>
      <w:tr w:rsidR="008B395C" w14:paraId="2B92F8A7" w14:textId="6A1BC8FB" w:rsidTr="00AC7F26">
        <w:tblPrEx>
          <w:jc w:val="left"/>
        </w:tblPrEx>
        <w:trPr>
          <w:trHeight w:val="397"/>
        </w:trPr>
        <w:tc>
          <w:tcPr>
            <w:tcW w:w="3651" w:type="dxa"/>
            <w:vAlign w:val="center"/>
          </w:tcPr>
          <w:p w14:paraId="0B042187" w14:textId="77777777" w:rsidR="008B395C" w:rsidRPr="00374303" w:rsidRDefault="008B395C" w:rsidP="00AC7F26">
            <w:pPr>
              <w:jc w:val="center"/>
              <w:rPr>
                <w:rFonts w:cstheme="minorHAnsi"/>
                <w:sz w:val="16"/>
                <w:szCs w:val="16"/>
              </w:rPr>
            </w:pPr>
            <w:r w:rsidRPr="00374303">
              <w:rPr>
                <w:rFonts w:cstheme="minorHAnsi"/>
                <w:sz w:val="16"/>
                <w:szCs w:val="16"/>
              </w:rPr>
              <w:t>Inj. Benzyl Penicillin 1mu</w:t>
            </w:r>
          </w:p>
        </w:tc>
        <w:tc>
          <w:tcPr>
            <w:tcW w:w="3651" w:type="dxa"/>
            <w:vMerge/>
            <w:vAlign w:val="center"/>
          </w:tcPr>
          <w:p w14:paraId="3886EF31" w14:textId="77777777" w:rsidR="008B395C" w:rsidRPr="00374303" w:rsidRDefault="008B395C" w:rsidP="00AC7F26">
            <w:pPr>
              <w:jc w:val="center"/>
              <w:rPr>
                <w:rFonts w:cstheme="minorHAnsi"/>
                <w:sz w:val="16"/>
                <w:szCs w:val="16"/>
              </w:rPr>
            </w:pPr>
          </w:p>
        </w:tc>
        <w:tc>
          <w:tcPr>
            <w:tcW w:w="3651" w:type="dxa"/>
            <w:vAlign w:val="center"/>
          </w:tcPr>
          <w:p w14:paraId="61E14ABA" w14:textId="0216E3BD" w:rsidR="008B395C" w:rsidRPr="00374303" w:rsidRDefault="0009243F" w:rsidP="00AC7F26">
            <w:pPr>
              <w:jc w:val="center"/>
              <w:rPr>
                <w:rFonts w:cstheme="minorHAnsi"/>
                <w:sz w:val="16"/>
                <w:szCs w:val="16"/>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 xml:space="preserve">report an aggregated number of service events; </w:t>
            </w:r>
            <w:r w:rsidRPr="0009243F">
              <w:rPr>
                <w:rFonts w:cstheme="minorHAnsi"/>
                <w:b/>
                <w:bCs/>
                <w:sz w:val="16"/>
                <w:szCs w:val="16"/>
              </w:rPr>
              <w:t>Excluded</w:t>
            </w:r>
          </w:p>
        </w:tc>
      </w:tr>
      <w:tr w:rsidR="008B395C" w14:paraId="7C32798C" w14:textId="08D4C932" w:rsidTr="00AC7F26">
        <w:tblPrEx>
          <w:jc w:val="left"/>
        </w:tblPrEx>
        <w:trPr>
          <w:trHeight w:val="397"/>
        </w:trPr>
        <w:tc>
          <w:tcPr>
            <w:tcW w:w="3651" w:type="dxa"/>
            <w:vAlign w:val="center"/>
          </w:tcPr>
          <w:p w14:paraId="550A1722" w14:textId="77777777" w:rsidR="008B395C" w:rsidRPr="00374303" w:rsidRDefault="008B395C" w:rsidP="00AC7F26">
            <w:pPr>
              <w:jc w:val="center"/>
              <w:rPr>
                <w:rFonts w:cstheme="minorHAnsi"/>
                <w:sz w:val="16"/>
                <w:szCs w:val="16"/>
              </w:rPr>
            </w:pPr>
            <w:r w:rsidRPr="00374303">
              <w:rPr>
                <w:rFonts w:cstheme="minorHAnsi"/>
                <w:sz w:val="16"/>
                <w:szCs w:val="16"/>
              </w:rPr>
              <w:t>Inj. Benzyl Penicillin 1mu stock</w:t>
            </w:r>
          </w:p>
        </w:tc>
        <w:tc>
          <w:tcPr>
            <w:tcW w:w="3651" w:type="dxa"/>
            <w:vMerge/>
            <w:vAlign w:val="center"/>
          </w:tcPr>
          <w:p w14:paraId="7F26525B" w14:textId="77777777" w:rsidR="008B395C" w:rsidRPr="00374303" w:rsidRDefault="008B395C" w:rsidP="00AC7F26">
            <w:pPr>
              <w:jc w:val="center"/>
              <w:rPr>
                <w:rFonts w:cstheme="minorHAnsi"/>
                <w:sz w:val="16"/>
                <w:szCs w:val="16"/>
              </w:rPr>
            </w:pPr>
          </w:p>
        </w:tc>
        <w:tc>
          <w:tcPr>
            <w:tcW w:w="3651" w:type="dxa"/>
            <w:vAlign w:val="center"/>
          </w:tcPr>
          <w:p w14:paraId="6CD0C40A" w14:textId="7082DEE4" w:rsidR="008B395C" w:rsidRPr="00374303" w:rsidRDefault="00FD1631" w:rsidP="00AC7F26">
            <w:pPr>
              <w:jc w:val="center"/>
              <w:rPr>
                <w:rFonts w:cstheme="minorHAnsi"/>
                <w:sz w:val="16"/>
                <w:szCs w:val="16"/>
              </w:rPr>
            </w:pPr>
            <w:r>
              <w:rPr>
                <w:rFonts w:cstheme="minorHAnsi"/>
                <w:sz w:val="16"/>
                <w:szCs w:val="16"/>
              </w:rPr>
              <w:t xml:space="preserve">Variable reports medical stocks held; </w:t>
            </w:r>
            <w:r w:rsidRPr="00FD1631">
              <w:rPr>
                <w:rFonts w:cstheme="minorHAnsi"/>
                <w:b/>
                <w:bCs/>
                <w:sz w:val="16"/>
                <w:szCs w:val="16"/>
              </w:rPr>
              <w:t>Excluded</w:t>
            </w:r>
          </w:p>
        </w:tc>
      </w:tr>
      <w:tr w:rsidR="008B395C" w14:paraId="11F22A02" w14:textId="6DB6D494" w:rsidTr="00AC7F26">
        <w:tblPrEx>
          <w:jc w:val="left"/>
        </w:tblPrEx>
        <w:trPr>
          <w:trHeight w:val="397"/>
        </w:trPr>
        <w:tc>
          <w:tcPr>
            <w:tcW w:w="3651" w:type="dxa"/>
            <w:vAlign w:val="center"/>
          </w:tcPr>
          <w:p w14:paraId="0D32837F" w14:textId="77777777" w:rsidR="008B395C" w:rsidRPr="00374303" w:rsidRDefault="008B395C" w:rsidP="00AC7F26">
            <w:pPr>
              <w:jc w:val="center"/>
              <w:rPr>
                <w:rFonts w:cstheme="minorHAnsi"/>
                <w:sz w:val="16"/>
                <w:szCs w:val="16"/>
              </w:rPr>
            </w:pPr>
            <w:r w:rsidRPr="00374303">
              <w:rPr>
                <w:rFonts w:cstheme="minorHAnsi"/>
                <w:sz w:val="16"/>
                <w:szCs w:val="16"/>
              </w:rPr>
              <w:t>Syr. Paracetamol 120mg/5ml</w:t>
            </w:r>
          </w:p>
        </w:tc>
        <w:tc>
          <w:tcPr>
            <w:tcW w:w="3651" w:type="dxa"/>
            <w:vMerge/>
            <w:vAlign w:val="center"/>
          </w:tcPr>
          <w:p w14:paraId="65EB60EC" w14:textId="77777777" w:rsidR="008B395C" w:rsidRPr="00374303" w:rsidRDefault="008B395C" w:rsidP="00AC7F26">
            <w:pPr>
              <w:jc w:val="center"/>
              <w:rPr>
                <w:rFonts w:cstheme="minorHAnsi"/>
                <w:sz w:val="16"/>
                <w:szCs w:val="16"/>
              </w:rPr>
            </w:pPr>
          </w:p>
        </w:tc>
        <w:tc>
          <w:tcPr>
            <w:tcW w:w="3651" w:type="dxa"/>
            <w:vAlign w:val="center"/>
          </w:tcPr>
          <w:p w14:paraId="61EED5AA" w14:textId="78E1FD10" w:rsidR="008B395C" w:rsidRPr="00374303" w:rsidRDefault="0009243F" w:rsidP="00AC7F26">
            <w:pPr>
              <w:jc w:val="center"/>
              <w:rPr>
                <w:rFonts w:cstheme="minorHAnsi"/>
                <w:sz w:val="16"/>
                <w:szCs w:val="16"/>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 xml:space="preserve">report an aggregated number of service events; </w:t>
            </w:r>
            <w:r w:rsidRPr="0009243F">
              <w:rPr>
                <w:rFonts w:cstheme="minorHAnsi"/>
                <w:b/>
                <w:bCs/>
                <w:sz w:val="16"/>
                <w:szCs w:val="16"/>
              </w:rPr>
              <w:t>Excluded</w:t>
            </w:r>
          </w:p>
        </w:tc>
      </w:tr>
      <w:tr w:rsidR="008B395C" w14:paraId="10E4A77C" w14:textId="772B71B4" w:rsidTr="00AC7F26">
        <w:tblPrEx>
          <w:jc w:val="left"/>
        </w:tblPrEx>
        <w:trPr>
          <w:trHeight w:val="397"/>
        </w:trPr>
        <w:tc>
          <w:tcPr>
            <w:tcW w:w="3651" w:type="dxa"/>
            <w:vAlign w:val="center"/>
          </w:tcPr>
          <w:p w14:paraId="15A75766" w14:textId="77777777" w:rsidR="008B395C" w:rsidRPr="00374303" w:rsidRDefault="008B395C" w:rsidP="00AC7F26">
            <w:pPr>
              <w:jc w:val="center"/>
              <w:rPr>
                <w:rFonts w:cstheme="minorHAnsi"/>
                <w:sz w:val="16"/>
                <w:szCs w:val="16"/>
              </w:rPr>
            </w:pPr>
            <w:r w:rsidRPr="00374303">
              <w:rPr>
                <w:rFonts w:cstheme="minorHAnsi"/>
                <w:sz w:val="16"/>
                <w:szCs w:val="16"/>
              </w:rPr>
              <w:t>Syr. Paracetamol 120mg/5ml stock</w:t>
            </w:r>
          </w:p>
        </w:tc>
        <w:tc>
          <w:tcPr>
            <w:tcW w:w="3651" w:type="dxa"/>
            <w:vMerge/>
            <w:vAlign w:val="center"/>
          </w:tcPr>
          <w:p w14:paraId="4FD09B5A" w14:textId="77777777" w:rsidR="008B395C" w:rsidRPr="00374303" w:rsidRDefault="008B395C" w:rsidP="00AC7F26">
            <w:pPr>
              <w:jc w:val="center"/>
              <w:rPr>
                <w:rFonts w:cstheme="minorHAnsi"/>
                <w:sz w:val="16"/>
                <w:szCs w:val="16"/>
              </w:rPr>
            </w:pPr>
          </w:p>
        </w:tc>
        <w:tc>
          <w:tcPr>
            <w:tcW w:w="3651" w:type="dxa"/>
            <w:vAlign w:val="center"/>
          </w:tcPr>
          <w:p w14:paraId="4D13AD24" w14:textId="11757A73" w:rsidR="008B395C" w:rsidRPr="00374303" w:rsidRDefault="00FD1631" w:rsidP="00AC7F26">
            <w:pPr>
              <w:jc w:val="center"/>
              <w:rPr>
                <w:rFonts w:cstheme="minorHAnsi"/>
                <w:sz w:val="16"/>
                <w:szCs w:val="16"/>
              </w:rPr>
            </w:pPr>
            <w:r>
              <w:rPr>
                <w:rFonts w:cstheme="minorHAnsi"/>
                <w:sz w:val="16"/>
                <w:szCs w:val="16"/>
              </w:rPr>
              <w:t xml:space="preserve">Variable reports medical stocks held; </w:t>
            </w:r>
            <w:r w:rsidRPr="00FD1631">
              <w:rPr>
                <w:rFonts w:cstheme="minorHAnsi"/>
                <w:b/>
                <w:bCs/>
                <w:sz w:val="16"/>
                <w:szCs w:val="16"/>
              </w:rPr>
              <w:t>Excluded</w:t>
            </w:r>
          </w:p>
        </w:tc>
      </w:tr>
      <w:tr w:rsidR="008B395C" w14:paraId="638F7223" w14:textId="5AD15F69" w:rsidTr="00AC7F26">
        <w:tblPrEx>
          <w:jc w:val="left"/>
        </w:tblPrEx>
        <w:trPr>
          <w:trHeight w:val="397"/>
        </w:trPr>
        <w:tc>
          <w:tcPr>
            <w:tcW w:w="3651" w:type="dxa"/>
            <w:vAlign w:val="center"/>
          </w:tcPr>
          <w:p w14:paraId="48EE6B99" w14:textId="77777777" w:rsidR="008B395C" w:rsidRPr="00374303" w:rsidRDefault="008B395C" w:rsidP="00AC7F26">
            <w:pPr>
              <w:jc w:val="center"/>
              <w:rPr>
                <w:rFonts w:cstheme="minorHAnsi"/>
                <w:sz w:val="16"/>
                <w:szCs w:val="16"/>
              </w:rPr>
            </w:pPr>
            <w:r w:rsidRPr="00374303">
              <w:rPr>
                <w:rFonts w:cstheme="minorHAnsi"/>
                <w:sz w:val="16"/>
                <w:szCs w:val="16"/>
              </w:rPr>
              <w:t>Oral Rehydration Salt (ORS)</w:t>
            </w:r>
          </w:p>
        </w:tc>
        <w:tc>
          <w:tcPr>
            <w:tcW w:w="3651" w:type="dxa"/>
            <w:vMerge/>
            <w:vAlign w:val="center"/>
          </w:tcPr>
          <w:p w14:paraId="7DA2A48B" w14:textId="77777777" w:rsidR="008B395C" w:rsidRPr="00374303" w:rsidRDefault="008B395C" w:rsidP="00AC7F26">
            <w:pPr>
              <w:jc w:val="center"/>
              <w:rPr>
                <w:rFonts w:cstheme="minorHAnsi"/>
                <w:sz w:val="16"/>
                <w:szCs w:val="16"/>
              </w:rPr>
            </w:pPr>
          </w:p>
        </w:tc>
        <w:tc>
          <w:tcPr>
            <w:tcW w:w="3651" w:type="dxa"/>
            <w:vAlign w:val="center"/>
          </w:tcPr>
          <w:p w14:paraId="41FFDD43" w14:textId="3D5E1A10" w:rsidR="008B395C" w:rsidRPr="00374303" w:rsidRDefault="0009243F" w:rsidP="00AC7F26">
            <w:pPr>
              <w:jc w:val="center"/>
              <w:rPr>
                <w:rFonts w:cstheme="minorHAnsi"/>
                <w:sz w:val="16"/>
                <w:szCs w:val="16"/>
              </w:rPr>
            </w:pPr>
            <w:r>
              <w:rPr>
                <w:rFonts w:cstheme="minorHAnsi"/>
                <w:sz w:val="16"/>
                <w:szCs w:val="16"/>
              </w:rPr>
              <w:t xml:space="preserve">Indicator </w:t>
            </w:r>
            <w:r w:rsidRPr="00CA36A9">
              <w:rPr>
                <w:rFonts w:cstheme="minorHAnsi"/>
                <w:sz w:val="16"/>
                <w:szCs w:val="16"/>
              </w:rPr>
              <w:t xml:space="preserve">does not </w:t>
            </w:r>
            <w:r w:rsidRPr="0009243F">
              <w:rPr>
                <w:rFonts w:cstheme="minorHAnsi"/>
                <w:sz w:val="16"/>
                <w:szCs w:val="16"/>
              </w:rPr>
              <w:t xml:space="preserve">report an aggregated number of service events; </w:t>
            </w:r>
            <w:r w:rsidRPr="0009243F">
              <w:rPr>
                <w:rFonts w:cstheme="minorHAnsi"/>
                <w:b/>
                <w:bCs/>
                <w:sz w:val="16"/>
                <w:szCs w:val="16"/>
              </w:rPr>
              <w:t>Excluded</w:t>
            </w:r>
          </w:p>
        </w:tc>
      </w:tr>
      <w:tr w:rsidR="008B395C" w14:paraId="19DF1E89" w14:textId="754D6C4F" w:rsidTr="00AC7F26">
        <w:tblPrEx>
          <w:jc w:val="left"/>
        </w:tblPrEx>
        <w:trPr>
          <w:trHeight w:val="397"/>
        </w:trPr>
        <w:tc>
          <w:tcPr>
            <w:tcW w:w="3651" w:type="dxa"/>
            <w:vAlign w:val="center"/>
          </w:tcPr>
          <w:p w14:paraId="44F1E683" w14:textId="77777777" w:rsidR="008B395C" w:rsidRPr="00374303" w:rsidRDefault="008B395C" w:rsidP="00AC7F26">
            <w:pPr>
              <w:jc w:val="center"/>
              <w:rPr>
                <w:rFonts w:cstheme="minorHAnsi"/>
                <w:sz w:val="16"/>
                <w:szCs w:val="16"/>
              </w:rPr>
            </w:pPr>
            <w:r w:rsidRPr="00374303">
              <w:rPr>
                <w:rFonts w:cstheme="minorHAnsi"/>
                <w:sz w:val="16"/>
                <w:szCs w:val="16"/>
              </w:rPr>
              <w:t>Oral Rehydration Salt (ORS) stock</w:t>
            </w:r>
          </w:p>
        </w:tc>
        <w:tc>
          <w:tcPr>
            <w:tcW w:w="3651" w:type="dxa"/>
            <w:vMerge/>
            <w:vAlign w:val="center"/>
          </w:tcPr>
          <w:p w14:paraId="0F25028A" w14:textId="77777777" w:rsidR="008B395C" w:rsidRPr="00374303" w:rsidRDefault="008B395C" w:rsidP="00AC7F26">
            <w:pPr>
              <w:jc w:val="center"/>
              <w:rPr>
                <w:rFonts w:cstheme="minorHAnsi"/>
                <w:sz w:val="16"/>
                <w:szCs w:val="16"/>
              </w:rPr>
            </w:pPr>
          </w:p>
        </w:tc>
        <w:tc>
          <w:tcPr>
            <w:tcW w:w="3651" w:type="dxa"/>
            <w:vAlign w:val="center"/>
          </w:tcPr>
          <w:p w14:paraId="72EB33A6" w14:textId="5F79ACDB" w:rsidR="008B395C" w:rsidRPr="00374303" w:rsidRDefault="00FD1631" w:rsidP="00AC7F26">
            <w:pPr>
              <w:jc w:val="center"/>
              <w:rPr>
                <w:rFonts w:cstheme="minorHAnsi"/>
                <w:sz w:val="16"/>
                <w:szCs w:val="16"/>
              </w:rPr>
            </w:pPr>
            <w:r>
              <w:rPr>
                <w:rFonts w:cstheme="minorHAnsi"/>
                <w:sz w:val="16"/>
                <w:szCs w:val="16"/>
              </w:rPr>
              <w:t xml:space="preserve">Variable reports medical stocks held; </w:t>
            </w:r>
            <w:r w:rsidRPr="00FD1631">
              <w:rPr>
                <w:rFonts w:cstheme="minorHAnsi"/>
                <w:b/>
                <w:bCs/>
                <w:sz w:val="16"/>
                <w:szCs w:val="16"/>
              </w:rPr>
              <w:t>Excluded</w:t>
            </w:r>
          </w:p>
        </w:tc>
      </w:tr>
      <w:tr w:rsidR="008B395C" w14:paraId="67966C72" w14:textId="7ADAC9F0" w:rsidTr="00AC7F26">
        <w:tblPrEx>
          <w:jc w:val="left"/>
        </w:tblPrEx>
        <w:trPr>
          <w:trHeight w:val="397"/>
        </w:trPr>
        <w:tc>
          <w:tcPr>
            <w:tcW w:w="3651" w:type="dxa"/>
            <w:vAlign w:val="center"/>
          </w:tcPr>
          <w:p w14:paraId="4F818818" w14:textId="77777777" w:rsidR="008B395C" w:rsidRPr="00374303" w:rsidRDefault="008B395C" w:rsidP="00AC7F26">
            <w:pPr>
              <w:jc w:val="center"/>
              <w:rPr>
                <w:rFonts w:cstheme="minorHAnsi"/>
                <w:sz w:val="16"/>
                <w:szCs w:val="16"/>
              </w:rPr>
            </w:pPr>
            <w:r w:rsidRPr="00374303">
              <w:rPr>
                <w:rFonts w:cstheme="minorHAnsi"/>
                <w:sz w:val="16"/>
                <w:szCs w:val="16"/>
              </w:rPr>
              <w:t>Amoxicillin 250 mg capsule</w:t>
            </w:r>
          </w:p>
        </w:tc>
        <w:tc>
          <w:tcPr>
            <w:tcW w:w="3651" w:type="dxa"/>
            <w:vMerge/>
            <w:vAlign w:val="center"/>
          </w:tcPr>
          <w:p w14:paraId="374EDD8E" w14:textId="77777777" w:rsidR="008B395C" w:rsidRPr="00374303" w:rsidRDefault="008B395C" w:rsidP="00AC7F26">
            <w:pPr>
              <w:jc w:val="center"/>
              <w:rPr>
                <w:rFonts w:cstheme="minorHAnsi"/>
                <w:sz w:val="16"/>
                <w:szCs w:val="16"/>
              </w:rPr>
            </w:pPr>
          </w:p>
        </w:tc>
        <w:tc>
          <w:tcPr>
            <w:tcW w:w="3651" w:type="dxa"/>
            <w:vAlign w:val="center"/>
          </w:tcPr>
          <w:p w14:paraId="00C5B6D0" w14:textId="73BD6B40" w:rsidR="008B395C" w:rsidRPr="00374303" w:rsidRDefault="007A1057" w:rsidP="00AC7F26">
            <w:pPr>
              <w:jc w:val="center"/>
              <w:rPr>
                <w:rFonts w:cstheme="minorHAnsi"/>
                <w:sz w:val="16"/>
                <w:szCs w:val="16"/>
              </w:rPr>
            </w:pPr>
            <w:r>
              <w:rPr>
                <w:rFonts w:cstheme="minorHAnsi"/>
                <w:sz w:val="16"/>
                <w:szCs w:val="16"/>
              </w:rPr>
              <w:t xml:space="preserve">Variable unavailable; </w:t>
            </w:r>
            <w:r w:rsidRPr="0072222D">
              <w:rPr>
                <w:rFonts w:cstheme="minorHAnsi"/>
                <w:b/>
                <w:bCs/>
                <w:sz w:val="16"/>
                <w:szCs w:val="16"/>
              </w:rPr>
              <w:t>Excluded</w:t>
            </w:r>
          </w:p>
        </w:tc>
      </w:tr>
      <w:tr w:rsidR="008B395C" w14:paraId="2609C3A7" w14:textId="33ADFACC" w:rsidTr="00AC7F26">
        <w:tblPrEx>
          <w:jc w:val="left"/>
        </w:tblPrEx>
        <w:trPr>
          <w:trHeight w:val="397"/>
        </w:trPr>
        <w:tc>
          <w:tcPr>
            <w:tcW w:w="3651" w:type="dxa"/>
            <w:vAlign w:val="center"/>
          </w:tcPr>
          <w:p w14:paraId="6140C081" w14:textId="77777777" w:rsidR="008B395C" w:rsidRPr="00374303" w:rsidRDefault="008B395C" w:rsidP="00AC7F26">
            <w:pPr>
              <w:jc w:val="center"/>
              <w:rPr>
                <w:rFonts w:cstheme="minorHAnsi"/>
                <w:sz w:val="16"/>
                <w:szCs w:val="16"/>
              </w:rPr>
            </w:pPr>
            <w:r w:rsidRPr="00374303">
              <w:rPr>
                <w:rFonts w:cstheme="minorHAnsi"/>
                <w:sz w:val="16"/>
                <w:szCs w:val="16"/>
              </w:rPr>
              <w:t>Gentamicin 40mg/ml, 2ml Injection</w:t>
            </w:r>
          </w:p>
        </w:tc>
        <w:tc>
          <w:tcPr>
            <w:tcW w:w="3651" w:type="dxa"/>
            <w:vMerge/>
            <w:vAlign w:val="center"/>
          </w:tcPr>
          <w:p w14:paraId="0C25ED35" w14:textId="77777777" w:rsidR="008B395C" w:rsidRPr="00374303" w:rsidRDefault="008B395C" w:rsidP="00AC7F26">
            <w:pPr>
              <w:jc w:val="center"/>
              <w:rPr>
                <w:rFonts w:cstheme="minorHAnsi"/>
                <w:sz w:val="16"/>
                <w:szCs w:val="16"/>
              </w:rPr>
            </w:pPr>
          </w:p>
        </w:tc>
        <w:tc>
          <w:tcPr>
            <w:tcW w:w="3651" w:type="dxa"/>
            <w:vAlign w:val="center"/>
          </w:tcPr>
          <w:p w14:paraId="57C0F0AE" w14:textId="469C785E" w:rsidR="008B395C" w:rsidRPr="00374303" w:rsidRDefault="007A1057" w:rsidP="00AC7F26">
            <w:pPr>
              <w:jc w:val="center"/>
              <w:rPr>
                <w:rFonts w:cstheme="minorHAnsi"/>
                <w:sz w:val="16"/>
                <w:szCs w:val="16"/>
              </w:rPr>
            </w:pPr>
            <w:r>
              <w:rPr>
                <w:rFonts w:cstheme="minorHAnsi"/>
                <w:sz w:val="16"/>
                <w:szCs w:val="16"/>
              </w:rPr>
              <w:t xml:space="preserve">Variable unavailable; </w:t>
            </w:r>
            <w:r w:rsidRPr="0072222D">
              <w:rPr>
                <w:rFonts w:cstheme="minorHAnsi"/>
                <w:b/>
                <w:bCs/>
                <w:sz w:val="16"/>
                <w:szCs w:val="16"/>
              </w:rPr>
              <w:t>Excluded</w:t>
            </w:r>
          </w:p>
        </w:tc>
      </w:tr>
      <w:tr w:rsidR="008B395C" w14:paraId="4220E784" w14:textId="76608C51" w:rsidTr="00AC7F26">
        <w:tblPrEx>
          <w:jc w:val="left"/>
        </w:tblPrEx>
        <w:trPr>
          <w:trHeight w:val="397"/>
        </w:trPr>
        <w:tc>
          <w:tcPr>
            <w:tcW w:w="3651" w:type="dxa"/>
            <w:vAlign w:val="center"/>
          </w:tcPr>
          <w:p w14:paraId="21CD4110" w14:textId="77777777" w:rsidR="008B395C" w:rsidRPr="00374303" w:rsidRDefault="008B395C" w:rsidP="00AC7F26">
            <w:pPr>
              <w:jc w:val="center"/>
              <w:rPr>
                <w:rFonts w:cstheme="minorHAnsi"/>
                <w:sz w:val="16"/>
                <w:szCs w:val="16"/>
              </w:rPr>
            </w:pPr>
            <w:r w:rsidRPr="00374303">
              <w:rPr>
                <w:rFonts w:cstheme="minorHAnsi"/>
                <w:sz w:val="16"/>
                <w:szCs w:val="16"/>
              </w:rPr>
              <w:t>ORS</w:t>
            </w:r>
          </w:p>
        </w:tc>
        <w:tc>
          <w:tcPr>
            <w:tcW w:w="3651" w:type="dxa"/>
            <w:vMerge/>
            <w:vAlign w:val="center"/>
          </w:tcPr>
          <w:p w14:paraId="5A45C845" w14:textId="77777777" w:rsidR="008B395C" w:rsidRPr="00374303" w:rsidRDefault="008B395C" w:rsidP="00AC7F26">
            <w:pPr>
              <w:jc w:val="center"/>
              <w:rPr>
                <w:rFonts w:cstheme="minorHAnsi"/>
                <w:sz w:val="16"/>
                <w:szCs w:val="16"/>
              </w:rPr>
            </w:pPr>
          </w:p>
        </w:tc>
        <w:tc>
          <w:tcPr>
            <w:tcW w:w="3651" w:type="dxa"/>
            <w:vAlign w:val="center"/>
          </w:tcPr>
          <w:p w14:paraId="264F95EF" w14:textId="6F35C592" w:rsidR="008B395C" w:rsidRPr="00374303" w:rsidRDefault="007A1057" w:rsidP="00AC7F26">
            <w:pPr>
              <w:jc w:val="center"/>
              <w:rPr>
                <w:rFonts w:cstheme="minorHAnsi"/>
                <w:sz w:val="16"/>
                <w:szCs w:val="16"/>
              </w:rPr>
            </w:pPr>
            <w:r>
              <w:rPr>
                <w:rFonts w:cstheme="minorHAnsi"/>
                <w:sz w:val="16"/>
                <w:szCs w:val="16"/>
              </w:rPr>
              <w:t xml:space="preserve">Variable unavailable; </w:t>
            </w:r>
            <w:r w:rsidRPr="0072222D">
              <w:rPr>
                <w:rFonts w:cstheme="minorHAnsi"/>
                <w:b/>
                <w:bCs/>
                <w:sz w:val="16"/>
                <w:szCs w:val="16"/>
              </w:rPr>
              <w:t>Excluded</w:t>
            </w:r>
          </w:p>
        </w:tc>
      </w:tr>
      <w:tr w:rsidR="008B395C" w14:paraId="31EEC90F" w14:textId="5C466DCA" w:rsidTr="00AC7F26">
        <w:tblPrEx>
          <w:jc w:val="left"/>
        </w:tblPrEx>
        <w:trPr>
          <w:trHeight w:val="397"/>
        </w:trPr>
        <w:tc>
          <w:tcPr>
            <w:tcW w:w="3651" w:type="dxa"/>
            <w:vAlign w:val="center"/>
          </w:tcPr>
          <w:p w14:paraId="5E7CCBB5" w14:textId="77777777" w:rsidR="008B395C" w:rsidRPr="00374303" w:rsidRDefault="008B395C" w:rsidP="00AC7F26">
            <w:pPr>
              <w:jc w:val="center"/>
              <w:rPr>
                <w:rFonts w:cstheme="minorHAnsi"/>
                <w:sz w:val="16"/>
                <w:szCs w:val="16"/>
              </w:rPr>
            </w:pPr>
            <w:r w:rsidRPr="00374303">
              <w:rPr>
                <w:rFonts w:cstheme="minorHAnsi"/>
                <w:sz w:val="16"/>
                <w:szCs w:val="16"/>
              </w:rPr>
              <w:t>Zinc Tablet 10mg</w:t>
            </w:r>
          </w:p>
        </w:tc>
        <w:tc>
          <w:tcPr>
            <w:tcW w:w="3651" w:type="dxa"/>
            <w:vMerge/>
            <w:vAlign w:val="center"/>
          </w:tcPr>
          <w:p w14:paraId="749FCFAB" w14:textId="77777777" w:rsidR="008B395C" w:rsidRPr="00374303" w:rsidRDefault="008B395C" w:rsidP="00AC7F26">
            <w:pPr>
              <w:jc w:val="center"/>
              <w:rPr>
                <w:rFonts w:cstheme="minorHAnsi"/>
                <w:sz w:val="16"/>
                <w:szCs w:val="16"/>
              </w:rPr>
            </w:pPr>
          </w:p>
        </w:tc>
        <w:tc>
          <w:tcPr>
            <w:tcW w:w="3651" w:type="dxa"/>
            <w:vAlign w:val="center"/>
          </w:tcPr>
          <w:p w14:paraId="30404779" w14:textId="22D08646" w:rsidR="008B395C" w:rsidRPr="00374303" w:rsidRDefault="007A1057" w:rsidP="00AC7F26">
            <w:pPr>
              <w:jc w:val="center"/>
              <w:rPr>
                <w:rFonts w:cstheme="minorHAnsi"/>
                <w:sz w:val="16"/>
                <w:szCs w:val="16"/>
              </w:rPr>
            </w:pPr>
            <w:r>
              <w:rPr>
                <w:rFonts w:cstheme="minorHAnsi"/>
                <w:sz w:val="16"/>
                <w:szCs w:val="16"/>
              </w:rPr>
              <w:t xml:space="preserve">Variable unavailable; </w:t>
            </w:r>
            <w:r w:rsidRPr="0072222D">
              <w:rPr>
                <w:rFonts w:cstheme="minorHAnsi"/>
                <w:b/>
                <w:bCs/>
                <w:sz w:val="16"/>
                <w:szCs w:val="16"/>
              </w:rPr>
              <w:t>Excluded</w:t>
            </w:r>
          </w:p>
        </w:tc>
      </w:tr>
      <w:tr w:rsidR="008B395C" w14:paraId="51BA9950" w14:textId="245ABD2D" w:rsidTr="00AC7F26">
        <w:tblPrEx>
          <w:jc w:val="left"/>
        </w:tblPrEx>
        <w:trPr>
          <w:trHeight w:val="397"/>
        </w:trPr>
        <w:tc>
          <w:tcPr>
            <w:tcW w:w="3651" w:type="dxa"/>
            <w:vAlign w:val="center"/>
          </w:tcPr>
          <w:p w14:paraId="22A0D4C4" w14:textId="31C98BEA" w:rsidR="008B395C" w:rsidRPr="00374303" w:rsidRDefault="008B395C" w:rsidP="00AC7F26">
            <w:pPr>
              <w:jc w:val="center"/>
              <w:rPr>
                <w:rFonts w:cstheme="minorHAnsi"/>
                <w:sz w:val="16"/>
                <w:szCs w:val="16"/>
              </w:rPr>
            </w:pPr>
            <w:r w:rsidRPr="00374303">
              <w:rPr>
                <w:rFonts w:cstheme="minorHAnsi"/>
                <w:sz w:val="16"/>
                <w:szCs w:val="16"/>
              </w:rPr>
              <w:t>Vitamin A supplementation 6-11 months</w:t>
            </w:r>
          </w:p>
        </w:tc>
        <w:tc>
          <w:tcPr>
            <w:tcW w:w="3651" w:type="dxa"/>
            <w:vMerge w:val="restart"/>
            <w:vAlign w:val="center"/>
          </w:tcPr>
          <w:p w14:paraId="0F0F1C3A" w14:textId="2C4BF879" w:rsidR="008B395C" w:rsidRPr="00374303" w:rsidRDefault="008B395C" w:rsidP="00AC7F26">
            <w:pPr>
              <w:jc w:val="center"/>
              <w:rPr>
                <w:rFonts w:cstheme="minorHAnsi"/>
                <w:sz w:val="16"/>
                <w:szCs w:val="16"/>
              </w:rPr>
            </w:pPr>
            <w:r w:rsidRPr="00374303">
              <w:rPr>
                <w:rFonts w:cstheme="minorHAnsi"/>
                <w:sz w:val="16"/>
                <w:szCs w:val="16"/>
              </w:rPr>
              <w:t xml:space="preserve">Vitamin A supplementation is listed </w:t>
            </w:r>
            <w:r>
              <w:rPr>
                <w:rFonts w:cstheme="minorHAnsi"/>
                <w:sz w:val="16"/>
                <w:szCs w:val="16"/>
              </w:rPr>
              <w:t>by</w:t>
            </w:r>
            <w:r w:rsidRPr="00374303">
              <w:rPr>
                <w:rFonts w:cstheme="minorHAnsi"/>
                <w:sz w:val="16"/>
                <w:szCs w:val="16"/>
              </w:rPr>
              <w:t xml:space="preserve"> SARA as an essential preventive and curative child health intervention</w:t>
            </w:r>
          </w:p>
        </w:tc>
        <w:tc>
          <w:tcPr>
            <w:tcW w:w="3651" w:type="dxa"/>
            <w:vMerge w:val="restart"/>
            <w:vAlign w:val="center"/>
          </w:tcPr>
          <w:p w14:paraId="5CCB2637" w14:textId="484C534C" w:rsidR="008B395C" w:rsidRPr="00374303" w:rsidRDefault="00662ED6" w:rsidP="00AC7F26">
            <w:pPr>
              <w:jc w:val="center"/>
              <w:rPr>
                <w:rFonts w:cstheme="minorHAnsi"/>
                <w:sz w:val="16"/>
                <w:szCs w:val="16"/>
              </w:rPr>
            </w:pPr>
            <w:r>
              <w:rPr>
                <w:rFonts w:cstheme="minorHAnsi"/>
                <w:sz w:val="16"/>
                <w:szCs w:val="16"/>
              </w:rPr>
              <w:t xml:space="preserve">Indicators combined; </w:t>
            </w:r>
            <w:r w:rsidRPr="00662ED6">
              <w:rPr>
                <w:rFonts w:cstheme="minorHAnsi"/>
                <w:b/>
                <w:bCs/>
                <w:sz w:val="16"/>
                <w:szCs w:val="16"/>
              </w:rPr>
              <w:t>I</w:t>
            </w:r>
            <w:r w:rsidRPr="0072222D">
              <w:rPr>
                <w:rFonts w:cstheme="minorHAnsi"/>
                <w:b/>
                <w:bCs/>
                <w:sz w:val="16"/>
                <w:szCs w:val="16"/>
              </w:rPr>
              <w:t>ncluded</w:t>
            </w:r>
            <w:r>
              <w:rPr>
                <w:rFonts w:cstheme="minorHAnsi"/>
                <w:sz w:val="16"/>
                <w:szCs w:val="16"/>
              </w:rPr>
              <w:t xml:space="preserve"> in index</w:t>
            </w:r>
          </w:p>
        </w:tc>
      </w:tr>
      <w:tr w:rsidR="008B395C" w14:paraId="68D4D2E8" w14:textId="61790EEC" w:rsidTr="00AC7F26">
        <w:tblPrEx>
          <w:jc w:val="left"/>
        </w:tblPrEx>
        <w:trPr>
          <w:trHeight w:val="397"/>
        </w:trPr>
        <w:tc>
          <w:tcPr>
            <w:tcW w:w="3651" w:type="dxa"/>
            <w:vAlign w:val="center"/>
          </w:tcPr>
          <w:p w14:paraId="38A9CC01" w14:textId="77777777" w:rsidR="008B395C" w:rsidRPr="00374303" w:rsidRDefault="008B395C" w:rsidP="00AC7F26">
            <w:pPr>
              <w:jc w:val="center"/>
              <w:rPr>
                <w:rFonts w:cstheme="minorHAnsi"/>
                <w:sz w:val="16"/>
                <w:szCs w:val="16"/>
              </w:rPr>
            </w:pPr>
            <w:r w:rsidRPr="00374303">
              <w:rPr>
                <w:rFonts w:cstheme="minorHAnsi"/>
                <w:sz w:val="16"/>
                <w:szCs w:val="16"/>
              </w:rPr>
              <w:t>Vitamin A supplementation &gt;=12 months</w:t>
            </w:r>
          </w:p>
        </w:tc>
        <w:tc>
          <w:tcPr>
            <w:tcW w:w="3651" w:type="dxa"/>
            <w:vMerge/>
            <w:vAlign w:val="center"/>
          </w:tcPr>
          <w:p w14:paraId="65041635" w14:textId="77777777" w:rsidR="008B395C" w:rsidRPr="00374303" w:rsidRDefault="008B395C" w:rsidP="00AC7F26">
            <w:pPr>
              <w:jc w:val="center"/>
              <w:rPr>
                <w:rFonts w:cstheme="minorHAnsi"/>
                <w:sz w:val="16"/>
                <w:szCs w:val="16"/>
              </w:rPr>
            </w:pPr>
          </w:p>
        </w:tc>
        <w:tc>
          <w:tcPr>
            <w:tcW w:w="3651" w:type="dxa"/>
            <w:vMerge/>
            <w:vAlign w:val="center"/>
          </w:tcPr>
          <w:p w14:paraId="4394FD8C" w14:textId="43A40862" w:rsidR="008B395C" w:rsidRPr="00374303" w:rsidRDefault="008B395C" w:rsidP="00AC7F26">
            <w:pPr>
              <w:jc w:val="center"/>
              <w:rPr>
                <w:rFonts w:cstheme="minorHAnsi"/>
                <w:sz w:val="16"/>
                <w:szCs w:val="16"/>
              </w:rPr>
            </w:pPr>
          </w:p>
        </w:tc>
      </w:tr>
      <w:tr w:rsidR="008B395C" w14:paraId="264358A2" w14:textId="023A9824" w:rsidTr="00AC7F26">
        <w:tblPrEx>
          <w:jc w:val="left"/>
        </w:tblPrEx>
        <w:trPr>
          <w:trHeight w:val="397"/>
        </w:trPr>
        <w:tc>
          <w:tcPr>
            <w:tcW w:w="3651" w:type="dxa"/>
            <w:vAlign w:val="center"/>
          </w:tcPr>
          <w:p w14:paraId="2C4D5865" w14:textId="77777777" w:rsidR="008B395C" w:rsidRPr="00374303" w:rsidRDefault="008B395C" w:rsidP="00AC7F26">
            <w:pPr>
              <w:jc w:val="center"/>
              <w:rPr>
                <w:rFonts w:cstheme="minorHAnsi"/>
                <w:sz w:val="16"/>
                <w:szCs w:val="16"/>
              </w:rPr>
            </w:pPr>
            <w:r w:rsidRPr="00374303">
              <w:rPr>
                <w:rFonts w:cstheme="minorHAnsi"/>
                <w:sz w:val="16"/>
                <w:szCs w:val="16"/>
              </w:rPr>
              <w:t>NACS SAM admissions</w:t>
            </w:r>
          </w:p>
        </w:tc>
        <w:tc>
          <w:tcPr>
            <w:tcW w:w="3651" w:type="dxa"/>
            <w:vMerge w:val="restart"/>
            <w:vAlign w:val="center"/>
          </w:tcPr>
          <w:p w14:paraId="2E44F3A2" w14:textId="0045533D" w:rsidR="008B395C" w:rsidRPr="00374303" w:rsidRDefault="008B395C" w:rsidP="00AC7F26">
            <w:pPr>
              <w:jc w:val="center"/>
              <w:rPr>
                <w:rFonts w:cstheme="minorHAnsi"/>
                <w:sz w:val="16"/>
                <w:szCs w:val="16"/>
              </w:rPr>
            </w:pPr>
            <w:r>
              <w:rPr>
                <w:rFonts w:cstheme="minorHAnsi"/>
                <w:sz w:val="16"/>
                <w:szCs w:val="16"/>
              </w:rPr>
              <w:t>C</w:t>
            </w:r>
            <w:r w:rsidRPr="00374303">
              <w:rPr>
                <w:rFonts w:cstheme="minorHAnsi"/>
                <w:sz w:val="16"/>
                <w:szCs w:val="16"/>
              </w:rPr>
              <w:t>hild nutrition rehabilitation inpatient</w:t>
            </w:r>
            <w:r>
              <w:rPr>
                <w:rFonts w:cstheme="minorHAnsi"/>
                <w:sz w:val="16"/>
                <w:szCs w:val="16"/>
              </w:rPr>
              <w:t xml:space="preserve">/outpatient </w:t>
            </w:r>
            <w:r w:rsidRPr="00374303">
              <w:rPr>
                <w:rFonts w:cstheme="minorHAnsi"/>
                <w:sz w:val="16"/>
                <w:szCs w:val="16"/>
              </w:rPr>
              <w:t>service</w:t>
            </w:r>
            <w:r>
              <w:rPr>
                <w:rFonts w:cstheme="minorHAnsi"/>
                <w:sz w:val="16"/>
                <w:szCs w:val="16"/>
              </w:rPr>
              <w:t xml:space="preserve">s may not be provided by all </w:t>
            </w:r>
            <w:r w:rsidR="00A625D4">
              <w:rPr>
                <w:rFonts w:cstheme="minorHAnsi"/>
                <w:sz w:val="16"/>
                <w:szCs w:val="16"/>
              </w:rPr>
              <w:t>HFs</w:t>
            </w:r>
          </w:p>
        </w:tc>
        <w:tc>
          <w:tcPr>
            <w:tcW w:w="3651" w:type="dxa"/>
            <w:vAlign w:val="center"/>
          </w:tcPr>
          <w:p w14:paraId="4E7C4463" w14:textId="327397E8" w:rsidR="008B395C" w:rsidRDefault="0072222D" w:rsidP="00AC7F26">
            <w:pPr>
              <w:jc w:val="center"/>
              <w:rPr>
                <w:rFonts w:cstheme="minorHAnsi"/>
                <w:sz w:val="16"/>
                <w:szCs w:val="16"/>
              </w:rPr>
            </w:pPr>
            <w:r>
              <w:rPr>
                <w:rFonts w:cstheme="minorHAnsi"/>
                <w:sz w:val="16"/>
                <w:szCs w:val="16"/>
              </w:rPr>
              <w:t xml:space="preserve">Variable contains no data; </w:t>
            </w:r>
            <w:r w:rsidRPr="0072222D">
              <w:rPr>
                <w:rFonts w:cstheme="minorHAnsi"/>
                <w:b/>
                <w:bCs/>
                <w:sz w:val="16"/>
                <w:szCs w:val="16"/>
              </w:rPr>
              <w:t>Excluded</w:t>
            </w:r>
          </w:p>
        </w:tc>
      </w:tr>
      <w:tr w:rsidR="008B395C" w14:paraId="2E6B1F80" w14:textId="09BAB20F" w:rsidTr="00AC7F26">
        <w:tblPrEx>
          <w:jc w:val="left"/>
        </w:tblPrEx>
        <w:trPr>
          <w:trHeight w:val="397"/>
        </w:trPr>
        <w:tc>
          <w:tcPr>
            <w:tcW w:w="3651" w:type="dxa"/>
            <w:vAlign w:val="center"/>
          </w:tcPr>
          <w:p w14:paraId="61147FD2" w14:textId="77777777" w:rsidR="008B395C" w:rsidRPr="00374303" w:rsidRDefault="008B395C" w:rsidP="00AC7F26">
            <w:pPr>
              <w:jc w:val="center"/>
              <w:rPr>
                <w:rFonts w:cstheme="minorHAnsi"/>
                <w:sz w:val="16"/>
                <w:szCs w:val="16"/>
              </w:rPr>
            </w:pPr>
            <w:r w:rsidRPr="00374303">
              <w:rPr>
                <w:rFonts w:cstheme="minorHAnsi"/>
                <w:sz w:val="16"/>
                <w:szCs w:val="16"/>
              </w:rPr>
              <w:t>SAM admissions</w:t>
            </w:r>
          </w:p>
        </w:tc>
        <w:tc>
          <w:tcPr>
            <w:tcW w:w="3651" w:type="dxa"/>
            <w:vMerge/>
            <w:vAlign w:val="center"/>
          </w:tcPr>
          <w:p w14:paraId="6A78914D" w14:textId="77777777" w:rsidR="008B395C" w:rsidRPr="00374303" w:rsidRDefault="008B395C" w:rsidP="00AC7F26">
            <w:pPr>
              <w:jc w:val="center"/>
              <w:rPr>
                <w:rFonts w:cstheme="minorHAnsi"/>
                <w:sz w:val="16"/>
                <w:szCs w:val="16"/>
              </w:rPr>
            </w:pPr>
          </w:p>
        </w:tc>
        <w:tc>
          <w:tcPr>
            <w:tcW w:w="3651" w:type="dxa"/>
            <w:vAlign w:val="center"/>
          </w:tcPr>
          <w:p w14:paraId="2B6F56B2" w14:textId="2B6CB641" w:rsidR="008B395C" w:rsidRPr="00374303" w:rsidRDefault="0072222D" w:rsidP="00AC7F26">
            <w:pPr>
              <w:jc w:val="center"/>
              <w:rPr>
                <w:rFonts w:cstheme="minorHAnsi"/>
                <w:sz w:val="16"/>
                <w:szCs w:val="16"/>
              </w:rPr>
            </w:pPr>
            <w:r>
              <w:rPr>
                <w:rFonts w:cstheme="minorHAnsi"/>
                <w:sz w:val="16"/>
                <w:szCs w:val="16"/>
              </w:rPr>
              <w:t>Service provision reported by &lt;2% or &gt;98%</w:t>
            </w:r>
            <w:r w:rsidR="00662ED6">
              <w:rPr>
                <w:rFonts w:cstheme="minorHAnsi"/>
                <w:sz w:val="16"/>
                <w:szCs w:val="16"/>
              </w:rPr>
              <w:t xml:space="preserve"> of</w:t>
            </w:r>
            <w:r>
              <w:rPr>
                <w:rFonts w:cstheme="minorHAnsi"/>
                <w:sz w:val="16"/>
                <w:szCs w:val="16"/>
              </w:rPr>
              <w:t xml:space="preserve"> facilities; </w:t>
            </w:r>
            <w:r w:rsidRPr="0072222D">
              <w:rPr>
                <w:rFonts w:cstheme="minorHAnsi"/>
                <w:b/>
                <w:bCs/>
                <w:sz w:val="16"/>
                <w:szCs w:val="16"/>
              </w:rPr>
              <w:t>Excluded</w:t>
            </w:r>
          </w:p>
        </w:tc>
      </w:tr>
      <w:tr w:rsidR="008B395C" w14:paraId="2EA59CD6" w14:textId="6DEBE8E1" w:rsidTr="00AC7F26">
        <w:tblPrEx>
          <w:jc w:val="left"/>
        </w:tblPrEx>
        <w:trPr>
          <w:trHeight w:val="397"/>
        </w:trPr>
        <w:tc>
          <w:tcPr>
            <w:tcW w:w="3651" w:type="dxa"/>
            <w:vAlign w:val="center"/>
          </w:tcPr>
          <w:p w14:paraId="5C6762C1" w14:textId="77777777" w:rsidR="008B395C" w:rsidRPr="00374303" w:rsidRDefault="008B395C" w:rsidP="00AC7F26">
            <w:pPr>
              <w:jc w:val="center"/>
              <w:rPr>
                <w:rFonts w:cstheme="minorHAnsi"/>
                <w:sz w:val="16"/>
                <w:szCs w:val="16"/>
              </w:rPr>
            </w:pPr>
            <w:r w:rsidRPr="00374303">
              <w:rPr>
                <w:rFonts w:cstheme="minorHAnsi"/>
                <w:sz w:val="16"/>
                <w:szCs w:val="16"/>
              </w:rPr>
              <w:t>CMAM cases at the beginning of the period</w:t>
            </w:r>
          </w:p>
        </w:tc>
        <w:tc>
          <w:tcPr>
            <w:tcW w:w="3651" w:type="dxa"/>
            <w:vMerge/>
            <w:vAlign w:val="center"/>
          </w:tcPr>
          <w:p w14:paraId="05447769" w14:textId="77777777" w:rsidR="008B395C" w:rsidRPr="00374303" w:rsidRDefault="008B395C" w:rsidP="00AC7F26">
            <w:pPr>
              <w:jc w:val="center"/>
              <w:rPr>
                <w:rFonts w:cstheme="minorHAnsi"/>
                <w:sz w:val="16"/>
                <w:szCs w:val="16"/>
              </w:rPr>
            </w:pPr>
          </w:p>
        </w:tc>
        <w:tc>
          <w:tcPr>
            <w:tcW w:w="3651" w:type="dxa"/>
            <w:vAlign w:val="center"/>
          </w:tcPr>
          <w:p w14:paraId="4D6AD8FC" w14:textId="3FE16AA5" w:rsidR="008B395C" w:rsidRPr="00374303" w:rsidRDefault="0072222D" w:rsidP="00AC7F26">
            <w:pPr>
              <w:jc w:val="center"/>
              <w:rPr>
                <w:rFonts w:cstheme="minorHAnsi"/>
                <w:sz w:val="16"/>
                <w:szCs w:val="16"/>
              </w:rPr>
            </w:pPr>
            <w:r>
              <w:rPr>
                <w:rFonts w:cstheme="minorHAnsi"/>
                <w:sz w:val="16"/>
                <w:szCs w:val="16"/>
              </w:rPr>
              <w:t>Service provision reported by &lt;2% or &gt;98%</w:t>
            </w:r>
            <w:r w:rsidR="00662ED6">
              <w:rPr>
                <w:rFonts w:cstheme="minorHAnsi"/>
                <w:sz w:val="16"/>
                <w:szCs w:val="16"/>
              </w:rPr>
              <w:t xml:space="preserve"> of</w:t>
            </w:r>
            <w:r>
              <w:rPr>
                <w:rFonts w:cstheme="minorHAnsi"/>
                <w:sz w:val="16"/>
                <w:szCs w:val="16"/>
              </w:rPr>
              <w:t xml:space="preserve"> facilities; </w:t>
            </w:r>
            <w:r w:rsidRPr="0072222D">
              <w:rPr>
                <w:rFonts w:cstheme="minorHAnsi"/>
                <w:b/>
                <w:bCs/>
                <w:sz w:val="16"/>
                <w:szCs w:val="16"/>
              </w:rPr>
              <w:t>Excluded</w:t>
            </w:r>
          </w:p>
        </w:tc>
      </w:tr>
      <w:tr w:rsidR="008B395C" w14:paraId="24FFC79D" w14:textId="7A3C3939" w:rsidTr="00AC7F26">
        <w:tblPrEx>
          <w:jc w:val="left"/>
        </w:tblPrEx>
        <w:trPr>
          <w:trHeight w:val="397"/>
        </w:trPr>
        <w:tc>
          <w:tcPr>
            <w:tcW w:w="3651" w:type="dxa"/>
            <w:vAlign w:val="center"/>
          </w:tcPr>
          <w:p w14:paraId="69E3CAD4" w14:textId="77777777" w:rsidR="008B395C" w:rsidRPr="00374303" w:rsidRDefault="008B395C" w:rsidP="00AC7F26">
            <w:pPr>
              <w:jc w:val="center"/>
              <w:rPr>
                <w:rFonts w:cstheme="minorHAnsi"/>
                <w:sz w:val="16"/>
                <w:szCs w:val="16"/>
              </w:rPr>
            </w:pPr>
            <w:r w:rsidRPr="00374303">
              <w:rPr>
                <w:rFonts w:cstheme="minorHAnsi"/>
                <w:sz w:val="16"/>
                <w:szCs w:val="16"/>
              </w:rPr>
              <w:t>No. of new registrants in C-IYCF Register</w:t>
            </w:r>
          </w:p>
        </w:tc>
        <w:tc>
          <w:tcPr>
            <w:tcW w:w="3651" w:type="dxa"/>
            <w:vMerge w:val="restart"/>
            <w:vAlign w:val="center"/>
          </w:tcPr>
          <w:p w14:paraId="62E92365" w14:textId="0348D2A8" w:rsidR="008B395C" w:rsidRPr="00374303" w:rsidRDefault="008B395C" w:rsidP="00AC7F26">
            <w:pPr>
              <w:jc w:val="center"/>
              <w:rPr>
                <w:rFonts w:cstheme="minorHAnsi"/>
                <w:sz w:val="16"/>
                <w:szCs w:val="16"/>
              </w:rPr>
            </w:pPr>
            <w:r>
              <w:rPr>
                <w:rFonts w:cstheme="minorHAnsi"/>
                <w:sz w:val="16"/>
                <w:szCs w:val="16"/>
              </w:rPr>
              <w:t>The</w:t>
            </w:r>
            <w:r w:rsidRPr="00374303">
              <w:rPr>
                <w:rFonts w:cstheme="minorHAnsi"/>
                <w:sz w:val="16"/>
                <w:szCs w:val="16"/>
              </w:rPr>
              <w:t xml:space="preserve"> infant and young child feeding service</w:t>
            </w:r>
            <w:r>
              <w:rPr>
                <w:rFonts w:cstheme="minorHAnsi"/>
                <w:sz w:val="16"/>
                <w:szCs w:val="16"/>
              </w:rPr>
              <w:t xml:space="preserve"> may not be provided by all </w:t>
            </w:r>
            <w:r w:rsidR="00A625D4">
              <w:rPr>
                <w:rFonts w:cstheme="minorHAnsi"/>
                <w:sz w:val="16"/>
                <w:szCs w:val="16"/>
              </w:rPr>
              <w:t>HFs</w:t>
            </w:r>
          </w:p>
        </w:tc>
        <w:tc>
          <w:tcPr>
            <w:tcW w:w="3651" w:type="dxa"/>
            <w:vMerge w:val="restart"/>
            <w:vAlign w:val="center"/>
          </w:tcPr>
          <w:p w14:paraId="506D9C8D" w14:textId="3526683A" w:rsidR="008B395C" w:rsidRDefault="00662ED6" w:rsidP="00AC7F26">
            <w:pPr>
              <w:jc w:val="center"/>
              <w:rPr>
                <w:rFonts w:cstheme="minorHAnsi"/>
                <w:sz w:val="16"/>
                <w:szCs w:val="16"/>
              </w:rPr>
            </w:pPr>
            <w:r>
              <w:rPr>
                <w:rFonts w:cstheme="minorHAnsi"/>
                <w:sz w:val="16"/>
                <w:szCs w:val="16"/>
              </w:rPr>
              <w:t xml:space="preserve">Indicators combined; </w:t>
            </w:r>
            <w:r w:rsidRPr="00662ED6">
              <w:rPr>
                <w:rFonts w:cstheme="minorHAnsi"/>
                <w:b/>
                <w:bCs/>
                <w:sz w:val="16"/>
                <w:szCs w:val="16"/>
              </w:rPr>
              <w:t>I</w:t>
            </w:r>
            <w:r w:rsidRPr="0072222D">
              <w:rPr>
                <w:rFonts w:cstheme="minorHAnsi"/>
                <w:b/>
                <w:bCs/>
                <w:sz w:val="16"/>
                <w:szCs w:val="16"/>
              </w:rPr>
              <w:t>ncluded</w:t>
            </w:r>
            <w:r>
              <w:rPr>
                <w:rFonts w:cstheme="minorHAnsi"/>
                <w:sz w:val="16"/>
                <w:szCs w:val="16"/>
              </w:rPr>
              <w:t xml:space="preserve"> in index</w:t>
            </w:r>
          </w:p>
        </w:tc>
      </w:tr>
      <w:tr w:rsidR="008B395C" w14:paraId="1BB30F9F" w14:textId="1B1EBC7F" w:rsidTr="00AC7F26">
        <w:tblPrEx>
          <w:jc w:val="left"/>
        </w:tblPrEx>
        <w:trPr>
          <w:trHeight w:val="397"/>
        </w:trPr>
        <w:tc>
          <w:tcPr>
            <w:tcW w:w="3651" w:type="dxa"/>
            <w:vAlign w:val="center"/>
          </w:tcPr>
          <w:p w14:paraId="3652C55B" w14:textId="77777777" w:rsidR="008B395C" w:rsidRPr="00374303" w:rsidRDefault="008B395C" w:rsidP="00AC7F26">
            <w:pPr>
              <w:jc w:val="center"/>
              <w:rPr>
                <w:rFonts w:cstheme="minorHAnsi"/>
                <w:sz w:val="16"/>
                <w:szCs w:val="16"/>
              </w:rPr>
            </w:pPr>
            <w:r w:rsidRPr="00374303">
              <w:rPr>
                <w:rFonts w:cstheme="minorHAnsi"/>
                <w:sz w:val="16"/>
                <w:szCs w:val="16"/>
              </w:rPr>
              <w:t>Total number of children in C-IYCF register (new + old)</w:t>
            </w:r>
          </w:p>
        </w:tc>
        <w:tc>
          <w:tcPr>
            <w:tcW w:w="3651" w:type="dxa"/>
            <w:vMerge/>
            <w:vAlign w:val="center"/>
          </w:tcPr>
          <w:p w14:paraId="2069F39A" w14:textId="77777777" w:rsidR="008B395C" w:rsidRPr="00374303" w:rsidRDefault="008B395C" w:rsidP="00AC7F26">
            <w:pPr>
              <w:jc w:val="center"/>
              <w:rPr>
                <w:rFonts w:cstheme="minorHAnsi"/>
                <w:sz w:val="16"/>
                <w:szCs w:val="16"/>
              </w:rPr>
            </w:pPr>
          </w:p>
        </w:tc>
        <w:tc>
          <w:tcPr>
            <w:tcW w:w="3651" w:type="dxa"/>
            <w:vMerge/>
            <w:vAlign w:val="center"/>
          </w:tcPr>
          <w:p w14:paraId="7AF2BF4E" w14:textId="3533EBB7" w:rsidR="008B395C" w:rsidRPr="00374303" w:rsidRDefault="008B395C" w:rsidP="00AC7F26">
            <w:pPr>
              <w:jc w:val="center"/>
              <w:rPr>
                <w:rFonts w:cstheme="minorHAnsi"/>
                <w:sz w:val="16"/>
                <w:szCs w:val="16"/>
              </w:rPr>
            </w:pPr>
          </w:p>
        </w:tc>
      </w:tr>
      <w:tr w:rsidR="008B395C" w14:paraId="55DDFEC6" w14:textId="6AAE6B77" w:rsidTr="00AC7F26">
        <w:tblPrEx>
          <w:jc w:val="left"/>
        </w:tblPrEx>
        <w:trPr>
          <w:trHeight w:val="397"/>
        </w:trPr>
        <w:tc>
          <w:tcPr>
            <w:tcW w:w="3651" w:type="dxa"/>
            <w:vAlign w:val="center"/>
          </w:tcPr>
          <w:p w14:paraId="0A0B39ED" w14:textId="77777777" w:rsidR="008B395C" w:rsidRPr="00374303" w:rsidRDefault="008B395C" w:rsidP="00AC7F26">
            <w:pPr>
              <w:jc w:val="center"/>
              <w:rPr>
                <w:rFonts w:cstheme="minorHAnsi"/>
                <w:sz w:val="16"/>
                <w:szCs w:val="16"/>
              </w:rPr>
            </w:pPr>
            <w:r w:rsidRPr="00374303">
              <w:rPr>
                <w:rFonts w:cstheme="minorHAnsi"/>
                <w:sz w:val="16"/>
                <w:szCs w:val="16"/>
              </w:rPr>
              <w:t>Registrant (1st Attendance) Registrants (Male)</w:t>
            </w:r>
          </w:p>
        </w:tc>
        <w:tc>
          <w:tcPr>
            <w:tcW w:w="3651" w:type="dxa"/>
            <w:vMerge w:val="restart"/>
            <w:vAlign w:val="center"/>
          </w:tcPr>
          <w:p w14:paraId="6BB9E6F4" w14:textId="76B8CD60" w:rsidR="008B395C" w:rsidRPr="00374303" w:rsidRDefault="008B395C" w:rsidP="00AC7F26">
            <w:pPr>
              <w:jc w:val="center"/>
              <w:rPr>
                <w:rFonts w:cstheme="minorHAnsi"/>
                <w:sz w:val="16"/>
                <w:szCs w:val="16"/>
              </w:rPr>
            </w:pPr>
            <w:r>
              <w:rPr>
                <w:rFonts w:cstheme="minorHAnsi"/>
                <w:sz w:val="16"/>
                <w:szCs w:val="16"/>
              </w:rPr>
              <w:t>Indicate</w:t>
            </w:r>
            <w:r w:rsidRPr="00374303">
              <w:rPr>
                <w:rFonts w:cstheme="minorHAnsi"/>
                <w:sz w:val="16"/>
                <w:szCs w:val="16"/>
              </w:rPr>
              <w:t xml:space="preserve"> registration with the nutrition and child health service, which conducts child growth </w:t>
            </w:r>
            <w:r w:rsidRPr="00374303">
              <w:rPr>
                <w:rFonts w:cstheme="minorHAnsi"/>
                <w:sz w:val="16"/>
                <w:szCs w:val="16"/>
              </w:rPr>
              <w:lastRenderedPageBreak/>
              <w:t>monitoring</w:t>
            </w:r>
            <w:r>
              <w:rPr>
                <w:rFonts w:cstheme="minorHAnsi"/>
                <w:sz w:val="16"/>
                <w:szCs w:val="16"/>
              </w:rPr>
              <w:t>, for example</w:t>
            </w:r>
            <w:r w:rsidRPr="00374303">
              <w:rPr>
                <w:rFonts w:cstheme="minorHAnsi"/>
                <w:sz w:val="16"/>
                <w:szCs w:val="16"/>
              </w:rPr>
              <w:t xml:space="preserve">. This is </w:t>
            </w:r>
            <w:r>
              <w:rPr>
                <w:rFonts w:cstheme="minorHAnsi"/>
                <w:sz w:val="16"/>
                <w:szCs w:val="16"/>
              </w:rPr>
              <w:t xml:space="preserve">listed as </w:t>
            </w:r>
            <w:r w:rsidRPr="00374303">
              <w:rPr>
                <w:rFonts w:cstheme="minorHAnsi"/>
                <w:sz w:val="16"/>
                <w:szCs w:val="16"/>
              </w:rPr>
              <w:t>an essential preventive and curative child health intervention in SARA</w:t>
            </w:r>
          </w:p>
        </w:tc>
        <w:tc>
          <w:tcPr>
            <w:tcW w:w="3651" w:type="dxa"/>
            <w:vMerge w:val="restart"/>
            <w:vAlign w:val="center"/>
          </w:tcPr>
          <w:p w14:paraId="5C813623" w14:textId="6DD9F286" w:rsidR="008B395C" w:rsidRDefault="00662ED6" w:rsidP="00AC7F26">
            <w:pPr>
              <w:jc w:val="center"/>
              <w:rPr>
                <w:rFonts w:cstheme="minorHAnsi"/>
                <w:sz w:val="16"/>
                <w:szCs w:val="16"/>
              </w:rPr>
            </w:pPr>
            <w:r>
              <w:rPr>
                <w:rFonts w:cstheme="minorHAnsi"/>
                <w:sz w:val="16"/>
                <w:szCs w:val="16"/>
              </w:rPr>
              <w:lastRenderedPageBreak/>
              <w:t>Indicators</w:t>
            </w:r>
            <w:r w:rsidR="001A2B47">
              <w:rPr>
                <w:rFonts w:cstheme="minorHAnsi"/>
                <w:sz w:val="16"/>
                <w:szCs w:val="16"/>
              </w:rPr>
              <w:t xml:space="preserve"> combined; Service provision reported by &lt;2% or &gt;98% </w:t>
            </w:r>
            <w:r>
              <w:rPr>
                <w:rFonts w:cstheme="minorHAnsi"/>
                <w:sz w:val="16"/>
                <w:szCs w:val="16"/>
              </w:rPr>
              <w:t xml:space="preserve">of </w:t>
            </w:r>
            <w:r w:rsidR="001A2B47">
              <w:rPr>
                <w:rFonts w:cstheme="minorHAnsi"/>
                <w:sz w:val="16"/>
                <w:szCs w:val="16"/>
              </w:rPr>
              <w:t xml:space="preserve">facilities; </w:t>
            </w:r>
            <w:r w:rsidR="001A2B47" w:rsidRPr="0072222D">
              <w:rPr>
                <w:rFonts w:cstheme="minorHAnsi"/>
                <w:b/>
                <w:bCs/>
                <w:sz w:val="16"/>
                <w:szCs w:val="16"/>
              </w:rPr>
              <w:t>Excluded</w:t>
            </w:r>
          </w:p>
        </w:tc>
      </w:tr>
      <w:tr w:rsidR="008B395C" w14:paraId="0E78A351" w14:textId="629E3D80" w:rsidTr="00AC7F26">
        <w:tblPrEx>
          <w:jc w:val="left"/>
        </w:tblPrEx>
        <w:trPr>
          <w:trHeight w:val="397"/>
        </w:trPr>
        <w:tc>
          <w:tcPr>
            <w:tcW w:w="3651" w:type="dxa"/>
            <w:vAlign w:val="center"/>
          </w:tcPr>
          <w:p w14:paraId="1B721323" w14:textId="77777777" w:rsidR="008B395C" w:rsidRPr="00374303" w:rsidRDefault="008B395C" w:rsidP="00AC7F26">
            <w:pPr>
              <w:jc w:val="center"/>
              <w:rPr>
                <w:rFonts w:cstheme="minorHAnsi"/>
                <w:sz w:val="16"/>
                <w:szCs w:val="16"/>
              </w:rPr>
            </w:pPr>
            <w:r w:rsidRPr="00374303">
              <w:rPr>
                <w:rFonts w:cstheme="minorHAnsi"/>
                <w:sz w:val="16"/>
                <w:szCs w:val="16"/>
              </w:rPr>
              <w:lastRenderedPageBreak/>
              <w:t>Registrant (1st Attendance) Attendance (Male)</w:t>
            </w:r>
          </w:p>
        </w:tc>
        <w:tc>
          <w:tcPr>
            <w:tcW w:w="3651" w:type="dxa"/>
            <w:vMerge/>
            <w:vAlign w:val="center"/>
          </w:tcPr>
          <w:p w14:paraId="0254E8EE" w14:textId="77777777" w:rsidR="008B395C" w:rsidRPr="00374303" w:rsidRDefault="008B395C" w:rsidP="00AC7F26">
            <w:pPr>
              <w:jc w:val="center"/>
              <w:rPr>
                <w:rFonts w:cstheme="minorHAnsi"/>
                <w:sz w:val="16"/>
                <w:szCs w:val="16"/>
              </w:rPr>
            </w:pPr>
          </w:p>
        </w:tc>
        <w:tc>
          <w:tcPr>
            <w:tcW w:w="3651" w:type="dxa"/>
            <w:vMerge/>
            <w:vAlign w:val="center"/>
          </w:tcPr>
          <w:p w14:paraId="7572DF42" w14:textId="6145C945" w:rsidR="008B395C" w:rsidRPr="00374303" w:rsidRDefault="008B395C" w:rsidP="00AC7F26">
            <w:pPr>
              <w:jc w:val="center"/>
              <w:rPr>
                <w:rFonts w:cstheme="minorHAnsi"/>
                <w:sz w:val="16"/>
                <w:szCs w:val="16"/>
              </w:rPr>
            </w:pPr>
          </w:p>
        </w:tc>
      </w:tr>
      <w:tr w:rsidR="008B395C" w14:paraId="080AE228" w14:textId="7C029EF6" w:rsidTr="00AC7F26">
        <w:tblPrEx>
          <w:jc w:val="left"/>
        </w:tblPrEx>
        <w:trPr>
          <w:trHeight w:val="397"/>
        </w:trPr>
        <w:tc>
          <w:tcPr>
            <w:tcW w:w="3651" w:type="dxa"/>
            <w:vAlign w:val="center"/>
          </w:tcPr>
          <w:p w14:paraId="2F80A324" w14:textId="57DFC1E5" w:rsidR="008B395C" w:rsidRPr="00374303" w:rsidRDefault="008B395C" w:rsidP="00AC7F26">
            <w:pPr>
              <w:jc w:val="center"/>
              <w:rPr>
                <w:rFonts w:cstheme="minorHAnsi"/>
                <w:sz w:val="16"/>
                <w:szCs w:val="16"/>
              </w:rPr>
            </w:pPr>
            <w:r w:rsidRPr="00374303">
              <w:rPr>
                <w:rFonts w:cstheme="minorHAnsi"/>
                <w:sz w:val="16"/>
                <w:szCs w:val="16"/>
              </w:rPr>
              <w:t>Registrant (1st Attendance) Registrants (Female)</w:t>
            </w:r>
          </w:p>
        </w:tc>
        <w:tc>
          <w:tcPr>
            <w:tcW w:w="3651" w:type="dxa"/>
            <w:vMerge/>
            <w:vAlign w:val="center"/>
          </w:tcPr>
          <w:p w14:paraId="74FF7A7C" w14:textId="77777777" w:rsidR="008B395C" w:rsidRPr="00374303" w:rsidRDefault="008B395C" w:rsidP="00AC7F26">
            <w:pPr>
              <w:jc w:val="center"/>
              <w:rPr>
                <w:rFonts w:cstheme="minorHAnsi"/>
                <w:sz w:val="16"/>
                <w:szCs w:val="16"/>
              </w:rPr>
            </w:pPr>
          </w:p>
        </w:tc>
        <w:tc>
          <w:tcPr>
            <w:tcW w:w="3651" w:type="dxa"/>
            <w:vMerge/>
            <w:vAlign w:val="center"/>
          </w:tcPr>
          <w:p w14:paraId="3C0B6452" w14:textId="4D474CC2" w:rsidR="008B395C" w:rsidRPr="00374303" w:rsidRDefault="008B395C" w:rsidP="00AC7F26">
            <w:pPr>
              <w:jc w:val="center"/>
              <w:rPr>
                <w:rFonts w:cstheme="minorHAnsi"/>
                <w:sz w:val="16"/>
                <w:szCs w:val="16"/>
              </w:rPr>
            </w:pPr>
          </w:p>
        </w:tc>
      </w:tr>
      <w:tr w:rsidR="008B395C" w14:paraId="5CD8F50F" w14:textId="133D78B8" w:rsidTr="00AC7F26">
        <w:tblPrEx>
          <w:jc w:val="left"/>
        </w:tblPrEx>
        <w:trPr>
          <w:trHeight w:val="397"/>
        </w:trPr>
        <w:tc>
          <w:tcPr>
            <w:tcW w:w="3651" w:type="dxa"/>
            <w:vAlign w:val="center"/>
          </w:tcPr>
          <w:p w14:paraId="312D1D6E" w14:textId="3E1E5152" w:rsidR="008B395C" w:rsidRPr="00374303" w:rsidRDefault="008B395C" w:rsidP="00AC7F26">
            <w:pPr>
              <w:jc w:val="center"/>
              <w:rPr>
                <w:rFonts w:cstheme="minorHAnsi"/>
                <w:sz w:val="16"/>
                <w:szCs w:val="16"/>
              </w:rPr>
            </w:pPr>
            <w:r w:rsidRPr="00374303">
              <w:rPr>
                <w:rFonts w:cstheme="minorHAnsi"/>
                <w:sz w:val="16"/>
                <w:szCs w:val="16"/>
              </w:rPr>
              <w:t>Registrant (1st Attendance) Attendance (Female)</w:t>
            </w:r>
          </w:p>
        </w:tc>
        <w:tc>
          <w:tcPr>
            <w:tcW w:w="3651" w:type="dxa"/>
            <w:vMerge/>
            <w:vAlign w:val="center"/>
          </w:tcPr>
          <w:p w14:paraId="2ACEDBF4" w14:textId="77777777" w:rsidR="008B395C" w:rsidRPr="00374303" w:rsidRDefault="008B395C" w:rsidP="00AC7F26">
            <w:pPr>
              <w:jc w:val="center"/>
              <w:rPr>
                <w:rFonts w:cstheme="minorHAnsi"/>
                <w:sz w:val="16"/>
                <w:szCs w:val="16"/>
              </w:rPr>
            </w:pPr>
          </w:p>
        </w:tc>
        <w:tc>
          <w:tcPr>
            <w:tcW w:w="3651" w:type="dxa"/>
            <w:vMerge/>
            <w:vAlign w:val="center"/>
          </w:tcPr>
          <w:p w14:paraId="59AB3CBC" w14:textId="43588F82" w:rsidR="008B395C" w:rsidRPr="00374303" w:rsidRDefault="008B395C" w:rsidP="00AC7F26">
            <w:pPr>
              <w:jc w:val="center"/>
              <w:rPr>
                <w:rFonts w:cstheme="minorHAnsi"/>
                <w:sz w:val="16"/>
                <w:szCs w:val="16"/>
              </w:rPr>
            </w:pPr>
          </w:p>
        </w:tc>
      </w:tr>
      <w:tr w:rsidR="008B395C" w14:paraId="27A6D659" w14:textId="77EB621B" w:rsidTr="00AC7F26">
        <w:tblPrEx>
          <w:jc w:val="left"/>
        </w:tblPrEx>
        <w:trPr>
          <w:trHeight w:val="397"/>
        </w:trPr>
        <w:tc>
          <w:tcPr>
            <w:tcW w:w="3651" w:type="dxa"/>
            <w:vAlign w:val="center"/>
          </w:tcPr>
          <w:p w14:paraId="0BEAD5E7" w14:textId="77777777" w:rsidR="008B395C" w:rsidRPr="00374303" w:rsidRDefault="008B395C" w:rsidP="00AC7F26">
            <w:pPr>
              <w:jc w:val="center"/>
              <w:rPr>
                <w:rFonts w:cstheme="minorHAnsi"/>
                <w:sz w:val="16"/>
                <w:szCs w:val="16"/>
              </w:rPr>
            </w:pPr>
            <w:r w:rsidRPr="00374303">
              <w:rPr>
                <w:rFonts w:cstheme="minorHAnsi"/>
                <w:sz w:val="16"/>
                <w:szCs w:val="16"/>
              </w:rPr>
              <w:t>BCG - Children Vaccinated</w:t>
            </w:r>
          </w:p>
        </w:tc>
        <w:tc>
          <w:tcPr>
            <w:tcW w:w="3651" w:type="dxa"/>
            <w:vMerge w:val="restart"/>
            <w:vAlign w:val="center"/>
          </w:tcPr>
          <w:p w14:paraId="4B1CB70A" w14:textId="22A91B00" w:rsidR="008B395C" w:rsidRPr="00374303" w:rsidRDefault="008B395C" w:rsidP="00AC7F26">
            <w:pPr>
              <w:jc w:val="center"/>
              <w:rPr>
                <w:rFonts w:cstheme="minorHAnsi"/>
                <w:sz w:val="16"/>
                <w:szCs w:val="16"/>
              </w:rPr>
            </w:pPr>
            <w:r>
              <w:rPr>
                <w:rFonts w:cstheme="minorHAnsi"/>
                <w:sz w:val="16"/>
                <w:szCs w:val="16"/>
              </w:rPr>
              <w:t>V</w:t>
            </w:r>
            <w:r w:rsidRPr="00374303">
              <w:rPr>
                <w:rFonts w:cstheme="minorHAnsi"/>
                <w:sz w:val="16"/>
                <w:szCs w:val="16"/>
              </w:rPr>
              <w:t>accinations appear</w:t>
            </w:r>
            <w:r>
              <w:rPr>
                <w:rFonts w:cstheme="minorHAnsi"/>
                <w:sz w:val="16"/>
                <w:szCs w:val="16"/>
              </w:rPr>
              <w:t>ing</w:t>
            </w:r>
            <w:r w:rsidRPr="00374303">
              <w:rPr>
                <w:rFonts w:cstheme="minorHAnsi"/>
                <w:sz w:val="16"/>
                <w:szCs w:val="16"/>
              </w:rPr>
              <w:t xml:space="preserve"> on Ghana’s </w:t>
            </w:r>
            <w:r>
              <w:rPr>
                <w:rFonts w:cstheme="minorHAnsi"/>
                <w:sz w:val="16"/>
                <w:szCs w:val="16"/>
              </w:rPr>
              <w:t>national immunisation</w:t>
            </w:r>
            <w:r w:rsidRPr="00374303">
              <w:rPr>
                <w:rFonts w:cstheme="minorHAnsi"/>
                <w:sz w:val="16"/>
                <w:szCs w:val="16"/>
              </w:rPr>
              <w:t xml:space="preserve"> schedule. SARA </w:t>
            </w:r>
            <w:r>
              <w:rPr>
                <w:rFonts w:cstheme="minorHAnsi"/>
                <w:sz w:val="16"/>
                <w:szCs w:val="16"/>
              </w:rPr>
              <w:t>lists</w:t>
            </w:r>
            <w:r w:rsidRPr="00374303">
              <w:rPr>
                <w:rFonts w:cstheme="minorHAnsi"/>
                <w:sz w:val="16"/>
                <w:szCs w:val="16"/>
              </w:rPr>
              <w:t xml:space="preserve"> a series of service availability indicators linked to </w:t>
            </w:r>
            <w:r w:rsidR="00A625D4">
              <w:rPr>
                <w:rFonts w:cstheme="minorHAnsi"/>
                <w:sz w:val="16"/>
                <w:szCs w:val="16"/>
              </w:rPr>
              <w:t>HFs’</w:t>
            </w:r>
            <w:r w:rsidR="00A625D4" w:rsidRPr="00374303">
              <w:rPr>
                <w:rFonts w:cstheme="minorHAnsi"/>
                <w:sz w:val="16"/>
                <w:szCs w:val="16"/>
              </w:rPr>
              <w:t xml:space="preserve"> </w:t>
            </w:r>
            <w:r w:rsidRPr="00374303">
              <w:rPr>
                <w:rFonts w:cstheme="minorHAnsi"/>
                <w:sz w:val="16"/>
                <w:szCs w:val="16"/>
              </w:rPr>
              <w:t>ability to deliver essential vaccinations to various age groups according to the national schedule</w:t>
            </w:r>
          </w:p>
        </w:tc>
        <w:tc>
          <w:tcPr>
            <w:tcW w:w="3651" w:type="dxa"/>
            <w:vAlign w:val="center"/>
          </w:tcPr>
          <w:p w14:paraId="2898237F" w14:textId="1EADE346" w:rsidR="008B395C" w:rsidRDefault="00662ED6" w:rsidP="00AC7F26">
            <w:pPr>
              <w:jc w:val="center"/>
              <w:rPr>
                <w:rFonts w:cstheme="minorHAnsi"/>
                <w:sz w:val="16"/>
                <w:szCs w:val="16"/>
              </w:rPr>
            </w:pPr>
            <w:r>
              <w:rPr>
                <w:rFonts w:cstheme="minorHAnsi"/>
                <w:sz w:val="16"/>
                <w:szCs w:val="16"/>
              </w:rPr>
              <w:t>Indicator</w:t>
            </w:r>
            <w:r w:rsidR="00E670E9">
              <w:rPr>
                <w:rFonts w:cstheme="minorHAnsi"/>
                <w:sz w:val="16"/>
                <w:szCs w:val="16"/>
              </w:rPr>
              <w:t xml:space="preserve"> </w:t>
            </w:r>
            <w:r w:rsidR="008B395C" w:rsidRPr="00E670E9">
              <w:rPr>
                <w:rFonts w:cstheme="minorHAnsi"/>
                <w:b/>
                <w:bCs/>
                <w:sz w:val="16"/>
                <w:szCs w:val="16"/>
              </w:rPr>
              <w:t>included</w:t>
            </w:r>
            <w:r w:rsidR="008B395C">
              <w:rPr>
                <w:rFonts w:cstheme="minorHAnsi"/>
                <w:sz w:val="16"/>
                <w:szCs w:val="16"/>
              </w:rPr>
              <w:t xml:space="preserve"> in index</w:t>
            </w:r>
          </w:p>
        </w:tc>
      </w:tr>
      <w:tr w:rsidR="008B395C" w14:paraId="68597CB5" w14:textId="02761231" w:rsidTr="00AC7F26">
        <w:tblPrEx>
          <w:jc w:val="left"/>
        </w:tblPrEx>
        <w:trPr>
          <w:trHeight w:val="397"/>
        </w:trPr>
        <w:tc>
          <w:tcPr>
            <w:tcW w:w="3651" w:type="dxa"/>
            <w:vAlign w:val="center"/>
          </w:tcPr>
          <w:p w14:paraId="4AD60C25" w14:textId="77777777" w:rsidR="008B395C" w:rsidRPr="00374303" w:rsidRDefault="008B395C" w:rsidP="00AC7F26">
            <w:pPr>
              <w:jc w:val="center"/>
              <w:rPr>
                <w:rFonts w:cstheme="minorHAnsi"/>
                <w:sz w:val="16"/>
                <w:szCs w:val="16"/>
              </w:rPr>
            </w:pPr>
            <w:r w:rsidRPr="00374303">
              <w:rPr>
                <w:rFonts w:cstheme="minorHAnsi"/>
                <w:sz w:val="16"/>
                <w:szCs w:val="16"/>
              </w:rPr>
              <w:t>Measles Rubella 1 - Children Vaccinated</w:t>
            </w:r>
          </w:p>
        </w:tc>
        <w:tc>
          <w:tcPr>
            <w:tcW w:w="3651" w:type="dxa"/>
            <w:vMerge/>
            <w:vAlign w:val="center"/>
          </w:tcPr>
          <w:p w14:paraId="109CBF09" w14:textId="77777777" w:rsidR="008B395C" w:rsidRPr="00374303" w:rsidRDefault="008B395C" w:rsidP="00AC7F26">
            <w:pPr>
              <w:jc w:val="center"/>
              <w:rPr>
                <w:rFonts w:cstheme="minorHAnsi"/>
                <w:sz w:val="16"/>
                <w:szCs w:val="16"/>
              </w:rPr>
            </w:pPr>
          </w:p>
        </w:tc>
        <w:tc>
          <w:tcPr>
            <w:tcW w:w="3651" w:type="dxa"/>
            <w:vAlign w:val="center"/>
          </w:tcPr>
          <w:p w14:paraId="7F52222B" w14:textId="4DE111E1" w:rsidR="008B395C" w:rsidRPr="00374303" w:rsidRDefault="00662ED6" w:rsidP="00AC7F26">
            <w:pPr>
              <w:jc w:val="center"/>
              <w:rPr>
                <w:rFonts w:cstheme="minorHAnsi"/>
                <w:sz w:val="16"/>
                <w:szCs w:val="16"/>
              </w:rPr>
            </w:pPr>
            <w:r>
              <w:rPr>
                <w:rFonts w:cstheme="minorHAnsi"/>
                <w:sz w:val="16"/>
                <w:szCs w:val="16"/>
              </w:rPr>
              <w:t xml:space="preserve">Service provision reported by &lt;2% or &gt;98% of facilities; </w:t>
            </w:r>
            <w:r w:rsidRPr="0072222D">
              <w:rPr>
                <w:rFonts w:cstheme="minorHAnsi"/>
                <w:b/>
                <w:bCs/>
                <w:sz w:val="16"/>
                <w:szCs w:val="16"/>
              </w:rPr>
              <w:t>Excluded</w:t>
            </w:r>
          </w:p>
        </w:tc>
      </w:tr>
      <w:tr w:rsidR="00662ED6" w14:paraId="075FED8C" w14:textId="7386B063" w:rsidTr="00AC7F26">
        <w:tblPrEx>
          <w:jc w:val="left"/>
        </w:tblPrEx>
        <w:trPr>
          <w:trHeight w:val="397"/>
        </w:trPr>
        <w:tc>
          <w:tcPr>
            <w:tcW w:w="3651" w:type="dxa"/>
            <w:vAlign w:val="center"/>
          </w:tcPr>
          <w:p w14:paraId="6BA3DBEC" w14:textId="77777777" w:rsidR="00662ED6" w:rsidRPr="00374303" w:rsidRDefault="00662ED6" w:rsidP="00AC7F26">
            <w:pPr>
              <w:jc w:val="center"/>
              <w:rPr>
                <w:rFonts w:cstheme="minorHAnsi"/>
                <w:sz w:val="16"/>
                <w:szCs w:val="16"/>
              </w:rPr>
            </w:pPr>
            <w:r w:rsidRPr="00374303">
              <w:rPr>
                <w:rFonts w:cstheme="minorHAnsi"/>
                <w:sz w:val="16"/>
                <w:szCs w:val="16"/>
              </w:rPr>
              <w:t>Measles Rubella 2 - Children Vaccinated</w:t>
            </w:r>
          </w:p>
        </w:tc>
        <w:tc>
          <w:tcPr>
            <w:tcW w:w="3651" w:type="dxa"/>
            <w:vMerge/>
            <w:vAlign w:val="center"/>
          </w:tcPr>
          <w:p w14:paraId="0838D56A" w14:textId="77777777" w:rsidR="00662ED6" w:rsidRPr="00374303" w:rsidRDefault="00662ED6" w:rsidP="00AC7F26">
            <w:pPr>
              <w:jc w:val="center"/>
              <w:rPr>
                <w:rFonts w:cstheme="minorHAnsi"/>
                <w:sz w:val="16"/>
                <w:szCs w:val="16"/>
              </w:rPr>
            </w:pPr>
          </w:p>
        </w:tc>
        <w:tc>
          <w:tcPr>
            <w:tcW w:w="3651" w:type="dxa"/>
            <w:vAlign w:val="center"/>
          </w:tcPr>
          <w:p w14:paraId="4ED255CB" w14:textId="1D9920C3" w:rsidR="00662ED6" w:rsidRPr="00374303" w:rsidRDefault="00662ED6" w:rsidP="00AC7F26">
            <w:pPr>
              <w:jc w:val="center"/>
              <w:rPr>
                <w:rFonts w:cstheme="minorHAnsi"/>
                <w:sz w:val="16"/>
                <w:szCs w:val="16"/>
              </w:rPr>
            </w:pPr>
            <w:r w:rsidRPr="00264068">
              <w:rPr>
                <w:rFonts w:cstheme="minorHAnsi"/>
                <w:sz w:val="16"/>
                <w:szCs w:val="16"/>
              </w:rPr>
              <w:t xml:space="preserve">Indicator </w:t>
            </w:r>
            <w:r w:rsidRPr="00264068">
              <w:rPr>
                <w:rFonts w:cstheme="minorHAnsi"/>
                <w:b/>
                <w:bCs/>
                <w:sz w:val="16"/>
                <w:szCs w:val="16"/>
              </w:rPr>
              <w:t>included</w:t>
            </w:r>
            <w:r w:rsidRPr="00264068">
              <w:rPr>
                <w:rFonts w:cstheme="minorHAnsi"/>
                <w:sz w:val="16"/>
                <w:szCs w:val="16"/>
              </w:rPr>
              <w:t xml:space="preserve"> in index</w:t>
            </w:r>
          </w:p>
        </w:tc>
      </w:tr>
      <w:tr w:rsidR="00662ED6" w14:paraId="7C6255EF" w14:textId="07FD73E1" w:rsidTr="00AC7F26">
        <w:tblPrEx>
          <w:jc w:val="left"/>
        </w:tblPrEx>
        <w:trPr>
          <w:trHeight w:val="397"/>
        </w:trPr>
        <w:tc>
          <w:tcPr>
            <w:tcW w:w="3651" w:type="dxa"/>
            <w:vAlign w:val="center"/>
          </w:tcPr>
          <w:p w14:paraId="64E16682" w14:textId="46DC4D99" w:rsidR="00662ED6" w:rsidRPr="00374303" w:rsidRDefault="00662ED6" w:rsidP="00AC7F26">
            <w:pPr>
              <w:jc w:val="center"/>
              <w:rPr>
                <w:rFonts w:cstheme="minorHAnsi"/>
                <w:sz w:val="16"/>
                <w:szCs w:val="16"/>
              </w:rPr>
            </w:pPr>
            <w:r w:rsidRPr="00374303">
              <w:rPr>
                <w:rFonts w:cstheme="minorHAnsi"/>
                <w:sz w:val="16"/>
                <w:szCs w:val="16"/>
              </w:rPr>
              <w:t>Men A - C</w:t>
            </w:r>
            <w:r>
              <w:rPr>
                <w:rFonts w:cstheme="minorHAnsi"/>
                <w:sz w:val="16"/>
                <w:szCs w:val="16"/>
              </w:rPr>
              <w:t>h</w:t>
            </w:r>
            <w:r w:rsidRPr="00374303">
              <w:rPr>
                <w:rFonts w:cstheme="minorHAnsi"/>
                <w:sz w:val="16"/>
                <w:szCs w:val="16"/>
              </w:rPr>
              <w:t>ildren Vaccinated</w:t>
            </w:r>
          </w:p>
        </w:tc>
        <w:tc>
          <w:tcPr>
            <w:tcW w:w="3651" w:type="dxa"/>
            <w:vMerge/>
            <w:vAlign w:val="center"/>
          </w:tcPr>
          <w:p w14:paraId="362674F9" w14:textId="77777777" w:rsidR="00662ED6" w:rsidRPr="00374303" w:rsidRDefault="00662ED6" w:rsidP="00AC7F26">
            <w:pPr>
              <w:jc w:val="center"/>
              <w:rPr>
                <w:rFonts w:cstheme="minorHAnsi"/>
                <w:sz w:val="16"/>
                <w:szCs w:val="16"/>
              </w:rPr>
            </w:pPr>
          </w:p>
        </w:tc>
        <w:tc>
          <w:tcPr>
            <w:tcW w:w="3651" w:type="dxa"/>
            <w:vAlign w:val="center"/>
          </w:tcPr>
          <w:p w14:paraId="7C6C80C2" w14:textId="5D948152" w:rsidR="00662ED6" w:rsidRPr="00374303" w:rsidRDefault="00662ED6" w:rsidP="00AC7F26">
            <w:pPr>
              <w:jc w:val="center"/>
              <w:rPr>
                <w:rFonts w:cstheme="minorHAnsi"/>
                <w:sz w:val="16"/>
                <w:szCs w:val="16"/>
              </w:rPr>
            </w:pPr>
            <w:r w:rsidRPr="00264068">
              <w:rPr>
                <w:rFonts w:cstheme="minorHAnsi"/>
                <w:sz w:val="16"/>
                <w:szCs w:val="16"/>
              </w:rPr>
              <w:t xml:space="preserve">Indicator </w:t>
            </w:r>
            <w:r w:rsidRPr="00264068">
              <w:rPr>
                <w:rFonts w:cstheme="minorHAnsi"/>
                <w:b/>
                <w:bCs/>
                <w:sz w:val="16"/>
                <w:szCs w:val="16"/>
              </w:rPr>
              <w:t>included</w:t>
            </w:r>
            <w:r w:rsidRPr="00264068">
              <w:rPr>
                <w:rFonts w:cstheme="minorHAnsi"/>
                <w:sz w:val="16"/>
                <w:szCs w:val="16"/>
              </w:rPr>
              <w:t xml:space="preserve"> in index</w:t>
            </w:r>
          </w:p>
        </w:tc>
      </w:tr>
      <w:tr w:rsidR="00662ED6" w14:paraId="6DAC9E61" w14:textId="12693ABF" w:rsidTr="00AC7F26">
        <w:tblPrEx>
          <w:jc w:val="left"/>
        </w:tblPrEx>
        <w:trPr>
          <w:trHeight w:val="397"/>
        </w:trPr>
        <w:tc>
          <w:tcPr>
            <w:tcW w:w="3651" w:type="dxa"/>
            <w:vAlign w:val="center"/>
          </w:tcPr>
          <w:p w14:paraId="69945364" w14:textId="77777777" w:rsidR="00662ED6" w:rsidRPr="00374303" w:rsidRDefault="00662ED6" w:rsidP="00AC7F26">
            <w:pPr>
              <w:jc w:val="center"/>
              <w:rPr>
                <w:rFonts w:cstheme="minorHAnsi"/>
                <w:sz w:val="16"/>
                <w:szCs w:val="16"/>
              </w:rPr>
            </w:pPr>
            <w:r w:rsidRPr="00374303">
              <w:rPr>
                <w:rFonts w:cstheme="minorHAnsi"/>
                <w:sz w:val="16"/>
                <w:szCs w:val="16"/>
              </w:rPr>
              <w:t>OPV/Polio 0 - Children Vaccinated</w:t>
            </w:r>
          </w:p>
        </w:tc>
        <w:tc>
          <w:tcPr>
            <w:tcW w:w="3651" w:type="dxa"/>
            <w:vMerge/>
            <w:vAlign w:val="center"/>
          </w:tcPr>
          <w:p w14:paraId="7A5017C3" w14:textId="77777777" w:rsidR="00662ED6" w:rsidRPr="00374303" w:rsidRDefault="00662ED6" w:rsidP="00AC7F26">
            <w:pPr>
              <w:jc w:val="center"/>
              <w:rPr>
                <w:rFonts w:cstheme="minorHAnsi"/>
                <w:sz w:val="16"/>
                <w:szCs w:val="16"/>
              </w:rPr>
            </w:pPr>
          </w:p>
        </w:tc>
        <w:tc>
          <w:tcPr>
            <w:tcW w:w="3651" w:type="dxa"/>
            <w:vAlign w:val="center"/>
          </w:tcPr>
          <w:p w14:paraId="00BE1223" w14:textId="09A279EC" w:rsidR="00662ED6" w:rsidRPr="00374303" w:rsidRDefault="00662ED6" w:rsidP="00AC7F26">
            <w:pPr>
              <w:jc w:val="center"/>
              <w:rPr>
                <w:rFonts w:cstheme="minorHAnsi"/>
                <w:sz w:val="16"/>
                <w:szCs w:val="16"/>
              </w:rPr>
            </w:pPr>
            <w:r w:rsidRPr="00264068">
              <w:rPr>
                <w:rFonts w:cstheme="minorHAnsi"/>
                <w:sz w:val="16"/>
                <w:szCs w:val="16"/>
              </w:rPr>
              <w:t xml:space="preserve">Indicator </w:t>
            </w:r>
            <w:r w:rsidRPr="00264068">
              <w:rPr>
                <w:rFonts w:cstheme="minorHAnsi"/>
                <w:b/>
                <w:bCs/>
                <w:sz w:val="16"/>
                <w:szCs w:val="16"/>
              </w:rPr>
              <w:t>included</w:t>
            </w:r>
            <w:r w:rsidRPr="00264068">
              <w:rPr>
                <w:rFonts w:cstheme="minorHAnsi"/>
                <w:sz w:val="16"/>
                <w:szCs w:val="16"/>
              </w:rPr>
              <w:t xml:space="preserve"> in index</w:t>
            </w:r>
          </w:p>
        </w:tc>
      </w:tr>
      <w:tr w:rsidR="00662ED6" w14:paraId="2CF06BB2" w14:textId="079C0F24" w:rsidTr="00AC7F26">
        <w:tblPrEx>
          <w:jc w:val="left"/>
        </w:tblPrEx>
        <w:trPr>
          <w:trHeight w:val="397"/>
        </w:trPr>
        <w:tc>
          <w:tcPr>
            <w:tcW w:w="3651" w:type="dxa"/>
            <w:vAlign w:val="center"/>
          </w:tcPr>
          <w:p w14:paraId="78CDDD5D" w14:textId="77777777" w:rsidR="00662ED6" w:rsidRPr="00374303" w:rsidRDefault="00662ED6" w:rsidP="00AC7F26">
            <w:pPr>
              <w:jc w:val="center"/>
              <w:rPr>
                <w:rFonts w:cstheme="minorHAnsi"/>
                <w:sz w:val="16"/>
                <w:szCs w:val="16"/>
              </w:rPr>
            </w:pPr>
            <w:r w:rsidRPr="00374303">
              <w:rPr>
                <w:rFonts w:cstheme="minorHAnsi"/>
                <w:sz w:val="16"/>
                <w:szCs w:val="16"/>
              </w:rPr>
              <w:t>OPV/Polio 1- Children Vaccinated</w:t>
            </w:r>
          </w:p>
        </w:tc>
        <w:tc>
          <w:tcPr>
            <w:tcW w:w="3651" w:type="dxa"/>
            <w:vMerge/>
            <w:vAlign w:val="center"/>
          </w:tcPr>
          <w:p w14:paraId="0CB23D90" w14:textId="77777777" w:rsidR="00662ED6" w:rsidRPr="00374303" w:rsidRDefault="00662ED6" w:rsidP="00AC7F26">
            <w:pPr>
              <w:jc w:val="center"/>
              <w:rPr>
                <w:rFonts w:cstheme="minorHAnsi"/>
                <w:sz w:val="16"/>
                <w:szCs w:val="16"/>
              </w:rPr>
            </w:pPr>
          </w:p>
        </w:tc>
        <w:tc>
          <w:tcPr>
            <w:tcW w:w="3651" w:type="dxa"/>
            <w:vAlign w:val="center"/>
          </w:tcPr>
          <w:p w14:paraId="73473BBC" w14:textId="56136D91"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39887485" w14:textId="001C4C91" w:rsidTr="00AC7F26">
        <w:tblPrEx>
          <w:jc w:val="left"/>
        </w:tblPrEx>
        <w:trPr>
          <w:trHeight w:val="397"/>
        </w:trPr>
        <w:tc>
          <w:tcPr>
            <w:tcW w:w="3651" w:type="dxa"/>
            <w:vAlign w:val="center"/>
          </w:tcPr>
          <w:p w14:paraId="6FE41CE8" w14:textId="00F0A6FD" w:rsidR="00662ED6" w:rsidRPr="00374303" w:rsidRDefault="00662ED6" w:rsidP="00AC7F26">
            <w:pPr>
              <w:jc w:val="center"/>
              <w:rPr>
                <w:rFonts w:cstheme="minorHAnsi"/>
                <w:sz w:val="16"/>
                <w:szCs w:val="16"/>
              </w:rPr>
            </w:pPr>
            <w:r w:rsidRPr="00374303">
              <w:rPr>
                <w:rFonts w:cstheme="minorHAnsi"/>
                <w:sz w:val="16"/>
                <w:szCs w:val="16"/>
              </w:rPr>
              <w:t>OPV/Polio 2 - Children Vaccinated</w:t>
            </w:r>
          </w:p>
        </w:tc>
        <w:tc>
          <w:tcPr>
            <w:tcW w:w="3651" w:type="dxa"/>
            <w:vMerge/>
            <w:vAlign w:val="center"/>
          </w:tcPr>
          <w:p w14:paraId="1D35F1C3" w14:textId="77777777" w:rsidR="00662ED6" w:rsidRPr="00374303" w:rsidRDefault="00662ED6" w:rsidP="00AC7F26">
            <w:pPr>
              <w:jc w:val="center"/>
              <w:rPr>
                <w:rFonts w:cstheme="minorHAnsi"/>
                <w:sz w:val="16"/>
                <w:szCs w:val="16"/>
              </w:rPr>
            </w:pPr>
          </w:p>
        </w:tc>
        <w:tc>
          <w:tcPr>
            <w:tcW w:w="3651" w:type="dxa"/>
            <w:vAlign w:val="center"/>
          </w:tcPr>
          <w:p w14:paraId="33968518" w14:textId="59FA2042"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43F91936" w14:textId="4064B58A" w:rsidTr="00AC7F26">
        <w:tblPrEx>
          <w:jc w:val="left"/>
        </w:tblPrEx>
        <w:trPr>
          <w:trHeight w:val="397"/>
        </w:trPr>
        <w:tc>
          <w:tcPr>
            <w:tcW w:w="3651" w:type="dxa"/>
            <w:vAlign w:val="center"/>
          </w:tcPr>
          <w:p w14:paraId="4A612178" w14:textId="77777777" w:rsidR="00662ED6" w:rsidRPr="00374303" w:rsidRDefault="00662ED6" w:rsidP="00AC7F26">
            <w:pPr>
              <w:jc w:val="center"/>
              <w:rPr>
                <w:rFonts w:cstheme="minorHAnsi"/>
                <w:sz w:val="16"/>
                <w:szCs w:val="16"/>
              </w:rPr>
            </w:pPr>
            <w:r w:rsidRPr="00374303">
              <w:rPr>
                <w:rFonts w:cstheme="minorHAnsi"/>
                <w:sz w:val="16"/>
                <w:szCs w:val="16"/>
              </w:rPr>
              <w:t>OPV/Polio 3 - Children Vaccinated</w:t>
            </w:r>
          </w:p>
        </w:tc>
        <w:tc>
          <w:tcPr>
            <w:tcW w:w="3651" w:type="dxa"/>
            <w:vMerge/>
            <w:vAlign w:val="center"/>
          </w:tcPr>
          <w:p w14:paraId="0B4DD535" w14:textId="77777777" w:rsidR="00662ED6" w:rsidRPr="00374303" w:rsidRDefault="00662ED6" w:rsidP="00AC7F26">
            <w:pPr>
              <w:jc w:val="center"/>
              <w:rPr>
                <w:rFonts w:cstheme="minorHAnsi"/>
                <w:sz w:val="16"/>
                <w:szCs w:val="16"/>
              </w:rPr>
            </w:pPr>
          </w:p>
        </w:tc>
        <w:tc>
          <w:tcPr>
            <w:tcW w:w="3651" w:type="dxa"/>
            <w:vAlign w:val="center"/>
          </w:tcPr>
          <w:p w14:paraId="3D3638D2" w14:textId="05B8BBFA"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282AF54E" w14:textId="66874E52" w:rsidTr="00AC7F26">
        <w:tblPrEx>
          <w:jc w:val="left"/>
        </w:tblPrEx>
        <w:trPr>
          <w:trHeight w:val="397"/>
        </w:trPr>
        <w:tc>
          <w:tcPr>
            <w:tcW w:w="3651" w:type="dxa"/>
            <w:vAlign w:val="center"/>
          </w:tcPr>
          <w:p w14:paraId="7A9DA744" w14:textId="77777777" w:rsidR="00662ED6" w:rsidRPr="00374303" w:rsidRDefault="00662ED6" w:rsidP="00AC7F26">
            <w:pPr>
              <w:jc w:val="center"/>
              <w:rPr>
                <w:rFonts w:cstheme="minorHAnsi"/>
                <w:sz w:val="16"/>
                <w:szCs w:val="16"/>
              </w:rPr>
            </w:pPr>
            <w:r w:rsidRPr="00374303">
              <w:rPr>
                <w:rFonts w:cstheme="minorHAnsi"/>
                <w:sz w:val="16"/>
                <w:szCs w:val="16"/>
              </w:rPr>
              <w:t>PCV 1 - Children Vaccinated</w:t>
            </w:r>
          </w:p>
        </w:tc>
        <w:tc>
          <w:tcPr>
            <w:tcW w:w="3651" w:type="dxa"/>
            <w:vMerge/>
            <w:vAlign w:val="center"/>
          </w:tcPr>
          <w:p w14:paraId="0D26E4FA" w14:textId="77777777" w:rsidR="00662ED6" w:rsidRPr="00374303" w:rsidRDefault="00662ED6" w:rsidP="00AC7F26">
            <w:pPr>
              <w:jc w:val="center"/>
              <w:rPr>
                <w:rFonts w:cstheme="minorHAnsi"/>
                <w:sz w:val="16"/>
                <w:szCs w:val="16"/>
              </w:rPr>
            </w:pPr>
          </w:p>
        </w:tc>
        <w:tc>
          <w:tcPr>
            <w:tcW w:w="3651" w:type="dxa"/>
            <w:vAlign w:val="center"/>
          </w:tcPr>
          <w:p w14:paraId="6C3071F2" w14:textId="515CE4AA"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2BD98A77" w14:textId="4A6F6BEE" w:rsidTr="00AC7F26">
        <w:tblPrEx>
          <w:jc w:val="left"/>
        </w:tblPrEx>
        <w:trPr>
          <w:trHeight w:val="397"/>
        </w:trPr>
        <w:tc>
          <w:tcPr>
            <w:tcW w:w="3651" w:type="dxa"/>
            <w:vAlign w:val="center"/>
          </w:tcPr>
          <w:p w14:paraId="2306AFAB" w14:textId="77777777" w:rsidR="00662ED6" w:rsidRPr="00374303" w:rsidRDefault="00662ED6" w:rsidP="00AC7F26">
            <w:pPr>
              <w:jc w:val="center"/>
              <w:rPr>
                <w:rFonts w:cstheme="minorHAnsi"/>
                <w:sz w:val="16"/>
                <w:szCs w:val="16"/>
              </w:rPr>
            </w:pPr>
            <w:r w:rsidRPr="00374303">
              <w:rPr>
                <w:rFonts w:cstheme="minorHAnsi"/>
                <w:sz w:val="16"/>
                <w:szCs w:val="16"/>
              </w:rPr>
              <w:t>PCV 2 - Children Vaccinated</w:t>
            </w:r>
          </w:p>
        </w:tc>
        <w:tc>
          <w:tcPr>
            <w:tcW w:w="3651" w:type="dxa"/>
            <w:vMerge/>
            <w:vAlign w:val="center"/>
          </w:tcPr>
          <w:p w14:paraId="528DFAC0" w14:textId="77777777" w:rsidR="00662ED6" w:rsidRPr="00374303" w:rsidRDefault="00662ED6" w:rsidP="00AC7F26">
            <w:pPr>
              <w:jc w:val="center"/>
              <w:rPr>
                <w:rFonts w:cstheme="minorHAnsi"/>
                <w:sz w:val="16"/>
                <w:szCs w:val="16"/>
              </w:rPr>
            </w:pPr>
          </w:p>
        </w:tc>
        <w:tc>
          <w:tcPr>
            <w:tcW w:w="3651" w:type="dxa"/>
            <w:vAlign w:val="center"/>
          </w:tcPr>
          <w:p w14:paraId="4BE19322" w14:textId="3A1530B9"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28851A7C" w14:textId="3693E09D" w:rsidTr="00AC7F26">
        <w:tblPrEx>
          <w:jc w:val="left"/>
        </w:tblPrEx>
        <w:trPr>
          <w:trHeight w:val="397"/>
        </w:trPr>
        <w:tc>
          <w:tcPr>
            <w:tcW w:w="3651" w:type="dxa"/>
            <w:vAlign w:val="center"/>
          </w:tcPr>
          <w:p w14:paraId="02658B23" w14:textId="77777777" w:rsidR="00662ED6" w:rsidRPr="00374303" w:rsidRDefault="00662ED6" w:rsidP="00AC7F26">
            <w:pPr>
              <w:jc w:val="center"/>
              <w:rPr>
                <w:rFonts w:cstheme="minorHAnsi"/>
                <w:sz w:val="16"/>
                <w:szCs w:val="16"/>
              </w:rPr>
            </w:pPr>
            <w:r w:rsidRPr="00374303">
              <w:rPr>
                <w:rFonts w:cstheme="minorHAnsi"/>
                <w:sz w:val="16"/>
                <w:szCs w:val="16"/>
              </w:rPr>
              <w:t>PCV 3 - Children Vaccinated</w:t>
            </w:r>
          </w:p>
        </w:tc>
        <w:tc>
          <w:tcPr>
            <w:tcW w:w="3651" w:type="dxa"/>
            <w:vMerge/>
            <w:vAlign w:val="center"/>
          </w:tcPr>
          <w:p w14:paraId="0C976EDF" w14:textId="77777777" w:rsidR="00662ED6" w:rsidRPr="00374303" w:rsidRDefault="00662ED6" w:rsidP="00AC7F26">
            <w:pPr>
              <w:jc w:val="center"/>
              <w:rPr>
                <w:rFonts w:cstheme="minorHAnsi"/>
                <w:sz w:val="16"/>
                <w:szCs w:val="16"/>
              </w:rPr>
            </w:pPr>
          </w:p>
        </w:tc>
        <w:tc>
          <w:tcPr>
            <w:tcW w:w="3651" w:type="dxa"/>
            <w:vAlign w:val="center"/>
          </w:tcPr>
          <w:p w14:paraId="6387B139" w14:textId="0A01DF74"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0A7F12BB" w14:textId="01C47E36" w:rsidTr="00AC7F26">
        <w:tblPrEx>
          <w:jc w:val="left"/>
        </w:tblPrEx>
        <w:trPr>
          <w:trHeight w:val="397"/>
        </w:trPr>
        <w:tc>
          <w:tcPr>
            <w:tcW w:w="3651" w:type="dxa"/>
            <w:vAlign w:val="center"/>
          </w:tcPr>
          <w:p w14:paraId="1A281F99" w14:textId="77777777" w:rsidR="00662ED6" w:rsidRPr="00374303" w:rsidRDefault="00662ED6" w:rsidP="00AC7F26">
            <w:pPr>
              <w:jc w:val="center"/>
              <w:rPr>
                <w:rFonts w:cstheme="minorHAnsi"/>
                <w:sz w:val="16"/>
                <w:szCs w:val="16"/>
              </w:rPr>
            </w:pPr>
            <w:r w:rsidRPr="00374303">
              <w:rPr>
                <w:rFonts w:cstheme="minorHAnsi"/>
                <w:sz w:val="16"/>
                <w:szCs w:val="16"/>
              </w:rPr>
              <w:t>Penta 1 - Children Vaccinated</w:t>
            </w:r>
          </w:p>
        </w:tc>
        <w:tc>
          <w:tcPr>
            <w:tcW w:w="3651" w:type="dxa"/>
            <w:vMerge/>
            <w:vAlign w:val="center"/>
          </w:tcPr>
          <w:p w14:paraId="1050E572" w14:textId="77777777" w:rsidR="00662ED6" w:rsidRPr="00374303" w:rsidRDefault="00662ED6" w:rsidP="00AC7F26">
            <w:pPr>
              <w:jc w:val="center"/>
              <w:rPr>
                <w:rFonts w:cstheme="minorHAnsi"/>
                <w:sz w:val="16"/>
                <w:szCs w:val="16"/>
              </w:rPr>
            </w:pPr>
          </w:p>
        </w:tc>
        <w:tc>
          <w:tcPr>
            <w:tcW w:w="3651" w:type="dxa"/>
            <w:vAlign w:val="center"/>
          </w:tcPr>
          <w:p w14:paraId="0434D429" w14:textId="0B92E855"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6C516099" w14:textId="7B723565" w:rsidTr="00AC7F26">
        <w:tblPrEx>
          <w:jc w:val="left"/>
        </w:tblPrEx>
        <w:trPr>
          <w:trHeight w:val="397"/>
        </w:trPr>
        <w:tc>
          <w:tcPr>
            <w:tcW w:w="3651" w:type="dxa"/>
            <w:vAlign w:val="center"/>
          </w:tcPr>
          <w:p w14:paraId="034E33A6" w14:textId="77777777" w:rsidR="00662ED6" w:rsidRPr="00374303" w:rsidRDefault="00662ED6" w:rsidP="00AC7F26">
            <w:pPr>
              <w:jc w:val="center"/>
              <w:rPr>
                <w:rFonts w:cstheme="minorHAnsi"/>
                <w:sz w:val="16"/>
                <w:szCs w:val="16"/>
              </w:rPr>
            </w:pPr>
            <w:r w:rsidRPr="00374303">
              <w:rPr>
                <w:rFonts w:cstheme="minorHAnsi"/>
                <w:sz w:val="16"/>
                <w:szCs w:val="16"/>
              </w:rPr>
              <w:t>Penta 2 - Children Vaccinated</w:t>
            </w:r>
          </w:p>
        </w:tc>
        <w:tc>
          <w:tcPr>
            <w:tcW w:w="3651" w:type="dxa"/>
            <w:vMerge/>
            <w:vAlign w:val="center"/>
          </w:tcPr>
          <w:p w14:paraId="6A20184E" w14:textId="77777777" w:rsidR="00662ED6" w:rsidRPr="00374303" w:rsidRDefault="00662ED6" w:rsidP="00AC7F26">
            <w:pPr>
              <w:jc w:val="center"/>
              <w:rPr>
                <w:rFonts w:cstheme="minorHAnsi"/>
                <w:sz w:val="16"/>
                <w:szCs w:val="16"/>
              </w:rPr>
            </w:pPr>
          </w:p>
        </w:tc>
        <w:tc>
          <w:tcPr>
            <w:tcW w:w="3651" w:type="dxa"/>
            <w:vAlign w:val="center"/>
          </w:tcPr>
          <w:p w14:paraId="36AE9DEF" w14:textId="5C1CDDCD"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3A4B9864" w14:textId="676E9A52" w:rsidTr="00AC7F26">
        <w:tblPrEx>
          <w:jc w:val="left"/>
        </w:tblPrEx>
        <w:trPr>
          <w:trHeight w:val="397"/>
        </w:trPr>
        <w:tc>
          <w:tcPr>
            <w:tcW w:w="3651" w:type="dxa"/>
            <w:vAlign w:val="center"/>
          </w:tcPr>
          <w:p w14:paraId="072E2331" w14:textId="4183A42E" w:rsidR="00662ED6" w:rsidRPr="00374303" w:rsidRDefault="00662ED6" w:rsidP="00AC7F26">
            <w:pPr>
              <w:jc w:val="center"/>
              <w:rPr>
                <w:rFonts w:cstheme="minorHAnsi"/>
                <w:sz w:val="16"/>
                <w:szCs w:val="16"/>
              </w:rPr>
            </w:pPr>
            <w:r w:rsidRPr="00374303">
              <w:rPr>
                <w:rFonts w:cstheme="minorHAnsi"/>
                <w:sz w:val="16"/>
                <w:szCs w:val="16"/>
              </w:rPr>
              <w:t>Penta 3 -</w:t>
            </w:r>
            <w:r>
              <w:rPr>
                <w:rFonts w:cstheme="minorHAnsi"/>
                <w:sz w:val="16"/>
                <w:szCs w:val="16"/>
              </w:rPr>
              <w:t xml:space="preserve"> </w:t>
            </w:r>
            <w:r w:rsidRPr="00374303">
              <w:rPr>
                <w:rFonts w:cstheme="minorHAnsi"/>
                <w:sz w:val="16"/>
                <w:szCs w:val="16"/>
              </w:rPr>
              <w:t>Children Vaccinated</w:t>
            </w:r>
          </w:p>
        </w:tc>
        <w:tc>
          <w:tcPr>
            <w:tcW w:w="3651" w:type="dxa"/>
            <w:vMerge/>
            <w:vAlign w:val="center"/>
          </w:tcPr>
          <w:p w14:paraId="1008BD1C" w14:textId="77777777" w:rsidR="00662ED6" w:rsidRPr="00374303" w:rsidRDefault="00662ED6" w:rsidP="00AC7F26">
            <w:pPr>
              <w:jc w:val="center"/>
              <w:rPr>
                <w:rFonts w:cstheme="minorHAnsi"/>
                <w:sz w:val="16"/>
                <w:szCs w:val="16"/>
              </w:rPr>
            </w:pPr>
          </w:p>
        </w:tc>
        <w:tc>
          <w:tcPr>
            <w:tcW w:w="3651" w:type="dxa"/>
            <w:vAlign w:val="center"/>
          </w:tcPr>
          <w:p w14:paraId="31AD8B72" w14:textId="7762929C"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33D5F7B1" w14:textId="7779742D" w:rsidTr="00AC7F26">
        <w:tblPrEx>
          <w:jc w:val="left"/>
        </w:tblPrEx>
        <w:trPr>
          <w:trHeight w:val="397"/>
        </w:trPr>
        <w:tc>
          <w:tcPr>
            <w:tcW w:w="3651" w:type="dxa"/>
            <w:vAlign w:val="center"/>
          </w:tcPr>
          <w:p w14:paraId="0F13E100" w14:textId="77777777" w:rsidR="00662ED6" w:rsidRPr="00374303" w:rsidRDefault="00662ED6" w:rsidP="00AC7F26">
            <w:pPr>
              <w:jc w:val="center"/>
              <w:rPr>
                <w:rFonts w:cstheme="minorHAnsi"/>
                <w:sz w:val="16"/>
                <w:szCs w:val="16"/>
              </w:rPr>
            </w:pPr>
            <w:r w:rsidRPr="00374303">
              <w:rPr>
                <w:rFonts w:cstheme="minorHAnsi"/>
                <w:sz w:val="16"/>
                <w:szCs w:val="16"/>
              </w:rPr>
              <w:t>Yellow Fever - Children Vaccinated</w:t>
            </w:r>
          </w:p>
        </w:tc>
        <w:tc>
          <w:tcPr>
            <w:tcW w:w="3651" w:type="dxa"/>
            <w:vMerge/>
            <w:vAlign w:val="center"/>
          </w:tcPr>
          <w:p w14:paraId="08AB6F35" w14:textId="77777777" w:rsidR="00662ED6" w:rsidRPr="00374303" w:rsidRDefault="00662ED6" w:rsidP="00AC7F26">
            <w:pPr>
              <w:jc w:val="center"/>
              <w:rPr>
                <w:rFonts w:cstheme="minorHAnsi"/>
                <w:sz w:val="16"/>
                <w:szCs w:val="16"/>
              </w:rPr>
            </w:pPr>
          </w:p>
        </w:tc>
        <w:tc>
          <w:tcPr>
            <w:tcW w:w="3651" w:type="dxa"/>
            <w:vAlign w:val="center"/>
          </w:tcPr>
          <w:p w14:paraId="3D6578DF" w14:textId="4C63F5AD"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623F5FA4" w14:textId="62A2027D" w:rsidTr="00AC7F26">
        <w:tblPrEx>
          <w:jc w:val="left"/>
        </w:tblPrEx>
        <w:trPr>
          <w:trHeight w:val="397"/>
        </w:trPr>
        <w:tc>
          <w:tcPr>
            <w:tcW w:w="3651" w:type="dxa"/>
            <w:vAlign w:val="center"/>
          </w:tcPr>
          <w:p w14:paraId="451AE8C1" w14:textId="77777777" w:rsidR="00662ED6" w:rsidRPr="00374303" w:rsidRDefault="00662ED6" w:rsidP="00AC7F26">
            <w:pPr>
              <w:jc w:val="center"/>
              <w:rPr>
                <w:rFonts w:cstheme="minorHAnsi"/>
                <w:sz w:val="16"/>
                <w:szCs w:val="16"/>
              </w:rPr>
            </w:pPr>
            <w:r w:rsidRPr="00374303">
              <w:rPr>
                <w:rFonts w:cstheme="minorHAnsi"/>
                <w:sz w:val="16"/>
                <w:szCs w:val="16"/>
              </w:rPr>
              <w:t>Rotavirus 1 - Children Vaccinated</w:t>
            </w:r>
          </w:p>
        </w:tc>
        <w:tc>
          <w:tcPr>
            <w:tcW w:w="3651" w:type="dxa"/>
            <w:vMerge/>
            <w:vAlign w:val="center"/>
          </w:tcPr>
          <w:p w14:paraId="34600227" w14:textId="77777777" w:rsidR="00662ED6" w:rsidRPr="00374303" w:rsidRDefault="00662ED6" w:rsidP="00AC7F26">
            <w:pPr>
              <w:jc w:val="center"/>
              <w:rPr>
                <w:rFonts w:cstheme="minorHAnsi"/>
                <w:sz w:val="16"/>
                <w:szCs w:val="16"/>
              </w:rPr>
            </w:pPr>
          </w:p>
        </w:tc>
        <w:tc>
          <w:tcPr>
            <w:tcW w:w="3651" w:type="dxa"/>
            <w:vAlign w:val="center"/>
          </w:tcPr>
          <w:p w14:paraId="7D7A3E55" w14:textId="4A87A1E9"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46257A72" w14:textId="35B07E7E" w:rsidTr="00AC7F26">
        <w:tblPrEx>
          <w:jc w:val="left"/>
        </w:tblPrEx>
        <w:trPr>
          <w:trHeight w:val="397"/>
        </w:trPr>
        <w:tc>
          <w:tcPr>
            <w:tcW w:w="3651" w:type="dxa"/>
            <w:vAlign w:val="center"/>
          </w:tcPr>
          <w:p w14:paraId="5879947C" w14:textId="77777777" w:rsidR="00662ED6" w:rsidRPr="00374303" w:rsidRDefault="00662ED6" w:rsidP="00AC7F26">
            <w:pPr>
              <w:jc w:val="center"/>
              <w:rPr>
                <w:rFonts w:cstheme="minorHAnsi"/>
                <w:sz w:val="16"/>
                <w:szCs w:val="16"/>
              </w:rPr>
            </w:pPr>
            <w:r w:rsidRPr="00374303">
              <w:rPr>
                <w:rFonts w:cstheme="minorHAnsi"/>
                <w:sz w:val="16"/>
                <w:szCs w:val="16"/>
              </w:rPr>
              <w:t>Rotavirus 2 - Children Vaccinated</w:t>
            </w:r>
          </w:p>
        </w:tc>
        <w:tc>
          <w:tcPr>
            <w:tcW w:w="3651" w:type="dxa"/>
            <w:vMerge/>
            <w:vAlign w:val="center"/>
          </w:tcPr>
          <w:p w14:paraId="4B42362F" w14:textId="77777777" w:rsidR="00662ED6" w:rsidRPr="00374303" w:rsidRDefault="00662ED6" w:rsidP="00AC7F26">
            <w:pPr>
              <w:jc w:val="center"/>
              <w:rPr>
                <w:rFonts w:cstheme="minorHAnsi"/>
                <w:sz w:val="16"/>
                <w:szCs w:val="16"/>
              </w:rPr>
            </w:pPr>
          </w:p>
        </w:tc>
        <w:tc>
          <w:tcPr>
            <w:tcW w:w="3651" w:type="dxa"/>
            <w:vAlign w:val="center"/>
          </w:tcPr>
          <w:p w14:paraId="4B2FDA46" w14:textId="5A2DC9B9"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51E1450A" w14:textId="21D27809" w:rsidTr="00AC7F26">
        <w:tblPrEx>
          <w:jc w:val="left"/>
        </w:tblPrEx>
        <w:trPr>
          <w:trHeight w:val="397"/>
        </w:trPr>
        <w:tc>
          <w:tcPr>
            <w:tcW w:w="3651" w:type="dxa"/>
            <w:vAlign w:val="center"/>
          </w:tcPr>
          <w:p w14:paraId="2C705AF5" w14:textId="77777777" w:rsidR="00662ED6" w:rsidRPr="00374303" w:rsidRDefault="00662ED6" w:rsidP="00AC7F26">
            <w:pPr>
              <w:jc w:val="center"/>
              <w:rPr>
                <w:rFonts w:cstheme="minorHAnsi"/>
                <w:sz w:val="16"/>
                <w:szCs w:val="16"/>
              </w:rPr>
            </w:pPr>
            <w:r w:rsidRPr="00374303">
              <w:rPr>
                <w:rFonts w:cstheme="minorHAnsi"/>
                <w:sz w:val="16"/>
                <w:szCs w:val="16"/>
              </w:rPr>
              <w:t>Rotavirus 3 - Children Vaccinated</w:t>
            </w:r>
          </w:p>
        </w:tc>
        <w:tc>
          <w:tcPr>
            <w:tcW w:w="3651" w:type="dxa"/>
            <w:vMerge/>
            <w:vAlign w:val="center"/>
          </w:tcPr>
          <w:p w14:paraId="6D5E3341" w14:textId="77777777" w:rsidR="00662ED6" w:rsidRPr="00374303" w:rsidRDefault="00662ED6" w:rsidP="00AC7F26">
            <w:pPr>
              <w:jc w:val="center"/>
              <w:rPr>
                <w:rFonts w:cstheme="minorHAnsi"/>
                <w:sz w:val="16"/>
                <w:szCs w:val="16"/>
              </w:rPr>
            </w:pPr>
          </w:p>
        </w:tc>
        <w:tc>
          <w:tcPr>
            <w:tcW w:w="3651" w:type="dxa"/>
            <w:vAlign w:val="center"/>
          </w:tcPr>
          <w:p w14:paraId="6C4D8A3E" w14:textId="133D5BC8"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662ED6" w14:paraId="5108BAD7" w14:textId="0330C805" w:rsidTr="00AC7F26">
        <w:tblPrEx>
          <w:jc w:val="left"/>
        </w:tblPrEx>
        <w:trPr>
          <w:trHeight w:val="397"/>
        </w:trPr>
        <w:tc>
          <w:tcPr>
            <w:tcW w:w="3651" w:type="dxa"/>
            <w:vAlign w:val="center"/>
          </w:tcPr>
          <w:p w14:paraId="2749DF63" w14:textId="77777777" w:rsidR="00662ED6" w:rsidRPr="00374303" w:rsidRDefault="00662ED6" w:rsidP="00AC7F26">
            <w:pPr>
              <w:jc w:val="center"/>
              <w:rPr>
                <w:rFonts w:cstheme="minorHAnsi"/>
                <w:sz w:val="16"/>
                <w:szCs w:val="16"/>
              </w:rPr>
            </w:pPr>
            <w:r w:rsidRPr="00374303">
              <w:rPr>
                <w:rFonts w:cstheme="minorHAnsi"/>
                <w:sz w:val="16"/>
                <w:szCs w:val="16"/>
              </w:rPr>
              <w:t>IPV - Children Vaccinated</w:t>
            </w:r>
          </w:p>
        </w:tc>
        <w:tc>
          <w:tcPr>
            <w:tcW w:w="3651" w:type="dxa"/>
            <w:vMerge/>
            <w:vAlign w:val="center"/>
          </w:tcPr>
          <w:p w14:paraId="580BA012" w14:textId="77777777" w:rsidR="00662ED6" w:rsidRPr="00374303" w:rsidRDefault="00662ED6" w:rsidP="00AC7F26">
            <w:pPr>
              <w:jc w:val="center"/>
              <w:rPr>
                <w:rFonts w:cstheme="minorHAnsi"/>
                <w:sz w:val="16"/>
                <w:szCs w:val="16"/>
              </w:rPr>
            </w:pPr>
          </w:p>
        </w:tc>
        <w:tc>
          <w:tcPr>
            <w:tcW w:w="3651" w:type="dxa"/>
            <w:vAlign w:val="center"/>
          </w:tcPr>
          <w:p w14:paraId="7F82476B" w14:textId="1C812D00" w:rsidR="00662ED6" w:rsidRPr="00374303" w:rsidRDefault="00662ED6" w:rsidP="00AC7F26">
            <w:pPr>
              <w:jc w:val="center"/>
              <w:rPr>
                <w:rFonts w:cstheme="minorHAnsi"/>
                <w:sz w:val="16"/>
                <w:szCs w:val="16"/>
              </w:rPr>
            </w:pPr>
            <w:r w:rsidRPr="00E96C16">
              <w:rPr>
                <w:rFonts w:cstheme="minorHAnsi"/>
                <w:sz w:val="16"/>
                <w:szCs w:val="16"/>
              </w:rPr>
              <w:t xml:space="preserve">Service provision reported by &lt;2% or &gt;98% of facilities; </w:t>
            </w:r>
            <w:r w:rsidRPr="00E96C16">
              <w:rPr>
                <w:rFonts w:cstheme="minorHAnsi"/>
                <w:b/>
                <w:bCs/>
                <w:sz w:val="16"/>
                <w:szCs w:val="16"/>
              </w:rPr>
              <w:t>Excluded</w:t>
            </w:r>
          </w:p>
        </w:tc>
      </w:tr>
      <w:tr w:rsidR="001A2C4A" w14:paraId="19A66F1C" w14:textId="2CA58B0A" w:rsidTr="001A2C4A">
        <w:tblPrEx>
          <w:jc w:val="left"/>
        </w:tblPrEx>
        <w:trPr>
          <w:trHeight w:val="397"/>
        </w:trPr>
        <w:tc>
          <w:tcPr>
            <w:tcW w:w="3651" w:type="dxa"/>
            <w:vAlign w:val="center"/>
          </w:tcPr>
          <w:p w14:paraId="015C56F0" w14:textId="5D5D5C7F" w:rsidR="001A2C4A" w:rsidRPr="00374303" w:rsidRDefault="001A2C4A" w:rsidP="001A2C4A">
            <w:pPr>
              <w:jc w:val="center"/>
              <w:rPr>
                <w:rFonts w:cstheme="minorHAnsi"/>
                <w:sz w:val="16"/>
                <w:szCs w:val="16"/>
              </w:rPr>
            </w:pPr>
            <w:r w:rsidRPr="00374303">
              <w:rPr>
                <w:rFonts w:cstheme="minorHAnsi"/>
                <w:sz w:val="16"/>
                <w:szCs w:val="16"/>
              </w:rPr>
              <w:t>MCV-1 -</w:t>
            </w:r>
            <w:r>
              <w:rPr>
                <w:rFonts w:cstheme="minorHAnsi"/>
                <w:sz w:val="16"/>
                <w:szCs w:val="16"/>
              </w:rPr>
              <w:t xml:space="preserve"> </w:t>
            </w:r>
            <w:r w:rsidRPr="00374303">
              <w:rPr>
                <w:rFonts w:cstheme="minorHAnsi"/>
                <w:sz w:val="16"/>
                <w:szCs w:val="16"/>
              </w:rPr>
              <w:t>Children Vaccinated</w:t>
            </w:r>
          </w:p>
        </w:tc>
        <w:tc>
          <w:tcPr>
            <w:tcW w:w="3651" w:type="dxa"/>
            <w:vMerge/>
            <w:vAlign w:val="center"/>
          </w:tcPr>
          <w:p w14:paraId="4E7FD8A1" w14:textId="77777777" w:rsidR="001A2C4A" w:rsidRPr="00374303" w:rsidRDefault="001A2C4A" w:rsidP="001A2C4A">
            <w:pPr>
              <w:jc w:val="center"/>
              <w:rPr>
                <w:rFonts w:cstheme="minorHAnsi"/>
                <w:sz w:val="16"/>
                <w:szCs w:val="16"/>
              </w:rPr>
            </w:pPr>
          </w:p>
        </w:tc>
        <w:tc>
          <w:tcPr>
            <w:tcW w:w="3651" w:type="dxa"/>
            <w:vAlign w:val="center"/>
          </w:tcPr>
          <w:p w14:paraId="098CA44F" w14:textId="38AD19A0" w:rsidR="001A2C4A" w:rsidRPr="00374303" w:rsidRDefault="001A2C4A" w:rsidP="001A2C4A">
            <w:pPr>
              <w:jc w:val="center"/>
              <w:rPr>
                <w:rFonts w:cstheme="minorHAnsi"/>
                <w:sz w:val="16"/>
                <w:szCs w:val="16"/>
              </w:rPr>
            </w:pPr>
            <w:r w:rsidRPr="00DF2212">
              <w:rPr>
                <w:rFonts w:cstheme="minorHAnsi"/>
                <w:sz w:val="16"/>
                <w:szCs w:val="16"/>
              </w:rPr>
              <w:t xml:space="preserve">Variable unavailable; </w:t>
            </w:r>
            <w:r w:rsidRPr="00DF2212">
              <w:rPr>
                <w:rFonts w:cstheme="minorHAnsi"/>
                <w:b/>
                <w:bCs/>
                <w:sz w:val="16"/>
                <w:szCs w:val="16"/>
              </w:rPr>
              <w:t>Excluded</w:t>
            </w:r>
          </w:p>
        </w:tc>
      </w:tr>
      <w:tr w:rsidR="001A2C4A" w14:paraId="394F336F" w14:textId="0A975876" w:rsidTr="001A2C4A">
        <w:tblPrEx>
          <w:jc w:val="left"/>
        </w:tblPrEx>
        <w:trPr>
          <w:trHeight w:val="397"/>
        </w:trPr>
        <w:tc>
          <w:tcPr>
            <w:tcW w:w="3651" w:type="dxa"/>
            <w:vAlign w:val="center"/>
          </w:tcPr>
          <w:p w14:paraId="487C57BE" w14:textId="12322CCE" w:rsidR="001A2C4A" w:rsidRPr="00374303" w:rsidRDefault="001A2C4A" w:rsidP="001A2C4A">
            <w:pPr>
              <w:jc w:val="center"/>
              <w:rPr>
                <w:rFonts w:cstheme="minorHAnsi"/>
                <w:sz w:val="16"/>
                <w:szCs w:val="16"/>
              </w:rPr>
            </w:pPr>
            <w:r w:rsidRPr="00374303">
              <w:rPr>
                <w:rFonts w:cstheme="minorHAnsi"/>
                <w:sz w:val="16"/>
                <w:szCs w:val="16"/>
              </w:rPr>
              <w:t>MCV-2 -</w:t>
            </w:r>
            <w:r>
              <w:rPr>
                <w:rFonts w:cstheme="minorHAnsi"/>
                <w:sz w:val="16"/>
                <w:szCs w:val="16"/>
              </w:rPr>
              <w:t xml:space="preserve"> </w:t>
            </w:r>
            <w:r w:rsidRPr="00374303">
              <w:rPr>
                <w:rFonts w:cstheme="minorHAnsi"/>
                <w:sz w:val="16"/>
                <w:szCs w:val="16"/>
              </w:rPr>
              <w:t>Children Vaccinated</w:t>
            </w:r>
          </w:p>
        </w:tc>
        <w:tc>
          <w:tcPr>
            <w:tcW w:w="3651" w:type="dxa"/>
            <w:vMerge/>
            <w:vAlign w:val="center"/>
          </w:tcPr>
          <w:p w14:paraId="653EE7CB" w14:textId="77777777" w:rsidR="001A2C4A" w:rsidRPr="00374303" w:rsidRDefault="001A2C4A" w:rsidP="001A2C4A">
            <w:pPr>
              <w:jc w:val="center"/>
              <w:rPr>
                <w:rFonts w:cstheme="minorHAnsi"/>
                <w:sz w:val="16"/>
                <w:szCs w:val="16"/>
              </w:rPr>
            </w:pPr>
          </w:p>
        </w:tc>
        <w:tc>
          <w:tcPr>
            <w:tcW w:w="3651" w:type="dxa"/>
            <w:vAlign w:val="center"/>
          </w:tcPr>
          <w:p w14:paraId="458AB215" w14:textId="609E44C6" w:rsidR="001A2C4A" w:rsidRPr="00374303" w:rsidRDefault="001A2C4A" w:rsidP="001A2C4A">
            <w:pPr>
              <w:jc w:val="center"/>
              <w:rPr>
                <w:rFonts w:cstheme="minorHAnsi"/>
                <w:sz w:val="16"/>
                <w:szCs w:val="16"/>
              </w:rPr>
            </w:pPr>
            <w:r w:rsidRPr="00DF2212">
              <w:rPr>
                <w:rFonts w:cstheme="minorHAnsi"/>
                <w:sz w:val="16"/>
                <w:szCs w:val="16"/>
              </w:rPr>
              <w:t xml:space="preserve">Variable unavailable; </w:t>
            </w:r>
            <w:r w:rsidRPr="00DF2212">
              <w:rPr>
                <w:rFonts w:cstheme="minorHAnsi"/>
                <w:b/>
                <w:bCs/>
                <w:sz w:val="16"/>
                <w:szCs w:val="16"/>
              </w:rPr>
              <w:t>Excluded</w:t>
            </w:r>
          </w:p>
        </w:tc>
      </w:tr>
      <w:tr w:rsidR="008B395C" w14:paraId="30274B2F" w14:textId="2E72BD03" w:rsidTr="00AC7F26">
        <w:tblPrEx>
          <w:jc w:val="left"/>
        </w:tblPrEx>
        <w:trPr>
          <w:trHeight w:val="397"/>
        </w:trPr>
        <w:tc>
          <w:tcPr>
            <w:tcW w:w="3651" w:type="dxa"/>
            <w:vAlign w:val="center"/>
          </w:tcPr>
          <w:p w14:paraId="583E287E" w14:textId="77777777" w:rsidR="008B395C" w:rsidRPr="00374303" w:rsidRDefault="008B395C" w:rsidP="00AC7F26">
            <w:pPr>
              <w:jc w:val="center"/>
              <w:rPr>
                <w:rFonts w:cstheme="minorHAnsi"/>
                <w:sz w:val="16"/>
                <w:szCs w:val="16"/>
              </w:rPr>
            </w:pPr>
            <w:r w:rsidRPr="00374303">
              <w:rPr>
                <w:rFonts w:cstheme="minorHAnsi"/>
                <w:sz w:val="16"/>
                <w:szCs w:val="16"/>
              </w:rPr>
              <w:t>Hep B - Children Vaccinated</w:t>
            </w:r>
          </w:p>
        </w:tc>
        <w:tc>
          <w:tcPr>
            <w:tcW w:w="3651" w:type="dxa"/>
            <w:vMerge/>
            <w:vAlign w:val="center"/>
          </w:tcPr>
          <w:p w14:paraId="63A4463C" w14:textId="77777777" w:rsidR="008B395C" w:rsidRPr="00374303" w:rsidRDefault="008B395C" w:rsidP="00AC7F26">
            <w:pPr>
              <w:jc w:val="center"/>
              <w:rPr>
                <w:rFonts w:cstheme="minorHAnsi"/>
                <w:sz w:val="16"/>
                <w:szCs w:val="16"/>
              </w:rPr>
            </w:pPr>
          </w:p>
        </w:tc>
        <w:tc>
          <w:tcPr>
            <w:tcW w:w="3651" w:type="dxa"/>
            <w:vAlign w:val="center"/>
          </w:tcPr>
          <w:p w14:paraId="1ED2DE5A" w14:textId="286A934F" w:rsidR="008B395C" w:rsidRPr="00374303" w:rsidRDefault="0072222D" w:rsidP="00AC7F26">
            <w:pPr>
              <w:jc w:val="center"/>
              <w:rPr>
                <w:rFonts w:cstheme="minorHAnsi"/>
                <w:sz w:val="16"/>
                <w:szCs w:val="16"/>
              </w:rPr>
            </w:pPr>
            <w:r>
              <w:rPr>
                <w:rFonts w:cstheme="minorHAnsi"/>
                <w:sz w:val="16"/>
                <w:szCs w:val="16"/>
              </w:rPr>
              <w:t xml:space="preserve">Variable contains no data; </w:t>
            </w:r>
            <w:r w:rsidRPr="0072222D">
              <w:rPr>
                <w:rFonts w:cstheme="minorHAnsi"/>
                <w:b/>
                <w:bCs/>
                <w:sz w:val="16"/>
                <w:szCs w:val="16"/>
              </w:rPr>
              <w:t>Excluded</w:t>
            </w:r>
          </w:p>
        </w:tc>
      </w:tr>
      <w:tr w:rsidR="008B395C" w14:paraId="75C9DEF2" w14:textId="144672AD" w:rsidTr="00AC7F26">
        <w:tblPrEx>
          <w:jc w:val="left"/>
        </w:tblPrEx>
        <w:trPr>
          <w:trHeight w:val="397"/>
        </w:trPr>
        <w:tc>
          <w:tcPr>
            <w:tcW w:w="3651" w:type="dxa"/>
            <w:vAlign w:val="center"/>
          </w:tcPr>
          <w:p w14:paraId="270B2CC4" w14:textId="77777777" w:rsidR="008B395C" w:rsidRPr="00374303" w:rsidRDefault="008B395C" w:rsidP="00AC7F26">
            <w:pPr>
              <w:jc w:val="center"/>
              <w:rPr>
                <w:rFonts w:cstheme="minorHAnsi"/>
                <w:sz w:val="16"/>
                <w:szCs w:val="16"/>
              </w:rPr>
            </w:pPr>
            <w:r w:rsidRPr="00374303">
              <w:rPr>
                <w:rFonts w:cstheme="minorHAnsi"/>
                <w:sz w:val="16"/>
                <w:szCs w:val="16"/>
              </w:rPr>
              <w:t>No. of outreach vaccination sessions conducted</w:t>
            </w:r>
          </w:p>
        </w:tc>
        <w:tc>
          <w:tcPr>
            <w:tcW w:w="3651" w:type="dxa"/>
            <w:vMerge w:val="restart"/>
            <w:vAlign w:val="center"/>
          </w:tcPr>
          <w:p w14:paraId="72C11EDC" w14:textId="081FBBAF" w:rsidR="008B395C" w:rsidRPr="00374303" w:rsidRDefault="008B395C" w:rsidP="00AC7F26">
            <w:pPr>
              <w:jc w:val="center"/>
              <w:rPr>
                <w:rFonts w:cstheme="minorHAnsi"/>
                <w:sz w:val="16"/>
                <w:szCs w:val="16"/>
              </w:rPr>
            </w:pPr>
            <w:r>
              <w:rPr>
                <w:rFonts w:cstheme="minorHAnsi"/>
                <w:sz w:val="16"/>
                <w:szCs w:val="16"/>
              </w:rPr>
              <w:t>O</w:t>
            </w:r>
            <w:r w:rsidRPr="00374303">
              <w:rPr>
                <w:rFonts w:cstheme="minorHAnsi"/>
                <w:sz w:val="16"/>
                <w:szCs w:val="16"/>
              </w:rPr>
              <w:t>utreach activities related to child vaccination</w:t>
            </w:r>
            <w:r>
              <w:rPr>
                <w:rFonts w:cstheme="minorHAnsi"/>
                <w:sz w:val="16"/>
                <w:szCs w:val="16"/>
              </w:rPr>
              <w:t xml:space="preserve"> may not be conducted by all </w:t>
            </w:r>
            <w:r w:rsidR="00A625D4">
              <w:rPr>
                <w:rFonts w:cstheme="minorHAnsi"/>
                <w:sz w:val="16"/>
                <w:szCs w:val="16"/>
              </w:rPr>
              <w:t>HFs</w:t>
            </w:r>
          </w:p>
        </w:tc>
        <w:tc>
          <w:tcPr>
            <w:tcW w:w="3651" w:type="dxa"/>
            <w:vAlign w:val="center"/>
          </w:tcPr>
          <w:p w14:paraId="5CBC8A2B" w14:textId="7666690C" w:rsidR="008B395C" w:rsidRDefault="00662ED6" w:rsidP="00AC7F26">
            <w:pPr>
              <w:jc w:val="center"/>
              <w:rPr>
                <w:rFonts w:cstheme="minorHAnsi"/>
                <w:sz w:val="16"/>
                <w:szCs w:val="16"/>
              </w:rPr>
            </w:pPr>
            <w:r>
              <w:rPr>
                <w:rFonts w:cstheme="minorHAnsi"/>
                <w:sz w:val="16"/>
                <w:szCs w:val="16"/>
              </w:rPr>
              <w:t>Indicator</w:t>
            </w:r>
            <w:r w:rsidR="00E670E9">
              <w:rPr>
                <w:rFonts w:cstheme="minorHAnsi"/>
                <w:sz w:val="16"/>
                <w:szCs w:val="16"/>
              </w:rPr>
              <w:t xml:space="preserve"> </w:t>
            </w:r>
            <w:r w:rsidR="00E670E9" w:rsidRPr="00E670E9">
              <w:rPr>
                <w:rFonts w:cstheme="minorHAnsi"/>
                <w:b/>
                <w:bCs/>
                <w:sz w:val="16"/>
                <w:szCs w:val="16"/>
              </w:rPr>
              <w:t>included</w:t>
            </w:r>
            <w:r w:rsidR="00E670E9">
              <w:rPr>
                <w:rFonts w:cstheme="minorHAnsi"/>
                <w:sz w:val="16"/>
                <w:szCs w:val="16"/>
              </w:rPr>
              <w:t xml:space="preserve"> in index</w:t>
            </w:r>
          </w:p>
        </w:tc>
      </w:tr>
      <w:tr w:rsidR="008B395C" w14:paraId="1449D255" w14:textId="32015C4F" w:rsidTr="00AC7F26">
        <w:tblPrEx>
          <w:jc w:val="left"/>
        </w:tblPrEx>
        <w:trPr>
          <w:trHeight w:val="397"/>
        </w:trPr>
        <w:tc>
          <w:tcPr>
            <w:tcW w:w="3651" w:type="dxa"/>
            <w:vAlign w:val="center"/>
          </w:tcPr>
          <w:p w14:paraId="713DE09C" w14:textId="77777777" w:rsidR="008B395C" w:rsidRPr="00374303" w:rsidRDefault="008B395C" w:rsidP="00AC7F26">
            <w:pPr>
              <w:jc w:val="center"/>
              <w:rPr>
                <w:rFonts w:cstheme="minorHAnsi"/>
                <w:sz w:val="16"/>
                <w:szCs w:val="16"/>
              </w:rPr>
            </w:pPr>
            <w:r w:rsidRPr="00374303">
              <w:rPr>
                <w:rFonts w:cstheme="minorHAnsi"/>
                <w:sz w:val="16"/>
                <w:szCs w:val="16"/>
              </w:rPr>
              <w:t>No. of school vaccination sessions conducted</w:t>
            </w:r>
          </w:p>
        </w:tc>
        <w:tc>
          <w:tcPr>
            <w:tcW w:w="3651" w:type="dxa"/>
            <w:vMerge/>
            <w:vAlign w:val="center"/>
          </w:tcPr>
          <w:p w14:paraId="6DDEB81B" w14:textId="77777777" w:rsidR="008B395C" w:rsidRPr="00374303" w:rsidRDefault="008B395C" w:rsidP="00AC7F26">
            <w:pPr>
              <w:jc w:val="center"/>
              <w:rPr>
                <w:rFonts w:cstheme="minorHAnsi"/>
                <w:sz w:val="16"/>
                <w:szCs w:val="16"/>
              </w:rPr>
            </w:pPr>
          </w:p>
        </w:tc>
        <w:tc>
          <w:tcPr>
            <w:tcW w:w="3651" w:type="dxa"/>
            <w:vAlign w:val="center"/>
          </w:tcPr>
          <w:p w14:paraId="490738B1" w14:textId="2CC9AA8C" w:rsidR="008B395C" w:rsidRPr="00374303" w:rsidRDefault="0072222D" w:rsidP="00AC7F26">
            <w:pPr>
              <w:jc w:val="center"/>
              <w:rPr>
                <w:rFonts w:cstheme="minorHAnsi"/>
                <w:sz w:val="16"/>
                <w:szCs w:val="16"/>
              </w:rPr>
            </w:pPr>
            <w:r>
              <w:rPr>
                <w:rFonts w:cstheme="minorHAnsi"/>
                <w:sz w:val="16"/>
                <w:szCs w:val="16"/>
              </w:rPr>
              <w:t xml:space="preserve">Service provision reported by &lt;2% or &gt;98% </w:t>
            </w:r>
            <w:r w:rsidR="001422D9">
              <w:rPr>
                <w:rFonts w:cstheme="minorHAnsi"/>
                <w:sz w:val="16"/>
                <w:szCs w:val="16"/>
              </w:rPr>
              <w:t xml:space="preserve">of </w:t>
            </w:r>
            <w:r>
              <w:rPr>
                <w:rFonts w:cstheme="minorHAnsi"/>
                <w:sz w:val="16"/>
                <w:szCs w:val="16"/>
              </w:rPr>
              <w:t xml:space="preserve">facilities; </w:t>
            </w:r>
            <w:r w:rsidRPr="0072222D">
              <w:rPr>
                <w:rFonts w:cstheme="minorHAnsi"/>
                <w:b/>
                <w:bCs/>
                <w:sz w:val="16"/>
                <w:szCs w:val="16"/>
              </w:rPr>
              <w:t>Excluded</w:t>
            </w:r>
          </w:p>
        </w:tc>
      </w:tr>
      <w:tr w:rsidR="00FD1631" w14:paraId="1C502F03" w14:textId="01C71362" w:rsidTr="00AC7F26">
        <w:tblPrEx>
          <w:jc w:val="left"/>
        </w:tblPrEx>
        <w:trPr>
          <w:trHeight w:val="397"/>
        </w:trPr>
        <w:tc>
          <w:tcPr>
            <w:tcW w:w="3651" w:type="dxa"/>
            <w:vAlign w:val="center"/>
          </w:tcPr>
          <w:p w14:paraId="55850BE7" w14:textId="29ED86AC" w:rsidR="00FD1631" w:rsidRPr="00374303" w:rsidRDefault="00FD1631" w:rsidP="00AC7F26">
            <w:pPr>
              <w:jc w:val="center"/>
              <w:rPr>
                <w:rFonts w:cstheme="minorHAnsi"/>
                <w:sz w:val="16"/>
                <w:szCs w:val="16"/>
              </w:rPr>
            </w:pPr>
            <w:r w:rsidRPr="00374303">
              <w:rPr>
                <w:rFonts w:cstheme="minorHAnsi"/>
                <w:sz w:val="16"/>
                <w:szCs w:val="16"/>
              </w:rPr>
              <w:t>Eye Care</w:t>
            </w:r>
            <w:r>
              <w:rPr>
                <w:rFonts w:cstheme="minorHAnsi"/>
                <w:sz w:val="16"/>
                <w:szCs w:val="16"/>
              </w:rPr>
              <w:t xml:space="preserve"> </w:t>
            </w:r>
            <w:r w:rsidRPr="00374303">
              <w:rPr>
                <w:rFonts w:cstheme="minorHAnsi"/>
                <w:sz w:val="16"/>
                <w:szCs w:val="16"/>
              </w:rPr>
              <w:t>(Utilization/Attendance) No. of clients seeking eye care services</w:t>
            </w:r>
          </w:p>
        </w:tc>
        <w:tc>
          <w:tcPr>
            <w:tcW w:w="3651" w:type="dxa"/>
            <w:vMerge w:val="restart"/>
            <w:vAlign w:val="center"/>
          </w:tcPr>
          <w:p w14:paraId="6C2681D8" w14:textId="1D860359" w:rsidR="00FD1631" w:rsidRPr="00374303" w:rsidRDefault="00FD1631" w:rsidP="00AC7F26">
            <w:pPr>
              <w:jc w:val="center"/>
              <w:rPr>
                <w:rFonts w:cstheme="minorHAnsi"/>
                <w:sz w:val="16"/>
                <w:szCs w:val="16"/>
              </w:rPr>
            </w:pPr>
            <w:r>
              <w:rPr>
                <w:rFonts w:cstheme="minorHAnsi"/>
                <w:sz w:val="16"/>
                <w:szCs w:val="16"/>
              </w:rPr>
              <w:t>Indicators are</w:t>
            </w:r>
            <w:r w:rsidRPr="00374303">
              <w:rPr>
                <w:rFonts w:cstheme="minorHAnsi"/>
                <w:sz w:val="16"/>
                <w:szCs w:val="16"/>
              </w:rPr>
              <w:t xml:space="preserve"> </w:t>
            </w:r>
            <w:r>
              <w:rPr>
                <w:rFonts w:cstheme="minorHAnsi"/>
                <w:sz w:val="16"/>
                <w:szCs w:val="16"/>
              </w:rPr>
              <w:t>expected to have</w:t>
            </w:r>
            <w:r w:rsidRPr="00374303">
              <w:rPr>
                <w:rFonts w:cstheme="minorHAnsi"/>
                <w:sz w:val="16"/>
                <w:szCs w:val="16"/>
              </w:rPr>
              <w:t xml:space="preserve"> an age breakdown available: less than 28 days of age, 1-11 months of age, 1-4 years of age, 5-9 years, 10-14 years, 15-17 years</w:t>
            </w:r>
          </w:p>
        </w:tc>
        <w:tc>
          <w:tcPr>
            <w:tcW w:w="3651" w:type="dxa"/>
            <w:vAlign w:val="center"/>
          </w:tcPr>
          <w:p w14:paraId="41EE2268" w14:textId="1CA2B20A" w:rsidR="00FD1631" w:rsidRDefault="001422D9" w:rsidP="00AC7F26">
            <w:pPr>
              <w:jc w:val="center"/>
              <w:rPr>
                <w:rFonts w:cstheme="minorHAnsi"/>
                <w:sz w:val="16"/>
                <w:szCs w:val="16"/>
              </w:rPr>
            </w:pPr>
            <w:r>
              <w:rPr>
                <w:rFonts w:cstheme="minorHAnsi"/>
                <w:sz w:val="16"/>
                <w:szCs w:val="16"/>
              </w:rPr>
              <w:t xml:space="preserve">Indicator </w:t>
            </w:r>
            <w:r w:rsidR="00FD1631" w:rsidRPr="00CA36A9">
              <w:rPr>
                <w:rFonts w:cstheme="minorHAnsi"/>
                <w:sz w:val="16"/>
                <w:szCs w:val="16"/>
              </w:rPr>
              <w:t xml:space="preserve">(without age breakdown) does not report service provided to children specifically; </w:t>
            </w:r>
            <w:r w:rsidR="00FD1631" w:rsidRPr="00CA36A9">
              <w:rPr>
                <w:rFonts w:cstheme="minorHAnsi"/>
                <w:b/>
                <w:bCs/>
                <w:sz w:val="16"/>
                <w:szCs w:val="16"/>
              </w:rPr>
              <w:t>Excluded</w:t>
            </w:r>
          </w:p>
        </w:tc>
      </w:tr>
      <w:tr w:rsidR="00FD1631" w14:paraId="17C1AD2B" w14:textId="0F3ABC41" w:rsidTr="00AC7F26">
        <w:tblPrEx>
          <w:jc w:val="left"/>
        </w:tblPrEx>
        <w:trPr>
          <w:trHeight w:val="397"/>
        </w:trPr>
        <w:tc>
          <w:tcPr>
            <w:tcW w:w="3651" w:type="dxa"/>
            <w:vAlign w:val="center"/>
          </w:tcPr>
          <w:p w14:paraId="61BF3B23" w14:textId="77777777" w:rsidR="00FD1631" w:rsidRPr="00374303" w:rsidRDefault="00FD1631" w:rsidP="00AC7F26">
            <w:pPr>
              <w:jc w:val="center"/>
              <w:rPr>
                <w:rFonts w:cstheme="minorHAnsi"/>
                <w:sz w:val="16"/>
                <w:szCs w:val="16"/>
              </w:rPr>
            </w:pPr>
            <w:r w:rsidRPr="00374303">
              <w:rPr>
                <w:rFonts w:cstheme="minorHAnsi"/>
                <w:sz w:val="16"/>
                <w:szCs w:val="16"/>
              </w:rPr>
              <w:t>Number of cases of Dietherapy</w:t>
            </w:r>
          </w:p>
        </w:tc>
        <w:tc>
          <w:tcPr>
            <w:tcW w:w="3651" w:type="dxa"/>
            <w:vMerge/>
            <w:vAlign w:val="center"/>
          </w:tcPr>
          <w:p w14:paraId="004CA77A" w14:textId="77777777" w:rsidR="00FD1631" w:rsidRPr="00374303" w:rsidRDefault="00FD1631" w:rsidP="00AC7F26">
            <w:pPr>
              <w:jc w:val="center"/>
              <w:rPr>
                <w:rFonts w:cstheme="minorHAnsi"/>
                <w:sz w:val="16"/>
                <w:szCs w:val="16"/>
              </w:rPr>
            </w:pPr>
          </w:p>
        </w:tc>
        <w:tc>
          <w:tcPr>
            <w:tcW w:w="3651" w:type="dxa"/>
            <w:vAlign w:val="center"/>
          </w:tcPr>
          <w:p w14:paraId="1FD7557C" w14:textId="7506E968" w:rsidR="00FD1631" w:rsidRPr="00374303" w:rsidRDefault="001422D9" w:rsidP="00AC7F26">
            <w:pPr>
              <w:jc w:val="center"/>
              <w:rPr>
                <w:rFonts w:cstheme="minorHAnsi"/>
                <w:sz w:val="16"/>
                <w:szCs w:val="16"/>
              </w:rPr>
            </w:pPr>
            <w:r>
              <w:rPr>
                <w:rFonts w:cstheme="minorHAnsi"/>
                <w:sz w:val="16"/>
                <w:szCs w:val="16"/>
              </w:rPr>
              <w:t xml:space="preserve">Indicator </w:t>
            </w:r>
            <w:r w:rsidR="00FD1631" w:rsidRPr="00CA36A9">
              <w:rPr>
                <w:rFonts w:cstheme="minorHAnsi"/>
                <w:sz w:val="16"/>
                <w:szCs w:val="16"/>
              </w:rPr>
              <w:t xml:space="preserve">(without age breakdown) does not report service provided to children specifically; </w:t>
            </w:r>
            <w:r w:rsidR="00FD1631" w:rsidRPr="00CA36A9">
              <w:rPr>
                <w:rFonts w:cstheme="minorHAnsi"/>
                <w:b/>
                <w:bCs/>
                <w:sz w:val="16"/>
                <w:szCs w:val="16"/>
              </w:rPr>
              <w:t>Excluded</w:t>
            </w:r>
          </w:p>
        </w:tc>
      </w:tr>
      <w:tr w:rsidR="00FD1631" w14:paraId="1BB279FC" w14:textId="5EC137B0" w:rsidTr="00AC7F26">
        <w:tblPrEx>
          <w:jc w:val="left"/>
        </w:tblPrEx>
        <w:trPr>
          <w:trHeight w:val="397"/>
        </w:trPr>
        <w:tc>
          <w:tcPr>
            <w:tcW w:w="3651" w:type="dxa"/>
            <w:vAlign w:val="center"/>
          </w:tcPr>
          <w:p w14:paraId="009A5620" w14:textId="77777777" w:rsidR="00FD1631" w:rsidRPr="00374303" w:rsidRDefault="00FD1631" w:rsidP="00AC7F26">
            <w:pPr>
              <w:jc w:val="center"/>
              <w:rPr>
                <w:rFonts w:cstheme="minorHAnsi"/>
                <w:sz w:val="16"/>
                <w:szCs w:val="16"/>
              </w:rPr>
            </w:pPr>
            <w:r w:rsidRPr="00374303">
              <w:rPr>
                <w:rFonts w:cstheme="minorHAnsi"/>
                <w:sz w:val="16"/>
                <w:szCs w:val="16"/>
              </w:rPr>
              <w:t>Physiotherapy (Utilization/Attendance) No. of old cases</w:t>
            </w:r>
          </w:p>
        </w:tc>
        <w:tc>
          <w:tcPr>
            <w:tcW w:w="3651" w:type="dxa"/>
            <w:vMerge/>
            <w:vAlign w:val="center"/>
          </w:tcPr>
          <w:p w14:paraId="3BE6AE1E" w14:textId="77777777" w:rsidR="00FD1631" w:rsidRPr="00374303" w:rsidRDefault="00FD1631" w:rsidP="00AC7F26">
            <w:pPr>
              <w:jc w:val="center"/>
              <w:rPr>
                <w:rFonts w:cstheme="minorHAnsi"/>
                <w:sz w:val="16"/>
                <w:szCs w:val="16"/>
              </w:rPr>
            </w:pPr>
          </w:p>
        </w:tc>
        <w:tc>
          <w:tcPr>
            <w:tcW w:w="3651" w:type="dxa"/>
            <w:vAlign w:val="center"/>
          </w:tcPr>
          <w:p w14:paraId="025F248F" w14:textId="039544C9" w:rsidR="00FD1631" w:rsidRPr="00374303" w:rsidRDefault="001422D9" w:rsidP="00AC7F26">
            <w:pPr>
              <w:jc w:val="center"/>
              <w:rPr>
                <w:rFonts w:cstheme="minorHAnsi"/>
                <w:sz w:val="16"/>
                <w:szCs w:val="16"/>
              </w:rPr>
            </w:pPr>
            <w:r>
              <w:rPr>
                <w:rFonts w:cstheme="minorHAnsi"/>
                <w:sz w:val="16"/>
                <w:szCs w:val="16"/>
              </w:rPr>
              <w:t xml:space="preserve">Indicator </w:t>
            </w:r>
            <w:r w:rsidR="00FD1631" w:rsidRPr="00CA36A9">
              <w:rPr>
                <w:rFonts w:cstheme="minorHAnsi"/>
                <w:sz w:val="16"/>
                <w:szCs w:val="16"/>
              </w:rPr>
              <w:t xml:space="preserve">(without age breakdown) does not report service provided to children specifically; </w:t>
            </w:r>
            <w:r w:rsidR="00FD1631" w:rsidRPr="00CA36A9">
              <w:rPr>
                <w:rFonts w:cstheme="minorHAnsi"/>
                <w:b/>
                <w:bCs/>
                <w:sz w:val="16"/>
                <w:szCs w:val="16"/>
              </w:rPr>
              <w:t>Excluded</w:t>
            </w:r>
          </w:p>
        </w:tc>
      </w:tr>
      <w:tr w:rsidR="00FD1631" w14:paraId="4F3BC7CF" w14:textId="60B39681" w:rsidTr="00AC7F26">
        <w:tblPrEx>
          <w:jc w:val="left"/>
        </w:tblPrEx>
        <w:trPr>
          <w:trHeight w:val="397"/>
        </w:trPr>
        <w:tc>
          <w:tcPr>
            <w:tcW w:w="3651" w:type="dxa"/>
            <w:vAlign w:val="center"/>
          </w:tcPr>
          <w:p w14:paraId="47F260C5" w14:textId="77777777" w:rsidR="00FD1631" w:rsidRPr="00374303" w:rsidRDefault="00FD1631" w:rsidP="00AC7F26">
            <w:pPr>
              <w:jc w:val="center"/>
              <w:rPr>
                <w:rFonts w:cstheme="minorHAnsi"/>
                <w:sz w:val="16"/>
                <w:szCs w:val="16"/>
              </w:rPr>
            </w:pPr>
            <w:r w:rsidRPr="00374303">
              <w:rPr>
                <w:rFonts w:cstheme="minorHAnsi"/>
                <w:sz w:val="16"/>
                <w:szCs w:val="16"/>
              </w:rPr>
              <w:t>Physiotherapy (Utilization/Attendance) No. of new cases</w:t>
            </w:r>
          </w:p>
        </w:tc>
        <w:tc>
          <w:tcPr>
            <w:tcW w:w="3651" w:type="dxa"/>
            <w:vMerge/>
            <w:vAlign w:val="center"/>
          </w:tcPr>
          <w:p w14:paraId="38772E66" w14:textId="77777777" w:rsidR="00FD1631" w:rsidRPr="00374303" w:rsidRDefault="00FD1631" w:rsidP="00AC7F26">
            <w:pPr>
              <w:jc w:val="center"/>
              <w:rPr>
                <w:rFonts w:cstheme="minorHAnsi"/>
                <w:sz w:val="16"/>
                <w:szCs w:val="16"/>
              </w:rPr>
            </w:pPr>
          </w:p>
        </w:tc>
        <w:tc>
          <w:tcPr>
            <w:tcW w:w="3651" w:type="dxa"/>
            <w:vAlign w:val="center"/>
          </w:tcPr>
          <w:p w14:paraId="7C51B80C" w14:textId="124F3E2F" w:rsidR="00FD1631" w:rsidRPr="00374303" w:rsidRDefault="001422D9" w:rsidP="00AC7F26">
            <w:pPr>
              <w:jc w:val="center"/>
              <w:rPr>
                <w:rFonts w:cstheme="minorHAnsi"/>
                <w:sz w:val="16"/>
                <w:szCs w:val="16"/>
              </w:rPr>
            </w:pPr>
            <w:r>
              <w:rPr>
                <w:rFonts w:cstheme="minorHAnsi"/>
                <w:sz w:val="16"/>
                <w:szCs w:val="16"/>
              </w:rPr>
              <w:t xml:space="preserve">Indicator </w:t>
            </w:r>
            <w:r w:rsidR="00FD1631" w:rsidRPr="00CA36A9">
              <w:rPr>
                <w:rFonts w:cstheme="minorHAnsi"/>
                <w:sz w:val="16"/>
                <w:szCs w:val="16"/>
              </w:rPr>
              <w:t xml:space="preserve">(without age breakdown) does not report service provided to children specifically; </w:t>
            </w:r>
            <w:r w:rsidR="00FD1631" w:rsidRPr="00CA36A9">
              <w:rPr>
                <w:rFonts w:cstheme="minorHAnsi"/>
                <w:b/>
                <w:bCs/>
                <w:sz w:val="16"/>
                <w:szCs w:val="16"/>
              </w:rPr>
              <w:t>Excluded</w:t>
            </w:r>
          </w:p>
        </w:tc>
      </w:tr>
      <w:tr w:rsidR="008B395C" w14:paraId="0454B487" w14:textId="2C3706DD" w:rsidTr="00AC7F26">
        <w:tblPrEx>
          <w:jc w:val="left"/>
        </w:tblPrEx>
        <w:trPr>
          <w:trHeight w:val="397"/>
        </w:trPr>
        <w:tc>
          <w:tcPr>
            <w:tcW w:w="3651" w:type="dxa"/>
            <w:vAlign w:val="center"/>
          </w:tcPr>
          <w:p w14:paraId="50179A9A" w14:textId="7A878E7A" w:rsidR="008B395C" w:rsidRPr="00374303" w:rsidRDefault="008B395C" w:rsidP="00AC7F26">
            <w:pPr>
              <w:jc w:val="center"/>
              <w:rPr>
                <w:rFonts w:cstheme="minorHAnsi"/>
                <w:sz w:val="16"/>
                <w:szCs w:val="16"/>
              </w:rPr>
            </w:pPr>
            <w:r w:rsidRPr="00374303">
              <w:rPr>
                <w:rFonts w:cstheme="minorHAnsi"/>
                <w:sz w:val="16"/>
                <w:szCs w:val="16"/>
              </w:rPr>
              <w:t>Oral Health</w:t>
            </w:r>
            <w:r>
              <w:rPr>
                <w:rFonts w:cstheme="minorHAnsi"/>
                <w:sz w:val="16"/>
                <w:szCs w:val="16"/>
              </w:rPr>
              <w:t xml:space="preserve"> </w:t>
            </w:r>
            <w:r w:rsidRPr="00374303">
              <w:rPr>
                <w:rFonts w:cstheme="minorHAnsi"/>
                <w:sz w:val="16"/>
                <w:szCs w:val="16"/>
              </w:rPr>
              <w:t>(Utilization/Attendance)</w:t>
            </w:r>
            <w:r>
              <w:rPr>
                <w:rFonts w:cstheme="minorHAnsi"/>
                <w:sz w:val="16"/>
                <w:szCs w:val="16"/>
              </w:rPr>
              <w:t xml:space="preserve"> </w:t>
            </w:r>
            <w:r w:rsidRPr="00374303">
              <w:rPr>
                <w:rFonts w:cstheme="minorHAnsi"/>
                <w:sz w:val="16"/>
                <w:szCs w:val="16"/>
              </w:rPr>
              <w:t>No. extractions &lt; 5 yrs</w:t>
            </w:r>
          </w:p>
        </w:tc>
        <w:tc>
          <w:tcPr>
            <w:tcW w:w="3651" w:type="dxa"/>
            <w:vMerge w:val="restart"/>
            <w:vAlign w:val="center"/>
          </w:tcPr>
          <w:p w14:paraId="3492F1D8" w14:textId="60D78119" w:rsidR="008B395C" w:rsidRPr="00374303" w:rsidRDefault="008B395C" w:rsidP="00AC7F26">
            <w:pPr>
              <w:jc w:val="center"/>
              <w:rPr>
                <w:rFonts w:cstheme="minorHAnsi"/>
                <w:sz w:val="16"/>
                <w:szCs w:val="16"/>
              </w:rPr>
            </w:pPr>
            <w:r>
              <w:rPr>
                <w:rFonts w:cstheme="minorHAnsi"/>
                <w:sz w:val="16"/>
                <w:szCs w:val="16"/>
              </w:rPr>
              <w:t>Indicators</w:t>
            </w:r>
            <w:r w:rsidRPr="00374303">
              <w:rPr>
                <w:rFonts w:cstheme="minorHAnsi"/>
                <w:sz w:val="16"/>
                <w:szCs w:val="16"/>
              </w:rPr>
              <w:t xml:space="preserve"> </w:t>
            </w:r>
            <w:r>
              <w:rPr>
                <w:rFonts w:cstheme="minorHAnsi"/>
                <w:sz w:val="16"/>
                <w:szCs w:val="16"/>
              </w:rPr>
              <w:t>have</w:t>
            </w:r>
            <w:r w:rsidRPr="00374303">
              <w:rPr>
                <w:rFonts w:cstheme="minorHAnsi"/>
                <w:sz w:val="16"/>
                <w:szCs w:val="16"/>
              </w:rPr>
              <w:t xml:space="preserve"> an inherent age breakdown</w:t>
            </w:r>
          </w:p>
        </w:tc>
        <w:tc>
          <w:tcPr>
            <w:tcW w:w="3651" w:type="dxa"/>
            <w:vAlign w:val="center"/>
          </w:tcPr>
          <w:p w14:paraId="5908AE70" w14:textId="7E908B20" w:rsidR="008B395C" w:rsidRDefault="0072222D" w:rsidP="00AC7F26">
            <w:pPr>
              <w:jc w:val="center"/>
              <w:rPr>
                <w:rFonts w:cstheme="minorHAnsi"/>
                <w:sz w:val="16"/>
                <w:szCs w:val="16"/>
              </w:rPr>
            </w:pPr>
            <w:r>
              <w:rPr>
                <w:rFonts w:cstheme="minorHAnsi"/>
                <w:sz w:val="16"/>
                <w:szCs w:val="16"/>
              </w:rPr>
              <w:t>Service provision reported by &lt;2% or &gt;98%</w:t>
            </w:r>
            <w:r w:rsidR="001422D9">
              <w:rPr>
                <w:rFonts w:cstheme="minorHAnsi"/>
                <w:sz w:val="16"/>
                <w:szCs w:val="16"/>
              </w:rPr>
              <w:t xml:space="preserve"> of</w:t>
            </w:r>
            <w:r>
              <w:rPr>
                <w:rFonts w:cstheme="minorHAnsi"/>
                <w:sz w:val="16"/>
                <w:szCs w:val="16"/>
              </w:rPr>
              <w:t xml:space="preserve"> facilities; </w:t>
            </w:r>
            <w:r w:rsidRPr="0072222D">
              <w:rPr>
                <w:rFonts w:cstheme="minorHAnsi"/>
                <w:b/>
                <w:bCs/>
                <w:sz w:val="16"/>
                <w:szCs w:val="16"/>
              </w:rPr>
              <w:t>Excluded</w:t>
            </w:r>
          </w:p>
        </w:tc>
      </w:tr>
      <w:tr w:rsidR="008B395C" w14:paraId="318FBA8A" w14:textId="19D83D9B" w:rsidTr="00AC7F26">
        <w:tblPrEx>
          <w:jc w:val="left"/>
        </w:tblPrEx>
        <w:trPr>
          <w:trHeight w:val="397"/>
        </w:trPr>
        <w:tc>
          <w:tcPr>
            <w:tcW w:w="3651" w:type="dxa"/>
            <w:vAlign w:val="center"/>
          </w:tcPr>
          <w:p w14:paraId="15632365" w14:textId="3D71DE86" w:rsidR="008B395C" w:rsidRPr="00374303" w:rsidRDefault="008B395C" w:rsidP="00AC7F26">
            <w:pPr>
              <w:jc w:val="center"/>
              <w:rPr>
                <w:rFonts w:cstheme="minorHAnsi"/>
                <w:sz w:val="16"/>
                <w:szCs w:val="16"/>
              </w:rPr>
            </w:pPr>
            <w:r w:rsidRPr="00374303">
              <w:rPr>
                <w:rFonts w:cstheme="minorHAnsi"/>
                <w:sz w:val="16"/>
                <w:szCs w:val="16"/>
              </w:rPr>
              <w:t>Oral Health</w:t>
            </w:r>
            <w:r>
              <w:rPr>
                <w:rFonts w:cstheme="minorHAnsi"/>
                <w:sz w:val="16"/>
                <w:szCs w:val="16"/>
              </w:rPr>
              <w:t xml:space="preserve"> </w:t>
            </w:r>
            <w:r w:rsidRPr="00374303">
              <w:rPr>
                <w:rFonts w:cstheme="minorHAnsi"/>
                <w:sz w:val="16"/>
                <w:szCs w:val="16"/>
              </w:rPr>
              <w:t>(Utilization/Attendance)</w:t>
            </w:r>
            <w:r>
              <w:rPr>
                <w:rFonts w:cstheme="minorHAnsi"/>
                <w:sz w:val="16"/>
                <w:szCs w:val="16"/>
              </w:rPr>
              <w:t xml:space="preserve"> </w:t>
            </w:r>
            <w:r w:rsidRPr="00374303">
              <w:rPr>
                <w:rFonts w:cstheme="minorHAnsi"/>
                <w:sz w:val="16"/>
                <w:szCs w:val="16"/>
              </w:rPr>
              <w:t>No. of extractions 5-17 yrs</w:t>
            </w:r>
          </w:p>
        </w:tc>
        <w:tc>
          <w:tcPr>
            <w:tcW w:w="3651" w:type="dxa"/>
            <w:vMerge/>
            <w:vAlign w:val="center"/>
          </w:tcPr>
          <w:p w14:paraId="1751A0BA" w14:textId="77777777" w:rsidR="008B395C" w:rsidRPr="00374303" w:rsidRDefault="008B395C" w:rsidP="00AC7F26">
            <w:pPr>
              <w:jc w:val="center"/>
              <w:rPr>
                <w:rFonts w:cstheme="minorHAnsi"/>
                <w:sz w:val="16"/>
                <w:szCs w:val="16"/>
              </w:rPr>
            </w:pPr>
          </w:p>
        </w:tc>
        <w:tc>
          <w:tcPr>
            <w:tcW w:w="3651" w:type="dxa"/>
            <w:vAlign w:val="center"/>
          </w:tcPr>
          <w:p w14:paraId="7E76965B" w14:textId="186D8159" w:rsidR="008B395C" w:rsidRPr="00374303" w:rsidRDefault="0011599F" w:rsidP="00AC7F26">
            <w:pPr>
              <w:jc w:val="center"/>
              <w:rPr>
                <w:rFonts w:cstheme="minorHAnsi"/>
                <w:sz w:val="16"/>
                <w:szCs w:val="16"/>
              </w:rPr>
            </w:pPr>
            <w:r>
              <w:rPr>
                <w:rFonts w:cstheme="minorHAnsi"/>
                <w:sz w:val="16"/>
                <w:szCs w:val="16"/>
              </w:rPr>
              <w:t xml:space="preserve">Indicator </w:t>
            </w:r>
            <w:r w:rsidR="00FD1631">
              <w:rPr>
                <w:rFonts w:cstheme="minorHAnsi"/>
                <w:sz w:val="16"/>
                <w:szCs w:val="16"/>
              </w:rPr>
              <w:t xml:space="preserve">does not report service provided to children specifically; </w:t>
            </w:r>
            <w:r w:rsidR="00FD1631" w:rsidRPr="0072222D">
              <w:rPr>
                <w:rFonts w:cstheme="minorHAnsi"/>
                <w:b/>
                <w:bCs/>
                <w:sz w:val="16"/>
                <w:szCs w:val="16"/>
              </w:rPr>
              <w:t>Excluded</w:t>
            </w:r>
          </w:p>
        </w:tc>
      </w:tr>
    </w:tbl>
    <w:p w14:paraId="01DF3C16" w14:textId="77777777" w:rsidR="0045422E" w:rsidRDefault="0045422E" w:rsidP="0045422E">
      <w:pPr>
        <w:jc w:val="both"/>
        <w:rPr>
          <w:rFonts w:cstheme="minorHAnsi"/>
          <w:sz w:val="20"/>
          <w:szCs w:val="20"/>
        </w:rPr>
      </w:pPr>
    </w:p>
    <w:p w14:paraId="5FA07365" w14:textId="47693134" w:rsidR="00DE061A" w:rsidRPr="00021BF6" w:rsidRDefault="008307A3" w:rsidP="00021BF6">
      <w:pPr>
        <w:autoSpaceDE w:val="0"/>
        <w:autoSpaceDN w:val="0"/>
        <w:adjustRightInd w:val="0"/>
        <w:jc w:val="both"/>
        <w:rPr>
          <w:rFonts w:cstheme="minorHAnsi"/>
          <w:b/>
          <w:bCs/>
          <w:sz w:val="24"/>
          <w:szCs w:val="24"/>
        </w:rPr>
      </w:pPr>
      <w:r w:rsidRPr="00021BF6">
        <w:rPr>
          <w:rFonts w:cstheme="minorHAnsi"/>
          <w:b/>
          <w:bCs/>
          <w:sz w:val="24"/>
          <w:szCs w:val="24"/>
        </w:rPr>
        <w:lastRenderedPageBreak/>
        <w:t>Multiple correspondence analysis</w:t>
      </w:r>
    </w:p>
    <w:p w14:paraId="41D1A8EC" w14:textId="0CC010BE" w:rsidR="00E2541D" w:rsidRDefault="00E2541D" w:rsidP="00E2541D">
      <w:pPr>
        <w:jc w:val="both"/>
        <w:rPr>
          <w:sz w:val="20"/>
          <w:szCs w:val="20"/>
        </w:rPr>
      </w:pPr>
      <w:r w:rsidRPr="00D73B30">
        <w:rPr>
          <w:rFonts w:cstheme="minorHAnsi"/>
          <w:sz w:val="20"/>
          <w:szCs w:val="20"/>
        </w:rPr>
        <w:t xml:space="preserve">Given a set of input variables, dimension reduction methods may be </w:t>
      </w:r>
      <w:r>
        <w:rPr>
          <w:rFonts w:cstheme="minorHAnsi"/>
          <w:sz w:val="20"/>
          <w:szCs w:val="20"/>
        </w:rPr>
        <w:t>employed</w:t>
      </w:r>
      <w:r w:rsidRPr="00D73B30">
        <w:rPr>
          <w:rFonts w:cstheme="minorHAnsi"/>
          <w:sz w:val="20"/>
          <w:szCs w:val="20"/>
        </w:rPr>
        <w:t xml:space="preserve"> to </w:t>
      </w:r>
      <w:r>
        <w:rPr>
          <w:rFonts w:cstheme="minorHAnsi"/>
          <w:sz w:val="20"/>
          <w:szCs w:val="20"/>
        </w:rPr>
        <w:t>generate a smaller number of</w:t>
      </w:r>
      <w:r w:rsidRPr="00D73B30">
        <w:rPr>
          <w:rFonts w:cstheme="minorHAnsi"/>
          <w:sz w:val="20"/>
          <w:szCs w:val="20"/>
        </w:rPr>
        <w:t xml:space="preserve"> ‘dimensions’ </w:t>
      </w:r>
      <w:r>
        <w:rPr>
          <w:rFonts w:cstheme="minorHAnsi"/>
          <w:sz w:val="20"/>
          <w:szCs w:val="20"/>
        </w:rPr>
        <w:t xml:space="preserve">that </w:t>
      </w:r>
      <w:r w:rsidRPr="00D73B30">
        <w:rPr>
          <w:rFonts w:cstheme="minorHAnsi"/>
          <w:sz w:val="20"/>
          <w:szCs w:val="20"/>
        </w:rPr>
        <w:t xml:space="preserve">explain most of the </w:t>
      </w:r>
      <w:r>
        <w:rPr>
          <w:rFonts w:cstheme="minorHAnsi"/>
          <w:sz w:val="20"/>
          <w:szCs w:val="20"/>
        </w:rPr>
        <w:t>variance</w:t>
      </w:r>
      <w:r w:rsidRPr="00D73B30">
        <w:rPr>
          <w:rFonts w:cstheme="minorHAnsi"/>
          <w:sz w:val="20"/>
          <w:szCs w:val="20"/>
        </w:rPr>
        <w:t xml:space="preserve"> between units of observation</w:t>
      </w:r>
      <w:r>
        <w:rPr>
          <w:rFonts w:cstheme="minorHAnsi"/>
          <w:sz w:val="20"/>
          <w:szCs w:val="20"/>
        </w:rPr>
        <w:t xml:space="preserve"> </w:t>
      </w:r>
      <w:r>
        <w:rPr>
          <w:rFonts w:cstheme="minorHAnsi"/>
          <w:sz w:val="20"/>
          <w:szCs w:val="20"/>
        </w:rPr>
        <w:fldChar w:fldCharType="begin"/>
      </w:r>
      <w:r w:rsidR="00543955">
        <w:rPr>
          <w:rFonts w:cstheme="minorHAnsi"/>
          <w:sz w:val="20"/>
          <w:szCs w:val="20"/>
        </w:rPr>
        <w:instrText xml:space="preserve"> ADDIN EN.CITE &lt;EndNote&gt;&lt;Cite&gt;&lt;Author&gt;James G&lt;/Author&gt;&lt;Year&gt;2013&lt;/Year&gt;&lt;RecNum&gt;2444&lt;/RecNum&gt;&lt;DisplayText&gt;(5)&lt;/DisplayText&gt;&lt;record&gt;&lt;rec-number&gt;2444&lt;/rec-number&gt;&lt;foreign-keys&gt;&lt;key app="EN" db-id="zxd5fe59c2dswaers5w5xf5dr55t2ta95f0p" timestamp="1687700374"&gt;2444&lt;/key&gt;&lt;/foreign-keys&gt;&lt;ref-type name="Book"&gt;6&lt;/ref-type&gt;&lt;contributors&gt;&lt;authors&gt;&lt;author&gt;James G,&lt;/author&gt;&lt;author&gt;Witten D,&lt;/author&gt;&lt;author&gt;Hastie T,&lt;/author&gt;&lt;author&gt;Tibshirani R,&lt;/author&gt;&lt;/authors&gt;&lt;/contributors&gt;&lt;titles&gt;&lt;title&gt;An Introduction to Statistical Learning with Applications in R&lt;/title&gt;&lt;/titles&gt;&lt;dates&gt;&lt;year&gt;2013&lt;/year&gt;&lt;/dates&gt;&lt;pub-location&gt;New York&lt;/pub-location&gt;&lt;publisher&gt;Springer&lt;/publisher&gt;&lt;urls&gt;&lt;/urls&gt;&lt;/record&gt;&lt;/Cite&gt;&lt;/EndNote&gt;</w:instrText>
      </w:r>
      <w:r>
        <w:rPr>
          <w:rFonts w:cstheme="minorHAnsi"/>
          <w:sz w:val="20"/>
          <w:szCs w:val="20"/>
        </w:rPr>
        <w:fldChar w:fldCharType="separate"/>
      </w:r>
      <w:r w:rsidR="00543955">
        <w:rPr>
          <w:rFonts w:cstheme="minorHAnsi"/>
          <w:noProof/>
          <w:sz w:val="20"/>
          <w:szCs w:val="20"/>
        </w:rPr>
        <w:t>(5)</w:t>
      </w:r>
      <w:r>
        <w:rPr>
          <w:rFonts w:cstheme="minorHAnsi"/>
          <w:sz w:val="20"/>
          <w:szCs w:val="20"/>
        </w:rPr>
        <w:fldChar w:fldCharType="end"/>
      </w:r>
      <w:r w:rsidRPr="00D73B30">
        <w:rPr>
          <w:rFonts w:cstheme="minorHAnsi"/>
          <w:sz w:val="20"/>
          <w:szCs w:val="20"/>
        </w:rPr>
        <w:t xml:space="preserve">. Each dimension is a linear combination of the original variables </w:t>
      </w:r>
      <w:r>
        <w:rPr>
          <w:rFonts w:cstheme="minorHAnsi"/>
          <w:sz w:val="20"/>
          <w:szCs w:val="20"/>
        </w:rPr>
        <w:t>and assembled</w:t>
      </w:r>
      <w:r w:rsidRPr="00D73B30">
        <w:rPr>
          <w:rFonts w:cstheme="minorHAnsi"/>
          <w:sz w:val="20"/>
          <w:szCs w:val="20"/>
        </w:rPr>
        <w:t xml:space="preserve"> according to a data-driven weighting scheme.</w:t>
      </w:r>
      <w:r>
        <w:rPr>
          <w:rFonts w:cstheme="minorHAnsi"/>
          <w:sz w:val="20"/>
          <w:szCs w:val="20"/>
        </w:rPr>
        <w:t xml:space="preserve"> MCA is </w:t>
      </w:r>
      <w:r w:rsidR="005048E2">
        <w:rPr>
          <w:rFonts w:cstheme="minorHAnsi"/>
          <w:sz w:val="20"/>
          <w:szCs w:val="20"/>
        </w:rPr>
        <w:t>a dimension reduction method</w:t>
      </w:r>
      <w:r>
        <w:rPr>
          <w:rFonts w:cstheme="minorHAnsi"/>
          <w:sz w:val="20"/>
          <w:szCs w:val="20"/>
        </w:rPr>
        <w:t xml:space="preserve"> designed for </w:t>
      </w:r>
      <w:r w:rsidR="005048E2">
        <w:rPr>
          <w:rFonts w:cstheme="minorHAnsi"/>
          <w:sz w:val="20"/>
          <w:szCs w:val="20"/>
        </w:rPr>
        <w:t xml:space="preserve">use with </w:t>
      </w:r>
      <w:r>
        <w:rPr>
          <w:rFonts w:cstheme="minorHAnsi"/>
          <w:sz w:val="20"/>
          <w:szCs w:val="20"/>
        </w:rPr>
        <w:t>categorical data</w:t>
      </w:r>
      <w:r w:rsidR="00313645">
        <w:rPr>
          <w:rFonts w:cstheme="minorHAnsi"/>
          <w:sz w:val="20"/>
          <w:szCs w:val="20"/>
        </w:rPr>
        <w:t>,</w:t>
      </w:r>
      <w:r>
        <w:rPr>
          <w:sz w:val="20"/>
          <w:szCs w:val="20"/>
        </w:rPr>
        <w:t xml:space="preserve"> and was </w:t>
      </w:r>
      <w:r w:rsidR="005048E2">
        <w:rPr>
          <w:sz w:val="20"/>
          <w:szCs w:val="20"/>
        </w:rPr>
        <w:t>required</w:t>
      </w:r>
      <w:r>
        <w:rPr>
          <w:sz w:val="20"/>
          <w:szCs w:val="20"/>
        </w:rPr>
        <w:t xml:space="preserve"> </w:t>
      </w:r>
      <w:r w:rsidR="001046E3">
        <w:rPr>
          <w:sz w:val="20"/>
          <w:szCs w:val="20"/>
        </w:rPr>
        <w:t>here</w:t>
      </w:r>
      <w:r>
        <w:rPr>
          <w:sz w:val="20"/>
          <w:szCs w:val="20"/>
        </w:rPr>
        <w:t xml:space="preserve"> as the first stage of </w:t>
      </w:r>
      <w:r w:rsidR="005048E2">
        <w:rPr>
          <w:sz w:val="20"/>
          <w:szCs w:val="20"/>
        </w:rPr>
        <w:t>the Asselin approach to multidimensional index development</w:t>
      </w:r>
      <w:r w:rsidR="00543955">
        <w:rPr>
          <w:sz w:val="20"/>
          <w:szCs w:val="20"/>
        </w:rPr>
        <w:t xml:space="preserve"> </w:t>
      </w:r>
      <w:r w:rsidR="00543955">
        <w:rPr>
          <w:sz w:val="20"/>
          <w:szCs w:val="20"/>
        </w:rPr>
        <w:fldChar w:fldCharType="begin"/>
      </w:r>
      <w:r w:rsidR="00543955">
        <w:rPr>
          <w:sz w:val="20"/>
          <w:szCs w:val="20"/>
        </w:rPr>
        <w:instrText xml:space="preserve"> ADDIN EN.CITE &lt;EndNote&gt;&lt;Cite&gt;&lt;Author&gt;Asselin L&lt;/Author&gt;&lt;Year&gt;2009&lt;/Year&gt;&lt;RecNum&gt;2771&lt;/RecNum&gt;&lt;DisplayText&gt;(6)&lt;/DisplayText&gt;&lt;record&gt;&lt;rec-number&gt;2771&lt;/rec-number&gt;&lt;foreign-keys&gt;&lt;key app="EN" db-id="zxd5fe59c2dswaers5w5xf5dr55t2ta95f0p" timestamp="1739182873"&gt;2771&lt;/key&gt;&lt;/foreign-keys&gt;&lt;ref-type name="Book"&gt;6&lt;/ref-type&gt;&lt;contributors&gt;&lt;authors&gt;&lt;author&gt;Asselin L,&lt;/author&gt;&lt;/authors&gt;&lt;/contributors&gt;&lt;titles&gt;&lt;title&gt;Analysis of Multidimensional Poverty: Theory and Case Studies&lt;/title&gt;&lt;secondary-title&gt;Economic Studies in Inequality, Social Exclusion and Well-Being&lt;/secondary-title&gt;&lt;/titles&gt;&lt;volume&gt;Volume 7&lt;/volume&gt;&lt;dates&gt;&lt;year&gt;2009&lt;/year&gt;&lt;/dates&gt;&lt;pub-location&gt;New York&lt;/pub-location&gt;&lt;publisher&gt;Springer&lt;/publisher&gt;&lt;isbn&gt;978-1-4419-0905-3&amp;#xD;978-1-4419-0843-8&lt;/isbn&gt;&lt;urls&gt;&lt;/urls&gt;&lt;electronic-resource-num&gt;10.1007/978-1-4419-0843-8&lt;/electronic-resource-num&gt;&lt;/record&gt;&lt;/Cite&gt;&lt;/EndNote&gt;</w:instrText>
      </w:r>
      <w:r w:rsidR="00543955">
        <w:rPr>
          <w:sz w:val="20"/>
          <w:szCs w:val="20"/>
        </w:rPr>
        <w:fldChar w:fldCharType="separate"/>
      </w:r>
      <w:r w:rsidR="00543955">
        <w:rPr>
          <w:noProof/>
          <w:sz w:val="20"/>
          <w:szCs w:val="20"/>
        </w:rPr>
        <w:t>(6)</w:t>
      </w:r>
      <w:r w:rsidR="00543955">
        <w:rPr>
          <w:sz w:val="20"/>
          <w:szCs w:val="20"/>
        </w:rPr>
        <w:fldChar w:fldCharType="end"/>
      </w:r>
      <w:r>
        <w:rPr>
          <w:sz w:val="20"/>
          <w:szCs w:val="20"/>
        </w:rPr>
        <w:t xml:space="preserve">. </w:t>
      </w:r>
      <w:r w:rsidR="005A7AFF">
        <w:rPr>
          <w:sz w:val="20"/>
          <w:szCs w:val="20"/>
        </w:rPr>
        <w:t>This part of</w:t>
      </w:r>
      <w:r w:rsidR="006D3390">
        <w:rPr>
          <w:sz w:val="20"/>
          <w:szCs w:val="20"/>
        </w:rPr>
        <w:t xml:space="preserve"> </w:t>
      </w:r>
      <w:r w:rsidR="008307A3">
        <w:rPr>
          <w:sz w:val="20"/>
          <w:szCs w:val="20"/>
        </w:rPr>
        <w:t xml:space="preserve">the </w:t>
      </w:r>
      <w:r w:rsidR="00217F4C">
        <w:rPr>
          <w:sz w:val="20"/>
          <w:szCs w:val="20"/>
        </w:rPr>
        <w:t>approach</w:t>
      </w:r>
      <w:r w:rsidR="006D3390">
        <w:rPr>
          <w:sz w:val="20"/>
          <w:szCs w:val="20"/>
        </w:rPr>
        <w:t xml:space="preserve"> was implemented using the ‘FactoMineR’ R package </w:t>
      </w:r>
      <w:r w:rsidR="006D3390">
        <w:rPr>
          <w:sz w:val="20"/>
          <w:szCs w:val="20"/>
        </w:rPr>
        <w:fldChar w:fldCharType="begin"/>
      </w:r>
      <w:r w:rsidR="00543955">
        <w:rPr>
          <w:sz w:val="20"/>
          <w:szCs w:val="20"/>
        </w:rPr>
        <w:instrText xml:space="preserve"> ADDIN EN.CITE &lt;EndNote&gt;&lt;Cite&gt;&lt;Author&gt;Lê S&lt;/Author&gt;&lt;Year&gt;2008&lt;/Year&gt;&lt;RecNum&gt;2757&lt;/RecNum&gt;&lt;DisplayText&gt;(7)&lt;/DisplayText&gt;&lt;record&gt;&lt;rec-number&gt;2757&lt;/rec-number&gt;&lt;foreign-keys&gt;&lt;key app="EN" db-id="zxd5fe59c2dswaers5w5xf5dr55t2ta95f0p" timestamp="1734619173"&gt;2757&lt;/key&gt;&lt;/foreign-keys&gt;&lt;ref-type name="Journal Article"&gt;17&lt;/ref-type&gt;&lt;contributors&gt;&lt;authors&gt;&lt;author&gt;Lê S,&lt;/author&gt;&lt;author&gt;Josse J,&lt;/author&gt;&lt;author&gt;Husson F,&lt;/author&gt;&lt;/authors&gt;&lt;/contributors&gt;&lt;titles&gt;&lt;title&gt;FactoMineR: An R Package for Multivariate Analysis&lt;/title&gt;&lt;secondary-title&gt;Journal of Statistical Software&lt;/secondary-title&gt;&lt;/titles&gt;&lt;periodical&gt;&lt;full-title&gt;Journal of Statistical Software&lt;/full-title&gt;&lt;/periodical&gt;&lt;volume&gt;25&lt;/volume&gt;&lt;number&gt;1&lt;/number&gt;&lt;dates&gt;&lt;year&gt;2008&lt;/year&gt;&lt;/dates&gt;&lt;urls&gt;&lt;/urls&gt;&lt;/record&gt;&lt;/Cite&gt;&lt;/EndNote&gt;</w:instrText>
      </w:r>
      <w:r w:rsidR="006D3390">
        <w:rPr>
          <w:sz w:val="20"/>
          <w:szCs w:val="20"/>
        </w:rPr>
        <w:fldChar w:fldCharType="separate"/>
      </w:r>
      <w:r w:rsidR="00543955">
        <w:rPr>
          <w:noProof/>
          <w:sz w:val="20"/>
          <w:szCs w:val="20"/>
        </w:rPr>
        <w:t>(7)</w:t>
      </w:r>
      <w:r w:rsidR="006D3390">
        <w:rPr>
          <w:sz w:val="20"/>
          <w:szCs w:val="20"/>
        </w:rPr>
        <w:fldChar w:fldCharType="end"/>
      </w:r>
      <w:r w:rsidR="006D3390">
        <w:rPr>
          <w:sz w:val="20"/>
          <w:szCs w:val="20"/>
        </w:rPr>
        <w:t xml:space="preserve">. The following outline of </w:t>
      </w:r>
      <w:r w:rsidR="00B639A3">
        <w:rPr>
          <w:sz w:val="20"/>
          <w:szCs w:val="20"/>
        </w:rPr>
        <w:t>the</w:t>
      </w:r>
      <w:r w:rsidR="00D34782">
        <w:rPr>
          <w:sz w:val="20"/>
          <w:szCs w:val="20"/>
        </w:rPr>
        <w:t xml:space="preserve"> </w:t>
      </w:r>
      <w:r w:rsidR="00102CD1">
        <w:rPr>
          <w:sz w:val="20"/>
          <w:szCs w:val="20"/>
        </w:rPr>
        <w:t xml:space="preserve">MCA </w:t>
      </w:r>
      <w:r w:rsidR="00B639A3">
        <w:rPr>
          <w:sz w:val="20"/>
          <w:szCs w:val="20"/>
        </w:rPr>
        <w:t>calculations</w:t>
      </w:r>
      <w:r w:rsidR="00102CD1">
        <w:rPr>
          <w:sz w:val="20"/>
          <w:szCs w:val="20"/>
        </w:rPr>
        <w:t xml:space="preserve"> used to generate the output required for the </w:t>
      </w:r>
      <w:r w:rsidR="001F270E">
        <w:rPr>
          <w:sz w:val="20"/>
          <w:szCs w:val="20"/>
        </w:rPr>
        <w:t>subsequent</w:t>
      </w:r>
      <w:r w:rsidR="00102CD1">
        <w:rPr>
          <w:sz w:val="20"/>
          <w:szCs w:val="20"/>
        </w:rPr>
        <w:t xml:space="preserve"> stage</w:t>
      </w:r>
      <w:r w:rsidR="001F270E">
        <w:rPr>
          <w:sz w:val="20"/>
          <w:szCs w:val="20"/>
        </w:rPr>
        <w:t>s</w:t>
      </w:r>
      <w:r w:rsidR="00102CD1">
        <w:rPr>
          <w:sz w:val="20"/>
          <w:szCs w:val="20"/>
        </w:rPr>
        <w:t xml:space="preserve"> </w:t>
      </w:r>
      <w:r w:rsidR="00E347AA">
        <w:rPr>
          <w:sz w:val="20"/>
          <w:szCs w:val="20"/>
        </w:rPr>
        <w:t xml:space="preserve">is cited from Abdi and Valentin (2007) </w:t>
      </w:r>
      <w:r w:rsidR="00E347AA">
        <w:rPr>
          <w:sz w:val="20"/>
          <w:szCs w:val="20"/>
        </w:rPr>
        <w:fldChar w:fldCharType="begin"/>
      </w:r>
      <w:r w:rsidR="00543955">
        <w:rPr>
          <w:sz w:val="20"/>
          <w:szCs w:val="20"/>
        </w:rPr>
        <w:instrText xml:space="preserve"> ADDIN EN.CITE &lt;EndNote&gt;&lt;Cite&gt;&lt;Author&gt;Abdi H&lt;/Author&gt;&lt;Year&gt;2007&lt;/Year&gt;&lt;RecNum&gt;2825&lt;/RecNum&gt;&lt;DisplayText&gt;(8)&lt;/DisplayText&gt;&lt;record&gt;&lt;rec-number&gt;2825&lt;/rec-number&gt;&lt;foreign-keys&gt;&lt;key app="EN" db-id="zxd5fe59c2dswaers5w5xf5dr55t2ta95f0p" timestamp="1759826618"&gt;2825&lt;/key&gt;&lt;/foreign-keys&gt;&lt;ref-type name="Book Section"&gt;5&lt;/ref-type&gt;&lt;contributors&gt;&lt;authors&gt;&lt;author&gt;Abdi H,&lt;/author&gt;&lt;author&gt;Valentin D,&lt;/author&gt;&lt;/authors&gt;&lt;secondary-authors&gt;&lt;author&gt;Salkind N,&lt;/author&gt;&lt;/secondary-authors&gt;&lt;/contributors&gt;&lt;titles&gt;&lt;title&gt;Multiple Correspondence Analysis&lt;/title&gt;&lt;secondary-title&gt;Encyclopedia of Measurement and Statistics&lt;/secondary-title&gt;&lt;/titles&gt;&lt;dates&gt;&lt;year&gt;2007&lt;/year&gt;&lt;/dates&gt;&lt;pub-location&gt;Thousand Oaks&lt;/pub-location&gt;&lt;publisher&gt;Sage&lt;/publisher&gt;&lt;urls&gt;&lt;/urls&gt;&lt;/record&gt;&lt;/Cite&gt;&lt;/EndNote&gt;</w:instrText>
      </w:r>
      <w:r w:rsidR="00E347AA">
        <w:rPr>
          <w:sz w:val="20"/>
          <w:szCs w:val="20"/>
        </w:rPr>
        <w:fldChar w:fldCharType="separate"/>
      </w:r>
      <w:r w:rsidR="00543955">
        <w:rPr>
          <w:noProof/>
          <w:sz w:val="20"/>
          <w:szCs w:val="20"/>
        </w:rPr>
        <w:t>(8)</w:t>
      </w:r>
      <w:r w:rsidR="00E347AA">
        <w:rPr>
          <w:sz w:val="20"/>
          <w:szCs w:val="20"/>
        </w:rPr>
        <w:fldChar w:fldCharType="end"/>
      </w:r>
      <w:r w:rsidR="000576FB">
        <w:rPr>
          <w:sz w:val="20"/>
          <w:szCs w:val="20"/>
        </w:rPr>
        <w:t>, except as otherwise indicated</w:t>
      </w:r>
      <w:r w:rsidR="00E347AA">
        <w:rPr>
          <w:sz w:val="20"/>
          <w:szCs w:val="20"/>
        </w:rPr>
        <w:t>.</w:t>
      </w:r>
    </w:p>
    <w:p w14:paraId="3297507B" w14:textId="5CAA55AA" w:rsidR="001046E3" w:rsidRPr="002E30F8" w:rsidRDefault="00BE4436" w:rsidP="00DE061A">
      <w:pPr>
        <w:jc w:val="both"/>
        <w:rPr>
          <w:rFonts w:eastAsiaTheme="minorEastAsia" w:cstheme="minorHAnsi"/>
          <w:sz w:val="20"/>
          <w:szCs w:val="20"/>
          <w:highlight w:val="yellow"/>
        </w:rPr>
      </w:pPr>
      <w:r>
        <w:rPr>
          <w:sz w:val="20"/>
          <w:szCs w:val="20"/>
        </w:rPr>
        <w:t>First</w:t>
      </w:r>
      <w:r w:rsidR="001304FE">
        <w:rPr>
          <w:sz w:val="20"/>
          <w:szCs w:val="20"/>
        </w:rPr>
        <w:t>, h</w:t>
      </w:r>
      <w:r w:rsidR="00495025">
        <w:rPr>
          <w:sz w:val="20"/>
          <w:szCs w:val="20"/>
        </w:rPr>
        <w:t>aving created t</w:t>
      </w:r>
      <w:r w:rsidR="00044237">
        <w:rPr>
          <w:sz w:val="20"/>
          <w:szCs w:val="20"/>
        </w:rPr>
        <w:t>he binary</w:t>
      </w:r>
      <w:r w:rsidR="00044237">
        <w:rPr>
          <w:rFonts w:cstheme="minorHAnsi"/>
          <w:sz w:val="20"/>
          <w:szCs w:val="20"/>
        </w:rPr>
        <w:t xml:space="preserve"> service provision variables</w:t>
      </w:r>
      <w:r w:rsidR="001046E3">
        <w:rPr>
          <w:rFonts w:cstheme="minorHAnsi"/>
          <w:sz w:val="20"/>
          <w:szCs w:val="20"/>
        </w:rPr>
        <w:t xml:space="preserve"> as described </w:t>
      </w:r>
      <w:r w:rsidR="001304FE">
        <w:rPr>
          <w:rFonts w:cstheme="minorHAnsi"/>
          <w:sz w:val="20"/>
          <w:szCs w:val="20"/>
        </w:rPr>
        <w:t xml:space="preserve">in the </w:t>
      </w:r>
      <w:r w:rsidR="001304FE" w:rsidRPr="001304FE">
        <w:rPr>
          <w:rFonts w:cstheme="minorHAnsi"/>
          <w:b/>
          <w:bCs/>
          <w:sz w:val="20"/>
          <w:szCs w:val="20"/>
        </w:rPr>
        <w:t>main manuscript</w:t>
      </w:r>
      <w:r w:rsidR="00F97216">
        <w:rPr>
          <w:rFonts w:cstheme="minorHAnsi"/>
          <w:sz w:val="20"/>
          <w:szCs w:val="20"/>
        </w:rPr>
        <w:t xml:space="preserve">, a table </w:t>
      </w:r>
      <w:r w:rsidR="00FF16AA">
        <w:rPr>
          <w:rFonts w:cstheme="minorHAnsi"/>
          <w:sz w:val="20"/>
          <w:szCs w:val="20"/>
        </w:rPr>
        <w:t>consist</w:t>
      </w:r>
      <w:r w:rsidR="008236EF">
        <w:rPr>
          <w:rFonts w:cstheme="minorHAnsi"/>
          <w:sz w:val="20"/>
          <w:szCs w:val="20"/>
        </w:rPr>
        <w:t>ing</w:t>
      </w:r>
      <w:r w:rsidR="00FF16AA">
        <w:rPr>
          <w:rFonts w:cstheme="minorHAnsi"/>
          <w:sz w:val="20"/>
          <w:szCs w:val="20"/>
        </w:rPr>
        <w:t xml:space="preserve"> of</w:t>
      </w:r>
      <w:r w:rsidR="008236EF">
        <w:rPr>
          <w:rFonts w:cstheme="minorHAnsi"/>
          <w:sz w:val="20"/>
          <w:szCs w:val="20"/>
        </w:rPr>
        <w:t xml:space="preserve"> the</w:t>
      </w:r>
      <w:r w:rsidR="00FF16AA">
        <w:rPr>
          <w:rFonts w:cstheme="minorHAnsi"/>
          <w:sz w:val="20"/>
          <w:szCs w:val="20"/>
        </w:rPr>
        <w:t xml:space="preserve"> </w:t>
      </w:r>
      <m:oMath>
        <m:r>
          <w:rPr>
            <w:rFonts w:ascii="Cambria Math" w:hAnsi="Cambria Math" w:cstheme="minorHAnsi"/>
            <w:sz w:val="20"/>
            <w:szCs w:val="20"/>
          </w:rPr>
          <m:t>N</m:t>
        </m:r>
      </m:oMath>
      <w:r w:rsidR="00DB7309">
        <w:rPr>
          <w:rFonts w:eastAsiaTheme="minorEastAsia" w:cstheme="minorHAnsi"/>
          <w:sz w:val="20"/>
          <w:szCs w:val="20"/>
        </w:rPr>
        <w:t xml:space="preserve"> </w:t>
      </w:r>
      <w:r w:rsidR="005E5B28">
        <w:rPr>
          <w:rFonts w:cstheme="minorHAnsi"/>
          <w:sz w:val="20"/>
          <w:szCs w:val="20"/>
        </w:rPr>
        <w:t>observations (</w:t>
      </w:r>
      <w:r w:rsidR="00DB7309">
        <w:rPr>
          <w:rFonts w:cstheme="minorHAnsi"/>
          <w:sz w:val="20"/>
          <w:szCs w:val="20"/>
        </w:rPr>
        <w:t xml:space="preserve">the </w:t>
      </w:r>
      <w:r w:rsidR="00065763">
        <w:rPr>
          <w:rFonts w:cstheme="minorHAnsi"/>
          <w:sz w:val="20"/>
          <w:szCs w:val="20"/>
        </w:rPr>
        <w:t xml:space="preserve">450 </w:t>
      </w:r>
      <w:r w:rsidR="00BF52A9">
        <w:rPr>
          <w:rFonts w:cstheme="minorHAnsi"/>
          <w:sz w:val="20"/>
          <w:szCs w:val="20"/>
        </w:rPr>
        <w:t>HFs</w:t>
      </w:r>
      <w:r w:rsidR="002979F6">
        <w:rPr>
          <w:rFonts w:cstheme="minorHAnsi"/>
          <w:sz w:val="20"/>
          <w:szCs w:val="20"/>
        </w:rPr>
        <w:t xml:space="preserve"> in the </w:t>
      </w:r>
      <w:r w:rsidR="001304FE">
        <w:rPr>
          <w:rFonts w:cstheme="minorHAnsi"/>
          <w:sz w:val="20"/>
          <w:szCs w:val="20"/>
        </w:rPr>
        <w:t xml:space="preserve">input </w:t>
      </w:r>
      <w:r w:rsidR="002979F6">
        <w:rPr>
          <w:rFonts w:cstheme="minorHAnsi"/>
          <w:sz w:val="20"/>
          <w:szCs w:val="20"/>
        </w:rPr>
        <w:t>data</w:t>
      </w:r>
      <w:r w:rsidR="001304FE">
        <w:rPr>
          <w:rFonts w:cstheme="minorHAnsi"/>
          <w:sz w:val="20"/>
          <w:szCs w:val="20"/>
        </w:rPr>
        <w:t>set</w:t>
      </w:r>
      <w:r w:rsidR="00BF52A9">
        <w:rPr>
          <w:rFonts w:cstheme="minorHAnsi"/>
          <w:sz w:val="20"/>
          <w:szCs w:val="20"/>
        </w:rPr>
        <w:t>)</w:t>
      </w:r>
      <w:r w:rsidR="009E200F">
        <w:rPr>
          <w:rFonts w:cstheme="minorHAnsi"/>
          <w:sz w:val="20"/>
          <w:szCs w:val="20"/>
        </w:rPr>
        <w:t>,</w:t>
      </w:r>
      <w:r w:rsidR="00BF52A9">
        <w:rPr>
          <w:rFonts w:cstheme="minorHAnsi"/>
          <w:sz w:val="20"/>
          <w:szCs w:val="20"/>
        </w:rPr>
        <w:t xml:space="preserve"> </w:t>
      </w:r>
      <w:r w:rsidR="002C0134">
        <w:rPr>
          <w:rFonts w:cstheme="minorHAnsi"/>
          <w:sz w:val="20"/>
          <w:szCs w:val="20"/>
        </w:rPr>
        <w:t>arranged</w:t>
      </w:r>
      <w:r w:rsidR="00FF16AA">
        <w:rPr>
          <w:rFonts w:cstheme="minorHAnsi"/>
          <w:sz w:val="20"/>
          <w:szCs w:val="20"/>
        </w:rPr>
        <w:t xml:space="preserve"> in rows</w:t>
      </w:r>
      <w:r w:rsidR="009E200F">
        <w:rPr>
          <w:rFonts w:cstheme="minorHAnsi"/>
          <w:sz w:val="20"/>
          <w:szCs w:val="20"/>
        </w:rPr>
        <w:t>,</w:t>
      </w:r>
      <w:r w:rsidR="00FF16AA">
        <w:rPr>
          <w:rFonts w:cstheme="minorHAnsi"/>
          <w:sz w:val="20"/>
          <w:szCs w:val="20"/>
        </w:rPr>
        <w:t xml:space="preserve"> and </w:t>
      </w:r>
      <m:oMath>
        <m:r>
          <w:rPr>
            <w:rFonts w:ascii="Cambria Math" w:hAnsi="Cambria Math" w:cstheme="minorHAnsi"/>
            <w:sz w:val="20"/>
            <w:szCs w:val="20"/>
          </w:rPr>
          <m:t>K</m:t>
        </m:r>
      </m:oMath>
      <w:r w:rsidR="009E200F">
        <w:rPr>
          <w:rFonts w:eastAsiaTheme="minorEastAsia" w:cstheme="minorHAnsi"/>
          <w:sz w:val="20"/>
          <w:szCs w:val="20"/>
        </w:rPr>
        <w:t xml:space="preserve"> binary variables </w:t>
      </w:r>
      <w:r w:rsidR="00692CF1">
        <w:rPr>
          <w:rFonts w:eastAsiaTheme="minorEastAsia" w:cstheme="minorHAnsi"/>
          <w:sz w:val="20"/>
          <w:szCs w:val="20"/>
        </w:rPr>
        <w:t>(one for each</w:t>
      </w:r>
      <w:r w:rsidR="00065763">
        <w:rPr>
          <w:rFonts w:eastAsiaTheme="minorEastAsia" w:cstheme="minorHAnsi"/>
          <w:sz w:val="20"/>
          <w:szCs w:val="20"/>
        </w:rPr>
        <w:t xml:space="preserve"> of the nine </w:t>
      </w:r>
      <w:r w:rsidR="00692CF1">
        <w:rPr>
          <w:rFonts w:eastAsiaTheme="minorEastAsia" w:cstheme="minorHAnsi"/>
          <w:sz w:val="20"/>
          <w:szCs w:val="20"/>
        </w:rPr>
        <w:t>service</w:t>
      </w:r>
      <w:r w:rsidR="00065763">
        <w:rPr>
          <w:rFonts w:eastAsiaTheme="minorEastAsia" w:cstheme="minorHAnsi"/>
          <w:sz w:val="20"/>
          <w:szCs w:val="20"/>
        </w:rPr>
        <w:t xml:space="preserve">s </w:t>
      </w:r>
      <w:r w:rsidR="00DD174B">
        <w:rPr>
          <w:rFonts w:eastAsiaTheme="minorEastAsia" w:cstheme="minorHAnsi"/>
          <w:sz w:val="20"/>
          <w:szCs w:val="20"/>
        </w:rPr>
        <w:t>selected for</w:t>
      </w:r>
      <w:r w:rsidR="00065763">
        <w:rPr>
          <w:rFonts w:eastAsiaTheme="minorEastAsia" w:cstheme="minorHAnsi"/>
          <w:sz w:val="20"/>
          <w:szCs w:val="20"/>
        </w:rPr>
        <w:t xml:space="preserve"> inclu</w:t>
      </w:r>
      <w:r w:rsidR="00DD174B">
        <w:rPr>
          <w:rFonts w:eastAsiaTheme="minorEastAsia" w:cstheme="minorHAnsi"/>
          <w:sz w:val="20"/>
          <w:szCs w:val="20"/>
        </w:rPr>
        <w:t>sion</w:t>
      </w:r>
      <w:r w:rsidR="00065763">
        <w:rPr>
          <w:rFonts w:eastAsiaTheme="minorEastAsia" w:cstheme="minorHAnsi"/>
          <w:sz w:val="20"/>
          <w:szCs w:val="20"/>
        </w:rPr>
        <w:t xml:space="preserve"> in the index</w:t>
      </w:r>
      <w:r w:rsidR="00692CF1">
        <w:rPr>
          <w:rFonts w:eastAsiaTheme="minorEastAsia" w:cstheme="minorHAnsi"/>
          <w:sz w:val="20"/>
          <w:szCs w:val="20"/>
        </w:rPr>
        <w:t>)</w:t>
      </w:r>
      <w:r w:rsidR="008236EF">
        <w:rPr>
          <w:rFonts w:eastAsiaTheme="minorEastAsia" w:cstheme="minorHAnsi"/>
          <w:sz w:val="20"/>
          <w:szCs w:val="20"/>
        </w:rPr>
        <w:t>,</w:t>
      </w:r>
      <w:r w:rsidR="00692CF1">
        <w:rPr>
          <w:rFonts w:eastAsiaTheme="minorEastAsia" w:cstheme="minorHAnsi"/>
          <w:sz w:val="20"/>
          <w:szCs w:val="20"/>
        </w:rPr>
        <w:t xml:space="preserve"> </w:t>
      </w:r>
      <w:r w:rsidR="002C0134">
        <w:rPr>
          <w:rFonts w:cstheme="minorHAnsi"/>
          <w:sz w:val="20"/>
          <w:szCs w:val="20"/>
        </w:rPr>
        <w:t xml:space="preserve">arranged </w:t>
      </w:r>
      <w:r w:rsidR="009E200F">
        <w:rPr>
          <w:rFonts w:eastAsiaTheme="minorEastAsia" w:cstheme="minorHAnsi"/>
          <w:sz w:val="20"/>
          <w:szCs w:val="20"/>
        </w:rPr>
        <w:t>in columns</w:t>
      </w:r>
      <w:r w:rsidR="008236EF">
        <w:rPr>
          <w:rFonts w:eastAsiaTheme="minorEastAsia" w:cstheme="minorHAnsi"/>
          <w:sz w:val="20"/>
          <w:szCs w:val="20"/>
        </w:rPr>
        <w:t>,</w:t>
      </w:r>
      <w:r w:rsidR="008236EF" w:rsidRPr="008236EF">
        <w:rPr>
          <w:rFonts w:cstheme="minorHAnsi"/>
          <w:sz w:val="20"/>
          <w:szCs w:val="20"/>
        </w:rPr>
        <w:t xml:space="preserve"> </w:t>
      </w:r>
      <w:r w:rsidR="008236EF">
        <w:rPr>
          <w:rFonts w:cstheme="minorHAnsi"/>
          <w:sz w:val="20"/>
          <w:szCs w:val="20"/>
        </w:rPr>
        <w:t>was generated</w:t>
      </w:r>
      <w:r w:rsidR="009E200F">
        <w:rPr>
          <w:rFonts w:eastAsiaTheme="minorEastAsia" w:cstheme="minorHAnsi"/>
          <w:sz w:val="20"/>
          <w:szCs w:val="20"/>
        </w:rPr>
        <w:t>. Eac</w:t>
      </w:r>
      <w:r w:rsidR="00DB7309">
        <w:rPr>
          <w:rFonts w:eastAsiaTheme="minorEastAsia" w:cstheme="minorHAnsi"/>
          <w:sz w:val="20"/>
          <w:szCs w:val="20"/>
        </w:rPr>
        <w:t xml:space="preserve">h </w:t>
      </w:r>
      <w:r w:rsidR="00692CF1">
        <w:rPr>
          <w:rFonts w:eastAsiaTheme="minorEastAsia" w:cstheme="minorHAnsi"/>
          <w:sz w:val="20"/>
          <w:szCs w:val="20"/>
        </w:rPr>
        <w:t xml:space="preserve">binary </w:t>
      </w:r>
      <w:r w:rsidR="00DB7309">
        <w:rPr>
          <w:rFonts w:eastAsiaTheme="minorEastAsia" w:cstheme="minorHAnsi"/>
          <w:sz w:val="20"/>
          <w:szCs w:val="20"/>
        </w:rPr>
        <w:t xml:space="preserve">variable consisted of </w:t>
      </w:r>
      <m:oMath>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oMath>
      <w:r w:rsidR="001D1F60">
        <w:rPr>
          <w:rFonts w:eastAsiaTheme="minorEastAsia" w:cstheme="minorHAnsi"/>
          <w:sz w:val="20"/>
          <w:szCs w:val="20"/>
        </w:rPr>
        <w:t xml:space="preserve"> </w:t>
      </w:r>
      <w:r w:rsidR="00CA57AB">
        <w:rPr>
          <w:rFonts w:eastAsiaTheme="minorEastAsia" w:cstheme="minorHAnsi"/>
          <w:sz w:val="20"/>
          <w:szCs w:val="20"/>
        </w:rPr>
        <w:t>categories</w:t>
      </w:r>
      <w:r w:rsidR="00B42D98">
        <w:rPr>
          <w:rFonts w:eastAsiaTheme="minorEastAsia" w:cstheme="minorHAnsi"/>
          <w:sz w:val="20"/>
          <w:szCs w:val="20"/>
        </w:rPr>
        <w:t xml:space="preserve"> </w:t>
      </w:r>
      <w:r w:rsidR="00481C67">
        <w:rPr>
          <w:rFonts w:eastAsiaTheme="minorEastAsia" w:cstheme="minorHAnsi"/>
          <w:sz w:val="20"/>
          <w:szCs w:val="20"/>
        </w:rPr>
        <w:t xml:space="preserve">taking </w:t>
      </w:r>
      <w:r w:rsidR="00B42D98">
        <w:rPr>
          <w:rFonts w:eastAsiaTheme="minorEastAsia" w:cstheme="minorHAnsi"/>
          <w:sz w:val="20"/>
          <w:szCs w:val="20"/>
        </w:rPr>
        <w:t xml:space="preserve">the binary value </w:t>
      </w:r>
      <m:oMath>
        <m:r>
          <w:rPr>
            <w:rFonts w:ascii="Cambria Math" w:hAnsi="Cambria Math" w:cstheme="minorHAnsi"/>
            <w:sz w:val="20"/>
            <w:szCs w:val="20"/>
          </w:rPr>
          <m:t>j=0</m:t>
        </m:r>
      </m:oMath>
      <w:r w:rsidR="00B42D98">
        <w:rPr>
          <w:rFonts w:cstheme="minorHAnsi"/>
          <w:sz w:val="20"/>
          <w:szCs w:val="20"/>
        </w:rPr>
        <w:t xml:space="preserve"> if service </w:t>
      </w:r>
      <m:oMath>
        <m:r>
          <w:rPr>
            <w:rFonts w:ascii="Cambria Math" w:hAnsi="Cambria Math" w:cstheme="minorHAnsi"/>
            <w:sz w:val="20"/>
            <w:szCs w:val="20"/>
          </w:rPr>
          <m:t>k</m:t>
        </m:r>
      </m:oMath>
      <w:r w:rsidR="005127A9">
        <w:rPr>
          <w:rFonts w:eastAsiaTheme="minorEastAsia" w:cstheme="minorHAnsi"/>
          <w:sz w:val="20"/>
          <w:szCs w:val="20"/>
        </w:rPr>
        <w:t xml:space="preserve"> </w:t>
      </w:r>
      <w:r w:rsidR="00B42D98">
        <w:rPr>
          <w:rFonts w:cstheme="minorHAnsi"/>
          <w:sz w:val="20"/>
          <w:szCs w:val="20"/>
        </w:rPr>
        <w:t>was not provided</w:t>
      </w:r>
      <w:r w:rsidR="001F270E">
        <w:rPr>
          <w:rFonts w:cstheme="minorHAnsi"/>
          <w:sz w:val="20"/>
          <w:szCs w:val="20"/>
        </w:rPr>
        <w:t xml:space="preserve"> by the HF</w:t>
      </w:r>
      <w:r w:rsidR="00B42D98">
        <w:rPr>
          <w:rFonts w:cstheme="minorHAnsi"/>
          <w:sz w:val="20"/>
          <w:szCs w:val="20"/>
        </w:rPr>
        <w:t xml:space="preserve"> or </w:t>
      </w:r>
      <m:oMath>
        <m:r>
          <w:rPr>
            <w:rFonts w:ascii="Cambria Math" w:hAnsi="Cambria Math" w:cstheme="minorHAnsi"/>
            <w:sz w:val="20"/>
            <w:szCs w:val="20"/>
          </w:rPr>
          <m:t>j=1</m:t>
        </m:r>
      </m:oMath>
      <w:r w:rsidR="00B42D98">
        <w:rPr>
          <w:rFonts w:eastAsiaTheme="minorEastAsia" w:cstheme="minorHAnsi"/>
          <w:sz w:val="20"/>
          <w:szCs w:val="20"/>
        </w:rPr>
        <w:t xml:space="preserve"> if provided</w:t>
      </w:r>
      <w:r w:rsidR="00481C67">
        <w:rPr>
          <w:rFonts w:eastAsiaTheme="minorEastAsia" w:cstheme="minorHAnsi"/>
          <w:sz w:val="20"/>
          <w:szCs w:val="20"/>
        </w:rPr>
        <w:t>.</w:t>
      </w:r>
      <w:r w:rsidR="00CA57AB">
        <w:rPr>
          <w:rFonts w:eastAsiaTheme="minorEastAsia" w:cstheme="minorHAnsi"/>
          <w:sz w:val="20"/>
          <w:szCs w:val="20"/>
        </w:rPr>
        <w:t xml:space="preserve"> </w:t>
      </w:r>
      <w:r w:rsidR="00481C67">
        <w:rPr>
          <w:rFonts w:eastAsiaTheme="minorEastAsia" w:cstheme="minorHAnsi"/>
          <w:sz w:val="20"/>
          <w:szCs w:val="20"/>
        </w:rPr>
        <w:t>The</w:t>
      </w:r>
      <w:r w:rsidR="00CA57AB">
        <w:rPr>
          <w:rFonts w:eastAsiaTheme="minorEastAsia" w:cstheme="minorHAnsi"/>
          <w:sz w:val="20"/>
          <w:szCs w:val="20"/>
        </w:rPr>
        <w:t xml:space="preserve"> sum of </w:t>
      </w:r>
      <m:oMath>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oMath>
      <w:r w:rsidR="007B5A57">
        <w:rPr>
          <w:rFonts w:eastAsiaTheme="minorEastAsia" w:cstheme="minorHAnsi"/>
          <w:sz w:val="20"/>
          <w:szCs w:val="20"/>
        </w:rPr>
        <w:t xml:space="preserve">, or the total number of categories, </w:t>
      </w:r>
      <w:r w:rsidR="007D7F42">
        <w:rPr>
          <w:rFonts w:eastAsiaTheme="minorEastAsia" w:cstheme="minorHAnsi"/>
          <w:sz w:val="20"/>
          <w:szCs w:val="20"/>
        </w:rPr>
        <w:t>was</w:t>
      </w:r>
      <w:r w:rsidR="00CA57AB">
        <w:rPr>
          <w:rFonts w:eastAsiaTheme="minorEastAsia" w:cstheme="minorHAnsi"/>
          <w:sz w:val="20"/>
          <w:szCs w:val="20"/>
        </w:rPr>
        <w:t xml:space="preserve"> equal to </w:t>
      </w:r>
      <m:oMath>
        <m:r>
          <w:rPr>
            <w:rFonts w:ascii="Cambria Math" w:eastAsiaTheme="minorEastAsia" w:hAnsi="Cambria Math" w:cstheme="minorHAnsi"/>
            <w:sz w:val="20"/>
            <w:szCs w:val="20"/>
          </w:rPr>
          <m:t>J</m:t>
        </m:r>
      </m:oMath>
      <w:r w:rsidR="00CA57AB">
        <w:rPr>
          <w:rFonts w:eastAsiaTheme="minorEastAsia" w:cstheme="minorHAnsi"/>
          <w:sz w:val="20"/>
          <w:szCs w:val="20"/>
        </w:rPr>
        <w:t>.</w:t>
      </w:r>
      <w:r w:rsidR="00BD57B2">
        <w:rPr>
          <w:rFonts w:eastAsiaTheme="minorEastAsia" w:cstheme="minorHAnsi"/>
          <w:sz w:val="20"/>
          <w:szCs w:val="20"/>
        </w:rPr>
        <w:t xml:space="preserve"> </w:t>
      </w:r>
      <w:r w:rsidR="007931D4">
        <w:rPr>
          <w:rFonts w:eastAsiaTheme="minorEastAsia" w:cstheme="minorHAnsi"/>
          <w:sz w:val="20"/>
          <w:szCs w:val="20"/>
        </w:rPr>
        <w:t>Th</w:t>
      </w:r>
      <w:r w:rsidR="001F5367">
        <w:rPr>
          <w:rFonts w:eastAsiaTheme="minorEastAsia" w:cstheme="minorHAnsi"/>
          <w:sz w:val="20"/>
          <w:szCs w:val="20"/>
        </w:rPr>
        <w:t>is dataset was input to the</w:t>
      </w:r>
      <w:r w:rsidR="007931D4">
        <w:rPr>
          <w:rFonts w:eastAsiaTheme="minorEastAsia" w:cstheme="minorHAnsi"/>
          <w:sz w:val="20"/>
          <w:szCs w:val="20"/>
        </w:rPr>
        <w:t xml:space="preserve"> MCA procedure</w:t>
      </w:r>
      <w:r w:rsidR="001F5367">
        <w:rPr>
          <w:rFonts w:eastAsiaTheme="minorEastAsia" w:cstheme="minorHAnsi"/>
          <w:sz w:val="20"/>
          <w:szCs w:val="20"/>
        </w:rPr>
        <w:t>, which</w:t>
      </w:r>
      <w:r w:rsidR="007931D4">
        <w:rPr>
          <w:rFonts w:eastAsiaTheme="minorEastAsia" w:cstheme="minorHAnsi"/>
          <w:sz w:val="20"/>
          <w:szCs w:val="20"/>
        </w:rPr>
        <w:t xml:space="preserve"> </w:t>
      </w:r>
      <w:r w:rsidR="007163CA">
        <w:rPr>
          <w:rFonts w:eastAsiaTheme="minorEastAsia" w:cstheme="minorHAnsi"/>
          <w:sz w:val="20"/>
          <w:szCs w:val="20"/>
        </w:rPr>
        <w:t>generates</w:t>
      </w:r>
      <w:r w:rsidR="007931D4">
        <w:rPr>
          <w:rFonts w:eastAsiaTheme="minorEastAsia" w:cstheme="minorHAnsi"/>
          <w:sz w:val="20"/>
          <w:szCs w:val="20"/>
        </w:rPr>
        <w:t xml:space="preserve"> a</w:t>
      </w:r>
      <w:r w:rsidR="002B6B00">
        <w:rPr>
          <w:rFonts w:eastAsiaTheme="minorEastAsia" w:cstheme="minorHAnsi"/>
          <w:sz w:val="20"/>
          <w:szCs w:val="20"/>
        </w:rPr>
        <w:t xml:space="preserve">n </w:t>
      </w:r>
      <w:r w:rsidR="00BD57B2">
        <w:rPr>
          <w:rFonts w:eastAsiaTheme="minorEastAsia" w:cstheme="minorHAnsi"/>
          <w:sz w:val="20"/>
          <w:szCs w:val="20"/>
        </w:rPr>
        <w:t>‘</w:t>
      </w:r>
      <w:r w:rsidR="002B6B00" w:rsidRPr="00BD57B2">
        <w:rPr>
          <w:rFonts w:eastAsiaTheme="minorEastAsia" w:cstheme="minorHAnsi"/>
          <w:sz w:val="20"/>
          <w:szCs w:val="20"/>
        </w:rPr>
        <w:t>indicator matrix</w:t>
      </w:r>
      <w:r w:rsidR="00BD57B2">
        <w:rPr>
          <w:rFonts w:eastAsiaTheme="minorEastAsia" w:cstheme="minorHAnsi"/>
          <w:sz w:val="20"/>
          <w:szCs w:val="20"/>
        </w:rPr>
        <w:t>’</w:t>
      </w:r>
      <w:r w:rsidR="007163CA">
        <w:rPr>
          <w:rFonts w:eastAsiaTheme="minorEastAsia" w:cstheme="minorHAnsi"/>
          <w:sz w:val="20"/>
          <w:szCs w:val="20"/>
        </w:rPr>
        <w:t xml:space="preserve">, denoted as </w:t>
      </w:r>
      <m:oMath>
        <m:r>
          <m:rPr>
            <m:sty m:val="bi"/>
          </m:rPr>
          <w:rPr>
            <w:rFonts w:ascii="Cambria Math" w:eastAsiaTheme="minorEastAsia" w:hAnsi="Cambria Math" w:cstheme="minorHAnsi"/>
            <w:sz w:val="20"/>
            <w:szCs w:val="20"/>
          </w:rPr>
          <m:t>X</m:t>
        </m:r>
      </m:oMath>
      <w:r w:rsidR="007163CA" w:rsidRPr="007163CA">
        <w:rPr>
          <w:rFonts w:eastAsiaTheme="minorEastAsia" w:cstheme="minorHAnsi"/>
          <w:sz w:val="20"/>
          <w:szCs w:val="20"/>
        </w:rPr>
        <w:t xml:space="preserve">, by computing </w:t>
      </w:r>
      <m:oMath>
        <m:r>
          <w:rPr>
            <w:rFonts w:ascii="Cambria Math" w:eastAsiaTheme="minorEastAsia" w:hAnsi="Cambria Math" w:cstheme="minorHAnsi"/>
            <w:sz w:val="20"/>
            <w:szCs w:val="20"/>
          </w:rPr>
          <m:t>N*J</m:t>
        </m:r>
      </m:oMath>
      <w:r w:rsidR="007163CA">
        <w:rPr>
          <w:rFonts w:eastAsiaTheme="minorEastAsia" w:cstheme="minorHAnsi"/>
          <w:sz w:val="20"/>
          <w:szCs w:val="20"/>
        </w:rPr>
        <w:t xml:space="preserve">. </w:t>
      </w:r>
      <w:r w:rsidR="007D7F42">
        <w:rPr>
          <w:rFonts w:eastAsiaTheme="minorEastAsia" w:cstheme="minorHAnsi"/>
          <w:sz w:val="20"/>
          <w:szCs w:val="20"/>
        </w:rPr>
        <w:t>Next, a</w:t>
      </w:r>
      <w:r w:rsidR="008F24E0">
        <w:rPr>
          <w:rFonts w:eastAsiaTheme="minorEastAsia" w:cstheme="minorHAnsi"/>
          <w:sz w:val="20"/>
          <w:szCs w:val="20"/>
        </w:rPr>
        <w:t xml:space="preserve"> </w:t>
      </w:r>
      <w:r w:rsidR="0080561A">
        <w:rPr>
          <w:rFonts w:eastAsiaTheme="minorEastAsia" w:cstheme="minorHAnsi"/>
          <w:sz w:val="20"/>
          <w:szCs w:val="20"/>
        </w:rPr>
        <w:t>‘</w:t>
      </w:r>
      <w:r w:rsidR="008F24E0" w:rsidRPr="0080561A">
        <w:rPr>
          <w:rFonts w:eastAsiaTheme="minorEastAsia" w:cstheme="minorHAnsi"/>
          <w:sz w:val="20"/>
          <w:szCs w:val="20"/>
        </w:rPr>
        <w:t>probability matrix</w:t>
      </w:r>
      <w:r w:rsidR="0080561A">
        <w:rPr>
          <w:rFonts w:eastAsiaTheme="minorEastAsia" w:cstheme="minorHAnsi"/>
          <w:sz w:val="20"/>
          <w:szCs w:val="20"/>
        </w:rPr>
        <w:t>’</w:t>
      </w:r>
      <w:r w:rsidR="00791FF5">
        <w:rPr>
          <w:rFonts w:eastAsiaTheme="minorEastAsia" w:cstheme="minorHAnsi"/>
          <w:sz w:val="20"/>
          <w:szCs w:val="20"/>
        </w:rPr>
        <w:t xml:space="preserve">, </w:t>
      </w:r>
      <w:r w:rsidR="008F24E0">
        <w:rPr>
          <w:rFonts w:eastAsiaTheme="minorEastAsia" w:cstheme="minorHAnsi"/>
          <w:sz w:val="20"/>
          <w:szCs w:val="20"/>
        </w:rPr>
        <w:t xml:space="preserve">denoted as </w:t>
      </w:r>
      <m:oMath>
        <m:r>
          <m:rPr>
            <m:sty m:val="bi"/>
          </m:rPr>
          <w:rPr>
            <w:rFonts w:ascii="Cambria Math" w:eastAsiaTheme="minorEastAsia" w:hAnsi="Cambria Math" w:cstheme="minorHAnsi"/>
            <w:sz w:val="20"/>
            <w:szCs w:val="20"/>
          </w:rPr>
          <m:t>Z</m:t>
        </m:r>
      </m:oMath>
      <w:r w:rsidR="008F24E0">
        <w:rPr>
          <w:rFonts w:eastAsiaTheme="minorEastAsia" w:cstheme="minorHAnsi"/>
          <w:sz w:val="20"/>
          <w:szCs w:val="20"/>
        </w:rPr>
        <w:t xml:space="preserve">, </w:t>
      </w:r>
      <w:r w:rsidR="00791FF5">
        <w:rPr>
          <w:rFonts w:eastAsiaTheme="minorEastAsia" w:cstheme="minorHAnsi"/>
          <w:sz w:val="20"/>
          <w:szCs w:val="20"/>
        </w:rPr>
        <w:t>is generated by computing</w:t>
      </w:r>
      <w:r w:rsidR="008F24E0">
        <w:rPr>
          <w:rFonts w:eastAsiaTheme="minorEastAsia" w:cstheme="minorHAnsi"/>
          <w:sz w:val="20"/>
          <w:szCs w:val="20"/>
        </w:rPr>
        <w:t xml:space="preserve"> </w:t>
      </w:r>
      <m:oMath>
        <m:sSup>
          <m:sSupPr>
            <m:ctrlPr>
              <w:rPr>
                <w:rFonts w:ascii="Cambria Math" w:eastAsiaTheme="minorEastAsia" w:hAnsi="Cambria Math" w:cstheme="minorHAnsi"/>
                <w:i/>
                <w:sz w:val="20"/>
                <w:szCs w:val="20"/>
              </w:rPr>
            </m:ctrlPr>
          </m:sSupPr>
          <m:e>
            <m:r>
              <w:rPr>
                <w:rFonts w:ascii="Cambria Math" w:eastAsiaTheme="minorEastAsia" w:hAnsi="Cambria Math" w:cstheme="minorHAnsi"/>
                <w:sz w:val="20"/>
                <w:szCs w:val="20"/>
              </w:rPr>
              <m:t>I</m:t>
            </m:r>
          </m:e>
          <m:sup>
            <m:r>
              <w:rPr>
                <w:rFonts w:ascii="Cambria Math" w:eastAsiaTheme="minorEastAsia" w:hAnsi="Cambria Math" w:cstheme="minorHAnsi"/>
                <w:sz w:val="20"/>
                <w:szCs w:val="20"/>
              </w:rPr>
              <m:t>-1</m:t>
            </m:r>
          </m:sup>
        </m:sSup>
        <m:r>
          <w:rPr>
            <w:rFonts w:ascii="Cambria Math" w:eastAsiaTheme="minorEastAsia" w:hAnsi="Cambria Math" w:cstheme="minorHAnsi"/>
            <w:sz w:val="20"/>
            <w:szCs w:val="20"/>
          </w:rPr>
          <m:t>*</m:t>
        </m:r>
        <m:r>
          <m:rPr>
            <m:sty m:val="bi"/>
          </m:rPr>
          <w:rPr>
            <w:rFonts w:ascii="Cambria Math" w:eastAsiaTheme="minorEastAsia" w:hAnsi="Cambria Math" w:cstheme="minorHAnsi"/>
            <w:sz w:val="20"/>
            <w:szCs w:val="20"/>
          </w:rPr>
          <m:t>X</m:t>
        </m:r>
      </m:oMath>
      <w:r w:rsidR="00791FF5">
        <w:rPr>
          <w:rFonts w:eastAsiaTheme="minorEastAsia" w:cstheme="minorHAnsi"/>
          <w:sz w:val="20"/>
          <w:szCs w:val="20"/>
        </w:rPr>
        <w:t xml:space="preserve">, where </w:t>
      </w:r>
      <m:oMath>
        <m:r>
          <w:rPr>
            <w:rFonts w:ascii="Cambria Math" w:eastAsiaTheme="minorEastAsia" w:hAnsi="Cambria Math" w:cstheme="minorHAnsi"/>
            <w:sz w:val="20"/>
            <w:szCs w:val="20"/>
          </w:rPr>
          <m:t>I</m:t>
        </m:r>
      </m:oMath>
      <w:r w:rsidR="003B4084">
        <w:rPr>
          <w:rFonts w:eastAsiaTheme="minorEastAsia" w:cstheme="minorHAnsi"/>
          <w:sz w:val="20"/>
          <w:szCs w:val="20"/>
        </w:rPr>
        <w:t xml:space="preserve"> is the </w:t>
      </w:r>
      <w:r w:rsidR="003B4084" w:rsidRPr="003B4084">
        <w:rPr>
          <w:rFonts w:eastAsiaTheme="minorEastAsia" w:cstheme="minorHAnsi"/>
          <w:sz w:val="20"/>
          <w:szCs w:val="20"/>
        </w:rPr>
        <w:t>grand total of the indicator matrix</w:t>
      </w:r>
      <w:r w:rsidR="003B4084">
        <w:rPr>
          <w:rFonts w:eastAsiaTheme="minorEastAsia" w:cstheme="minorHAnsi"/>
          <w:sz w:val="20"/>
          <w:szCs w:val="20"/>
        </w:rPr>
        <w:t xml:space="preserve">. </w:t>
      </w:r>
      <w:r w:rsidR="007931D4">
        <w:rPr>
          <w:rFonts w:eastAsiaTheme="minorEastAsia" w:cstheme="minorHAnsi"/>
          <w:sz w:val="20"/>
          <w:szCs w:val="20"/>
        </w:rPr>
        <w:t xml:space="preserve">From </w:t>
      </w:r>
      <m:oMath>
        <m:r>
          <m:rPr>
            <m:sty m:val="bi"/>
          </m:rPr>
          <w:rPr>
            <w:rFonts w:ascii="Cambria Math" w:eastAsiaTheme="minorEastAsia" w:hAnsi="Cambria Math" w:cstheme="minorHAnsi"/>
            <w:sz w:val="20"/>
            <w:szCs w:val="20"/>
          </w:rPr>
          <m:t>Z</m:t>
        </m:r>
      </m:oMath>
      <w:r w:rsidR="007931D4">
        <w:rPr>
          <w:rFonts w:eastAsiaTheme="minorEastAsia" w:cstheme="minorHAnsi"/>
          <w:b/>
          <w:bCs/>
          <w:sz w:val="20"/>
          <w:szCs w:val="20"/>
        </w:rPr>
        <w:t xml:space="preserve">, </w:t>
      </w:r>
      <m:oMath>
        <m:r>
          <w:rPr>
            <w:rFonts w:ascii="Cambria Math" w:eastAsiaTheme="minorEastAsia" w:hAnsi="Cambria Math" w:cstheme="minorHAnsi"/>
            <w:sz w:val="20"/>
            <w:szCs w:val="20"/>
          </w:rPr>
          <m:t>r</m:t>
        </m:r>
      </m:oMath>
      <w:r w:rsidR="00152338">
        <w:rPr>
          <w:rFonts w:eastAsiaTheme="minorEastAsia" w:cstheme="minorHAnsi"/>
          <w:sz w:val="20"/>
          <w:szCs w:val="20"/>
        </w:rPr>
        <w:t xml:space="preserve"> is the vector of row totals and </w:t>
      </w:r>
      <m:oMath>
        <m:r>
          <w:rPr>
            <w:rFonts w:ascii="Cambria Math" w:eastAsiaTheme="minorEastAsia" w:hAnsi="Cambria Math" w:cstheme="minorHAnsi"/>
            <w:sz w:val="20"/>
            <w:szCs w:val="20"/>
          </w:rPr>
          <m:t>c</m:t>
        </m:r>
      </m:oMath>
      <w:r w:rsidR="00152338">
        <w:rPr>
          <w:rFonts w:eastAsiaTheme="minorEastAsia" w:cstheme="minorHAnsi"/>
          <w:sz w:val="20"/>
          <w:szCs w:val="20"/>
        </w:rPr>
        <w:t xml:space="preserve"> is the vector of column totals.</w:t>
      </w:r>
      <w:r w:rsidR="008D2E3D">
        <w:rPr>
          <w:rFonts w:eastAsiaTheme="minorEastAsia" w:cstheme="minorHAnsi"/>
          <w:sz w:val="20"/>
          <w:szCs w:val="20"/>
        </w:rPr>
        <w:t xml:space="preserve"> </w:t>
      </w:r>
      <w:r w:rsidR="00F235F0">
        <w:rPr>
          <w:rFonts w:eastAsiaTheme="minorEastAsia" w:cstheme="minorHAnsi"/>
          <w:sz w:val="20"/>
          <w:szCs w:val="20"/>
        </w:rPr>
        <w:t>F</w:t>
      </w:r>
      <w:r w:rsidR="008D2E3D">
        <w:rPr>
          <w:rFonts w:eastAsiaTheme="minorEastAsia" w:cstheme="minorHAnsi"/>
          <w:sz w:val="20"/>
          <w:szCs w:val="20"/>
        </w:rPr>
        <w:t>actor scores</w:t>
      </w:r>
      <w:r w:rsidR="00F235F0">
        <w:rPr>
          <w:rFonts w:eastAsiaTheme="minorEastAsia" w:cstheme="minorHAnsi"/>
          <w:sz w:val="20"/>
          <w:szCs w:val="20"/>
        </w:rPr>
        <w:t xml:space="preserve"> </w:t>
      </w:r>
      <w:r w:rsidR="002C4BAE">
        <w:rPr>
          <w:rFonts w:eastAsiaTheme="minorEastAsia" w:cstheme="minorHAnsi"/>
          <w:sz w:val="20"/>
          <w:szCs w:val="20"/>
        </w:rPr>
        <w:t xml:space="preserve">(termed principal coordinate values by the </w:t>
      </w:r>
      <w:r w:rsidR="002C4BAE">
        <w:rPr>
          <w:sz w:val="20"/>
          <w:szCs w:val="20"/>
        </w:rPr>
        <w:t xml:space="preserve">‘FactoMineR’ package) </w:t>
      </w:r>
      <w:r w:rsidR="00F235F0">
        <w:rPr>
          <w:rFonts w:eastAsiaTheme="minorEastAsia" w:cstheme="minorHAnsi"/>
          <w:sz w:val="20"/>
          <w:szCs w:val="20"/>
        </w:rPr>
        <w:t xml:space="preserve">for each </w:t>
      </w:r>
      <w:r w:rsidR="00742668">
        <w:rPr>
          <w:rFonts w:cstheme="minorHAnsi"/>
          <w:sz w:val="20"/>
          <w:szCs w:val="20"/>
        </w:rPr>
        <w:t xml:space="preserve">dimension </w:t>
      </w:r>
      <w:r w:rsidR="00502D0F">
        <w:rPr>
          <w:sz w:val="20"/>
          <w:szCs w:val="20"/>
        </w:rPr>
        <w:t xml:space="preserve">are then obtained from </w:t>
      </w:r>
      <m:oMath>
        <m:r>
          <m:rPr>
            <m:sty m:val="bi"/>
          </m:rPr>
          <w:rPr>
            <w:rFonts w:ascii="Cambria Math" w:eastAsiaTheme="minorEastAsia" w:hAnsi="Cambria Math" w:cstheme="minorHAnsi"/>
            <w:sz w:val="20"/>
            <w:szCs w:val="20"/>
          </w:rPr>
          <m:t>Z</m:t>
        </m:r>
      </m:oMath>
      <w:r w:rsidR="00502D0F" w:rsidRPr="00502D0F">
        <w:rPr>
          <w:rFonts w:eastAsiaTheme="minorEastAsia"/>
          <w:sz w:val="20"/>
          <w:szCs w:val="20"/>
        </w:rPr>
        <w:t xml:space="preserve"> by </w:t>
      </w:r>
      <w:r w:rsidR="00502D0F">
        <w:rPr>
          <w:rFonts w:eastAsiaTheme="minorEastAsia"/>
          <w:sz w:val="20"/>
          <w:szCs w:val="20"/>
        </w:rPr>
        <w:t xml:space="preserve">the </w:t>
      </w:r>
      <w:r w:rsidR="00502D0F" w:rsidRPr="00502D0F">
        <w:rPr>
          <w:rFonts w:eastAsiaTheme="minorEastAsia"/>
          <w:sz w:val="20"/>
          <w:szCs w:val="20"/>
        </w:rPr>
        <w:t>singular value decomposition</w:t>
      </w:r>
      <w:r w:rsidR="00502D0F">
        <w:rPr>
          <w:rFonts w:eastAsiaTheme="minorEastAsia"/>
          <w:sz w:val="20"/>
          <w:szCs w:val="20"/>
        </w:rPr>
        <w:t xml:space="preserve"> </w:t>
      </w:r>
      <w:r w:rsidR="00BE7F14">
        <w:rPr>
          <w:rFonts w:eastAsiaTheme="minorEastAsia"/>
          <w:sz w:val="20"/>
          <w:szCs w:val="20"/>
        </w:rPr>
        <w:t>shown in</w:t>
      </w:r>
      <w:r w:rsidR="00502D0F">
        <w:rPr>
          <w:rFonts w:eastAsiaTheme="minorEastAsia"/>
          <w:sz w:val="20"/>
          <w:szCs w:val="20"/>
        </w:rPr>
        <w:t xml:space="preserve"> </w:t>
      </w:r>
      <w:r w:rsidR="00502D0F" w:rsidRPr="00FE5A42">
        <w:rPr>
          <w:rFonts w:cstheme="minorHAnsi"/>
          <w:b/>
          <w:bCs/>
          <w:color w:val="000000"/>
          <w:sz w:val="20"/>
          <w:szCs w:val="20"/>
        </w:rPr>
        <w:t>equation [1]</w:t>
      </w:r>
      <w:r w:rsidR="00144CDE">
        <w:rPr>
          <w:rFonts w:cstheme="minorHAnsi"/>
          <w:color w:val="000000"/>
          <w:sz w:val="20"/>
          <w:szCs w:val="20"/>
        </w:rPr>
        <w:t xml:space="preserve">, where </w:t>
      </w:r>
      <m:oMath>
        <m:sSub>
          <m:sSubPr>
            <m:ctrlPr>
              <w:rPr>
                <w:rFonts w:ascii="Cambria Math" w:hAnsi="Cambria Math" w:cstheme="minorHAnsi"/>
                <w:i/>
                <w:color w:val="000000"/>
                <w:sz w:val="20"/>
                <w:szCs w:val="20"/>
              </w:rPr>
            </m:ctrlPr>
          </m:sSubPr>
          <m:e>
            <m:r>
              <m:rPr>
                <m:sty m:val="bi"/>
              </m:rPr>
              <w:rPr>
                <w:rFonts w:ascii="Cambria Math" w:hAnsi="Cambria Math" w:cstheme="minorHAnsi"/>
                <w:color w:val="000000"/>
                <w:sz w:val="20"/>
                <w:szCs w:val="20"/>
              </w:rPr>
              <m:t>D</m:t>
            </m:r>
          </m:e>
          <m:sub>
            <m:r>
              <w:rPr>
                <w:rFonts w:ascii="Cambria Math" w:hAnsi="Cambria Math" w:cstheme="minorHAnsi"/>
                <w:color w:val="000000"/>
                <w:sz w:val="20"/>
                <w:szCs w:val="20"/>
              </w:rPr>
              <m:t>r</m:t>
            </m:r>
          </m:sub>
        </m:sSub>
        <m:r>
          <w:rPr>
            <w:rFonts w:ascii="Cambria Math" w:hAnsi="Cambria Math" w:cstheme="minorHAnsi"/>
            <w:color w:val="000000"/>
            <w:sz w:val="20"/>
            <w:szCs w:val="20"/>
          </w:rPr>
          <m:t>=diag{r}</m:t>
        </m:r>
      </m:oMath>
      <w:r w:rsidR="00682571">
        <w:rPr>
          <w:rFonts w:eastAsiaTheme="minorEastAsia" w:cstheme="minorHAnsi"/>
          <w:color w:val="000000"/>
          <w:sz w:val="20"/>
          <w:szCs w:val="20"/>
        </w:rPr>
        <w:t>,</w:t>
      </w:r>
      <w:r w:rsidR="00074910">
        <w:rPr>
          <w:rFonts w:eastAsiaTheme="minorEastAsia" w:cstheme="minorHAnsi"/>
          <w:color w:val="000000"/>
          <w:sz w:val="20"/>
          <w:szCs w:val="20"/>
        </w:rPr>
        <w:t xml:space="preserve"> </w:t>
      </w:r>
      <m:oMath>
        <m:sSub>
          <m:sSubPr>
            <m:ctrlPr>
              <w:rPr>
                <w:rFonts w:ascii="Cambria Math" w:hAnsi="Cambria Math" w:cstheme="minorHAnsi"/>
                <w:i/>
                <w:color w:val="000000"/>
                <w:sz w:val="20"/>
                <w:szCs w:val="20"/>
              </w:rPr>
            </m:ctrlPr>
          </m:sSubPr>
          <m:e>
            <m:r>
              <m:rPr>
                <m:sty m:val="bi"/>
              </m:rPr>
              <w:rPr>
                <w:rFonts w:ascii="Cambria Math" w:hAnsi="Cambria Math" w:cstheme="minorHAnsi"/>
                <w:color w:val="000000"/>
                <w:sz w:val="20"/>
                <w:szCs w:val="20"/>
              </w:rPr>
              <m:t>D</m:t>
            </m:r>
          </m:e>
          <m:sub>
            <m:r>
              <w:rPr>
                <w:rFonts w:ascii="Cambria Math" w:hAnsi="Cambria Math" w:cstheme="minorHAnsi"/>
                <w:color w:val="000000"/>
                <w:sz w:val="20"/>
                <w:szCs w:val="20"/>
              </w:rPr>
              <m:t>c</m:t>
            </m:r>
          </m:sub>
        </m:sSub>
        <m:r>
          <w:rPr>
            <w:rFonts w:ascii="Cambria Math" w:hAnsi="Cambria Math" w:cstheme="minorHAnsi"/>
            <w:color w:val="000000"/>
            <w:sz w:val="20"/>
            <w:szCs w:val="20"/>
          </w:rPr>
          <m:t>=diag{c}</m:t>
        </m:r>
      </m:oMath>
      <w:r w:rsidR="00BE7F14">
        <w:rPr>
          <w:rFonts w:eastAsiaTheme="minorEastAsia" w:cstheme="minorHAnsi"/>
          <w:color w:val="000000"/>
          <w:sz w:val="20"/>
          <w:szCs w:val="20"/>
        </w:rPr>
        <w:t>,</w:t>
      </w:r>
      <w:r w:rsidR="00682571">
        <w:rPr>
          <w:rFonts w:eastAsiaTheme="minorEastAsia" w:cstheme="minorHAnsi"/>
          <w:color w:val="000000"/>
          <w:sz w:val="20"/>
          <w:szCs w:val="20"/>
        </w:rPr>
        <w:t xml:space="preserve"> </w:t>
      </w:r>
      <m:oMath>
        <m:r>
          <m:rPr>
            <m:sty m:val="p"/>
          </m:rPr>
          <w:rPr>
            <w:rFonts w:ascii="Cambria Math" w:hAnsi="Cambria Math" w:cstheme="minorHAnsi"/>
            <w:sz w:val="20"/>
            <w:szCs w:val="20"/>
          </w:rPr>
          <m:t>∆</m:t>
        </m:r>
      </m:oMath>
      <w:r w:rsidR="00F97DA0">
        <w:rPr>
          <w:rFonts w:eastAsiaTheme="minorEastAsia" w:cstheme="minorHAnsi"/>
          <w:color w:val="000000"/>
          <w:sz w:val="20"/>
          <w:szCs w:val="20"/>
        </w:rPr>
        <w:t xml:space="preserve"> is </w:t>
      </w:r>
      <w:r w:rsidR="00F97DA0" w:rsidRPr="00F97DA0">
        <w:rPr>
          <w:rFonts w:eastAsiaTheme="minorEastAsia"/>
          <w:sz w:val="20"/>
          <w:szCs w:val="20"/>
        </w:rPr>
        <w:t>the diagonal matrix of singular values</w:t>
      </w:r>
      <w:r w:rsidR="002E30F8">
        <w:rPr>
          <w:rFonts w:eastAsiaTheme="minorEastAsia"/>
          <w:sz w:val="20"/>
          <w:szCs w:val="20"/>
        </w:rPr>
        <w:t xml:space="preserve">, and </w:t>
      </w:r>
      <m:oMath>
        <m:r>
          <m:rPr>
            <m:sty m:val="b"/>
          </m:rPr>
          <w:rPr>
            <w:rFonts w:ascii="Cambria Math" w:eastAsiaTheme="minorEastAsia" w:hAnsi="Cambria Math"/>
            <w:sz w:val="20"/>
            <w:szCs w:val="20"/>
          </w:rPr>
          <m:t>Λ</m:t>
        </m:r>
        <m:r>
          <m:rPr>
            <m:sty m:val="p"/>
          </m:rPr>
          <w:rPr>
            <w:rFonts w:ascii="Cambria Math" w:eastAsiaTheme="minorEastAsia" w:hAnsi="Cambria Math"/>
            <w:sz w:val="20"/>
            <w:szCs w:val="20"/>
          </w:rPr>
          <m:t>=</m:t>
        </m:r>
        <m:sSup>
          <m:sSupPr>
            <m:ctrlPr>
              <w:rPr>
                <w:rFonts w:ascii="Cambria Math" w:eastAsiaTheme="minorEastAsia" w:hAnsi="Cambria Math"/>
                <w:bCs/>
                <w:iCs/>
                <w:sz w:val="20"/>
                <w:szCs w:val="20"/>
              </w:rPr>
            </m:ctrlPr>
          </m:sSupPr>
          <m:e>
            <m:r>
              <m:rPr>
                <m:sty m:val="b"/>
              </m:rPr>
              <w:rPr>
                <w:rFonts w:ascii="Cambria Math" w:hAnsi="Cambria Math" w:cstheme="minorHAnsi"/>
                <w:sz w:val="20"/>
                <w:szCs w:val="20"/>
              </w:rPr>
              <m:t>∆</m:t>
            </m:r>
          </m:e>
          <m:sup>
            <m:r>
              <w:rPr>
                <w:rFonts w:ascii="Cambria Math" w:eastAsiaTheme="minorEastAsia" w:hAnsi="Cambria Math"/>
                <w:sz w:val="20"/>
                <w:szCs w:val="20"/>
              </w:rPr>
              <m:t>2</m:t>
            </m:r>
          </m:sup>
        </m:sSup>
      </m:oMath>
      <w:r w:rsidR="002E30F8">
        <w:rPr>
          <w:rFonts w:eastAsiaTheme="minorEastAsia"/>
          <w:b/>
          <w:bCs/>
          <w:sz w:val="20"/>
          <w:szCs w:val="20"/>
        </w:rPr>
        <w:t xml:space="preserve"> </w:t>
      </w:r>
      <w:r w:rsidR="002E30F8" w:rsidRPr="00A76BFA">
        <w:rPr>
          <w:rFonts w:eastAsiaTheme="minorEastAsia"/>
          <w:sz w:val="20"/>
          <w:szCs w:val="20"/>
        </w:rPr>
        <w:t>is the matrix of eigenvalues</w:t>
      </w:r>
      <w:r w:rsidR="00144CDE" w:rsidRPr="00F97DA0">
        <w:rPr>
          <w:rFonts w:eastAsiaTheme="minorEastAsia"/>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502D0F" w14:paraId="7331AD15" w14:textId="77777777" w:rsidTr="00BB739E">
        <w:trPr>
          <w:trHeight w:val="448"/>
        </w:trPr>
        <w:tc>
          <w:tcPr>
            <w:tcW w:w="562" w:type="dxa"/>
            <w:vAlign w:val="center"/>
          </w:tcPr>
          <w:p w14:paraId="6069F629" w14:textId="77777777" w:rsidR="00502D0F" w:rsidRDefault="00502D0F" w:rsidP="00BB739E">
            <w:pPr>
              <w:jc w:val="center"/>
              <w:rPr>
                <w:sz w:val="20"/>
                <w:szCs w:val="20"/>
              </w:rPr>
            </w:pPr>
          </w:p>
        </w:tc>
        <w:tc>
          <w:tcPr>
            <w:tcW w:w="7797" w:type="dxa"/>
            <w:vAlign w:val="center"/>
          </w:tcPr>
          <w:p w14:paraId="5C156CC4" w14:textId="2EADA143" w:rsidR="00502D0F" w:rsidRPr="00E97140" w:rsidRDefault="00FB2F9A" w:rsidP="00BB739E">
            <w:pPr>
              <w:jc w:val="center"/>
              <w:rPr>
                <w:rFonts w:eastAsiaTheme="minorEastAsia" w:cstheme="minorHAnsi"/>
                <w:sz w:val="20"/>
                <w:szCs w:val="20"/>
              </w:rPr>
            </w:pPr>
            <m:oMathPara>
              <m:oMath>
                <m:sSubSup>
                  <m:sSubSupPr>
                    <m:ctrlPr>
                      <w:rPr>
                        <w:rFonts w:ascii="Cambria Math" w:hAnsi="Cambria Math" w:cstheme="minorHAnsi"/>
                        <w:i/>
                        <w:sz w:val="20"/>
                        <w:szCs w:val="20"/>
                      </w:rPr>
                    </m:ctrlPr>
                  </m:sSubSupPr>
                  <m:e>
                    <m:r>
                      <m:rPr>
                        <m:sty m:val="bi"/>
                      </m:rPr>
                      <w:rPr>
                        <w:rFonts w:ascii="Cambria Math" w:hAnsi="Cambria Math" w:cstheme="minorHAnsi"/>
                        <w:sz w:val="20"/>
                        <w:szCs w:val="20"/>
                      </w:rPr>
                      <m:t>D</m:t>
                    </m:r>
                  </m:e>
                  <m:sub>
                    <m:r>
                      <w:rPr>
                        <w:rFonts w:ascii="Cambria Math" w:hAnsi="Cambria Math" w:cstheme="minorHAnsi"/>
                        <w:sz w:val="20"/>
                        <w:szCs w:val="20"/>
                      </w:rPr>
                      <m:t>r</m:t>
                    </m:r>
                  </m:sub>
                  <m:sup>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2</m:t>
                        </m:r>
                      </m:den>
                    </m:f>
                  </m:sup>
                </m:sSubSup>
                <m:r>
                  <w:rPr>
                    <w:rFonts w:ascii="Cambria Math" w:hAnsi="Cambria Math" w:cstheme="minorHAnsi"/>
                    <w:sz w:val="20"/>
                    <w:szCs w:val="20"/>
                  </w:rPr>
                  <m:t>(</m:t>
                </m:r>
                <m:r>
                  <m:rPr>
                    <m:sty m:val="bi"/>
                  </m:rPr>
                  <w:rPr>
                    <w:rFonts w:ascii="Cambria Math" w:hAnsi="Cambria Math" w:cstheme="minorHAnsi"/>
                    <w:sz w:val="20"/>
                    <w:szCs w:val="20"/>
                  </w:rPr>
                  <m:t>Z</m:t>
                </m:r>
                <m:r>
                  <w:rPr>
                    <w:rFonts w:ascii="Cambria Math" w:hAnsi="Cambria Math" w:cstheme="minorHAnsi"/>
                    <w:sz w:val="20"/>
                    <w:szCs w:val="20"/>
                  </w:rPr>
                  <m:t>-</m:t>
                </m:r>
                <m:r>
                  <w:rPr>
                    <w:rFonts w:ascii="Cambria Math" w:hAnsi="Cambria Math" w:cstheme="minorHAnsi"/>
                    <w:sz w:val="20"/>
                    <w:szCs w:val="20"/>
                  </w:rPr>
                  <m:t>r</m:t>
                </m:r>
                <m:sSup>
                  <m:sSupPr>
                    <m:ctrlPr>
                      <w:rPr>
                        <w:rFonts w:ascii="Cambria Math" w:hAnsi="Cambria Math" w:cstheme="minorHAnsi"/>
                        <w:i/>
                        <w:sz w:val="20"/>
                        <w:szCs w:val="20"/>
                      </w:rPr>
                    </m:ctrlPr>
                  </m:sSupPr>
                  <m:e>
                    <m:r>
                      <w:rPr>
                        <w:rFonts w:ascii="Cambria Math" w:hAnsi="Cambria Math" w:cstheme="minorHAnsi"/>
                        <w:sz w:val="20"/>
                        <w:szCs w:val="20"/>
                      </w:rPr>
                      <m:t>c</m:t>
                    </m:r>
                  </m:e>
                  <m:sup>
                    <m:r>
                      <w:rPr>
                        <w:rFonts w:ascii="Cambria Math" w:hAnsi="Cambria Math" w:cstheme="minorHAnsi"/>
                        <w:sz w:val="20"/>
                        <w:szCs w:val="20"/>
                      </w:rPr>
                      <m:t>T</m:t>
                    </m:r>
                  </m:sup>
                </m:sSup>
                <m:r>
                  <w:rPr>
                    <w:rFonts w:ascii="Cambria Math" w:hAnsi="Cambria Math" w:cstheme="minorHAnsi"/>
                    <w:sz w:val="20"/>
                    <w:szCs w:val="20"/>
                  </w:rPr>
                  <m:t>)</m:t>
                </m:r>
                <m:sSubSup>
                  <m:sSubSupPr>
                    <m:ctrlPr>
                      <w:rPr>
                        <w:rFonts w:ascii="Cambria Math" w:hAnsi="Cambria Math" w:cstheme="minorHAnsi"/>
                        <w:i/>
                        <w:sz w:val="20"/>
                        <w:szCs w:val="20"/>
                      </w:rPr>
                    </m:ctrlPr>
                  </m:sSubSupPr>
                  <m:e>
                    <m:r>
                      <m:rPr>
                        <m:sty m:val="bi"/>
                      </m:rPr>
                      <w:rPr>
                        <w:rFonts w:ascii="Cambria Math" w:hAnsi="Cambria Math" w:cstheme="minorHAnsi"/>
                        <w:sz w:val="20"/>
                        <w:szCs w:val="20"/>
                      </w:rPr>
                      <m:t>D</m:t>
                    </m:r>
                  </m:e>
                  <m:sub>
                    <m:r>
                      <w:rPr>
                        <w:rFonts w:ascii="Cambria Math" w:hAnsi="Cambria Math" w:cstheme="minorHAnsi"/>
                        <w:sz w:val="20"/>
                        <w:szCs w:val="20"/>
                      </w:rPr>
                      <m:t>c</m:t>
                    </m:r>
                  </m:sub>
                  <m:sup>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2</m:t>
                        </m:r>
                      </m:den>
                    </m:f>
                  </m:sup>
                </m:sSubSup>
                <m:r>
                  <w:rPr>
                    <w:rFonts w:ascii="Cambria Math" w:hAnsi="Cambria Math" w:cstheme="minorHAnsi"/>
                    <w:sz w:val="20"/>
                    <w:szCs w:val="20"/>
                  </w:rPr>
                  <m:t>=</m:t>
                </m:r>
                <m:r>
                  <m:rPr>
                    <m:sty m:val="bi"/>
                  </m:rPr>
                  <w:rPr>
                    <w:rFonts w:ascii="Cambria Math" w:hAnsi="Cambria Math" w:cstheme="minorHAnsi"/>
                    <w:sz w:val="20"/>
                    <w:szCs w:val="20"/>
                  </w:rPr>
                  <m:t>P</m:t>
                </m:r>
                <m:r>
                  <m:rPr>
                    <m:sty m:val="bi"/>
                  </m:rPr>
                  <w:rPr>
                    <w:rFonts w:ascii="Cambria Math" w:hAnsi="Cambria Math" w:cstheme="minorHAnsi"/>
                    <w:sz w:val="20"/>
                    <w:szCs w:val="20"/>
                  </w:rPr>
                  <m:t>∆</m:t>
                </m:r>
                <m:sSup>
                  <m:sSupPr>
                    <m:ctrlPr>
                      <w:rPr>
                        <w:rFonts w:ascii="Cambria Math" w:hAnsi="Cambria Math" w:cstheme="minorHAnsi"/>
                        <w:i/>
                        <w:sz w:val="20"/>
                        <w:szCs w:val="20"/>
                      </w:rPr>
                    </m:ctrlPr>
                  </m:sSupPr>
                  <m:e>
                    <m:r>
                      <m:rPr>
                        <m:sty m:val="bi"/>
                      </m:rPr>
                      <w:rPr>
                        <w:rFonts w:ascii="Cambria Math" w:hAnsi="Cambria Math" w:cstheme="minorHAnsi"/>
                        <w:sz w:val="20"/>
                        <w:szCs w:val="20"/>
                      </w:rPr>
                      <m:t>Q</m:t>
                    </m:r>
                  </m:e>
                  <m:sup>
                    <m:r>
                      <w:rPr>
                        <w:rFonts w:ascii="Cambria Math" w:hAnsi="Cambria Math" w:cstheme="minorHAnsi"/>
                        <w:sz w:val="20"/>
                        <w:szCs w:val="20"/>
                      </w:rPr>
                      <m:t>T</m:t>
                    </m:r>
                  </m:sup>
                </m:sSup>
              </m:oMath>
            </m:oMathPara>
          </w:p>
        </w:tc>
        <w:tc>
          <w:tcPr>
            <w:tcW w:w="657" w:type="dxa"/>
            <w:vAlign w:val="center"/>
          </w:tcPr>
          <w:p w14:paraId="3CFA8E4B" w14:textId="77777777" w:rsidR="00502D0F" w:rsidRDefault="00502D0F" w:rsidP="00BB739E">
            <w:pPr>
              <w:jc w:val="center"/>
              <w:rPr>
                <w:sz w:val="20"/>
                <w:szCs w:val="20"/>
              </w:rPr>
            </w:pPr>
            <w:r>
              <w:rPr>
                <w:sz w:val="20"/>
                <w:szCs w:val="20"/>
              </w:rPr>
              <w:t>[1]</w:t>
            </w:r>
          </w:p>
        </w:tc>
      </w:tr>
    </w:tbl>
    <w:p w14:paraId="1880CEAC" w14:textId="77777777" w:rsidR="0003418E" w:rsidRDefault="0003418E" w:rsidP="008A4726">
      <w:pPr>
        <w:jc w:val="both"/>
        <w:rPr>
          <w:rFonts w:eastAsiaTheme="minorEastAsia" w:cstheme="minorHAnsi"/>
          <w:sz w:val="20"/>
          <w:szCs w:val="20"/>
          <w:highlight w:val="yellow"/>
        </w:rPr>
      </w:pPr>
    </w:p>
    <w:p w14:paraId="0206650F" w14:textId="0396418C" w:rsidR="0003418E" w:rsidRPr="009B7EAF" w:rsidRDefault="008C665A" w:rsidP="0003418E">
      <w:pPr>
        <w:jc w:val="both"/>
        <w:rPr>
          <w:rFonts w:eastAsiaTheme="minorEastAsia" w:cstheme="minorHAnsi"/>
          <w:sz w:val="20"/>
          <w:szCs w:val="20"/>
        </w:rPr>
      </w:pPr>
      <w:r>
        <w:rPr>
          <w:rFonts w:eastAsiaTheme="minorEastAsia" w:cstheme="minorHAnsi"/>
          <w:sz w:val="20"/>
          <w:szCs w:val="20"/>
        </w:rPr>
        <w:t>The f</w:t>
      </w:r>
      <w:r w:rsidR="00DA2585">
        <w:rPr>
          <w:rFonts w:eastAsiaTheme="minorEastAsia" w:cstheme="minorHAnsi"/>
          <w:sz w:val="20"/>
          <w:szCs w:val="20"/>
        </w:rPr>
        <w:t xml:space="preserve">actor scores </w:t>
      </w:r>
      <w:r w:rsidR="00DA2585" w:rsidRPr="009B7EAF">
        <w:rPr>
          <w:rFonts w:eastAsiaTheme="minorEastAsia" w:cstheme="minorHAnsi"/>
          <w:sz w:val="20"/>
          <w:szCs w:val="20"/>
        </w:rPr>
        <w:t>(</w:t>
      </w:r>
      <m:oMath>
        <m:r>
          <w:rPr>
            <w:rFonts w:ascii="Cambria Math" w:eastAsiaTheme="minorEastAsia" w:hAnsi="Cambria Math" w:cstheme="minorHAnsi"/>
            <w:sz w:val="20"/>
            <w:szCs w:val="20"/>
          </w:rPr>
          <m:t>F</m:t>
        </m:r>
      </m:oMath>
      <w:r w:rsidR="00DA2585" w:rsidRPr="009B7EAF">
        <w:rPr>
          <w:rFonts w:eastAsiaTheme="minorEastAsia" w:cstheme="minorHAnsi"/>
          <w:sz w:val="20"/>
          <w:szCs w:val="20"/>
        </w:rPr>
        <w:t>)</w:t>
      </w:r>
      <w:r w:rsidR="00DA2585">
        <w:rPr>
          <w:rFonts w:eastAsiaTheme="minorEastAsia" w:cstheme="minorHAnsi"/>
          <w:sz w:val="20"/>
          <w:szCs w:val="20"/>
        </w:rPr>
        <w:t xml:space="preserve"> for </w:t>
      </w:r>
      <w:r w:rsidR="00992FF5">
        <w:rPr>
          <w:rFonts w:eastAsiaTheme="minorEastAsia" w:cstheme="minorHAnsi"/>
          <w:sz w:val="20"/>
          <w:szCs w:val="20"/>
        </w:rPr>
        <w:t>rows (that is, observations) and columns (that is, categories)</w:t>
      </w:r>
      <w:r w:rsidR="00992FF5" w:rsidRPr="00992FF5">
        <w:rPr>
          <w:rFonts w:eastAsiaTheme="minorEastAsia" w:cstheme="minorHAnsi"/>
          <w:sz w:val="20"/>
          <w:szCs w:val="20"/>
        </w:rPr>
        <w:t xml:space="preserve"> </w:t>
      </w:r>
      <w:r w:rsidR="00992FF5" w:rsidRPr="009B7EAF">
        <w:rPr>
          <w:rFonts w:eastAsiaTheme="minorEastAsia" w:cstheme="minorHAnsi"/>
          <w:sz w:val="20"/>
          <w:szCs w:val="20"/>
        </w:rPr>
        <w:t>are then obtained by</w:t>
      </w:r>
      <w:r w:rsidR="00992FF5">
        <w:rPr>
          <w:rFonts w:eastAsiaTheme="minorEastAsia" w:cstheme="minorHAnsi"/>
          <w:sz w:val="20"/>
          <w:szCs w:val="20"/>
        </w:rPr>
        <w:t xml:space="preserve"> </w:t>
      </w:r>
      <w:r w:rsidR="00992FF5" w:rsidRPr="009B7EAF">
        <w:rPr>
          <w:rFonts w:cstheme="minorHAnsi"/>
          <w:b/>
          <w:bCs/>
          <w:color w:val="000000"/>
          <w:sz w:val="20"/>
          <w:szCs w:val="20"/>
        </w:rPr>
        <w:t>equation [2]</w:t>
      </w:r>
      <w:r w:rsidR="00992FF5" w:rsidRPr="009B7EAF">
        <w:rPr>
          <w:rFonts w:cstheme="minorHAnsi"/>
          <w:color w:val="000000"/>
          <w:sz w:val="20"/>
          <w:szCs w:val="20"/>
        </w:rPr>
        <w:t xml:space="preserve"> </w:t>
      </w:r>
      <w:r w:rsidR="00992FF5" w:rsidRPr="009B7EAF">
        <w:rPr>
          <w:rFonts w:eastAsiaTheme="minorEastAsia" w:cstheme="minorHAnsi"/>
          <w:sz w:val="20"/>
          <w:szCs w:val="20"/>
        </w:rPr>
        <w:t xml:space="preserve">and </w:t>
      </w:r>
      <w:r w:rsidR="00992FF5" w:rsidRPr="009B7EAF">
        <w:rPr>
          <w:rFonts w:cstheme="minorHAnsi"/>
          <w:b/>
          <w:bCs/>
          <w:color w:val="000000"/>
          <w:sz w:val="20"/>
          <w:szCs w:val="20"/>
        </w:rPr>
        <w:t>equation [3]</w:t>
      </w:r>
      <w:r w:rsidR="00992FF5">
        <w:rPr>
          <w:rFonts w:cstheme="minorHAnsi"/>
          <w:color w:val="000000"/>
          <w:sz w:val="20"/>
          <w:szCs w:val="20"/>
        </w:rPr>
        <w:t>, respectively: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AE1556" w:rsidRPr="009B7EAF" w14:paraId="629CA80D" w14:textId="77777777" w:rsidTr="009E7214">
        <w:trPr>
          <w:trHeight w:val="583"/>
        </w:trPr>
        <w:tc>
          <w:tcPr>
            <w:tcW w:w="562" w:type="dxa"/>
            <w:vAlign w:val="center"/>
          </w:tcPr>
          <w:p w14:paraId="22A44FCE" w14:textId="77777777" w:rsidR="00AE1556" w:rsidRPr="009B7EAF" w:rsidRDefault="00AE1556" w:rsidP="00BB739E">
            <w:pPr>
              <w:jc w:val="center"/>
              <w:rPr>
                <w:sz w:val="20"/>
                <w:szCs w:val="20"/>
              </w:rPr>
            </w:pPr>
          </w:p>
        </w:tc>
        <w:tc>
          <w:tcPr>
            <w:tcW w:w="7797" w:type="dxa"/>
            <w:vAlign w:val="center"/>
          </w:tcPr>
          <w:p w14:paraId="149654D3" w14:textId="785E385A" w:rsidR="00AE1556" w:rsidRPr="009B7EAF" w:rsidRDefault="00FB2F9A" w:rsidP="00BB739E">
            <w:pPr>
              <w:jc w:val="center"/>
              <w:rPr>
                <w:rFonts w:eastAsiaTheme="minorEastAsia"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F</m:t>
                    </m:r>
                  </m:e>
                  <m:sub>
                    <m:r>
                      <w:rPr>
                        <w:rFonts w:ascii="Cambria Math" w:hAnsi="Cambria Math" w:cstheme="minorHAnsi"/>
                        <w:sz w:val="20"/>
                        <w:szCs w:val="20"/>
                      </w:rPr>
                      <m:t>r</m:t>
                    </m:r>
                  </m:sub>
                </m:sSub>
                <m:r>
                  <w:rPr>
                    <w:rFonts w:ascii="Cambria Math" w:hAnsi="Cambria Math" w:cstheme="minorHAnsi"/>
                    <w:sz w:val="20"/>
                    <w:szCs w:val="20"/>
                  </w:rPr>
                  <m:t xml:space="preserve">= </m:t>
                </m:r>
                <m:sSubSup>
                  <m:sSubSupPr>
                    <m:ctrlPr>
                      <w:rPr>
                        <w:rFonts w:ascii="Cambria Math" w:hAnsi="Cambria Math" w:cstheme="minorHAnsi"/>
                        <w:i/>
                        <w:sz w:val="20"/>
                        <w:szCs w:val="20"/>
                      </w:rPr>
                    </m:ctrlPr>
                  </m:sSubSupPr>
                  <m:e>
                    <m:r>
                      <m:rPr>
                        <m:sty m:val="bi"/>
                      </m:rPr>
                      <w:rPr>
                        <w:rFonts w:ascii="Cambria Math" w:hAnsi="Cambria Math" w:cstheme="minorHAnsi"/>
                        <w:sz w:val="20"/>
                        <w:szCs w:val="20"/>
                      </w:rPr>
                      <m:t>D</m:t>
                    </m:r>
                  </m:e>
                  <m:sub>
                    <m:r>
                      <w:rPr>
                        <w:rFonts w:ascii="Cambria Math" w:hAnsi="Cambria Math" w:cstheme="minorHAnsi"/>
                        <w:sz w:val="20"/>
                        <w:szCs w:val="20"/>
                      </w:rPr>
                      <m:t>r</m:t>
                    </m:r>
                  </m:sub>
                  <m:sup>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2</m:t>
                        </m:r>
                      </m:den>
                    </m:f>
                  </m:sup>
                </m:sSubSup>
                <m:r>
                  <m:rPr>
                    <m:sty m:val="bi"/>
                  </m:rPr>
                  <w:rPr>
                    <w:rFonts w:ascii="Cambria Math" w:hAnsi="Cambria Math" w:cstheme="minorHAnsi"/>
                    <w:sz w:val="20"/>
                    <w:szCs w:val="20"/>
                  </w:rPr>
                  <m:t>P</m:t>
                </m:r>
                <m:r>
                  <m:rPr>
                    <m:sty m:val="bi"/>
                  </m:rPr>
                  <w:rPr>
                    <w:rFonts w:ascii="Cambria Math" w:hAnsi="Cambria Math" w:cstheme="minorHAnsi"/>
                    <w:sz w:val="20"/>
                    <w:szCs w:val="20"/>
                  </w:rPr>
                  <m:t>∆</m:t>
                </m:r>
              </m:oMath>
            </m:oMathPara>
          </w:p>
        </w:tc>
        <w:tc>
          <w:tcPr>
            <w:tcW w:w="657" w:type="dxa"/>
            <w:vAlign w:val="center"/>
          </w:tcPr>
          <w:p w14:paraId="6640E4F6" w14:textId="77777777" w:rsidR="00AE1556" w:rsidRPr="009B7EAF" w:rsidRDefault="00AE1556" w:rsidP="00BB739E">
            <w:pPr>
              <w:jc w:val="center"/>
              <w:rPr>
                <w:sz w:val="20"/>
                <w:szCs w:val="20"/>
              </w:rPr>
            </w:pPr>
            <w:r w:rsidRPr="009B7EAF">
              <w:rPr>
                <w:sz w:val="20"/>
                <w:szCs w:val="20"/>
              </w:rPr>
              <w:t>[2]</w:t>
            </w:r>
          </w:p>
        </w:tc>
      </w:tr>
      <w:tr w:rsidR="00AE1556" w14:paraId="0F282D09" w14:textId="77777777" w:rsidTr="009E7214">
        <w:trPr>
          <w:trHeight w:val="563"/>
        </w:trPr>
        <w:tc>
          <w:tcPr>
            <w:tcW w:w="562" w:type="dxa"/>
            <w:vAlign w:val="center"/>
          </w:tcPr>
          <w:p w14:paraId="2EE7F023" w14:textId="77777777" w:rsidR="00AE1556" w:rsidRPr="009B7EAF" w:rsidRDefault="00AE1556" w:rsidP="00BB739E">
            <w:pPr>
              <w:jc w:val="center"/>
              <w:rPr>
                <w:sz w:val="20"/>
                <w:szCs w:val="20"/>
              </w:rPr>
            </w:pPr>
          </w:p>
        </w:tc>
        <w:tc>
          <w:tcPr>
            <w:tcW w:w="7797" w:type="dxa"/>
            <w:vAlign w:val="center"/>
          </w:tcPr>
          <w:p w14:paraId="12F43A65" w14:textId="3B9F4C44" w:rsidR="00AE1556" w:rsidRPr="009B7EAF" w:rsidRDefault="00FB2F9A" w:rsidP="00BB739E">
            <w:pPr>
              <w:jc w:val="center"/>
              <w:rPr>
                <w:rFonts w:eastAsiaTheme="minorEastAsia"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F</m:t>
                    </m:r>
                  </m:e>
                  <m:sub>
                    <m:r>
                      <w:rPr>
                        <w:rFonts w:ascii="Cambria Math" w:hAnsi="Cambria Math" w:cstheme="minorHAnsi"/>
                        <w:sz w:val="20"/>
                        <w:szCs w:val="20"/>
                      </w:rPr>
                      <m:t>c</m:t>
                    </m:r>
                  </m:sub>
                </m:sSub>
                <m:r>
                  <w:rPr>
                    <w:rFonts w:ascii="Cambria Math" w:hAnsi="Cambria Math" w:cstheme="minorHAnsi"/>
                    <w:sz w:val="20"/>
                    <w:szCs w:val="20"/>
                  </w:rPr>
                  <m:t>=</m:t>
                </m:r>
                <m:sSubSup>
                  <m:sSubSupPr>
                    <m:ctrlPr>
                      <w:rPr>
                        <w:rFonts w:ascii="Cambria Math" w:hAnsi="Cambria Math" w:cstheme="minorHAnsi"/>
                        <w:i/>
                        <w:sz w:val="20"/>
                        <w:szCs w:val="20"/>
                      </w:rPr>
                    </m:ctrlPr>
                  </m:sSubSupPr>
                  <m:e>
                    <m:r>
                      <m:rPr>
                        <m:sty m:val="bi"/>
                      </m:rPr>
                      <w:rPr>
                        <w:rFonts w:ascii="Cambria Math" w:hAnsi="Cambria Math" w:cstheme="minorHAnsi"/>
                        <w:sz w:val="20"/>
                        <w:szCs w:val="20"/>
                      </w:rPr>
                      <m:t>D</m:t>
                    </m:r>
                  </m:e>
                  <m:sub>
                    <m:r>
                      <w:rPr>
                        <w:rFonts w:ascii="Cambria Math" w:hAnsi="Cambria Math" w:cstheme="minorHAnsi"/>
                        <w:sz w:val="20"/>
                        <w:szCs w:val="20"/>
                      </w:rPr>
                      <m:t>c</m:t>
                    </m:r>
                  </m:sub>
                  <m:sup>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2</m:t>
                        </m:r>
                      </m:den>
                    </m:f>
                  </m:sup>
                </m:sSubSup>
                <m:r>
                  <m:rPr>
                    <m:sty m:val="bi"/>
                  </m:rPr>
                  <w:rPr>
                    <w:rFonts w:ascii="Cambria Math" w:hAnsi="Cambria Math" w:cstheme="minorHAnsi"/>
                    <w:sz w:val="20"/>
                    <w:szCs w:val="20"/>
                  </w:rPr>
                  <m:t>Q</m:t>
                </m:r>
                <m:r>
                  <m:rPr>
                    <m:sty m:val="bi"/>
                  </m:rPr>
                  <w:rPr>
                    <w:rFonts w:ascii="Cambria Math" w:hAnsi="Cambria Math" w:cstheme="minorHAnsi"/>
                    <w:sz w:val="20"/>
                    <w:szCs w:val="20"/>
                  </w:rPr>
                  <m:t>∆</m:t>
                </m:r>
              </m:oMath>
            </m:oMathPara>
          </w:p>
        </w:tc>
        <w:tc>
          <w:tcPr>
            <w:tcW w:w="657" w:type="dxa"/>
            <w:vAlign w:val="center"/>
          </w:tcPr>
          <w:p w14:paraId="3E70F9B3" w14:textId="77777777" w:rsidR="00AE1556" w:rsidRDefault="00AE1556" w:rsidP="00BB739E">
            <w:pPr>
              <w:jc w:val="center"/>
              <w:rPr>
                <w:sz w:val="20"/>
                <w:szCs w:val="20"/>
              </w:rPr>
            </w:pPr>
            <w:r w:rsidRPr="009B7EAF">
              <w:rPr>
                <w:sz w:val="20"/>
                <w:szCs w:val="20"/>
              </w:rPr>
              <w:t>[3]</w:t>
            </w:r>
          </w:p>
        </w:tc>
      </w:tr>
    </w:tbl>
    <w:p w14:paraId="5BC4A96B" w14:textId="77777777" w:rsidR="00AE1556" w:rsidRDefault="00AE1556" w:rsidP="00DE061A">
      <w:pPr>
        <w:jc w:val="both"/>
        <w:rPr>
          <w:rFonts w:eastAsiaTheme="minorEastAsia" w:cstheme="minorHAnsi"/>
          <w:sz w:val="20"/>
          <w:szCs w:val="20"/>
        </w:rPr>
      </w:pPr>
    </w:p>
    <w:p w14:paraId="041F2716" w14:textId="1BEBEE78" w:rsidR="00143F5B" w:rsidRPr="00930A6E" w:rsidRDefault="00143F5B" w:rsidP="00143F5B">
      <w:pPr>
        <w:jc w:val="both"/>
        <w:rPr>
          <w:rFonts w:eastAsiaTheme="minorEastAsia" w:cstheme="minorHAnsi"/>
          <w:sz w:val="20"/>
          <w:szCs w:val="20"/>
        </w:rPr>
      </w:pPr>
      <w:r w:rsidRPr="00930A6E">
        <w:rPr>
          <w:rFonts w:eastAsiaTheme="minorEastAsia" w:cstheme="minorHAnsi"/>
          <w:sz w:val="20"/>
          <w:szCs w:val="20"/>
        </w:rPr>
        <w:t>The factor scores are used to visuali</w:t>
      </w:r>
      <w:r>
        <w:rPr>
          <w:rFonts w:eastAsiaTheme="minorEastAsia" w:cstheme="minorHAnsi"/>
          <w:sz w:val="20"/>
          <w:szCs w:val="20"/>
        </w:rPr>
        <w:t>s</w:t>
      </w:r>
      <w:r w:rsidRPr="00930A6E">
        <w:rPr>
          <w:rFonts w:eastAsiaTheme="minorEastAsia" w:cstheme="minorHAnsi"/>
          <w:sz w:val="20"/>
          <w:szCs w:val="20"/>
        </w:rPr>
        <w:t>e the relationships between observations and categories in a reduced-dimensional space</w:t>
      </w:r>
      <w:r w:rsidR="005B4AB0">
        <w:rPr>
          <w:rFonts w:eastAsiaTheme="minorEastAsia" w:cstheme="minorHAnsi"/>
          <w:sz w:val="20"/>
          <w:szCs w:val="20"/>
        </w:rPr>
        <w:t xml:space="preserve">. </w:t>
      </w:r>
      <w:r w:rsidR="00B03463">
        <w:rPr>
          <w:rFonts w:eastAsiaTheme="minorEastAsia" w:cstheme="minorHAnsi"/>
          <w:sz w:val="20"/>
          <w:szCs w:val="20"/>
        </w:rPr>
        <w:t xml:space="preserve">All </w:t>
      </w:r>
      <w:r w:rsidR="005E0543">
        <w:rPr>
          <w:rFonts w:eastAsiaTheme="minorEastAsia" w:cstheme="minorHAnsi"/>
          <w:sz w:val="20"/>
          <w:szCs w:val="20"/>
        </w:rPr>
        <w:t xml:space="preserve">of the </w:t>
      </w:r>
      <w:r w:rsidR="00B03463">
        <w:rPr>
          <w:rFonts w:eastAsiaTheme="minorEastAsia" w:cstheme="minorHAnsi"/>
          <w:sz w:val="20"/>
          <w:szCs w:val="20"/>
        </w:rPr>
        <w:t xml:space="preserve">dimensions produced by MCA are </w:t>
      </w:r>
      <w:r w:rsidR="00D003B9">
        <w:rPr>
          <w:rFonts w:eastAsiaTheme="minorEastAsia" w:cstheme="minorHAnsi"/>
          <w:sz w:val="20"/>
          <w:szCs w:val="20"/>
        </w:rPr>
        <w:t>orthogonal</w:t>
      </w:r>
      <w:r w:rsidR="00B03463">
        <w:rPr>
          <w:rFonts w:eastAsiaTheme="minorEastAsia" w:cstheme="minorHAnsi"/>
          <w:sz w:val="20"/>
          <w:szCs w:val="20"/>
        </w:rPr>
        <w:t xml:space="preserve"> to </w:t>
      </w:r>
      <w:r w:rsidR="00B7686D">
        <w:rPr>
          <w:rFonts w:eastAsiaTheme="minorEastAsia" w:cstheme="minorHAnsi"/>
          <w:sz w:val="20"/>
          <w:szCs w:val="20"/>
        </w:rPr>
        <w:t>(</w:t>
      </w:r>
      <w:r w:rsidR="00B03463">
        <w:rPr>
          <w:rFonts w:eastAsiaTheme="minorEastAsia" w:cstheme="minorHAnsi"/>
          <w:sz w:val="20"/>
          <w:szCs w:val="20"/>
        </w:rPr>
        <w:t>or</w:t>
      </w:r>
      <w:r w:rsidR="00B7686D">
        <w:rPr>
          <w:rFonts w:eastAsiaTheme="minorEastAsia" w:cstheme="minorHAnsi"/>
          <w:sz w:val="20"/>
          <w:szCs w:val="20"/>
        </w:rPr>
        <w:t>,</w:t>
      </w:r>
      <w:r w:rsidR="00B03463">
        <w:rPr>
          <w:rFonts w:eastAsiaTheme="minorEastAsia" w:cstheme="minorHAnsi"/>
          <w:sz w:val="20"/>
          <w:szCs w:val="20"/>
        </w:rPr>
        <w:t xml:space="preserve"> </w:t>
      </w:r>
      <w:r w:rsidR="00B7686D">
        <w:rPr>
          <w:rFonts w:eastAsiaTheme="minorEastAsia" w:cstheme="minorHAnsi"/>
          <w:sz w:val="20"/>
          <w:szCs w:val="20"/>
        </w:rPr>
        <w:t xml:space="preserve">in other words, </w:t>
      </w:r>
      <w:r w:rsidR="00B03463">
        <w:rPr>
          <w:rFonts w:eastAsiaTheme="minorEastAsia" w:cstheme="minorHAnsi"/>
          <w:sz w:val="20"/>
          <w:szCs w:val="20"/>
        </w:rPr>
        <w:t>uncorrelated with</w:t>
      </w:r>
      <w:r w:rsidR="00B7686D">
        <w:rPr>
          <w:rFonts w:eastAsiaTheme="minorEastAsia" w:cstheme="minorHAnsi"/>
          <w:sz w:val="20"/>
          <w:szCs w:val="20"/>
        </w:rPr>
        <w:t>)</w:t>
      </w:r>
      <w:r w:rsidR="00B03463">
        <w:rPr>
          <w:rFonts w:eastAsiaTheme="minorEastAsia" w:cstheme="minorHAnsi"/>
          <w:sz w:val="20"/>
          <w:szCs w:val="20"/>
        </w:rPr>
        <w:t xml:space="preserve"> one another, </w:t>
      </w:r>
      <w:r w:rsidR="00D003B9">
        <w:rPr>
          <w:rFonts w:eastAsiaTheme="minorEastAsia" w:cstheme="minorHAnsi"/>
          <w:sz w:val="20"/>
          <w:szCs w:val="20"/>
        </w:rPr>
        <w:t>and the category scores may be plotted on dimension pairs (</w:t>
      </w:r>
      <w:r w:rsidR="00D003B9" w:rsidRPr="00930A6E">
        <w:rPr>
          <w:rFonts w:eastAsiaTheme="minorEastAsia" w:cstheme="minorHAnsi"/>
          <w:sz w:val="20"/>
          <w:szCs w:val="20"/>
        </w:rPr>
        <w:t xml:space="preserve">typically the first </w:t>
      </w:r>
      <w:r w:rsidR="00D003B9">
        <w:rPr>
          <w:rFonts w:eastAsiaTheme="minorEastAsia" w:cstheme="minorHAnsi"/>
          <w:sz w:val="20"/>
          <w:szCs w:val="20"/>
        </w:rPr>
        <w:t>and second</w:t>
      </w:r>
      <w:r w:rsidR="00D003B9" w:rsidRPr="00930A6E">
        <w:rPr>
          <w:rFonts w:eastAsiaTheme="minorEastAsia" w:cstheme="minorHAnsi"/>
          <w:sz w:val="20"/>
          <w:szCs w:val="20"/>
        </w:rPr>
        <w:t xml:space="preserve"> dimensions</w:t>
      </w:r>
      <w:r w:rsidR="00D003B9">
        <w:rPr>
          <w:rFonts w:eastAsiaTheme="minorEastAsia" w:cstheme="minorHAnsi"/>
          <w:sz w:val="20"/>
          <w:szCs w:val="20"/>
        </w:rPr>
        <w:t>)</w:t>
      </w:r>
      <w:r w:rsidR="000B66DF">
        <w:rPr>
          <w:rFonts w:eastAsiaTheme="minorEastAsia" w:cstheme="minorHAnsi"/>
          <w:sz w:val="20"/>
          <w:szCs w:val="20"/>
        </w:rPr>
        <w:t xml:space="preserve"> to examine potential associations. Any categories found to be located </w:t>
      </w:r>
      <w:r w:rsidR="00B7686D">
        <w:rPr>
          <w:rFonts w:eastAsiaTheme="minorEastAsia" w:cstheme="minorHAnsi"/>
          <w:sz w:val="20"/>
          <w:szCs w:val="20"/>
        </w:rPr>
        <w:t>in close proximity</w:t>
      </w:r>
      <w:r w:rsidR="000B66DF">
        <w:rPr>
          <w:rFonts w:eastAsiaTheme="minorEastAsia" w:cstheme="minorHAnsi"/>
          <w:sz w:val="20"/>
          <w:szCs w:val="20"/>
        </w:rPr>
        <w:t xml:space="preserve"> in this space are taken as being associated.</w:t>
      </w:r>
      <w:r w:rsidR="00D735C0">
        <w:rPr>
          <w:rFonts w:eastAsiaTheme="minorEastAsia" w:cstheme="minorHAnsi"/>
          <w:sz w:val="20"/>
          <w:szCs w:val="20"/>
        </w:rPr>
        <w:t xml:space="preserve"> In addition, categories located farther</w:t>
      </w:r>
      <w:r w:rsidRPr="00930A6E">
        <w:rPr>
          <w:rFonts w:eastAsiaTheme="minorEastAsia" w:cstheme="minorHAnsi"/>
          <w:sz w:val="20"/>
          <w:szCs w:val="20"/>
        </w:rPr>
        <w:t xml:space="preserve"> from the origin</w:t>
      </w:r>
      <w:r w:rsidR="00F01165">
        <w:rPr>
          <w:rFonts w:eastAsiaTheme="minorEastAsia" w:cstheme="minorHAnsi"/>
          <w:sz w:val="20"/>
          <w:szCs w:val="20"/>
        </w:rPr>
        <w:t xml:space="preserve"> o</w:t>
      </w:r>
      <w:r w:rsidR="00B11E1A">
        <w:rPr>
          <w:rFonts w:eastAsiaTheme="minorEastAsia" w:cstheme="minorHAnsi"/>
          <w:sz w:val="20"/>
          <w:szCs w:val="20"/>
        </w:rPr>
        <w:t>f</w:t>
      </w:r>
      <w:r w:rsidR="00F01165">
        <w:rPr>
          <w:rFonts w:eastAsiaTheme="minorEastAsia" w:cstheme="minorHAnsi"/>
          <w:sz w:val="20"/>
          <w:szCs w:val="20"/>
        </w:rPr>
        <w:t xml:space="preserve"> a</w:t>
      </w:r>
      <w:r w:rsidR="006043BF">
        <w:rPr>
          <w:rFonts w:eastAsiaTheme="minorEastAsia" w:cstheme="minorHAnsi"/>
          <w:sz w:val="20"/>
          <w:szCs w:val="20"/>
        </w:rPr>
        <w:t xml:space="preserve"> given dimension</w:t>
      </w:r>
      <w:r w:rsidRPr="00930A6E">
        <w:rPr>
          <w:rFonts w:eastAsiaTheme="minorEastAsia" w:cstheme="minorHAnsi"/>
          <w:sz w:val="20"/>
          <w:szCs w:val="20"/>
        </w:rPr>
        <w:t xml:space="preserve"> </w:t>
      </w:r>
      <w:r w:rsidR="00C51EBB">
        <w:rPr>
          <w:rFonts w:eastAsiaTheme="minorEastAsia" w:cstheme="minorHAnsi"/>
          <w:sz w:val="20"/>
          <w:szCs w:val="20"/>
        </w:rPr>
        <w:t>make a more</w:t>
      </w:r>
      <w:r w:rsidR="00F01165">
        <w:rPr>
          <w:rFonts w:eastAsiaTheme="minorEastAsia" w:cstheme="minorHAnsi"/>
          <w:sz w:val="20"/>
          <w:szCs w:val="20"/>
        </w:rPr>
        <w:t xml:space="preserve"> </w:t>
      </w:r>
      <w:r w:rsidR="00C51EBB">
        <w:rPr>
          <w:rFonts w:eastAsiaTheme="minorEastAsia" w:cstheme="minorHAnsi"/>
          <w:sz w:val="20"/>
          <w:szCs w:val="20"/>
        </w:rPr>
        <w:t xml:space="preserve">substantial </w:t>
      </w:r>
      <w:r w:rsidR="00F01165">
        <w:rPr>
          <w:rFonts w:eastAsiaTheme="minorEastAsia" w:cstheme="minorHAnsi"/>
          <w:sz w:val="20"/>
          <w:szCs w:val="20"/>
        </w:rPr>
        <w:t>contribut</w:t>
      </w:r>
      <w:r w:rsidR="00C51EBB">
        <w:rPr>
          <w:rFonts w:eastAsiaTheme="minorEastAsia" w:cstheme="minorHAnsi"/>
          <w:sz w:val="20"/>
          <w:szCs w:val="20"/>
        </w:rPr>
        <w:t>ion</w:t>
      </w:r>
      <w:r w:rsidR="00F01165">
        <w:rPr>
          <w:rFonts w:eastAsiaTheme="minorEastAsia" w:cstheme="minorHAnsi"/>
          <w:sz w:val="20"/>
          <w:szCs w:val="20"/>
        </w:rPr>
        <w:t xml:space="preserve"> to </w:t>
      </w:r>
      <w:r w:rsidR="006043BF">
        <w:rPr>
          <w:rFonts w:eastAsiaTheme="minorEastAsia" w:cstheme="minorHAnsi"/>
          <w:sz w:val="20"/>
          <w:szCs w:val="20"/>
        </w:rPr>
        <w:t xml:space="preserve">its formation </w:t>
      </w:r>
      <w:r w:rsidR="000576FB">
        <w:rPr>
          <w:rFonts w:eastAsiaTheme="minorEastAsia" w:cstheme="minorHAnsi"/>
          <w:sz w:val="20"/>
          <w:szCs w:val="20"/>
        </w:rPr>
        <w:fldChar w:fldCharType="begin"/>
      </w:r>
      <w:r w:rsidR="000576FB">
        <w:rPr>
          <w:rFonts w:eastAsiaTheme="minorEastAsia" w:cstheme="minorHAnsi"/>
          <w:sz w:val="20"/>
          <w:szCs w:val="20"/>
        </w:rPr>
        <w:instrText xml:space="preserve"> ADDIN EN.CITE &lt;EndNote&gt;&lt;Cite&gt;&lt;Author&gt;Di Franco&lt;/Author&gt;&lt;Year&gt;2015&lt;/Year&gt;&lt;RecNum&gt;2764&lt;/RecNum&gt;&lt;DisplayText&gt;(3)&lt;/DisplayText&gt;&lt;record&gt;&lt;rec-number&gt;2764&lt;/rec-number&gt;&lt;foreign-keys&gt;&lt;key app="EN" db-id="zxd5fe59c2dswaers5w5xf5dr55t2ta95f0p" timestamp="1736677329"&gt;2764&lt;/key&gt;&lt;/foreign-keys&gt;&lt;ref-type name="Journal Article"&gt;17&lt;/ref-type&gt;&lt;contributors&gt;&lt;authors&gt;&lt;author&gt;Di Franco, Giovanni&lt;/author&gt;&lt;/authors&gt;&lt;/contributors&gt;&lt;titles&gt;&lt;title&gt;Multiple correspondence analysis: one only or several techniques?&lt;/title&gt;&lt;secondary-title&gt;Quality &amp;amp; Quantity&lt;/secondary-title&gt;&lt;/titles&gt;&lt;periodical&gt;&lt;full-title&gt;Quality &amp;amp; Quantity&lt;/full-title&gt;&lt;/periodical&gt;&lt;pages&gt;1299-1315&lt;/pages&gt;&lt;volume&gt;50&lt;/volume&gt;&lt;number&gt;3&lt;/number&gt;&lt;section&gt;1299&lt;/section&gt;&lt;dates&gt;&lt;year&gt;2015&lt;/year&gt;&lt;/dates&gt;&lt;isbn&gt;0033-5177&amp;#xD;1573-7845&lt;/isbn&gt;&lt;urls&gt;&lt;/urls&gt;&lt;electronic-resource-num&gt;10.1007/s11135-015-0206-0&lt;/electronic-resource-num&gt;&lt;/record&gt;&lt;/Cite&gt;&lt;/EndNote&gt;</w:instrText>
      </w:r>
      <w:r w:rsidR="000576FB">
        <w:rPr>
          <w:rFonts w:eastAsiaTheme="minorEastAsia" w:cstheme="minorHAnsi"/>
          <w:sz w:val="20"/>
          <w:szCs w:val="20"/>
        </w:rPr>
        <w:fldChar w:fldCharType="separate"/>
      </w:r>
      <w:r w:rsidR="000576FB">
        <w:rPr>
          <w:rFonts w:eastAsiaTheme="minorEastAsia" w:cstheme="minorHAnsi"/>
          <w:noProof/>
          <w:sz w:val="20"/>
          <w:szCs w:val="20"/>
        </w:rPr>
        <w:t>(3)</w:t>
      </w:r>
      <w:r w:rsidR="000576FB">
        <w:rPr>
          <w:rFonts w:eastAsiaTheme="minorEastAsia" w:cstheme="minorHAnsi"/>
          <w:sz w:val="20"/>
          <w:szCs w:val="20"/>
        </w:rPr>
        <w:fldChar w:fldCharType="end"/>
      </w:r>
      <w:r w:rsidR="006043BF">
        <w:rPr>
          <w:rFonts w:eastAsiaTheme="minorEastAsia" w:cstheme="minorHAnsi"/>
          <w:sz w:val="20"/>
          <w:szCs w:val="20"/>
        </w:rPr>
        <w:t xml:space="preserve">. </w:t>
      </w:r>
      <w:r w:rsidRPr="00930A6E">
        <w:rPr>
          <w:rFonts w:eastAsiaTheme="minorEastAsia" w:cstheme="minorHAnsi"/>
          <w:sz w:val="20"/>
          <w:szCs w:val="20"/>
        </w:rPr>
        <w:t xml:space="preserve">The eigenvalues indicate </w:t>
      </w:r>
      <w:r w:rsidR="008F552F">
        <w:rPr>
          <w:rFonts w:eastAsiaTheme="minorEastAsia" w:cstheme="minorHAnsi"/>
          <w:sz w:val="20"/>
          <w:szCs w:val="20"/>
        </w:rPr>
        <w:t>the proportion</w:t>
      </w:r>
      <w:r w:rsidRPr="00930A6E">
        <w:rPr>
          <w:rFonts w:eastAsiaTheme="minorEastAsia" w:cstheme="minorHAnsi"/>
          <w:sz w:val="20"/>
          <w:szCs w:val="20"/>
        </w:rPr>
        <w:t xml:space="preserve"> of the total variance</w:t>
      </w:r>
      <w:r w:rsidR="007A555E">
        <w:rPr>
          <w:rFonts w:eastAsiaTheme="minorEastAsia" w:cstheme="minorHAnsi"/>
          <w:sz w:val="20"/>
          <w:szCs w:val="20"/>
        </w:rPr>
        <w:t xml:space="preserve"> between </w:t>
      </w:r>
      <w:r w:rsidR="008F552F">
        <w:rPr>
          <w:rFonts w:eastAsiaTheme="minorEastAsia" w:cstheme="minorHAnsi"/>
          <w:sz w:val="20"/>
          <w:szCs w:val="20"/>
        </w:rPr>
        <w:t xml:space="preserve">units of </w:t>
      </w:r>
      <w:r w:rsidR="007A555E">
        <w:rPr>
          <w:rFonts w:eastAsiaTheme="minorEastAsia" w:cstheme="minorHAnsi"/>
          <w:sz w:val="20"/>
          <w:szCs w:val="20"/>
        </w:rPr>
        <w:t>observation</w:t>
      </w:r>
      <w:r w:rsidR="008F552F">
        <w:rPr>
          <w:rFonts w:eastAsiaTheme="minorEastAsia" w:cstheme="minorHAnsi"/>
          <w:sz w:val="20"/>
          <w:szCs w:val="20"/>
        </w:rPr>
        <w:t xml:space="preserve"> that</w:t>
      </w:r>
      <w:r w:rsidRPr="00930A6E">
        <w:rPr>
          <w:rFonts w:eastAsiaTheme="minorEastAsia" w:cstheme="minorHAnsi"/>
          <w:sz w:val="20"/>
          <w:szCs w:val="20"/>
        </w:rPr>
        <w:t xml:space="preserve"> is explained by each dimension</w:t>
      </w:r>
      <w:r w:rsidR="007A555E">
        <w:rPr>
          <w:rFonts w:eastAsiaTheme="minorEastAsia" w:cstheme="minorHAnsi"/>
          <w:sz w:val="20"/>
          <w:szCs w:val="20"/>
        </w:rPr>
        <w:t xml:space="preserve"> and are typically examined using a scree plot</w:t>
      </w:r>
      <w:r w:rsidRPr="00930A6E">
        <w:rPr>
          <w:rFonts w:eastAsiaTheme="minorEastAsia" w:cstheme="minorHAnsi"/>
          <w:sz w:val="20"/>
          <w:szCs w:val="20"/>
        </w:rPr>
        <w:t xml:space="preserve">. </w:t>
      </w:r>
      <w:r w:rsidR="007A555E">
        <w:rPr>
          <w:rFonts w:eastAsiaTheme="minorEastAsia" w:cstheme="minorHAnsi"/>
          <w:sz w:val="20"/>
          <w:szCs w:val="20"/>
        </w:rPr>
        <w:t>As an</w:t>
      </w:r>
      <w:r w:rsidRPr="00930A6E">
        <w:rPr>
          <w:rFonts w:eastAsiaTheme="minorEastAsia" w:cstheme="minorHAnsi"/>
          <w:sz w:val="20"/>
          <w:szCs w:val="20"/>
        </w:rPr>
        <w:t xml:space="preserve"> example, if </w:t>
      </w:r>
      <w:r w:rsidR="007A555E">
        <w:rPr>
          <w:rFonts w:eastAsiaTheme="minorEastAsia" w:cstheme="minorHAnsi"/>
          <w:sz w:val="20"/>
          <w:szCs w:val="20"/>
        </w:rPr>
        <w:t xml:space="preserve">the first </w:t>
      </w:r>
      <w:r w:rsidRPr="00930A6E">
        <w:rPr>
          <w:rFonts w:eastAsiaTheme="minorEastAsia" w:cstheme="minorHAnsi"/>
          <w:sz w:val="20"/>
          <w:szCs w:val="20"/>
        </w:rPr>
        <w:t xml:space="preserve">dimension explains 40% </w:t>
      </w:r>
      <w:r w:rsidR="007A555E">
        <w:rPr>
          <w:rFonts w:eastAsiaTheme="minorEastAsia" w:cstheme="minorHAnsi"/>
          <w:sz w:val="20"/>
          <w:szCs w:val="20"/>
        </w:rPr>
        <w:t xml:space="preserve">of the variance </w:t>
      </w:r>
      <w:r w:rsidRPr="00930A6E">
        <w:rPr>
          <w:rFonts w:eastAsiaTheme="minorEastAsia" w:cstheme="minorHAnsi"/>
          <w:sz w:val="20"/>
          <w:szCs w:val="20"/>
        </w:rPr>
        <w:t xml:space="preserve">and </w:t>
      </w:r>
      <w:r w:rsidR="00827830">
        <w:rPr>
          <w:rFonts w:eastAsiaTheme="minorEastAsia" w:cstheme="minorHAnsi"/>
          <w:sz w:val="20"/>
          <w:szCs w:val="20"/>
        </w:rPr>
        <w:t>the second</w:t>
      </w:r>
      <w:r w:rsidRPr="00930A6E">
        <w:rPr>
          <w:rFonts w:eastAsiaTheme="minorEastAsia" w:cstheme="minorHAnsi"/>
          <w:sz w:val="20"/>
          <w:szCs w:val="20"/>
        </w:rPr>
        <w:t xml:space="preserve"> explains 20% then</w:t>
      </w:r>
      <w:r w:rsidR="00827830">
        <w:rPr>
          <w:rFonts w:eastAsiaTheme="minorEastAsia" w:cstheme="minorHAnsi"/>
          <w:sz w:val="20"/>
          <w:szCs w:val="20"/>
        </w:rPr>
        <w:t>, together,</w:t>
      </w:r>
      <w:r w:rsidRPr="00930A6E">
        <w:rPr>
          <w:rFonts w:eastAsiaTheme="minorEastAsia" w:cstheme="minorHAnsi"/>
          <w:sz w:val="20"/>
          <w:szCs w:val="20"/>
        </w:rPr>
        <w:t xml:space="preserve"> these dimensions capture </w:t>
      </w:r>
      <w:r w:rsidR="00827830">
        <w:rPr>
          <w:rFonts w:eastAsiaTheme="minorEastAsia" w:cstheme="minorHAnsi"/>
          <w:sz w:val="20"/>
          <w:szCs w:val="20"/>
        </w:rPr>
        <w:t xml:space="preserve">a total of </w:t>
      </w:r>
      <w:r w:rsidRPr="00930A6E">
        <w:rPr>
          <w:rFonts w:eastAsiaTheme="minorEastAsia" w:cstheme="minorHAnsi"/>
          <w:sz w:val="20"/>
          <w:szCs w:val="20"/>
        </w:rPr>
        <w:t xml:space="preserve">60% of the variance </w:t>
      </w:r>
      <w:r w:rsidR="007E7533">
        <w:rPr>
          <w:rFonts w:eastAsiaTheme="minorEastAsia" w:cstheme="minorHAnsi"/>
          <w:sz w:val="20"/>
          <w:szCs w:val="20"/>
        </w:rPr>
        <w:t>between observations</w:t>
      </w:r>
      <w:r w:rsidRPr="00930A6E">
        <w:rPr>
          <w:rFonts w:eastAsiaTheme="minorEastAsia" w:cstheme="minorHAnsi"/>
          <w:sz w:val="20"/>
          <w:szCs w:val="20"/>
        </w:rPr>
        <w:t>.</w:t>
      </w:r>
      <w:r w:rsidR="00827830">
        <w:rPr>
          <w:rFonts w:eastAsiaTheme="minorEastAsia" w:cstheme="minorHAnsi"/>
          <w:sz w:val="20"/>
          <w:szCs w:val="20"/>
        </w:rPr>
        <w:t xml:space="preserve"> </w:t>
      </w:r>
      <w:r w:rsidR="001E1BD5">
        <w:rPr>
          <w:rFonts w:eastAsiaTheme="minorEastAsia" w:cstheme="minorHAnsi"/>
          <w:sz w:val="20"/>
          <w:szCs w:val="20"/>
        </w:rPr>
        <w:t>The first dimension always explains the greatest single proportion of variance, while all dimensions together explain 100% of the variance</w:t>
      </w:r>
      <w:r w:rsidR="007E7533" w:rsidRPr="007E7533">
        <w:rPr>
          <w:rFonts w:eastAsiaTheme="minorEastAsia" w:cstheme="minorHAnsi"/>
          <w:sz w:val="20"/>
          <w:szCs w:val="20"/>
        </w:rPr>
        <w:t xml:space="preserve"> </w:t>
      </w:r>
      <w:r w:rsidR="007E7533" w:rsidRPr="00930A6E">
        <w:rPr>
          <w:rFonts w:eastAsiaTheme="minorEastAsia" w:cstheme="minorHAnsi"/>
          <w:sz w:val="20"/>
          <w:szCs w:val="20"/>
        </w:rPr>
        <w:t>in the data</w:t>
      </w:r>
      <w:r w:rsidR="000576FB">
        <w:rPr>
          <w:rFonts w:eastAsiaTheme="minorEastAsia" w:cstheme="minorHAnsi"/>
          <w:sz w:val="20"/>
          <w:szCs w:val="20"/>
        </w:rPr>
        <w:t>.</w:t>
      </w:r>
    </w:p>
    <w:p w14:paraId="761EF48D" w14:textId="77777777" w:rsidR="00930A6E" w:rsidRDefault="00930A6E" w:rsidP="00DE061A">
      <w:pPr>
        <w:jc w:val="both"/>
        <w:rPr>
          <w:rFonts w:eastAsiaTheme="minorEastAsia" w:cstheme="minorHAnsi"/>
          <w:sz w:val="20"/>
          <w:szCs w:val="20"/>
        </w:rPr>
      </w:pPr>
    </w:p>
    <w:p w14:paraId="0DF18A74" w14:textId="0E8176F3" w:rsidR="007C1039" w:rsidRPr="00021BF6" w:rsidRDefault="007C1039" w:rsidP="00021BF6">
      <w:pPr>
        <w:autoSpaceDE w:val="0"/>
        <w:autoSpaceDN w:val="0"/>
        <w:adjustRightInd w:val="0"/>
        <w:jc w:val="both"/>
        <w:rPr>
          <w:rFonts w:cstheme="minorHAnsi"/>
          <w:b/>
          <w:bCs/>
          <w:sz w:val="24"/>
          <w:szCs w:val="24"/>
        </w:rPr>
      </w:pPr>
      <w:r w:rsidRPr="00021BF6">
        <w:rPr>
          <w:rFonts w:cstheme="minorHAnsi"/>
          <w:b/>
          <w:bCs/>
          <w:sz w:val="24"/>
          <w:szCs w:val="24"/>
        </w:rPr>
        <w:t xml:space="preserve">Computing the </w:t>
      </w:r>
      <w:r w:rsidR="00395D67" w:rsidRPr="00021BF6">
        <w:rPr>
          <w:rFonts w:cstheme="minorHAnsi"/>
          <w:b/>
          <w:bCs/>
          <w:sz w:val="24"/>
          <w:szCs w:val="24"/>
        </w:rPr>
        <w:t>service provision</w:t>
      </w:r>
      <w:r w:rsidRPr="00021BF6">
        <w:rPr>
          <w:rFonts w:cstheme="minorHAnsi"/>
          <w:b/>
          <w:bCs/>
          <w:sz w:val="24"/>
          <w:szCs w:val="24"/>
        </w:rPr>
        <w:t xml:space="preserve"> index</w:t>
      </w:r>
    </w:p>
    <w:p w14:paraId="43AE992E" w14:textId="7911F330" w:rsidR="004F234D" w:rsidRDefault="007B1BCD" w:rsidP="00625430">
      <w:pPr>
        <w:jc w:val="both"/>
        <w:rPr>
          <w:rFonts w:cstheme="minorHAnsi"/>
          <w:sz w:val="20"/>
          <w:szCs w:val="20"/>
        </w:rPr>
      </w:pPr>
      <w:r>
        <w:rPr>
          <w:rFonts w:cstheme="minorHAnsi"/>
          <w:sz w:val="20"/>
          <w:szCs w:val="20"/>
        </w:rPr>
        <w:t xml:space="preserve">There are many examples from SSA of </w:t>
      </w:r>
      <w:r w:rsidR="00625430">
        <w:rPr>
          <w:rFonts w:cstheme="minorHAnsi"/>
          <w:sz w:val="20"/>
          <w:szCs w:val="20"/>
        </w:rPr>
        <w:t xml:space="preserve">unidimensional </w:t>
      </w:r>
      <w:r>
        <w:rPr>
          <w:rFonts w:cstheme="minorHAnsi"/>
          <w:sz w:val="20"/>
          <w:szCs w:val="20"/>
        </w:rPr>
        <w:t xml:space="preserve">HF-level indices </w:t>
      </w:r>
      <w:r w:rsidR="00625430">
        <w:rPr>
          <w:rFonts w:cstheme="minorHAnsi"/>
          <w:sz w:val="20"/>
          <w:szCs w:val="20"/>
        </w:rPr>
        <w:t xml:space="preserve">being </w:t>
      </w:r>
      <w:r>
        <w:rPr>
          <w:rFonts w:cstheme="minorHAnsi"/>
          <w:sz w:val="20"/>
          <w:szCs w:val="20"/>
        </w:rPr>
        <w:t>compiled using dimension reduction</w:t>
      </w:r>
      <w:r w:rsidR="00625430" w:rsidRPr="00625430">
        <w:rPr>
          <w:sz w:val="20"/>
          <w:szCs w:val="20"/>
        </w:rPr>
        <w:t xml:space="preserve"> </w:t>
      </w:r>
      <w:r w:rsidR="00625430">
        <w:rPr>
          <w:sz w:val="20"/>
          <w:szCs w:val="20"/>
        </w:rPr>
        <w:t>methods</w:t>
      </w:r>
      <w:r w:rsidR="00E2427C">
        <w:rPr>
          <w:sz w:val="20"/>
          <w:szCs w:val="20"/>
        </w:rPr>
        <w:t xml:space="preserve"> </w:t>
      </w:r>
      <w:r w:rsidR="00E2427C">
        <w:rPr>
          <w:rFonts w:cstheme="minorHAnsi"/>
          <w:sz w:val="20"/>
          <w:szCs w:val="20"/>
        </w:rPr>
        <w:fldChar w:fldCharType="begin">
          <w:fldData xml:space="preserve">PEVuZE5vdGU+PENpdGU+PEF1dGhvcj5IdXRjaGluc29uPC9BdXRob3I+PFllYXI+MjAxMTwvWWVh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=
</w:fldData>
        </w:fldChar>
      </w:r>
      <w:r w:rsidR="000F1E43">
        <w:rPr>
          <w:rFonts w:cstheme="minorHAnsi"/>
          <w:sz w:val="20"/>
          <w:szCs w:val="20"/>
        </w:rPr>
        <w:instrText xml:space="preserve"> ADDIN EN.CITE </w:instrText>
      </w:r>
      <w:r w:rsidR="000F1E43">
        <w:rPr>
          <w:rFonts w:cstheme="minorHAnsi"/>
          <w:sz w:val="20"/>
          <w:szCs w:val="20"/>
        </w:rPr>
        <w:fldChar w:fldCharType="begin">
          <w:fldData xml:space="preserve">PEVuZE5vdGU+PENpdGU+PEF1dGhvcj5IdXRjaGluc29uPC9BdXRob3I+PFllYXI+MjAxMTwvWWVh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=
</w:fldData>
        </w:fldChar>
      </w:r>
      <w:r w:rsidR="000F1E43">
        <w:rPr>
          <w:rFonts w:cstheme="minorHAnsi"/>
          <w:sz w:val="20"/>
          <w:szCs w:val="20"/>
        </w:rPr>
        <w:instrText xml:space="preserve"> ADDIN EN.CITE.DATA </w:instrText>
      </w:r>
      <w:r w:rsidR="000F1E43">
        <w:rPr>
          <w:rFonts w:cstheme="minorHAnsi"/>
          <w:sz w:val="20"/>
          <w:szCs w:val="20"/>
        </w:rPr>
      </w:r>
      <w:r w:rsidR="000F1E43">
        <w:rPr>
          <w:rFonts w:cstheme="minorHAnsi"/>
          <w:sz w:val="20"/>
          <w:szCs w:val="20"/>
        </w:rPr>
        <w:fldChar w:fldCharType="end"/>
      </w:r>
      <w:r w:rsidR="00E2427C">
        <w:rPr>
          <w:rFonts w:cstheme="minorHAnsi"/>
          <w:sz w:val="20"/>
          <w:szCs w:val="20"/>
        </w:rPr>
      </w:r>
      <w:r w:rsidR="00E2427C">
        <w:rPr>
          <w:rFonts w:cstheme="minorHAnsi"/>
          <w:sz w:val="20"/>
          <w:szCs w:val="20"/>
        </w:rPr>
        <w:fldChar w:fldCharType="separate"/>
      </w:r>
      <w:r w:rsidR="000F1E43">
        <w:rPr>
          <w:rFonts w:cstheme="minorHAnsi"/>
          <w:noProof/>
          <w:sz w:val="20"/>
          <w:szCs w:val="20"/>
        </w:rPr>
        <w:t>(9-12)</w:t>
      </w:r>
      <w:r w:rsidR="00E2427C">
        <w:rPr>
          <w:rFonts w:cstheme="minorHAnsi"/>
          <w:sz w:val="20"/>
          <w:szCs w:val="20"/>
        </w:rPr>
        <w:fldChar w:fldCharType="end"/>
      </w:r>
      <w:r w:rsidR="00E2427C">
        <w:rPr>
          <w:rFonts w:cstheme="minorHAnsi"/>
          <w:sz w:val="20"/>
          <w:szCs w:val="20"/>
        </w:rPr>
        <w:t xml:space="preserve">. These often assume that the first dimension, which explains the greatest single proportion of variance between units of observation, adequately represents the </w:t>
      </w:r>
      <w:r w:rsidR="000777A2">
        <w:rPr>
          <w:rFonts w:cstheme="minorHAnsi"/>
          <w:sz w:val="20"/>
          <w:szCs w:val="20"/>
        </w:rPr>
        <w:t xml:space="preserve">characteristic under investigation. </w:t>
      </w:r>
      <w:r w:rsidR="00BB3304">
        <w:rPr>
          <w:rFonts w:cstheme="minorHAnsi"/>
          <w:sz w:val="20"/>
          <w:szCs w:val="20"/>
        </w:rPr>
        <w:t>However, as these methods have the property that the dimensions so produced are uncorrelated</w:t>
      </w:r>
      <w:r w:rsidR="001C7915">
        <w:rPr>
          <w:rFonts w:cstheme="minorHAnsi"/>
          <w:sz w:val="20"/>
          <w:szCs w:val="20"/>
        </w:rPr>
        <w:t>,</w:t>
      </w:r>
      <w:r w:rsidR="00BB3304">
        <w:rPr>
          <w:rFonts w:cstheme="minorHAnsi"/>
          <w:sz w:val="20"/>
          <w:szCs w:val="20"/>
        </w:rPr>
        <w:t xml:space="preserve"> </w:t>
      </w:r>
      <w:r w:rsidR="00BB3304">
        <w:rPr>
          <w:sz w:val="20"/>
          <w:szCs w:val="20"/>
        </w:rPr>
        <w:t xml:space="preserve">they can be separately interpreted as describing distinct aspects of that characteristic </w:t>
      </w:r>
      <w:r w:rsidR="00BB3304">
        <w:rPr>
          <w:sz w:val="20"/>
          <w:szCs w:val="20"/>
        </w:rPr>
        <w:fldChar w:fldCharType="begin"/>
      </w:r>
      <w:r w:rsidR="00543955">
        <w:rPr>
          <w:sz w:val="20"/>
          <w:szCs w:val="20"/>
        </w:rPr>
        <w:instrText xml:space="preserve"> ADDIN EN.CITE &lt;EndNote&gt;&lt;Cite&gt;&lt;Author&gt;James G&lt;/Author&gt;&lt;Year&gt;2013&lt;/Year&gt;&lt;RecNum&gt;2444&lt;/RecNum&gt;&lt;DisplayText&gt;(5)&lt;/DisplayText&gt;&lt;record&gt;&lt;rec-number&gt;2444&lt;/rec-number&gt;&lt;foreign-keys&gt;&lt;key app="EN" db-id="zxd5fe59c2dswaers5w5xf5dr55t2ta95f0p" timestamp="1687700374"&gt;2444&lt;/key&gt;&lt;/foreign-keys&gt;&lt;ref-type name="Book"&gt;6&lt;/ref-type&gt;&lt;contributors&gt;&lt;authors&gt;&lt;author&gt;James G,&lt;/author&gt;&lt;author&gt;Witten D,&lt;/author&gt;&lt;author&gt;Hastie T,&lt;/author&gt;&lt;author&gt;Tibshirani R,&lt;/author&gt;&lt;/authors&gt;&lt;/contributors&gt;&lt;titles&gt;&lt;title&gt;An Introduction to Statistical Learning with Applications in R&lt;/title&gt;&lt;/titles&gt;&lt;dates&gt;&lt;year&gt;2013&lt;/year&gt;&lt;/dates&gt;&lt;pub-location&gt;New York&lt;/pub-location&gt;&lt;publisher&gt;Springer&lt;/publisher&gt;&lt;urls&gt;&lt;/urls&gt;&lt;/record&gt;&lt;/Cite&gt;&lt;/EndNote&gt;</w:instrText>
      </w:r>
      <w:r w:rsidR="00BB3304">
        <w:rPr>
          <w:sz w:val="20"/>
          <w:szCs w:val="20"/>
        </w:rPr>
        <w:fldChar w:fldCharType="separate"/>
      </w:r>
      <w:r w:rsidR="00543955">
        <w:rPr>
          <w:noProof/>
          <w:sz w:val="20"/>
          <w:szCs w:val="20"/>
        </w:rPr>
        <w:t>(5)</w:t>
      </w:r>
      <w:r w:rsidR="00BB3304">
        <w:rPr>
          <w:sz w:val="20"/>
          <w:szCs w:val="20"/>
        </w:rPr>
        <w:fldChar w:fldCharType="end"/>
      </w:r>
      <w:r w:rsidR="00BB3304">
        <w:rPr>
          <w:sz w:val="20"/>
          <w:szCs w:val="20"/>
        </w:rPr>
        <w:t xml:space="preserve">, with the likely result </w:t>
      </w:r>
      <w:r w:rsidR="00BB3304">
        <w:rPr>
          <w:sz w:val="20"/>
          <w:szCs w:val="20"/>
        </w:rPr>
        <w:lastRenderedPageBreak/>
        <w:t>that some will feature more prominently on higher-order dimensions and be lost to indices comprised of the first alone.</w:t>
      </w:r>
      <w:r w:rsidR="001B768E">
        <w:rPr>
          <w:sz w:val="20"/>
          <w:szCs w:val="20"/>
        </w:rPr>
        <w:t xml:space="preserve"> Moreover, it is often the case that </w:t>
      </w:r>
      <w:r w:rsidR="000777A2">
        <w:rPr>
          <w:rFonts w:cstheme="minorHAnsi"/>
          <w:sz w:val="20"/>
          <w:szCs w:val="20"/>
        </w:rPr>
        <w:t xml:space="preserve">several dimensions explain a non-trivial proportion </w:t>
      </w:r>
      <w:r w:rsidR="001B768E">
        <w:rPr>
          <w:rFonts w:cstheme="minorHAnsi"/>
          <w:sz w:val="20"/>
          <w:szCs w:val="20"/>
        </w:rPr>
        <w:t xml:space="preserve">of variance </w:t>
      </w:r>
      <w:r w:rsidR="000777A2">
        <w:rPr>
          <w:rFonts w:cstheme="minorHAnsi"/>
          <w:sz w:val="20"/>
          <w:szCs w:val="20"/>
        </w:rPr>
        <w:t xml:space="preserve">and, together, </w:t>
      </w:r>
      <w:r w:rsidR="004F234D">
        <w:rPr>
          <w:rFonts w:cstheme="minorHAnsi"/>
          <w:sz w:val="20"/>
          <w:szCs w:val="20"/>
        </w:rPr>
        <w:t xml:space="preserve">the </w:t>
      </w:r>
      <w:r w:rsidR="000777A2">
        <w:rPr>
          <w:rFonts w:cstheme="minorHAnsi"/>
          <w:sz w:val="20"/>
          <w:szCs w:val="20"/>
        </w:rPr>
        <w:t xml:space="preserve">higher-order dimensions explain a greater proportion than the first. </w:t>
      </w:r>
      <w:r w:rsidR="00157FAE">
        <w:rPr>
          <w:rFonts w:cstheme="minorHAnsi"/>
          <w:sz w:val="20"/>
          <w:szCs w:val="20"/>
        </w:rPr>
        <w:t>In 2009,</w:t>
      </w:r>
      <w:r w:rsidR="00157FAE" w:rsidRPr="00157FAE">
        <w:rPr>
          <w:rFonts w:cstheme="minorHAnsi"/>
          <w:sz w:val="20"/>
          <w:szCs w:val="20"/>
        </w:rPr>
        <w:t xml:space="preserve"> </w:t>
      </w:r>
      <w:r w:rsidR="00157FAE">
        <w:rPr>
          <w:rFonts w:cstheme="minorHAnsi"/>
          <w:sz w:val="20"/>
          <w:szCs w:val="20"/>
        </w:rPr>
        <w:t xml:space="preserve">Asselin proposed an approach to multidimensional index development that </w:t>
      </w:r>
      <w:r w:rsidR="004F234D">
        <w:rPr>
          <w:rFonts w:cstheme="minorHAnsi"/>
          <w:sz w:val="20"/>
          <w:szCs w:val="20"/>
        </w:rPr>
        <w:t xml:space="preserve">combines </w:t>
      </w:r>
      <w:r w:rsidR="004F234D" w:rsidRPr="004B7B38">
        <w:rPr>
          <w:sz w:val="20"/>
          <w:szCs w:val="20"/>
        </w:rPr>
        <w:t xml:space="preserve">dimension reduction </w:t>
      </w:r>
      <w:r w:rsidR="004F234D">
        <w:rPr>
          <w:sz w:val="20"/>
          <w:szCs w:val="20"/>
        </w:rPr>
        <w:t>with</w:t>
      </w:r>
      <w:r w:rsidR="004F234D" w:rsidRPr="004B7B38">
        <w:rPr>
          <w:sz w:val="20"/>
          <w:szCs w:val="20"/>
        </w:rPr>
        <w:t xml:space="preserve"> </w:t>
      </w:r>
      <w:r w:rsidR="004F234D">
        <w:rPr>
          <w:sz w:val="20"/>
          <w:szCs w:val="20"/>
        </w:rPr>
        <w:t xml:space="preserve">simpler </w:t>
      </w:r>
      <w:r w:rsidR="00741A2E">
        <w:rPr>
          <w:sz w:val="20"/>
          <w:szCs w:val="20"/>
        </w:rPr>
        <w:t xml:space="preserve">additive </w:t>
      </w:r>
      <w:r w:rsidR="004F234D" w:rsidRPr="004B7B38">
        <w:rPr>
          <w:sz w:val="20"/>
          <w:szCs w:val="20"/>
        </w:rPr>
        <w:t>methods</w:t>
      </w:r>
      <w:r w:rsidR="004F234D">
        <w:rPr>
          <w:sz w:val="20"/>
          <w:szCs w:val="20"/>
        </w:rPr>
        <w:t xml:space="preserve"> to </w:t>
      </w:r>
      <w:r w:rsidR="004F234D" w:rsidRPr="004B7B38">
        <w:rPr>
          <w:sz w:val="20"/>
          <w:szCs w:val="20"/>
        </w:rPr>
        <w:t xml:space="preserve">incorporate </w:t>
      </w:r>
      <w:r w:rsidR="004F234D" w:rsidRPr="001B559A">
        <w:rPr>
          <w:i/>
          <w:iCs/>
          <w:sz w:val="20"/>
          <w:szCs w:val="20"/>
        </w:rPr>
        <w:t>all</w:t>
      </w:r>
      <w:r w:rsidR="004F234D" w:rsidRPr="004B7B38">
        <w:rPr>
          <w:sz w:val="20"/>
          <w:szCs w:val="20"/>
        </w:rPr>
        <w:t xml:space="preserve"> </w:t>
      </w:r>
      <w:r w:rsidR="00EC58E5">
        <w:rPr>
          <w:sz w:val="20"/>
          <w:szCs w:val="20"/>
        </w:rPr>
        <w:t xml:space="preserve">of the input </w:t>
      </w:r>
      <w:r w:rsidR="004F234D" w:rsidRPr="004B7B38">
        <w:rPr>
          <w:sz w:val="20"/>
          <w:szCs w:val="20"/>
        </w:rPr>
        <w:t>variables,</w:t>
      </w:r>
      <w:r w:rsidR="004F234D">
        <w:rPr>
          <w:rFonts w:cstheme="minorHAnsi"/>
          <w:sz w:val="20"/>
          <w:szCs w:val="20"/>
        </w:rPr>
        <w:t xml:space="preserve"> retaining each on</w:t>
      </w:r>
      <w:r w:rsidR="004F234D" w:rsidRPr="009D7B8C">
        <w:rPr>
          <w:rFonts w:cstheme="minorHAnsi"/>
          <w:sz w:val="20"/>
          <w:szCs w:val="20"/>
        </w:rPr>
        <w:t xml:space="preserve"> the dimension </w:t>
      </w:r>
      <w:r w:rsidR="004F234D">
        <w:rPr>
          <w:rFonts w:cstheme="minorHAnsi"/>
          <w:sz w:val="20"/>
          <w:szCs w:val="20"/>
        </w:rPr>
        <w:t>to</w:t>
      </w:r>
      <w:r w:rsidR="004F234D" w:rsidRPr="009D7B8C">
        <w:rPr>
          <w:rFonts w:cstheme="minorHAnsi"/>
          <w:sz w:val="20"/>
          <w:szCs w:val="20"/>
        </w:rPr>
        <w:t xml:space="preserve"> which it </w:t>
      </w:r>
      <w:r w:rsidR="004F234D">
        <w:rPr>
          <w:rFonts w:cstheme="minorHAnsi"/>
          <w:sz w:val="20"/>
          <w:szCs w:val="20"/>
        </w:rPr>
        <w:t>contributes</w:t>
      </w:r>
      <w:r w:rsidR="004F234D" w:rsidRPr="009D7B8C">
        <w:rPr>
          <w:rFonts w:cstheme="minorHAnsi"/>
          <w:sz w:val="20"/>
          <w:szCs w:val="20"/>
        </w:rPr>
        <w:t xml:space="preserve"> </w:t>
      </w:r>
      <w:r w:rsidR="004F234D">
        <w:rPr>
          <w:rFonts w:cstheme="minorHAnsi"/>
          <w:sz w:val="20"/>
          <w:szCs w:val="20"/>
        </w:rPr>
        <w:t>the maximum possible information</w:t>
      </w:r>
      <w:r w:rsidR="004F234D" w:rsidRPr="009D7B8C">
        <w:rPr>
          <w:rFonts w:cstheme="minorHAnsi"/>
          <w:sz w:val="20"/>
          <w:szCs w:val="20"/>
        </w:rPr>
        <w:t xml:space="preserve"> gain</w:t>
      </w:r>
      <w:r w:rsidR="00157FAE">
        <w:rPr>
          <w:rFonts w:cstheme="minorHAnsi"/>
          <w:sz w:val="20"/>
          <w:szCs w:val="20"/>
        </w:rPr>
        <w:t xml:space="preserve"> </w:t>
      </w:r>
      <w:r w:rsidR="00157FAE">
        <w:rPr>
          <w:rFonts w:cstheme="minorHAnsi"/>
          <w:sz w:val="20"/>
          <w:szCs w:val="20"/>
        </w:rPr>
        <w:fldChar w:fldCharType="begin"/>
      </w:r>
      <w:r w:rsidR="00157FAE">
        <w:rPr>
          <w:rFonts w:cstheme="minorHAnsi"/>
          <w:sz w:val="20"/>
          <w:szCs w:val="20"/>
        </w:rPr>
        <w:instrText xml:space="preserve"> ADDIN EN.CITE &lt;EndNote&gt;&lt;Cite&gt;&lt;Author&gt;Asselin L&lt;/Author&gt;&lt;Year&gt;2009&lt;/Year&gt;&lt;RecNum&gt;2771&lt;/RecNum&gt;&lt;DisplayText&gt;(6)&lt;/DisplayText&gt;&lt;record&gt;&lt;rec-number&gt;2771&lt;/rec-number&gt;&lt;foreign-keys&gt;&lt;key app="EN" db-id="zxd5fe59c2dswaers5w5xf5dr55t2ta95f0p" timestamp="1739182873"&gt;2771&lt;/key&gt;&lt;/foreign-keys&gt;&lt;ref-type name="Book"&gt;6&lt;/ref-type&gt;&lt;contributors&gt;&lt;authors&gt;&lt;author&gt;Asselin L,&lt;/author&gt;&lt;/authors&gt;&lt;/contributors&gt;&lt;titles&gt;&lt;title&gt;Analysis of Multidimensional Poverty: Theory and Case Studies&lt;/title&gt;&lt;secondary-title&gt;Economic Studies in Inequality, Social Exclusion and Well-Being&lt;/secondary-title&gt;&lt;/titles&gt;&lt;volume&gt;Volume 7&lt;/volume&gt;&lt;dates&gt;&lt;year&gt;2009&lt;/year&gt;&lt;/dates&gt;&lt;pub-location&gt;New York&lt;/pub-location&gt;&lt;publisher&gt;Springer&lt;/publisher&gt;&lt;isbn&gt;978-1-4419-0905-3&amp;#xD;978-1-4419-0843-8&lt;/isbn&gt;&lt;urls&gt;&lt;/urls&gt;&lt;electronic-resource-num&gt;10.1007/978-1-4419-0843-8&lt;/electronic-resource-num&gt;&lt;/record&gt;&lt;/Cite&gt;&lt;/EndNote&gt;</w:instrText>
      </w:r>
      <w:r w:rsidR="00157FAE">
        <w:rPr>
          <w:rFonts w:cstheme="minorHAnsi"/>
          <w:sz w:val="20"/>
          <w:szCs w:val="20"/>
        </w:rPr>
        <w:fldChar w:fldCharType="separate"/>
      </w:r>
      <w:r w:rsidR="00157FAE">
        <w:rPr>
          <w:rFonts w:cstheme="minorHAnsi"/>
          <w:noProof/>
          <w:sz w:val="20"/>
          <w:szCs w:val="20"/>
        </w:rPr>
        <w:t>(6)</w:t>
      </w:r>
      <w:r w:rsidR="00157FAE">
        <w:rPr>
          <w:rFonts w:cstheme="minorHAnsi"/>
          <w:sz w:val="20"/>
          <w:szCs w:val="20"/>
        </w:rPr>
        <w:fldChar w:fldCharType="end"/>
      </w:r>
      <w:r w:rsidR="004F234D" w:rsidRPr="009D7B8C">
        <w:rPr>
          <w:rFonts w:cstheme="minorHAnsi"/>
          <w:sz w:val="20"/>
          <w:szCs w:val="20"/>
        </w:rPr>
        <w:t>.</w:t>
      </w:r>
      <w:r w:rsidR="004F234D" w:rsidRPr="004F234D">
        <w:rPr>
          <w:rFonts w:cstheme="minorHAnsi"/>
          <w:sz w:val="20"/>
          <w:szCs w:val="20"/>
        </w:rPr>
        <w:t xml:space="preserve"> </w:t>
      </w:r>
      <w:r w:rsidR="004F234D">
        <w:rPr>
          <w:rFonts w:cstheme="minorHAnsi"/>
          <w:sz w:val="20"/>
          <w:szCs w:val="20"/>
        </w:rPr>
        <w:t>Additive indices, as employed by Kant</w:t>
      </w:r>
      <w:r w:rsidR="004F234D" w:rsidRPr="00052870">
        <w:rPr>
          <w:rFonts w:cstheme="minorHAnsi"/>
          <w:sz w:val="20"/>
          <w:szCs w:val="20"/>
        </w:rPr>
        <w:t>é</w:t>
      </w:r>
      <w:r w:rsidR="004F234D">
        <w:rPr>
          <w:rFonts w:cstheme="minorHAnsi"/>
          <w:sz w:val="20"/>
          <w:szCs w:val="20"/>
        </w:rPr>
        <w:t xml:space="preserve"> and colleagues to examine the </w:t>
      </w:r>
      <w:r w:rsidR="00E23BDC">
        <w:rPr>
          <w:rFonts w:cstheme="minorHAnsi"/>
          <w:sz w:val="20"/>
          <w:szCs w:val="20"/>
        </w:rPr>
        <w:t xml:space="preserve">association between bypassing and the quality of service provided by HFs </w:t>
      </w:r>
      <w:r w:rsidR="004F234D">
        <w:rPr>
          <w:rFonts w:cstheme="minorHAnsi"/>
          <w:sz w:val="20"/>
          <w:szCs w:val="20"/>
        </w:rPr>
        <w:fldChar w:fldCharType="begin">
          <w:fldData xml:space="preserve">PEVuZE5vdGU+PENpdGU+PEF1dGhvcj5LYW50w6k8L0F1dGhvcj48WWVhcj4yMDE2PC9ZZWFyPjxS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</w:fldData>
        </w:fldChar>
      </w:r>
      <w:r w:rsidR="000F1E43">
        <w:rPr>
          <w:rFonts w:cstheme="minorHAnsi"/>
          <w:sz w:val="20"/>
          <w:szCs w:val="20"/>
        </w:rPr>
        <w:instrText xml:space="preserve"> ADDIN EN.CITE </w:instrText>
      </w:r>
      <w:r w:rsidR="000F1E43">
        <w:rPr>
          <w:rFonts w:cstheme="minorHAnsi"/>
          <w:sz w:val="20"/>
          <w:szCs w:val="20"/>
        </w:rPr>
        <w:fldChar w:fldCharType="begin">
          <w:fldData xml:space="preserve">PEVuZE5vdGU+PENpdGU+PEF1dGhvcj5LYW50w6k8L0F1dGhvcj48WWVhcj4yMDE2PC9ZZWFyPjxS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</w:fldData>
        </w:fldChar>
      </w:r>
      <w:r w:rsidR="000F1E43">
        <w:rPr>
          <w:rFonts w:cstheme="minorHAnsi"/>
          <w:sz w:val="20"/>
          <w:szCs w:val="20"/>
        </w:rPr>
        <w:instrText xml:space="preserve"> ADDIN EN.CITE.DATA </w:instrText>
      </w:r>
      <w:r w:rsidR="000F1E43">
        <w:rPr>
          <w:rFonts w:cstheme="minorHAnsi"/>
          <w:sz w:val="20"/>
          <w:szCs w:val="20"/>
        </w:rPr>
      </w:r>
      <w:r w:rsidR="000F1E43">
        <w:rPr>
          <w:rFonts w:cstheme="minorHAnsi"/>
          <w:sz w:val="20"/>
          <w:szCs w:val="20"/>
        </w:rPr>
        <w:fldChar w:fldCharType="end"/>
      </w:r>
      <w:r w:rsidR="004F234D">
        <w:rPr>
          <w:rFonts w:cstheme="minorHAnsi"/>
          <w:sz w:val="20"/>
          <w:szCs w:val="20"/>
        </w:rPr>
      </w:r>
      <w:r w:rsidR="004F234D">
        <w:rPr>
          <w:rFonts w:cstheme="minorHAnsi"/>
          <w:sz w:val="20"/>
          <w:szCs w:val="20"/>
        </w:rPr>
        <w:fldChar w:fldCharType="separate"/>
      </w:r>
      <w:r w:rsidR="000F1E43">
        <w:rPr>
          <w:rFonts w:cstheme="minorHAnsi"/>
          <w:noProof/>
          <w:sz w:val="20"/>
          <w:szCs w:val="20"/>
        </w:rPr>
        <w:t>(13)</w:t>
      </w:r>
      <w:r w:rsidR="004F234D">
        <w:rPr>
          <w:rFonts w:cstheme="minorHAnsi"/>
          <w:sz w:val="20"/>
          <w:szCs w:val="20"/>
        </w:rPr>
        <w:fldChar w:fldCharType="end"/>
      </w:r>
      <w:r w:rsidR="004F234D">
        <w:rPr>
          <w:rFonts w:cstheme="minorHAnsi"/>
          <w:sz w:val="20"/>
          <w:szCs w:val="20"/>
        </w:rPr>
        <w:t xml:space="preserve">, simply tally the observed </w:t>
      </w:r>
      <w:r w:rsidR="00E23BDC">
        <w:rPr>
          <w:rFonts w:cstheme="minorHAnsi"/>
          <w:sz w:val="20"/>
          <w:szCs w:val="20"/>
        </w:rPr>
        <w:t xml:space="preserve">number of </w:t>
      </w:r>
      <w:r w:rsidR="004F234D">
        <w:rPr>
          <w:rFonts w:cstheme="minorHAnsi"/>
          <w:sz w:val="20"/>
          <w:szCs w:val="20"/>
        </w:rPr>
        <w:t xml:space="preserve">assessment items. Weighting schemes </w:t>
      </w:r>
      <w:r w:rsidR="005C75B2">
        <w:rPr>
          <w:rFonts w:cstheme="minorHAnsi"/>
          <w:sz w:val="20"/>
          <w:szCs w:val="20"/>
        </w:rPr>
        <w:t xml:space="preserve">may be incorporated to </w:t>
      </w:r>
      <w:r w:rsidR="004F234D">
        <w:rPr>
          <w:rFonts w:cstheme="minorHAnsi"/>
          <w:sz w:val="20"/>
          <w:szCs w:val="20"/>
        </w:rPr>
        <w:t xml:space="preserve">overcome the assumption that all have equal importance to the characteristic </w:t>
      </w:r>
      <w:r w:rsidR="00A53065">
        <w:rPr>
          <w:rFonts w:cstheme="minorHAnsi"/>
          <w:sz w:val="20"/>
          <w:szCs w:val="20"/>
        </w:rPr>
        <w:t>under investigation</w:t>
      </w:r>
      <w:r w:rsidR="004F234D">
        <w:rPr>
          <w:rFonts w:cstheme="minorHAnsi"/>
          <w:sz w:val="20"/>
          <w:szCs w:val="20"/>
        </w:rPr>
        <w:t xml:space="preserve">, assigning higher weights to </w:t>
      </w:r>
      <w:r w:rsidR="005C75B2">
        <w:rPr>
          <w:rFonts w:cstheme="minorHAnsi"/>
          <w:sz w:val="20"/>
          <w:szCs w:val="20"/>
        </w:rPr>
        <w:t>those</w:t>
      </w:r>
      <w:r w:rsidR="004F234D">
        <w:rPr>
          <w:rFonts w:cstheme="minorHAnsi"/>
          <w:sz w:val="20"/>
          <w:szCs w:val="20"/>
        </w:rPr>
        <w:t xml:space="preserve"> thought most closely linked to health-seekers’ perception of quality, for example </w:t>
      </w:r>
      <w:r w:rsidR="004F234D" w:rsidRPr="003A5422">
        <w:rPr>
          <w:rFonts w:cstheme="minorHAnsi"/>
          <w:sz w:val="20"/>
          <w:szCs w:val="20"/>
        </w:rPr>
        <w:fldChar w:fldCharType="begin">
          <w:fldData xml:space="preserve">PEVuZE5vdGU+PENpdGU+PEF1dGhvcj5Eb3RzZS1HYm9yZ2JvcnRzaTwvQXV0aG9yPjxZZWFyPjIw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</w:fldData>
        </w:fldChar>
      </w:r>
      <w:r w:rsidR="000F1E43">
        <w:rPr>
          <w:rFonts w:cstheme="minorHAnsi"/>
          <w:sz w:val="20"/>
          <w:szCs w:val="20"/>
        </w:rPr>
        <w:instrText xml:space="preserve"> ADDIN EN.CITE </w:instrText>
      </w:r>
      <w:r w:rsidR="000F1E43">
        <w:rPr>
          <w:rFonts w:cstheme="minorHAnsi"/>
          <w:sz w:val="20"/>
          <w:szCs w:val="20"/>
        </w:rPr>
        <w:fldChar w:fldCharType="begin">
          <w:fldData xml:space="preserve">PEVuZE5vdGU+PENpdGU+PEF1dGhvcj5Eb3RzZS1HYm9yZ2JvcnRzaTwvQXV0aG9yPjxZZWFyPjIw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</w:fldData>
        </w:fldChar>
      </w:r>
      <w:r w:rsidR="000F1E43">
        <w:rPr>
          <w:rFonts w:cstheme="minorHAnsi"/>
          <w:sz w:val="20"/>
          <w:szCs w:val="20"/>
        </w:rPr>
        <w:instrText xml:space="preserve"> ADDIN EN.CITE.DATA </w:instrText>
      </w:r>
      <w:r w:rsidR="000F1E43">
        <w:rPr>
          <w:rFonts w:cstheme="minorHAnsi"/>
          <w:sz w:val="20"/>
          <w:szCs w:val="20"/>
        </w:rPr>
      </w:r>
      <w:r w:rsidR="000F1E43">
        <w:rPr>
          <w:rFonts w:cstheme="minorHAnsi"/>
          <w:sz w:val="20"/>
          <w:szCs w:val="20"/>
        </w:rPr>
        <w:fldChar w:fldCharType="end"/>
      </w:r>
      <w:r w:rsidR="004F234D" w:rsidRPr="003A5422">
        <w:rPr>
          <w:rFonts w:cstheme="minorHAnsi"/>
          <w:sz w:val="20"/>
          <w:szCs w:val="20"/>
        </w:rPr>
      </w:r>
      <w:r w:rsidR="004F234D" w:rsidRPr="003A5422">
        <w:rPr>
          <w:rFonts w:cstheme="minorHAnsi"/>
          <w:sz w:val="20"/>
          <w:szCs w:val="20"/>
        </w:rPr>
        <w:fldChar w:fldCharType="separate"/>
      </w:r>
      <w:r w:rsidR="000F1E43">
        <w:rPr>
          <w:rFonts w:cstheme="minorHAnsi"/>
          <w:noProof/>
          <w:sz w:val="20"/>
          <w:szCs w:val="20"/>
        </w:rPr>
        <w:t>(14)</w:t>
      </w:r>
      <w:r w:rsidR="004F234D" w:rsidRPr="003A5422">
        <w:rPr>
          <w:rFonts w:cstheme="minorHAnsi"/>
          <w:sz w:val="20"/>
          <w:szCs w:val="20"/>
        </w:rPr>
        <w:fldChar w:fldCharType="end"/>
      </w:r>
      <w:r w:rsidR="004F234D" w:rsidRPr="00574AE1">
        <w:rPr>
          <w:rFonts w:cstheme="minorHAnsi"/>
          <w:sz w:val="20"/>
          <w:szCs w:val="20"/>
        </w:rPr>
        <w:t>.</w:t>
      </w:r>
      <w:r w:rsidR="004F234D">
        <w:rPr>
          <w:rFonts w:cstheme="minorHAnsi"/>
          <w:sz w:val="20"/>
          <w:szCs w:val="20"/>
        </w:rPr>
        <w:t xml:space="preserve"> If, as in the present case, the</w:t>
      </w:r>
      <w:r w:rsidR="00741A2E">
        <w:rPr>
          <w:rFonts w:cstheme="minorHAnsi"/>
          <w:sz w:val="20"/>
          <w:szCs w:val="20"/>
        </w:rPr>
        <w:t xml:space="preserve"> most</w:t>
      </w:r>
      <w:r w:rsidR="004F234D">
        <w:rPr>
          <w:rFonts w:cstheme="minorHAnsi"/>
          <w:sz w:val="20"/>
          <w:szCs w:val="20"/>
        </w:rPr>
        <w:t xml:space="preserve"> appropriate weighting </w:t>
      </w:r>
      <w:r w:rsidR="005C75B2">
        <w:rPr>
          <w:rFonts w:cstheme="minorHAnsi"/>
          <w:sz w:val="20"/>
          <w:szCs w:val="20"/>
        </w:rPr>
        <w:t xml:space="preserve">scheme </w:t>
      </w:r>
      <w:r w:rsidR="004F234D">
        <w:rPr>
          <w:rFonts w:cstheme="minorHAnsi"/>
          <w:sz w:val="20"/>
          <w:szCs w:val="20"/>
        </w:rPr>
        <w:t xml:space="preserve">is unknown </w:t>
      </w:r>
      <w:r w:rsidR="004F234D" w:rsidRPr="00923A94">
        <w:rPr>
          <w:rFonts w:cstheme="minorHAnsi"/>
          <w:i/>
          <w:iCs/>
          <w:sz w:val="20"/>
          <w:szCs w:val="20"/>
        </w:rPr>
        <w:t>a priori</w:t>
      </w:r>
      <w:r w:rsidR="004F234D">
        <w:rPr>
          <w:rFonts w:cstheme="minorHAnsi"/>
          <w:sz w:val="20"/>
          <w:szCs w:val="20"/>
        </w:rPr>
        <w:t xml:space="preserve">, the Asselin approach may be </w:t>
      </w:r>
      <w:r w:rsidR="005C75B2">
        <w:rPr>
          <w:rFonts w:cstheme="minorHAnsi"/>
          <w:sz w:val="20"/>
          <w:szCs w:val="20"/>
        </w:rPr>
        <w:t>employed</w:t>
      </w:r>
      <w:r w:rsidR="004F234D">
        <w:rPr>
          <w:rFonts w:cstheme="minorHAnsi"/>
          <w:sz w:val="20"/>
          <w:szCs w:val="20"/>
        </w:rPr>
        <w:t xml:space="preserve"> to generate data-driven weights </w:t>
      </w:r>
      <w:r w:rsidR="008B4E4C" w:rsidRPr="008B4E4C">
        <w:rPr>
          <w:rFonts w:cstheme="minorHAnsi"/>
          <w:sz w:val="20"/>
          <w:szCs w:val="20"/>
        </w:rPr>
        <w:t>quantifying the relative importance of different variables</w:t>
      </w:r>
      <w:r w:rsidR="008B4E4C">
        <w:rPr>
          <w:rFonts w:cstheme="minorHAnsi"/>
          <w:sz w:val="20"/>
          <w:szCs w:val="20"/>
        </w:rPr>
        <w:t xml:space="preserve"> </w:t>
      </w:r>
      <w:r w:rsidR="005B574B">
        <w:rPr>
          <w:rFonts w:cstheme="minorHAnsi"/>
          <w:sz w:val="20"/>
          <w:szCs w:val="20"/>
        </w:rPr>
        <w:t>(</w:t>
      </w:r>
      <w:r w:rsidR="00D046D0">
        <w:rPr>
          <w:rFonts w:cstheme="minorHAnsi"/>
          <w:sz w:val="20"/>
          <w:szCs w:val="20"/>
        </w:rPr>
        <w:t>using</w:t>
      </w:r>
      <w:r w:rsidR="005B574B">
        <w:rPr>
          <w:rFonts w:cstheme="minorHAnsi"/>
          <w:sz w:val="20"/>
          <w:szCs w:val="20"/>
        </w:rPr>
        <w:t xml:space="preserve"> the MCA procedure) </w:t>
      </w:r>
      <w:r w:rsidR="004F234D">
        <w:rPr>
          <w:rFonts w:cstheme="minorHAnsi"/>
          <w:sz w:val="20"/>
          <w:szCs w:val="20"/>
        </w:rPr>
        <w:t>then score each unit of observation by</w:t>
      </w:r>
      <w:r w:rsidR="005C75B2">
        <w:rPr>
          <w:rFonts w:cstheme="minorHAnsi"/>
          <w:sz w:val="20"/>
          <w:szCs w:val="20"/>
        </w:rPr>
        <w:t xml:space="preserve"> way of an</w:t>
      </w:r>
      <w:r w:rsidR="004F234D">
        <w:rPr>
          <w:rFonts w:cstheme="minorHAnsi"/>
          <w:sz w:val="20"/>
          <w:szCs w:val="20"/>
        </w:rPr>
        <w:t xml:space="preserve"> additive computation.</w:t>
      </w:r>
    </w:p>
    <w:p w14:paraId="4118B0C0" w14:textId="7C77CF41" w:rsidR="000A7964" w:rsidRDefault="009A0A21" w:rsidP="00E051E1">
      <w:pPr>
        <w:jc w:val="both"/>
        <w:rPr>
          <w:sz w:val="20"/>
          <w:szCs w:val="20"/>
        </w:rPr>
      </w:pPr>
      <w:r>
        <w:rPr>
          <w:rFonts w:cstheme="minorHAnsi"/>
          <w:sz w:val="20"/>
          <w:szCs w:val="20"/>
        </w:rPr>
        <w:t>I</w:t>
      </w:r>
      <w:r w:rsidR="00EF34E4">
        <w:rPr>
          <w:rFonts w:cstheme="minorHAnsi"/>
          <w:sz w:val="20"/>
          <w:szCs w:val="20"/>
        </w:rPr>
        <w:t xml:space="preserve">n Uganda, Ssempiira and colleagues </w:t>
      </w:r>
      <w:r w:rsidR="00042333">
        <w:rPr>
          <w:rFonts w:cstheme="minorHAnsi"/>
          <w:sz w:val="20"/>
          <w:szCs w:val="20"/>
        </w:rPr>
        <w:t xml:space="preserve">utilised the Asselin </w:t>
      </w:r>
      <w:r w:rsidR="00F06F46">
        <w:rPr>
          <w:rFonts w:cstheme="minorHAnsi"/>
          <w:sz w:val="20"/>
          <w:szCs w:val="20"/>
        </w:rPr>
        <w:t>approach to develop</w:t>
      </w:r>
      <w:r w:rsidR="006A6C22">
        <w:rPr>
          <w:rFonts w:cstheme="minorHAnsi"/>
          <w:sz w:val="20"/>
          <w:szCs w:val="20"/>
        </w:rPr>
        <w:t xml:space="preserve"> </w:t>
      </w:r>
      <w:r w:rsidR="00EF34E4">
        <w:rPr>
          <w:rFonts w:cstheme="minorHAnsi"/>
          <w:sz w:val="20"/>
          <w:szCs w:val="20"/>
        </w:rPr>
        <w:t>readiness</w:t>
      </w:r>
      <w:r>
        <w:rPr>
          <w:rFonts w:cstheme="minorHAnsi"/>
          <w:sz w:val="20"/>
          <w:szCs w:val="20"/>
        </w:rPr>
        <w:t xml:space="preserve"> </w:t>
      </w:r>
      <w:r w:rsidR="00F06F46">
        <w:rPr>
          <w:rFonts w:cstheme="minorHAnsi"/>
          <w:sz w:val="20"/>
          <w:szCs w:val="20"/>
        </w:rPr>
        <w:t xml:space="preserve">indices using health facility assessment (HFA) data </w:t>
      </w:r>
      <w:r>
        <w:rPr>
          <w:rFonts w:cstheme="minorHAnsi"/>
          <w:sz w:val="20"/>
          <w:szCs w:val="20"/>
        </w:rPr>
        <w:t xml:space="preserve">gathered </w:t>
      </w:r>
      <w:r w:rsidR="00F06F46">
        <w:rPr>
          <w:rFonts w:cstheme="minorHAnsi"/>
          <w:sz w:val="20"/>
          <w:szCs w:val="20"/>
        </w:rPr>
        <w:t xml:space="preserve">from </w:t>
      </w:r>
      <w:r w:rsidR="00EF34E4">
        <w:rPr>
          <w:rFonts w:cstheme="minorHAnsi"/>
          <w:sz w:val="20"/>
          <w:szCs w:val="20"/>
        </w:rPr>
        <w:t xml:space="preserve">201 </w:t>
      </w:r>
      <w:r w:rsidR="005046DB">
        <w:rPr>
          <w:rFonts w:cstheme="minorHAnsi"/>
          <w:sz w:val="20"/>
          <w:szCs w:val="20"/>
        </w:rPr>
        <w:t>HF</w:t>
      </w:r>
      <w:r w:rsidR="00EF34E4">
        <w:rPr>
          <w:rFonts w:cstheme="minorHAnsi"/>
          <w:sz w:val="20"/>
          <w:szCs w:val="20"/>
        </w:rPr>
        <w:t xml:space="preserve">s </w:t>
      </w:r>
      <w:r w:rsidR="00BC1512">
        <w:rPr>
          <w:rFonts w:cstheme="minorHAnsi"/>
          <w:sz w:val="20"/>
          <w:szCs w:val="20"/>
        </w:rPr>
        <w:t xml:space="preserve">during </w:t>
      </w:r>
      <w:r w:rsidR="00EA4906" w:rsidRPr="002F3220">
        <w:rPr>
          <w:rFonts w:cstheme="minorHAnsi"/>
          <w:sz w:val="20"/>
          <w:szCs w:val="20"/>
        </w:rPr>
        <w:t>2013</w:t>
      </w:r>
      <w:r w:rsidR="00BC1512">
        <w:rPr>
          <w:rFonts w:cstheme="minorHAnsi"/>
          <w:sz w:val="20"/>
          <w:szCs w:val="20"/>
        </w:rPr>
        <w:t xml:space="preserve"> </w:t>
      </w:r>
      <w:r w:rsidR="00EF34E4">
        <w:rPr>
          <w:rFonts w:cstheme="minorHAnsi"/>
          <w:sz w:val="20"/>
          <w:szCs w:val="20"/>
        </w:rPr>
        <w:fldChar w:fldCharType="begin">
          <w:fldData xml:space="preserve">PEVuZE5vdGU+PENpdGU+PEF1dGhvcj5Tc2VtcGlpcmE8L0F1dGhvcj48WWVhcj4yMDE4PC9ZZWFy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</w:fldData>
        </w:fldChar>
      </w:r>
      <w:r w:rsidR="000F1E43">
        <w:rPr>
          <w:rFonts w:cstheme="minorHAnsi"/>
          <w:sz w:val="20"/>
          <w:szCs w:val="20"/>
        </w:rPr>
        <w:instrText xml:space="preserve"> ADDIN EN.CITE </w:instrText>
      </w:r>
      <w:r w:rsidR="000F1E43">
        <w:rPr>
          <w:rFonts w:cstheme="minorHAnsi"/>
          <w:sz w:val="20"/>
          <w:szCs w:val="20"/>
        </w:rPr>
        <w:fldChar w:fldCharType="begin">
          <w:fldData xml:space="preserve">PEVuZE5vdGU+PENpdGU+PEF1dGhvcj5Tc2VtcGlpcmE8L0F1dGhvcj48WWVhcj4yMDE4PC9ZZWFy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</w:fldData>
        </w:fldChar>
      </w:r>
      <w:r w:rsidR="000F1E43">
        <w:rPr>
          <w:rFonts w:cstheme="minorHAnsi"/>
          <w:sz w:val="20"/>
          <w:szCs w:val="20"/>
        </w:rPr>
        <w:instrText xml:space="preserve"> ADDIN EN.CITE.DATA </w:instrText>
      </w:r>
      <w:r w:rsidR="000F1E43">
        <w:rPr>
          <w:rFonts w:cstheme="minorHAnsi"/>
          <w:sz w:val="20"/>
          <w:szCs w:val="20"/>
        </w:rPr>
      </w:r>
      <w:r w:rsidR="000F1E43">
        <w:rPr>
          <w:rFonts w:cstheme="minorHAnsi"/>
          <w:sz w:val="20"/>
          <w:szCs w:val="20"/>
        </w:rPr>
        <w:fldChar w:fldCharType="end"/>
      </w:r>
      <w:r w:rsidR="00EF34E4">
        <w:rPr>
          <w:rFonts w:cstheme="minorHAnsi"/>
          <w:sz w:val="20"/>
          <w:szCs w:val="20"/>
        </w:rPr>
      </w:r>
      <w:r w:rsidR="00EF34E4">
        <w:rPr>
          <w:rFonts w:cstheme="minorHAnsi"/>
          <w:sz w:val="20"/>
          <w:szCs w:val="20"/>
        </w:rPr>
        <w:fldChar w:fldCharType="separate"/>
      </w:r>
      <w:r w:rsidR="000F1E43">
        <w:rPr>
          <w:rFonts w:cstheme="minorHAnsi"/>
          <w:noProof/>
          <w:sz w:val="20"/>
          <w:szCs w:val="20"/>
        </w:rPr>
        <w:t>(15)</w:t>
      </w:r>
      <w:r w:rsidR="00EF34E4">
        <w:rPr>
          <w:rFonts w:cstheme="minorHAnsi"/>
          <w:sz w:val="20"/>
          <w:szCs w:val="20"/>
        </w:rPr>
        <w:fldChar w:fldCharType="end"/>
      </w:r>
      <w:r w:rsidR="00EF34E4">
        <w:rPr>
          <w:rFonts w:cstheme="minorHAnsi"/>
          <w:sz w:val="20"/>
          <w:szCs w:val="20"/>
        </w:rPr>
        <w:t xml:space="preserve">. </w:t>
      </w:r>
      <w:r w:rsidR="007E7533">
        <w:rPr>
          <w:rFonts w:cstheme="minorHAnsi"/>
          <w:sz w:val="20"/>
          <w:szCs w:val="20"/>
        </w:rPr>
        <w:t>Their</w:t>
      </w:r>
      <w:r w:rsidR="00856B96">
        <w:rPr>
          <w:rFonts w:cstheme="minorHAnsi"/>
          <w:sz w:val="20"/>
          <w:szCs w:val="20"/>
        </w:rPr>
        <w:t xml:space="preserve"> </w:t>
      </w:r>
      <w:r w:rsidR="008914A3">
        <w:rPr>
          <w:rFonts w:cstheme="minorHAnsi"/>
          <w:sz w:val="20"/>
          <w:szCs w:val="20"/>
        </w:rPr>
        <w:t xml:space="preserve">level of </w:t>
      </w:r>
      <w:r w:rsidR="00856B96">
        <w:rPr>
          <w:rFonts w:cstheme="minorHAnsi"/>
          <w:sz w:val="20"/>
          <w:szCs w:val="20"/>
        </w:rPr>
        <w:t>g</w:t>
      </w:r>
      <w:r w:rsidR="00EF34E4">
        <w:rPr>
          <w:rFonts w:cstheme="minorHAnsi"/>
          <w:sz w:val="20"/>
          <w:szCs w:val="20"/>
        </w:rPr>
        <w:t>eneral service</w:t>
      </w:r>
      <w:r w:rsidR="00EF34E4" w:rsidRPr="00B52881">
        <w:rPr>
          <w:rFonts w:cstheme="minorHAnsi"/>
          <w:sz w:val="20"/>
          <w:szCs w:val="20"/>
        </w:rPr>
        <w:t xml:space="preserve"> </w:t>
      </w:r>
      <w:r w:rsidR="00EF34E4">
        <w:rPr>
          <w:rFonts w:cstheme="minorHAnsi"/>
          <w:sz w:val="20"/>
          <w:szCs w:val="20"/>
        </w:rPr>
        <w:t xml:space="preserve">readiness was defined </w:t>
      </w:r>
      <w:r w:rsidR="00024B78">
        <w:rPr>
          <w:rFonts w:cstheme="minorHAnsi"/>
          <w:sz w:val="20"/>
          <w:szCs w:val="20"/>
        </w:rPr>
        <w:t>using</w:t>
      </w:r>
      <w:r w:rsidR="00EF34E4">
        <w:rPr>
          <w:rFonts w:cstheme="minorHAnsi"/>
          <w:sz w:val="20"/>
          <w:szCs w:val="20"/>
        </w:rPr>
        <w:t xml:space="preserve"> SARA </w:t>
      </w:r>
      <w:r w:rsidR="005F6D98">
        <w:rPr>
          <w:rFonts w:cstheme="minorHAnsi"/>
          <w:sz w:val="20"/>
          <w:szCs w:val="20"/>
        </w:rPr>
        <w:t>indicators taken</w:t>
      </w:r>
      <w:r w:rsidR="00EF34E4">
        <w:rPr>
          <w:rFonts w:cstheme="minorHAnsi"/>
          <w:sz w:val="20"/>
          <w:szCs w:val="20"/>
        </w:rPr>
        <w:t xml:space="preserve"> from five domains: </w:t>
      </w:r>
      <w:r w:rsidR="00EF34E4" w:rsidRPr="0007098D">
        <w:rPr>
          <w:rFonts w:cstheme="minorHAnsi"/>
          <w:sz w:val="20"/>
          <w:szCs w:val="20"/>
        </w:rPr>
        <w:t>basic amenities, basic equipment, standard precautions for infection prevention, diagnostic capacity</w:t>
      </w:r>
      <w:r w:rsidR="00EF34E4">
        <w:rPr>
          <w:rFonts w:cstheme="minorHAnsi"/>
          <w:sz w:val="20"/>
          <w:szCs w:val="20"/>
        </w:rPr>
        <w:t xml:space="preserve"> and</w:t>
      </w:r>
      <w:r w:rsidR="00EF34E4" w:rsidRPr="0007098D">
        <w:rPr>
          <w:rFonts w:cstheme="minorHAnsi"/>
          <w:sz w:val="20"/>
          <w:szCs w:val="20"/>
        </w:rPr>
        <w:t xml:space="preserve"> essential medicines</w:t>
      </w:r>
      <w:r w:rsidR="00EF34E4">
        <w:rPr>
          <w:rFonts w:cstheme="minorHAnsi"/>
          <w:sz w:val="20"/>
          <w:szCs w:val="20"/>
        </w:rPr>
        <w:t xml:space="preserve">, while </w:t>
      </w:r>
      <w:r w:rsidR="003449B1">
        <w:rPr>
          <w:rFonts w:cstheme="minorHAnsi"/>
          <w:sz w:val="20"/>
          <w:szCs w:val="20"/>
        </w:rPr>
        <w:t xml:space="preserve">(malaria) </w:t>
      </w:r>
      <w:r w:rsidR="00EF34E4">
        <w:rPr>
          <w:rFonts w:cstheme="minorHAnsi"/>
          <w:sz w:val="20"/>
          <w:szCs w:val="20"/>
        </w:rPr>
        <w:t xml:space="preserve">service-specific readiness was defined in terms </w:t>
      </w:r>
      <w:r w:rsidR="00EF34E4" w:rsidRPr="00F9191D">
        <w:rPr>
          <w:sz w:val="20"/>
          <w:szCs w:val="20"/>
        </w:rPr>
        <w:t xml:space="preserve">of </w:t>
      </w:r>
      <w:r w:rsidR="005F6D98">
        <w:rPr>
          <w:sz w:val="20"/>
          <w:szCs w:val="20"/>
        </w:rPr>
        <w:t>indicators</w:t>
      </w:r>
      <w:r w:rsidR="00EF34E4" w:rsidRPr="00F9191D">
        <w:rPr>
          <w:sz w:val="20"/>
          <w:szCs w:val="20"/>
        </w:rPr>
        <w:t xml:space="preserve"> linked to </w:t>
      </w:r>
      <w:r w:rsidR="005F6D98">
        <w:rPr>
          <w:sz w:val="20"/>
          <w:szCs w:val="20"/>
        </w:rPr>
        <w:t xml:space="preserve">the delivery of </w:t>
      </w:r>
      <w:r w:rsidR="00856B96" w:rsidRPr="00F9191D">
        <w:rPr>
          <w:sz w:val="20"/>
          <w:szCs w:val="20"/>
        </w:rPr>
        <w:t>malaria service</w:t>
      </w:r>
      <w:r w:rsidR="005F6D98">
        <w:rPr>
          <w:sz w:val="20"/>
          <w:szCs w:val="20"/>
        </w:rPr>
        <w:t>s</w:t>
      </w:r>
      <w:r w:rsidR="00EF34E4" w:rsidRPr="00F9191D">
        <w:rPr>
          <w:sz w:val="20"/>
          <w:szCs w:val="20"/>
        </w:rPr>
        <w:t xml:space="preserve">. All </w:t>
      </w:r>
      <w:r w:rsidR="00AE5517">
        <w:rPr>
          <w:sz w:val="20"/>
          <w:szCs w:val="20"/>
        </w:rPr>
        <w:t xml:space="preserve">indicators </w:t>
      </w:r>
      <w:r w:rsidR="00EF34E4" w:rsidRPr="00F9191D">
        <w:rPr>
          <w:sz w:val="20"/>
          <w:szCs w:val="20"/>
        </w:rPr>
        <w:t xml:space="preserve">were represented by binary variables </w:t>
      </w:r>
      <w:r w:rsidR="00AE5517">
        <w:rPr>
          <w:sz w:val="20"/>
          <w:szCs w:val="20"/>
        </w:rPr>
        <w:t>denoting</w:t>
      </w:r>
      <w:r w:rsidR="00EF34E4" w:rsidRPr="00F9191D">
        <w:rPr>
          <w:sz w:val="20"/>
          <w:szCs w:val="20"/>
        </w:rPr>
        <w:t xml:space="preserve"> whether </w:t>
      </w:r>
      <w:r w:rsidR="00AE5517">
        <w:rPr>
          <w:sz w:val="20"/>
          <w:szCs w:val="20"/>
        </w:rPr>
        <w:t xml:space="preserve">or not </w:t>
      </w:r>
      <w:r w:rsidR="00EF34E4" w:rsidRPr="00F9191D">
        <w:rPr>
          <w:sz w:val="20"/>
          <w:szCs w:val="20"/>
        </w:rPr>
        <w:t xml:space="preserve">the item </w:t>
      </w:r>
      <w:r w:rsidR="00E00383">
        <w:rPr>
          <w:sz w:val="20"/>
          <w:szCs w:val="20"/>
        </w:rPr>
        <w:t xml:space="preserve">under consideration </w:t>
      </w:r>
      <w:r w:rsidR="00EF34E4" w:rsidRPr="00F9191D">
        <w:rPr>
          <w:sz w:val="20"/>
          <w:szCs w:val="20"/>
        </w:rPr>
        <w:t xml:space="preserve">had been observed at the </w:t>
      </w:r>
      <w:r w:rsidR="0058624C" w:rsidRPr="00F9191D">
        <w:rPr>
          <w:sz w:val="20"/>
          <w:szCs w:val="20"/>
        </w:rPr>
        <w:t>HF</w:t>
      </w:r>
      <w:r w:rsidR="00AE5517">
        <w:rPr>
          <w:sz w:val="20"/>
          <w:szCs w:val="20"/>
        </w:rPr>
        <w:t>, with</w:t>
      </w:r>
      <w:r w:rsidR="00EF34E4" w:rsidRPr="00F9191D">
        <w:rPr>
          <w:sz w:val="20"/>
          <w:szCs w:val="20"/>
        </w:rPr>
        <w:t xml:space="preserve"> </w:t>
      </w:r>
      <w:r w:rsidR="00AE5517">
        <w:rPr>
          <w:sz w:val="20"/>
          <w:szCs w:val="20"/>
        </w:rPr>
        <w:t>a</w:t>
      </w:r>
      <w:r w:rsidR="00EF34E4">
        <w:rPr>
          <w:sz w:val="20"/>
          <w:szCs w:val="20"/>
        </w:rPr>
        <w:t xml:space="preserve"> value of 0 assigned </w:t>
      </w:r>
      <w:r w:rsidR="003B4FBA">
        <w:rPr>
          <w:sz w:val="20"/>
          <w:szCs w:val="20"/>
        </w:rPr>
        <w:t>if</w:t>
      </w:r>
      <w:r w:rsidR="00EF34E4">
        <w:rPr>
          <w:sz w:val="20"/>
          <w:szCs w:val="20"/>
        </w:rPr>
        <w:t xml:space="preserve"> absent and a value of 1 otherwise</w:t>
      </w:r>
      <w:r w:rsidR="003B4FBA">
        <w:rPr>
          <w:sz w:val="20"/>
          <w:szCs w:val="20"/>
        </w:rPr>
        <w:t>.</w:t>
      </w:r>
      <w:r w:rsidR="00EF34E4">
        <w:rPr>
          <w:sz w:val="20"/>
          <w:szCs w:val="20"/>
        </w:rPr>
        <w:t xml:space="preserve"> </w:t>
      </w:r>
      <w:r w:rsidR="00E31813">
        <w:rPr>
          <w:sz w:val="20"/>
          <w:szCs w:val="20"/>
        </w:rPr>
        <w:t xml:space="preserve">Indicators linked to general and malaria-specific </w:t>
      </w:r>
      <w:r w:rsidR="00B94CF5">
        <w:rPr>
          <w:sz w:val="20"/>
          <w:szCs w:val="20"/>
        </w:rPr>
        <w:t>readiness were combined and processed using the Asselin approach to create a single readiness index.</w:t>
      </w:r>
      <w:r w:rsidR="0042104E">
        <w:rPr>
          <w:sz w:val="20"/>
          <w:szCs w:val="20"/>
        </w:rPr>
        <w:t xml:space="preserve"> </w:t>
      </w:r>
      <w:r w:rsidR="00350608">
        <w:rPr>
          <w:sz w:val="20"/>
          <w:szCs w:val="20"/>
        </w:rPr>
        <w:t>These a</w:t>
      </w:r>
      <w:r w:rsidR="0027745F">
        <w:rPr>
          <w:sz w:val="20"/>
          <w:szCs w:val="20"/>
        </w:rPr>
        <w:t>nalys</w:t>
      </w:r>
      <w:r w:rsidR="00587D1F">
        <w:rPr>
          <w:sz w:val="20"/>
          <w:szCs w:val="20"/>
        </w:rPr>
        <w:t>e</w:t>
      </w:r>
      <w:r w:rsidR="0027745F">
        <w:rPr>
          <w:sz w:val="20"/>
          <w:szCs w:val="20"/>
        </w:rPr>
        <w:t>s w</w:t>
      </w:r>
      <w:r w:rsidR="00587D1F">
        <w:rPr>
          <w:sz w:val="20"/>
          <w:szCs w:val="20"/>
        </w:rPr>
        <w:t xml:space="preserve">ere </w:t>
      </w:r>
      <w:r w:rsidR="0027745F">
        <w:rPr>
          <w:sz w:val="20"/>
          <w:szCs w:val="20"/>
        </w:rPr>
        <w:t xml:space="preserve">conducted separately in two </w:t>
      </w:r>
      <w:r w:rsidR="00790F29">
        <w:rPr>
          <w:sz w:val="20"/>
          <w:szCs w:val="20"/>
        </w:rPr>
        <w:t xml:space="preserve">subsets of </w:t>
      </w:r>
      <w:r w:rsidR="00AA6653">
        <w:rPr>
          <w:sz w:val="20"/>
          <w:szCs w:val="20"/>
        </w:rPr>
        <w:t>HF</w:t>
      </w:r>
      <w:r w:rsidR="00790F29">
        <w:rPr>
          <w:sz w:val="20"/>
          <w:szCs w:val="20"/>
        </w:rPr>
        <w:t>s, each</w:t>
      </w:r>
      <w:r w:rsidR="00AA6653">
        <w:rPr>
          <w:sz w:val="20"/>
          <w:szCs w:val="20"/>
        </w:rPr>
        <w:t xml:space="preserve"> </w:t>
      </w:r>
      <w:r w:rsidR="00E31813">
        <w:rPr>
          <w:sz w:val="20"/>
          <w:szCs w:val="20"/>
        </w:rPr>
        <w:t xml:space="preserve">representing distinct </w:t>
      </w:r>
      <w:r w:rsidR="0027745F">
        <w:rPr>
          <w:sz w:val="20"/>
          <w:szCs w:val="20"/>
        </w:rPr>
        <w:t>service tiers.</w:t>
      </w:r>
      <w:r w:rsidR="00587D1F">
        <w:rPr>
          <w:sz w:val="20"/>
          <w:szCs w:val="20"/>
        </w:rPr>
        <w:t xml:space="preserve"> </w:t>
      </w:r>
      <w:r w:rsidR="00361296">
        <w:rPr>
          <w:sz w:val="20"/>
          <w:szCs w:val="20"/>
        </w:rPr>
        <w:t xml:space="preserve">In each case, the </w:t>
      </w:r>
      <w:r w:rsidR="00D73485">
        <w:rPr>
          <w:sz w:val="20"/>
          <w:szCs w:val="20"/>
        </w:rPr>
        <w:t>indices</w:t>
      </w:r>
      <w:r w:rsidR="00361296">
        <w:rPr>
          <w:sz w:val="20"/>
          <w:szCs w:val="20"/>
        </w:rPr>
        <w:t xml:space="preserve"> </w:t>
      </w:r>
      <w:r w:rsidR="0042104E">
        <w:rPr>
          <w:sz w:val="20"/>
          <w:szCs w:val="20"/>
        </w:rPr>
        <w:t xml:space="preserve">so </w:t>
      </w:r>
      <w:r w:rsidR="00361296">
        <w:rPr>
          <w:sz w:val="20"/>
          <w:szCs w:val="20"/>
        </w:rPr>
        <w:t xml:space="preserve">produced </w:t>
      </w:r>
      <w:r w:rsidR="00D73485">
        <w:rPr>
          <w:sz w:val="20"/>
          <w:szCs w:val="20"/>
        </w:rPr>
        <w:t xml:space="preserve">were </w:t>
      </w:r>
      <w:r w:rsidR="007A229B">
        <w:rPr>
          <w:sz w:val="20"/>
          <w:szCs w:val="20"/>
        </w:rPr>
        <w:t xml:space="preserve">divided </w:t>
      </w:r>
      <w:r w:rsidR="00EF34E4">
        <w:rPr>
          <w:sz w:val="20"/>
          <w:szCs w:val="20"/>
        </w:rPr>
        <w:t xml:space="preserve">into tertiles to classify </w:t>
      </w:r>
      <w:r w:rsidR="007A229B">
        <w:rPr>
          <w:sz w:val="20"/>
          <w:szCs w:val="20"/>
        </w:rPr>
        <w:t>HFs</w:t>
      </w:r>
      <w:r w:rsidR="00EF34E4">
        <w:rPr>
          <w:sz w:val="20"/>
          <w:szCs w:val="20"/>
        </w:rPr>
        <w:t xml:space="preserve"> as having a low, medium or high level </w:t>
      </w:r>
      <w:r w:rsidR="007A229B">
        <w:rPr>
          <w:sz w:val="20"/>
          <w:szCs w:val="20"/>
        </w:rPr>
        <w:t xml:space="preserve">of </w:t>
      </w:r>
      <w:r w:rsidR="00EF34E4">
        <w:rPr>
          <w:sz w:val="20"/>
          <w:szCs w:val="20"/>
        </w:rPr>
        <w:t>readiness.</w:t>
      </w:r>
      <w:r w:rsidR="00F9191D">
        <w:rPr>
          <w:sz w:val="20"/>
          <w:szCs w:val="20"/>
        </w:rPr>
        <w:t xml:space="preserve"> </w:t>
      </w:r>
      <w:r w:rsidR="00E824FB">
        <w:rPr>
          <w:sz w:val="20"/>
          <w:szCs w:val="20"/>
        </w:rPr>
        <w:t xml:space="preserve">Finally, </w:t>
      </w:r>
      <w:r w:rsidR="00E824FB" w:rsidRPr="00F9191D">
        <w:rPr>
          <w:sz w:val="20"/>
          <w:szCs w:val="20"/>
        </w:rPr>
        <w:t>negative binomial models were fitted</w:t>
      </w:r>
      <w:r w:rsidR="00CC0C2F" w:rsidRPr="00F9191D">
        <w:rPr>
          <w:sz w:val="20"/>
          <w:szCs w:val="20"/>
        </w:rPr>
        <w:t xml:space="preserve"> </w:t>
      </w:r>
      <w:r w:rsidR="003177E4">
        <w:rPr>
          <w:sz w:val="20"/>
          <w:szCs w:val="20"/>
        </w:rPr>
        <w:t xml:space="preserve">in a </w:t>
      </w:r>
      <w:r w:rsidR="003177E4" w:rsidRPr="00F9191D">
        <w:rPr>
          <w:sz w:val="20"/>
          <w:szCs w:val="20"/>
        </w:rPr>
        <w:t>Bayesian geostatistical</w:t>
      </w:r>
      <w:r w:rsidR="003177E4">
        <w:rPr>
          <w:sz w:val="20"/>
          <w:szCs w:val="20"/>
        </w:rPr>
        <w:t xml:space="preserve"> framework </w:t>
      </w:r>
      <w:r w:rsidR="00CC0C2F" w:rsidRPr="00F9191D">
        <w:rPr>
          <w:sz w:val="20"/>
          <w:szCs w:val="20"/>
        </w:rPr>
        <w:t>to assess the effect of</w:t>
      </w:r>
      <w:r w:rsidR="00C95782" w:rsidRPr="00F9191D">
        <w:rPr>
          <w:sz w:val="20"/>
          <w:szCs w:val="20"/>
        </w:rPr>
        <w:t xml:space="preserve"> </w:t>
      </w:r>
      <w:r w:rsidR="00CC0C2F" w:rsidRPr="00F9191D">
        <w:rPr>
          <w:sz w:val="20"/>
          <w:szCs w:val="20"/>
        </w:rPr>
        <w:t xml:space="preserve">readiness </w:t>
      </w:r>
      <w:r w:rsidR="00F2227F" w:rsidRPr="00F9191D">
        <w:rPr>
          <w:sz w:val="20"/>
          <w:szCs w:val="20"/>
        </w:rPr>
        <w:t xml:space="preserve">on </w:t>
      </w:r>
      <w:r w:rsidR="00D65CFB">
        <w:rPr>
          <w:sz w:val="20"/>
          <w:szCs w:val="20"/>
        </w:rPr>
        <w:t xml:space="preserve">both </w:t>
      </w:r>
      <w:r w:rsidR="00CC0C2F" w:rsidRPr="00F9191D">
        <w:rPr>
          <w:sz w:val="20"/>
          <w:szCs w:val="20"/>
        </w:rPr>
        <w:t>malaria mortality</w:t>
      </w:r>
      <w:r w:rsidR="003E205F" w:rsidRPr="00F9191D">
        <w:rPr>
          <w:sz w:val="20"/>
          <w:szCs w:val="20"/>
        </w:rPr>
        <w:t xml:space="preserve"> and </w:t>
      </w:r>
      <w:r w:rsidR="00D6365E">
        <w:rPr>
          <w:sz w:val="20"/>
          <w:szCs w:val="20"/>
        </w:rPr>
        <w:t xml:space="preserve">the </w:t>
      </w:r>
      <w:r w:rsidR="00AF385A" w:rsidRPr="00F9191D">
        <w:rPr>
          <w:sz w:val="20"/>
          <w:szCs w:val="20"/>
        </w:rPr>
        <w:t xml:space="preserve">incidence of </w:t>
      </w:r>
      <w:r w:rsidR="003E205F" w:rsidRPr="00F9191D">
        <w:rPr>
          <w:sz w:val="20"/>
          <w:szCs w:val="20"/>
        </w:rPr>
        <w:t xml:space="preserve">severe malaria leading to </w:t>
      </w:r>
      <w:r w:rsidR="002F3220" w:rsidRPr="00F9191D">
        <w:rPr>
          <w:sz w:val="20"/>
          <w:szCs w:val="20"/>
        </w:rPr>
        <w:t>hospitalisation</w:t>
      </w:r>
      <w:r w:rsidR="00CC0C2F" w:rsidRPr="00F9191D">
        <w:rPr>
          <w:sz w:val="20"/>
          <w:szCs w:val="20"/>
        </w:rPr>
        <w:t>.</w:t>
      </w:r>
      <w:r w:rsidR="00B74CEF" w:rsidRPr="00F9191D">
        <w:rPr>
          <w:sz w:val="20"/>
          <w:szCs w:val="20"/>
        </w:rPr>
        <w:t xml:space="preserve"> </w:t>
      </w:r>
      <w:r w:rsidR="00D6365E">
        <w:rPr>
          <w:sz w:val="20"/>
          <w:szCs w:val="20"/>
        </w:rPr>
        <w:t>Overall, m</w:t>
      </w:r>
      <w:r w:rsidR="00AF385A">
        <w:rPr>
          <w:sz w:val="20"/>
          <w:szCs w:val="20"/>
        </w:rPr>
        <w:t>ortality and i</w:t>
      </w:r>
      <w:r w:rsidR="00C95782" w:rsidRPr="00F9191D">
        <w:rPr>
          <w:sz w:val="20"/>
          <w:szCs w:val="20"/>
        </w:rPr>
        <w:t xml:space="preserve">ncidence rates </w:t>
      </w:r>
      <w:r w:rsidR="00EB0305" w:rsidRPr="00F9191D">
        <w:rPr>
          <w:sz w:val="20"/>
          <w:szCs w:val="20"/>
        </w:rPr>
        <w:t xml:space="preserve">were found to </w:t>
      </w:r>
      <w:r w:rsidR="00C95782" w:rsidRPr="00F9191D">
        <w:rPr>
          <w:sz w:val="20"/>
          <w:szCs w:val="20"/>
        </w:rPr>
        <w:t>reduce with increasing service readiness</w:t>
      </w:r>
      <w:r w:rsidR="00EB0305" w:rsidRPr="00F9191D">
        <w:rPr>
          <w:sz w:val="20"/>
          <w:szCs w:val="20"/>
        </w:rPr>
        <w:t>.</w:t>
      </w:r>
      <w:r w:rsidR="0053569C" w:rsidRPr="00F9191D">
        <w:rPr>
          <w:sz w:val="20"/>
          <w:szCs w:val="20"/>
        </w:rPr>
        <w:t xml:space="preserve"> </w:t>
      </w:r>
      <w:r w:rsidR="004F7BF0">
        <w:rPr>
          <w:sz w:val="20"/>
          <w:szCs w:val="20"/>
        </w:rPr>
        <w:t>Amongst</w:t>
      </w:r>
      <w:r w:rsidR="00064E43">
        <w:rPr>
          <w:sz w:val="20"/>
          <w:szCs w:val="20"/>
        </w:rPr>
        <w:t xml:space="preserve"> </w:t>
      </w:r>
      <w:r w:rsidR="00F57D33" w:rsidRPr="00F9191D">
        <w:rPr>
          <w:sz w:val="20"/>
          <w:szCs w:val="20"/>
        </w:rPr>
        <w:t xml:space="preserve">HFs </w:t>
      </w:r>
      <w:r w:rsidR="004F7BF0">
        <w:rPr>
          <w:sz w:val="20"/>
          <w:szCs w:val="20"/>
        </w:rPr>
        <w:t>from</w:t>
      </w:r>
      <w:r w:rsidR="00F57D33">
        <w:rPr>
          <w:sz w:val="20"/>
          <w:szCs w:val="20"/>
        </w:rPr>
        <w:t xml:space="preserve"> </w:t>
      </w:r>
      <w:r w:rsidR="00064E43">
        <w:rPr>
          <w:sz w:val="20"/>
          <w:szCs w:val="20"/>
        </w:rPr>
        <w:t xml:space="preserve">the </w:t>
      </w:r>
      <w:r w:rsidR="00F57D33">
        <w:rPr>
          <w:sz w:val="20"/>
          <w:szCs w:val="20"/>
        </w:rPr>
        <w:t>higher</w:t>
      </w:r>
      <w:r w:rsidR="00064E43">
        <w:rPr>
          <w:sz w:val="20"/>
          <w:szCs w:val="20"/>
        </w:rPr>
        <w:t xml:space="preserve"> service tier, </w:t>
      </w:r>
      <w:r w:rsidR="001B79D0">
        <w:rPr>
          <w:sz w:val="20"/>
          <w:szCs w:val="20"/>
        </w:rPr>
        <w:t xml:space="preserve">the </w:t>
      </w:r>
      <w:r w:rsidR="00D6365E">
        <w:rPr>
          <w:sz w:val="20"/>
          <w:szCs w:val="20"/>
        </w:rPr>
        <w:t xml:space="preserve">estimated </w:t>
      </w:r>
      <w:r w:rsidR="001B79D0">
        <w:rPr>
          <w:sz w:val="20"/>
          <w:szCs w:val="20"/>
        </w:rPr>
        <w:t>mortality rate ratio</w:t>
      </w:r>
      <w:r w:rsidR="00D6365E">
        <w:rPr>
          <w:sz w:val="20"/>
          <w:szCs w:val="20"/>
        </w:rPr>
        <w:t>s</w:t>
      </w:r>
      <w:r w:rsidR="00E46F49" w:rsidRPr="00F9191D">
        <w:rPr>
          <w:sz w:val="20"/>
          <w:szCs w:val="20"/>
        </w:rPr>
        <w:t xml:space="preserve"> </w:t>
      </w:r>
      <w:r w:rsidR="00D6365E">
        <w:rPr>
          <w:sz w:val="20"/>
          <w:szCs w:val="20"/>
        </w:rPr>
        <w:t>were</w:t>
      </w:r>
      <w:r w:rsidR="00E46F49" w:rsidRPr="00F9191D">
        <w:rPr>
          <w:sz w:val="20"/>
          <w:szCs w:val="20"/>
        </w:rPr>
        <w:t xml:space="preserve"> </w:t>
      </w:r>
      <w:r w:rsidR="00AD0D32">
        <w:rPr>
          <w:sz w:val="20"/>
          <w:szCs w:val="20"/>
        </w:rPr>
        <w:t>0.36</w:t>
      </w:r>
      <w:r w:rsidR="00E46F49" w:rsidRPr="00F9191D">
        <w:rPr>
          <w:sz w:val="20"/>
          <w:szCs w:val="20"/>
        </w:rPr>
        <w:t xml:space="preserve"> </w:t>
      </w:r>
      <w:r w:rsidR="00585ECB" w:rsidRPr="00F9191D">
        <w:rPr>
          <w:sz w:val="20"/>
          <w:szCs w:val="20"/>
        </w:rPr>
        <w:t>(95%</w:t>
      </w:r>
      <w:r w:rsidR="00202E4C">
        <w:rPr>
          <w:sz w:val="20"/>
          <w:szCs w:val="20"/>
        </w:rPr>
        <w:t xml:space="preserve"> </w:t>
      </w:r>
      <w:r w:rsidR="00F9191D">
        <w:rPr>
          <w:sz w:val="20"/>
          <w:szCs w:val="20"/>
        </w:rPr>
        <w:t>B</w:t>
      </w:r>
      <w:r w:rsidR="00F9191D" w:rsidRPr="00F9191D">
        <w:rPr>
          <w:sz w:val="20"/>
          <w:szCs w:val="20"/>
        </w:rPr>
        <w:t>CI</w:t>
      </w:r>
      <w:r w:rsidR="00585ECB" w:rsidRPr="00F9191D">
        <w:rPr>
          <w:sz w:val="20"/>
          <w:szCs w:val="20"/>
        </w:rPr>
        <w:t>:</w:t>
      </w:r>
      <w:r w:rsidR="00202E4C">
        <w:rPr>
          <w:sz w:val="20"/>
          <w:szCs w:val="20"/>
        </w:rPr>
        <w:t xml:space="preserve"> </w:t>
      </w:r>
      <w:r w:rsidR="00AD0D32">
        <w:rPr>
          <w:sz w:val="20"/>
          <w:szCs w:val="20"/>
        </w:rPr>
        <w:t>0.14</w:t>
      </w:r>
      <w:r w:rsidR="00585ECB" w:rsidRPr="00F9191D">
        <w:rPr>
          <w:sz w:val="20"/>
          <w:szCs w:val="20"/>
        </w:rPr>
        <w:t>-</w:t>
      </w:r>
      <w:r w:rsidR="00AD0D32">
        <w:rPr>
          <w:sz w:val="20"/>
          <w:szCs w:val="20"/>
        </w:rPr>
        <w:t>0.61</w:t>
      </w:r>
      <w:r w:rsidR="0049598D" w:rsidRPr="00F9191D">
        <w:rPr>
          <w:sz w:val="20"/>
          <w:szCs w:val="20"/>
        </w:rPr>
        <w:t xml:space="preserve">) and </w:t>
      </w:r>
      <w:r w:rsidR="00912C99">
        <w:rPr>
          <w:sz w:val="20"/>
          <w:szCs w:val="20"/>
        </w:rPr>
        <w:t>0.32</w:t>
      </w:r>
      <w:r w:rsidR="001F4B11" w:rsidRPr="00F9191D">
        <w:rPr>
          <w:sz w:val="20"/>
          <w:szCs w:val="20"/>
        </w:rPr>
        <w:t xml:space="preserve"> (</w:t>
      </w:r>
      <w:r w:rsidR="00F05DCD" w:rsidRPr="00F9191D">
        <w:rPr>
          <w:sz w:val="20"/>
          <w:szCs w:val="20"/>
        </w:rPr>
        <w:t>95%</w:t>
      </w:r>
      <w:r w:rsidR="00202E4C">
        <w:rPr>
          <w:sz w:val="20"/>
          <w:szCs w:val="20"/>
        </w:rPr>
        <w:t xml:space="preserve"> </w:t>
      </w:r>
      <w:r w:rsidR="00912C99">
        <w:rPr>
          <w:sz w:val="20"/>
          <w:szCs w:val="20"/>
        </w:rPr>
        <w:t>B</w:t>
      </w:r>
      <w:r w:rsidR="00F9191D" w:rsidRPr="00F9191D">
        <w:rPr>
          <w:sz w:val="20"/>
          <w:szCs w:val="20"/>
        </w:rPr>
        <w:t>CI</w:t>
      </w:r>
      <w:r w:rsidR="00F05DCD" w:rsidRPr="00F9191D">
        <w:rPr>
          <w:sz w:val="20"/>
          <w:szCs w:val="20"/>
        </w:rPr>
        <w:t>:</w:t>
      </w:r>
      <w:r w:rsidR="00202E4C">
        <w:rPr>
          <w:sz w:val="20"/>
          <w:szCs w:val="20"/>
        </w:rPr>
        <w:t xml:space="preserve"> </w:t>
      </w:r>
      <w:r w:rsidR="00912C99">
        <w:rPr>
          <w:sz w:val="20"/>
          <w:szCs w:val="20"/>
        </w:rPr>
        <w:t>0.12</w:t>
      </w:r>
      <w:r w:rsidR="001F4B11" w:rsidRPr="00F9191D">
        <w:rPr>
          <w:sz w:val="20"/>
          <w:szCs w:val="20"/>
        </w:rPr>
        <w:t>-</w:t>
      </w:r>
      <w:r w:rsidR="00912C99">
        <w:rPr>
          <w:sz w:val="20"/>
          <w:szCs w:val="20"/>
        </w:rPr>
        <w:t>0.54</w:t>
      </w:r>
      <w:r w:rsidR="001F4B11" w:rsidRPr="00F9191D">
        <w:rPr>
          <w:sz w:val="20"/>
          <w:szCs w:val="20"/>
        </w:rPr>
        <w:t>)</w:t>
      </w:r>
      <w:r w:rsidR="00FD0B39" w:rsidRPr="00F9191D">
        <w:rPr>
          <w:sz w:val="20"/>
          <w:szCs w:val="20"/>
        </w:rPr>
        <w:t xml:space="preserve"> </w:t>
      </w:r>
      <w:r w:rsidR="006C7059">
        <w:rPr>
          <w:sz w:val="20"/>
          <w:szCs w:val="20"/>
        </w:rPr>
        <w:t>for</w:t>
      </w:r>
      <w:r w:rsidR="00FD0B39" w:rsidRPr="00F9191D">
        <w:rPr>
          <w:sz w:val="20"/>
          <w:szCs w:val="20"/>
        </w:rPr>
        <w:t xml:space="preserve"> </w:t>
      </w:r>
      <w:r w:rsidR="0053569C" w:rsidRPr="00F9191D">
        <w:rPr>
          <w:sz w:val="20"/>
          <w:szCs w:val="20"/>
        </w:rPr>
        <w:t xml:space="preserve">the </w:t>
      </w:r>
      <w:r w:rsidR="00FD0B39" w:rsidRPr="002E7BA8">
        <w:rPr>
          <w:sz w:val="20"/>
          <w:szCs w:val="20"/>
        </w:rPr>
        <w:t>medium and high</w:t>
      </w:r>
      <w:r w:rsidR="00FD0B39" w:rsidRPr="00F9191D">
        <w:rPr>
          <w:sz w:val="20"/>
          <w:szCs w:val="20"/>
        </w:rPr>
        <w:t xml:space="preserve"> readiness groups, </w:t>
      </w:r>
      <w:r w:rsidR="0071097A" w:rsidRPr="00F9191D">
        <w:rPr>
          <w:sz w:val="20"/>
          <w:szCs w:val="20"/>
        </w:rPr>
        <w:t xml:space="preserve">respectively, </w:t>
      </w:r>
      <w:r w:rsidR="00D10743">
        <w:rPr>
          <w:sz w:val="20"/>
          <w:szCs w:val="20"/>
        </w:rPr>
        <w:t>a</w:t>
      </w:r>
      <w:r w:rsidR="00D10743" w:rsidRPr="00F9191D">
        <w:rPr>
          <w:sz w:val="20"/>
          <w:szCs w:val="20"/>
        </w:rPr>
        <w:t xml:space="preserve">s compared to the reference </w:t>
      </w:r>
      <w:r w:rsidR="00FA35EA">
        <w:rPr>
          <w:sz w:val="20"/>
          <w:szCs w:val="20"/>
        </w:rPr>
        <w:t>group</w:t>
      </w:r>
      <w:r w:rsidR="00FA35EA" w:rsidRPr="00F9191D">
        <w:rPr>
          <w:sz w:val="20"/>
          <w:szCs w:val="20"/>
        </w:rPr>
        <w:t xml:space="preserve"> </w:t>
      </w:r>
      <w:r w:rsidR="00D10743" w:rsidRPr="00F9191D">
        <w:rPr>
          <w:sz w:val="20"/>
          <w:szCs w:val="20"/>
        </w:rPr>
        <w:t>of low service readiness</w:t>
      </w:r>
      <w:r w:rsidR="004F7BF0">
        <w:rPr>
          <w:sz w:val="20"/>
          <w:szCs w:val="20"/>
        </w:rPr>
        <w:t xml:space="preserve">, </w:t>
      </w:r>
      <w:r w:rsidR="00B07C4C" w:rsidRPr="00F9191D">
        <w:rPr>
          <w:sz w:val="20"/>
          <w:szCs w:val="20"/>
        </w:rPr>
        <w:t>w</w:t>
      </w:r>
      <w:r w:rsidR="0071097A" w:rsidRPr="00F9191D">
        <w:rPr>
          <w:sz w:val="20"/>
          <w:szCs w:val="20"/>
        </w:rPr>
        <w:t>hil</w:t>
      </w:r>
      <w:r w:rsidR="006C7059">
        <w:rPr>
          <w:sz w:val="20"/>
          <w:szCs w:val="20"/>
        </w:rPr>
        <w:t>st</w:t>
      </w:r>
      <w:r w:rsidR="00AF385A">
        <w:rPr>
          <w:sz w:val="20"/>
          <w:szCs w:val="20"/>
        </w:rPr>
        <w:t xml:space="preserve"> the</w:t>
      </w:r>
      <w:r w:rsidR="006C7059">
        <w:rPr>
          <w:sz w:val="20"/>
          <w:szCs w:val="20"/>
        </w:rPr>
        <w:t>ir</w:t>
      </w:r>
      <w:r w:rsidR="00AF385A">
        <w:rPr>
          <w:sz w:val="20"/>
          <w:szCs w:val="20"/>
        </w:rPr>
        <w:t xml:space="preserve"> </w:t>
      </w:r>
      <w:r w:rsidR="00912C99" w:rsidRPr="00F9191D">
        <w:rPr>
          <w:sz w:val="20"/>
          <w:szCs w:val="20"/>
        </w:rPr>
        <w:t xml:space="preserve">incidence </w:t>
      </w:r>
      <w:r w:rsidR="0071097A" w:rsidRPr="00F9191D">
        <w:rPr>
          <w:sz w:val="20"/>
          <w:szCs w:val="20"/>
        </w:rPr>
        <w:t>rate</w:t>
      </w:r>
      <w:r w:rsidR="00912C99">
        <w:rPr>
          <w:sz w:val="20"/>
          <w:szCs w:val="20"/>
        </w:rPr>
        <w:t xml:space="preserve"> ratio</w:t>
      </w:r>
      <w:r w:rsidR="006C7059">
        <w:rPr>
          <w:sz w:val="20"/>
          <w:szCs w:val="20"/>
        </w:rPr>
        <w:t>s</w:t>
      </w:r>
      <w:r w:rsidR="0071097A" w:rsidRPr="00F9191D">
        <w:rPr>
          <w:sz w:val="20"/>
          <w:szCs w:val="20"/>
        </w:rPr>
        <w:t xml:space="preserve"> </w:t>
      </w:r>
      <w:r w:rsidR="006C7059">
        <w:rPr>
          <w:sz w:val="20"/>
          <w:szCs w:val="20"/>
        </w:rPr>
        <w:t>were</w:t>
      </w:r>
      <w:r w:rsidR="0071097A" w:rsidRPr="00F9191D">
        <w:rPr>
          <w:sz w:val="20"/>
          <w:szCs w:val="20"/>
        </w:rPr>
        <w:t xml:space="preserve"> </w:t>
      </w:r>
      <w:r w:rsidR="005D4751">
        <w:rPr>
          <w:sz w:val="20"/>
          <w:szCs w:val="20"/>
        </w:rPr>
        <w:t>0.81</w:t>
      </w:r>
      <w:r w:rsidR="00614247" w:rsidRPr="00F9191D">
        <w:rPr>
          <w:sz w:val="20"/>
          <w:szCs w:val="20"/>
        </w:rPr>
        <w:t xml:space="preserve"> (</w:t>
      </w:r>
      <w:r w:rsidR="00F05DCD" w:rsidRPr="00F9191D">
        <w:rPr>
          <w:sz w:val="20"/>
          <w:szCs w:val="20"/>
        </w:rPr>
        <w:t>95%</w:t>
      </w:r>
      <w:r w:rsidR="00202E4C">
        <w:rPr>
          <w:sz w:val="20"/>
          <w:szCs w:val="20"/>
        </w:rPr>
        <w:t xml:space="preserve"> </w:t>
      </w:r>
      <w:r w:rsidR="00F9191D">
        <w:rPr>
          <w:sz w:val="20"/>
          <w:szCs w:val="20"/>
        </w:rPr>
        <w:t>B</w:t>
      </w:r>
      <w:r w:rsidR="00F9191D" w:rsidRPr="00F9191D">
        <w:rPr>
          <w:sz w:val="20"/>
          <w:szCs w:val="20"/>
        </w:rPr>
        <w:t>CI</w:t>
      </w:r>
      <w:r w:rsidR="00F05DCD" w:rsidRPr="00F9191D">
        <w:rPr>
          <w:sz w:val="20"/>
          <w:szCs w:val="20"/>
        </w:rPr>
        <w:t>:</w:t>
      </w:r>
      <w:r w:rsidR="00202E4C">
        <w:rPr>
          <w:sz w:val="20"/>
          <w:szCs w:val="20"/>
        </w:rPr>
        <w:t xml:space="preserve"> </w:t>
      </w:r>
      <w:r w:rsidR="005D4751">
        <w:rPr>
          <w:sz w:val="20"/>
          <w:szCs w:val="20"/>
        </w:rPr>
        <w:t>0.56-0.93</w:t>
      </w:r>
      <w:r w:rsidR="00F05DCD" w:rsidRPr="00F9191D">
        <w:rPr>
          <w:sz w:val="20"/>
          <w:szCs w:val="20"/>
        </w:rPr>
        <w:t xml:space="preserve">) and </w:t>
      </w:r>
      <w:r w:rsidR="005D4751">
        <w:rPr>
          <w:sz w:val="20"/>
          <w:szCs w:val="20"/>
        </w:rPr>
        <w:t>0.24</w:t>
      </w:r>
      <w:r w:rsidR="00F05DCD" w:rsidRPr="00F9191D">
        <w:rPr>
          <w:sz w:val="20"/>
          <w:szCs w:val="20"/>
        </w:rPr>
        <w:t xml:space="preserve"> (95%</w:t>
      </w:r>
      <w:r w:rsidR="00202E4C">
        <w:rPr>
          <w:sz w:val="20"/>
          <w:szCs w:val="20"/>
        </w:rPr>
        <w:t xml:space="preserve"> </w:t>
      </w:r>
      <w:r w:rsidR="00F9191D">
        <w:rPr>
          <w:sz w:val="20"/>
          <w:szCs w:val="20"/>
        </w:rPr>
        <w:t>B</w:t>
      </w:r>
      <w:r w:rsidR="00F05DCD" w:rsidRPr="00F9191D">
        <w:rPr>
          <w:sz w:val="20"/>
          <w:szCs w:val="20"/>
        </w:rPr>
        <w:t>CI:</w:t>
      </w:r>
      <w:r w:rsidR="00202E4C">
        <w:rPr>
          <w:sz w:val="20"/>
          <w:szCs w:val="20"/>
        </w:rPr>
        <w:t xml:space="preserve"> 0.16-0.38)</w:t>
      </w:r>
      <w:r w:rsidR="0053569C" w:rsidRPr="00F9191D">
        <w:rPr>
          <w:sz w:val="20"/>
          <w:szCs w:val="20"/>
        </w:rPr>
        <w:t>.</w:t>
      </w:r>
      <w:r w:rsidR="00DC16FF">
        <w:rPr>
          <w:sz w:val="20"/>
          <w:szCs w:val="20"/>
        </w:rPr>
        <w:t xml:space="preserve"> </w:t>
      </w:r>
      <w:r w:rsidR="0013537C" w:rsidRPr="000540D4">
        <w:rPr>
          <w:sz w:val="20"/>
          <w:szCs w:val="20"/>
        </w:rPr>
        <w:t xml:space="preserve">In Burkina Faso, Millogo and colleagues conducted a similar analysis </w:t>
      </w:r>
      <w:r w:rsidR="000540D4" w:rsidRPr="000540D4">
        <w:rPr>
          <w:sz w:val="20"/>
          <w:szCs w:val="20"/>
        </w:rPr>
        <w:t xml:space="preserve">using </w:t>
      </w:r>
      <w:r w:rsidR="003F746B">
        <w:rPr>
          <w:sz w:val="20"/>
          <w:szCs w:val="20"/>
        </w:rPr>
        <w:t>HFA data</w:t>
      </w:r>
      <w:r w:rsidR="00F23243" w:rsidRPr="000540D4">
        <w:rPr>
          <w:sz w:val="20"/>
          <w:szCs w:val="20"/>
        </w:rPr>
        <w:t xml:space="preserve"> gathered </w:t>
      </w:r>
      <w:r w:rsidR="003F746B">
        <w:rPr>
          <w:sz w:val="20"/>
          <w:szCs w:val="20"/>
        </w:rPr>
        <w:t xml:space="preserve">from </w:t>
      </w:r>
      <w:r w:rsidR="00F23243" w:rsidRPr="000540D4">
        <w:rPr>
          <w:sz w:val="20"/>
          <w:szCs w:val="20"/>
        </w:rPr>
        <w:t>786 HFs during 2014</w:t>
      </w:r>
      <w:r w:rsidR="00790F29">
        <w:rPr>
          <w:sz w:val="20"/>
          <w:szCs w:val="20"/>
        </w:rPr>
        <w:t xml:space="preserve"> </w:t>
      </w:r>
      <w:r w:rsidR="00790F29" w:rsidRPr="000540D4">
        <w:rPr>
          <w:sz w:val="20"/>
          <w:szCs w:val="20"/>
        </w:rPr>
        <w:fldChar w:fldCharType="begin">
          <w:fldData xml:space="preserve">PEVuZE5vdGU+PENpdGU+PEF1dGhvcj5NaWxsb2dvPC9BdXRob3I+PFllYXI+MjAyMTwvWWVhcj48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==
</w:fldData>
        </w:fldChar>
      </w:r>
      <w:r w:rsidR="000F1E43">
        <w:rPr>
          <w:sz w:val="20"/>
          <w:szCs w:val="20"/>
        </w:rPr>
        <w:instrText xml:space="preserve"> ADDIN EN.CITE </w:instrText>
      </w:r>
      <w:r w:rsidR="000F1E43">
        <w:rPr>
          <w:sz w:val="20"/>
          <w:szCs w:val="20"/>
        </w:rPr>
        <w:fldChar w:fldCharType="begin">
          <w:fldData xml:space="preserve">PEVuZE5vdGU+PENpdGU+PEF1dGhvcj5NaWxsb2dvPC9BdXRob3I+PFllYXI+MjAyMTwvWWVhcj48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==
</w:fldData>
        </w:fldChar>
      </w:r>
      <w:r w:rsidR="000F1E43">
        <w:rPr>
          <w:sz w:val="20"/>
          <w:szCs w:val="20"/>
        </w:rPr>
        <w:instrText xml:space="preserve"> ADDIN EN.CITE.DATA </w:instrText>
      </w:r>
      <w:r w:rsidR="000F1E43">
        <w:rPr>
          <w:sz w:val="20"/>
          <w:szCs w:val="20"/>
        </w:rPr>
      </w:r>
      <w:r w:rsidR="000F1E43">
        <w:rPr>
          <w:sz w:val="20"/>
          <w:szCs w:val="20"/>
        </w:rPr>
        <w:fldChar w:fldCharType="end"/>
      </w:r>
      <w:r w:rsidR="00790F29" w:rsidRPr="000540D4">
        <w:rPr>
          <w:sz w:val="20"/>
          <w:szCs w:val="20"/>
        </w:rPr>
      </w:r>
      <w:r w:rsidR="00790F29" w:rsidRPr="000540D4">
        <w:rPr>
          <w:sz w:val="20"/>
          <w:szCs w:val="20"/>
        </w:rPr>
        <w:fldChar w:fldCharType="separate"/>
      </w:r>
      <w:r w:rsidR="000F1E43">
        <w:rPr>
          <w:noProof/>
          <w:sz w:val="20"/>
          <w:szCs w:val="20"/>
        </w:rPr>
        <w:t>(16)</w:t>
      </w:r>
      <w:r w:rsidR="00790F29" w:rsidRPr="000540D4">
        <w:rPr>
          <w:sz w:val="20"/>
          <w:szCs w:val="20"/>
        </w:rPr>
        <w:fldChar w:fldCharType="end"/>
      </w:r>
      <w:r w:rsidR="008914A3" w:rsidRPr="000540D4">
        <w:rPr>
          <w:sz w:val="20"/>
          <w:szCs w:val="20"/>
        </w:rPr>
        <w:t xml:space="preserve">, where general and service-specific service readiness were again defined using SARA </w:t>
      </w:r>
      <w:r w:rsidR="00E52925">
        <w:rPr>
          <w:sz w:val="20"/>
          <w:szCs w:val="20"/>
        </w:rPr>
        <w:t>indicators</w:t>
      </w:r>
      <w:r w:rsidR="00756179">
        <w:rPr>
          <w:sz w:val="20"/>
          <w:szCs w:val="20"/>
        </w:rPr>
        <w:t xml:space="preserve"> and combined using the Asselin approach to </w:t>
      </w:r>
      <w:r w:rsidR="009A63AB">
        <w:rPr>
          <w:sz w:val="20"/>
          <w:szCs w:val="20"/>
        </w:rPr>
        <w:t>create readiness indices for HFs of two service tiers</w:t>
      </w:r>
      <w:r w:rsidR="00DC16FF" w:rsidRPr="000540D4">
        <w:rPr>
          <w:sz w:val="20"/>
          <w:szCs w:val="20"/>
        </w:rPr>
        <w:t>.</w:t>
      </w:r>
      <w:r w:rsidR="006D19D5">
        <w:rPr>
          <w:sz w:val="20"/>
          <w:szCs w:val="20"/>
        </w:rPr>
        <w:t xml:space="preserve"> </w:t>
      </w:r>
      <w:r w:rsidR="001E5F2C">
        <w:rPr>
          <w:sz w:val="20"/>
          <w:szCs w:val="20"/>
        </w:rPr>
        <w:t>T</w:t>
      </w:r>
      <w:r w:rsidR="006D19D5">
        <w:rPr>
          <w:sz w:val="20"/>
          <w:szCs w:val="20"/>
        </w:rPr>
        <w:t xml:space="preserve">he </w:t>
      </w:r>
      <w:r w:rsidR="009A63AB">
        <w:rPr>
          <w:sz w:val="20"/>
          <w:szCs w:val="20"/>
        </w:rPr>
        <w:t>indices were</w:t>
      </w:r>
      <w:r w:rsidR="006D19D5">
        <w:rPr>
          <w:sz w:val="20"/>
          <w:szCs w:val="20"/>
        </w:rPr>
        <w:t xml:space="preserve"> again divided into tertiles to classify HFs as having a low, medium or high level of readiness.</w:t>
      </w:r>
      <w:r w:rsidR="006649F9">
        <w:rPr>
          <w:sz w:val="20"/>
          <w:szCs w:val="20"/>
        </w:rPr>
        <w:t xml:space="preserve"> </w:t>
      </w:r>
      <w:r w:rsidR="006D19D5" w:rsidRPr="00F9191D">
        <w:rPr>
          <w:sz w:val="20"/>
          <w:szCs w:val="20"/>
        </w:rPr>
        <w:t>Bayesian geostatistical negative binomial models were</w:t>
      </w:r>
      <w:r w:rsidR="001F1C9F">
        <w:rPr>
          <w:sz w:val="20"/>
          <w:szCs w:val="20"/>
        </w:rPr>
        <w:t xml:space="preserve"> then</w:t>
      </w:r>
      <w:r w:rsidR="006D19D5" w:rsidRPr="00F9191D">
        <w:rPr>
          <w:sz w:val="20"/>
          <w:szCs w:val="20"/>
        </w:rPr>
        <w:t xml:space="preserve"> fitted to assess the effect of service readiness on malaria mortality </w:t>
      </w:r>
      <w:r w:rsidR="006D19D5">
        <w:rPr>
          <w:sz w:val="20"/>
          <w:szCs w:val="20"/>
        </w:rPr>
        <w:t xml:space="preserve">amongst </w:t>
      </w:r>
      <w:r w:rsidR="001923A6">
        <w:rPr>
          <w:sz w:val="20"/>
          <w:szCs w:val="20"/>
        </w:rPr>
        <w:t>children aged under 5 years.</w:t>
      </w:r>
      <w:r w:rsidR="00C56445">
        <w:rPr>
          <w:sz w:val="20"/>
          <w:szCs w:val="20"/>
        </w:rPr>
        <w:t xml:space="preserve"> Amongst </w:t>
      </w:r>
      <w:r w:rsidR="00C56445" w:rsidRPr="00F9191D">
        <w:rPr>
          <w:sz w:val="20"/>
          <w:szCs w:val="20"/>
        </w:rPr>
        <w:t xml:space="preserve">HFs </w:t>
      </w:r>
      <w:r w:rsidR="00C56445">
        <w:rPr>
          <w:sz w:val="20"/>
          <w:szCs w:val="20"/>
        </w:rPr>
        <w:t>from the highe</w:t>
      </w:r>
      <w:r w:rsidR="001F1C9F">
        <w:rPr>
          <w:sz w:val="20"/>
          <w:szCs w:val="20"/>
        </w:rPr>
        <w:t>r</w:t>
      </w:r>
      <w:r w:rsidR="00C56445">
        <w:rPr>
          <w:sz w:val="20"/>
          <w:szCs w:val="20"/>
        </w:rPr>
        <w:t xml:space="preserve"> service tier, </w:t>
      </w:r>
      <w:r w:rsidR="00B8728C">
        <w:rPr>
          <w:sz w:val="20"/>
          <w:szCs w:val="20"/>
        </w:rPr>
        <w:t xml:space="preserve">a non-significant result </w:t>
      </w:r>
      <w:r w:rsidR="00001247">
        <w:rPr>
          <w:sz w:val="20"/>
          <w:szCs w:val="20"/>
        </w:rPr>
        <w:t>was found whereby</w:t>
      </w:r>
      <w:r w:rsidR="00B8728C">
        <w:rPr>
          <w:sz w:val="20"/>
          <w:szCs w:val="20"/>
        </w:rPr>
        <w:t xml:space="preserve"> </w:t>
      </w:r>
      <w:r w:rsidR="0075366A">
        <w:rPr>
          <w:sz w:val="20"/>
          <w:szCs w:val="20"/>
        </w:rPr>
        <w:t xml:space="preserve">the </w:t>
      </w:r>
      <w:r w:rsidR="001F1C9F">
        <w:rPr>
          <w:sz w:val="20"/>
          <w:szCs w:val="20"/>
        </w:rPr>
        <w:t xml:space="preserve">estimated </w:t>
      </w:r>
      <w:r w:rsidR="008D3856" w:rsidRPr="00F9191D">
        <w:rPr>
          <w:sz w:val="20"/>
          <w:szCs w:val="20"/>
        </w:rPr>
        <w:t>mortality rate</w:t>
      </w:r>
      <w:r w:rsidR="0075366A">
        <w:rPr>
          <w:sz w:val="20"/>
          <w:szCs w:val="20"/>
        </w:rPr>
        <w:t xml:space="preserve"> ratio</w:t>
      </w:r>
      <w:r w:rsidR="001F1C9F">
        <w:rPr>
          <w:sz w:val="20"/>
          <w:szCs w:val="20"/>
        </w:rPr>
        <w:t>s</w:t>
      </w:r>
      <w:r w:rsidR="008D3856" w:rsidRPr="00F9191D">
        <w:rPr>
          <w:sz w:val="20"/>
          <w:szCs w:val="20"/>
        </w:rPr>
        <w:t xml:space="preserve"> </w:t>
      </w:r>
      <w:r w:rsidR="001F1C9F">
        <w:rPr>
          <w:sz w:val="20"/>
          <w:szCs w:val="20"/>
        </w:rPr>
        <w:t>were</w:t>
      </w:r>
      <w:r w:rsidR="008D3856" w:rsidRPr="00F9191D">
        <w:rPr>
          <w:sz w:val="20"/>
          <w:szCs w:val="20"/>
        </w:rPr>
        <w:t xml:space="preserve"> </w:t>
      </w:r>
      <w:r w:rsidR="007B2F0A">
        <w:rPr>
          <w:sz w:val="20"/>
          <w:szCs w:val="20"/>
        </w:rPr>
        <w:t xml:space="preserve">0.94 </w:t>
      </w:r>
      <w:r w:rsidR="008D3856" w:rsidRPr="00F9191D">
        <w:rPr>
          <w:sz w:val="20"/>
          <w:szCs w:val="20"/>
        </w:rPr>
        <w:t xml:space="preserve">(95% </w:t>
      </w:r>
      <w:r w:rsidR="008D3856">
        <w:rPr>
          <w:sz w:val="20"/>
          <w:szCs w:val="20"/>
        </w:rPr>
        <w:t>B</w:t>
      </w:r>
      <w:r w:rsidR="008D3856" w:rsidRPr="00F9191D">
        <w:rPr>
          <w:sz w:val="20"/>
          <w:szCs w:val="20"/>
        </w:rPr>
        <w:t>CI:</w:t>
      </w:r>
      <w:r w:rsidR="007B2F0A">
        <w:rPr>
          <w:sz w:val="20"/>
          <w:szCs w:val="20"/>
        </w:rPr>
        <w:t xml:space="preserve"> 0.76-1.25)</w:t>
      </w:r>
      <w:r w:rsidR="008D3856" w:rsidRPr="00F9191D">
        <w:rPr>
          <w:sz w:val="20"/>
          <w:szCs w:val="20"/>
        </w:rPr>
        <w:t xml:space="preserve"> and </w:t>
      </w:r>
      <w:r w:rsidR="007B2F0A">
        <w:rPr>
          <w:sz w:val="20"/>
          <w:szCs w:val="20"/>
        </w:rPr>
        <w:t>0.81</w:t>
      </w:r>
      <w:r w:rsidR="008D3856" w:rsidRPr="00F9191D">
        <w:rPr>
          <w:sz w:val="20"/>
          <w:szCs w:val="20"/>
        </w:rPr>
        <w:t xml:space="preserve"> (95% </w:t>
      </w:r>
      <w:r w:rsidR="008D3856">
        <w:rPr>
          <w:sz w:val="20"/>
          <w:szCs w:val="20"/>
        </w:rPr>
        <w:t>B</w:t>
      </w:r>
      <w:r w:rsidR="008D3856" w:rsidRPr="00F9191D">
        <w:rPr>
          <w:sz w:val="20"/>
          <w:szCs w:val="20"/>
        </w:rPr>
        <w:t>CI:</w:t>
      </w:r>
      <w:r w:rsidR="007B2F0A">
        <w:rPr>
          <w:sz w:val="20"/>
          <w:szCs w:val="20"/>
        </w:rPr>
        <w:t xml:space="preserve"> 0.74-2.51</w:t>
      </w:r>
      <w:r w:rsidR="008D3856" w:rsidRPr="00F9191D">
        <w:rPr>
          <w:sz w:val="20"/>
          <w:szCs w:val="20"/>
        </w:rPr>
        <w:t xml:space="preserve">) in the </w:t>
      </w:r>
      <w:r w:rsidR="008D3856" w:rsidRPr="002E7BA8">
        <w:rPr>
          <w:sz w:val="20"/>
          <w:szCs w:val="20"/>
        </w:rPr>
        <w:t>medium and high</w:t>
      </w:r>
      <w:r w:rsidR="008D3856" w:rsidRPr="00F9191D">
        <w:rPr>
          <w:sz w:val="20"/>
          <w:szCs w:val="20"/>
        </w:rPr>
        <w:t xml:space="preserve"> readiness groups, respectively, </w:t>
      </w:r>
      <w:r w:rsidR="008D3856">
        <w:rPr>
          <w:sz w:val="20"/>
          <w:szCs w:val="20"/>
        </w:rPr>
        <w:t>a</w:t>
      </w:r>
      <w:r w:rsidR="008D3856" w:rsidRPr="00F9191D">
        <w:rPr>
          <w:sz w:val="20"/>
          <w:szCs w:val="20"/>
        </w:rPr>
        <w:t xml:space="preserve">s compared to the reference </w:t>
      </w:r>
      <w:r w:rsidR="00D64AE7">
        <w:rPr>
          <w:sz w:val="20"/>
          <w:szCs w:val="20"/>
        </w:rPr>
        <w:t>group</w:t>
      </w:r>
      <w:r w:rsidR="008D3856" w:rsidRPr="00F9191D">
        <w:rPr>
          <w:sz w:val="20"/>
          <w:szCs w:val="20"/>
        </w:rPr>
        <w:t xml:space="preserve"> of low service readiness</w:t>
      </w:r>
      <w:r w:rsidR="005B7DED">
        <w:rPr>
          <w:sz w:val="20"/>
          <w:szCs w:val="20"/>
        </w:rPr>
        <w:t>.</w:t>
      </w:r>
    </w:p>
    <w:p w14:paraId="2A8A5D5E" w14:textId="66466204" w:rsidR="0010591A" w:rsidRDefault="00FA35EA" w:rsidP="009E0CD6">
      <w:pPr>
        <w:jc w:val="both"/>
        <w:rPr>
          <w:rFonts w:cstheme="minorHAnsi"/>
          <w:sz w:val="20"/>
          <w:szCs w:val="20"/>
        </w:rPr>
      </w:pPr>
      <w:r>
        <w:rPr>
          <w:rFonts w:cstheme="minorHAnsi"/>
          <w:sz w:val="20"/>
          <w:szCs w:val="20"/>
        </w:rPr>
        <w:t>E</w:t>
      </w:r>
      <w:r w:rsidR="00A87F90">
        <w:rPr>
          <w:rFonts w:cstheme="minorHAnsi"/>
          <w:sz w:val="20"/>
          <w:szCs w:val="20"/>
        </w:rPr>
        <w:t xml:space="preserve">ach of these </w:t>
      </w:r>
      <w:r w:rsidR="00FF2352">
        <w:rPr>
          <w:rFonts w:cstheme="minorHAnsi"/>
          <w:sz w:val="20"/>
          <w:szCs w:val="20"/>
        </w:rPr>
        <w:t>studies</w:t>
      </w:r>
      <w:r w:rsidR="00A87F90">
        <w:rPr>
          <w:rFonts w:cstheme="minorHAnsi"/>
          <w:sz w:val="20"/>
          <w:szCs w:val="20"/>
        </w:rPr>
        <w:t xml:space="preserve"> </w:t>
      </w:r>
      <w:r w:rsidR="006733F3">
        <w:rPr>
          <w:rFonts w:cstheme="minorHAnsi"/>
          <w:sz w:val="20"/>
          <w:szCs w:val="20"/>
        </w:rPr>
        <w:t xml:space="preserve">assumed </w:t>
      </w:r>
      <w:r w:rsidR="00A87F90">
        <w:rPr>
          <w:rFonts w:cstheme="minorHAnsi"/>
          <w:sz w:val="20"/>
          <w:szCs w:val="20"/>
        </w:rPr>
        <w:t xml:space="preserve">a </w:t>
      </w:r>
      <w:r w:rsidR="00857852">
        <w:rPr>
          <w:rFonts w:cstheme="minorHAnsi"/>
          <w:sz w:val="20"/>
          <w:szCs w:val="20"/>
        </w:rPr>
        <w:t xml:space="preserve">readiness </w:t>
      </w:r>
      <w:r w:rsidR="00A87F90">
        <w:rPr>
          <w:rFonts w:cstheme="minorHAnsi"/>
          <w:sz w:val="20"/>
          <w:szCs w:val="20"/>
        </w:rPr>
        <w:t xml:space="preserve">gain </w:t>
      </w:r>
      <w:r w:rsidR="00C35B93">
        <w:rPr>
          <w:rFonts w:cstheme="minorHAnsi"/>
          <w:sz w:val="20"/>
          <w:szCs w:val="20"/>
        </w:rPr>
        <w:t xml:space="preserve">(and therefore an </w:t>
      </w:r>
      <w:r w:rsidR="00E71A4D">
        <w:rPr>
          <w:rFonts w:cstheme="minorHAnsi"/>
          <w:sz w:val="20"/>
          <w:szCs w:val="20"/>
        </w:rPr>
        <w:t xml:space="preserve">index score </w:t>
      </w:r>
      <w:r w:rsidR="00C35B93">
        <w:rPr>
          <w:rFonts w:cstheme="minorHAnsi"/>
          <w:sz w:val="20"/>
          <w:szCs w:val="20"/>
        </w:rPr>
        <w:t>increase</w:t>
      </w:r>
      <w:r w:rsidR="00FF2352">
        <w:rPr>
          <w:rFonts w:cstheme="minorHAnsi"/>
          <w:sz w:val="20"/>
          <w:szCs w:val="20"/>
        </w:rPr>
        <w:t xml:space="preserve">) for every SARA </w:t>
      </w:r>
      <w:r w:rsidR="004B265A">
        <w:rPr>
          <w:rFonts w:cstheme="minorHAnsi"/>
          <w:sz w:val="20"/>
          <w:szCs w:val="20"/>
        </w:rPr>
        <w:t>indicator</w:t>
      </w:r>
      <w:r w:rsidR="00FF2352">
        <w:rPr>
          <w:rFonts w:cstheme="minorHAnsi"/>
          <w:sz w:val="20"/>
          <w:szCs w:val="20"/>
        </w:rPr>
        <w:t xml:space="preserve"> found to have been present</w:t>
      </w:r>
      <w:r w:rsidR="00ED74EB">
        <w:rPr>
          <w:rFonts w:cstheme="minorHAnsi"/>
          <w:sz w:val="20"/>
          <w:szCs w:val="20"/>
        </w:rPr>
        <w:t xml:space="preserve"> at the HF</w:t>
      </w:r>
      <w:r w:rsidR="00FF2352">
        <w:rPr>
          <w:rFonts w:cstheme="minorHAnsi"/>
          <w:sz w:val="20"/>
          <w:szCs w:val="20"/>
        </w:rPr>
        <w:t xml:space="preserve">. </w:t>
      </w:r>
      <w:r w:rsidR="0099388F">
        <w:rPr>
          <w:rFonts w:cstheme="minorHAnsi"/>
          <w:sz w:val="20"/>
          <w:szCs w:val="20"/>
        </w:rPr>
        <w:t xml:space="preserve">Analogously, </w:t>
      </w:r>
      <w:r w:rsidR="000716C4">
        <w:rPr>
          <w:rFonts w:cstheme="minorHAnsi"/>
          <w:sz w:val="20"/>
          <w:szCs w:val="20"/>
        </w:rPr>
        <w:t>for the purposes of</w:t>
      </w:r>
      <w:r w:rsidR="0099388F">
        <w:rPr>
          <w:rFonts w:cstheme="minorHAnsi"/>
          <w:sz w:val="20"/>
          <w:szCs w:val="20"/>
        </w:rPr>
        <w:t xml:space="preserve"> the present </w:t>
      </w:r>
      <w:r w:rsidR="000716C4">
        <w:rPr>
          <w:rFonts w:cstheme="minorHAnsi"/>
          <w:sz w:val="20"/>
          <w:szCs w:val="20"/>
        </w:rPr>
        <w:t>study</w:t>
      </w:r>
      <w:r w:rsidR="0099388F">
        <w:rPr>
          <w:rFonts w:cstheme="minorHAnsi"/>
          <w:sz w:val="20"/>
          <w:szCs w:val="20"/>
        </w:rPr>
        <w:t xml:space="preserve">, </w:t>
      </w:r>
      <w:r w:rsidR="000716C4">
        <w:rPr>
          <w:rFonts w:cstheme="minorHAnsi"/>
          <w:sz w:val="20"/>
          <w:szCs w:val="20"/>
        </w:rPr>
        <w:t>HFs</w:t>
      </w:r>
      <w:r w:rsidR="0099388F">
        <w:rPr>
          <w:rFonts w:cstheme="minorHAnsi"/>
          <w:sz w:val="20"/>
          <w:szCs w:val="20"/>
        </w:rPr>
        <w:t xml:space="preserve"> </w:t>
      </w:r>
      <w:r w:rsidR="0099388F" w:rsidRPr="009B5A59">
        <w:rPr>
          <w:rFonts w:cstheme="minorHAnsi"/>
          <w:sz w:val="20"/>
          <w:szCs w:val="20"/>
        </w:rPr>
        <w:t xml:space="preserve">capable of delivering a </w:t>
      </w:r>
      <w:r w:rsidR="005C6DA7">
        <w:rPr>
          <w:rFonts w:cstheme="minorHAnsi"/>
          <w:sz w:val="20"/>
          <w:szCs w:val="20"/>
        </w:rPr>
        <w:t>higher number</w:t>
      </w:r>
      <w:r w:rsidR="0099388F" w:rsidRPr="009B5A59">
        <w:rPr>
          <w:rFonts w:cstheme="minorHAnsi"/>
          <w:sz w:val="20"/>
          <w:szCs w:val="20"/>
        </w:rPr>
        <w:t xml:space="preserve"> of </w:t>
      </w:r>
      <w:r w:rsidR="00ED74EB">
        <w:rPr>
          <w:rFonts w:cstheme="minorHAnsi"/>
          <w:sz w:val="20"/>
          <w:szCs w:val="20"/>
        </w:rPr>
        <w:t xml:space="preserve">child health </w:t>
      </w:r>
      <w:r w:rsidR="0099388F" w:rsidRPr="009B5A59">
        <w:rPr>
          <w:rFonts w:cstheme="minorHAnsi"/>
          <w:sz w:val="20"/>
          <w:szCs w:val="20"/>
        </w:rPr>
        <w:t xml:space="preserve">services were hypothesised to be more attractive to </w:t>
      </w:r>
      <w:r w:rsidR="006E1CDB">
        <w:rPr>
          <w:rFonts w:cstheme="minorHAnsi"/>
          <w:sz w:val="20"/>
          <w:szCs w:val="20"/>
        </w:rPr>
        <w:t>caregivers during episodes of childhood diarrhoeal disease</w:t>
      </w:r>
      <w:r w:rsidR="004F48FB" w:rsidRPr="009B5A59">
        <w:rPr>
          <w:rFonts w:cstheme="minorHAnsi"/>
          <w:sz w:val="20"/>
          <w:szCs w:val="20"/>
        </w:rPr>
        <w:t>.</w:t>
      </w:r>
      <w:r w:rsidR="0099388F" w:rsidRPr="009B5A59">
        <w:rPr>
          <w:rFonts w:cstheme="minorHAnsi"/>
          <w:sz w:val="20"/>
          <w:szCs w:val="20"/>
        </w:rPr>
        <w:t xml:space="preserve"> </w:t>
      </w:r>
      <w:r w:rsidR="004F48FB" w:rsidRPr="009B5A59">
        <w:rPr>
          <w:sz w:val="20"/>
          <w:szCs w:val="20"/>
        </w:rPr>
        <w:t>T</w:t>
      </w:r>
      <w:r w:rsidR="004F48FB" w:rsidRPr="009B5A59">
        <w:rPr>
          <w:rFonts w:cstheme="minorHAnsi"/>
          <w:sz w:val="20"/>
          <w:szCs w:val="20"/>
        </w:rPr>
        <w:t xml:space="preserve">he composite index was </w:t>
      </w:r>
      <w:r w:rsidR="00571391" w:rsidRPr="009B5A59">
        <w:rPr>
          <w:rFonts w:cstheme="minorHAnsi"/>
          <w:sz w:val="20"/>
          <w:szCs w:val="20"/>
        </w:rPr>
        <w:t>thus</w:t>
      </w:r>
      <w:r w:rsidR="004F48FB" w:rsidRPr="009B5A59">
        <w:rPr>
          <w:rFonts w:cstheme="minorHAnsi"/>
          <w:sz w:val="20"/>
          <w:szCs w:val="20"/>
        </w:rPr>
        <w:t xml:space="preserve"> </w:t>
      </w:r>
      <w:r w:rsidR="005B375F">
        <w:rPr>
          <w:rFonts w:cstheme="minorHAnsi"/>
          <w:sz w:val="20"/>
          <w:szCs w:val="20"/>
        </w:rPr>
        <w:t xml:space="preserve">conceptualised as a ‘service provision’ index and </w:t>
      </w:r>
      <w:r w:rsidR="00F50507">
        <w:rPr>
          <w:rFonts w:cstheme="minorHAnsi"/>
          <w:sz w:val="20"/>
          <w:szCs w:val="20"/>
        </w:rPr>
        <w:t>structured</w:t>
      </w:r>
      <w:r w:rsidR="004F48FB" w:rsidRPr="009B5A59">
        <w:rPr>
          <w:rFonts w:cstheme="minorHAnsi"/>
          <w:sz w:val="20"/>
          <w:szCs w:val="20"/>
        </w:rPr>
        <w:t xml:space="preserve"> </w:t>
      </w:r>
      <w:r w:rsidR="00571391" w:rsidRPr="009B5A59">
        <w:rPr>
          <w:rFonts w:cstheme="minorHAnsi"/>
          <w:sz w:val="20"/>
          <w:szCs w:val="20"/>
        </w:rPr>
        <w:t>s</w:t>
      </w:r>
      <w:r w:rsidR="006E1CDB">
        <w:rPr>
          <w:rFonts w:cstheme="minorHAnsi"/>
          <w:sz w:val="20"/>
          <w:szCs w:val="20"/>
        </w:rPr>
        <w:t>o</w:t>
      </w:r>
      <w:r w:rsidR="00571391" w:rsidRPr="009B5A59">
        <w:rPr>
          <w:rFonts w:cstheme="minorHAnsi"/>
          <w:sz w:val="20"/>
          <w:szCs w:val="20"/>
        </w:rPr>
        <w:t xml:space="preserve"> that </w:t>
      </w:r>
      <w:r w:rsidR="009B5A59" w:rsidRPr="009B5A59">
        <w:rPr>
          <w:rFonts w:cstheme="minorHAnsi"/>
          <w:sz w:val="20"/>
          <w:szCs w:val="20"/>
        </w:rPr>
        <w:t>the score</w:t>
      </w:r>
      <w:r w:rsidR="005B375F">
        <w:rPr>
          <w:rFonts w:cstheme="minorHAnsi"/>
          <w:sz w:val="20"/>
          <w:szCs w:val="20"/>
        </w:rPr>
        <w:t>s</w:t>
      </w:r>
      <w:r w:rsidR="009B5A59" w:rsidRPr="009B5A59">
        <w:rPr>
          <w:rFonts w:cstheme="minorHAnsi"/>
          <w:sz w:val="20"/>
          <w:szCs w:val="20"/>
        </w:rPr>
        <w:t xml:space="preserve"> assigned to HFs </w:t>
      </w:r>
      <w:r w:rsidR="00D20F6C" w:rsidRPr="009B5A59">
        <w:rPr>
          <w:rFonts w:cstheme="minorHAnsi"/>
          <w:sz w:val="20"/>
          <w:szCs w:val="20"/>
        </w:rPr>
        <w:t>increased</w:t>
      </w:r>
      <w:r w:rsidR="00D20F6C">
        <w:rPr>
          <w:rFonts w:cstheme="minorHAnsi"/>
          <w:sz w:val="20"/>
          <w:szCs w:val="20"/>
        </w:rPr>
        <w:t xml:space="preserve"> </w:t>
      </w:r>
      <w:r w:rsidR="00A9725A" w:rsidRPr="00177B7F">
        <w:rPr>
          <w:sz w:val="20"/>
          <w:szCs w:val="20"/>
        </w:rPr>
        <w:t xml:space="preserve">monotonically </w:t>
      </w:r>
      <w:r w:rsidR="0007566E">
        <w:rPr>
          <w:rFonts w:cstheme="minorHAnsi"/>
          <w:sz w:val="20"/>
          <w:szCs w:val="20"/>
        </w:rPr>
        <w:t xml:space="preserve">(representing </w:t>
      </w:r>
      <w:r w:rsidR="00BD1F74">
        <w:rPr>
          <w:rFonts w:cstheme="minorHAnsi"/>
          <w:sz w:val="20"/>
          <w:szCs w:val="20"/>
        </w:rPr>
        <w:t>the</w:t>
      </w:r>
      <w:r w:rsidR="0007566E">
        <w:rPr>
          <w:rFonts w:cstheme="minorHAnsi"/>
          <w:sz w:val="20"/>
          <w:szCs w:val="20"/>
        </w:rPr>
        <w:t xml:space="preserve"> attractiveness gain) </w:t>
      </w:r>
      <w:r w:rsidR="00D20F6C">
        <w:rPr>
          <w:rFonts w:cstheme="minorHAnsi"/>
          <w:sz w:val="20"/>
          <w:szCs w:val="20"/>
        </w:rPr>
        <w:t>for each service provided</w:t>
      </w:r>
      <w:r w:rsidR="00F50507">
        <w:rPr>
          <w:rFonts w:cstheme="minorHAnsi"/>
          <w:sz w:val="20"/>
          <w:szCs w:val="20"/>
        </w:rPr>
        <w:t xml:space="preserve"> through 2020</w:t>
      </w:r>
      <w:r w:rsidR="00D20F6C">
        <w:rPr>
          <w:rFonts w:cstheme="minorHAnsi"/>
          <w:sz w:val="20"/>
          <w:szCs w:val="20"/>
        </w:rPr>
        <w:t>.</w:t>
      </w:r>
      <w:r w:rsidR="009C3758">
        <w:rPr>
          <w:rFonts w:cstheme="minorHAnsi"/>
          <w:sz w:val="20"/>
          <w:szCs w:val="20"/>
        </w:rPr>
        <w:t xml:space="preserve"> </w:t>
      </w:r>
      <w:r w:rsidR="00A713F1">
        <w:rPr>
          <w:rFonts w:cstheme="minorHAnsi"/>
          <w:sz w:val="20"/>
          <w:szCs w:val="20"/>
        </w:rPr>
        <w:t xml:space="preserve">Using the </w:t>
      </w:r>
      <w:r w:rsidR="00C25C8B">
        <w:rPr>
          <w:rFonts w:cstheme="minorHAnsi"/>
          <w:sz w:val="20"/>
          <w:szCs w:val="20"/>
        </w:rPr>
        <w:t>Asselin</w:t>
      </w:r>
      <w:r w:rsidR="00A713F1">
        <w:rPr>
          <w:rFonts w:cstheme="minorHAnsi"/>
          <w:sz w:val="20"/>
          <w:szCs w:val="20"/>
        </w:rPr>
        <w:t xml:space="preserve"> approach to</w:t>
      </w:r>
      <w:r w:rsidR="00C25C8B">
        <w:rPr>
          <w:rFonts w:cstheme="minorHAnsi"/>
          <w:sz w:val="20"/>
          <w:szCs w:val="20"/>
        </w:rPr>
        <w:t xml:space="preserve"> ensur</w:t>
      </w:r>
      <w:r w:rsidR="00A713F1">
        <w:rPr>
          <w:rFonts w:cstheme="minorHAnsi"/>
          <w:sz w:val="20"/>
          <w:szCs w:val="20"/>
        </w:rPr>
        <w:t>e</w:t>
      </w:r>
      <w:r w:rsidR="00C25C8B">
        <w:rPr>
          <w:rFonts w:cstheme="minorHAnsi"/>
          <w:sz w:val="20"/>
          <w:szCs w:val="20"/>
        </w:rPr>
        <w:t xml:space="preserve"> that, all else being equal, </w:t>
      </w:r>
      <w:r w:rsidR="00995661">
        <w:rPr>
          <w:rFonts w:cstheme="minorHAnsi"/>
          <w:sz w:val="20"/>
          <w:szCs w:val="20"/>
        </w:rPr>
        <w:t xml:space="preserve">an HF found to have provided a given service would </w:t>
      </w:r>
      <w:r w:rsidR="004B4A8D">
        <w:rPr>
          <w:rFonts w:cstheme="minorHAnsi"/>
          <w:sz w:val="20"/>
          <w:szCs w:val="20"/>
        </w:rPr>
        <w:t xml:space="preserve">always </w:t>
      </w:r>
      <w:r w:rsidR="00995661">
        <w:rPr>
          <w:rFonts w:cstheme="minorHAnsi"/>
          <w:sz w:val="20"/>
          <w:szCs w:val="20"/>
        </w:rPr>
        <w:t>receive</w:t>
      </w:r>
      <w:r w:rsidR="004B4A8D">
        <w:rPr>
          <w:rFonts w:cstheme="minorHAnsi"/>
          <w:sz w:val="20"/>
          <w:szCs w:val="20"/>
        </w:rPr>
        <w:t xml:space="preserve"> a higher </w:t>
      </w:r>
      <w:r w:rsidR="00A65815">
        <w:rPr>
          <w:rFonts w:cstheme="minorHAnsi"/>
          <w:sz w:val="20"/>
          <w:szCs w:val="20"/>
        </w:rPr>
        <w:t>score</w:t>
      </w:r>
      <w:r w:rsidR="004B4A8D">
        <w:rPr>
          <w:rFonts w:cstheme="minorHAnsi"/>
          <w:sz w:val="20"/>
          <w:szCs w:val="20"/>
        </w:rPr>
        <w:t xml:space="preserve"> </w:t>
      </w:r>
      <w:r w:rsidR="00995661">
        <w:rPr>
          <w:rFonts w:cstheme="minorHAnsi"/>
          <w:sz w:val="20"/>
          <w:szCs w:val="20"/>
        </w:rPr>
        <w:t xml:space="preserve">than one </w:t>
      </w:r>
      <w:r w:rsidR="00F230BC">
        <w:rPr>
          <w:rFonts w:cstheme="minorHAnsi"/>
          <w:sz w:val="20"/>
          <w:szCs w:val="20"/>
        </w:rPr>
        <w:t>that had not</w:t>
      </w:r>
      <w:r w:rsidR="004B4A8D">
        <w:rPr>
          <w:rFonts w:cstheme="minorHAnsi"/>
          <w:sz w:val="20"/>
          <w:szCs w:val="20"/>
        </w:rPr>
        <w:t xml:space="preserve"> </w:t>
      </w:r>
      <w:r w:rsidR="009E0CD6">
        <w:rPr>
          <w:rFonts w:cstheme="minorHAnsi"/>
          <w:sz w:val="20"/>
          <w:szCs w:val="20"/>
        </w:rPr>
        <w:t>depend</w:t>
      </w:r>
      <w:r w:rsidR="00F230BC">
        <w:rPr>
          <w:rFonts w:cstheme="minorHAnsi"/>
          <w:sz w:val="20"/>
          <w:szCs w:val="20"/>
        </w:rPr>
        <w:t>ed</w:t>
      </w:r>
      <w:r w:rsidR="009E0CD6">
        <w:rPr>
          <w:rFonts w:cstheme="minorHAnsi"/>
          <w:sz w:val="20"/>
          <w:szCs w:val="20"/>
        </w:rPr>
        <w:t xml:space="preserve"> upon </w:t>
      </w:r>
      <w:r w:rsidR="0010591A">
        <w:rPr>
          <w:rFonts w:cstheme="minorHAnsi"/>
          <w:sz w:val="20"/>
          <w:szCs w:val="20"/>
        </w:rPr>
        <w:t xml:space="preserve">two </w:t>
      </w:r>
      <w:r w:rsidR="009E0CD6">
        <w:rPr>
          <w:rFonts w:cstheme="minorHAnsi"/>
          <w:sz w:val="20"/>
          <w:szCs w:val="20"/>
        </w:rPr>
        <w:t xml:space="preserve">related </w:t>
      </w:r>
      <w:r w:rsidR="0010591A">
        <w:rPr>
          <w:rFonts w:cstheme="minorHAnsi"/>
          <w:sz w:val="20"/>
          <w:szCs w:val="20"/>
        </w:rPr>
        <w:t>requirements</w:t>
      </w:r>
      <w:r w:rsidR="009E0CD6">
        <w:rPr>
          <w:rFonts w:cstheme="minorHAnsi"/>
          <w:sz w:val="20"/>
          <w:szCs w:val="20"/>
        </w:rPr>
        <w:t xml:space="preserve"> </w:t>
      </w:r>
      <w:r w:rsidR="009E0CD6">
        <w:rPr>
          <w:rFonts w:cstheme="minorHAnsi"/>
          <w:sz w:val="20"/>
          <w:szCs w:val="20"/>
        </w:rPr>
        <w:fldChar w:fldCharType="begin"/>
      </w:r>
      <w:r w:rsidR="00543955">
        <w:rPr>
          <w:rFonts w:cstheme="minorHAnsi"/>
          <w:sz w:val="20"/>
          <w:szCs w:val="20"/>
        </w:rPr>
        <w:instrText xml:space="preserve"> ADDIN EN.CITE &lt;EndNote&gt;&lt;Cite&gt;&lt;Author&gt;Asselin L&lt;/Author&gt;&lt;Year&gt;2009&lt;/Year&gt;&lt;RecNum&gt;2771&lt;/RecNum&gt;&lt;DisplayText&gt;(6)&lt;/DisplayText&gt;&lt;record&gt;&lt;rec-number&gt;2771&lt;/rec-number&gt;&lt;foreign-keys&gt;&lt;key app="EN" db-id="zxd5fe59c2dswaers5w5xf5dr55t2ta95f0p" timestamp="1739182873"&gt;2771&lt;/key&gt;&lt;/foreign-keys&gt;&lt;ref-type name="Book"&gt;6&lt;/ref-type&gt;&lt;contributors&gt;&lt;authors&gt;&lt;author&gt;Asselin L,&lt;/author&gt;&lt;/authors&gt;&lt;/contributors&gt;&lt;titles&gt;&lt;title&gt;Analysis of Multidimensional Poverty: Theory and Case Studies&lt;/title&gt;&lt;secondary-title&gt;Economic Studies in Inequality, Social Exclusion and Well-Being&lt;/secondary-title&gt;&lt;/titles&gt;&lt;volume&gt;Volume 7&lt;/volume&gt;&lt;dates&gt;&lt;year&gt;2009&lt;/year&gt;&lt;/dates&gt;&lt;pub-location&gt;New York&lt;/pub-location&gt;&lt;publisher&gt;Springer&lt;/publisher&gt;&lt;isbn&gt;978-1-4419-0905-3&amp;#xD;978-1-4419-0843-8&lt;/isbn&gt;&lt;urls&gt;&lt;/urls&gt;&lt;electronic-resource-num&gt;10.1007/978-1-4419-0843-8&lt;/electronic-resource-num&gt;&lt;/record&gt;&lt;/Cite&gt;&lt;/EndNote&gt;</w:instrText>
      </w:r>
      <w:r w:rsidR="009E0CD6">
        <w:rPr>
          <w:rFonts w:cstheme="minorHAnsi"/>
          <w:sz w:val="20"/>
          <w:szCs w:val="20"/>
        </w:rPr>
        <w:fldChar w:fldCharType="separate"/>
      </w:r>
      <w:r w:rsidR="00543955">
        <w:rPr>
          <w:rFonts w:cstheme="minorHAnsi"/>
          <w:noProof/>
          <w:sz w:val="20"/>
          <w:szCs w:val="20"/>
        </w:rPr>
        <w:t>(6)</w:t>
      </w:r>
      <w:r w:rsidR="009E0CD6">
        <w:rPr>
          <w:rFonts w:cstheme="minorHAnsi"/>
          <w:sz w:val="20"/>
          <w:szCs w:val="20"/>
        </w:rPr>
        <w:fldChar w:fldCharType="end"/>
      </w:r>
      <w:r w:rsidR="0010591A">
        <w:rPr>
          <w:rFonts w:cstheme="minorHAnsi"/>
          <w:sz w:val="20"/>
          <w:szCs w:val="20"/>
        </w:rPr>
        <w:t>:</w:t>
      </w:r>
    </w:p>
    <w:p w14:paraId="192CB731" w14:textId="54634EE7" w:rsidR="0010591A" w:rsidRPr="00177B7F" w:rsidRDefault="0010591A" w:rsidP="0010591A">
      <w:pPr>
        <w:pStyle w:val="ListParagraph"/>
        <w:numPr>
          <w:ilvl w:val="0"/>
          <w:numId w:val="4"/>
        </w:numPr>
        <w:jc w:val="both"/>
        <w:rPr>
          <w:sz w:val="20"/>
          <w:szCs w:val="20"/>
        </w:rPr>
      </w:pPr>
      <w:r>
        <w:rPr>
          <w:sz w:val="20"/>
          <w:szCs w:val="20"/>
        </w:rPr>
        <w:t>First, t</w:t>
      </w:r>
      <w:r w:rsidRPr="00B24FF4">
        <w:rPr>
          <w:sz w:val="20"/>
          <w:szCs w:val="20"/>
        </w:rPr>
        <w:t xml:space="preserve">he </w:t>
      </w:r>
      <w:r w:rsidR="003C3EA9">
        <w:rPr>
          <w:sz w:val="20"/>
          <w:szCs w:val="20"/>
        </w:rPr>
        <w:t>‘f</w:t>
      </w:r>
      <w:r w:rsidRPr="00B24FF4">
        <w:rPr>
          <w:sz w:val="20"/>
          <w:szCs w:val="20"/>
        </w:rPr>
        <w:t xml:space="preserve">irst </w:t>
      </w:r>
      <w:r w:rsidR="003C3EA9">
        <w:rPr>
          <w:sz w:val="20"/>
          <w:szCs w:val="20"/>
        </w:rPr>
        <w:t>a</w:t>
      </w:r>
      <w:r w:rsidRPr="00B24FF4">
        <w:rPr>
          <w:sz w:val="20"/>
          <w:szCs w:val="20"/>
        </w:rPr>
        <w:t xml:space="preserve">xis </w:t>
      </w:r>
      <w:r w:rsidR="003C3EA9">
        <w:rPr>
          <w:sz w:val="20"/>
          <w:szCs w:val="20"/>
        </w:rPr>
        <w:t>o</w:t>
      </w:r>
      <w:r w:rsidRPr="00B24FF4">
        <w:rPr>
          <w:sz w:val="20"/>
          <w:szCs w:val="20"/>
        </w:rPr>
        <w:t xml:space="preserve">rdering </w:t>
      </w:r>
      <w:r w:rsidR="003C3EA9">
        <w:rPr>
          <w:sz w:val="20"/>
          <w:szCs w:val="20"/>
        </w:rPr>
        <w:t>c</w:t>
      </w:r>
      <w:r w:rsidRPr="00B24FF4">
        <w:rPr>
          <w:sz w:val="20"/>
          <w:szCs w:val="20"/>
        </w:rPr>
        <w:t>onsistency requirement for an indicator</w:t>
      </w:r>
      <w:r w:rsidR="003C3EA9">
        <w:rPr>
          <w:sz w:val="20"/>
          <w:szCs w:val="20"/>
        </w:rPr>
        <w:t>’</w:t>
      </w:r>
      <w:r>
        <w:rPr>
          <w:sz w:val="20"/>
          <w:szCs w:val="20"/>
        </w:rPr>
        <w:t xml:space="preserve"> </w:t>
      </w:r>
      <w:r w:rsidRPr="00B24FF4">
        <w:rPr>
          <w:sz w:val="20"/>
          <w:szCs w:val="20"/>
        </w:rPr>
        <w:t>(FAOC-I)</w:t>
      </w:r>
      <w:r w:rsidR="007836FC">
        <w:rPr>
          <w:sz w:val="20"/>
          <w:szCs w:val="20"/>
        </w:rPr>
        <w:t>, which</w:t>
      </w:r>
      <w:r>
        <w:rPr>
          <w:sz w:val="20"/>
          <w:szCs w:val="20"/>
        </w:rPr>
        <w:t xml:space="preserve"> treats all variables included in the index as ordinal and requires that the weights assigned to each category by the MCA procedure </w:t>
      </w:r>
      <w:r w:rsidRPr="00177B7F">
        <w:rPr>
          <w:sz w:val="20"/>
          <w:szCs w:val="20"/>
        </w:rPr>
        <w:t xml:space="preserve">increase or decrease monotonically </w:t>
      </w:r>
      <w:r w:rsidR="007E05BF">
        <w:rPr>
          <w:sz w:val="20"/>
          <w:szCs w:val="20"/>
        </w:rPr>
        <w:t xml:space="preserve">in line </w:t>
      </w:r>
      <w:r w:rsidRPr="00177B7F">
        <w:rPr>
          <w:sz w:val="20"/>
          <w:szCs w:val="20"/>
        </w:rPr>
        <w:t>with their ordering</w:t>
      </w:r>
      <w:r>
        <w:rPr>
          <w:sz w:val="20"/>
          <w:szCs w:val="20"/>
        </w:rPr>
        <w:t xml:space="preserve">. By definition, binary indicators </w:t>
      </w:r>
      <w:r w:rsidR="00061764">
        <w:rPr>
          <w:sz w:val="20"/>
          <w:szCs w:val="20"/>
        </w:rPr>
        <w:t xml:space="preserve">(as used in the present </w:t>
      </w:r>
      <w:r w:rsidR="007E05BF">
        <w:rPr>
          <w:sz w:val="20"/>
          <w:szCs w:val="20"/>
        </w:rPr>
        <w:t>study</w:t>
      </w:r>
      <w:r w:rsidR="00061764">
        <w:rPr>
          <w:sz w:val="20"/>
          <w:szCs w:val="20"/>
        </w:rPr>
        <w:t xml:space="preserve">) </w:t>
      </w:r>
      <w:r>
        <w:rPr>
          <w:sz w:val="20"/>
          <w:szCs w:val="20"/>
        </w:rPr>
        <w:t>always satisfy this requirement</w:t>
      </w:r>
    </w:p>
    <w:p w14:paraId="7965991A" w14:textId="6DBB2C46" w:rsidR="000B4989" w:rsidRPr="001C1DD4" w:rsidRDefault="0010591A" w:rsidP="00A248A8">
      <w:pPr>
        <w:pStyle w:val="ListParagraph"/>
        <w:numPr>
          <w:ilvl w:val="0"/>
          <w:numId w:val="4"/>
        </w:numPr>
        <w:jc w:val="both"/>
        <w:rPr>
          <w:sz w:val="20"/>
          <w:szCs w:val="20"/>
        </w:rPr>
      </w:pPr>
      <w:r w:rsidRPr="001C1DD4">
        <w:rPr>
          <w:sz w:val="20"/>
          <w:szCs w:val="20"/>
        </w:rPr>
        <w:lastRenderedPageBreak/>
        <w:t>Second, the</w:t>
      </w:r>
      <w:r w:rsidR="003C3EA9" w:rsidRPr="001C1DD4">
        <w:rPr>
          <w:sz w:val="20"/>
          <w:szCs w:val="20"/>
        </w:rPr>
        <w:t xml:space="preserve"> ‘g</w:t>
      </w:r>
      <w:r w:rsidRPr="001C1DD4">
        <w:rPr>
          <w:sz w:val="20"/>
          <w:szCs w:val="20"/>
        </w:rPr>
        <w:t xml:space="preserve">lobal </w:t>
      </w:r>
      <w:r w:rsidR="003C3EA9" w:rsidRPr="001C1DD4">
        <w:rPr>
          <w:sz w:val="20"/>
          <w:szCs w:val="20"/>
        </w:rPr>
        <w:t>f</w:t>
      </w:r>
      <w:r w:rsidRPr="001C1DD4">
        <w:rPr>
          <w:sz w:val="20"/>
          <w:szCs w:val="20"/>
        </w:rPr>
        <w:t xml:space="preserve">irst </w:t>
      </w:r>
      <w:r w:rsidR="003C3EA9" w:rsidRPr="001C1DD4">
        <w:rPr>
          <w:sz w:val="20"/>
          <w:szCs w:val="20"/>
        </w:rPr>
        <w:t>a</w:t>
      </w:r>
      <w:r w:rsidRPr="001C1DD4">
        <w:rPr>
          <w:sz w:val="20"/>
          <w:szCs w:val="20"/>
        </w:rPr>
        <w:t xml:space="preserve">xis </w:t>
      </w:r>
      <w:r w:rsidR="003C3EA9" w:rsidRPr="001C1DD4">
        <w:rPr>
          <w:sz w:val="20"/>
          <w:szCs w:val="20"/>
        </w:rPr>
        <w:t>o</w:t>
      </w:r>
      <w:r w:rsidRPr="001C1DD4">
        <w:rPr>
          <w:sz w:val="20"/>
          <w:szCs w:val="20"/>
        </w:rPr>
        <w:t xml:space="preserve">rdering </w:t>
      </w:r>
      <w:r w:rsidR="003C3EA9" w:rsidRPr="001C1DD4">
        <w:rPr>
          <w:sz w:val="20"/>
          <w:szCs w:val="20"/>
        </w:rPr>
        <w:t>c</w:t>
      </w:r>
      <w:r w:rsidRPr="001C1DD4">
        <w:rPr>
          <w:sz w:val="20"/>
          <w:szCs w:val="20"/>
        </w:rPr>
        <w:t>onsistency</w:t>
      </w:r>
      <w:r w:rsidR="003C3EA9" w:rsidRPr="001C1DD4">
        <w:rPr>
          <w:sz w:val="20"/>
          <w:szCs w:val="20"/>
        </w:rPr>
        <w:t>’</w:t>
      </w:r>
      <w:r w:rsidRPr="001C1DD4">
        <w:rPr>
          <w:sz w:val="20"/>
          <w:szCs w:val="20"/>
        </w:rPr>
        <w:t xml:space="preserve"> requirement (FAOC-G)</w:t>
      </w:r>
      <w:r w:rsidR="007E05BF" w:rsidRPr="001C1DD4">
        <w:rPr>
          <w:sz w:val="20"/>
          <w:szCs w:val="20"/>
        </w:rPr>
        <w:t xml:space="preserve"> presupposes that all variables have satisfied the FAOC-I requirement</w:t>
      </w:r>
      <w:r w:rsidR="00974A9A" w:rsidRPr="001C1DD4">
        <w:rPr>
          <w:sz w:val="20"/>
          <w:szCs w:val="20"/>
        </w:rPr>
        <w:t xml:space="preserve"> and requires that </w:t>
      </w:r>
      <w:r w:rsidRPr="001C1DD4">
        <w:rPr>
          <w:sz w:val="20"/>
          <w:szCs w:val="20"/>
        </w:rPr>
        <w:t xml:space="preserve">the weights assigned to all </w:t>
      </w:r>
      <w:r w:rsidR="005D73F3" w:rsidRPr="001C1DD4">
        <w:rPr>
          <w:sz w:val="20"/>
          <w:szCs w:val="20"/>
        </w:rPr>
        <w:t>variables</w:t>
      </w:r>
      <w:r w:rsidRPr="001C1DD4">
        <w:rPr>
          <w:sz w:val="20"/>
          <w:szCs w:val="20"/>
        </w:rPr>
        <w:t xml:space="preserve"> included in the index follow the same category ordering</w:t>
      </w:r>
      <w:r w:rsidR="00061764" w:rsidRPr="001C1DD4">
        <w:rPr>
          <w:sz w:val="20"/>
          <w:szCs w:val="20"/>
        </w:rPr>
        <w:t xml:space="preserve">. In </w:t>
      </w:r>
      <w:r w:rsidR="001C1DD4">
        <w:rPr>
          <w:sz w:val="20"/>
          <w:szCs w:val="20"/>
        </w:rPr>
        <w:t xml:space="preserve">respect of </w:t>
      </w:r>
      <w:r w:rsidR="00061764" w:rsidRPr="001C1DD4">
        <w:rPr>
          <w:sz w:val="20"/>
          <w:szCs w:val="20"/>
        </w:rPr>
        <w:t xml:space="preserve">the present </w:t>
      </w:r>
      <w:r w:rsidR="001C1DD4">
        <w:rPr>
          <w:sz w:val="20"/>
          <w:szCs w:val="20"/>
        </w:rPr>
        <w:t>study</w:t>
      </w:r>
      <w:r w:rsidR="00061764" w:rsidRPr="001C1DD4">
        <w:rPr>
          <w:sz w:val="20"/>
          <w:szCs w:val="20"/>
        </w:rPr>
        <w:t xml:space="preserve">, this </w:t>
      </w:r>
      <w:r w:rsidR="00F80E93">
        <w:rPr>
          <w:sz w:val="20"/>
          <w:szCs w:val="20"/>
        </w:rPr>
        <w:t>means</w:t>
      </w:r>
      <w:r w:rsidR="00061764" w:rsidRPr="001C1DD4">
        <w:rPr>
          <w:sz w:val="20"/>
          <w:szCs w:val="20"/>
        </w:rPr>
        <w:t xml:space="preserve"> that </w:t>
      </w:r>
      <w:r w:rsidR="00BB4C1E" w:rsidRPr="00F80E93">
        <w:rPr>
          <w:i/>
          <w:iCs/>
          <w:sz w:val="20"/>
          <w:szCs w:val="20"/>
        </w:rPr>
        <w:t>all</w:t>
      </w:r>
      <w:r w:rsidR="00BB4C1E" w:rsidRPr="001C1DD4">
        <w:rPr>
          <w:sz w:val="20"/>
          <w:szCs w:val="20"/>
        </w:rPr>
        <w:t xml:space="preserve"> services</w:t>
      </w:r>
      <w:r w:rsidR="000F3343">
        <w:rPr>
          <w:sz w:val="20"/>
          <w:szCs w:val="20"/>
        </w:rPr>
        <w:t xml:space="preserve"> included in the index </w:t>
      </w:r>
      <w:r w:rsidR="00F80E93">
        <w:rPr>
          <w:sz w:val="20"/>
          <w:szCs w:val="20"/>
        </w:rPr>
        <w:t xml:space="preserve">should </w:t>
      </w:r>
      <w:r w:rsidR="008C1F94" w:rsidRPr="001C1DD4">
        <w:rPr>
          <w:sz w:val="20"/>
          <w:szCs w:val="20"/>
        </w:rPr>
        <w:t>share</w:t>
      </w:r>
      <w:r w:rsidR="00BB4C1E" w:rsidRPr="001C1DD4">
        <w:rPr>
          <w:sz w:val="20"/>
          <w:szCs w:val="20"/>
        </w:rPr>
        <w:t xml:space="preserve"> </w:t>
      </w:r>
      <w:r w:rsidR="00BB4C1E" w:rsidRPr="00F80E93">
        <w:rPr>
          <w:i/>
          <w:iCs/>
          <w:sz w:val="20"/>
          <w:szCs w:val="20"/>
        </w:rPr>
        <w:t>either</w:t>
      </w:r>
      <w:r w:rsidR="00BB4C1E" w:rsidRPr="001C1DD4">
        <w:rPr>
          <w:sz w:val="20"/>
          <w:szCs w:val="20"/>
        </w:rPr>
        <w:t xml:space="preserve"> a positive ordering (</w:t>
      </w:r>
      <w:r w:rsidR="000F3343">
        <w:rPr>
          <w:sz w:val="20"/>
          <w:szCs w:val="20"/>
        </w:rPr>
        <w:t xml:space="preserve">in </w:t>
      </w:r>
      <w:r w:rsidR="00E50C07">
        <w:rPr>
          <w:sz w:val="20"/>
          <w:szCs w:val="20"/>
        </w:rPr>
        <w:t>which</w:t>
      </w:r>
      <w:r w:rsidR="00BB4C1E" w:rsidRPr="001C1DD4">
        <w:rPr>
          <w:sz w:val="20"/>
          <w:szCs w:val="20"/>
        </w:rPr>
        <w:t xml:space="preserve"> </w:t>
      </w:r>
      <w:r w:rsidR="000B4989" w:rsidRPr="001C1DD4">
        <w:rPr>
          <w:rFonts w:cstheme="minorHAnsi"/>
          <w:sz w:val="20"/>
          <w:szCs w:val="20"/>
        </w:rPr>
        <w:t xml:space="preserve">the weight assigned to the non-provision category takes a negative sign and </w:t>
      </w:r>
      <w:r w:rsidR="00F80E93">
        <w:rPr>
          <w:rFonts w:cstheme="minorHAnsi"/>
          <w:sz w:val="20"/>
          <w:szCs w:val="20"/>
        </w:rPr>
        <w:t>that</w:t>
      </w:r>
      <w:r w:rsidR="000B4989" w:rsidRPr="001C1DD4">
        <w:rPr>
          <w:rFonts w:cstheme="minorHAnsi"/>
          <w:sz w:val="20"/>
          <w:szCs w:val="20"/>
        </w:rPr>
        <w:t xml:space="preserve"> assigned to the provision category a positive sign), or the </w:t>
      </w:r>
      <w:r w:rsidR="007C044B" w:rsidRPr="001C1DD4">
        <w:rPr>
          <w:rFonts w:cstheme="minorHAnsi"/>
          <w:sz w:val="20"/>
          <w:szCs w:val="20"/>
        </w:rPr>
        <w:t>opposite, negative</w:t>
      </w:r>
      <w:r w:rsidR="00CF327C">
        <w:rPr>
          <w:rFonts w:cstheme="minorHAnsi"/>
          <w:sz w:val="20"/>
          <w:szCs w:val="20"/>
        </w:rPr>
        <w:t>,</w:t>
      </w:r>
      <w:r w:rsidR="007C044B" w:rsidRPr="001C1DD4">
        <w:rPr>
          <w:rFonts w:cstheme="minorHAnsi"/>
          <w:sz w:val="20"/>
          <w:szCs w:val="20"/>
        </w:rPr>
        <w:t xml:space="preserve"> ordering</w:t>
      </w:r>
    </w:p>
    <w:p w14:paraId="3DADA725" w14:textId="1DAF72A9" w:rsidR="0010591A" w:rsidRDefault="007B2238" w:rsidP="007B2238">
      <w:pPr>
        <w:jc w:val="both"/>
        <w:rPr>
          <w:rFonts w:cstheme="minorHAnsi"/>
          <w:sz w:val="20"/>
          <w:szCs w:val="20"/>
        </w:rPr>
      </w:pPr>
      <w:r>
        <w:rPr>
          <w:sz w:val="20"/>
          <w:szCs w:val="20"/>
        </w:rPr>
        <w:t>In practice, provided th</w:t>
      </w:r>
      <w:r w:rsidR="00E50C07">
        <w:rPr>
          <w:sz w:val="20"/>
          <w:szCs w:val="20"/>
        </w:rPr>
        <w:t xml:space="preserve">e </w:t>
      </w:r>
      <w:r w:rsidR="00E50C07" w:rsidRPr="00B24FF4">
        <w:rPr>
          <w:sz w:val="20"/>
          <w:szCs w:val="20"/>
        </w:rPr>
        <w:t>FAOC-I</w:t>
      </w:r>
      <w:r w:rsidR="00E50C07">
        <w:rPr>
          <w:sz w:val="20"/>
          <w:szCs w:val="20"/>
        </w:rPr>
        <w:t xml:space="preserve"> </w:t>
      </w:r>
      <w:r w:rsidR="004060AF">
        <w:rPr>
          <w:sz w:val="20"/>
          <w:szCs w:val="20"/>
        </w:rPr>
        <w:t>requirement is satisfied</w:t>
      </w:r>
      <w:r>
        <w:rPr>
          <w:sz w:val="20"/>
          <w:szCs w:val="20"/>
        </w:rPr>
        <w:t xml:space="preserve">, </w:t>
      </w:r>
      <w:r w:rsidR="0010591A" w:rsidRPr="00A96DF1">
        <w:rPr>
          <w:rFonts w:cstheme="minorHAnsi"/>
          <w:sz w:val="20"/>
          <w:szCs w:val="20"/>
        </w:rPr>
        <w:t xml:space="preserve">the FAOC-G </w:t>
      </w:r>
      <w:r w:rsidR="0010591A" w:rsidRPr="00B24FF4">
        <w:rPr>
          <w:sz w:val="20"/>
          <w:szCs w:val="20"/>
        </w:rPr>
        <w:t xml:space="preserve">requirement </w:t>
      </w:r>
      <w:r w:rsidR="004B5B4D">
        <w:rPr>
          <w:rFonts w:cstheme="minorHAnsi"/>
          <w:sz w:val="20"/>
          <w:szCs w:val="20"/>
        </w:rPr>
        <w:t xml:space="preserve">may be </w:t>
      </w:r>
      <w:r w:rsidR="0010591A" w:rsidRPr="00A96DF1">
        <w:rPr>
          <w:rFonts w:cstheme="minorHAnsi"/>
          <w:sz w:val="20"/>
          <w:szCs w:val="20"/>
        </w:rPr>
        <w:t xml:space="preserve">achieved </w:t>
      </w:r>
      <w:r w:rsidR="00E445DF">
        <w:rPr>
          <w:rFonts w:cstheme="minorHAnsi"/>
          <w:sz w:val="20"/>
          <w:szCs w:val="20"/>
        </w:rPr>
        <w:t>by</w:t>
      </w:r>
      <w:r w:rsidR="0010591A">
        <w:rPr>
          <w:rFonts w:cstheme="minorHAnsi"/>
          <w:sz w:val="20"/>
          <w:szCs w:val="20"/>
        </w:rPr>
        <w:t xml:space="preserve"> </w:t>
      </w:r>
      <w:r w:rsidR="0010591A" w:rsidRPr="00A96DF1">
        <w:rPr>
          <w:rFonts w:cstheme="minorHAnsi"/>
          <w:sz w:val="20"/>
          <w:szCs w:val="20"/>
        </w:rPr>
        <w:t xml:space="preserve">positive rescaling of </w:t>
      </w:r>
      <w:r w:rsidR="0010591A">
        <w:rPr>
          <w:rFonts w:cstheme="minorHAnsi"/>
          <w:sz w:val="20"/>
          <w:szCs w:val="20"/>
        </w:rPr>
        <w:t xml:space="preserve">the </w:t>
      </w:r>
      <w:r w:rsidR="00485A90">
        <w:rPr>
          <w:rFonts w:cstheme="minorHAnsi"/>
          <w:sz w:val="20"/>
          <w:szCs w:val="20"/>
        </w:rPr>
        <w:t>variables</w:t>
      </w:r>
      <w:r w:rsidR="009636F4">
        <w:rPr>
          <w:rFonts w:cstheme="minorHAnsi"/>
          <w:sz w:val="20"/>
          <w:szCs w:val="20"/>
        </w:rPr>
        <w:t xml:space="preserve"> </w:t>
      </w:r>
      <w:r w:rsidR="0010591A" w:rsidRPr="00A96DF1">
        <w:rPr>
          <w:rFonts w:cstheme="minorHAnsi"/>
          <w:sz w:val="20"/>
          <w:szCs w:val="20"/>
        </w:rPr>
        <w:t>included in the index</w:t>
      </w:r>
      <w:r w:rsidR="0010591A">
        <w:rPr>
          <w:rFonts w:cstheme="minorHAnsi"/>
          <w:sz w:val="20"/>
          <w:szCs w:val="20"/>
        </w:rPr>
        <w:t xml:space="preserve">. </w:t>
      </w:r>
      <w:r w:rsidR="00E445DF">
        <w:rPr>
          <w:rFonts w:cstheme="minorHAnsi"/>
          <w:sz w:val="20"/>
          <w:szCs w:val="20"/>
        </w:rPr>
        <w:t xml:space="preserve">To perform this operation, </w:t>
      </w:r>
      <w:r w:rsidR="0010591A">
        <w:rPr>
          <w:rFonts w:cstheme="minorHAnsi"/>
          <w:sz w:val="20"/>
          <w:szCs w:val="20"/>
        </w:rPr>
        <w:t xml:space="preserve">the </w:t>
      </w:r>
      <w:r w:rsidR="0010591A" w:rsidRPr="00A96DF1">
        <w:rPr>
          <w:rFonts w:cstheme="minorHAnsi"/>
          <w:sz w:val="20"/>
          <w:szCs w:val="20"/>
        </w:rPr>
        <w:t>category that most disadvantage</w:t>
      </w:r>
      <w:r w:rsidR="0010591A">
        <w:rPr>
          <w:rFonts w:cstheme="minorHAnsi"/>
          <w:sz w:val="20"/>
          <w:szCs w:val="20"/>
        </w:rPr>
        <w:t xml:space="preserve">s the </w:t>
      </w:r>
      <w:r w:rsidR="0004583E">
        <w:rPr>
          <w:rFonts w:cstheme="minorHAnsi"/>
          <w:sz w:val="20"/>
          <w:szCs w:val="20"/>
        </w:rPr>
        <w:t>HF</w:t>
      </w:r>
      <w:r w:rsidR="0010591A" w:rsidRPr="00A96DF1">
        <w:rPr>
          <w:rFonts w:cstheme="minorHAnsi"/>
          <w:sz w:val="20"/>
          <w:szCs w:val="20"/>
        </w:rPr>
        <w:t xml:space="preserve"> in terms of the </w:t>
      </w:r>
      <w:r w:rsidR="0010591A">
        <w:rPr>
          <w:rFonts w:cstheme="minorHAnsi"/>
          <w:sz w:val="20"/>
          <w:szCs w:val="20"/>
        </w:rPr>
        <w:t xml:space="preserve">characteristic </w:t>
      </w:r>
      <w:r w:rsidR="0010591A" w:rsidRPr="00A96DF1">
        <w:rPr>
          <w:rFonts w:cstheme="minorHAnsi"/>
          <w:sz w:val="20"/>
          <w:szCs w:val="20"/>
        </w:rPr>
        <w:t>of interest</w:t>
      </w:r>
      <w:r w:rsidR="0004583E">
        <w:rPr>
          <w:rFonts w:cstheme="minorHAnsi"/>
          <w:sz w:val="20"/>
          <w:szCs w:val="20"/>
        </w:rPr>
        <w:t xml:space="preserve"> (the non-provision category</w:t>
      </w:r>
      <w:r w:rsidR="00C46138">
        <w:rPr>
          <w:rFonts w:cstheme="minorHAnsi"/>
          <w:sz w:val="20"/>
          <w:szCs w:val="20"/>
        </w:rPr>
        <w:t xml:space="preserve"> in the present study</w:t>
      </w:r>
      <w:r w:rsidR="0004583E">
        <w:rPr>
          <w:rFonts w:cstheme="minorHAnsi"/>
          <w:sz w:val="20"/>
          <w:szCs w:val="20"/>
        </w:rPr>
        <w:t>)</w:t>
      </w:r>
      <w:r w:rsidR="0010591A" w:rsidRPr="00A96DF1">
        <w:rPr>
          <w:rFonts w:cstheme="minorHAnsi"/>
          <w:sz w:val="20"/>
          <w:szCs w:val="20"/>
        </w:rPr>
        <w:t xml:space="preserve"> is </w:t>
      </w:r>
      <w:r w:rsidR="00E445DF">
        <w:rPr>
          <w:rFonts w:cstheme="minorHAnsi"/>
          <w:sz w:val="20"/>
          <w:szCs w:val="20"/>
        </w:rPr>
        <w:t xml:space="preserve">first </w:t>
      </w:r>
      <w:r w:rsidR="0010591A" w:rsidRPr="00A96DF1">
        <w:rPr>
          <w:rFonts w:cstheme="minorHAnsi"/>
          <w:sz w:val="20"/>
          <w:szCs w:val="20"/>
        </w:rPr>
        <w:t xml:space="preserve">assigned a </w:t>
      </w:r>
      <w:r w:rsidR="004B5B4D">
        <w:rPr>
          <w:rFonts w:cstheme="minorHAnsi"/>
          <w:sz w:val="20"/>
          <w:szCs w:val="20"/>
        </w:rPr>
        <w:t xml:space="preserve">fixed </w:t>
      </w:r>
      <w:r w:rsidR="0010591A" w:rsidRPr="00A96DF1">
        <w:rPr>
          <w:rFonts w:cstheme="minorHAnsi"/>
          <w:sz w:val="20"/>
          <w:szCs w:val="20"/>
        </w:rPr>
        <w:t>weight of zero, and the weight</w:t>
      </w:r>
      <w:r w:rsidR="0010591A">
        <w:rPr>
          <w:rFonts w:cstheme="minorHAnsi"/>
          <w:sz w:val="20"/>
          <w:szCs w:val="20"/>
        </w:rPr>
        <w:t xml:space="preserve"> assigned to the </w:t>
      </w:r>
      <w:r w:rsidR="0010591A" w:rsidRPr="00A96DF1">
        <w:rPr>
          <w:rFonts w:cstheme="minorHAnsi"/>
          <w:sz w:val="20"/>
          <w:szCs w:val="20"/>
        </w:rPr>
        <w:t xml:space="preserve">superior </w:t>
      </w:r>
      <w:r w:rsidR="00BA2600">
        <w:rPr>
          <w:rFonts w:cstheme="minorHAnsi"/>
          <w:sz w:val="20"/>
          <w:szCs w:val="20"/>
        </w:rPr>
        <w:t xml:space="preserve">(provision) </w:t>
      </w:r>
      <w:r w:rsidR="0010591A">
        <w:rPr>
          <w:rFonts w:cstheme="minorHAnsi"/>
          <w:sz w:val="20"/>
          <w:szCs w:val="20"/>
        </w:rPr>
        <w:t xml:space="preserve">category </w:t>
      </w:r>
      <w:r w:rsidR="007A0887">
        <w:rPr>
          <w:rFonts w:cstheme="minorHAnsi"/>
          <w:sz w:val="20"/>
          <w:szCs w:val="20"/>
        </w:rPr>
        <w:t>then</w:t>
      </w:r>
      <w:r w:rsidR="0010591A">
        <w:rPr>
          <w:rFonts w:cstheme="minorHAnsi"/>
          <w:sz w:val="20"/>
          <w:szCs w:val="20"/>
        </w:rPr>
        <w:t xml:space="preserve"> rescaled to</w:t>
      </w:r>
      <w:r w:rsidR="005647EF">
        <w:rPr>
          <w:rFonts w:cstheme="minorHAnsi"/>
          <w:sz w:val="20"/>
          <w:szCs w:val="20"/>
        </w:rPr>
        <w:t xml:space="preserve">: (i) take a </w:t>
      </w:r>
      <w:r w:rsidR="0010591A" w:rsidRPr="00A96DF1">
        <w:rPr>
          <w:rFonts w:cstheme="minorHAnsi"/>
          <w:sz w:val="20"/>
          <w:szCs w:val="20"/>
        </w:rPr>
        <w:t>strictly positive</w:t>
      </w:r>
      <w:r w:rsidR="005647EF">
        <w:rPr>
          <w:rFonts w:cstheme="minorHAnsi"/>
          <w:sz w:val="20"/>
          <w:szCs w:val="20"/>
        </w:rPr>
        <w:t xml:space="preserve"> value,</w:t>
      </w:r>
      <w:r w:rsidR="0010591A">
        <w:rPr>
          <w:rFonts w:cstheme="minorHAnsi"/>
          <w:sz w:val="20"/>
          <w:szCs w:val="20"/>
        </w:rPr>
        <w:t xml:space="preserve"> and </w:t>
      </w:r>
      <w:r w:rsidR="005647EF">
        <w:rPr>
          <w:rFonts w:cstheme="minorHAnsi"/>
          <w:sz w:val="20"/>
          <w:szCs w:val="20"/>
        </w:rPr>
        <w:t xml:space="preserve">(ii) </w:t>
      </w:r>
      <w:r w:rsidR="0010591A">
        <w:rPr>
          <w:rFonts w:eastAsiaTheme="minorEastAsia" w:cstheme="minorHAnsi"/>
          <w:sz w:val="20"/>
          <w:szCs w:val="20"/>
        </w:rPr>
        <w:t xml:space="preserve">preserve the </w:t>
      </w:r>
      <w:r w:rsidR="0010591A" w:rsidRPr="00C003C5">
        <w:rPr>
          <w:rFonts w:eastAsiaTheme="minorEastAsia" w:cstheme="minorHAnsi"/>
          <w:sz w:val="20"/>
          <w:szCs w:val="20"/>
        </w:rPr>
        <w:t>difference</w:t>
      </w:r>
      <w:r w:rsidR="0010591A">
        <w:rPr>
          <w:rFonts w:eastAsiaTheme="minorEastAsia" w:cstheme="minorHAnsi"/>
          <w:sz w:val="20"/>
          <w:szCs w:val="20"/>
        </w:rPr>
        <w:t xml:space="preserve"> between </w:t>
      </w:r>
      <w:r w:rsidR="009636F4">
        <w:rPr>
          <w:rFonts w:eastAsiaTheme="minorEastAsia" w:cstheme="minorHAnsi"/>
          <w:sz w:val="20"/>
          <w:szCs w:val="20"/>
        </w:rPr>
        <w:t>the</w:t>
      </w:r>
      <w:r w:rsidR="00BA2600">
        <w:rPr>
          <w:rFonts w:eastAsiaTheme="minorEastAsia" w:cstheme="minorHAnsi"/>
          <w:sz w:val="20"/>
          <w:szCs w:val="20"/>
        </w:rPr>
        <w:t xml:space="preserve"> categories in terms of the</w:t>
      </w:r>
      <w:r w:rsidR="0010591A">
        <w:rPr>
          <w:rFonts w:eastAsiaTheme="minorEastAsia" w:cstheme="minorHAnsi"/>
          <w:sz w:val="20"/>
          <w:szCs w:val="20"/>
        </w:rPr>
        <w:t xml:space="preserve"> </w:t>
      </w:r>
      <w:r w:rsidR="0010591A">
        <w:rPr>
          <w:rFonts w:cstheme="minorHAnsi"/>
          <w:sz w:val="20"/>
          <w:szCs w:val="20"/>
        </w:rPr>
        <w:t xml:space="preserve">weights </w:t>
      </w:r>
      <w:r w:rsidR="00AC5B1C">
        <w:rPr>
          <w:rFonts w:cstheme="minorHAnsi"/>
          <w:sz w:val="20"/>
          <w:szCs w:val="20"/>
        </w:rPr>
        <w:t>originally assigned</w:t>
      </w:r>
      <w:r w:rsidR="0010591A">
        <w:rPr>
          <w:rFonts w:cstheme="minorHAnsi"/>
          <w:sz w:val="20"/>
          <w:szCs w:val="20"/>
        </w:rPr>
        <w:t xml:space="preserve"> by the MCA procedure. </w:t>
      </w:r>
      <w:r w:rsidR="00A3234F">
        <w:rPr>
          <w:rFonts w:eastAsiaTheme="minorEastAsia" w:cstheme="minorHAnsi"/>
          <w:sz w:val="20"/>
          <w:szCs w:val="20"/>
        </w:rPr>
        <w:t xml:space="preserve">Implicitly, </w:t>
      </w:r>
      <w:r w:rsidR="007A0887">
        <w:rPr>
          <w:rFonts w:eastAsiaTheme="minorEastAsia" w:cstheme="minorHAnsi"/>
          <w:sz w:val="20"/>
          <w:szCs w:val="20"/>
        </w:rPr>
        <w:t xml:space="preserve">in respect of the present study, </w:t>
      </w:r>
      <w:r w:rsidR="00A3234F">
        <w:rPr>
          <w:rFonts w:eastAsiaTheme="minorEastAsia" w:cstheme="minorHAnsi"/>
          <w:sz w:val="20"/>
          <w:szCs w:val="20"/>
        </w:rPr>
        <w:t>this operation allows the transformed weight</w:t>
      </w:r>
      <w:r w:rsidR="007A0887">
        <w:rPr>
          <w:rFonts w:eastAsiaTheme="minorEastAsia" w:cstheme="minorHAnsi"/>
          <w:sz w:val="20"/>
          <w:szCs w:val="20"/>
        </w:rPr>
        <w:t>s</w:t>
      </w:r>
      <w:r w:rsidR="00A3234F">
        <w:rPr>
          <w:rFonts w:eastAsiaTheme="minorEastAsia" w:cstheme="minorHAnsi"/>
          <w:sz w:val="20"/>
          <w:szCs w:val="20"/>
        </w:rPr>
        <w:t xml:space="preserve"> to be interpreted </w:t>
      </w:r>
      <w:r w:rsidR="0010591A">
        <w:rPr>
          <w:rFonts w:cstheme="minorHAnsi"/>
          <w:sz w:val="20"/>
          <w:szCs w:val="20"/>
        </w:rPr>
        <w:t xml:space="preserve">as </w:t>
      </w:r>
      <w:r w:rsidR="008A14E1">
        <w:rPr>
          <w:rFonts w:cstheme="minorHAnsi"/>
          <w:sz w:val="20"/>
          <w:szCs w:val="20"/>
        </w:rPr>
        <w:t>quantifying</w:t>
      </w:r>
      <w:r w:rsidR="008A14E1" w:rsidRPr="003E6C68">
        <w:rPr>
          <w:rFonts w:cstheme="minorHAnsi"/>
          <w:sz w:val="20"/>
          <w:szCs w:val="20"/>
        </w:rPr>
        <w:t xml:space="preserve"> the </w:t>
      </w:r>
      <w:r w:rsidR="00A3234F" w:rsidRPr="003E6C68">
        <w:rPr>
          <w:rFonts w:cstheme="minorHAnsi"/>
          <w:sz w:val="20"/>
          <w:szCs w:val="20"/>
        </w:rPr>
        <w:t xml:space="preserve">attractiveness </w:t>
      </w:r>
      <w:r w:rsidR="0010591A">
        <w:rPr>
          <w:rFonts w:cstheme="minorHAnsi"/>
          <w:sz w:val="20"/>
          <w:szCs w:val="20"/>
        </w:rPr>
        <w:t xml:space="preserve">gain experienced by </w:t>
      </w:r>
      <w:r w:rsidR="00231C5D">
        <w:rPr>
          <w:rFonts w:cstheme="minorHAnsi"/>
          <w:sz w:val="20"/>
          <w:szCs w:val="20"/>
        </w:rPr>
        <w:t xml:space="preserve">an </w:t>
      </w:r>
      <w:r w:rsidR="00646105">
        <w:rPr>
          <w:rFonts w:cstheme="minorHAnsi"/>
          <w:sz w:val="20"/>
          <w:szCs w:val="20"/>
        </w:rPr>
        <w:t>HF</w:t>
      </w:r>
      <w:r w:rsidR="0010591A">
        <w:rPr>
          <w:rFonts w:cstheme="minorHAnsi"/>
          <w:sz w:val="20"/>
          <w:szCs w:val="20"/>
        </w:rPr>
        <w:t xml:space="preserve"> </w:t>
      </w:r>
      <w:r w:rsidR="00664F90">
        <w:rPr>
          <w:rFonts w:cstheme="minorHAnsi"/>
          <w:sz w:val="20"/>
          <w:szCs w:val="20"/>
        </w:rPr>
        <w:t>that had provided the service through 2020</w:t>
      </w:r>
      <w:r w:rsidR="0010591A">
        <w:rPr>
          <w:rFonts w:cstheme="minorHAnsi"/>
          <w:sz w:val="20"/>
          <w:szCs w:val="20"/>
        </w:rPr>
        <w:t xml:space="preserve">. </w:t>
      </w:r>
    </w:p>
    <w:p w14:paraId="7A3A111C" w14:textId="3B7DCE35" w:rsidR="00E051E1" w:rsidRDefault="007A0887" w:rsidP="00E051E1">
      <w:pPr>
        <w:jc w:val="both"/>
        <w:rPr>
          <w:rFonts w:cstheme="minorHAnsi"/>
          <w:sz w:val="20"/>
          <w:szCs w:val="20"/>
        </w:rPr>
      </w:pPr>
      <w:r>
        <w:rPr>
          <w:rFonts w:cstheme="minorHAnsi"/>
          <w:sz w:val="20"/>
          <w:szCs w:val="20"/>
        </w:rPr>
        <w:t>H</w:t>
      </w:r>
      <w:r w:rsidR="003C5749">
        <w:rPr>
          <w:rFonts w:cstheme="minorHAnsi"/>
          <w:sz w:val="20"/>
          <w:szCs w:val="20"/>
        </w:rPr>
        <w:t>aving</w:t>
      </w:r>
      <w:r w:rsidR="006E0068">
        <w:rPr>
          <w:rFonts w:cstheme="minorHAnsi"/>
          <w:sz w:val="20"/>
          <w:szCs w:val="20"/>
        </w:rPr>
        <w:t xml:space="preserve"> generat</w:t>
      </w:r>
      <w:r w:rsidR="003C5749">
        <w:rPr>
          <w:rFonts w:cstheme="minorHAnsi"/>
          <w:sz w:val="20"/>
          <w:szCs w:val="20"/>
        </w:rPr>
        <w:t>ed</w:t>
      </w:r>
      <w:r w:rsidR="006E0068">
        <w:rPr>
          <w:rFonts w:cstheme="minorHAnsi"/>
          <w:sz w:val="20"/>
          <w:szCs w:val="20"/>
        </w:rPr>
        <w:t xml:space="preserve"> </w:t>
      </w:r>
      <w:r w:rsidR="00BE4436">
        <w:rPr>
          <w:rFonts w:cstheme="minorHAnsi"/>
          <w:sz w:val="20"/>
          <w:szCs w:val="20"/>
        </w:rPr>
        <w:t>factor scores and other output</w:t>
      </w:r>
      <w:r w:rsidR="006E0068">
        <w:rPr>
          <w:rFonts w:cstheme="minorHAnsi"/>
          <w:sz w:val="20"/>
          <w:szCs w:val="20"/>
        </w:rPr>
        <w:t xml:space="preserve"> from the MCA procedure, the</w:t>
      </w:r>
      <w:r w:rsidR="00E051E1">
        <w:rPr>
          <w:rFonts w:cstheme="minorHAnsi"/>
          <w:sz w:val="20"/>
          <w:szCs w:val="20"/>
        </w:rPr>
        <w:t xml:space="preserve"> </w:t>
      </w:r>
      <w:r w:rsidR="00126468">
        <w:rPr>
          <w:rFonts w:cstheme="minorHAnsi"/>
          <w:sz w:val="20"/>
          <w:szCs w:val="20"/>
        </w:rPr>
        <w:t>next</w:t>
      </w:r>
      <w:r w:rsidR="00E051E1">
        <w:rPr>
          <w:rFonts w:cstheme="minorHAnsi"/>
          <w:sz w:val="20"/>
          <w:szCs w:val="20"/>
        </w:rPr>
        <w:t xml:space="preserve"> stage of </w:t>
      </w:r>
      <w:r w:rsidR="008205F8">
        <w:rPr>
          <w:rFonts w:cstheme="minorHAnsi"/>
          <w:sz w:val="20"/>
          <w:szCs w:val="20"/>
        </w:rPr>
        <w:t>the Asselin</w:t>
      </w:r>
      <w:r w:rsidR="00E051E1">
        <w:rPr>
          <w:rFonts w:cstheme="minorHAnsi"/>
          <w:sz w:val="20"/>
          <w:szCs w:val="20"/>
        </w:rPr>
        <w:t xml:space="preserve"> approach </w:t>
      </w:r>
      <w:r w:rsidR="00BA4A9D">
        <w:rPr>
          <w:rFonts w:cstheme="minorHAnsi"/>
          <w:sz w:val="20"/>
          <w:szCs w:val="20"/>
        </w:rPr>
        <w:t>involve</w:t>
      </w:r>
      <w:r w:rsidR="009220B7">
        <w:rPr>
          <w:rFonts w:cstheme="minorHAnsi"/>
          <w:sz w:val="20"/>
          <w:szCs w:val="20"/>
        </w:rPr>
        <w:t>d</w:t>
      </w:r>
      <w:r w:rsidR="00BA4A9D">
        <w:rPr>
          <w:rFonts w:cstheme="minorHAnsi"/>
          <w:sz w:val="20"/>
          <w:szCs w:val="20"/>
        </w:rPr>
        <w:t xml:space="preserve"> creating</w:t>
      </w:r>
      <w:r w:rsidR="00E051E1">
        <w:rPr>
          <w:rFonts w:cstheme="minorHAnsi"/>
          <w:sz w:val="20"/>
          <w:szCs w:val="20"/>
        </w:rPr>
        <w:t xml:space="preserve"> a discrimination measure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lang w:val="en-US"/>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sup>
        </m:sSubSup>
      </m:oMath>
      <w:r w:rsidR="00E051E1">
        <w:rPr>
          <w:rFonts w:cstheme="minorHAnsi"/>
          <w:sz w:val="20"/>
          <w:szCs w:val="20"/>
        </w:rPr>
        <w:t xml:space="preserve">) for each </w:t>
      </w:r>
      <w:r w:rsidR="00E051E1" w:rsidRPr="00FC37B1">
        <w:rPr>
          <w:sz w:val="20"/>
          <w:szCs w:val="20"/>
        </w:rPr>
        <w:t>service</w:t>
      </w:r>
      <w:r w:rsidR="00BA4A9D">
        <w:rPr>
          <w:sz w:val="20"/>
          <w:szCs w:val="20"/>
        </w:rPr>
        <w:t>/</w:t>
      </w:r>
      <w:r w:rsidR="00E051E1" w:rsidRPr="00FC37B1">
        <w:rPr>
          <w:sz w:val="20"/>
          <w:szCs w:val="20"/>
        </w:rPr>
        <w:t>category</w:t>
      </w:r>
      <w:r w:rsidR="00E051E1">
        <w:rPr>
          <w:sz w:val="20"/>
          <w:szCs w:val="20"/>
        </w:rPr>
        <w:t xml:space="preserve"> </w:t>
      </w:r>
      <w:r w:rsidR="00E051E1" w:rsidRPr="005A02C6">
        <w:rPr>
          <w:sz w:val="20"/>
          <w:szCs w:val="20"/>
        </w:rPr>
        <w:t>combination</w:t>
      </w:r>
      <w:r w:rsidR="00E051E1">
        <w:rPr>
          <w:sz w:val="20"/>
          <w:szCs w:val="20"/>
        </w:rPr>
        <w:t xml:space="preserve"> </w:t>
      </w:r>
      <w:r w:rsidR="00E051E1">
        <w:rPr>
          <w:rFonts w:eastAsiaTheme="minorEastAsia"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oMath>
      <w:r w:rsidR="00E051E1">
        <w:rPr>
          <w:rFonts w:eastAsiaTheme="minorEastAsia" w:cstheme="minorHAnsi"/>
          <w:sz w:val="20"/>
          <w:szCs w:val="20"/>
        </w:rPr>
        <w:t>)</w:t>
      </w:r>
      <w:r w:rsidR="00E051E1">
        <w:rPr>
          <w:rFonts w:cstheme="minorHAnsi"/>
          <w:sz w:val="20"/>
          <w:szCs w:val="20"/>
        </w:rPr>
        <w:t xml:space="preserve"> and dimension </w:t>
      </w:r>
      <w:r w:rsidR="00E051E1">
        <w:rPr>
          <w:rFonts w:eastAsiaTheme="minorEastAsia" w:cstheme="minorHAnsi"/>
          <w:sz w:val="20"/>
          <w:szCs w:val="20"/>
        </w:rPr>
        <w:t>(</w:t>
      </w:r>
      <m:oMath>
        <m:r>
          <w:rPr>
            <w:rFonts w:ascii="Cambria Math" w:hAnsi="Cambria Math" w:cstheme="minorHAnsi"/>
            <w:sz w:val="20"/>
            <w:szCs w:val="20"/>
          </w:rPr>
          <m:t>a</m:t>
        </m:r>
      </m:oMath>
      <w:r w:rsidR="00E051E1">
        <w:rPr>
          <w:rFonts w:eastAsiaTheme="minorEastAsia" w:cstheme="minorHAnsi"/>
          <w:sz w:val="20"/>
          <w:szCs w:val="20"/>
        </w:rPr>
        <w:t>)</w:t>
      </w:r>
      <w:r w:rsidR="003C5749">
        <w:rPr>
          <w:rFonts w:eastAsiaTheme="minorEastAsia" w:cstheme="minorHAnsi"/>
          <w:sz w:val="20"/>
          <w:szCs w:val="20"/>
        </w:rPr>
        <w:t>, where</w:t>
      </w:r>
      <w:r w:rsidR="00E051E1">
        <w:rPr>
          <w:rFonts w:eastAsiaTheme="minorEastAsia" w:cstheme="minorHAnsi"/>
          <w:sz w:val="20"/>
          <w:szCs w:val="20"/>
        </w:rPr>
        <w:t xml:space="preserve"> </w:t>
      </w:r>
      <m:oMath>
        <m:r>
          <w:rPr>
            <w:rFonts w:ascii="Cambria Math" w:hAnsi="Cambria Math" w:cstheme="minorHAnsi"/>
            <w:sz w:val="20"/>
            <w:szCs w:val="20"/>
          </w:rPr>
          <m:t>k</m:t>
        </m:r>
      </m:oMath>
      <w:r w:rsidR="00E051E1">
        <w:rPr>
          <w:rFonts w:eastAsiaTheme="minorEastAsia" w:cstheme="minorHAnsi"/>
          <w:sz w:val="20"/>
          <w:szCs w:val="20"/>
        </w:rPr>
        <w:t xml:space="preserve"> denotes the </w:t>
      </w:r>
      <w:r w:rsidR="00BA4A9D">
        <w:rPr>
          <w:rFonts w:eastAsiaTheme="minorEastAsia" w:cstheme="minorHAnsi"/>
          <w:sz w:val="20"/>
          <w:szCs w:val="20"/>
        </w:rPr>
        <w:t>service</w:t>
      </w:r>
      <w:r w:rsidR="00E051E1">
        <w:rPr>
          <w:rFonts w:eastAsiaTheme="minorEastAsia" w:cstheme="minorHAnsi"/>
          <w:sz w:val="20"/>
          <w:szCs w:val="20"/>
        </w:rPr>
        <w:t xml:space="preserve"> </w:t>
      </w:r>
      <w:r w:rsidR="00570065">
        <w:rPr>
          <w:rFonts w:eastAsiaTheme="minorEastAsia" w:cstheme="minorHAnsi"/>
          <w:sz w:val="20"/>
          <w:szCs w:val="20"/>
        </w:rPr>
        <w:t>and</w:t>
      </w:r>
      <w:r w:rsidR="00E051E1">
        <w:rPr>
          <w:rFonts w:eastAsiaTheme="minorEastAsia" w:cstheme="minorHAnsi"/>
          <w:sz w:val="20"/>
          <w:szCs w:val="20"/>
        </w:rPr>
        <w:t xml:space="preserve"> </w:t>
      </w:r>
      <m:oMath>
        <m:r>
          <w:rPr>
            <w:rFonts w:ascii="Cambria Math" w:hAnsi="Cambria Math" w:cstheme="minorHAnsi"/>
            <w:sz w:val="20"/>
            <w:szCs w:val="20"/>
          </w:rPr>
          <m:t>j</m:t>
        </m:r>
      </m:oMath>
      <w:r w:rsidR="00E051E1">
        <w:rPr>
          <w:rFonts w:eastAsiaTheme="minorEastAsia" w:cstheme="minorHAnsi"/>
          <w:sz w:val="20"/>
          <w:szCs w:val="20"/>
        </w:rPr>
        <w:t xml:space="preserve"> the category, which take</w:t>
      </w:r>
      <w:r w:rsidR="00570065">
        <w:rPr>
          <w:rFonts w:eastAsiaTheme="minorEastAsia" w:cstheme="minorHAnsi"/>
          <w:sz w:val="20"/>
          <w:szCs w:val="20"/>
        </w:rPr>
        <w:t>s</w:t>
      </w:r>
      <w:r w:rsidR="00E051E1">
        <w:rPr>
          <w:rFonts w:eastAsiaTheme="minorEastAsia" w:cstheme="minorHAnsi"/>
          <w:sz w:val="20"/>
          <w:szCs w:val="20"/>
        </w:rPr>
        <w:t xml:space="preserve"> the </w:t>
      </w:r>
      <w:r w:rsidR="00910321">
        <w:rPr>
          <w:rFonts w:eastAsiaTheme="minorEastAsia" w:cstheme="minorHAnsi"/>
          <w:sz w:val="20"/>
          <w:szCs w:val="20"/>
        </w:rPr>
        <w:t xml:space="preserve">binary </w:t>
      </w:r>
      <w:r w:rsidR="00E051E1">
        <w:rPr>
          <w:rFonts w:eastAsiaTheme="minorEastAsia" w:cstheme="minorHAnsi"/>
          <w:sz w:val="20"/>
          <w:szCs w:val="20"/>
        </w:rPr>
        <w:t xml:space="preserve">value </w:t>
      </w:r>
      <m:oMath>
        <m:r>
          <w:rPr>
            <w:rFonts w:ascii="Cambria Math" w:hAnsi="Cambria Math" w:cstheme="minorHAnsi"/>
            <w:sz w:val="20"/>
            <w:szCs w:val="20"/>
          </w:rPr>
          <m:t>j=0</m:t>
        </m:r>
      </m:oMath>
      <w:r w:rsidR="00E051E1">
        <w:rPr>
          <w:rFonts w:cstheme="minorHAnsi"/>
          <w:sz w:val="20"/>
          <w:szCs w:val="20"/>
        </w:rPr>
        <w:t xml:space="preserve"> if the service was not provided or </w:t>
      </w:r>
      <m:oMath>
        <m:r>
          <w:rPr>
            <w:rFonts w:ascii="Cambria Math" w:hAnsi="Cambria Math" w:cstheme="minorHAnsi"/>
            <w:sz w:val="20"/>
            <w:szCs w:val="20"/>
          </w:rPr>
          <m:t>j=1</m:t>
        </m:r>
      </m:oMath>
      <w:r w:rsidR="00E051E1">
        <w:rPr>
          <w:rFonts w:eastAsiaTheme="minorEastAsia" w:cstheme="minorHAnsi"/>
          <w:sz w:val="20"/>
          <w:szCs w:val="20"/>
        </w:rPr>
        <w:t xml:space="preserve"> if provided. The </w:t>
      </w:r>
      <w:r w:rsidR="00E051E1">
        <w:rPr>
          <w:rFonts w:cstheme="minorHAnsi"/>
          <w:sz w:val="20"/>
          <w:szCs w:val="20"/>
        </w:rPr>
        <w:t>discrimination measure</w:t>
      </w:r>
      <w:r w:rsidR="003A7020">
        <w:rPr>
          <w:rFonts w:cstheme="minorHAnsi"/>
          <w:sz w:val="20"/>
          <w:szCs w:val="20"/>
        </w:rPr>
        <w:t>s so created are</w:t>
      </w:r>
      <w:r w:rsidR="00E051E1">
        <w:rPr>
          <w:rFonts w:eastAsiaTheme="minorEastAsia" w:cstheme="minorHAnsi"/>
          <w:sz w:val="20"/>
          <w:szCs w:val="20"/>
        </w:rPr>
        <w:t xml:space="preserve"> used</w:t>
      </w:r>
      <w:r w:rsidR="00E051E1">
        <w:rPr>
          <w:rFonts w:cstheme="minorHAnsi"/>
          <w:sz w:val="20"/>
          <w:szCs w:val="20"/>
        </w:rPr>
        <w:t xml:space="preserve"> to de</w:t>
      </w:r>
      <w:r w:rsidR="00E051E1" w:rsidRPr="002C30BA">
        <w:rPr>
          <w:rFonts w:cstheme="minorHAnsi"/>
          <w:sz w:val="20"/>
          <w:szCs w:val="20"/>
        </w:rPr>
        <w:t xml:space="preserve">compose </w:t>
      </w:r>
      <w:r w:rsidR="00E051E1">
        <w:rPr>
          <w:rFonts w:cstheme="minorHAnsi"/>
          <w:sz w:val="20"/>
          <w:szCs w:val="20"/>
        </w:rPr>
        <w:t xml:space="preserve">the proportion of variance explained by a given dimension into the separate contributions </w:t>
      </w:r>
      <w:r w:rsidR="00982D25">
        <w:rPr>
          <w:rFonts w:cstheme="minorHAnsi"/>
          <w:sz w:val="20"/>
          <w:szCs w:val="20"/>
        </w:rPr>
        <w:t>made by</w:t>
      </w:r>
      <w:r w:rsidR="00E051E1">
        <w:rPr>
          <w:rFonts w:cstheme="minorHAnsi"/>
          <w:sz w:val="20"/>
          <w:szCs w:val="20"/>
        </w:rPr>
        <w:t xml:space="preserve"> each </w:t>
      </w:r>
      <w:r w:rsidR="00E051E1" w:rsidRPr="00FC37B1">
        <w:rPr>
          <w:sz w:val="20"/>
          <w:szCs w:val="20"/>
        </w:rPr>
        <w:t>service</w:t>
      </w:r>
      <w:r w:rsidR="00CF763E">
        <w:rPr>
          <w:sz w:val="20"/>
          <w:szCs w:val="20"/>
        </w:rPr>
        <w:t>/</w:t>
      </w:r>
      <w:r w:rsidR="00E051E1" w:rsidRPr="00FC37B1">
        <w:rPr>
          <w:sz w:val="20"/>
          <w:szCs w:val="20"/>
        </w:rPr>
        <w:t>category</w:t>
      </w:r>
      <w:r w:rsidR="00E051E1">
        <w:rPr>
          <w:sz w:val="20"/>
          <w:szCs w:val="20"/>
        </w:rPr>
        <w:t xml:space="preserve"> </w:t>
      </w:r>
      <w:r w:rsidR="00E051E1" w:rsidRPr="005A02C6">
        <w:rPr>
          <w:sz w:val="20"/>
          <w:szCs w:val="20"/>
        </w:rPr>
        <w:t>combination</w:t>
      </w:r>
      <w:r w:rsidR="00E051E1">
        <w:rPr>
          <w:rFonts w:cstheme="minorHAnsi"/>
          <w:sz w:val="20"/>
          <w:szCs w:val="20"/>
        </w:rPr>
        <w:t xml:space="preserve">. The calculation used to create </w:t>
      </w:r>
      <w:r w:rsidR="003A7020">
        <w:rPr>
          <w:rFonts w:cstheme="minorHAnsi"/>
          <w:sz w:val="20"/>
          <w:szCs w:val="20"/>
        </w:rPr>
        <w:t xml:space="preserve">the </w:t>
      </w:r>
      <w:r w:rsidR="00E051E1">
        <w:rPr>
          <w:rFonts w:cstheme="minorHAnsi"/>
          <w:sz w:val="20"/>
          <w:szCs w:val="20"/>
        </w:rPr>
        <w:t>discrimination measure</w:t>
      </w:r>
      <w:r w:rsidR="00062870">
        <w:rPr>
          <w:rFonts w:cstheme="minorHAnsi"/>
          <w:sz w:val="20"/>
          <w:szCs w:val="20"/>
        </w:rPr>
        <w:t xml:space="preserve"> for </w:t>
      </w:r>
      <w:r w:rsidR="00062870" w:rsidRPr="00FC37B1">
        <w:rPr>
          <w:sz w:val="20"/>
          <w:szCs w:val="20"/>
        </w:rPr>
        <w:t>service</w:t>
      </w:r>
      <w:r w:rsidR="00062870">
        <w:rPr>
          <w:sz w:val="20"/>
          <w:szCs w:val="20"/>
        </w:rPr>
        <w:t>/</w:t>
      </w:r>
      <w:r w:rsidR="00062870" w:rsidRPr="00FC37B1">
        <w:rPr>
          <w:sz w:val="20"/>
          <w:szCs w:val="20"/>
        </w:rPr>
        <w:t>category</w:t>
      </w:r>
      <w:r w:rsidR="00062870">
        <w:rPr>
          <w:sz w:val="20"/>
          <w:szCs w:val="20"/>
        </w:rPr>
        <w:t xml:space="preserve"> </w:t>
      </w:r>
      <w:r w:rsidR="00062870" w:rsidRPr="005A02C6">
        <w:rPr>
          <w:sz w:val="20"/>
          <w:szCs w:val="20"/>
        </w:rPr>
        <w:t>combination</w:t>
      </w:r>
      <w:r w:rsidR="00062870">
        <w:rPr>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oMath>
      <w:r w:rsidR="00B40153">
        <w:rPr>
          <w:rFonts w:eastAsiaTheme="minorEastAsia"/>
          <w:sz w:val="20"/>
          <w:szCs w:val="20"/>
        </w:rPr>
        <w:t xml:space="preserve"> </w:t>
      </w:r>
      <w:r w:rsidR="00062870">
        <w:rPr>
          <w:rFonts w:cstheme="minorHAnsi"/>
          <w:sz w:val="20"/>
          <w:szCs w:val="20"/>
        </w:rPr>
        <w:t xml:space="preserve">on 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sidR="00062870">
        <w:rPr>
          <w:rFonts w:eastAsiaTheme="minorEastAsia" w:cstheme="minorHAnsi"/>
          <w:sz w:val="20"/>
          <w:szCs w:val="20"/>
        </w:rPr>
        <w:t xml:space="preserve"> dimension </w:t>
      </w:r>
      <w:r w:rsidR="00E051E1">
        <w:rPr>
          <w:rFonts w:cstheme="minorHAnsi"/>
          <w:sz w:val="20"/>
          <w:szCs w:val="20"/>
        </w:rPr>
        <w:t>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E051E1" w14:paraId="6AE090EE" w14:textId="77777777" w:rsidTr="00803CD6">
        <w:trPr>
          <w:trHeight w:val="448"/>
        </w:trPr>
        <w:tc>
          <w:tcPr>
            <w:tcW w:w="562" w:type="dxa"/>
            <w:vAlign w:val="center"/>
          </w:tcPr>
          <w:p w14:paraId="20AF58EF" w14:textId="77777777" w:rsidR="00E051E1" w:rsidRDefault="00E051E1" w:rsidP="00172E50">
            <w:pPr>
              <w:jc w:val="center"/>
              <w:rPr>
                <w:sz w:val="20"/>
                <w:szCs w:val="20"/>
              </w:rPr>
            </w:pPr>
          </w:p>
        </w:tc>
        <w:tc>
          <w:tcPr>
            <w:tcW w:w="7797" w:type="dxa"/>
            <w:vAlign w:val="center"/>
          </w:tcPr>
          <w:p w14:paraId="01F382BF" w14:textId="6A48AF0D" w:rsidR="003514B4" w:rsidRPr="00E97140" w:rsidRDefault="00FB2F9A" w:rsidP="008A0124">
            <w:pPr>
              <w:jc w:val="center"/>
              <w:rPr>
                <w:rFonts w:eastAsiaTheme="minorEastAsia" w:cstheme="minorHAnsi"/>
                <w:sz w:val="20"/>
                <w:szCs w:val="20"/>
              </w:rPr>
            </w:pPr>
            <m:oMathPara>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sup>
                </m:sSubSup>
                <m:r>
                  <w:rPr>
                    <w:rFonts w:ascii="Cambria Math" w:hAnsi="Cambria Math" w:cstheme="minorHAnsi"/>
                    <w:sz w:val="20"/>
                    <w:szCs w:val="20"/>
                  </w:rPr>
                  <m:t>=</m:t>
                </m:r>
                <m:nary>
                  <m:naryPr>
                    <m:chr m:val="∑"/>
                    <m:limLoc m:val="subSup"/>
                    <m:supHide m:val="1"/>
                    <m:ctrlPr>
                      <w:rPr>
                        <w:rFonts w:ascii="Cambria Math" w:hAnsi="Cambria Math" w:cstheme="minorHAnsi"/>
                        <w:i/>
                        <w:sz w:val="20"/>
                        <w:szCs w:val="20"/>
                      </w:rPr>
                    </m:ctrlPr>
                  </m:naryPr>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m:t>
                    </m:r>
                    <m:d>
                      <m:dPr>
                        <m:ctrlPr>
                          <w:rPr>
                            <w:rFonts w:ascii="Cambria Math" w:hAnsi="Cambria Math" w:cstheme="minorHAnsi"/>
                            <w:i/>
                            <w:sz w:val="20"/>
                            <w:szCs w:val="20"/>
                          </w:rPr>
                        </m:ctrlPr>
                      </m:dPr>
                      <m:e>
                        <m:r>
                          <w:rPr>
                            <w:rFonts w:ascii="Cambria Math" w:hAnsi="Cambria Math" w:cstheme="minorHAnsi"/>
                            <w:sz w:val="20"/>
                            <w:szCs w:val="20"/>
                          </w:rPr>
                          <m:t>0,1</m:t>
                        </m:r>
                      </m:e>
                    </m:d>
                  </m:sub>
                  <m:sup/>
                  <m:e>
                    <m:f>
                      <m:fPr>
                        <m:ctrlPr>
                          <w:rPr>
                            <w:rFonts w:ascii="Cambria Math" w:hAnsi="Cambria Math" w:cstheme="minorHAnsi"/>
                            <w:i/>
                            <w:sz w:val="20"/>
                            <w:szCs w:val="20"/>
                          </w:rPr>
                        </m:ctrlPr>
                      </m:fPr>
                      <m:num>
                        <m:sSubSup>
                          <m:sSubSupPr>
                            <m:ctrlPr>
                              <w:rPr>
                                <w:rFonts w:ascii="Cambria Math" w:hAnsi="Cambria Math" w:cstheme="minorHAnsi"/>
                                <w:i/>
                                <w:sz w:val="20"/>
                                <w:szCs w:val="20"/>
                              </w:rPr>
                            </m:ctrlPr>
                          </m:sSubSupPr>
                          <m:e>
                            <m:r>
                              <w:rPr>
                                <w:rFonts w:ascii="Cambria Math" w:hAnsi="Cambria Math" w:cstheme="minorHAnsi"/>
                                <w:sz w:val="20"/>
                                <w:szCs w:val="20"/>
                              </w:rPr>
                              <m:t>n</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k</m:t>
                            </m:r>
                          </m:sup>
                        </m:sSubSup>
                      </m:num>
                      <m:den>
                        <m:r>
                          <w:rPr>
                            <w:rFonts w:ascii="Cambria Math" w:hAnsi="Cambria Math" w:cstheme="minorHAnsi"/>
                            <w:sz w:val="20"/>
                            <w:szCs w:val="20"/>
                          </w:rPr>
                          <m:t>N</m:t>
                        </m:r>
                      </m:den>
                    </m:f>
                  </m:e>
                </m:nary>
                <m:sSup>
                  <m:sSupPr>
                    <m:ctrlPr>
                      <w:rPr>
                        <w:rFonts w:ascii="Cambria Math" w:hAnsi="Cambria Math" w:cstheme="minorHAnsi"/>
                        <w:i/>
                        <w:sz w:val="20"/>
                        <w:szCs w:val="20"/>
                      </w:rPr>
                    </m:ctrlPr>
                  </m:sSupPr>
                  <m:e>
                    <m:r>
                      <w:rPr>
                        <w:rFonts w:ascii="Cambria Math" w:hAnsi="Cambria Math" w:cstheme="minorHAnsi"/>
                        <w:sz w:val="20"/>
                        <w:szCs w:val="20"/>
                      </w:rPr>
                      <m:t>(</m:t>
                    </m:r>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r>
                          <w:rPr>
                            <w:rFonts w:ascii="Cambria Math" w:hAnsi="Cambria Math" w:cstheme="minorHAnsi"/>
                            <w:sz w:val="20"/>
                            <w:szCs w:val="20"/>
                          </w:rPr>
                          <m:t>,</m:t>
                        </m:r>
                        <m:r>
                          <w:rPr>
                            <w:rFonts w:ascii="Cambria Math" w:hAnsi="Cambria Math" w:cstheme="minorHAnsi"/>
                            <w:sz w:val="20"/>
                            <w:szCs w:val="20"/>
                          </w:rPr>
                          <m:t>k</m:t>
                        </m:r>
                      </m:sup>
                    </m:sSubSup>
                    <m:r>
                      <w:rPr>
                        <w:rFonts w:ascii="Cambria Math" w:hAnsi="Cambria Math" w:cstheme="minorHAnsi"/>
                        <w:sz w:val="20"/>
                        <w:szCs w:val="20"/>
                      </w:rPr>
                      <m:t>)</m:t>
                    </m:r>
                  </m:e>
                  <m:sup>
                    <m:r>
                      <w:rPr>
                        <w:rFonts w:ascii="Cambria Math" w:hAnsi="Cambria Math" w:cstheme="minorHAnsi"/>
                        <w:sz w:val="20"/>
                        <w:szCs w:val="20"/>
                      </w:rPr>
                      <m:t>2</m:t>
                    </m:r>
                  </m:sup>
                </m:sSup>
              </m:oMath>
            </m:oMathPara>
          </w:p>
        </w:tc>
        <w:tc>
          <w:tcPr>
            <w:tcW w:w="657" w:type="dxa"/>
            <w:vAlign w:val="center"/>
          </w:tcPr>
          <w:p w14:paraId="75EB9C85" w14:textId="2E3CBCF0" w:rsidR="00E051E1" w:rsidRDefault="00E051E1" w:rsidP="00172E50">
            <w:pPr>
              <w:jc w:val="center"/>
              <w:rPr>
                <w:sz w:val="20"/>
                <w:szCs w:val="20"/>
              </w:rPr>
            </w:pPr>
            <w:r>
              <w:rPr>
                <w:sz w:val="20"/>
                <w:szCs w:val="20"/>
              </w:rPr>
              <w:t>[</w:t>
            </w:r>
            <w:r w:rsidR="008C665A">
              <w:rPr>
                <w:sz w:val="20"/>
                <w:szCs w:val="20"/>
              </w:rPr>
              <w:t>4</w:t>
            </w:r>
            <w:r>
              <w:rPr>
                <w:sz w:val="20"/>
                <w:szCs w:val="20"/>
              </w:rPr>
              <w:t>]</w:t>
            </w:r>
          </w:p>
        </w:tc>
      </w:tr>
    </w:tbl>
    <w:p w14:paraId="4424D98C" w14:textId="77777777" w:rsidR="00E051E1" w:rsidRDefault="00E051E1" w:rsidP="00E051E1">
      <w:pPr>
        <w:jc w:val="both"/>
        <w:rPr>
          <w:rFonts w:cstheme="minorHAnsi"/>
          <w:sz w:val="20"/>
          <w:szCs w:val="20"/>
        </w:rPr>
      </w:pPr>
    </w:p>
    <w:p w14:paraId="54BA96AA" w14:textId="227990A8" w:rsidR="00E051E1" w:rsidRPr="00A155A3" w:rsidRDefault="00E051E1" w:rsidP="00E051E1">
      <w:pPr>
        <w:jc w:val="both"/>
        <w:rPr>
          <w:rFonts w:eastAsiaTheme="minorEastAsia" w:cstheme="minorHAnsi"/>
          <w:sz w:val="20"/>
          <w:szCs w:val="20"/>
        </w:rPr>
      </w:pPr>
      <w:r>
        <w:rPr>
          <w:rFonts w:cstheme="minorHAnsi"/>
          <w:color w:val="000000"/>
          <w:sz w:val="20"/>
          <w:szCs w:val="20"/>
        </w:rPr>
        <w:t xml:space="preserve">In </w:t>
      </w:r>
      <w:r w:rsidRPr="00FE5A42">
        <w:rPr>
          <w:rFonts w:cstheme="minorHAnsi"/>
          <w:b/>
          <w:bCs/>
          <w:color w:val="000000"/>
          <w:sz w:val="20"/>
          <w:szCs w:val="20"/>
        </w:rPr>
        <w:t>equation [</w:t>
      </w:r>
      <w:r w:rsidR="008C665A">
        <w:rPr>
          <w:rFonts w:cstheme="minorHAnsi"/>
          <w:b/>
          <w:bCs/>
          <w:color w:val="000000"/>
          <w:sz w:val="20"/>
          <w:szCs w:val="20"/>
        </w:rPr>
        <w:t>4</w:t>
      </w:r>
      <w:r w:rsidRPr="00FE5A42">
        <w:rPr>
          <w:rFonts w:cstheme="minorHAnsi"/>
          <w:b/>
          <w:bCs/>
          <w:color w:val="000000"/>
          <w:sz w:val="20"/>
          <w:szCs w:val="20"/>
        </w:rPr>
        <w:t>]</w:t>
      </w:r>
      <w:r>
        <w:rPr>
          <w:rFonts w:cstheme="minorHAnsi"/>
          <w:color w:val="000000"/>
          <w:sz w:val="20"/>
          <w:szCs w:val="20"/>
        </w:rPr>
        <w:t xml:space="preserve">, </w:t>
      </w:r>
      <m:oMath>
        <m:r>
          <w:rPr>
            <w:rFonts w:ascii="Cambria Math" w:hAnsi="Cambria Math" w:cstheme="minorHAnsi"/>
            <w:sz w:val="20"/>
            <w:szCs w:val="20"/>
          </w:rPr>
          <m:t>N</m:t>
        </m:r>
      </m:oMath>
      <w:r>
        <w:rPr>
          <w:rFonts w:eastAsiaTheme="minorEastAsia" w:cstheme="minorHAnsi"/>
          <w:sz w:val="20"/>
          <w:szCs w:val="20"/>
        </w:rPr>
        <w:t xml:space="preserve"> denotes the </w:t>
      </w:r>
      <w:r w:rsidR="00251DE1">
        <w:rPr>
          <w:rFonts w:eastAsiaTheme="minorEastAsia" w:cstheme="minorHAnsi"/>
          <w:sz w:val="20"/>
          <w:szCs w:val="20"/>
        </w:rPr>
        <w:t>total</w:t>
      </w:r>
      <w:r>
        <w:rPr>
          <w:rFonts w:eastAsiaTheme="minorEastAsia" w:cstheme="minorHAnsi"/>
          <w:sz w:val="20"/>
          <w:szCs w:val="20"/>
        </w:rPr>
        <w:t xml:space="preserve"> number of observations (here, </w:t>
      </w:r>
      <w:r w:rsidR="00251DE1">
        <w:rPr>
          <w:rFonts w:eastAsiaTheme="minorEastAsia" w:cstheme="minorHAnsi"/>
          <w:sz w:val="20"/>
          <w:szCs w:val="20"/>
        </w:rPr>
        <w:t>HFs</w:t>
      </w:r>
      <w:r>
        <w:rPr>
          <w:rFonts w:eastAsiaTheme="minorEastAsia" w:cstheme="minorHAnsi"/>
          <w:sz w:val="20"/>
          <w:szCs w:val="20"/>
        </w:rPr>
        <w:t xml:space="preserve">) </w:t>
      </w:r>
      <w:r w:rsidR="009220B7">
        <w:rPr>
          <w:rFonts w:eastAsiaTheme="minorEastAsia" w:cstheme="minorHAnsi"/>
          <w:sz w:val="20"/>
          <w:szCs w:val="20"/>
        </w:rPr>
        <w:t>in the data</w:t>
      </w:r>
      <w:r>
        <w:rPr>
          <w:rFonts w:eastAsiaTheme="minorEastAsia" w:cstheme="minorHAnsi"/>
          <w:sz w:val="20"/>
          <w:szCs w:val="20"/>
        </w:rPr>
        <w:t xml:space="preserve">, while </w:t>
      </w:r>
      <m:oMath>
        <m:sSubSup>
          <m:sSubSupPr>
            <m:ctrlPr>
              <w:rPr>
                <w:rFonts w:ascii="Cambria Math" w:hAnsi="Cambria Math" w:cstheme="minorHAnsi"/>
                <w:i/>
                <w:sz w:val="20"/>
                <w:szCs w:val="20"/>
              </w:rPr>
            </m:ctrlPr>
          </m:sSubSupPr>
          <m:e>
            <m:r>
              <w:rPr>
                <w:rFonts w:ascii="Cambria Math" w:hAnsi="Cambria Math" w:cstheme="minorHAnsi"/>
                <w:sz w:val="20"/>
                <w:szCs w:val="20"/>
              </w:rPr>
              <m:t>n</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k</m:t>
            </m:r>
          </m:sup>
        </m:sSubSup>
      </m:oMath>
      <w:r>
        <w:rPr>
          <w:rFonts w:eastAsiaTheme="minorEastAsia" w:cstheme="minorHAnsi"/>
          <w:color w:val="000000"/>
          <w:sz w:val="20"/>
          <w:szCs w:val="20"/>
        </w:rPr>
        <w:t xml:space="preserve"> </w:t>
      </w:r>
      <w:r w:rsidRPr="00B467FA">
        <w:rPr>
          <w:rFonts w:cstheme="minorHAnsi"/>
          <w:color w:val="000000"/>
          <w:sz w:val="20"/>
          <w:szCs w:val="20"/>
        </w:rPr>
        <w:t xml:space="preserve">denotes the </w:t>
      </w:r>
      <w:r>
        <w:rPr>
          <w:rFonts w:eastAsiaTheme="minorEastAsia" w:cstheme="minorHAnsi"/>
          <w:sz w:val="20"/>
          <w:szCs w:val="20"/>
        </w:rPr>
        <w:t xml:space="preserve">number of observations with the </w:t>
      </w:r>
      <m:oMath>
        <m:sSup>
          <m:sSupPr>
            <m:ctrlPr>
              <w:rPr>
                <w:rFonts w:ascii="Cambria Math" w:hAnsi="Cambria Math" w:cstheme="minorHAnsi"/>
                <w:i/>
                <w:sz w:val="20"/>
                <w:szCs w:val="20"/>
              </w:rPr>
            </m:ctrlPr>
          </m:sSupPr>
          <m:e>
            <m:r>
              <w:rPr>
                <w:rFonts w:ascii="Cambria Math" w:hAnsi="Cambria Math" w:cstheme="minorHAnsi"/>
                <w:sz w:val="20"/>
                <w:szCs w:val="20"/>
              </w:rPr>
              <m:t>j</m:t>
            </m:r>
          </m:e>
          <m:sup>
            <m:r>
              <w:rPr>
                <w:rFonts w:ascii="Cambria Math" w:hAnsi="Cambria Math" w:cstheme="minorHAnsi"/>
                <w:sz w:val="20"/>
                <w:szCs w:val="20"/>
              </w:rPr>
              <m:t>th</m:t>
            </m:r>
          </m:sup>
        </m:sSup>
      </m:oMath>
      <w:r>
        <w:rPr>
          <w:rFonts w:eastAsiaTheme="minorEastAsia" w:cstheme="minorHAnsi"/>
          <w:sz w:val="20"/>
          <w:szCs w:val="20"/>
        </w:rPr>
        <w:t xml:space="preserve"> category of </w:t>
      </w:r>
      <w:r w:rsidR="00D566F6">
        <w:rPr>
          <w:rFonts w:eastAsiaTheme="minorEastAsia" w:cstheme="minorHAnsi"/>
          <w:sz w:val="20"/>
          <w:szCs w:val="20"/>
        </w:rPr>
        <w:t>service</w:t>
      </w:r>
      <w:r>
        <w:rPr>
          <w:rFonts w:eastAsiaTheme="minorEastAsia" w:cstheme="minorHAnsi"/>
          <w:sz w:val="20"/>
          <w:szCs w:val="20"/>
        </w:rPr>
        <w:t xml:space="preserve"> </w:t>
      </w:r>
      <m:oMath>
        <m:r>
          <w:rPr>
            <w:rFonts w:ascii="Cambria Math" w:hAnsi="Cambria Math" w:cstheme="minorHAnsi"/>
            <w:sz w:val="20"/>
            <w:szCs w:val="20"/>
          </w:rPr>
          <m:t>k</m:t>
        </m:r>
      </m:oMath>
      <w:r>
        <w:rPr>
          <w:rFonts w:eastAsiaTheme="minorEastAsia" w:cstheme="minorHAnsi"/>
          <w:sz w:val="20"/>
          <w:szCs w:val="20"/>
        </w:rPr>
        <w:t xml:space="preserve">. The values of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Pr>
          <w:rFonts w:eastAsiaTheme="minorEastAsia" w:cstheme="minorHAnsi"/>
          <w:sz w:val="20"/>
          <w:szCs w:val="20"/>
        </w:rPr>
        <w:t xml:space="preserve">, hereafter termed ‘weights’, are </w:t>
      </w:r>
      <w:r w:rsidR="00126468">
        <w:rPr>
          <w:rFonts w:eastAsiaTheme="minorEastAsia" w:cstheme="minorHAnsi"/>
          <w:sz w:val="20"/>
          <w:szCs w:val="20"/>
        </w:rPr>
        <w:t xml:space="preserve">the factor scores, </w:t>
      </w:r>
      <w:r>
        <w:rPr>
          <w:rFonts w:eastAsiaTheme="minorEastAsia" w:cstheme="minorHAnsi"/>
          <w:sz w:val="20"/>
          <w:szCs w:val="20"/>
        </w:rPr>
        <w:t xml:space="preserve">populated by the principal coordinate values assigned </w:t>
      </w:r>
      <w:r w:rsidR="009220B7">
        <w:rPr>
          <w:rFonts w:eastAsiaTheme="minorEastAsia" w:cstheme="minorHAnsi"/>
          <w:sz w:val="20"/>
          <w:szCs w:val="20"/>
        </w:rPr>
        <w:t xml:space="preserve">to the </w:t>
      </w:r>
      <m:oMath>
        <m:sSup>
          <m:sSupPr>
            <m:ctrlPr>
              <w:rPr>
                <w:rFonts w:ascii="Cambria Math" w:hAnsi="Cambria Math" w:cstheme="minorHAnsi"/>
                <w:i/>
                <w:sz w:val="20"/>
                <w:szCs w:val="20"/>
              </w:rPr>
            </m:ctrlPr>
          </m:sSupPr>
          <m:e>
            <m:r>
              <w:rPr>
                <w:rFonts w:ascii="Cambria Math" w:hAnsi="Cambria Math" w:cstheme="minorHAnsi"/>
                <w:sz w:val="20"/>
                <w:szCs w:val="20"/>
              </w:rPr>
              <m:t>j</m:t>
            </m:r>
          </m:e>
          <m:sup>
            <m:r>
              <w:rPr>
                <w:rFonts w:ascii="Cambria Math" w:hAnsi="Cambria Math" w:cstheme="minorHAnsi"/>
                <w:sz w:val="20"/>
                <w:szCs w:val="20"/>
              </w:rPr>
              <m:t>th</m:t>
            </m:r>
          </m:sup>
        </m:sSup>
      </m:oMath>
      <w:r w:rsidR="009220B7">
        <w:rPr>
          <w:rFonts w:eastAsiaTheme="minorEastAsia" w:cstheme="minorHAnsi"/>
          <w:sz w:val="20"/>
          <w:szCs w:val="20"/>
        </w:rPr>
        <w:t xml:space="preserve"> category of service </w:t>
      </w:r>
      <m:oMath>
        <m:r>
          <w:rPr>
            <w:rFonts w:ascii="Cambria Math" w:hAnsi="Cambria Math" w:cstheme="minorHAnsi"/>
            <w:sz w:val="20"/>
            <w:szCs w:val="20"/>
          </w:rPr>
          <m:t>k</m:t>
        </m:r>
      </m:oMath>
      <w:r w:rsidR="009220B7">
        <w:rPr>
          <w:rFonts w:eastAsiaTheme="minorEastAsia" w:cstheme="minorHAnsi"/>
          <w:sz w:val="20"/>
          <w:szCs w:val="20"/>
        </w:rPr>
        <w:t xml:space="preserve"> on </w:t>
      </w:r>
      <w:r w:rsidR="009220B7">
        <w:rPr>
          <w:rFonts w:cstheme="minorHAnsi"/>
          <w:sz w:val="20"/>
          <w:szCs w:val="20"/>
        </w:rPr>
        <w:t xml:space="preserve">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sidR="009220B7">
        <w:rPr>
          <w:rFonts w:eastAsiaTheme="minorEastAsia" w:cstheme="minorHAnsi"/>
          <w:sz w:val="20"/>
          <w:szCs w:val="20"/>
        </w:rPr>
        <w:t xml:space="preserve"> dimension </w:t>
      </w:r>
      <w:r w:rsidR="00F140AC">
        <w:rPr>
          <w:rFonts w:eastAsiaTheme="minorEastAsia" w:cstheme="minorHAnsi"/>
          <w:sz w:val="20"/>
          <w:szCs w:val="20"/>
        </w:rPr>
        <w:t xml:space="preserve">by the </w:t>
      </w:r>
      <w:r w:rsidR="00F140AC">
        <w:rPr>
          <w:sz w:val="20"/>
          <w:szCs w:val="20"/>
        </w:rPr>
        <w:t xml:space="preserve">‘FactoMineR’ </w:t>
      </w:r>
      <w:r w:rsidR="00F140AC">
        <w:rPr>
          <w:rFonts w:eastAsiaTheme="minorEastAsia" w:cstheme="minorHAnsi"/>
          <w:sz w:val="20"/>
          <w:szCs w:val="20"/>
        </w:rPr>
        <w:t>MCA procedure</w:t>
      </w:r>
      <w:r>
        <w:rPr>
          <w:rFonts w:eastAsiaTheme="minorEastAsia" w:cstheme="minorHAnsi"/>
          <w:sz w:val="20"/>
          <w:szCs w:val="20"/>
        </w:rPr>
        <w:t xml:space="preserve">. </w:t>
      </w:r>
      <w:r>
        <w:rPr>
          <w:rFonts w:cstheme="minorHAnsi"/>
          <w:sz w:val="20"/>
          <w:szCs w:val="20"/>
        </w:rPr>
        <w:t xml:space="preserve">As a check, </w:t>
      </w:r>
      <w:r w:rsidR="00E951D2">
        <w:rPr>
          <w:rFonts w:cstheme="minorHAnsi"/>
          <w:sz w:val="20"/>
          <w:szCs w:val="20"/>
        </w:rPr>
        <w:t>having summed</w:t>
      </w:r>
      <w:r w:rsidR="00B0444A">
        <w:rPr>
          <w:rFonts w:cstheme="minorHAnsi"/>
          <w:sz w:val="20"/>
          <w:szCs w:val="20"/>
        </w:rPr>
        <w:t xml:space="preserve"> </w:t>
      </w:r>
      <w:r w:rsidR="00A155A3">
        <w:rPr>
          <w:rFonts w:cstheme="minorHAnsi"/>
          <w:sz w:val="20"/>
          <w:szCs w:val="20"/>
        </w:rPr>
        <w:t xml:space="preserve">the </w:t>
      </w:r>
      <w:r w:rsidR="00A155A3" w:rsidRPr="00F12E00">
        <w:rPr>
          <w:rFonts w:cstheme="minorHAnsi"/>
          <w:sz w:val="20"/>
          <w:szCs w:val="20"/>
        </w:rPr>
        <w:t>discrimination measure</w:t>
      </w:r>
      <w:r w:rsidR="00A155A3">
        <w:rPr>
          <w:rFonts w:cstheme="minorHAnsi"/>
          <w:sz w:val="20"/>
          <w:szCs w:val="20"/>
        </w:rPr>
        <w:t>s for the non-provision</w:t>
      </w:r>
      <w:r w:rsidR="00A155A3" w:rsidRPr="00B97324">
        <w:rPr>
          <w:rFonts w:cstheme="minorHAnsi"/>
          <w:sz w:val="20"/>
          <w:szCs w:val="20"/>
        </w:rPr>
        <w:t xml:space="preserve"> </w:t>
      </w:r>
      <w:r w:rsidR="00A155A3">
        <w:rPr>
          <w:rFonts w:cstheme="minorHAnsi"/>
          <w:sz w:val="20"/>
          <w:szCs w:val="20"/>
        </w:rPr>
        <w:t>(</w:t>
      </w:r>
      <m:oMath>
        <m:r>
          <w:rPr>
            <w:rFonts w:ascii="Cambria Math" w:hAnsi="Cambria Math" w:cstheme="minorHAnsi"/>
            <w:sz w:val="20"/>
            <w:szCs w:val="20"/>
          </w:rPr>
          <m:t>j=0</m:t>
        </m:r>
      </m:oMath>
      <w:r w:rsidR="00A155A3">
        <w:rPr>
          <w:rFonts w:cstheme="minorHAnsi"/>
          <w:sz w:val="20"/>
          <w:szCs w:val="20"/>
        </w:rPr>
        <w:t>) and provision (</w:t>
      </w:r>
      <m:oMath>
        <m:r>
          <w:rPr>
            <w:rFonts w:ascii="Cambria Math" w:hAnsi="Cambria Math" w:cstheme="minorHAnsi"/>
            <w:sz w:val="20"/>
            <w:szCs w:val="20"/>
          </w:rPr>
          <m:t>j=1</m:t>
        </m:r>
      </m:oMath>
      <w:r w:rsidR="00A155A3">
        <w:rPr>
          <w:rFonts w:eastAsiaTheme="minorEastAsia" w:cstheme="minorHAnsi"/>
          <w:sz w:val="20"/>
          <w:szCs w:val="20"/>
        </w:rPr>
        <w:t xml:space="preserve">) </w:t>
      </w:r>
      <w:r w:rsidR="00A155A3">
        <w:rPr>
          <w:rFonts w:cstheme="minorHAnsi"/>
          <w:sz w:val="20"/>
          <w:szCs w:val="20"/>
        </w:rPr>
        <w:t xml:space="preserve">categories </w:t>
      </w:r>
      <w:r w:rsidR="00C40929">
        <w:rPr>
          <w:rFonts w:eastAsiaTheme="minorEastAsia" w:cstheme="minorHAnsi"/>
          <w:sz w:val="20"/>
          <w:szCs w:val="20"/>
        </w:rPr>
        <w:t xml:space="preserve">of service </w:t>
      </w:r>
      <m:oMath>
        <m:r>
          <w:rPr>
            <w:rFonts w:ascii="Cambria Math" w:hAnsi="Cambria Math" w:cstheme="minorHAnsi"/>
            <w:sz w:val="20"/>
            <w:szCs w:val="20"/>
          </w:rPr>
          <m:t>k</m:t>
        </m:r>
      </m:oMath>
      <w:r w:rsidR="00C40929">
        <w:rPr>
          <w:rFonts w:eastAsiaTheme="minorEastAsia" w:cstheme="minorHAnsi"/>
          <w:sz w:val="20"/>
          <w:szCs w:val="20"/>
        </w:rPr>
        <w:t xml:space="preserve"> </w:t>
      </w:r>
      <w:r w:rsidR="00B0444A">
        <w:rPr>
          <w:rFonts w:cstheme="minorHAnsi"/>
          <w:sz w:val="20"/>
          <w:szCs w:val="20"/>
        </w:rPr>
        <w:t>to produce</w:t>
      </w:r>
      <w:r w:rsidR="00505EDF">
        <w:rPr>
          <w:rFonts w:cstheme="minorHAnsi"/>
          <w:sz w:val="20"/>
          <w:szCs w:val="20"/>
        </w:rPr>
        <w:t xml:space="preserve"> values of</w:t>
      </w:r>
      <w:r w:rsidR="00B0444A" w:rsidRPr="00F12E00">
        <w:rPr>
          <w:rFonts w:cstheme="minorHAnsi"/>
          <w:sz w:val="20"/>
          <w:szCs w:val="20"/>
        </w:rPr>
        <w:t xml:space="preserve">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oMath>
      <w:r w:rsidR="00E951D2">
        <w:rPr>
          <w:rFonts w:eastAsiaTheme="minorEastAsia" w:cstheme="minorHAnsi"/>
          <w:sz w:val="20"/>
          <w:szCs w:val="20"/>
        </w:rPr>
        <w:t xml:space="preserve">, the average of these values </w:t>
      </w:r>
      <w:r>
        <w:rPr>
          <w:rFonts w:cstheme="minorHAnsi"/>
          <w:sz w:val="20"/>
          <w:szCs w:val="20"/>
        </w:rPr>
        <w:t xml:space="preserve">across the complete set of </w:t>
      </w:r>
      <m:oMath>
        <m:r>
          <w:rPr>
            <w:rFonts w:ascii="Cambria Math" w:hAnsi="Cambria Math" w:cstheme="minorHAnsi"/>
            <w:sz w:val="20"/>
            <w:szCs w:val="20"/>
          </w:rPr>
          <m:t>K</m:t>
        </m:r>
      </m:oMath>
      <w:r>
        <w:rPr>
          <w:rFonts w:cstheme="minorHAnsi"/>
          <w:sz w:val="20"/>
          <w:szCs w:val="20"/>
        </w:rPr>
        <w:t xml:space="preserve"> </w:t>
      </w:r>
      <w:r w:rsidR="0049145F">
        <w:rPr>
          <w:rFonts w:cstheme="minorHAnsi"/>
          <w:sz w:val="20"/>
          <w:szCs w:val="20"/>
        </w:rPr>
        <w:t>services</w:t>
      </w:r>
      <w:r>
        <w:rPr>
          <w:rFonts w:cstheme="minorHAnsi"/>
          <w:sz w:val="20"/>
          <w:szCs w:val="20"/>
        </w:rPr>
        <w:t xml:space="preserve"> on 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Pr>
          <w:rFonts w:eastAsiaTheme="minorEastAsia" w:cstheme="minorHAnsi"/>
          <w:sz w:val="20"/>
          <w:szCs w:val="20"/>
        </w:rPr>
        <w:t xml:space="preserve"> dimension </w:t>
      </w:r>
      <w:r w:rsidR="00505EDF">
        <w:rPr>
          <w:rFonts w:eastAsiaTheme="minorEastAsia" w:cstheme="minorHAnsi"/>
          <w:sz w:val="20"/>
          <w:szCs w:val="20"/>
        </w:rPr>
        <w:t xml:space="preserve">is computed and verified by </w:t>
      </w:r>
      <w:r w:rsidR="00910321">
        <w:rPr>
          <w:rFonts w:eastAsiaTheme="minorEastAsia" w:cstheme="minorHAnsi"/>
          <w:sz w:val="20"/>
          <w:szCs w:val="20"/>
        </w:rPr>
        <w:t>comparing against</w:t>
      </w:r>
      <w:r w:rsidR="00135CC2">
        <w:rPr>
          <w:rFonts w:eastAsiaTheme="minorEastAsia" w:cstheme="minorHAnsi"/>
          <w:sz w:val="20"/>
          <w:szCs w:val="20"/>
        </w:rPr>
        <w:t xml:space="preserve"> </w:t>
      </w:r>
      <w:r>
        <w:rPr>
          <w:rFonts w:eastAsiaTheme="minorEastAsia" w:cstheme="minorHAnsi"/>
          <w:sz w:val="20"/>
          <w:szCs w:val="20"/>
        </w:rPr>
        <w:t>the total variance explained by that dimension</w:t>
      </w:r>
      <w:r w:rsidR="00B4263A">
        <w:rPr>
          <w:rFonts w:eastAsiaTheme="minorEastAsia" w:cstheme="minorHAnsi"/>
          <w:sz w:val="20"/>
          <w:szCs w:val="20"/>
        </w:rPr>
        <w:t xml:space="preserve"> (represented by </w:t>
      </w:r>
      <m:oMath>
        <m:sSub>
          <m:sSubPr>
            <m:ctrlPr>
              <w:rPr>
                <w:rFonts w:ascii="Cambria Math" w:hAnsi="Cambria Math" w:cstheme="minorHAnsi"/>
                <w:i/>
                <w:sz w:val="20"/>
                <w:szCs w:val="20"/>
              </w:rPr>
            </m:ctrlPr>
          </m:sSubPr>
          <m:e>
            <m:r>
              <w:rPr>
                <w:rFonts w:ascii="Cambria Math" w:hAnsi="Cambria Math" w:cstheme="minorHAnsi"/>
                <w:sz w:val="20"/>
                <w:szCs w:val="20"/>
              </w:rPr>
              <m:t>λ</m:t>
            </m:r>
          </m:e>
          <m:sub>
            <m:r>
              <w:rPr>
                <w:rFonts w:ascii="Cambria Math" w:hAnsi="Cambria Math" w:cstheme="minorHAnsi"/>
                <w:sz w:val="20"/>
                <w:szCs w:val="20"/>
              </w:rPr>
              <m:t>a</m:t>
            </m:r>
          </m:sub>
        </m:sSub>
      </m:oMath>
      <w:r w:rsidR="00B4263A">
        <w:rPr>
          <w:rFonts w:eastAsiaTheme="minorEastAsia" w:cstheme="minorHAnsi"/>
          <w:sz w:val="20"/>
          <w:szCs w:val="20"/>
        </w:rPr>
        <w:t>)</w:t>
      </w:r>
      <w:r>
        <w:rPr>
          <w:rFonts w:eastAsiaTheme="minorEastAsia" w:cstheme="minorHAnsi"/>
          <w:sz w:val="20"/>
          <w:szCs w:val="20"/>
        </w:rPr>
        <w:t>. This is to say that</w:t>
      </w:r>
      <w:r w:rsidR="00393785">
        <w:rPr>
          <w:rFonts w:eastAsiaTheme="minorEastAsia" w:cstheme="minorHAnsi"/>
          <w:sz w:val="20"/>
          <w:szCs w:val="20"/>
        </w:rPr>
        <w:t xml:space="preserve">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oMath>
      <w:r w:rsidR="00135CC2">
        <w:rPr>
          <w:rFonts w:eastAsiaTheme="minorEastAsia" w:cstheme="minorHAnsi"/>
          <w:sz w:val="20"/>
          <w:szCs w:val="20"/>
        </w:rPr>
        <w:t xml:space="preserve"> should be equal to </w:t>
      </w:r>
      <m:oMath>
        <m:sSub>
          <m:sSubPr>
            <m:ctrlPr>
              <w:rPr>
                <w:rFonts w:ascii="Cambria Math" w:hAnsi="Cambria Math" w:cstheme="minorHAnsi"/>
                <w:i/>
                <w:sz w:val="20"/>
                <w:szCs w:val="20"/>
              </w:rPr>
            </m:ctrlPr>
          </m:sSubPr>
          <m:e>
            <m:r>
              <w:rPr>
                <w:rFonts w:ascii="Cambria Math" w:hAnsi="Cambria Math" w:cstheme="minorHAnsi"/>
                <w:sz w:val="20"/>
                <w:szCs w:val="20"/>
              </w:rPr>
              <m:t>λ</m:t>
            </m:r>
          </m:e>
          <m:sub>
            <m:r>
              <w:rPr>
                <w:rFonts w:ascii="Cambria Math" w:hAnsi="Cambria Math" w:cstheme="minorHAnsi"/>
                <w:sz w:val="20"/>
                <w:szCs w:val="20"/>
              </w:rPr>
              <m:t>a</m:t>
            </m:r>
          </m:sub>
        </m:sSub>
      </m:oMath>
      <w:r w:rsidR="00135CC2">
        <w:rPr>
          <w:rFonts w:eastAsiaTheme="minorEastAsia" w:cstheme="minorHAnsi"/>
          <w:sz w:val="20"/>
          <w:szCs w:val="20"/>
        </w:rPr>
        <w:t>, where</w:t>
      </w:r>
      <w:r>
        <w:rPr>
          <w:rFonts w:eastAsiaTheme="minorEastAsia" w:cstheme="minorHAnsi"/>
          <w:sz w:val="20"/>
          <w:szCs w:val="20"/>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B4263A" w14:paraId="528BA72B" w14:textId="77777777" w:rsidTr="0049145F">
        <w:trPr>
          <w:trHeight w:val="922"/>
        </w:trPr>
        <w:tc>
          <w:tcPr>
            <w:tcW w:w="562" w:type="dxa"/>
            <w:vAlign w:val="center"/>
          </w:tcPr>
          <w:p w14:paraId="4DACA4CE" w14:textId="77777777" w:rsidR="00B4263A" w:rsidRDefault="00B4263A" w:rsidP="00172E50">
            <w:pPr>
              <w:jc w:val="center"/>
              <w:rPr>
                <w:sz w:val="20"/>
                <w:szCs w:val="20"/>
              </w:rPr>
            </w:pPr>
          </w:p>
        </w:tc>
        <w:tc>
          <w:tcPr>
            <w:tcW w:w="7797" w:type="dxa"/>
            <w:vAlign w:val="center"/>
          </w:tcPr>
          <w:p w14:paraId="733B4A59" w14:textId="61C66E39" w:rsidR="00AD7855" w:rsidRPr="00764221" w:rsidRDefault="00FB2F9A" w:rsidP="00764221">
            <w:pPr>
              <w:jc w:val="center"/>
              <w:rPr>
                <w:rFonts w:eastAsiaTheme="minorEastAsia" w:cstheme="minorHAnsi"/>
                <w:sz w:val="20"/>
                <w:szCs w:val="20"/>
                <w:highlight w:val="yellow"/>
              </w:rPr>
            </w:pPr>
            <m:oMathPara>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r>
                  <w:rPr>
                    <w:rFonts w:ascii="Cambria Math" w:hAnsi="Cambria Math" w:cstheme="minorHAnsi"/>
                    <w:sz w:val="20"/>
                    <w:szCs w:val="20"/>
                  </w:rPr>
                  <m:t xml:space="preserve"> = </m:t>
                </m:r>
                <m:nary>
                  <m:naryPr>
                    <m:chr m:val="∑"/>
                    <m:limLoc m:val="subSup"/>
                    <m:supHide m:val="1"/>
                    <m:ctrlPr>
                      <w:rPr>
                        <w:rFonts w:ascii="Cambria Math" w:hAnsi="Cambria Math" w:cstheme="minorHAnsi"/>
                        <w:i/>
                        <w:sz w:val="20"/>
                        <w:szCs w:val="20"/>
                      </w:rPr>
                    </m:ctrlPr>
                  </m:naryPr>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∈(0,1)</m:t>
                    </m:r>
                  </m:sub>
                  <m:sup/>
                  <m:e>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sup>
                    </m:sSubSup>
                  </m:e>
                </m:nary>
              </m:oMath>
            </m:oMathPara>
          </w:p>
        </w:tc>
        <w:tc>
          <w:tcPr>
            <w:tcW w:w="657" w:type="dxa"/>
            <w:vAlign w:val="center"/>
          </w:tcPr>
          <w:p w14:paraId="44A03E87" w14:textId="5CAD45CE" w:rsidR="00B4263A" w:rsidRDefault="00B4263A" w:rsidP="00172E50">
            <w:pPr>
              <w:jc w:val="center"/>
              <w:rPr>
                <w:sz w:val="20"/>
                <w:szCs w:val="20"/>
              </w:rPr>
            </w:pPr>
            <w:r>
              <w:rPr>
                <w:sz w:val="20"/>
                <w:szCs w:val="20"/>
              </w:rPr>
              <w:t>[</w:t>
            </w:r>
            <w:r w:rsidR="008C665A">
              <w:rPr>
                <w:sz w:val="20"/>
                <w:szCs w:val="20"/>
              </w:rPr>
              <w:t>5</w:t>
            </w:r>
            <w:r>
              <w:rPr>
                <w:sz w:val="20"/>
                <w:szCs w:val="20"/>
              </w:rPr>
              <w:t>]</w:t>
            </w:r>
          </w:p>
        </w:tc>
      </w:tr>
      <w:tr w:rsidR="00E051E1" w14:paraId="2B4A2F1C" w14:textId="77777777" w:rsidTr="00764221">
        <w:trPr>
          <w:trHeight w:val="448"/>
        </w:trPr>
        <w:tc>
          <w:tcPr>
            <w:tcW w:w="562" w:type="dxa"/>
            <w:vAlign w:val="center"/>
          </w:tcPr>
          <w:p w14:paraId="1532EA8D" w14:textId="77777777" w:rsidR="00E051E1" w:rsidRDefault="00E051E1" w:rsidP="00172E50">
            <w:pPr>
              <w:jc w:val="center"/>
              <w:rPr>
                <w:sz w:val="20"/>
                <w:szCs w:val="20"/>
              </w:rPr>
            </w:pPr>
          </w:p>
        </w:tc>
        <w:tc>
          <w:tcPr>
            <w:tcW w:w="7797" w:type="dxa"/>
            <w:vAlign w:val="center"/>
          </w:tcPr>
          <w:p w14:paraId="5D5CE130" w14:textId="77777777" w:rsidR="00E051E1" w:rsidRPr="00E97140" w:rsidRDefault="00FB2F9A" w:rsidP="00172E50">
            <w:pPr>
              <w:jc w:val="center"/>
              <w:rPr>
                <w:rFonts w:eastAsiaTheme="minorEastAsia"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λ</m:t>
                    </m:r>
                  </m:e>
                  <m:sub>
                    <m:r>
                      <w:rPr>
                        <w:rFonts w:ascii="Cambria Math" w:hAnsi="Cambria Math" w:cstheme="minorHAnsi"/>
                        <w:sz w:val="20"/>
                        <w:szCs w:val="20"/>
                      </w:rPr>
                      <m:t>a</m:t>
                    </m:r>
                  </m:sub>
                </m:sSub>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K</m:t>
                    </m:r>
                  </m:den>
                </m:f>
                <m:nary>
                  <m:naryPr>
                    <m:chr m:val="∑"/>
                    <m:limLoc m:val="undOvr"/>
                    <m:ctrlPr>
                      <w:rPr>
                        <w:rFonts w:ascii="Cambria Math" w:hAnsi="Cambria Math" w:cstheme="minorHAnsi"/>
                        <w:sz w:val="20"/>
                        <w:szCs w:val="20"/>
                      </w:rPr>
                    </m:ctrlPr>
                  </m:naryPr>
                  <m:sub>
                    <m:r>
                      <w:rPr>
                        <w:rFonts w:ascii="Cambria Math" w:hAnsi="Cambria Math" w:cstheme="minorHAnsi"/>
                        <w:sz w:val="20"/>
                        <w:szCs w:val="20"/>
                      </w:rPr>
                      <m:t>k</m:t>
                    </m:r>
                    <m:r>
                      <w:rPr>
                        <w:rFonts w:ascii="Cambria Math" w:hAnsi="Cambria Math" w:cstheme="minorHAnsi"/>
                        <w:sz w:val="20"/>
                        <w:szCs w:val="20"/>
                      </w:rPr>
                      <m:t>=1</m:t>
                    </m:r>
                  </m:sub>
                  <m:sup>
                    <m:r>
                      <w:rPr>
                        <w:rFonts w:ascii="Cambria Math" w:hAnsi="Cambria Math" w:cstheme="minorHAnsi"/>
                        <w:sz w:val="20"/>
                        <w:szCs w:val="20"/>
                      </w:rPr>
                      <m:t>K</m:t>
                    </m:r>
                  </m:sup>
                  <m:e>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e>
                </m:nary>
              </m:oMath>
            </m:oMathPara>
          </w:p>
        </w:tc>
        <w:tc>
          <w:tcPr>
            <w:tcW w:w="657" w:type="dxa"/>
            <w:vAlign w:val="center"/>
          </w:tcPr>
          <w:p w14:paraId="4F37D098" w14:textId="23A23485" w:rsidR="00E051E1" w:rsidRDefault="00E051E1" w:rsidP="00172E50">
            <w:pPr>
              <w:jc w:val="center"/>
              <w:rPr>
                <w:sz w:val="20"/>
                <w:szCs w:val="20"/>
              </w:rPr>
            </w:pPr>
            <w:r>
              <w:rPr>
                <w:sz w:val="20"/>
                <w:szCs w:val="20"/>
              </w:rPr>
              <w:t>[</w:t>
            </w:r>
            <w:r w:rsidR="008C665A">
              <w:rPr>
                <w:sz w:val="20"/>
                <w:szCs w:val="20"/>
              </w:rPr>
              <w:t>6</w:t>
            </w:r>
            <w:r>
              <w:rPr>
                <w:sz w:val="20"/>
                <w:szCs w:val="20"/>
              </w:rPr>
              <w:t>]</w:t>
            </w:r>
          </w:p>
        </w:tc>
      </w:tr>
    </w:tbl>
    <w:p w14:paraId="57FE217B" w14:textId="77777777" w:rsidR="00E051E1" w:rsidRDefault="00E051E1" w:rsidP="00E051E1">
      <w:pPr>
        <w:jc w:val="both"/>
        <w:rPr>
          <w:rFonts w:cstheme="minorHAnsi"/>
          <w:sz w:val="20"/>
          <w:szCs w:val="20"/>
        </w:rPr>
      </w:pPr>
    </w:p>
    <w:p w14:paraId="4B57637E" w14:textId="15F5A7B8" w:rsidR="00E051E1" w:rsidRDefault="00E051E1" w:rsidP="00E051E1">
      <w:pPr>
        <w:spacing w:before="100" w:after="100"/>
        <w:jc w:val="both"/>
        <w:rPr>
          <w:rFonts w:cstheme="minorHAnsi"/>
          <w:sz w:val="20"/>
          <w:szCs w:val="20"/>
        </w:rPr>
      </w:pPr>
      <w:r>
        <w:rPr>
          <w:rFonts w:cstheme="minorHAnsi"/>
          <w:sz w:val="20"/>
          <w:szCs w:val="20"/>
        </w:rPr>
        <w:t>Taking</w:t>
      </w:r>
      <w:r w:rsidRPr="009F6DC3">
        <w:rPr>
          <w:rFonts w:cstheme="minorHAnsi"/>
          <w:sz w:val="20"/>
          <w:szCs w:val="20"/>
        </w:rPr>
        <w:t xml:space="preserve"> each dimension separately</w:t>
      </w:r>
      <w:r>
        <w:rPr>
          <w:rFonts w:cstheme="minorHAnsi"/>
          <w:sz w:val="20"/>
          <w:szCs w:val="20"/>
        </w:rPr>
        <w:t>,</w:t>
      </w:r>
      <w:r w:rsidR="00695975">
        <w:rPr>
          <w:rFonts w:cstheme="minorHAnsi"/>
          <w:sz w:val="20"/>
          <w:szCs w:val="20"/>
        </w:rPr>
        <w:t xml:space="preserve"> </w:t>
      </w:r>
      <w:r w:rsidR="00B80D5C">
        <w:rPr>
          <w:rFonts w:cstheme="minorHAnsi"/>
          <w:sz w:val="20"/>
          <w:szCs w:val="20"/>
        </w:rPr>
        <w:t xml:space="preserve">the </w:t>
      </w:r>
      <w:r w:rsidR="00695975">
        <w:rPr>
          <w:rFonts w:cstheme="minorHAnsi"/>
          <w:sz w:val="20"/>
          <w:szCs w:val="20"/>
        </w:rPr>
        <w:t>services</w:t>
      </w:r>
      <w:r w:rsidRPr="009F6DC3">
        <w:rPr>
          <w:rFonts w:cstheme="minorHAnsi"/>
          <w:sz w:val="20"/>
          <w:szCs w:val="20"/>
        </w:rPr>
        <w:t xml:space="preserve"> </w:t>
      </w:r>
      <w:r>
        <w:rPr>
          <w:rFonts w:cstheme="minorHAnsi"/>
          <w:sz w:val="20"/>
          <w:szCs w:val="20"/>
        </w:rPr>
        <w:t>were then</w:t>
      </w:r>
      <w:r w:rsidRPr="009F6DC3">
        <w:rPr>
          <w:rFonts w:cstheme="minorHAnsi"/>
          <w:sz w:val="20"/>
          <w:szCs w:val="20"/>
        </w:rPr>
        <w:t xml:space="preserve"> split into two </w:t>
      </w:r>
      <w:r w:rsidR="00695975">
        <w:rPr>
          <w:rFonts w:cstheme="minorHAnsi"/>
          <w:sz w:val="20"/>
          <w:szCs w:val="20"/>
        </w:rPr>
        <w:t>groups</w:t>
      </w:r>
      <w:r w:rsidRPr="009F6DC3">
        <w:rPr>
          <w:rFonts w:cstheme="minorHAnsi"/>
          <w:sz w:val="20"/>
          <w:szCs w:val="20"/>
        </w:rPr>
        <w:t xml:space="preserve">. </w:t>
      </w:r>
      <w:r>
        <w:rPr>
          <w:rFonts w:cstheme="minorHAnsi"/>
          <w:sz w:val="20"/>
          <w:szCs w:val="20"/>
        </w:rPr>
        <w:t xml:space="preserve">The first </w:t>
      </w:r>
      <w:r w:rsidR="00695975">
        <w:rPr>
          <w:rFonts w:cstheme="minorHAnsi"/>
          <w:sz w:val="20"/>
          <w:szCs w:val="20"/>
        </w:rPr>
        <w:t>group</w:t>
      </w:r>
      <w:r>
        <w:rPr>
          <w:rFonts w:cstheme="minorHAnsi"/>
          <w:sz w:val="20"/>
          <w:szCs w:val="20"/>
        </w:rPr>
        <w:t xml:space="preserve"> </w:t>
      </w:r>
      <w:r>
        <w:rPr>
          <w:rFonts w:eastAsiaTheme="minorEastAsia"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Pr>
          <w:rFonts w:eastAsiaTheme="minorEastAsia" w:cstheme="minorHAnsi"/>
          <w:sz w:val="20"/>
          <w:szCs w:val="20"/>
        </w:rPr>
        <w:t xml:space="preserve">) </w:t>
      </w:r>
      <w:r w:rsidR="00695975">
        <w:rPr>
          <w:rFonts w:eastAsiaTheme="minorEastAsia" w:cstheme="minorHAnsi"/>
          <w:sz w:val="20"/>
          <w:szCs w:val="20"/>
        </w:rPr>
        <w:t>consisted of</w:t>
      </w:r>
      <w:r>
        <w:rPr>
          <w:rFonts w:eastAsiaTheme="minorEastAsia" w:cstheme="minorHAnsi"/>
          <w:sz w:val="20"/>
          <w:szCs w:val="20"/>
        </w:rPr>
        <w:t xml:space="preserve"> </w:t>
      </w:r>
      <w:r>
        <w:rPr>
          <w:rFonts w:cstheme="minorHAnsi"/>
          <w:sz w:val="20"/>
          <w:szCs w:val="20"/>
        </w:rPr>
        <w:t xml:space="preserve">only </w:t>
      </w:r>
      <w:r w:rsidR="001876CC">
        <w:rPr>
          <w:rFonts w:cstheme="minorHAnsi"/>
          <w:sz w:val="20"/>
          <w:szCs w:val="20"/>
        </w:rPr>
        <w:t xml:space="preserve">those services whose categories </w:t>
      </w:r>
      <w:r w:rsidR="00F35C22">
        <w:rPr>
          <w:rFonts w:cstheme="minorHAnsi"/>
          <w:sz w:val="20"/>
          <w:szCs w:val="20"/>
        </w:rPr>
        <w:t>took</w:t>
      </w:r>
      <w:r>
        <w:rPr>
          <w:rFonts w:cstheme="minorHAnsi"/>
          <w:sz w:val="20"/>
          <w:szCs w:val="20"/>
        </w:rPr>
        <w:t xml:space="preserve"> a positive ordering, meaning that the weight</w:t>
      </w:r>
      <w:r w:rsidRPr="00B97324">
        <w:rPr>
          <w:rFonts w:cstheme="minorHAnsi"/>
          <w:sz w:val="20"/>
          <w:szCs w:val="20"/>
        </w:rPr>
        <w:t xml:space="preserve"> assigned </w:t>
      </w:r>
      <w:r w:rsidR="00183091">
        <w:rPr>
          <w:rFonts w:cstheme="minorHAnsi"/>
          <w:sz w:val="20"/>
          <w:szCs w:val="20"/>
        </w:rPr>
        <w:t xml:space="preserve">by the MCA procedure </w:t>
      </w:r>
      <w:r w:rsidRPr="00B97324">
        <w:rPr>
          <w:rFonts w:cstheme="minorHAnsi"/>
          <w:sz w:val="20"/>
          <w:szCs w:val="20"/>
        </w:rPr>
        <w:t xml:space="preserve">to the </w:t>
      </w:r>
      <w:r>
        <w:rPr>
          <w:rFonts w:cstheme="minorHAnsi"/>
          <w:sz w:val="20"/>
          <w:szCs w:val="20"/>
        </w:rPr>
        <w:t>non-provision</w:t>
      </w:r>
      <w:r w:rsidRPr="00B97324">
        <w:rPr>
          <w:rFonts w:cstheme="minorHAnsi"/>
          <w:sz w:val="20"/>
          <w:szCs w:val="20"/>
        </w:rPr>
        <w:t xml:space="preserve"> category </w:t>
      </w:r>
      <w:r>
        <w:rPr>
          <w:rFonts w:cstheme="minorHAnsi"/>
          <w:sz w:val="20"/>
          <w:szCs w:val="20"/>
        </w:rPr>
        <w:t>(</w:t>
      </w:r>
      <m:oMath>
        <m:r>
          <w:rPr>
            <w:rFonts w:ascii="Cambria Math" w:hAnsi="Cambria Math" w:cstheme="minorHAnsi"/>
            <w:sz w:val="20"/>
            <w:szCs w:val="20"/>
          </w:rPr>
          <m:t>j=0</m:t>
        </m:r>
      </m:oMath>
      <w:r>
        <w:rPr>
          <w:rFonts w:cstheme="minorHAnsi"/>
          <w:sz w:val="20"/>
          <w:szCs w:val="20"/>
        </w:rPr>
        <w:t xml:space="preserve">) </w:t>
      </w:r>
      <w:r w:rsidR="001876CC">
        <w:rPr>
          <w:rFonts w:cstheme="minorHAnsi"/>
          <w:sz w:val="20"/>
          <w:szCs w:val="20"/>
        </w:rPr>
        <w:t>was</w:t>
      </w:r>
      <w:r w:rsidRPr="00B97324">
        <w:rPr>
          <w:rFonts w:cstheme="minorHAnsi"/>
          <w:sz w:val="20"/>
          <w:szCs w:val="20"/>
        </w:rPr>
        <w:t xml:space="preserve"> negative and </w:t>
      </w:r>
      <w:r w:rsidR="00982D25">
        <w:rPr>
          <w:rFonts w:cstheme="minorHAnsi"/>
          <w:sz w:val="20"/>
          <w:szCs w:val="20"/>
        </w:rPr>
        <w:t>that</w:t>
      </w:r>
      <w:r w:rsidRPr="00B97324">
        <w:rPr>
          <w:rFonts w:cstheme="minorHAnsi"/>
          <w:sz w:val="20"/>
          <w:szCs w:val="20"/>
        </w:rPr>
        <w:t xml:space="preserve"> assigned to the </w:t>
      </w:r>
      <w:r>
        <w:rPr>
          <w:rFonts w:cstheme="minorHAnsi"/>
          <w:sz w:val="20"/>
          <w:szCs w:val="20"/>
        </w:rPr>
        <w:t>provision</w:t>
      </w:r>
      <w:r w:rsidRPr="00B97324">
        <w:rPr>
          <w:rFonts w:cstheme="minorHAnsi"/>
          <w:sz w:val="20"/>
          <w:szCs w:val="20"/>
        </w:rPr>
        <w:t xml:space="preserve"> category </w:t>
      </w:r>
      <w:r>
        <w:rPr>
          <w:rFonts w:cstheme="minorHAnsi"/>
          <w:sz w:val="20"/>
          <w:szCs w:val="20"/>
        </w:rPr>
        <w:t>(</w:t>
      </w:r>
      <m:oMath>
        <m:r>
          <w:rPr>
            <w:rFonts w:ascii="Cambria Math" w:hAnsi="Cambria Math" w:cstheme="minorHAnsi"/>
            <w:sz w:val="20"/>
            <w:szCs w:val="20"/>
          </w:rPr>
          <m:t>j=1</m:t>
        </m:r>
      </m:oMath>
      <w:r>
        <w:rPr>
          <w:rFonts w:eastAsiaTheme="minorEastAsia" w:cstheme="minorHAnsi"/>
          <w:sz w:val="20"/>
          <w:szCs w:val="20"/>
        </w:rPr>
        <w:t xml:space="preserve">) </w:t>
      </w:r>
      <w:r w:rsidR="001876CC">
        <w:rPr>
          <w:rFonts w:cstheme="minorHAnsi"/>
          <w:sz w:val="20"/>
          <w:szCs w:val="20"/>
        </w:rPr>
        <w:t>was</w:t>
      </w:r>
      <w:r w:rsidRPr="00B97324">
        <w:rPr>
          <w:rFonts w:cstheme="minorHAnsi"/>
          <w:sz w:val="20"/>
          <w:szCs w:val="20"/>
        </w:rPr>
        <w:t xml:space="preserve"> positive</w:t>
      </w:r>
      <w:r>
        <w:rPr>
          <w:rFonts w:cstheme="minorHAnsi"/>
          <w:sz w:val="20"/>
          <w:szCs w:val="20"/>
        </w:rPr>
        <w:t>.</w:t>
      </w:r>
      <w:r w:rsidRPr="00492F2E">
        <w:rPr>
          <w:rFonts w:eastAsiaTheme="minorEastAsia" w:cstheme="minorHAnsi"/>
          <w:sz w:val="20"/>
          <w:szCs w:val="20"/>
        </w:rPr>
        <w:t xml:space="preserve"> </w:t>
      </w:r>
      <w:r>
        <w:rPr>
          <w:rFonts w:eastAsiaTheme="minorEastAsia" w:cstheme="minorHAnsi"/>
          <w:sz w:val="20"/>
          <w:szCs w:val="20"/>
        </w:rPr>
        <w:t xml:space="preserve">The second </w:t>
      </w:r>
      <w:r w:rsidR="00B53E66">
        <w:rPr>
          <w:rFonts w:eastAsiaTheme="minorEastAsia" w:cstheme="minorHAnsi"/>
          <w:sz w:val="20"/>
          <w:szCs w:val="20"/>
        </w:rPr>
        <w:t>group</w:t>
      </w:r>
      <w:r>
        <w:rPr>
          <w:rFonts w:eastAsiaTheme="minorEastAsia" w:cstheme="minorHAnsi"/>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Pr>
          <w:rFonts w:eastAsiaTheme="minorEastAsia" w:cstheme="minorHAnsi"/>
          <w:sz w:val="20"/>
          <w:szCs w:val="20"/>
        </w:rPr>
        <w:t xml:space="preserve">) </w:t>
      </w:r>
      <w:r w:rsidR="00141216">
        <w:rPr>
          <w:rFonts w:eastAsiaTheme="minorEastAsia" w:cstheme="minorHAnsi"/>
          <w:sz w:val="20"/>
          <w:szCs w:val="20"/>
        </w:rPr>
        <w:t>consisted of</w:t>
      </w:r>
      <w:r>
        <w:rPr>
          <w:rFonts w:eastAsiaTheme="minorEastAsia" w:cstheme="minorHAnsi"/>
          <w:sz w:val="20"/>
          <w:szCs w:val="20"/>
        </w:rPr>
        <w:t xml:space="preserve"> </w:t>
      </w:r>
      <w:r w:rsidR="00141216">
        <w:rPr>
          <w:rFonts w:eastAsiaTheme="minorEastAsia" w:cstheme="minorHAnsi"/>
          <w:sz w:val="20"/>
          <w:szCs w:val="20"/>
        </w:rPr>
        <w:t xml:space="preserve">the remaining services, </w:t>
      </w:r>
      <w:r w:rsidR="005A288B">
        <w:rPr>
          <w:rFonts w:eastAsiaTheme="minorEastAsia" w:cstheme="minorHAnsi"/>
          <w:sz w:val="20"/>
          <w:szCs w:val="20"/>
        </w:rPr>
        <w:t xml:space="preserve">each of </w:t>
      </w:r>
      <w:r w:rsidR="00141216">
        <w:rPr>
          <w:rFonts w:eastAsiaTheme="minorEastAsia" w:cstheme="minorHAnsi"/>
          <w:sz w:val="20"/>
          <w:szCs w:val="20"/>
        </w:rPr>
        <w:t xml:space="preserve">which </w:t>
      </w:r>
      <w:r w:rsidR="00F35C22">
        <w:rPr>
          <w:rFonts w:cstheme="minorHAnsi"/>
          <w:sz w:val="20"/>
          <w:szCs w:val="20"/>
        </w:rPr>
        <w:t xml:space="preserve">took </w:t>
      </w:r>
      <w:r>
        <w:rPr>
          <w:rFonts w:cstheme="minorHAnsi"/>
          <w:sz w:val="20"/>
          <w:szCs w:val="20"/>
        </w:rPr>
        <w:t xml:space="preserve">the opposite, negative, ordering. </w:t>
      </w:r>
      <w:r w:rsidR="004F50B9">
        <w:rPr>
          <w:rFonts w:cstheme="minorHAnsi"/>
          <w:sz w:val="20"/>
          <w:szCs w:val="20"/>
        </w:rPr>
        <w:t>T</w:t>
      </w:r>
      <w:r>
        <w:rPr>
          <w:rFonts w:cstheme="minorHAnsi"/>
          <w:sz w:val="20"/>
          <w:szCs w:val="20"/>
        </w:rPr>
        <w:t xml:space="preserve">he </w:t>
      </w:r>
      <w:r w:rsidR="005A288B">
        <w:rPr>
          <w:rFonts w:cstheme="minorHAnsi"/>
          <w:sz w:val="20"/>
          <w:szCs w:val="20"/>
        </w:rPr>
        <w:t xml:space="preserve">groupwise </w:t>
      </w:r>
      <w:r>
        <w:rPr>
          <w:rFonts w:eastAsiaTheme="minorEastAsia" w:cstheme="minorHAnsi"/>
          <w:sz w:val="20"/>
          <w:szCs w:val="20"/>
        </w:rPr>
        <w:t xml:space="preserve">discrimination measures created by way of </w:t>
      </w:r>
      <w:r w:rsidRPr="002A13D9">
        <w:rPr>
          <w:rFonts w:cstheme="minorHAnsi"/>
          <w:b/>
          <w:bCs/>
          <w:color w:val="000000"/>
          <w:sz w:val="20"/>
          <w:szCs w:val="20"/>
        </w:rPr>
        <w:t>equation</w:t>
      </w:r>
      <w:r w:rsidR="004F50B9" w:rsidRPr="002A13D9">
        <w:rPr>
          <w:rFonts w:cstheme="minorHAnsi"/>
          <w:b/>
          <w:bCs/>
          <w:color w:val="000000"/>
          <w:sz w:val="20"/>
          <w:szCs w:val="20"/>
        </w:rPr>
        <w:t>s</w:t>
      </w:r>
      <w:r w:rsidRPr="002A13D9">
        <w:rPr>
          <w:rFonts w:cstheme="minorHAnsi"/>
          <w:b/>
          <w:bCs/>
          <w:color w:val="000000"/>
          <w:sz w:val="20"/>
          <w:szCs w:val="20"/>
        </w:rPr>
        <w:t xml:space="preserve"> [</w:t>
      </w:r>
      <w:r w:rsidR="008C665A">
        <w:rPr>
          <w:rFonts w:cstheme="minorHAnsi"/>
          <w:b/>
          <w:bCs/>
          <w:color w:val="000000"/>
          <w:sz w:val="20"/>
          <w:szCs w:val="20"/>
        </w:rPr>
        <w:t>7</w:t>
      </w:r>
      <w:r w:rsidR="004F50B9" w:rsidRPr="002A13D9">
        <w:rPr>
          <w:rFonts w:cstheme="minorHAnsi"/>
          <w:b/>
          <w:bCs/>
          <w:color w:val="000000"/>
          <w:sz w:val="20"/>
          <w:szCs w:val="20"/>
        </w:rPr>
        <w:t>a</w:t>
      </w:r>
      <w:r w:rsidRPr="002A13D9">
        <w:rPr>
          <w:rFonts w:cstheme="minorHAnsi"/>
          <w:b/>
          <w:bCs/>
          <w:color w:val="000000"/>
          <w:sz w:val="20"/>
          <w:szCs w:val="20"/>
        </w:rPr>
        <w:t>]</w:t>
      </w:r>
      <w:r w:rsidR="004F50B9">
        <w:rPr>
          <w:rFonts w:cstheme="minorHAnsi"/>
          <w:color w:val="000000"/>
          <w:sz w:val="20"/>
          <w:szCs w:val="20"/>
        </w:rPr>
        <w:t xml:space="preserve"> and </w:t>
      </w:r>
      <w:r w:rsidR="004F50B9" w:rsidRPr="002A13D9">
        <w:rPr>
          <w:rFonts w:cstheme="minorHAnsi"/>
          <w:b/>
          <w:bCs/>
          <w:color w:val="000000"/>
          <w:sz w:val="20"/>
          <w:szCs w:val="20"/>
        </w:rPr>
        <w:t>[</w:t>
      </w:r>
      <w:r w:rsidR="008C665A">
        <w:rPr>
          <w:rFonts w:cstheme="minorHAnsi"/>
          <w:b/>
          <w:bCs/>
          <w:color w:val="000000"/>
          <w:sz w:val="20"/>
          <w:szCs w:val="20"/>
        </w:rPr>
        <w:t>7</w:t>
      </w:r>
      <w:r w:rsidR="004F50B9" w:rsidRPr="002A13D9">
        <w:rPr>
          <w:rFonts w:cstheme="minorHAnsi"/>
          <w:b/>
          <w:bCs/>
          <w:color w:val="000000"/>
          <w:sz w:val="20"/>
          <w:szCs w:val="20"/>
        </w:rPr>
        <w:t>b]</w:t>
      </w:r>
      <w:r w:rsidR="004F50B9">
        <w:rPr>
          <w:rFonts w:cstheme="minorHAnsi"/>
          <w:color w:val="000000"/>
          <w:sz w:val="20"/>
          <w:szCs w:val="20"/>
        </w:rPr>
        <w:t xml:space="preserve"> were used to </w:t>
      </w:r>
      <w:r w:rsidR="00F94CC4">
        <w:rPr>
          <w:rFonts w:cstheme="minorHAnsi"/>
          <w:color w:val="000000"/>
          <w:sz w:val="20"/>
          <w:szCs w:val="20"/>
        </w:rPr>
        <w:t xml:space="preserve">find </w:t>
      </w:r>
      <w:r>
        <w:rPr>
          <w:rFonts w:eastAsiaTheme="minorEastAsia" w:cstheme="minorHAnsi"/>
          <w:sz w:val="20"/>
          <w:szCs w:val="20"/>
        </w:rPr>
        <w:t xml:space="preserve">the proportion of the total variance explained by 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Pr>
          <w:rFonts w:eastAsiaTheme="minorEastAsia" w:cstheme="minorHAnsi"/>
          <w:sz w:val="20"/>
          <w:szCs w:val="20"/>
        </w:rPr>
        <w:t xml:space="preserve"> dimension that could be separately attributed to </w:t>
      </w:r>
      <w:r w:rsidR="00F63C6B">
        <w:rPr>
          <w:rFonts w:eastAsiaTheme="minorEastAsia" w:cstheme="minorHAnsi"/>
          <w:sz w:val="20"/>
          <w:szCs w:val="20"/>
        </w:rPr>
        <w:t>groups</w:t>
      </w:r>
      <w:r>
        <w:rPr>
          <w:rFonts w:eastAsiaTheme="minorEastAsia" w:cstheme="minorHAnsi"/>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Pr>
          <w:rFonts w:eastAsiaTheme="minorEastAsia" w:cstheme="minorHAnsi"/>
          <w:sz w:val="20"/>
          <w:szCs w:val="20"/>
        </w:rPr>
        <w:t xml:space="preserve"> and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Pr>
          <w:rFonts w:eastAsiaTheme="minorEastAsia" w:cstheme="minorHAnsi"/>
          <w:sz w:val="20"/>
          <w:szCs w:val="20"/>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927CD1" w14:paraId="0ED4E1E8" w14:textId="77777777" w:rsidTr="006407BA">
        <w:trPr>
          <w:trHeight w:val="922"/>
        </w:trPr>
        <w:tc>
          <w:tcPr>
            <w:tcW w:w="562" w:type="dxa"/>
            <w:vAlign w:val="center"/>
          </w:tcPr>
          <w:p w14:paraId="413D8977" w14:textId="77777777" w:rsidR="00927CD1" w:rsidRDefault="00927CD1" w:rsidP="006407BA">
            <w:pPr>
              <w:jc w:val="center"/>
              <w:rPr>
                <w:sz w:val="20"/>
                <w:szCs w:val="20"/>
              </w:rPr>
            </w:pPr>
          </w:p>
        </w:tc>
        <w:tc>
          <w:tcPr>
            <w:tcW w:w="7797" w:type="dxa"/>
            <w:vAlign w:val="center"/>
          </w:tcPr>
          <w:p w14:paraId="70CF6E13" w14:textId="78AA3A74" w:rsidR="00927CD1" w:rsidRPr="00764221" w:rsidRDefault="00FB2F9A" w:rsidP="006407BA">
            <w:pPr>
              <w:jc w:val="center"/>
              <w:rPr>
                <w:rFonts w:eastAsiaTheme="minorEastAsia" w:cstheme="minorHAnsi"/>
                <w:sz w:val="20"/>
                <w:szCs w:val="20"/>
                <w:highlight w:val="yellow"/>
              </w:rPr>
            </w:pPr>
            <m:oMathPara>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sub>
                  <m:sup>
                    <m:r>
                      <w:rPr>
                        <w:rFonts w:ascii="Cambria Math" w:hAnsi="Cambria Math" w:cstheme="minorHAnsi"/>
                        <w:sz w:val="20"/>
                        <w:szCs w:val="20"/>
                      </w:rPr>
                      <m:t>a</m:t>
                    </m:r>
                  </m:sup>
                </m:sSubSup>
                <m:r>
                  <w:rPr>
                    <w:rFonts w:ascii="Cambria Math" w:hAnsi="Cambria Math" w:cstheme="minorHAnsi"/>
                    <w:sz w:val="20"/>
                    <w:szCs w:val="20"/>
                  </w:rPr>
                  <m:t>=</m:t>
                </m:r>
                <m:nary>
                  <m:naryPr>
                    <m:chr m:val="∑"/>
                    <m:limLoc m:val="subSup"/>
                    <m:supHide m:val="1"/>
                    <m:ctrlPr>
                      <w:rPr>
                        <w:rFonts w:ascii="Cambria Math" w:hAnsi="Cambria Math" w:cstheme="minorHAnsi"/>
                        <w:i/>
                        <w:sz w:val="20"/>
                        <w:szCs w:val="20"/>
                      </w:rPr>
                    </m:ctrlPr>
                  </m:naryPr>
                  <m:sub>
                    <m:r>
                      <w:rPr>
                        <w:rFonts w:ascii="Cambria Math" w:hAnsi="Cambria Math" w:cstheme="minorHAnsi"/>
                        <w:sz w:val="20"/>
                        <w:szCs w:val="20"/>
                      </w:rPr>
                      <m:t>k</m:t>
                    </m:r>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sub>
                  <m:sup/>
                  <m:e>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e>
                </m:nary>
              </m:oMath>
            </m:oMathPara>
          </w:p>
        </w:tc>
        <w:tc>
          <w:tcPr>
            <w:tcW w:w="657" w:type="dxa"/>
            <w:vAlign w:val="center"/>
          </w:tcPr>
          <w:p w14:paraId="60BEB28E" w14:textId="2A1AFC7E" w:rsidR="00927CD1" w:rsidRDefault="00927CD1" w:rsidP="006407BA">
            <w:pPr>
              <w:jc w:val="center"/>
              <w:rPr>
                <w:sz w:val="20"/>
                <w:szCs w:val="20"/>
              </w:rPr>
            </w:pPr>
            <w:r>
              <w:rPr>
                <w:sz w:val="20"/>
                <w:szCs w:val="20"/>
              </w:rPr>
              <w:t>[</w:t>
            </w:r>
            <w:r w:rsidR="008C665A">
              <w:rPr>
                <w:sz w:val="20"/>
                <w:szCs w:val="20"/>
              </w:rPr>
              <w:t>7</w:t>
            </w:r>
            <w:r>
              <w:rPr>
                <w:sz w:val="20"/>
                <w:szCs w:val="20"/>
              </w:rPr>
              <w:t>a]</w:t>
            </w:r>
          </w:p>
        </w:tc>
      </w:tr>
      <w:tr w:rsidR="00927CD1" w14:paraId="7A83A062" w14:textId="77777777" w:rsidTr="006407BA">
        <w:trPr>
          <w:trHeight w:val="448"/>
        </w:trPr>
        <w:tc>
          <w:tcPr>
            <w:tcW w:w="562" w:type="dxa"/>
            <w:vAlign w:val="center"/>
          </w:tcPr>
          <w:p w14:paraId="17EB3F79" w14:textId="77777777" w:rsidR="00927CD1" w:rsidRDefault="00927CD1" w:rsidP="006407BA">
            <w:pPr>
              <w:jc w:val="center"/>
              <w:rPr>
                <w:sz w:val="20"/>
                <w:szCs w:val="20"/>
              </w:rPr>
            </w:pPr>
          </w:p>
        </w:tc>
        <w:tc>
          <w:tcPr>
            <w:tcW w:w="7797" w:type="dxa"/>
            <w:vAlign w:val="center"/>
          </w:tcPr>
          <w:p w14:paraId="36EED5A8" w14:textId="122D7998" w:rsidR="00927CD1" w:rsidRPr="00E97140" w:rsidRDefault="00FB2F9A" w:rsidP="006407BA">
            <w:pPr>
              <w:jc w:val="center"/>
              <w:rPr>
                <w:rFonts w:eastAsiaTheme="minorEastAsia" w:cstheme="minorHAnsi"/>
                <w:sz w:val="20"/>
                <w:szCs w:val="20"/>
              </w:rPr>
            </w:pPr>
            <m:oMathPara>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sub>
                  <m:sup>
                    <m:r>
                      <w:rPr>
                        <w:rFonts w:ascii="Cambria Math" w:hAnsi="Cambria Math" w:cstheme="minorHAnsi"/>
                        <w:sz w:val="20"/>
                        <w:szCs w:val="20"/>
                      </w:rPr>
                      <m:t>a</m:t>
                    </m:r>
                  </m:sup>
                </m:sSubSup>
                <m:r>
                  <w:rPr>
                    <w:rFonts w:ascii="Cambria Math" w:hAnsi="Cambria Math" w:cstheme="minorHAnsi"/>
                    <w:sz w:val="20"/>
                    <w:szCs w:val="20"/>
                  </w:rPr>
                  <m:t>=</m:t>
                </m:r>
                <m:nary>
                  <m:naryPr>
                    <m:chr m:val="∑"/>
                    <m:limLoc m:val="subSup"/>
                    <m:supHide m:val="1"/>
                    <m:ctrlPr>
                      <w:rPr>
                        <w:rFonts w:ascii="Cambria Math" w:hAnsi="Cambria Math" w:cstheme="minorHAnsi"/>
                        <w:i/>
                        <w:sz w:val="20"/>
                        <w:szCs w:val="20"/>
                      </w:rPr>
                    </m:ctrlPr>
                  </m:naryPr>
                  <m:sub>
                    <m:r>
                      <w:rPr>
                        <w:rFonts w:ascii="Cambria Math" w:hAnsi="Cambria Math" w:cstheme="minorHAnsi"/>
                        <w:sz w:val="20"/>
                        <w:szCs w:val="20"/>
                      </w:rPr>
                      <m:t>k</m:t>
                    </m:r>
                    <m:r>
                      <w:rPr>
                        <w:rFonts w:ascii="Cambria Math" w:hAnsi="Cambria Math" w:cstheme="minorHAnsi"/>
                        <w:sz w:val="20"/>
                        <w:szCs w:val="20"/>
                      </w:rPr>
                      <m:t>∈</m:t>
                    </m:r>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sub>
                  <m:sup/>
                  <m:e>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e>
                </m:nary>
              </m:oMath>
            </m:oMathPara>
          </w:p>
        </w:tc>
        <w:tc>
          <w:tcPr>
            <w:tcW w:w="657" w:type="dxa"/>
            <w:vAlign w:val="center"/>
          </w:tcPr>
          <w:p w14:paraId="03875990" w14:textId="27958725" w:rsidR="00927CD1" w:rsidRDefault="00927CD1" w:rsidP="006407BA">
            <w:pPr>
              <w:jc w:val="center"/>
              <w:rPr>
                <w:sz w:val="20"/>
                <w:szCs w:val="20"/>
              </w:rPr>
            </w:pPr>
            <w:r>
              <w:rPr>
                <w:sz w:val="20"/>
                <w:szCs w:val="20"/>
              </w:rPr>
              <w:t>[</w:t>
            </w:r>
            <w:r w:rsidR="008C665A">
              <w:rPr>
                <w:sz w:val="20"/>
                <w:szCs w:val="20"/>
              </w:rPr>
              <w:t>7</w:t>
            </w:r>
            <w:r>
              <w:rPr>
                <w:sz w:val="20"/>
                <w:szCs w:val="20"/>
              </w:rPr>
              <w:t>b]</w:t>
            </w:r>
          </w:p>
        </w:tc>
      </w:tr>
    </w:tbl>
    <w:p w14:paraId="093E6D7D" w14:textId="77777777" w:rsidR="00927CD1" w:rsidRDefault="00927CD1" w:rsidP="00E051E1">
      <w:pPr>
        <w:spacing w:before="100" w:after="100"/>
        <w:jc w:val="both"/>
        <w:rPr>
          <w:rFonts w:cstheme="minorHAnsi"/>
          <w:sz w:val="20"/>
          <w:szCs w:val="20"/>
        </w:rPr>
      </w:pPr>
    </w:p>
    <w:p w14:paraId="2A2C4052" w14:textId="5A83721B" w:rsidR="00E051E1" w:rsidRDefault="00E051E1" w:rsidP="00E051E1">
      <w:pPr>
        <w:spacing w:before="100" w:after="100"/>
        <w:jc w:val="both"/>
        <w:rPr>
          <w:rFonts w:cstheme="minorHAnsi"/>
          <w:sz w:val="20"/>
          <w:szCs w:val="20"/>
        </w:rPr>
      </w:pPr>
      <w:r>
        <w:rPr>
          <w:rFonts w:cstheme="minorHAnsi"/>
          <w:sz w:val="20"/>
          <w:szCs w:val="20"/>
        </w:rPr>
        <w:t xml:space="preserve">Next, </w:t>
      </w:r>
      <w:r w:rsidR="0009309B">
        <w:rPr>
          <w:rFonts w:cstheme="minorHAnsi"/>
          <w:sz w:val="20"/>
          <w:szCs w:val="20"/>
        </w:rPr>
        <w:t>for</w:t>
      </w:r>
      <w:r>
        <w:rPr>
          <w:rFonts w:cstheme="minorHAnsi"/>
          <w:sz w:val="20"/>
          <w:szCs w:val="20"/>
        </w:rPr>
        <w:t xml:space="preserve"> each dimension</w:t>
      </w:r>
      <w:r w:rsidR="00093AD2">
        <w:rPr>
          <w:rFonts w:cstheme="minorHAnsi"/>
          <w:sz w:val="20"/>
          <w:szCs w:val="20"/>
        </w:rPr>
        <w:t xml:space="preserve"> (</w:t>
      </w:r>
      <m:oMath>
        <m:r>
          <w:rPr>
            <w:rFonts w:ascii="Cambria Math" w:hAnsi="Cambria Math" w:cstheme="minorHAnsi"/>
            <w:sz w:val="20"/>
            <w:szCs w:val="20"/>
          </w:rPr>
          <m:t>a</m:t>
        </m:r>
      </m:oMath>
      <w:r w:rsidR="00010462">
        <w:rPr>
          <w:rFonts w:eastAsiaTheme="minorEastAsia" w:cstheme="minorHAnsi"/>
          <w:sz w:val="20"/>
          <w:szCs w:val="20"/>
        </w:rPr>
        <w:t>)</w:t>
      </w:r>
      <w:r>
        <w:rPr>
          <w:rFonts w:cstheme="minorHAnsi"/>
          <w:sz w:val="20"/>
          <w:szCs w:val="20"/>
        </w:rPr>
        <w:t xml:space="preserve">, the </w:t>
      </w:r>
      <w:r w:rsidR="006A2450">
        <w:rPr>
          <w:rFonts w:cstheme="minorHAnsi"/>
          <w:sz w:val="20"/>
          <w:szCs w:val="20"/>
        </w:rPr>
        <w:t>group</w:t>
      </w:r>
      <w:r w:rsidR="008202FB">
        <w:rPr>
          <w:rFonts w:cstheme="minorHAnsi"/>
          <w:sz w:val="20"/>
          <w:szCs w:val="20"/>
        </w:rPr>
        <w:t xml:space="preserve"> of services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8202FB">
        <w:rPr>
          <w:rFonts w:eastAsiaTheme="minorEastAsia" w:cstheme="minorHAnsi"/>
          <w:sz w:val="20"/>
          <w:szCs w:val="20"/>
        </w:rPr>
        <w:t xml:space="preserve"> or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8202FB">
        <w:rPr>
          <w:rFonts w:eastAsiaTheme="minorEastAsia" w:cstheme="minorHAnsi"/>
          <w:sz w:val="20"/>
          <w:szCs w:val="20"/>
        </w:rPr>
        <w:t>) for which the</w:t>
      </w:r>
      <w:r>
        <w:rPr>
          <w:rFonts w:cstheme="minorHAnsi"/>
          <w:sz w:val="20"/>
          <w:szCs w:val="20"/>
        </w:rPr>
        <w:t xml:space="preserve"> sum</w:t>
      </w:r>
      <w:r w:rsidR="006A2450">
        <w:rPr>
          <w:rFonts w:cstheme="minorHAnsi"/>
          <w:sz w:val="20"/>
          <w:szCs w:val="20"/>
        </w:rPr>
        <w:t>med</w:t>
      </w:r>
      <w:r>
        <w:rPr>
          <w:rFonts w:cstheme="minorHAnsi"/>
          <w:sz w:val="20"/>
          <w:szCs w:val="20"/>
        </w:rPr>
        <w:t xml:space="preserve"> discrimination measures </w:t>
      </w:r>
      <w:r w:rsidR="00530C32">
        <w:rPr>
          <w:rFonts w:cstheme="minorHAnsi"/>
          <w:sz w:val="20"/>
          <w:szCs w:val="20"/>
        </w:rPr>
        <w:t>(</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sub>
          <m:sup>
            <m:r>
              <w:rPr>
                <w:rFonts w:ascii="Cambria Math" w:hAnsi="Cambria Math" w:cstheme="minorHAnsi"/>
                <w:sz w:val="20"/>
                <w:szCs w:val="20"/>
              </w:rPr>
              <m:t>a</m:t>
            </m:r>
          </m:sup>
        </m:sSubSup>
      </m:oMath>
      <w:r w:rsidR="00530C32">
        <w:rPr>
          <w:rFonts w:eastAsiaTheme="minorEastAsia" w:cstheme="minorHAnsi"/>
          <w:sz w:val="20"/>
          <w:szCs w:val="20"/>
        </w:rPr>
        <w:t xml:space="preserve">or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sub>
          <m:sup>
            <m:r>
              <w:rPr>
                <w:rFonts w:ascii="Cambria Math" w:hAnsi="Cambria Math" w:cstheme="minorHAnsi"/>
                <w:sz w:val="20"/>
                <w:szCs w:val="20"/>
              </w:rPr>
              <m:t>a</m:t>
            </m:r>
          </m:sup>
        </m:sSubSup>
      </m:oMath>
      <w:r w:rsidR="00530C32">
        <w:rPr>
          <w:rFonts w:cstheme="minorHAnsi"/>
          <w:sz w:val="20"/>
          <w:szCs w:val="20"/>
        </w:rPr>
        <w:t xml:space="preserve">) </w:t>
      </w:r>
      <w:r>
        <w:rPr>
          <w:rFonts w:cstheme="minorHAnsi"/>
          <w:sz w:val="20"/>
          <w:szCs w:val="20"/>
        </w:rPr>
        <w:t>exceeded a threshold (</w:t>
      </w:r>
      <m:oMath>
        <m:sSub>
          <m:sSubPr>
            <m:ctrlPr>
              <w:rPr>
                <w:rFonts w:ascii="Cambria Math" w:hAnsi="Cambria Math" w:cstheme="minorHAnsi"/>
                <w:i/>
                <w:sz w:val="20"/>
                <w:szCs w:val="20"/>
              </w:rPr>
            </m:ctrlPr>
          </m:sSubPr>
          <m:e>
            <m:r>
              <w:rPr>
                <w:rFonts w:ascii="Cambria Math" w:hAnsi="Cambria Math" w:cstheme="minorHAnsi"/>
                <w:sz w:val="20"/>
                <w:szCs w:val="20"/>
              </w:rPr>
              <m:t>τ</m:t>
            </m:r>
          </m:e>
          <m:sub>
            <m:r>
              <w:rPr>
                <w:rFonts w:ascii="Cambria Math" w:hAnsi="Cambria Math" w:cstheme="minorHAnsi"/>
                <w:sz w:val="20"/>
                <w:szCs w:val="20"/>
              </w:rPr>
              <m:t>a</m:t>
            </m:r>
          </m:sub>
        </m:sSub>
      </m:oMath>
      <w:r>
        <w:rPr>
          <w:rFonts w:eastAsiaTheme="minorEastAsia" w:cstheme="minorHAnsi"/>
          <w:sz w:val="20"/>
          <w:szCs w:val="20"/>
        </w:rPr>
        <w:t>) of</w:t>
      </w:r>
      <w:r>
        <w:rPr>
          <w:rFonts w:cstheme="minorHAnsi"/>
          <w:sz w:val="20"/>
          <w:szCs w:val="20"/>
        </w:rPr>
        <w:t xml:space="preserve"> 50% of the total variance explained by </w:t>
      </w:r>
      <w:r w:rsidR="00010462">
        <w:rPr>
          <w:rFonts w:cstheme="minorHAnsi"/>
          <w:sz w:val="20"/>
          <w:szCs w:val="20"/>
        </w:rPr>
        <w:t>that</w:t>
      </w:r>
      <w:r>
        <w:rPr>
          <w:rFonts w:cstheme="minorHAnsi"/>
          <w:sz w:val="20"/>
          <w:szCs w:val="20"/>
        </w:rPr>
        <w:t xml:space="preserve"> dimension was identified. </w:t>
      </w:r>
      <w:r w:rsidR="00510E32">
        <w:rPr>
          <w:rFonts w:cstheme="minorHAnsi"/>
          <w:sz w:val="20"/>
          <w:szCs w:val="20"/>
        </w:rPr>
        <w:t xml:space="preserve">The services included in the group </w:t>
      </w:r>
      <w:r w:rsidR="003744EE">
        <w:rPr>
          <w:rFonts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3744EE">
        <w:rPr>
          <w:rFonts w:eastAsiaTheme="minorEastAsia" w:cstheme="minorHAnsi"/>
          <w:sz w:val="20"/>
          <w:szCs w:val="20"/>
        </w:rPr>
        <w:t xml:space="preserve"> or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3744EE">
        <w:rPr>
          <w:rFonts w:eastAsiaTheme="minorEastAsia" w:cstheme="minorHAnsi"/>
          <w:sz w:val="20"/>
          <w:szCs w:val="20"/>
        </w:rPr>
        <w:t xml:space="preserve">) </w:t>
      </w:r>
      <w:r w:rsidR="00510E32">
        <w:rPr>
          <w:rFonts w:cstheme="minorHAnsi"/>
          <w:sz w:val="20"/>
          <w:szCs w:val="20"/>
        </w:rPr>
        <w:t xml:space="preserve">that was </w:t>
      </w:r>
      <w:r w:rsidR="00510E32">
        <w:rPr>
          <w:rFonts w:cstheme="minorHAnsi"/>
          <w:i/>
          <w:iCs/>
          <w:sz w:val="20"/>
          <w:szCs w:val="20"/>
        </w:rPr>
        <w:t>not</w:t>
      </w:r>
      <w:r w:rsidR="00510E32">
        <w:rPr>
          <w:rFonts w:cstheme="minorHAnsi"/>
          <w:sz w:val="20"/>
          <w:szCs w:val="20"/>
        </w:rPr>
        <w:t xml:space="preserve"> selected </w:t>
      </w:r>
      <w:r w:rsidR="00BE713A">
        <w:rPr>
          <w:rFonts w:cstheme="minorHAnsi"/>
          <w:sz w:val="20"/>
          <w:szCs w:val="20"/>
        </w:rPr>
        <w:t xml:space="preserve">were then eliminated from 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sidR="00BE713A">
        <w:rPr>
          <w:rFonts w:cstheme="minorHAnsi"/>
          <w:sz w:val="20"/>
          <w:szCs w:val="20"/>
        </w:rPr>
        <w:t xml:space="preserve"> dimension.</w:t>
      </w:r>
      <w:r w:rsidR="003744EE">
        <w:rPr>
          <w:rFonts w:cstheme="minorHAnsi"/>
          <w:sz w:val="20"/>
          <w:szCs w:val="20"/>
        </w:rPr>
        <w:t xml:space="preserve"> I</w:t>
      </w:r>
      <w:r>
        <w:rPr>
          <w:rFonts w:cstheme="minorHAnsi"/>
          <w:sz w:val="20"/>
          <w:szCs w:val="20"/>
        </w:rPr>
        <w:t xml:space="preserve">ntersections </w:t>
      </w:r>
      <w:r w:rsidR="00B54553">
        <w:rPr>
          <w:rFonts w:cstheme="minorHAnsi"/>
          <w:sz w:val="20"/>
          <w:szCs w:val="20"/>
        </w:rPr>
        <w:t>(instances of a service being present on more than one dimension)</w:t>
      </w:r>
      <w:r w:rsidR="00B54553" w:rsidRPr="00B54553">
        <w:rPr>
          <w:rFonts w:cstheme="minorHAnsi"/>
          <w:sz w:val="20"/>
          <w:szCs w:val="20"/>
        </w:rPr>
        <w:t xml:space="preserve"> </w:t>
      </w:r>
      <w:r w:rsidR="00B54553">
        <w:rPr>
          <w:rFonts w:cstheme="minorHAnsi"/>
          <w:sz w:val="20"/>
          <w:szCs w:val="20"/>
        </w:rPr>
        <w:t xml:space="preserve">remaining after </w:t>
      </w:r>
      <w:r w:rsidR="00CF07D9">
        <w:rPr>
          <w:rFonts w:cstheme="minorHAnsi"/>
          <w:sz w:val="20"/>
          <w:szCs w:val="20"/>
        </w:rPr>
        <w:t>the previous</w:t>
      </w:r>
      <w:r w:rsidR="00B54553">
        <w:rPr>
          <w:rFonts w:cstheme="minorHAnsi"/>
          <w:sz w:val="20"/>
          <w:szCs w:val="20"/>
        </w:rPr>
        <w:t xml:space="preserve"> step</w:t>
      </w:r>
      <w:r>
        <w:rPr>
          <w:rFonts w:cstheme="minorHAnsi"/>
          <w:sz w:val="20"/>
          <w:szCs w:val="20"/>
        </w:rPr>
        <w:t xml:space="preserve"> were </w:t>
      </w:r>
      <w:r w:rsidR="003744EE">
        <w:rPr>
          <w:rFonts w:cstheme="minorHAnsi"/>
          <w:sz w:val="20"/>
          <w:szCs w:val="20"/>
        </w:rPr>
        <w:t>then</w:t>
      </w:r>
      <w:r w:rsidR="00C97F0A">
        <w:rPr>
          <w:rFonts w:cstheme="minorHAnsi"/>
          <w:sz w:val="20"/>
          <w:szCs w:val="20"/>
        </w:rPr>
        <w:t xml:space="preserve"> </w:t>
      </w:r>
      <w:r>
        <w:rPr>
          <w:rFonts w:cstheme="minorHAnsi"/>
          <w:sz w:val="20"/>
          <w:szCs w:val="20"/>
        </w:rPr>
        <w:t>eliminated</w:t>
      </w:r>
      <w:r w:rsidR="00C97F0A">
        <w:rPr>
          <w:rFonts w:cstheme="minorHAnsi"/>
          <w:sz w:val="20"/>
          <w:szCs w:val="20"/>
        </w:rPr>
        <w:t xml:space="preserve"> by way of a</w:t>
      </w:r>
      <w:r w:rsidR="006133DE">
        <w:rPr>
          <w:rFonts w:cstheme="minorHAnsi"/>
          <w:sz w:val="20"/>
          <w:szCs w:val="20"/>
        </w:rPr>
        <w:t xml:space="preserve"> data-driven </w:t>
      </w:r>
      <w:r>
        <w:rPr>
          <w:rFonts w:cstheme="minorHAnsi"/>
          <w:sz w:val="20"/>
          <w:szCs w:val="20"/>
        </w:rPr>
        <w:t xml:space="preserve">selection process. </w:t>
      </w:r>
      <w:r w:rsidR="00D7516D">
        <w:rPr>
          <w:rFonts w:cstheme="minorHAnsi"/>
          <w:sz w:val="20"/>
          <w:szCs w:val="20"/>
        </w:rPr>
        <w:t xml:space="preserve">The values of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oMath>
      <w:r w:rsidR="00D7516D">
        <w:rPr>
          <w:rFonts w:cstheme="minorHAnsi"/>
          <w:sz w:val="20"/>
          <w:szCs w:val="20"/>
        </w:rPr>
        <w:t xml:space="preserve"> created using </w:t>
      </w:r>
      <w:r w:rsidR="00FF3F9C" w:rsidRPr="00255F27">
        <w:rPr>
          <w:rFonts w:cstheme="minorHAnsi"/>
          <w:b/>
          <w:bCs/>
          <w:sz w:val="20"/>
          <w:szCs w:val="20"/>
        </w:rPr>
        <w:t>equation</w:t>
      </w:r>
      <w:r w:rsidR="00D7516D" w:rsidRPr="00255F27">
        <w:rPr>
          <w:rFonts w:cstheme="minorHAnsi"/>
          <w:b/>
          <w:bCs/>
          <w:sz w:val="20"/>
          <w:szCs w:val="20"/>
        </w:rPr>
        <w:t xml:space="preserve"> </w:t>
      </w:r>
      <w:r w:rsidR="00FF3F9C" w:rsidRPr="00255F27">
        <w:rPr>
          <w:rFonts w:cstheme="minorHAnsi"/>
          <w:b/>
          <w:bCs/>
          <w:sz w:val="20"/>
          <w:szCs w:val="20"/>
        </w:rPr>
        <w:t>[</w:t>
      </w:r>
      <w:r w:rsidR="008C665A">
        <w:rPr>
          <w:rFonts w:cstheme="minorHAnsi"/>
          <w:b/>
          <w:bCs/>
          <w:sz w:val="20"/>
          <w:szCs w:val="20"/>
        </w:rPr>
        <w:t>5</w:t>
      </w:r>
      <w:r w:rsidR="00FF3F9C" w:rsidRPr="00255F27">
        <w:rPr>
          <w:rFonts w:cstheme="minorHAnsi"/>
          <w:b/>
          <w:bCs/>
          <w:sz w:val="20"/>
          <w:szCs w:val="20"/>
        </w:rPr>
        <w:t>]</w:t>
      </w:r>
      <w:r w:rsidR="00FF3F9C">
        <w:rPr>
          <w:rFonts w:cstheme="minorHAnsi"/>
          <w:sz w:val="20"/>
          <w:szCs w:val="20"/>
        </w:rPr>
        <w:t xml:space="preserve"> </w:t>
      </w:r>
      <w:r>
        <w:rPr>
          <w:rFonts w:cstheme="minorHAnsi"/>
          <w:sz w:val="20"/>
          <w:szCs w:val="20"/>
        </w:rPr>
        <w:t xml:space="preserve">were compared across dimensions, </w:t>
      </w:r>
      <w:r w:rsidR="007103AB">
        <w:rPr>
          <w:rFonts w:cstheme="minorHAnsi"/>
          <w:sz w:val="20"/>
          <w:szCs w:val="20"/>
        </w:rPr>
        <w:t xml:space="preserve">with </w:t>
      </w:r>
      <w:r w:rsidR="004D0C00">
        <w:rPr>
          <w:rFonts w:eastAsiaTheme="minorEastAsia" w:cstheme="minorHAnsi"/>
          <w:sz w:val="20"/>
          <w:szCs w:val="20"/>
        </w:rPr>
        <w:t xml:space="preserve">service </w:t>
      </w:r>
      <m:oMath>
        <m:r>
          <w:rPr>
            <w:rFonts w:ascii="Cambria Math" w:hAnsi="Cambria Math" w:cstheme="minorHAnsi"/>
            <w:sz w:val="20"/>
            <w:szCs w:val="20"/>
          </w:rPr>
          <m:t>k</m:t>
        </m:r>
      </m:oMath>
      <w:r w:rsidR="004D0C00">
        <w:rPr>
          <w:rFonts w:eastAsiaTheme="minorEastAsia" w:cstheme="minorHAnsi"/>
          <w:sz w:val="20"/>
          <w:szCs w:val="20"/>
        </w:rPr>
        <w:t xml:space="preserve"> </w:t>
      </w:r>
      <w:r>
        <w:rPr>
          <w:rFonts w:cstheme="minorHAnsi"/>
          <w:sz w:val="20"/>
          <w:szCs w:val="20"/>
        </w:rPr>
        <w:t xml:space="preserve">retained only on the dimension at which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oMath>
      <w:r>
        <w:rPr>
          <w:rFonts w:cstheme="minorHAnsi"/>
          <w:sz w:val="20"/>
          <w:szCs w:val="20"/>
        </w:rPr>
        <w:t xml:space="preserve"> was</w:t>
      </w:r>
      <w:r w:rsidR="001A50DA">
        <w:rPr>
          <w:rFonts w:cstheme="minorHAnsi"/>
          <w:sz w:val="20"/>
          <w:szCs w:val="20"/>
        </w:rPr>
        <w:t xml:space="preserve"> found to be</w:t>
      </w:r>
      <w:r>
        <w:rPr>
          <w:rFonts w:cstheme="minorHAnsi"/>
          <w:sz w:val="20"/>
          <w:szCs w:val="20"/>
        </w:rPr>
        <w:t xml:space="preserve"> greatest. </w:t>
      </w:r>
      <w:r>
        <w:rPr>
          <w:rFonts w:eastAsiaTheme="minorEastAsia" w:cstheme="minorHAnsi"/>
          <w:sz w:val="20"/>
          <w:szCs w:val="20"/>
        </w:rPr>
        <w:t xml:space="preserve">As the </w:t>
      </w:r>
      <w:r>
        <w:rPr>
          <w:rFonts w:cstheme="minorHAnsi"/>
          <w:sz w:val="20"/>
          <w:szCs w:val="20"/>
        </w:rPr>
        <w:t xml:space="preserve">discrimination measure </w:t>
      </w:r>
      <w:r>
        <w:rPr>
          <w:rFonts w:eastAsiaTheme="minorEastAsia" w:cstheme="minorHAnsi"/>
          <w:sz w:val="20"/>
          <w:szCs w:val="20"/>
        </w:rPr>
        <w:t xml:space="preserve">quantifies the information </w:t>
      </w:r>
      <w:r w:rsidR="005A4841">
        <w:rPr>
          <w:rFonts w:eastAsiaTheme="minorEastAsia" w:cstheme="minorHAnsi"/>
          <w:sz w:val="20"/>
          <w:szCs w:val="20"/>
        </w:rPr>
        <w:t>gain</w:t>
      </w:r>
      <w:r w:rsidR="009F2554">
        <w:rPr>
          <w:rFonts w:eastAsiaTheme="minorEastAsia" w:cstheme="minorHAnsi"/>
          <w:sz w:val="20"/>
          <w:szCs w:val="20"/>
        </w:rPr>
        <w:t>ed</w:t>
      </w:r>
      <w:r w:rsidR="005A4841">
        <w:rPr>
          <w:rFonts w:eastAsiaTheme="minorEastAsia" w:cstheme="minorHAnsi"/>
          <w:sz w:val="20"/>
          <w:szCs w:val="20"/>
        </w:rPr>
        <w:t xml:space="preserve"> </w:t>
      </w:r>
      <w:r w:rsidR="006126B4">
        <w:rPr>
          <w:rFonts w:cstheme="minorHAnsi"/>
          <w:sz w:val="20"/>
          <w:szCs w:val="20"/>
        </w:rPr>
        <w:t xml:space="preserve">(in terms of </w:t>
      </w:r>
      <w:r w:rsidR="00B23D0C">
        <w:rPr>
          <w:rFonts w:cstheme="minorHAnsi"/>
          <w:sz w:val="20"/>
          <w:szCs w:val="20"/>
        </w:rPr>
        <w:t xml:space="preserve">the </w:t>
      </w:r>
      <w:r w:rsidR="006126B4">
        <w:rPr>
          <w:rFonts w:cstheme="minorHAnsi"/>
          <w:sz w:val="20"/>
          <w:szCs w:val="20"/>
        </w:rPr>
        <w:t xml:space="preserve">proportion of variance explained) </w:t>
      </w:r>
      <w:r w:rsidR="009F2554">
        <w:rPr>
          <w:rFonts w:eastAsiaTheme="minorEastAsia" w:cstheme="minorHAnsi"/>
          <w:sz w:val="20"/>
          <w:szCs w:val="20"/>
        </w:rPr>
        <w:t>as a result of</w:t>
      </w:r>
      <w:r w:rsidR="005A4841">
        <w:rPr>
          <w:rFonts w:eastAsiaTheme="minorEastAsia" w:cstheme="minorHAnsi"/>
          <w:sz w:val="20"/>
          <w:szCs w:val="20"/>
        </w:rPr>
        <w:t xml:space="preserve"> </w:t>
      </w:r>
      <w:r w:rsidR="006126B4">
        <w:rPr>
          <w:rFonts w:eastAsiaTheme="minorEastAsia" w:cstheme="minorHAnsi"/>
          <w:sz w:val="20"/>
          <w:szCs w:val="20"/>
        </w:rPr>
        <w:t xml:space="preserve">including </w:t>
      </w:r>
      <w:r w:rsidR="001A50DA">
        <w:rPr>
          <w:rFonts w:eastAsiaTheme="minorEastAsia" w:cstheme="minorHAnsi"/>
          <w:sz w:val="20"/>
          <w:szCs w:val="20"/>
        </w:rPr>
        <w:t>a given</w:t>
      </w:r>
      <w:r w:rsidR="006126B4">
        <w:rPr>
          <w:rFonts w:eastAsiaTheme="minorEastAsia" w:cstheme="minorHAnsi"/>
          <w:sz w:val="20"/>
          <w:szCs w:val="20"/>
        </w:rPr>
        <w:t xml:space="preserve"> service in the index</w:t>
      </w:r>
      <w:r w:rsidR="00BD5D6E">
        <w:rPr>
          <w:rFonts w:eastAsiaTheme="minorEastAsia" w:cstheme="minorHAnsi"/>
          <w:sz w:val="20"/>
          <w:szCs w:val="20"/>
        </w:rPr>
        <w:t xml:space="preserve">, this process ensures that </w:t>
      </w:r>
      <w:r w:rsidR="00B23D0C">
        <w:rPr>
          <w:rFonts w:eastAsiaTheme="minorEastAsia" w:cstheme="minorHAnsi"/>
          <w:sz w:val="20"/>
          <w:szCs w:val="20"/>
        </w:rPr>
        <w:t>the</w:t>
      </w:r>
      <w:r w:rsidR="009C152E">
        <w:rPr>
          <w:rFonts w:eastAsiaTheme="minorEastAsia" w:cstheme="minorHAnsi"/>
          <w:sz w:val="20"/>
          <w:szCs w:val="20"/>
        </w:rPr>
        <w:t xml:space="preserve"> service</w:t>
      </w:r>
      <w:r w:rsidR="00BD5D6E">
        <w:rPr>
          <w:rFonts w:eastAsiaTheme="minorEastAsia" w:cstheme="minorHAnsi"/>
          <w:sz w:val="20"/>
          <w:szCs w:val="20"/>
        </w:rPr>
        <w:t xml:space="preserve"> is retained on the dimension </w:t>
      </w:r>
      <w:r w:rsidR="00540B1C">
        <w:rPr>
          <w:rFonts w:eastAsiaTheme="minorEastAsia" w:cstheme="minorHAnsi"/>
          <w:sz w:val="20"/>
          <w:szCs w:val="20"/>
        </w:rPr>
        <w:t>to</w:t>
      </w:r>
      <w:r w:rsidR="00BD5D6E">
        <w:rPr>
          <w:rFonts w:eastAsiaTheme="minorEastAsia" w:cstheme="minorHAnsi"/>
          <w:sz w:val="20"/>
          <w:szCs w:val="20"/>
        </w:rPr>
        <w:t xml:space="preserve"> which it </w:t>
      </w:r>
      <w:r w:rsidR="00B81BBC">
        <w:rPr>
          <w:rFonts w:eastAsiaTheme="minorEastAsia" w:cstheme="minorHAnsi"/>
          <w:sz w:val="20"/>
          <w:szCs w:val="20"/>
        </w:rPr>
        <w:t>contributes</w:t>
      </w:r>
      <w:r w:rsidR="00BD5D6E">
        <w:rPr>
          <w:rFonts w:eastAsiaTheme="minorEastAsia" w:cstheme="minorHAnsi"/>
          <w:sz w:val="20"/>
          <w:szCs w:val="20"/>
        </w:rPr>
        <w:t xml:space="preserve"> the </w:t>
      </w:r>
      <w:r>
        <w:rPr>
          <w:rFonts w:cstheme="minorHAnsi"/>
          <w:sz w:val="20"/>
          <w:szCs w:val="20"/>
        </w:rPr>
        <w:t xml:space="preserve">maximum possible </w:t>
      </w:r>
      <w:r w:rsidR="00982D25">
        <w:rPr>
          <w:rFonts w:cstheme="minorHAnsi"/>
          <w:sz w:val="20"/>
          <w:szCs w:val="20"/>
        </w:rPr>
        <w:t xml:space="preserve">information </w:t>
      </w:r>
      <w:r>
        <w:rPr>
          <w:rFonts w:cstheme="minorHAnsi"/>
          <w:sz w:val="20"/>
          <w:szCs w:val="20"/>
        </w:rPr>
        <w:t xml:space="preserve">gain. </w:t>
      </w:r>
      <w:r w:rsidR="00316BD0">
        <w:rPr>
          <w:rFonts w:cstheme="minorHAnsi"/>
          <w:sz w:val="20"/>
          <w:szCs w:val="20"/>
        </w:rPr>
        <w:t>The same process was repeated for all services</w:t>
      </w:r>
      <w:r w:rsidR="00816D0F">
        <w:rPr>
          <w:rFonts w:cstheme="minorHAnsi"/>
          <w:sz w:val="20"/>
          <w:szCs w:val="20"/>
        </w:rPr>
        <w:t xml:space="preserve">, </w:t>
      </w:r>
      <w:r w:rsidR="005B72FF">
        <w:rPr>
          <w:rFonts w:cstheme="minorHAnsi"/>
          <w:sz w:val="20"/>
          <w:szCs w:val="20"/>
        </w:rPr>
        <w:t>with the result</w:t>
      </w:r>
      <w:r w:rsidR="00816D0F">
        <w:rPr>
          <w:rFonts w:cstheme="minorHAnsi"/>
          <w:sz w:val="20"/>
          <w:szCs w:val="20"/>
        </w:rPr>
        <w:t xml:space="preserve"> that each was </w:t>
      </w:r>
      <w:r>
        <w:rPr>
          <w:rFonts w:cstheme="minorHAnsi"/>
          <w:sz w:val="20"/>
          <w:szCs w:val="20"/>
        </w:rPr>
        <w:t xml:space="preserve">retained on </w:t>
      </w:r>
      <w:r w:rsidR="007D643B">
        <w:rPr>
          <w:rFonts w:cstheme="minorHAnsi"/>
          <w:sz w:val="20"/>
          <w:szCs w:val="20"/>
        </w:rPr>
        <w:t>one</w:t>
      </w:r>
      <w:r>
        <w:rPr>
          <w:rFonts w:cstheme="minorHAnsi"/>
          <w:sz w:val="20"/>
          <w:szCs w:val="20"/>
        </w:rPr>
        <w:t xml:space="preserve"> dimension on</w:t>
      </w:r>
      <w:r w:rsidR="007D643B">
        <w:rPr>
          <w:rFonts w:cstheme="minorHAnsi"/>
          <w:sz w:val="20"/>
          <w:szCs w:val="20"/>
        </w:rPr>
        <w:t xml:space="preserve">ly, and </w:t>
      </w:r>
      <w:r>
        <w:rPr>
          <w:rFonts w:cstheme="minorHAnsi"/>
          <w:sz w:val="20"/>
          <w:szCs w:val="20"/>
        </w:rPr>
        <w:t xml:space="preserve">only </w:t>
      </w:r>
      <w:r w:rsidR="00CC7763">
        <w:rPr>
          <w:rFonts w:cstheme="minorHAnsi"/>
          <w:sz w:val="20"/>
          <w:szCs w:val="20"/>
        </w:rPr>
        <w:t>those</w:t>
      </w:r>
      <w:r>
        <w:rPr>
          <w:rFonts w:cstheme="minorHAnsi"/>
          <w:sz w:val="20"/>
          <w:szCs w:val="20"/>
        </w:rPr>
        <w:t xml:space="preserve"> dimensions </w:t>
      </w:r>
      <w:r w:rsidR="00B81BBC">
        <w:rPr>
          <w:rFonts w:cstheme="minorHAnsi"/>
          <w:sz w:val="20"/>
          <w:szCs w:val="20"/>
        </w:rPr>
        <w:t>contributing</w:t>
      </w:r>
      <w:r w:rsidR="00A41CAE">
        <w:rPr>
          <w:rFonts w:cstheme="minorHAnsi"/>
          <w:sz w:val="20"/>
          <w:szCs w:val="20"/>
        </w:rPr>
        <w:t xml:space="preserve"> </w:t>
      </w:r>
      <w:r w:rsidR="00A41CAE" w:rsidRPr="00540B1C">
        <w:rPr>
          <w:rFonts w:cstheme="minorHAnsi"/>
          <w:i/>
          <w:iCs/>
          <w:sz w:val="20"/>
          <w:szCs w:val="20"/>
        </w:rPr>
        <w:t>any</w:t>
      </w:r>
      <w:r w:rsidR="00A41CAE">
        <w:rPr>
          <w:rFonts w:cstheme="minorHAnsi"/>
          <w:sz w:val="20"/>
          <w:szCs w:val="20"/>
        </w:rPr>
        <w:t xml:space="preserve"> information gain</w:t>
      </w:r>
      <w:r>
        <w:rPr>
          <w:rFonts w:cstheme="minorHAnsi"/>
          <w:sz w:val="20"/>
          <w:szCs w:val="20"/>
        </w:rPr>
        <w:t xml:space="preserve"> </w:t>
      </w:r>
      <w:r w:rsidR="008C7D7E">
        <w:rPr>
          <w:rFonts w:cstheme="minorHAnsi"/>
          <w:sz w:val="20"/>
          <w:szCs w:val="20"/>
        </w:rPr>
        <w:t>feature</w:t>
      </w:r>
      <w:r w:rsidR="00B23D0C">
        <w:rPr>
          <w:rFonts w:cstheme="minorHAnsi"/>
          <w:sz w:val="20"/>
          <w:szCs w:val="20"/>
        </w:rPr>
        <w:t>d</w:t>
      </w:r>
      <w:r w:rsidR="008C7D7E">
        <w:rPr>
          <w:rFonts w:cstheme="minorHAnsi"/>
          <w:sz w:val="20"/>
          <w:szCs w:val="20"/>
        </w:rPr>
        <w:t xml:space="preserve"> in the </w:t>
      </w:r>
      <w:r w:rsidR="00607EC9">
        <w:rPr>
          <w:rFonts w:cstheme="minorHAnsi"/>
          <w:sz w:val="20"/>
          <w:szCs w:val="20"/>
        </w:rPr>
        <w:t xml:space="preserve">final </w:t>
      </w:r>
      <w:r w:rsidR="008C7D7E">
        <w:rPr>
          <w:rFonts w:cstheme="minorHAnsi"/>
          <w:sz w:val="20"/>
          <w:szCs w:val="20"/>
        </w:rPr>
        <w:t>index</w:t>
      </w:r>
      <w:r>
        <w:rPr>
          <w:rFonts w:cstheme="minorHAnsi"/>
          <w:sz w:val="20"/>
          <w:szCs w:val="20"/>
        </w:rPr>
        <w:t>.</w:t>
      </w:r>
    </w:p>
    <w:p w14:paraId="7EAC4401" w14:textId="0E284419" w:rsidR="00E051E1" w:rsidRDefault="00C57CC7" w:rsidP="00E051E1">
      <w:pPr>
        <w:spacing w:before="100" w:after="100"/>
        <w:jc w:val="both"/>
        <w:rPr>
          <w:rFonts w:cstheme="minorHAnsi"/>
          <w:sz w:val="20"/>
          <w:szCs w:val="20"/>
        </w:rPr>
      </w:pPr>
      <w:r>
        <w:rPr>
          <w:rFonts w:cstheme="minorHAnsi"/>
          <w:sz w:val="20"/>
          <w:szCs w:val="20"/>
        </w:rPr>
        <w:t>A</w:t>
      </w:r>
      <w:r w:rsidR="00E051E1">
        <w:rPr>
          <w:rFonts w:cstheme="minorHAnsi"/>
          <w:sz w:val="20"/>
          <w:szCs w:val="20"/>
        </w:rPr>
        <w:t>fter eliminatin</w:t>
      </w:r>
      <w:r>
        <w:rPr>
          <w:rFonts w:cstheme="minorHAnsi"/>
          <w:sz w:val="20"/>
          <w:szCs w:val="20"/>
        </w:rPr>
        <w:t>g</w:t>
      </w:r>
      <w:r w:rsidR="00E051E1">
        <w:rPr>
          <w:rFonts w:cstheme="minorHAnsi"/>
          <w:sz w:val="20"/>
          <w:szCs w:val="20"/>
        </w:rPr>
        <w:t xml:space="preserve"> intersections, the index score for each </w:t>
      </w:r>
      <w:r w:rsidR="00EF1BB4">
        <w:rPr>
          <w:rFonts w:eastAsiaTheme="minorEastAsia" w:cstheme="minorHAnsi"/>
          <w:sz w:val="20"/>
          <w:szCs w:val="20"/>
        </w:rPr>
        <w:t>HF</w:t>
      </w:r>
      <w:r>
        <w:rPr>
          <w:rFonts w:cstheme="minorHAnsi"/>
          <w:sz w:val="20"/>
          <w:szCs w:val="20"/>
        </w:rPr>
        <w:t xml:space="preserve"> </w:t>
      </w:r>
      <w:r w:rsidR="00E051E1">
        <w:rPr>
          <w:rFonts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S</m:t>
            </m:r>
          </m:e>
          <m:sub>
            <m:r>
              <w:rPr>
                <w:rFonts w:ascii="Cambria Math" w:hAnsi="Cambria Math" w:cstheme="minorHAnsi"/>
                <w:sz w:val="20"/>
                <w:szCs w:val="20"/>
              </w:rPr>
              <m:t>i</m:t>
            </m:r>
          </m:sub>
        </m:sSub>
      </m:oMath>
      <w:r w:rsidR="00E051E1">
        <w:rPr>
          <w:rFonts w:eastAsiaTheme="minorEastAsia" w:cstheme="minorHAnsi"/>
          <w:sz w:val="20"/>
          <w:szCs w:val="20"/>
        </w:rPr>
        <w:t>)</w:t>
      </w:r>
      <w:r w:rsidR="00E051E1">
        <w:rPr>
          <w:rFonts w:cstheme="minorHAnsi"/>
          <w:sz w:val="20"/>
          <w:szCs w:val="20"/>
        </w:rPr>
        <w:t xml:space="preserve"> was </w:t>
      </w:r>
      <w:r w:rsidR="009907B3">
        <w:rPr>
          <w:rFonts w:cstheme="minorHAnsi"/>
          <w:sz w:val="20"/>
          <w:szCs w:val="20"/>
        </w:rPr>
        <w:t>computed</w:t>
      </w:r>
      <w:r w:rsidR="00E051E1">
        <w:rPr>
          <w:rFonts w:cstheme="minorHAnsi"/>
          <w:sz w:val="20"/>
          <w:szCs w:val="20"/>
        </w:rPr>
        <w:t xml:space="preserve">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97"/>
        <w:gridCol w:w="657"/>
      </w:tblGrid>
      <w:tr w:rsidR="00E051E1" w14:paraId="56A4666C" w14:textId="77777777" w:rsidTr="00172E50">
        <w:trPr>
          <w:trHeight w:val="448"/>
        </w:trPr>
        <w:tc>
          <w:tcPr>
            <w:tcW w:w="562" w:type="dxa"/>
            <w:vAlign w:val="center"/>
          </w:tcPr>
          <w:p w14:paraId="31B9DFBD" w14:textId="77777777" w:rsidR="00E051E1" w:rsidRDefault="00E051E1" w:rsidP="00172E50">
            <w:pPr>
              <w:jc w:val="center"/>
              <w:rPr>
                <w:sz w:val="20"/>
                <w:szCs w:val="20"/>
              </w:rPr>
            </w:pPr>
          </w:p>
        </w:tc>
        <w:tc>
          <w:tcPr>
            <w:tcW w:w="7797" w:type="dxa"/>
            <w:vAlign w:val="center"/>
          </w:tcPr>
          <w:p w14:paraId="42C9156D" w14:textId="77777777" w:rsidR="00E051E1" w:rsidRPr="005E59EC" w:rsidRDefault="00FB2F9A" w:rsidP="00172E50">
            <w:pPr>
              <w:jc w:val="center"/>
              <w:rPr>
                <w:rFonts w:eastAsiaTheme="minorEastAsia" w:cstheme="minorHAnsi"/>
                <w:b/>
                <w:bCs/>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S</m:t>
                    </m:r>
                  </m:e>
                  <m:sub>
                    <m:r>
                      <w:rPr>
                        <w:rFonts w:ascii="Cambria Math" w:hAnsi="Cambria Math" w:cstheme="minorHAnsi"/>
                        <w:sz w:val="20"/>
                        <w:szCs w:val="20"/>
                      </w:rPr>
                      <m:t>i</m:t>
                    </m:r>
                  </m:sub>
                </m:sSub>
                <m:r>
                  <w:rPr>
                    <w:rFonts w:ascii="Cambria Math" w:hAnsi="Cambria Math" w:cstheme="minorHAnsi"/>
                    <w:sz w:val="20"/>
                    <w:szCs w:val="20"/>
                  </w:rPr>
                  <m:t xml:space="preserve">= </m:t>
                </m:r>
                <m:nary>
                  <m:naryPr>
                    <m:chr m:val="∑"/>
                    <m:limLoc m:val="undOvr"/>
                    <m:ctrlPr>
                      <w:rPr>
                        <w:rFonts w:ascii="Cambria Math" w:hAnsi="Cambria Math" w:cstheme="minorHAnsi"/>
                        <w:i/>
                        <w:sz w:val="20"/>
                        <w:szCs w:val="20"/>
                      </w:rPr>
                    </m:ctrlPr>
                  </m:naryPr>
                  <m:sub>
                    <m:r>
                      <w:rPr>
                        <w:rFonts w:ascii="Cambria Math" w:hAnsi="Cambria Math" w:cstheme="minorHAnsi"/>
                        <w:sz w:val="20"/>
                        <w:szCs w:val="20"/>
                      </w:rPr>
                      <m:t>k</m:t>
                    </m:r>
                    <m:r>
                      <w:rPr>
                        <w:rFonts w:ascii="Cambria Math" w:hAnsi="Cambria Math" w:cstheme="minorHAnsi"/>
                        <w:sz w:val="20"/>
                        <w:szCs w:val="20"/>
                      </w:rPr>
                      <m:t>=1</m:t>
                    </m:r>
                  </m:sub>
                  <m:sup>
                    <m:r>
                      <w:rPr>
                        <w:rFonts w:ascii="Cambria Math" w:hAnsi="Cambria Math" w:cstheme="minorHAnsi"/>
                        <w:sz w:val="20"/>
                        <w:szCs w:val="20"/>
                      </w:rPr>
                      <m:t>K</m:t>
                    </m:r>
                  </m:sup>
                  <m:e>
                    <m:nary>
                      <m:naryPr>
                        <m:chr m:val="∑"/>
                        <m:limLoc m:val="subSup"/>
                        <m:supHide m:val="1"/>
                        <m:ctrlPr>
                          <w:rPr>
                            <w:rFonts w:ascii="Cambria Math" w:hAnsi="Cambria Math" w:cstheme="minorHAnsi"/>
                            <w:i/>
                            <w:sz w:val="20"/>
                            <w:szCs w:val="20"/>
                          </w:rPr>
                        </m:ctrlPr>
                      </m:naryPr>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∈(0,1)</m:t>
                        </m:r>
                      </m:sub>
                      <m:sup/>
                      <m:e>
                        <m:nary>
                          <m:naryPr>
                            <m:chr m:val="∑"/>
                            <m:limLoc m:val="undOvr"/>
                            <m:ctrlPr>
                              <w:rPr>
                                <w:rFonts w:ascii="Cambria Math" w:hAnsi="Cambria Math" w:cstheme="minorHAnsi"/>
                                <w:i/>
                                <w:sz w:val="20"/>
                                <w:szCs w:val="20"/>
                              </w:rPr>
                            </m:ctrlPr>
                          </m:naryPr>
                          <m:sub>
                            <m:r>
                              <w:rPr>
                                <w:rFonts w:ascii="Cambria Math" w:hAnsi="Cambria Math" w:cstheme="minorHAnsi"/>
                                <w:sz w:val="20"/>
                                <w:szCs w:val="20"/>
                              </w:rPr>
                              <m:t>a</m:t>
                            </m:r>
                            <m:r>
                              <w:rPr>
                                <w:rFonts w:ascii="Cambria Math" w:hAnsi="Cambria Math" w:cstheme="minorHAnsi"/>
                                <w:sz w:val="20"/>
                                <w:szCs w:val="20"/>
                              </w:rPr>
                              <m:t>=1</m:t>
                            </m:r>
                          </m:sub>
                          <m:sup>
                            <m:r>
                              <w:rPr>
                                <w:rFonts w:ascii="Cambria Math" w:hAnsi="Cambria Math" w:cstheme="minorHAnsi"/>
                                <w:sz w:val="20"/>
                                <w:szCs w:val="20"/>
                              </w:rPr>
                              <m:t>A</m:t>
                            </m:r>
                          </m:sup>
                          <m:e>
                            <m:r>
                              <w:rPr>
                                <w:rFonts w:ascii="Cambria Math" w:hAnsi="Cambria Math" w:cstheme="minorHAnsi"/>
                                <w:sz w:val="20"/>
                                <w:szCs w:val="20"/>
                              </w:rPr>
                              <m:t>δ</m:t>
                            </m:r>
                            <m:r>
                              <w:rPr>
                                <w:rFonts w:ascii="Cambria Math" w:hAnsi="Cambria Math" w:cstheme="minorHAnsi"/>
                                <w:sz w:val="20"/>
                                <w:szCs w:val="20"/>
                              </w:rPr>
                              <m:t>(</m:t>
                            </m:r>
                            <m:r>
                              <w:rPr>
                                <w:rFonts w:ascii="Cambria Math" w:hAnsi="Cambria Math" w:cstheme="minorHAnsi"/>
                                <w:sz w:val="20"/>
                                <w:szCs w:val="20"/>
                              </w:rPr>
                              <m:t>k</m:t>
                            </m:r>
                            <m:r>
                              <w:rPr>
                                <w:rFonts w:ascii="Cambria Math" w:hAnsi="Cambria Math" w:cstheme="minorHAnsi"/>
                                <w:sz w:val="20"/>
                                <w:szCs w:val="20"/>
                              </w:rPr>
                              <m:t>-</m:t>
                            </m:r>
                            <m:r>
                              <w:rPr>
                                <w:rFonts w:ascii="Cambria Math" w:hAnsi="Cambria Math" w:cstheme="minorHAnsi"/>
                                <w:sz w:val="20"/>
                                <w:szCs w:val="20"/>
                              </w:rPr>
                              <m:t>a</m:t>
                            </m:r>
                            <m:r>
                              <w:rPr>
                                <w:rFonts w:ascii="Cambria Math" w:hAnsi="Cambria Math" w:cstheme="minorHAnsi"/>
                                <w:sz w:val="20"/>
                                <w:szCs w:val="20"/>
                              </w:rPr>
                              <m:t>)</m:t>
                            </m:r>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r>
                                  <w:rPr>
                                    <w:rFonts w:ascii="Cambria Math" w:hAnsi="Cambria Math" w:cstheme="minorHAnsi"/>
                                    <w:sz w:val="20"/>
                                    <w:szCs w:val="20"/>
                                  </w:rPr>
                                  <m:t>,</m:t>
                                </m:r>
                                <m:r>
                                  <w:rPr>
                                    <w:rFonts w:ascii="Cambria Math" w:hAnsi="Cambria Math" w:cstheme="minorHAnsi"/>
                                    <w:sz w:val="20"/>
                                    <w:szCs w:val="20"/>
                                  </w:rPr>
                                  <m:t>k</m:t>
                                </m:r>
                              </m:sup>
                            </m:sSubSup>
                            <m:sSubSup>
                              <m:sSubSupPr>
                                <m:ctrlPr>
                                  <w:rPr>
                                    <w:rFonts w:ascii="Cambria Math" w:hAnsi="Cambria Math" w:cstheme="minorHAnsi"/>
                                    <w:i/>
                                    <w:sz w:val="20"/>
                                    <w:szCs w:val="20"/>
                                  </w:rPr>
                                </m:ctrlPr>
                              </m:sSubSupPr>
                              <m:e>
                                <m:r>
                                  <w:rPr>
                                    <w:rFonts w:ascii="Cambria Math" w:hAnsi="Cambria Math" w:cstheme="minorHAnsi"/>
                                    <w:sz w:val="20"/>
                                    <w:szCs w:val="20"/>
                                  </w:rPr>
                                  <m:t>X</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m:t>
                                </m:r>
                                <m:r>
                                  <w:rPr>
                                    <w:rFonts w:ascii="Cambria Math" w:hAnsi="Cambria Math" w:cstheme="minorHAnsi"/>
                                    <w:sz w:val="20"/>
                                    <w:szCs w:val="20"/>
                                  </w:rPr>
                                  <m:t>i</m:t>
                                </m:r>
                              </m:sub>
                              <m:sup>
                                <m:r>
                                  <w:rPr>
                                    <w:rFonts w:ascii="Cambria Math" w:hAnsi="Cambria Math" w:cstheme="minorHAnsi"/>
                                    <w:sz w:val="20"/>
                                    <w:szCs w:val="20"/>
                                  </w:rPr>
                                  <m:t>k</m:t>
                                </m:r>
                              </m:sup>
                            </m:sSubSup>
                          </m:e>
                        </m:nary>
                      </m:e>
                    </m:nary>
                  </m:e>
                </m:nary>
              </m:oMath>
            </m:oMathPara>
          </w:p>
        </w:tc>
        <w:tc>
          <w:tcPr>
            <w:tcW w:w="657" w:type="dxa"/>
            <w:vAlign w:val="center"/>
          </w:tcPr>
          <w:p w14:paraId="3747C02E" w14:textId="2128F0FD" w:rsidR="00E051E1" w:rsidRDefault="00E051E1" w:rsidP="00172E50">
            <w:pPr>
              <w:jc w:val="center"/>
              <w:rPr>
                <w:sz w:val="20"/>
                <w:szCs w:val="20"/>
              </w:rPr>
            </w:pPr>
            <w:r>
              <w:rPr>
                <w:sz w:val="20"/>
                <w:szCs w:val="20"/>
              </w:rPr>
              <w:t>[</w:t>
            </w:r>
            <w:r w:rsidR="008C665A">
              <w:rPr>
                <w:sz w:val="20"/>
                <w:szCs w:val="20"/>
              </w:rPr>
              <w:t>8</w:t>
            </w:r>
            <w:r>
              <w:rPr>
                <w:sz w:val="20"/>
                <w:szCs w:val="20"/>
              </w:rPr>
              <w:t>]</w:t>
            </w:r>
          </w:p>
        </w:tc>
      </w:tr>
    </w:tbl>
    <w:p w14:paraId="7BFA2289" w14:textId="77777777" w:rsidR="00E051E1" w:rsidRDefault="00E051E1" w:rsidP="00E051E1">
      <w:pPr>
        <w:spacing w:before="100" w:after="100"/>
        <w:jc w:val="both"/>
        <w:rPr>
          <w:rFonts w:cstheme="minorHAnsi"/>
          <w:sz w:val="20"/>
          <w:szCs w:val="20"/>
        </w:rPr>
      </w:pPr>
    </w:p>
    <w:p w14:paraId="460BD1CA" w14:textId="3655A6DA" w:rsidR="00E051E1" w:rsidRPr="00317680" w:rsidRDefault="002B050E" w:rsidP="003429A5">
      <w:pPr>
        <w:spacing w:before="100" w:after="100"/>
        <w:jc w:val="both"/>
        <w:rPr>
          <w:rFonts w:eastAsiaTheme="minorEastAsia" w:cstheme="minorHAnsi"/>
          <w:sz w:val="20"/>
          <w:szCs w:val="20"/>
        </w:rPr>
      </w:pPr>
      <w:r>
        <w:rPr>
          <w:rFonts w:cstheme="minorHAnsi"/>
          <w:color w:val="000000"/>
          <w:sz w:val="20"/>
          <w:szCs w:val="20"/>
        </w:rPr>
        <w:t>Here</w:t>
      </w:r>
      <w:r w:rsidR="00E051E1">
        <w:rPr>
          <w:rFonts w:cstheme="minorHAnsi"/>
          <w:color w:val="000000"/>
          <w:sz w:val="20"/>
          <w:szCs w:val="20"/>
        </w:rPr>
        <w:t xml:space="preserve">, </w:t>
      </w:r>
      <m:oMath>
        <m:r>
          <w:rPr>
            <w:rFonts w:ascii="Cambria Math" w:hAnsi="Cambria Math" w:cstheme="minorHAnsi"/>
            <w:sz w:val="20"/>
            <w:szCs w:val="20"/>
          </w:rPr>
          <m:t>δ(k-a)</m:t>
        </m:r>
      </m:oMath>
      <w:r w:rsidR="00E051E1">
        <w:rPr>
          <w:rFonts w:eastAsiaTheme="minorEastAsia" w:cstheme="minorHAnsi"/>
          <w:sz w:val="20"/>
          <w:szCs w:val="20"/>
        </w:rPr>
        <w:t xml:space="preserve"> represents the Dirac delta function, which is used to </w:t>
      </w:r>
      <w:r w:rsidR="00AB4E3D">
        <w:rPr>
          <w:rFonts w:eastAsiaTheme="minorEastAsia" w:cstheme="minorHAnsi"/>
          <w:sz w:val="20"/>
          <w:szCs w:val="20"/>
        </w:rPr>
        <w:t>limit</w:t>
      </w:r>
      <w:r>
        <w:rPr>
          <w:rFonts w:eastAsiaTheme="minorEastAsia" w:cstheme="minorHAnsi"/>
          <w:sz w:val="20"/>
          <w:szCs w:val="20"/>
        </w:rPr>
        <w:t xml:space="preserve"> </w:t>
      </w:r>
      <w:r w:rsidRPr="005461C4">
        <w:rPr>
          <w:rFonts w:cstheme="minorHAnsi"/>
          <w:b/>
          <w:bCs/>
          <w:color w:val="000000"/>
          <w:sz w:val="20"/>
          <w:szCs w:val="20"/>
        </w:rPr>
        <w:t>equation [</w:t>
      </w:r>
      <w:r w:rsidR="00825305">
        <w:rPr>
          <w:rFonts w:cstheme="minorHAnsi"/>
          <w:b/>
          <w:bCs/>
          <w:color w:val="000000"/>
          <w:sz w:val="20"/>
          <w:szCs w:val="20"/>
        </w:rPr>
        <w:t>8</w:t>
      </w:r>
      <w:r w:rsidRPr="005461C4">
        <w:rPr>
          <w:rFonts w:cstheme="minorHAnsi"/>
          <w:b/>
          <w:bCs/>
          <w:color w:val="000000"/>
          <w:sz w:val="20"/>
          <w:szCs w:val="20"/>
        </w:rPr>
        <w:t>]</w:t>
      </w:r>
      <w:r w:rsidR="008222CA">
        <w:rPr>
          <w:rFonts w:cstheme="minorHAnsi"/>
          <w:color w:val="000000"/>
          <w:sz w:val="20"/>
          <w:szCs w:val="20"/>
        </w:rPr>
        <w:t xml:space="preserve"> to </w:t>
      </w:r>
      <w:r w:rsidR="002308C0">
        <w:rPr>
          <w:rFonts w:cstheme="minorHAnsi"/>
          <w:color w:val="000000"/>
          <w:sz w:val="20"/>
          <w:szCs w:val="20"/>
        </w:rPr>
        <w:t xml:space="preserve">only </w:t>
      </w:r>
      <w:r w:rsidR="008222CA">
        <w:rPr>
          <w:rFonts w:cstheme="minorHAnsi"/>
          <w:color w:val="000000"/>
          <w:sz w:val="20"/>
          <w:szCs w:val="20"/>
        </w:rPr>
        <w:t xml:space="preserve">the </w:t>
      </w:r>
      <w:r w:rsidR="00E051E1">
        <w:rPr>
          <w:rFonts w:eastAsiaTheme="minorEastAsia" w:cstheme="minorHAnsi"/>
          <w:sz w:val="20"/>
          <w:szCs w:val="20"/>
        </w:rPr>
        <w:t xml:space="preserve">dimensions </w:t>
      </w:r>
      <w:r w:rsidR="008222CA">
        <w:rPr>
          <w:rFonts w:eastAsiaTheme="minorEastAsia" w:cstheme="minorHAnsi"/>
          <w:sz w:val="20"/>
          <w:szCs w:val="20"/>
        </w:rPr>
        <w:t>featuring in</w:t>
      </w:r>
      <w:r w:rsidR="00E051E1" w:rsidRPr="000C5C42">
        <w:rPr>
          <w:rFonts w:eastAsiaTheme="minorEastAsia" w:cstheme="minorHAnsi"/>
          <w:sz w:val="20"/>
          <w:szCs w:val="20"/>
        </w:rPr>
        <w:t xml:space="preserve"> the </w:t>
      </w:r>
      <w:r w:rsidR="002308C0">
        <w:rPr>
          <w:rFonts w:eastAsiaTheme="minorEastAsia" w:cstheme="minorHAnsi"/>
          <w:sz w:val="20"/>
          <w:szCs w:val="20"/>
        </w:rPr>
        <w:t xml:space="preserve">final </w:t>
      </w:r>
      <w:r w:rsidR="00E051E1" w:rsidRPr="000C5C42">
        <w:rPr>
          <w:rFonts w:cstheme="minorHAnsi"/>
          <w:sz w:val="20"/>
          <w:szCs w:val="20"/>
        </w:rPr>
        <w:t xml:space="preserve">index. </w:t>
      </w:r>
      <w:r w:rsidR="001B7D90">
        <w:rPr>
          <w:rFonts w:cstheme="minorHAnsi"/>
          <w:sz w:val="20"/>
          <w:szCs w:val="20"/>
        </w:rPr>
        <w:t>As such</w:t>
      </w:r>
      <w:r w:rsidR="00E051E1" w:rsidRPr="000C5C42">
        <w:rPr>
          <w:rFonts w:cstheme="minorHAnsi"/>
          <w:sz w:val="20"/>
          <w:szCs w:val="20"/>
        </w:rPr>
        <w:t>, th</w:t>
      </w:r>
      <w:r w:rsidR="00E051E1">
        <w:rPr>
          <w:rFonts w:cstheme="minorHAnsi"/>
          <w:sz w:val="20"/>
          <w:szCs w:val="20"/>
        </w:rPr>
        <w:t>is</w:t>
      </w:r>
      <w:r w:rsidR="00E051E1" w:rsidRPr="000C5C42">
        <w:rPr>
          <w:rFonts w:cstheme="minorHAnsi"/>
          <w:sz w:val="20"/>
          <w:szCs w:val="20"/>
        </w:rPr>
        <w:t xml:space="preserve"> function takes </w:t>
      </w:r>
      <w:r w:rsidR="00E051E1" w:rsidRPr="000C5C42">
        <w:rPr>
          <w:rFonts w:eastAsiaTheme="minorEastAsia" w:cstheme="minorHAnsi"/>
          <w:sz w:val="20"/>
          <w:szCs w:val="20"/>
        </w:rPr>
        <w:t xml:space="preserve">a value of 1 when </w:t>
      </w:r>
      <w:r w:rsidR="001B7D90">
        <w:rPr>
          <w:rFonts w:eastAsiaTheme="minorEastAsia" w:cstheme="minorHAnsi"/>
          <w:sz w:val="20"/>
          <w:szCs w:val="20"/>
        </w:rPr>
        <w:t xml:space="preserve">service </w:t>
      </w:r>
      <m:oMath>
        <m:r>
          <w:rPr>
            <w:rFonts w:ascii="Cambria Math" w:hAnsi="Cambria Math" w:cstheme="minorHAnsi"/>
            <w:sz w:val="20"/>
            <w:szCs w:val="20"/>
          </w:rPr>
          <m:t>k</m:t>
        </m:r>
      </m:oMath>
      <w:r w:rsidR="001B7D90" w:rsidRPr="000C5C42">
        <w:rPr>
          <w:rFonts w:eastAsiaTheme="minorEastAsia" w:cstheme="minorHAnsi"/>
          <w:sz w:val="20"/>
          <w:szCs w:val="20"/>
        </w:rPr>
        <w:t xml:space="preserve"> </w:t>
      </w:r>
      <w:r w:rsidR="00E051E1" w:rsidRPr="000C5C42">
        <w:rPr>
          <w:rFonts w:eastAsiaTheme="minorEastAsia" w:cstheme="minorHAnsi"/>
          <w:sz w:val="20"/>
          <w:szCs w:val="20"/>
        </w:rPr>
        <w:t xml:space="preserve">is retained on the </w:t>
      </w:r>
      <m:oMath>
        <m:sSup>
          <m:sSupPr>
            <m:ctrlPr>
              <w:rPr>
                <w:rFonts w:ascii="Cambria Math" w:hAnsi="Cambria Math" w:cstheme="minorHAnsi"/>
                <w:i/>
                <w:sz w:val="20"/>
                <w:szCs w:val="20"/>
              </w:rPr>
            </m:ctrlPr>
          </m:sSupPr>
          <m:e>
            <m:r>
              <w:rPr>
                <w:rFonts w:ascii="Cambria Math" w:hAnsi="Cambria Math" w:cstheme="minorHAnsi"/>
                <w:sz w:val="20"/>
                <w:szCs w:val="20"/>
              </w:rPr>
              <m:t>a</m:t>
            </m:r>
          </m:e>
          <m:sup>
            <m:r>
              <w:rPr>
                <w:rFonts w:ascii="Cambria Math" w:hAnsi="Cambria Math" w:cstheme="minorHAnsi"/>
                <w:sz w:val="20"/>
                <w:szCs w:val="20"/>
              </w:rPr>
              <m:t>th</m:t>
            </m:r>
          </m:sup>
        </m:sSup>
      </m:oMath>
      <w:r w:rsidR="00E051E1" w:rsidRPr="000C5C42">
        <w:rPr>
          <w:rFonts w:eastAsiaTheme="minorEastAsia" w:cstheme="minorHAnsi"/>
          <w:sz w:val="20"/>
          <w:szCs w:val="20"/>
        </w:rPr>
        <w:t xml:space="preserve"> dimension</w:t>
      </w:r>
      <w:r w:rsidR="00E24779">
        <w:rPr>
          <w:rFonts w:eastAsiaTheme="minorEastAsia" w:cstheme="minorHAnsi"/>
          <w:sz w:val="20"/>
          <w:szCs w:val="20"/>
        </w:rPr>
        <w:t>,</w:t>
      </w:r>
      <w:r w:rsidR="00E051E1" w:rsidRPr="000C5C42">
        <w:rPr>
          <w:rFonts w:eastAsiaTheme="minorEastAsia" w:cstheme="minorHAnsi"/>
          <w:sz w:val="20"/>
          <w:szCs w:val="20"/>
        </w:rPr>
        <w:t xml:space="preserve"> and 0 otherwise. Further, </w:t>
      </w:r>
      <m:oMath>
        <m:sSubSup>
          <m:sSubSupPr>
            <m:ctrlPr>
              <w:rPr>
                <w:rFonts w:ascii="Cambria Math" w:hAnsi="Cambria Math" w:cstheme="minorHAnsi"/>
                <w:i/>
                <w:sz w:val="20"/>
                <w:szCs w:val="20"/>
              </w:rPr>
            </m:ctrlPr>
          </m:sSubSupPr>
          <m:e>
            <m:r>
              <w:rPr>
                <w:rFonts w:ascii="Cambria Math" w:hAnsi="Cambria Math" w:cstheme="minorHAnsi"/>
                <w:sz w:val="20"/>
                <w:szCs w:val="20"/>
              </w:rPr>
              <m:t>X</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,i</m:t>
            </m:r>
          </m:sub>
          <m:sup>
            <m:r>
              <w:rPr>
                <w:rFonts w:ascii="Cambria Math" w:hAnsi="Cambria Math" w:cstheme="minorHAnsi"/>
                <w:sz w:val="20"/>
                <w:szCs w:val="20"/>
              </w:rPr>
              <m:t>k</m:t>
            </m:r>
          </m:sup>
        </m:sSubSup>
      </m:oMath>
      <w:r w:rsidR="00E051E1" w:rsidRPr="000C5C42">
        <w:rPr>
          <w:rFonts w:eastAsiaTheme="minorEastAsia" w:cstheme="minorHAnsi"/>
          <w:sz w:val="20"/>
          <w:szCs w:val="20"/>
        </w:rPr>
        <w:t xml:space="preserve"> is a binary variable denoting whether</w:t>
      </w:r>
      <w:r w:rsidR="00E051E1">
        <w:rPr>
          <w:rFonts w:eastAsiaTheme="minorEastAsia" w:cstheme="minorHAnsi"/>
          <w:sz w:val="20"/>
          <w:szCs w:val="20"/>
        </w:rPr>
        <w:t xml:space="preserve"> or not</w:t>
      </w:r>
      <w:r w:rsidR="00E051E1" w:rsidRPr="000C5C42">
        <w:rPr>
          <w:rFonts w:eastAsiaTheme="minorEastAsia" w:cstheme="minorHAnsi"/>
          <w:sz w:val="20"/>
          <w:szCs w:val="20"/>
        </w:rPr>
        <w:t xml:space="preserve"> </w:t>
      </w:r>
      <w:r w:rsidR="001B7D90">
        <w:rPr>
          <w:rFonts w:eastAsiaTheme="minorEastAsia" w:cstheme="minorHAnsi"/>
          <w:sz w:val="20"/>
          <w:szCs w:val="20"/>
        </w:rPr>
        <w:t xml:space="preserve">service </w:t>
      </w:r>
      <m:oMath>
        <m:r>
          <w:rPr>
            <w:rFonts w:ascii="Cambria Math" w:hAnsi="Cambria Math" w:cstheme="minorHAnsi"/>
            <w:sz w:val="20"/>
            <w:szCs w:val="20"/>
          </w:rPr>
          <m:t>k</m:t>
        </m:r>
      </m:oMath>
      <w:r w:rsidR="001B7D90" w:rsidRPr="000C5C42">
        <w:rPr>
          <w:rFonts w:eastAsiaTheme="minorEastAsia" w:cstheme="minorHAnsi"/>
          <w:sz w:val="20"/>
          <w:szCs w:val="20"/>
        </w:rPr>
        <w:t xml:space="preserve"> </w:t>
      </w:r>
      <w:r w:rsidR="00E051E1" w:rsidRPr="000C5C42">
        <w:rPr>
          <w:rFonts w:eastAsiaTheme="minorEastAsia" w:cstheme="minorHAnsi"/>
          <w:sz w:val="20"/>
          <w:szCs w:val="20"/>
        </w:rPr>
        <w:t>had been provided by</w:t>
      </w:r>
      <w:r w:rsidR="00E051E1">
        <w:rPr>
          <w:rFonts w:eastAsiaTheme="minorEastAsia" w:cstheme="minorHAnsi"/>
          <w:sz w:val="20"/>
          <w:szCs w:val="20"/>
        </w:rPr>
        <w:t xml:space="preserve"> the </w:t>
      </w:r>
      <m:oMath>
        <m:sSup>
          <m:sSupPr>
            <m:ctrlPr>
              <w:rPr>
                <w:rFonts w:ascii="Cambria Math" w:hAnsi="Cambria Math" w:cstheme="minorHAnsi"/>
                <w:i/>
                <w:sz w:val="20"/>
                <w:szCs w:val="20"/>
              </w:rPr>
            </m:ctrlPr>
          </m:sSupPr>
          <m:e>
            <m:r>
              <w:rPr>
                <w:rFonts w:ascii="Cambria Math" w:hAnsi="Cambria Math" w:cstheme="minorHAnsi"/>
                <w:sz w:val="20"/>
                <w:szCs w:val="20"/>
              </w:rPr>
              <m:t>i</m:t>
            </m:r>
          </m:e>
          <m:sup>
            <m:r>
              <w:rPr>
                <w:rFonts w:ascii="Cambria Math" w:hAnsi="Cambria Math" w:cstheme="minorHAnsi"/>
                <w:sz w:val="20"/>
                <w:szCs w:val="20"/>
              </w:rPr>
              <m:t>th</m:t>
            </m:r>
          </m:sup>
        </m:sSup>
      </m:oMath>
      <w:r w:rsidR="00E051E1" w:rsidRPr="000C5C42">
        <w:rPr>
          <w:rFonts w:eastAsiaTheme="minorEastAsia" w:cstheme="minorHAnsi"/>
          <w:sz w:val="20"/>
          <w:szCs w:val="20"/>
        </w:rPr>
        <w:t xml:space="preserve"> </w:t>
      </w:r>
      <w:r w:rsidR="00EF1BB4">
        <w:rPr>
          <w:rFonts w:eastAsiaTheme="minorEastAsia" w:cstheme="minorHAnsi"/>
          <w:sz w:val="20"/>
          <w:szCs w:val="20"/>
        </w:rPr>
        <w:t>HF</w:t>
      </w:r>
      <w:r w:rsidR="00E051E1" w:rsidRPr="000C5C42">
        <w:rPr>
          <w:rFonts w:eastAsiaTheme="minorEastAsia" w:cstheme="minorHAnsi"/>
          <w:sz w:val="20"/>
          <w:szCs w:val="20"/>
        </w:rPr>
        <w:t>. To improve the interpretability of the score</w:t>
      </w:r>
      <w:r w:rsidR="002C3EED">
        <w:rPr>
          <w:rFonts w:eastAsiaTheme="minorEastAsia" w:cstheme="minorHAnsi"/>
          <w:sz w:val="20"/>
          <w:szCs w:val="20"/>
        </w:rPr>
        <w:t>s</w:t>
      </w:r>
      <w:r w:rsidR="00E051E1">
        <w:rPr>
          <w:rFonts w:eastAsiaTheme="minorEastAsia" w:cstheme="minorHAnsi"/>
          <w:sz w:val="20"/>
          <w:szCs w:val="20"/>
        </w:rPr>
        <w:t xml:space="preserve"> assigned to each </w:t>
      </w:r>
      <w:r w:rsidR="004C3177">
        <w:rPr>
          <w:rFonts w:eastAsiaTheme="minorEastAsia" w:cstheme="minorHAnsi"/>
          <w:sz w:val="20"/>
          <w:szCs w:val="20"/>
        </w:rPr>
        <w:t>HF</w:t>
      </w:r>
      <w:r w:rsidR="00E051E1">
        <w:rPr>
          <w:rFonts w:eastAsiaTheme="minorEastAsia" w:cstheme="minorHAnsi"/>
          <w:sz w:val="20"/>
          <w:szCs w:val="20"/>
        </w:rPr>
        <w:t xml:space="preserve"> </w:t>
      </w:r>
      <w:r w:rsidR="00E051E1">
        <w:rPr>
          <w:rFonts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S</m:t>
            </m:r>
          </m:e>
          <m:sub>
            <m:r>
              <w:rPr>
                <w:rFonts w:ascii="Cambria Math" w:hAnsi="Cambria Math" w:cstheme="minorHAnsi"/>
                <w:sz w:val="20"/>
                <w:szCs w:val="20"/>
              </w:rPr>
              <m:t>i</m:t>
            </m:r>
          </m:sub>
        </m:sSub>
      </m:oMath>
      <w:r w:rsidR="00E051E1">
        <w:rPr>
          <w:rFonts w:eastAsiaTheme="minorEastAsia" w:cstheme="minorHAnsi"/>
          <w:sz w:val="20"/>
          <w:szCs w:val="20"/>
        </w:rPr>
        <w:t>)</w:t>
      </w:r>
      <w:r w:rsidR="00E051E1" w:rsidRPr="000C5C42">
        <w:rPr>
          <w:rFonts w:eastAsiaTheme="minorEastAsia" w:cstheme="minorHAnsi"/>
          <w:sz w:val="20"/>
          <w:szCs w:val="20"/>
        </w:rPr>
        <w:t xml:space="preserve">, </w:t>
      </w:r>
      <w:r w:rsidR="00785FDB">
        <w:rPr>
          <w:rFonts w:eastAsiaTheme="minorEastAsia" w:cstheme="minorHAnsi"/>
          <w:sz w:val="20"/>
          <w:szCs w:val="20"/>
        </w:rPr>
        <w:t xml:space="preserve">prior to calculating </w:t>
      </w:r>
      <w:r w:rsidR="00785FDB" w:rsidRPr="000033BA">
        <w:rPr>
          <w:rFonts w:eastAsiaTheme="minorEastAsia" w:cstheme="minorHAnsi"/>
          <w:b/>
          <w:bCs/>
          <w:sz w:val="20"/>
          <w:szCs w:val="20"/>
        </w:rPr>
        <w:t>equation [</w:t>
      </w:r>
      <w:r w:rsidR="008C665A">
        <w:rPr>
          <w:rFonts w:eastAsiaTheme="minorEastAsia" w:cstheme="minorHAnsi"/>
          <w:b/>
          <w:bCs/>
          <w:sz w:val="20"/>
          <w:szCs w:val="20"/>
        </w:rPr>
        <w:t>8</w:t>
      </w:r>
      <w:r w:rsidR="00785FDB" w:rsidRPr="000033BA">
        <w:rPr>
          <w:rFonts w:eastAsiaTheme="minorEastAsia" w:cstheme="minorHAnsi"/>
          <w:b/>
          <w:bCs/>
          <w:sz w:val="20"/>
          <w:szCs w:val="20"/>
        </w:rPr>
        <w:t>]</w:t>
      </w:r>
      <w:r w:rsidR="00785FDB">
        <w:rPr>
          <w:rFonts w:eastAsiaTheme="minorEastAsia" w:cstheme="minorHAnsi"/>
          <w:sz w:val="20"/>
          <w:szCs w:val="20"/>
        </w:rPr>
        <w:t xml:space="preserve"> </w:t>
      </w:r>
      <w:r w:rsidR="00E051E1" w:rsidRPr="000C5C42">
        <w:rPr>
          <w:rFonts w:eastAsiaTheme="minorEastAsia" w:cstheme="minorHAnsi"/>
          <w:sz w:val="20"/>
          <w:szCs w:val="20"/>
        </w:rPr>
        <w:t>the weights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sidR="00E051E1" w:rsidRPr="000C5C42">
        <w:rPr>
          <w:rFonts w:eastAsiaTheme="minorEastAsia" w:cstheme="minorHAnsi"/>
          <w:sz w:val="20"/>
          <w:szCs w:val="20"/>
        </w:rPr>
        <w:t xml:space="preserve">) were transformed </w:t>
      </w:r>
      <w:r w:rsidR="00317680">
        <w:rPr>
          <w:rFonts w:eastAsiaTheme="minorEastAsia" w:cstheme="minorHAnsi"/>
          <w:sz w:val="20"/>
          <w:szCs w:val="20"/>
        </w:rPr>
        <w:t xml:space="preserve">by positive rescaling, as </w:t>
      </w:r>
      <w:r w:rsidR="002308C0">
        <w:rPr>
          <w:rFonts w:eastAsiaTheme="minorEastAsia" w:cstheme="minorHAnsi"/>
          <w:sz w:val="20"/>
          <w:szCs w:val="20"/>
        </w:rPr>
        <w:t>previously defined</w:t>
      </w:r>
      <w:r w:rsidR="00E24779">
        <w:rPr>
          <w:rFonts w:eastAsiaTheme="minorEastAsia" w:cstheme="minorHAnsi"/>
          <w:sz w:val="20"/>
          <w:szCs w:val="20"/>
        </w:rPr>
        <w:t xml:space="preserve">. </w:t>
      </w:r>
      <w:r w:rsidR="0050205F">
        <w:rPr>
          <w:rFonts w:cstheme="minorHAnsi"/>
          <w:sz w:val="20"/>
          <w:szCs w:val="20"/>
        </w:rPr>
        <w:t>To achieve this</w:t>
      </w:r>
      <w:r w:rsidR="00E051E1">
        <w:rPr>
          <w:rFonts w:cstheme="minorHAnsi"/>
          <w:sz w:val="20"/>
          <w:szCs w:val="20"/>
        </w:rPr>
        <w:t xml:space="preserve"> </w:t>
      </w:r>
      <w:r w:rsidR="00E051E1" w:rsidRPr="00791311">
        <w:rPr>
          <w:rFonts w:cstheme="minorHAnsi"/>
          <w:sz w:val="20"/>
          <w:szCs w:val="20"/>
        </w:rPr>
        <w:t xml:space="preserve">the signs of the weights </w:t>
      </w:r>
      <w:r w:rsidR="007E7809" w:rsidRPr="00791311">
        <w:rPr>
          <w:rFonts w:cstheme="minorHAnsi"/>
          <w:sz w:val="20"/>
          <w:szCs w:val="20"/>
        </w:rPr>
        <w:t>given by</w:t>
      </w:r>
      <w:r w:rsidR="00E051E1" w:rsidRPr="00791311">
        <w:rPr>
          <w:rFonts w:cstheme="minorHAnsi"/>
          <w:sz w:val="20"/>
          <w:szCs w:val="20"/>
        </w:rPr>
        <w:t xml:space="preserve"> dimensions with a negative ordering </w:t>
      </w:r>
      <w:r w:rsidR="005B13CB" w:rsidRPr="00791311">
        <w:rPr>
          <w:rFonts w:cstheme="minorHAnsi"/>
          <w:sz w:val="20"/>
          <w:szCs w:val="20"/>
        </w:rPr>
        <w:t>(</w:t>
      </w:r>
      <w:r w:rsidR="005B13CB" w:rsidRPr="00791311">
        <w:rPr>
          <w:rFonts w:eastAsiaTheme="minorEastAsia" w:cstheme="minorHAnsi"/>
          <w:sz w:val="20"/>
          <w:szCs w:val="20"/>
        </w:rPr>
        <w:t xml:space="preserve">group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5B13CB" w:rsidRPr="00791311">
        <w:rPr>
          <w:rFonts w:eastAsiaTheme="minorEastAsia" w:cstheme="minorHAnsi"/>
          <w:sz w:val="20"/>
          <w:szCs w:val="20"/>
        </w:rPr>
        <w:t xml:space="preserve">) </w:t>
      </w:r>
      <w:r w:rsidR="00E051E1" w:rsidRPr="00791311">
        <w:rPr>
          <w:rFonts w:cstheme="minorHAnsi"/>
          <w:sz w:val="20"/>
          <w:szCs w:val="20"/>
        </w:rPr>
        <w:t xml:space="preserve">were </w:t>
      </w:r>
      <w:r w:rsidR="0050205F" w:rsidRPr="00791311">
        <w:rPr>
          <w:rFonts w:cstheme="minorHAnsi"/>
          <w:sz w:val="20"/>
          <w:szCs w:val="20"/>
        </w:rPr>
        <w:t xml:space="preserve">first </w:t>
      </w:r>
      <w:r w:rsidR="00E051E1" w:rsidRPr="00791311">
        <w:rPr>
          <w:rFonts w:cstheme="minorHAnsi"/>
          <w:sz w:val="20"/>
          <w:szCs w:val="20"/>
        </w:rPr>
        <w:t>reversed. This</w:t>
      </w:r>
      <w:r w:rsidR="00791311" w:rsidRPr="00791311">
        <w:rPr>
          <w:rFonts w:cstheme="minorHAnsi"/>
          <w:sz w:val="20"/>
          <w:szCs w:val="20"/>
        </w:rPr>
        <w:t xml:space="preserve"> operation</w:t>
      </w:r>
      <w:r w:rsidR="00E051E1" w:rsidRPr="00791311">
        <w:rPr>
          <w:rFonts w:cstheme="minorHAnsi"/>
          <w:sz w:val="20"/>
          <w:szCs w:val="20"/>
        </w:rPr>
        <w:t xml:space="preserve"> is permitted in </w:t>
      </w:r>
      <w:r w:rsidR="0016465D" w:rsidRPr="00791311">
        <w:rPr>
          <w:rFonts w:cstheme="minorHAnsi"/>
          <w:sz w:val="20"/>
          <w:szCs w:val="20"/>
        </w:rPr>
        <w:t>principal components analysis</w:t>
      </w:r>
      <w:r w:rsidR="00E051E1" w:rsidRPr="00791311">
        <w:rPr>
          <w:rFonts w:cstheme="minorHAnsi"/>
          <w:sz w:val="20"/>
          <w:szCs w:val="20"/>
        </w:rPr>
        <w:t>, and by extension MCA, as reversing the signs of a given dimension</w:t>
      </w:r>
      <w:r w:rsidR="00791311">
        <w:rPr>
          <w:rFonts w:cstheme="minorHAnsi"/>
          <w:sz w:val="20"/>
          <w:szCs w:val="20"/>
        </w:rPr>
        <w:t xml:space="preserve"> </w:t>
      </w:r>
      <w:r w:rsidR="003429A5">
        <w:rPr>
          <w:rFonts w:cstheme="minorHAnsi"/>
          <w:sz w:val="20"/>
          <w:szCs w:val="20"/>
        </w:rPr>
        <w:t>neither affects its overall</w:t>
      </w:r>
      <w:r w:rsidR="003429A5" w:rsidRPr="00791311">
        <w:rPr>
          <w:rFonts w:cstheme="minorHAnsi"/>
          <w:sz w:val="20"/>
          <w:szCs w:val="20"/>
        </w:rPr>
        <w:t xml:space="preserve"> </w:t>
      </w:r>
      <w:r w:rsidR="00404F2D" w:rsidRPr="00791311">
        <w:rPr>
          <w:rFonts w:cstheme="minorHAnsi"/>
          <w:sz w:val="20"/>
          <w:szCs w:val="20"/>
        </w:rPr>
        <w:t xml:space="preserve">proportion of </w:t>
      </w:r>
      <w:r w:rsidR="00E051E1" w:rsidRPr="00791311">
        <w:rPr>
          <w:rFonts w:cstheme="minorHAnsi"/>
          <w:sz w:val="20"/>
          <w:szCs w:val="20"/>
        </w:rPr>
        <w:t xml:space="preserve">variance </w:t>
      </w:r>
      <w:r w:rsidR="00404F2D" w:rsidRPr="00791311">
        <w:rPr>
          <w:rFonts w:cstheme="minorHAnsi"/>
          <w:sz w:val="20"/>
          <w:szCs w:val="20"/>
        </w:rPr>
        <w:t xml:space="preserve">explained, </w:t>
      </w:r>
      <w:r w:rsidR="00FB1445" w:rsidRPr="00791311">
        <w:rPr>
          <w:rFonts w:cstheme="minorHAnsi"/>
          <w:sz w:val="20"/>
          <w:szCs w:val="20"/>
        </w:rPr>
        <w:t>n</w:t>
      </w:r>
      <w:r w:rsidR="00404F2D" w:rsidRPr="00791311">
        <w:rPr>
          <w:rFonts w:cstheme="minorHAnsi"/>
          <w:sz w:val="20"/>
          <w:szCs w:val="20"/>
        </w:rPr>
        <w:t xml:space="preserve">or at the level of </w:t>
      </w:r>
      <w:r w:rsidR="003429A5">
        <w:rPr>
          <w:rFonts w:cstheme="minorHAnsi"/>
          <w:sz w:val="20"/>
          <w:szCs w:val="20"/>
        </w:rPr>
        <w:t xml:space="preserve">the </w:t>
      </w:r>
      <w:r w:rsidR="00404F2D" w:rsidRPr="00791311">
        <w:rPr>
          <w:rFonts w:cstheme="minorHAnsi"/>
          <w:sz w:val="20"/>
          <w:szCs w:val="20"/>
        </w:rPr>
        <w:t>individual categories</w:t>
      </w:r>
      <w:r w:rsidR="00E051E1">
        <w:rPr>
          <w:rFonts w:cstheme="minorHAnsi"/>
          <w:sz w:val="20"/>
          <w:szCs w:val="20"/>
        </w:rPr>
        <w:t xml:space="preserve"> </w:t>
      </w:r>
      <w:r w:rsidR="003429A5">
        <w:rPr>
          <w:rFonts w:cstheme="minorHAnsi"/>
          <w:sz w:val="20"/>
          <w:szCs w:val="20"/>
        </w:rPr>
        <w:t xml:space="preserve">contained therein </w:t>
      </w:r>
      <w:r w:rsidR="00E051E1">
        <w:rPr>
          <w:rFonts w:cstheme="minorHAnsi"/>
          <w:sz w:val="20"/>
          <w:szCs w:val="20"/>
        </w:rPr>
        <w:fldChar w:fldCharType="begin"/>
      </w:r>
      <w:r w:rsidR="00543955">
        <w:rPr>
          <w:rFonts w:cstheme="minorHAnsi"/>
          <w:sz w:val="20"/>
          <w:szCs w:val="20"/>
        </w:rPr>
        <w:instrText xml:space="preserve"> ADDIN EN.CITE &lt;EndNote&gt;&lt;Cite&gt;&lt;Author&gt;James G&lt;/Author&gt;&lt;Year&gt;2013&lt;/Year&gt;&lt;RecNum&gt;2444&lt;/RecNum&gt;&lt;DisplayText&gt;(5)&lt;/DisplayText&gt;&lt;record&gt;&lt;rec-number&gt;2444&lt;/rec-number&gt;&lt;foreign-keys&gt;&lt;key app="EN" db-id="zxd5fe59c2dswaers5w5xf5dr55t2ta95f0p" timestamp="1687700374"&gt;2444&lt;/key&gt;&lt;/foreign-keys&gt;&lt;ref-type name="Book"&gt;6&lt;/ref-type&gt;&lt;contributors&gt;&lt;authors&gt;&lt;author&gt;James G,&lt;/author&gt;&lt;author&gt;Witten D,&lt;/author&gt;&lt;author&gt;Hastie T,&lt;/author&gt;&lt;author&gt;Tibshirani R,&lt;/author&gt;&lt;/authors&gt;&lt;/contributors&gt;&lt;titles&gt;&lt;title&gt;An Introduction to Statistical Learning with Applications in R&lt;/title&gt;&lt;/titles&gt;&lt;dates&gt;&lt;year&gt;2013&lt;/year&gt;&lt;/dates&gt;&lt;pub-location&gt;New York&lt;/pub-location&gt;&lt;publisher&gt;Springer&lt;/publisher&gt;&lt;urls&gt;&lt;/urls&gt;&lt;/record&gt;&lt;/Cite&gt;&lt;/EndNote&gt;</w:instrText>
      </w:r>
      <w:r w:rsidR="00E051E1">
        <w:rPr>
          <w:rFonts w:cstheme="minorHAnsi"/>
          <w:sz w:val="20"/>
          <w:szCs w:val="20"/>
        </w:rPr>
        <w:fldChar w:fldCharType="separate"/>
      </w:r>
      <w:r w:rsidR="00543955">
        <w:rPr>
          <w:rFonts w:cstheme="minorHAnsi"/>
          <w:noProof/>
          <w:sz w:val="20"/>
          <w:szCs w:val="20"/>
        </w:rPr>
        <w:t>(5)</w:t>
      </w:r>
      <w:r w:rsidR="00E051E1">
        <w:rPr>
          <w:rFonts w:cstheme="minorHAnsi"/>
          <w:sz w:val="20"/>
          <w:szCs w:val="20"/>
        </w:rPr>
        <w:fldChar w:fldCharType="end"/>
      </w:r>
      <w:r w:rsidR="00E051E1">
        <w:rPr>
          <w:rFonts w:cstheme="minorHAnsi"/>
          <w:sz w:val="20"/>
          <w:szCs w:val="20"/>
        </w:rPr>
        <w:t xml:space="preserve">. </w:t>
      </w:r>
      <w:r w:rsidR="00EA123A">
        <w:rPr>
          <w:rFonts w:eastAsiaTheme="minorEastAsia" w:cstheme="minorHAnsi"/>
          <w:sz w:val="20"/>
          <w:szCs w:val="20"/>
        </w:rPr>
        <w:t>After this</w:t>
      </w:r>
      <w:r w:rsidR="00E051E1">
        <w:rPr>
          <w:rFonts w:eastAsiaTheme="minorEastAsia" w:cstheme="minorHAnsi"/>
          <w:sz w:val="20"/>
          <w:szCs w:val="20"/>
        </w:rPr>
        <w:t xml:space="preserve">, the weights were </w:t>
      </w:r>
      <w:r w:rsidR="00EA123A">
        <w:rPr>
          <w:rFonts w:eastAsiaTheme="minorEastAsia" w:cstheme="minorHAnsi"/>
          <w:sz w:val="20"/>
          <w:szCs w:val="20"/>
        </w:rPr>
        <w:t xml:space="preserve">then </w:t>
      </w:r>
      <w:r w:rsidR="00E051E1">
        <w:rPr>
          <w:rFonts w:eastAsiaTheme="minorEastAsia" w:cstheme="minorHAnsi"/>
          <w:sz w:val="20"/>
          <w:szCs w:val="20"/>
        </w:rPr>
        <w:t xml:space="preserve">transformed to preserve the </w:t>
      </w:r>
      <w:r w:rsidR="00E051E1" w:rsidRPr="00C003C5">
        <w:rPr>
          <w:rFonts w:eastAsiaTheme="minorEastAsia" w:cstheme="minorHAnsi"/>
          <w:sz w:val="20"/>
          <w:szCs w:val="20"/>
        </w:rPr>
        <w:t>difference</w:t>
      </w:r>
      <w:r w:rsidR="00E051E1">
        <w:rPr>
          <w:rFonts w:eastAsiaTheme="minorEastAsia" w:cstheme="minorHAnsi"/>
          <w:sz w:val="20"/>
          <w:szCs w:val="20"/>
        </w:rPr>
        <w:t xml:space="preserve"> </w:t>
      </w:r>
      <w:r w:rsidR="00E051E1" w:rsidRPr="00C003C5">
        <w:rPr>
          <w:rFonts w:eastAsiaTheme="minorEastAsia" w:cstheme="minorHAnsi"/>
          <w:sz w:val="20"/>
          <w:szCs w:val="20"/>
        </w:rPr>
        <w:t xml:space="preserve">between </w:t>
      </w:r>
      <w:r w:rsidR="00FB1445">
        <w:rPr>
          <w:rFonts w:eastAsiaTheme="minorEastAsia" w:cstheme="minorHAnsi"/>
          <w:sz w:val="20"/>
          <w:szCs w:val="20"/>
        </w:rPr>
        <w:t xml:space="preserve">the </w:t>
      </w:r>
      <w:r w:rsidR="00E051E1">
        <w:rPr>
          <w:rFonts w:eastAsiaTheme="minorEastAsia" w:cstheme="minorHAnsi"/>
          <w:sz w:val="20"/>
          <w:szCs w:val="20"/>
        </w:rPr>
        <w:t>non-provision</w:t>
      </w:r>
      <w:r w:rsidR="00E051E1" w:rsidRPr="00C003C5">
        <w:rPr>
          <w:rFonts w:eastAsiaTheme="minorEastAsia" w:cstheme="minorHAnsi"/>
          <w:sz w:val="20"/>
          <w:szCs w:val="20"/>
        </w:rPr>
        <w:t xml:space="preserve"> and </w:t>
      </w:r>
      <w:r w:rsidR="00E051E1">
        <w:rPr>
          <w:rFonts w:cstheme="minorHAnsi"/>
          <w:sz w:val="20"/>
          <w:szCs w:val="20"/>
        </w:rPr>
        <w:t>provision</w:t>
      </w:r>
      <w:r w:rsidR="00E051E1" w:rsidRPr="003E6C68">
        <w:rPr>
          <w:rFonts w:cstheme="minorHAnsi"/>
          <w:sz w:val="20"/>
          <w:szCs w:val="20"/>
        </w:rPr>
        <w:t xml:space="preserve"> </w:t>
      </w:r>
      <w:r w:rsidR="00E051E1" w:rsidRPr="00C003C5">
        <w:rPr>
          <w:rFonts w:eastAsiaTheme="minorEastAsia" w:cstheme="minorHAnsi"/>
          <w:sz w:val="20"/>
          <w:szCs w:val="20"/>
        </w:rPr>
        <w:t>categories</w:t>
      </w:r>
      <w:r w:rsidR="006B3998" w:rsidRPr="006B3998">
        <w:rPr>
          <w:rFonts w:eastAsiaTheme="minorEastAsia" w:cstheme="minorHAnsi"/>
          <w:sz w:val="20"/>
          <w:szCs w:val="20"/>
        </w:rPr>
        <w:t xml:space="preserve"> </w:t>
      </w:r>
      <w:r w:rsidR="006B3998">
        <w:rPr>
          <w:rFonts w:eastAsiaTheme="minorEastAsia" w:cstheme="minorHAnsi"/>
          <w:sz w:val="20"/>
          <w:szCs w:val="20"/>
        </w:rPr>
        <w:t xml:space="preserve">of </w:t>
      </w:r>
      <w:r w:rsidR="00E76597">
        <w:rPr>
          <w:rFonts w:eastAsiaTheme="minorEastAsia" w:cstheme="minorHAnsi"/>
          <w:sz w:val="20"/>
          <w:szCs w:val="20"/>
        </w:rPr>
        <w:t xml:space="preserve">service </w:t>
      </w:r>
      <m:oMath>
        <m:r>
          <w:rPr>
            <w:rFonts w:ascii="Cambria Math" w:hAnsi="Cambria Math" w:cstheme="minorHAnsi"/>
            <w:sz w:val="20"/>
            <w:szCs w:val="20"/>
          </w:rPr>
          <m:t>k</m:t>
        </m:r>
      </m:oMath>
      <w:r w:rsidR="00E051E1">
        <w:rPr>
          <w:rFonts w:eastAsiaTheme="minorEastAsia" w:cstheme="minorHAnsi"/>
          <w:sz w:val="20"/>
          <w:szCs w:val="20"/>
        </w:rPr>
        <w:t xml:space="preserve">, but fix </w:t>
      </w:r>
      <w:r w:rsidR="00E051E1" w:rsidRPr="00C003C5">
        <w:rPr>
          <w:rFonts w:eastAsiaTheme="minorEastAsia" w:cstheme="minorHAnsi"/>
          <w:sz w:val="20"/>
          <w:szCs w:val="20"/>
        </w:rPr>
        <w:t xml:space="preserve">the weight </w:t>
      </w:r>
      <w:r w:rsidR="00E051E1">
        <w:rPr>
          <w:rFonts w:eastAsiaTheme="minorEastAsia" w:cstheme="minorHAnsi"/>
          <w:sz w:val="20"/>
          <w:szCs w:val="20"/>
        </w:rPr>
        <w:t>assigned to the non-provision</w:t>
      </w:r>
      <w:r w:rsidR="00E051E1" w:rsidRPr="00C003C5">
        <w:rPr>
          <w:rFonts w:eastAsiaTheme="minorEastAsia" w:cstheme="minorHAnsi"/>
          <w:sz w:val="20"/>
          <w:szCs w:val="20"/>
        </w:rPr>
        <w:t xml:space="preserve"> </w:t>
      </w:r>
      <w:r w:rsidR="00E051E1">
        <w:rPr>
          <w:rFonts w:eastAsiaTheme="minorEastAsia" w:cstheme="minorHAnsi"/>
          <w:sz w:val="20"/>
          <w:szCs w:val="20"/>
        </w:rPr>
        <w:t xml:space="preserve">category </w:t>
      </w:r>
      <w:r w:rsidR="00E051E1">
        <w:rPr>
          <w:rFonts w:cstheme="minorHAnsi"/>
          <w:sz w:val="20"/>
          <w:szCs w:val="20"/>
        </w:rPr>
        <w:t>(</w:t>
      </w:r>
      <m:oMath>
        <m:r>
          <w:rPr>
            <w:rFonts w:ascii="Cambria Math" w:hAnsi="Cambria Math" w:cstheme="minorHAnsi"/>
            <w:sz w:val="20"/>
            <w:szCs w:val="20"/>
          </w:rPr>
          <m:t>j=0</m:t>
        </m:r>
      </m:oMath>
      <w:r w:rsidR="00E051E1">
        <w:rPr>
          <w:rFonts w:cstheme="minorHAnsi"/>
          <w:sz w:val="20"/>
          <w:szCs w:val="20"/>
        </w:rPr>
        <w:t xml:space="preserve">) </w:t>
      </w:r>
      <w:r w:rsidR="00E051E1">
        <w:rPr>
          <w:rFonts w:eastAsiaTheme="minorEastAsia" w:cstheme="minorHAnsi"/>
          <w:sz w:val="20"/>
          <w:szCs w:val="20"/>
        </w:rPr>
        <w:t xml:space="preserve">at zero. This means that, in </w:t>
      </w:r>
      <w:r w:rsidR="00E051E1" w:rsidRPr="00FB1445">
        <w:rPr>
          <w:rFonts w:cstheme="minorHAnsi"/>
          <w:b/>
          <w:bCs/>
          <w:color w:val="000000"/>
          <w:sz w:val="20"/>
          <w:szCs w:val="20"/>
        </w:rPr>
        <w:t>equation [</w:t>
      </w:r>
      <w:r w:rsidR="008C665A">
        <w:rPr>
          <w:rFonts w:cstheme="minorHAnsi"/>
          <w:b/>
          <w:bCs/>
          <w:color w:val="000000"/>
          <w:sz w:val="20"/>
          <w:szCs w:val="20"/>
        </w:rPr>
        <w:t>8</w:t>
      </w:r>
      <w:r w:rsidR="00E051E1" w:rsidRPr="00FB1445">
        <w:rPr>
          <w:rFonts w:cstheme="minorHAnsi"/>
          <w:b/>
          <w:bCs/>
          <w:color w:val="000000"/>
          <w:sz w:val="20"/>
          <w:szCs w:val="20"/>
        </w:rPr>
        <w:t>]</w:t>
      </w:r>
      <w:r w:rsidR="00E051E1">
        <w:rPr>
          <w:rFonts w:cstheme="minorHAnsi"/>
          <w:color w:val="000000"/>
          <w:sz w:val="20"/>
          <w:szCs w:val="20"/>
        </w:rPr>
        <w:t xml:space="preserve">,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sidR="00E051E1">
        <w:rPr>
          <w:rFonts w:eastAsiaTheme="minorEastAsia" w:cstheme="minorHAnsi"/>
          <w:sz w:val="20"/>
          <w:szCs w:val="20"/>
        </w:rPr>
        <w:t xml:space="preserve"> was replaced by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sidR="00363C30">
        <w:rPr>
          <w:rFonts w:eastAsiaTheme="minorEastAsia" w:cstheme="minorHAnsi"/>
          <w:sz w:val="20"/>
          <w:szCs w:val="20"/>
        </w:rPr>
        <w:t xml:space="preserve">, </w:t>
      </w:r>
      <w:r w:rsidR="00E051E1">
        <w:rPr>
          <w:rFonts w:eastAsiaTheme="minorEastAsia" w:cstheme="minorHAnsi"/>
          <w:sz w:val="20"/>
          <w:szCs w:val="20"/>
        </w:rPr>
        <w:t>s</w:t>
      </w:r>
      <w:r w:rsidR="00363C30">
        <w:rPr>
          <w:rFonts w:eastAsiaTheme="minorEastAsia" w:cstheme="minorHAnsi"/>
          <w:sz w:val="20"/>
          <w:szCs w:val="20"/>
        </w:rPr>
        <w:t>uch</w:t>
      </w:r>
      <w:r w:rsidR="00E051E1">
        <w:rPr>
          <w:rFonts w:eastAsiaTheme="minorEastAsia" w:cstheme="minorHAnsi"/>
          <w:sz w:val="20"/>
          <w:szCs w:val="20"/>
        </w:rPr>
        <w:t xml:space="preserve"> that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r>
              <w:rPr>
                <w:rFonts w:ascii="Cambria Math" w:hAnsi="Cambria Math" w:cstheme="minorHAnsi"/>
                <w:sz w:val="20"/>
                <w:szCs w:val="20"/>
              </w:rPr>
              <m:t>0</m:t>
            </m:r>
          </m:sub>
          <m:sup>
            <m:r>
              <w:rPr>
                <w:rFonts w:ascii="Cambria Math" w:hAnsi="Cambria Math" w:cstheme="minorHAnsi"/>
                <w:sz w:val="20"/>
                <w:szCs w:val="20"/>
              </w:rPr>
              <m:t>*a,k</m:t>
            </m:r>
          </m:sup>
        </m:sSubSup>
        <m:r>
          <w:rPr>
            <w:rFonts w:ascii="Cambria Math" w:hAnsi="Cambria Math" w:cstheme="minorHAnsi"/>
            <w:sz w:val="20"/>
            <w:szCs w:val="20"/>
          </w:rPr>
          <m:t>=0</m:t>
        </m:r>
      </m:oMath>
      <w:r w:rsidR="00E051E1">
        <w:rPr>
          <w:rFonts w:eastAsiaTheme="minorEastAsia" w:cstheme="minorHAnsi"/>
          <w:sz w:val="20"/>
          <w:szCs w:val="20"/>
        </w:rPr>
        <w:t xml:space="preserve"> (for the non-provision category, </w:t>
      </w:r>
      <m:oMath>
        <m:sSubSup>
          <m:sSubSupPr>
            <m:ctrlPr>
              <w:rPr>
                <w:rFonts w:ascii="Cambria Math" w:hAnsi="Cambria Math" w:cstheme="minorHAnsi"/>
                <w:i/>
                <w:sz w:val="20"/>
                <w:szCs w:val="20"/>
              </w:rPr>
            </m:ctrlPr>
          </m:sSubSupPr>
          <m:e>
            <m:r>
              <w:rPr>
                <w:rFonts w:ascii="Cambria Math" w:hAnsi="Cambria Math" w:cstheme="minorHAnsi"/>
                <w:sz w:val="20"/>
                <w:szCs w:val="20"/>
              </w:rPr>
              <m:t>X</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,i</m:t>
            </m:r>
          </m:sub>
          <m:sup>
            <m:r>
              <w:rPr>
                <w:rFonts w:ascii="Cambria Math" w:hAnsi="Cambria Math" w:cstheme="minorHAnsi"/>
                <w:sz w:val="20"/>
                <w:szCs w:val="20"/>
              </w:rPr>
              <m:t>k</m:t>
            </m:r>
          </m:sup>
        </m:sSubSup>
        <m:r>
          <w:rPr>
            <w:rFonts w:ascii="Cambria Math" w:hAnsi="Cambria Math" w:cstheme="minorHAnsi"/>
            <w:sz w:val="20"/>
            <w:szCs w:val="20"/>
          </w:rPr>
          <m:t>=0</m:t>
        </m:r>
      </m:oMath>
      <w:r w:rsidR="00E051E1">
        <w:rPr>
          <w:rFonts w:eastAsiaTheme="minorEastAsia" w:cstheme="minorHAnsi"/>
          <w:sz w:val="20"/>
          <w:szCs w:val="20"/>
        </w:rPr>
        <w:t xml:space="preserve">) and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r>
              <w:rPr>
                <w:rFonts w:ascii="Cambria Math" w:hAnsi="Cambria Math" w:cstheme="minorHAnsi"/>
                <w:sz w:val="20"/>
                <w:szCs w:val="20"/>
              </w:rPr>
              <m:t>1</m:t>
            </m:r>
          </m:sub>
          <m:sup>
            <m:r>
              <w:rPr>
                <w:rFonts w:ascii="Cambria Math" w:hAnsi="Cambria Math" w:cstheme="minorHAnsi"/>
                <w:sz w:val="20"/>
                <w:szCs w:val="20"/>
              </w:rPr>
              <m:t>*a,k</m:t>
            </m:r>
          </m:sup>
        </m:sSubSup>
        <m:r>
          <w:rPr>
            <w:rFonts w:ascii="Cambria Math" w:hAnsi="Cambria Math" w:cstheme="minorHAnsi"/>
            <w:sz w:val="20"/>
            <w:szCs w:val="20"/>
          </w:rPr>
          <m:t xml:space="preserve">= </m:t>
        </m:r>
        <m:sSubSup>
          <m:sSubSupPr>
            <m:ctrlPr>
              <w:rPr>
                <w:rFonts w:ascii="Cambria Math" w:hAnsi="Cambria Math" w:cstheme="minorHAnsi"/>
                <w:i/>
                <w:sz w:val="20"/>
                <w:szCs w:val="20"/>
              </w:rPr>
            </m:ctrlPr>
          </m:sSubSupPr>
          <m:e>
            <m:r>
              <w:rPr>
                <w:rFonts w:ascii="Cambria Math" w:hAnsi="Cambria Math" w:cstheme="minorHAnsi"/>
                <w:sz w:val="20"/>
                <w:szCs w:val="20"/>
              </w:rPr>
              <m:t>W</m:t>
            </m:r>
          </m:e>
          <m:sub>
            <m:r>
              <w:rPr>
                <w:rFonts w:ascii="Cambria Math" w:hAnsi="Cambria Math" w:cstheme="minorHAnsi"/>
                <w:sz w:val="20"/>
                <w:szCs w:val="20"/>
              </w:rPr>
              <m:t>1</m:t>
            </m:r>
          </m:sub>
          <m:sup>
            <m:r>
              <w:rPr>
                <w:rFonts w:ascii="Cambria Math" w:hAnsi="Cambria Math" w:cstheme="minorHAnsi"/>
                <w:sz w:val="20"/>
                <w:szCs w:val="20"/>
              </w:rPr>
              <m:t>a,k</m:t>
            </m:r>
          </m:sup>
        </m:sSubSup>
        <m:r>
          <w:rPr>
            <w:rFonts w:ascii="Cambria Math" w:hAnsi="Cambria Math" w:cstheme="minorHAnsi"/>
            <w:sz w:val="20"/>
            <w:szCs w:val="20"/>
          </w:rPr>
          <m:t xml:space="preserve">- </m:t>
        </m:r>
        <m:sSubSup>
          <m:sSubSupPr>
            <m:ctrlPr>
              <w:rPr>
                <w:rFonts w:ascii="Cambria Math" w:hAnsi="Cambria Math" w:cstheme="minorHAnsi"/>
                <w:i/>
                <w:sz w:val="20"/>
                <w:szCs w:val="20"/>
              </w:rPr>
            </m:ctrlPr>
          </m:sSubSupPr>
          <m:e>
            <m:r>
              <w:rPr>
                <w:rFonts w:ascii="Cambria Math" w:hAnsi="Cambria Math" w:cstheme="minorHAnsi"/>
                <w:sz w:val="20"/>
                <w:szCs w:val="20"/>
              </w:rPr>
              <m:t>W</m:t>
            </m:r>
          </m:e>
          <m:sub>
            <m:r>
              <w:rPr>
                <w:rFonts w:ascii="Cambria Math" w:hAnsi="Cambria Math" w:cstheme="minorHAnsi"/>
                <w:sz w:val="20"/>
                <w:szCs w:val="20"/>
              </w:rPr>
              <m:t>0</m:t>
            </m:r>
          </m:sub>
          <m:sup>
            <m:r>
              <w:rPr>
                <w:rFonts w:ascii="Cambria Math" w:hAnsi="Cambria Math" w:cstheme="minorHAnsi"/>
                <w:sz w:val="20"/>
                <w:szCs w:val="20"/>
              </w:rPr>
              <m:t>a,k</m:t>
            </m:r>
          </m:sup>
        </m:sSubSup>
      </m:oMath>
      <w:r w:rsidR="00E051E1">
        <w:rPr>
          <w:rFonts w:eastAsiaTheme="minorEastAsia" w:cstheme="minorHAnsi"/>
          <w:sz w:val="20"/>
          <w:szCs w:val="20"/>
        </w:rPr>
        <w:t xml:space="preserve"> (for the provision category, </w:t>
      </w:r>
      <m:oMath>
        <m:sSubSup>
          <m:sSubSupPr>
            <m:ctrlPr>
              <w:rPr>
                <w:rFonts w:ascii="Cambria Math" w:hAnsi="Cambria Math" w:cstheme="minorHAnsi"/>
                <w:i/>
                <w:sz w:val="20"/>
                <w:szCs w:val="20"/>
              </w:rPr>
            </m:ctrlPr>
          </m:sSubSupPr>
          <m:e>
            <m:r>
              <w:rPr>
                <w:rFonts w:ascii="Cambria Math" w:hAnsi="Cambria Math" w:cstheme="minorHAnsi"/>
                <w:sz w:val="20"/>
                <w:szCs w:val="20"/>
              </w:rPr>
              <m:t>X</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,i</m:t>
            </m:r>
          </m:sub>
          <m:sup>
            <m:r>
              <w:rPr>
                <w:rFonts w:ascii="Cambria Math" w:hAnsi="Cambria Math" w:cstheme="minorHAnsi"/>
                <w:sz w:val="20"/>
                <w:szCs w:val="20"/>
              </w:rPr>
              <m:t>k</m:t>
            </m:r>
          </m:sup>
        </m:sSubSup>
        <m:r>
          <w:rPr>
            <w:rFonts w:ascii="Cambria Math" w:hAnsi="Cambria Math" w:cstheme="minorHAnsi"/>
            <w:sz w:val="20"/>
            <w:szCs w:val="20"/>
          </w:rPr>
          <m:t>=1</m:t>
        </m:r>
      </m:oMath>
      <w:r w:rsidR="00E051E1">
        <w:rPr>
          <w:rFonts w:eastAsiaTheme="minorEastAsia" w:cstheme="minorHAnsi"/>
          <w:sz w:val="20"/>
          <w:szCs w:val="20"/>
        </w:rPr>
        <w:t xml:space="preserve">). </w:t>
      </w:r>
      <w:r w:rsidR="003D5D6A">
        <w:rPr>
          <w:rFonts w:eastAsiaTheme="minorEastAsia" w:cstheme="minorHAnsi"/>
          <w:sz w:val="20"/>
          <w:szCs w:val="20"/>
        </w:rPr>
        <w:t>I</w:t>
      </w:r>
      <w:r w:rsidR="0055107B">
        <w:rPr>
          <w:rFonts w:eastAsiaTheme="minorEastAsia" w:cstheme="minorHAnsi"/>
          <w:sz w:val="20"/>
          <w:szCs w:val="20"/>
        </w:rPr>
        <w:t>n</w:t>
      </w:r>
      <w:r w:rsidR="003D5D6A">
        <w:rPr>
          <w:rFonts w:eastAsiaTheme="minorEastAsia" w:cstheme="minorHAnsi"/>
          <w:sz w:val="20"/>
          <w:szCs w:val="20"/>
        </w:rPr>
        <w:t>voking</w:t>
      </w:r>
      <w:r w:rsidR="00E051E1">
        <w:rPr>
          <w:rFonts w:eastAsiaTheme="minorEastAsia" w:cstheme="minorHAnsi"/>
          <w:sz w:val="20"/>
          <w:szCs w:val="20"/>
        </w:rPr>
        <w:t xml:space="preserve"> this transformation </w:t>
      </w:r>
      <w:r w:rsidR="00EA123A">
        <w:rPr>
          <w:rFonts w:eastAsiaTheme="minorEastAsia" w:cstheme="minorHAnsi"/>
          <w:sz w:val="20"/>
          <w:szCs w:val="20"/>
        </w:rPr>
        <w:t>fulfilled</w:t>
      </w:r>
      <w:r w:rsidR="00E051E1">
        <w:rPr>
          <w:rFonts w:eastAsiaTheme="minorEastAsia" w:cstheme="minorHAnsi"/>
          <w:sz w:val="20"/>
          <w:szCs w:val="20"/>
        </w:rPr>
        <w:t xml:space="preserve"> the </w:t>
      </w:r>
      <w:r w:rsidR="00E051E1" w:rsidRPr="00A96DF1">
        <w:rPr>
          <w:rFonts w:cstheme="minorHAnsi"/>
          <w:sz w:val="20"/>
          <w:szCs w:val="20"/>
        </w:rPr>
        <w:t xml:space="preserve">FAOC-G </w:t>
      </w:r>
      <w:r w:rsidR="00E051E1" w:rsidRPr="00B24FF4">
        <w:rPr>
          <w:sz w:val="20"/>
          <w:szCs w:val="20"/>
        </w:rPr>
        <w:t>requirement</w:t>
      </w:r>
      <w:r w:rsidR="0055107B">
        <w:rPr>
          <w:sz w:val="20"/>
          <w:szCs w:val="20"/>
        </w:rPr>
        <w:t xml:space="preserve"> by ensuring </w:t>
      </w:r>
      <w:r w:rsidR="00E051E1">
        <w:rPr>
          <w:sz w:val="20"/>
          <w:szCs w:val="20"/>
        </w:rPr>
        <w:t xml:space="preserve">that all </w:t>
      </w:r>
      <w:r w:rsidR="0055107B">
        <w:rPr>
          <w:sz w:val="20"/>
          <w:szCs w:val="20"/>
        </w:rPr>
        <w:t>services included</w:t>
      </w:r>
      <w:r w:rsidR="00E051E1">
        <w:rPr>
          <w:sz w:val="20"/>
          <w:szCs w:val="20"/>
        </w:rPr>
        <w:t xml:space="preserve"> in the </w:t>
      </w:r>
      <w:r w:rsidR="00E76597">
        <w:rPr>
          <w:sz w:val="20"/>
          <w:szCs w:val="20"/>
        </w:rPr>
        <w:t xml:space="preserve">final </w:t>
      </w:r>
      <w:r w:rsidR="00E051E1">
        <w:rPr>
          <w:sz w:val="20"/>
          <w:szCs w:val="20"/>
        </w:rPr>
        <w:t>index follow</w:t>
      </w:r>
      <w:r w:rsidR="00EA123A">
        <w:rPr>
          <w:sz w:val="20"/>
          <w:szCs w:val="20"/>
        </w:rPr>
        <w:t>ed</w:t>
      </w:r>
      <w:r w:rsidR="00E051E1" w:rsidRPr="00B24FF4">
        <w:rPr>
          <w:sz w:val="20"/>
          <w:szCs w:val="20"/>
        </w:rPr>
        <w:t xml:space="preserve"> the same </w:t>
      </w:r>
      <w:r w:rsidR="00E051E1">
        <w:rPr>
          <w:sz w:val="20"/>
          <w:szCs w:val="20"/>
        </w:rPr>
        <w:t>category ordering.</w:t>
      </w:r>
    </w:p>
    <w:p w14:paraId="09C9F043" w14:textId="77777777" w:rsidR="00537F53" w:rsidRDefault="00537F53" w:rsidP="00E051E1">
      <w:pPr>
        <w:spacing w:before="100" w:after="100"/>
        <w:jc w:val="both"/>
        <w:rPr>
          <w:sz w:val="20"/>
          <w:szCs w:val="20"/>
        </w:rPr>
      </w:pPr>
    </w:p>
    <w:p w14:paraId="51FEACAE" w14:textId="4AFAAEBA" w:rsidR="00537F53" w:rsidRPr="00021BF6" w:rsidRDefault="0043308B" w:rsidP="00021BF6">
      <w:pPr>
        <w:autoSpaceDE w:val="0"/>
        <w:autoSpaceDN w:val="0"/>
        <w:adjustRightInd w:val="0"/>
        <w:jc w:val="both"/>
        <w:rPr>
          <w:rFonts w:cstheme="minorHAnsi"/>
          <w:b/>
          <w:bCs/>
          <w:sz w:val="24"/>
          <w:szCs w:val="24"/>
        </w:rPr>
      </w:pPr>
      <w:r w:rsidRPr="00021BF6">
        <w:rPr>
          <w:rFonts w:cstheme="minorHAnsi"/>
          <w:b/>
          <w:bCs/>
          <w:sz w:val="24"/>
          <w:szCs w:val="24"/>
        </w:rPr>
        <w:t xml:space="preserve">Implementing </w:t>
      </w:r>
      <w:r w:rsidR="00523F00" w:rsidRPr="00021BF6">
        <w:rPr>
          <w:rFonts w:cstheme="minorHAnsi"/>
          <w:b/>
          <w:bCs/>
          <w:sz w:val="24"/>
          <w:szCs w:val="24"/>
        </w:rPr>
        <w:t xml:space="preserve">the index computations </w:t>
      </w:r>
      <w:r w:rsidRPr="00021BF6">
        <w:rPr>
          <w:rFonts w:cstheme="minorHAnsi"/>
          <w:b/>
          <w:bCs/>
          <w:sz w:val="24"/>
          <w:szCs w:val="24"/>
        </w:rPr>
        <w:t>using R</w:t>
      </w:r>
    </w:p>
    <w:p w14:paraId="6FC99B95" w14:textId="10D3FE28" w:rsidR="00D75CD3" w:rsidRPr="00D75CD3" w:rsidRDefault="00D75CD3" w:rsidP="00E051E1">
      <w:pPr>
        <w:spacing w:before="100" w:after="100"/>
        <w:jc w:val="both"/>
        <w:rPr>
          <w:b/>
          <w:bCs/>
          <w:sz w:val="20"/>
          <w:szCs w:val="20"/>
        </w:rPr>
      </w:pPr>
      <w:r w:rsidRPr="00230BD3">
        <w:rPr>
          <w:sz w:val="20"/>
          <w:szCs w:val="20"/>
        </w:rPr>
        <w:t>All</w:t>
      </w:r>
      <w:r w:rsidR="00832DFD">
        <w:rPr>
          <w:sz w:val="20"/>
          <w:szCs w:val="20"/>
        </w:rPr>
        <w:t xml:space="preserve"> of the aforementioned computations were implemented </w:t>
      </w:r>
      <w:r w:rsidRPr="00230BD3">
        <w:rPr>
          <w:sz w:val="20"/>
          <w:szCs w:val="20"/>
        </w:rPr>
        <w:t>us</w:t>
      </w:r>
      <w:r w:rsidR="00832DFD">
        <w:rPr>
          <w:sz w:val="20"/>
          <w:szCs w:val="20"/>
        </w:rPr>
        <w:t>ing</w:t>
      </w:r>
      <w:r w:rsidRPr="00230BD3">
        <w:rPr>
          <w:sz w:val="20"/>
          <w:szCs w:val="20"/>
        </w:rPr>
        <w:t xml:space="preserve"> R</w:t>
      </w:r>
      <w:r>
        <w:rPr>
          <w:sz w:val="20"/>
          <w:szCs w:val="20"/>
        </w:rPr>
        <w:t xml:space="preserve"> </w:t>
      </w:r>
      <w:r w:rsidRPr="00230BD3">
        <w:rPr>
          <w:sz w:val="20"/>
          <w:szCs w:val="20"/>
        </w:rPr>
        <w:t>v4.</w:t>
      </w:r>
      <w:r>
        <w:rPr>
          <w:sz w:val="20"/>
          <w:szCs w:val="20"/>
        </w:rPr>
        <w:t>4.1</w:t>
      </w:r>
      <w:r w:rsidRPr="00230BD3">
        <w:rPr>
          <w:sz w:val="20"/>
          <w:szCs w:val="20"/>
        </w:rPr>
        <w:t xml:space="preserve"> </w:t>
      </w:r>
      <w:r>
        <w:rPr>
          <w:sz w:val="20"/>
          <w:szCs w:val="20"/>
        </w:rPr>
        <w:t>with</w:t>
      </w:r>
      <w:r w:rsidRPr="00230BD3">
        <w:rPr>
          <w:sz w:val="20"/>
          <w:szCs w:val="20"/>
        </w:rPr>
        <w:t xml:space="preserve"> R</w:t>
      </w:r>
      <w:r>
        <w:rPr>
          <w:sz w:val="20"/>
          <w:szCs w:val="20"/>
        </w:rPr>
        <w:t>S</w:t>
      </w:r>
      <w:r w:rsidRPr="00230BD3">
        <w:rPr>
          <w:sz w:val="20"/>
          <w:szCs w:val="20"/>
        </w:rPr>
        <w:t>tudio v202</w:t>
      </w:r>
      <w:r>
        <w:rPr>
          <w:sz w:val="20"/>
          <w:szCs w:val="20"/>
        </w:rPr>
        <w:t>4</w:t>
      </w:r>
      <w:r w:rsidRPr="00230BD3">
        <w:rPr>
          <w:sz w:val="20"/>
          <w:szCs w:val="20"/>
        </w:rPr>
        <w:t>.0</w:t>
      </w:r>
      <w:r>
        <w:rPr>
          <w:sz w:val="20"/>
          <w:szCs w:val="20"/>
        </w:rPr>
        <w:t>4</w:t>
      </w:r>
      <w:r w:rsidRPr="00230BD3">
        <w:rPr>
          <w:sz w:val="20"/>
          <w:szCs w:val="20"/>
        </w:rPr>
        <w:t>.2+</w:t>
      </w:r>
      <w:r>
        <w:rPr>
          <w:sz w:val="20"/>
          <w:szCs w:val="20"/>
        </w:rPr>
        <w:t>764</w:t>
      </w:r>
      <w:r w:rsidRPr="00230BD3">
        <w:rPr>
          <w:sz w:val="20"/>
          <w:szCs w:val="20"/>
        </w:rPr>
        <w:t xml:space="preserve"> (R Core Team, Vienna, Austria)</w:t>
      </w:r>
      <w:r w:rsidR="00A21758">
        <w:rPr>
          <w:sz w:val="20"/>
          <w:szCs w:val="20"/>
        </w:rPr>
        <w:t xml:space="preserve">. </w:t>
      </w:r>
      <w:r w:rsidR="00EE1045">
        <w:rPr>
          <w:sz w:val="20"/>
          <w:szCs w:val="20"/>
        </w:rPr>
        <w:t xml:space="preserve">A number of packages </w:t>
      </w:r>
      <w:r w:rsidR="006F039D">
        <w:rPr>
          <w:sz w:val="20"/>
          <w:szCs w:val="20"/>
        </w:rPr>
        <w:t>were</w:t>
      </w:r>
      <w:r w:rsidR="00EE1045">
        <w:rPr>
          <w:sz w:val="20"/>
          <w:szCs w:val="20"/>
        </w:rPr>
        <w:t xml:space="preserve"> required</w:t>
      </w:r>
      <w:r w:rsidR="006F039D">
        <w:rPr>
          <w:sz w:val="20"/>
          <w:szCs w:val="20"/>
        </w:rPr>
        <w:t xml:space="preserve"> for implementation</w:t>
      </w:r>
      <w:r w:rsidR="009D294D">
        <w:rPr>
          <w:sz w:val="20"/>
          <w:szCs w:val="20"/>
        </w:rPr>
        <w:t>:</w:t>
      </w:r>
    </w:p>
    <w:p w14:paraId="3EEB422A" w14:textId="77777777" w:rsidR="00B34857" w:rsidRPr="0089165C" w:rsidRDefault="00B34857" w:rsidP="00B34857">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library(FactoMineR)</w:t>
      </w:r>
    </w:p>
    <w:p w14:paraId="0732E960" w14:textId="5863E312" w:rsidR="00832799" w:rsidRPr="0089165C" w:rsidRDefault="00832799" w:rsidP="00832799">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library(tidyverse)</w:t>
      </w:r>
    </w:p>
    <w:p w14:paraId="1E8EB453" w14:textId="0B0B14B1" w:rsidR="00832799" w:rsidRPr="0089165C" w:rsidRDefault="00832799" w:rsidP="00832799">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library(plyr)</w:t>
      </w:r>
    </w:p>
    <w:p w14:paraId="6C3B6DAC" w14:textId="43257409" w:rsidR="00B34857" w:rsidRPr="0089165C" w:rsidRDefault="00832799" w:rsidP="00832799">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library(rlang)</w:t>
      </w:r>
    </w:p>
    <w:p w14:paraId="1ED5888A" w14:textId="77777777" w:rsidR="00B34857" w:rsidRDefault="00B34857" w:rsidP="00E051E1">
      <w:pPr>
        <w:spacing w:before="100" w:after="100"/>
        <w:jc w:val="both"/>
        <w:rPr>
          <w:sz w:val="20"/>
          <w:szCs w:val="20"/>
        </w:rPr>
      </w:pPr>
    </w:p>
    <w:p w14:paraId="500AEA62" w14:textId="064ABB37" w:rsidR="001A4829" w:rsidRDefault="001A4829" w:rsidP="00BB52B8">
      <w:pPr>
        <w:jc w:val="both"/>
        <w:rPr>
          <w:sz w:val="20"/>
          <w:szCs w:val="20"/>
        </w:rPr>
      </w:pPr>
      <w:r w:rsidRPr="007A14B7">
        <w:rPr>
          <w:sz w:val="20"/>
          <w:szCs w:val="20"/>
        </w:rPr>
        <w:t xml:space="preserve">Prior to computing the index, the MCA procedure </w:t>
      </w:r>
      <w:r w:rsidR="009D294D" w:rsidRPr="007A14B7">
        <w:rPr>
          <w:sz w:val="20"/>
          <w:szCs w:val="20"/>
        </w:rPr>
        <w:t>was</w:t>
      </w:r>
      <w:r w:rsidRPr="007A14B7">
        <w:rPr>
          <w:sz w:val="20"/>
          <w:szCs w:val="20"/>
        </w:rPr>
        <w:t xml:space="preserve"> </w:t>
      </w:r>
      <w:r w:rsidR="002C0134" w:rsidRPr="007A14B7">
        <w:rPr>
          <w:sz w:val="20"/>
          <w:szCs w:val="20"/>
        </w:rPr>
        <w:t>implemented</w:t>
      </w:r>
      <w:r w:rsidRPr="007A14B7">
        <w:rPr>
          <w:sz w:val="20"/>
          <w:szCs w:val="20"/>
        </w:rPr>
        <w:t xml:space="preserve"> using the R ‘FactoMineR’ package. </w:t>
      </w:r>
      <w:r w:rsidR="002C0134" w:rsidRPr="007A14B7">
        <w:rPr>
          <w:sz w:val="20"/>
          <w:szCs w:val="20"/>
        </w:rPr>
        <w:t>Its</w:t>
      </w:r>
      <w:r w:rsidRPr="007A14B7">
        <w:rPr>
          <w:sz w:val="20"/>
          <w:szCs w:val="20"/>
        </w:rPr>
        <w:t xml:space="preserve"> input </w:t>
      </w:r>
      <w:r w:rsidR="002C0134" w:rsidRPr="007A14B7">
        <w:rPr>
          <w:sz w:val="20"/>
          <w:szCs w:val="20"/>
        </w:rPr>
        <w:t>was</w:t>
      </w:r>
      <w:r w:rsidRPr="007A14B7">
        <w:rPr>
          <w:sz w:val="20"/>
          <w:szCs w:val="20"/>
        </w:rPr>
        <w:t xml:space="preserve"> </w:t>
      </w:r>
      <w:r w:rsidR="00230ADF" w:rsidRPr="007A14B7">
        <w:rPr>
          <w:sz w:val="20"/>
          <w:szCs w:val="20"/>
        </w:rPr>
        <w:t xml:space="preserve">a </w:t>
      </w:r>
      <w:r w:rsidR="001F5367" w:rsidRPr="007A14B7">
        <w:rPr>
          <w:sz w:val="20"/>
          <w:szCs w:val="20"/>
        </w:rPr>
        <w:t>dataset</w:t>
      </w:r>
      <w:r w:rsidR="00230ADF" w:rsidRPr="007A14B7">
        <w:rPr>
          <w:sz w:val="20"/>
          <w:szCs w:val="20"/>
        </w:rPr>
        <w:t xml:space="preserve"> containing the</w:t>
      </w:r>
      <w:r w:rsidRPr="007A14B7">
        <w:rPr>
          <w:sz w:val="20"/>
          <w:szCs w:val="20"/>
        </w:rPr>
        <w:t xml:space="preserve"> </w:t>
      </w:r>
      <w:r w:rsidR="00A15B2D" w:rsidRPr="007A14B7">
        <w:rPr>
          <w:sz w:val="20"/>
          <w:szCs w:val="20"/>
        </w:rPr>
        <w:t xml:space="preserve">set of binary variables created as described in the </w:t>
      </w:r>
      <w:r w:rsidR="002F7562" w:rsidRPr="007A14B7">
        <w:rPr>
          <w:b/>
          <w:bCs/>
          <w:sz w:val="20"/>
          <w:szCs w:val="20"/>
        </w:rPr>
        <w:t>main manuscript</w:t>
      </w:r>
      <w:r w:rsidR="00B03DBA" w:rsidRPr="007A14B7">
        <w:rPr>
          <w:sz w:val="20"/>
          <w:szCs w:val="20"/>
        </w:rPr>
        <w:t xml:space="preserve">. </w:t>
      </w:r>
      <w:r w:rsidR="00915FB6">
        <w:rPr>
          <w:sz w:val="20"/>
          <w:szCs w:val="20"/>
        </w:rPr>
        <w:t>T</w:t>
      </w:r>
      <w:r w:rsidR="0008639A">
        <w:rPr>
          <w:sz w:val="20"/>
          <w:szCs w:val="20"/>
        </w:rPr>
        <w:t xml:space="preserve">his dataset </w:t>
      </w:r>
      <w:r w:rsidR="0008639A">
        <w:rPr>
          <w:sz w:val="20"/>
          <w:szCs w:val="20"/>
        </w:rPr>
        <w:lastRenderedPageBreak/>
        <w:t>was stored in a d</w:t>
      </w:r>
      <w:r w:rsidR="002C0134" w:rsidRPr="007A14B7">
        <w:rPr>
          <w:sz w:val="20"/>
          <w:szCs w:val="20"/>
        </w:rPr>
        <w:t xml:space="preserve">ata frame </w:t>
      </w:r>
      <w:r w:rsidR="002C03A3" w:rsidRPr="007A14B7">
        <w:rPr>
          <w:sz w:val="20"/>
          <w:szCs w:val="20"/>
        </w:rPr>
        <w:t xml:space="preserve">arranged so that </w:t>
      </w:r>
      <w:r w:rsidR="00BD40D1" w:rsidRPr="007A14B7">
        <w:rPr>
          <w:rFonts w:cstheme="minorHAnsi"/>
          <w:sz w:val="20"/>
          <w:szCs w:val="20"/>
        </w:rPr>
        <w:t xml:space="preserve">the </w:t>
      </w:r>
      <m:oMath>
        <m:r>
          <w:rPr>
            <w:rFonts w:ascii="Cambria Math" w:hAnsi="Cambria Math" w:cstheme="minorHAnsi"/>
            <w:sz w:val="20"/>
            <w:szCs w:val="20"/>
          </w:rPr>
          <m:t>N</m:t>
        </m:r>
      </m:oMath>
      <w:r w:rsidR="00BD40D1" w:rsidRPr="007A14B7">
        <w:rPr>
          <w:rFonts w:eastAsiaTheme="minorEastAsia" w:cstheme="minorHAnsi"/>
          <w:sz w:val="20"/>
          <w:szCs w:val="20"/>
        </w:rPr>
        <w:t xml:space="preserve"> </w:t>
      </w:r>
      <w:r w:rsidR="00BD40D1" w:rsidRPr="007A14B7">
        <w:rPr>
          <w:rFonts w:cstheme="minorHAnsi"/>
          <w:sz w:val="20"/>
          <w:szCs w:val="20"/>
        </w:rPr>
        <w:t>observations (450 HFs)</w:t>
      </w:r>
      <w:r w:rsidR="002C03A3" w:rsidRPr="007A14B7">
        <w:rPr>
          <w:rFonts w:cstheme="minorHAnsi"/>
          <w:sz w:val="20"/>
          <w:szCs w:val="20"/>
        </w:rPr>
        <w:t xml:space="preserve"> occupied rows and </w:t>
      </w:r>
      <m:oMath>
        <m:r>
          <w:rPr>
            <w:rFonts w:ascii="Cambria Math" w:hAnsi="Cambria Math" w:cstheme="minorHAnsi"/>
            <w:sz w:val="20"/>
            <w:szCs w:val="20"/>
          </w:rPr>
          <m:t>K</m:t>
        </m:r>
      </m:oMath>
      <w:r w:rsidR="00AD19B2" w:rsidRPr="007A14B7">
        <w:rPr>
          <w:rFonts w:eastAsiaTheme="minorEastAsia" w:cstheme="minorHAnsi"/>
          <w:sz w:val="20"/>
          <w:szCs w:val="20"/>
        </w:rPr>
        <w:t xml:space="preserve"> services selected for inclusion in the index</w:t>
      </w:r>
      <w:r w:rsidR="00AD19B2">
        <w:rPr>
          <w:rFonts w:eastAsiaTheme="minorEastAsia" w:cstheme="minorHAnsi"/>
          <w:sz w:val="20"/>
          <w:szCs w:val="20"/>
        </w:rPr>
        <w:t xml:space="preserve"> occupied columns</w:t>
      </w:r>
      <w:r w:rsidR="00AD19B2">
        <w:rPr>
          <w:sz w:val="20"/>
          <w:szCs w:val="20"/>
        </w:rPr>
        <w:t>.</w:t>
      </w:r>
      <w:r w:rsidR="0016139A">
        <w:rPr>
          <w:sz w:val="20"/>
          <w:szCs w:val="20"/>
        </w:rPr>
        <w:t xml:space="preserve"> </w:t>
      </w:r>
      <w:r w:rsidR="0023513A">
        <w:rPr>
          <w:sz w:val="20"/>
          <w:szCs w:val="20"/>
        </w:rPr>
        <w:t xml:space="preserve">Each cell </w:t>
      </w:r>
      <w:r w:rsidR="00AE7EB7">
        <w:rPr>
          <w:sz w:val="20"/>
          <w:szCs w:val="20"/>
        </w:rPr>
        <w:t>was</w:t>
      </w:r>
      <w:r w:rsidR="0023513A">
        <w:rPr>
          <w:sz w:val="20"/>
          <w:szCs w:val="20"/>
        </w:rPr>
        <w:t xml:space="preserve"> populated with </w:t>
      </w:r>
      <w:r w:rsidR="00672102">
        <w:rPr>
          <w:sz w:val="20"/>
          <w:szCs w:val="20"/>
        </w:rPr>
        <w:t>a</w:t>
      </w:r>
      <w:r w:rsidR="0023513A">
        <w:rPr>
          <w:sz w:val="20"/>
          <w:szCs w:val="20"/>
        </w:rPr>
        <w:t xml:space="preserve"> value</w:t>
      </w:r>
      <w:r w:rsidR="00672102">
        <w:rPr>
          <w:sz w:val="20"/>
          <w:szCs w:val="20"/>
        </w:rPr>
        <w:t xml:space="preserve"> of 0</w:t>
      </w:r>
      <w:r w:rsidR="0023513A">
        <w:rPr>
          <w:sz w:val="20"/>
          <w:szCs w:val="20"/>
        </w:rPr>
        <w:t xml:space="preserve"> (representing </w:t>
      </w:r>
      <w:r w:rsidR="00760C18">
        <w:rPr>
          <w:sz w:val="20"/>
          <w:szCs w:val="20"/>
        </w:rPr>
        <w:t xml:space="preserve">the </w:t>
      </w:r>
      <w:r w:rsidR="00672102">
        <w:rPr>
          <w:sz w:val="20"/>
          <w:szCs w:val="20"/>
        </w:rPr>
        <w:t xml:space="preserve">non-provision </w:t>
      </w:r>
      <w:r w:rsidR="00760C18">
        <w:rPr>
          <w:sz w:val="20"/>
          <w:szCs w:val="20"/>
        </w:rPr>
        <w:t>category</w:t>
      </w:r>
      <w:r w:rsidR="00672102">
        <w:rPr>
          <w:sz w:val="20"/>
          <w:szCs w:val="20"/>
        </w:rPr>
        <w:t>) or 1 (rep</w:t>
      </w:r>
      <w:r w:rsidR="00760C18">
        <w:rPr>
          <w:sz w:val="20"/>
          <w:szCs w:val="20"/>
        </w:rPr>
        <w:t>resenting the provision category)</w:t>
      </w:r>
      <w:r w:rsidR="00230ADF">
        <w:rPr>
          <w:sz w:val="20"/>
          <w:szCs w:val="20"/>
        </w:rPr>
        <w:t xml:space="preserve">. </w:t>
      </w:r>
      <w:r w:rsidR="0093783D">
        <w:rPr>
          <w:sz w:val="20"/>
          <w:szCs w:val="20"/>
        </w:rPr>
        <w:t>Given this input data</w:t>
      </w:r>
      <w:r w:rsidR="00AD19B2">
        <w:rPr>
          <w:sz w:val="20"/>
          <w:szCs w:val="20"/>
        </w:rPr>
        <w:t xml:space="preserve"> frame</w:t>
      </w:r>
      <w:r w:rsidR="0093783D">
        <w:rPr>
          <w:sz w:val="20"/>
          <w:szCs w:val="20"/>
        </w:rPr>
        <w:t>, t</w:t>
      </w:r>
      <w:r w:rsidR="00230ADF">
        <w:rPr>
          <w:sz w:val="20"/>
          <w:szCs w:val="20"/>
        </w:rPr>
        <w:t xml:space="preserve">he code </w:t>
      </w:r>
      <w:r w:rsidR="00D2332C">
        <w:rPr>
          <w:sz w:val="20"/>
          <w:szCs w:val="20"/>
        </w:rPr>
        <w:t xml:space="preserve">used to run the procedure and extract the relevant output </w:t>
      </w:r>
      <w:r w:rsidR="0093783D">
        <w:rPr>
          <w:sz w:val="20"/>
          <w:szCs w:val="20"/>
        </w:rPr>
        <w:t>was</w:t>
      </w:r>
      <w:r w:rsidR="00D2332C">
        <w:rPr>
          <w:sz w:val="20"/>
          <w:szCs w:val="20"/>
        </w:rPr>
        <w:t>:</w:t>
      </w:r>
    </w:p>
    <w:p w14:paraId="5862B9BC" w14:textId="7FBADD5F" w:rsidR="0043308B" w:rsidRPr="0089165C" w:rsidRDefault="0043308B" w:rsidP="0043308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mca_</w:t>
      </w:r>
      <w:r w:rsidR="000E2344" w:rsidRPr="0089165C">
        <w:rPr>
          <w:rFonts w:ascii="Courier New" w:hAnsi="Courier New" w:cs="Courier New"/>
          <w:sz w:val="12"/>
          <w:szCs w:val="12"/>
        </w:rPr>
        <w:t>output_df</w:t>
      </w:r>
      <w:r w:rsidRPr="0089165C">
        <w:rPr>
          <w:rFonts w:ascii="Courier New" w:hAnsi="Courier New" w:cs="Courier New"/>
          <w:sz w:val="12"/>
          <w:szCs w:val="12"/>
        </w:rPr>
        <w:t xml:space="preserve"> = MCA(</w:t>
      </w:r>
    </w:p>
    <w:p w14:paraId="5E7C518A" w14:textId="2ED948D9" w:rsidR="0043308B" w:rsidRPr="0089165C" w:rsidRDefault="0043308B" w:rsidP="0043308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220922" w:rsidRPr="0089165C">
        <w:rPr>
          <w:rFonts w:ascii="Courier New" w:hAnsi="Courier New" w:cs="Courier New"/>
          <w:sz w:val="12"/>
          <w:szCs w:val="12"/>
        </w:rPr>
        <w:t>source</w:t>
      </w:r>
      <w:r w:rsidR="00294565" w:rsidRPr="0089165C">
        <w:rPr>
          <w:rFonts w:ascii="Courier New" w:hAnsi="Courier New" w:cs="Courier New"/>
          <w:sz w:val="12"/>
          <w:szCs w:val="12"/>
        </w:rPr>
        <w:t>_df</w:t>
      </w:r>
      <w:r w:rsidRPr="0089165C">
        <w:rPr>
          <w:rFonts w:ascii="Courier New" w:hAnsi="Courier New" w:cs="Courier New"/>
          <w:sz w:val="12"/>
          <w:szCs w:val="12"/>
        </w:rPr>
        <w:t>[, c(5:10, 15, 16, 18)], # collect variable</w:t>
      </w:r>
      <w:r w:rsidR="00220922" w:rsidRPr="0089165C">
        <w:rPr>
          <w:rFonts w:ascii="Courier New" w:hAnsi="Courier New" w:cs="Courier New"/>
          <w:sz w:val="12"/>
          <w:szCs w:val="12"/>
        </w:rPr>
        <w:t>s</w:t>
      </w:r>
      <w:r w:rsidRPr="0089165C">
        <w:rPr>
          <w:rFonts w:ascii="Courier New" w:hAnsi="Courier New" w:cs="Courier New"/>
          <w:sz w:val="12"/>
          <w:szCs w:val="12"/>
        </w:rPr>
        <w:t xml:space="preserve"> </w:t>
      </w:r>
      <w:r w:rsidR="00D2332C" w:rsidRPr="0089165C">
        <w:rPr>
          <w:rFonts w:ascii="Courier New" w:hAnsi="Courier New" w:cs="Courier New"/>
          <w:sz w:val="12"/>
          <w:szCs w:val="12"/>
        </w:rPr>
        <w:t>to be processed by MCA</w:t>
      </w:r>
    </w:p>
    <w:p w14:paraId="6250F8B7" w14:textId="7B406B80" w:rsidR="0043308B" w:rsidRPr="0089165C" w:rsidRDefault="0043308B" w:rsidP="0043308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ncp = ncol(</w:t>
      </w:r>
      <w:r w:rsidR="00220922" w:rsidRPr="0089165C">
        <w:rPr>
          <w:rFonts w:ascii="Courier New" w:hAnsi="Courier New" w:cs="Courier New"/>
          <w:sz w:val="12"/>
          <w:szCs w:val="12"/>
        </w:rPr>
        <w:t xml:space="preserve">source_df </w:t>
      </w:r>
      <w:r w:rsidRPr="0089165C">
        <w:rPr>
          <w:rFonts w:ascii="Courier New" w:hAnsi="Courier New" w:cs="Courier New"/>
          <w:sz w:val="12"/>
          <w:szCs w:val="12"/>
        </w:rPr>
        <w:t xml:space="preserve">[, c(5:10, 15, 16, 18)]) # specify that all dimensions are retained in the </w:t>
      </w:r>
      <w:r w:rsidR="0077515C" w:rsidRPr="0089165C">
        <w:rPr>
          <w:rFonts w:ascii="Courier New" w:hAnsi="Courier New" w:cs="Courier New"/>
          <w:sz w:val="12"/>
          <w:szCs w:val="12"/>
        </w:rPr>
        <w:t>output</w:t>
      </w:r>
    </w:p>
    <w:p w14:paraId="57627FA9" w14:textId="55316726" w:rsidR="0043308B" w:rsidRPr="0089165C" w:rsidRDefault="0043308B" w:rsidP="0043308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36068D95" w14:textId="682DEDE4" w:rsidR="0043308B" w:rsidRPr="0089165C" w:rsidRDefault="0043308B" w:rsidP="0043308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mca_var_coords = as.data.frame(get_mca_var(</w:t>
      </w:r>
      <w:r w:rsidR="000E2344" w:rsidRPr="0089165C">
        <w:rPr>
          <w:rFonts w:ascii="Courier New" w:hAnsi="Courier New" w:cs="Courier New"/>
          <w:sz w:val="12"/>
          <w:szCs w:val="12"/>
        </w:rPr>
        <w:t>mca_output_df</w:t>
      </w:r>
      <w:r w:rsidRPr="0089165C">
        <w:rPr>
          <w:rFonts w:ascii="Courier New" w:hAnsi="Courier New" w:cs="Courier New"/>
          <w:sz w:val="12"/>
          <w:szCs w:val="12"/>
        </w:rPr>
        <w:t>)$coord)</w:t>
      </w:r>
      <w:r w:rsidR="00D2332C" w:rsidRPr="0089165C">
        <w:rPr>
          <w:rFonts w:ascii="Courier New" w:hAnsi="Courier New" w:cs="Courier New"/>
          <w:sz w:val="12"/>
          <w:szCs w:val="12"/>
        </w:rPr>
        <w:t xml:space="preserve"> # extract principal coordinates</w:t>
      </w:r>
    </w:p>
    <w:p w14:paraId="054A9757" w14:textId="77777777" w:rsidR="00B56B66" w:rsidRDefault="00B56B66" w:rsidP="00E051E1">
      <w:pPr>
        <w:spacing w:before="100" w:after="100"/>
        <w:jc w:val="both"/>
        <w:rPr>
          <w:sz w:val="20"/>
          <w:szCs w:val="20"/>
        </w:rPr>
      </w:pPr>
    </w:p>
    <w:p w14:paraId="1A09DD4A" w14:textId="7BF4A87F" w:rsidR="00572C10" w:rsidRDefault="00AE7EB7" w:rsidP="00E051E1">
      <w:pPr>
        <w:spacing w:before="100" w:after="100"/>
        <w:jc w:val="both"/>
        <w:rPr>
          <w:sz w:val="20"/>
          <w:szCs w:val="20"/>
        </w:rPr>
      </w:pPr>
      <w:r>
        <w:rPr>
          <w:sz w:val="20"/>
          <w:szCs w:val="20"/>
        </w:rPr>
        <w:t>T</w:t>
      </w:r>
      <w:r w:rsidR="00C76A7A">
        <w:rPr>
          <w:sz w:val="20"/>
          <w:szCs w:val="20"/>
        </w:rPr>
        <w:t>he</w:t>
      </w:r>
      <w:r w:rsidR="007E78BA">
        <w:rPr>
          <w:sz w:val="20"/>
          <w:szCs w:val="20"/>
        </w:rPr>
        <w:t xml:space="preserve"> principal coordinate</w:t>
      </w:r>
      <w:r w:rsidR="007A14B7">
        <w:rPr>
          <w:sz w:val="20"/>
          <w:szCs w:val="20"/>
        </w:rPr>
        <w:t xml:space="preserve"> values </w:t>
      </w:r>
      <w:r w:rsidR="007E78BA">
        <w:rPr>
          <w:sz w:val="20"/>
          <w:szCs w:val="20"/>
        </w:rPr>
        <w:t xml:space="preserve">produced by the ‘FactoMineR’ package </w:t>
      </w:r>
      <w:r w:rsidR="000F6F5D">
        <w:rPr>
          <w:sz w:val="20"/>
          <w:szCs w:val="20"/>
        </w:rPr>
        <w:t>were</w:t>
      </w:r>
      <w:r w:rsidR="007E78BA">
        <w:rPr>
          <w:sz w:val="20"/>
          <w:szCs w:val="20"/>
        </w:rPr>
        <w:t xml:space="preserve"> then </w:t>
      </w:r>
      <w:r w:rsidR="00C76A7A">
        <w:rPr>
          <w:sz w:val="20"/>
          <w:szCs w:val="20"/>
        </w:rPr>
        <w:t xml:space="preserve">copied to </w:t>
      </w:r>
      <w:r w:rsidR="008154FD">
        <w:rPr>
          <w:sz w:val="20"/>
          <w:szCs w:val="20"/>
        </w:rPr>
        <w:t>a new data</w:t>
      </w:r>
      <w:r w:rsidR="006562A2">
        <w:rPr>
          <w:sz w:val="20"/>
          <w:szCs w:val="20"/>
        </w:rPr>
        <w:t xml:space="preserve"> </w:t>
      </w:r>
      <w:r w:rsidR="008154FD">
        <w:rPr>
          <w:sz w:val="20"/>
          <w:szCs w:val="20"/>
        </w:rPr>
        <w:t xml:space="preserve">frame and joined to </w:t>
      </w:r>
      <w:r w:rsidR="000D10A3">
        <w:rPr>
          <w:sz w:val="20"/>
          <w:szCs w:val="20"/>
        </w:rPr>
        <w:t>other variables (collected from elsewhere)</w:t>
      </w:r>
      <w:r w:rsidR="006562A2">
        <w:rPr>
          <w:sz w:val="20"/>
          <w:szCs w:val="20"/>
        </w:rPr>
        <w:t xml:space="preserve"> listing the service, category, and number of </w:t>
      </w:r>
      <w:r w:rsidR="00EA4F17">
        <w:rPr>
          <w:sz w:val="20"/>
          <w:szCs w:val="20"/>
        </w:rPr>
        <w:t>HFs (frequency)</w:t>
      </w:r>
      <w:r w:rsidR="007C3466">
        <w:rPr>
          <w:sz w:val="20"/>
          <w:szCs w:val="20"/>
        </w:rPr>
        <w:t xml:space="preserve">. </w:t>
      </w:r>
      <w:r w:rsidR="008C7C2A">
        <w:rPr>
          <w:sz w:val="20"/>
          <w:szCs w:val="20"/>
        </w:rPr>
        <w:t xml:space="preserve">The principal coordinates then </w:t>
      </w:r>
      <w:r w:rsidR="00866EA6">
        <w:rPr>
          <w:sz w:val="20"/>
          <w:szCs w:val="20"/>
        </w:rPr>
        <w:t>function as the</w:t>
      </w:r>
      <w:r w:rsidR="007E78BA">
        <w:rPr>
          <w:sz w:val="20"/>
          <w:szCs w:val="20"/>
        </w:rPr>
        <w:t xml:space="preserve"> weights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sidR="007E78BA">
        <w:rPr>
          <w:rFonts w:eastAsiaTheme="minorEastAsia"/>
          <w:sz w:val="20"/>
          <w:szCs w:val="20"/>
        </w:rPr>
        <w:t xml:space="preserve">) </w:t>
      </w:r>
      <w:r w:rsidR="00866EA6">
        <w:rPr>
          <w:rFonts w:eastAsiaTheme="minorEastAsia"/>
          <w:sz w:val="20"/>
          <w:szCs w:val="20"/>
        </w:rPr>
        <w:t>of</w:t>
      </w:r>
      <w:r w:rsidR="007E78BA">
        <w:rPr>
          <w:rFonts w:eastAsiaTheme="minorEastAsia"/>
          <w:sz w:val="20"/>
          <w:szCs w:val="20"/>
        </w:rPr>
        <w:t xml:space="preserve"> </w:t>
      </w:r>
      <w:r w:rsidR="007E78BA" w:rsidRPr="009B7EAF">
        <w:rPr>
          <w:rFonts w:eastAsiaTheme="minorEastAsia"/>
          <w:b/>
          <w:bCs/>
          <w:sz w:val="20"/>
          <w:szCs w:val="20"/>
        </w:rPr>
        <w:t>equation [</w:t>
      </w:r>
      <w:r w:rsidR="00825305">
        <w:rPr>
          <w:rFonts w:eastAsiaTheme="minorEastAsia"/>
          <w:b/>
          <w:bCs/>
          <w:sz w:val="20"/>
          <w:szCs w:val="20"/>
        </w:rPr>
        <w:t>4</w:t>
      </w:r>
      <w:r w:rsidR="007E78BA" w:rsidRPr="009B7EAF">
        <w:rPr>
          <w:rFonts w:eastAsiaTheme="minorEastAsia"/>
          <w:b/>
          <w:bCs/>
          <w:sz w:val="20"/>
          <w:szCs w:val="20"/>
        </w:rPr>
        <w:t>]</w:t>
      </w:r>
      <w:r w:rsidR="007E78BA">
        <w:rPr>
          <w:rFonts w:eastAsiaTheme="minorEastAsia"/>
          <w:sz w:val="20"/>
          <w:szCs w:val="20"/>
        </w:rPr>
        <w:t>, above.</w:t>
      </w:r>
      <w:r w:rsidR="008C7C2A">
        <w:rPr>
          <w:rFonts w:eastAsiaTheme="minorEastAsia"/>
          <w:sz w:val="20"/>
          <w:szCs w:val="20"/>
        </w:rPr>
        <w:t xml:space="preserve"> </w:t>
      </w:r>
      <w:r w:rsidR="00337A68">
        <w:rPr>
          <w:sz w:val="20"/>
          <w:szCs w:val="20"/>
        </w:rPr>
        <w:t xml:space="preserve">As </w:t>
      </w:r>
      <w:r w:rsidR="008C7C2A">
        <w:rPr>
          <w:sz w:val="20"/>
          <w:szCs w:val="20"/>
        </w:rPr>
        <w:t>a total of nine binary</w:t>
      </w:r>
      <w:r w:rsidR="00337A68">
        <w:rPr>
          <w:sz w:val="20"/>
          <w:szCs w:val="20"/>
        </w:rPr>
        <w:t xml:space="preserve"> variables were </w:t>
      </w:r>
      <w:r w:rsidR="000F6F5D">
        <w:rPr>
          <w:sz w:val="20"/>
          <w:szCs w:val="20"/>
        </w:rPr>
        <w:t>input to</w:t>
      </w:r>
      <w:r w:rsidR="00337A68">
        <w:rPr>
          <w:sz w:val="20"/>
          <w:szCs w:val="20"/>
        </w:rPr>
        <w:t xml:space="preserve"> </w:t>
      </w:r>
      <w:r w:rsidR="00D2332C">
        <w:rPr>
          <w:sz w:val="20"/>
          <w:szCs w:val="20"/>
        </w:rPr>
        <w:t>the procedure</w:t>
      </w:r>
      <w:r w:rsidR="00337A68">
        <w:rPr>
          <w:sz w:val="20"/>
          <w:szCs w:val="20"/>
        </w:rPr>
        <w:t xml:space="preserve">, this </w:t>
      </w:r>
      <w:r w:rsidR="008C7C2A">
        <w:rPr>
          <w:sz w:val="20"/>
          <w:szCs w:val="20"/>
        </w:rPr>
        <w:t xml:space="preserve">data frame </w:t>
      </w:r>
      <w:r w:rsidR="001D3109">
        <w:rPr>
          <w:sz w:val="20"/>
          <w:szCs w:val="20"/>
        </w:rPr>
        <w:t>(hereafter referred to as ‘</w:t>
      </w:r>
      <w:r w:rsidR="001D3109" w:rsidRPr="001D3109">
        <w:rPr>
          <w:rFonts w:ascii="Courier New" w:hAnsi="Courier New" w:cs="Courier New"/>
          <w:sz w:val="18"/>
          <w:szCs w:val="18"/>
        </w:rPr>
        <w:t>svc_cat_wts</w:t>
      </w:r>
      <w:r w:rsidR="001D3109" w:rsidRPr="001D3109">
        <w:rPr>
          <w:sz w:val="20"/>
          <w:szCs w:val="20"/>
        </w:rPr>
        <w:t>’</w:t>
      </w:r>
      <w:r w:rsidR="001D3109">
        <w:rPr>
          <w:sz w:val="20"/>
          <w:szCs w:val="20"/>
        </w:rPr>
        <w:t xml:space="preserve">) </w:t>
      </w:r>
      <w:r w:rsidR="008C7C2A">
        <w:rPr>
          <w:sz w:val="20"/>
          <w:szCs w:val="20"/>
        </w:rPr>
        <w:t>consist</w:t>
      </w:r>
      <w:r w:rsidR="003E7F11">
        <w:rPr>
          <w:sz w:val="20"/>
          <w:szCs w:val="20"/>
        </w:rPr>
        <w:t>ed</w:t>
      </w:r>
      <w:r w:rsidR="008C7C2A">
        <w:rPr>
          <w:sz w:val="20"/>
          <w:szCs w:val="20"/>
        </w:rPr>
        <w:t xml:space="preserve"> of</w:t>
      </w:r>
      <w:r w:rsidR="00337A68">
        <w:rPr>
          <w:sz w:val="20"/>
          <w:szCs w:val="20"/>
        </w:rPr>
        <w:t xml:space="preserve"> </w:t>
      </w:r>
      <w:r w:rsidR="00CB4231">
        <w:rPr>
          <w:sz w:val="20"/>
          <w:szCs w:val="20"/>
        </w:rPr>
        <w:t>18 rows</w:t>
      </w:r>
      <w:r w:rsidR="00D2332C">
        <w:rPr>
          <w:sz w:val="20"/>
          <w:szCs w:val="20"/>
        </w:rPr>
        <w:t xml:space="preserve"> and </w:t>
      </w:r>
      <w:r w:rsidR="00CB4231">
        <w:rPr>
          <w:sz w:val="20"/>
          <w:szCs w:val="20"/>
        </w:rPr>
        <w:t>12 columns</w:t>
      </w:r>
      <w:r w:rsidR="009D405D">
        <w:rPr>
          <w:sz w:val="20"/>
          <w:szCs w:val="20"/>
        </w:rPr>
        <w:t xml:space="preserve"> </w:t>
      </w:r>
      <w:r w:rsidR="007C3466">
        <w:rPr>
          <w:sz w:val="20"/>
          <w:szCs w:val="20"/>
        </w:rPr>
        <w:t>arranged as follows</w:t>
      </w:r>
      <w:r w:rsidR="00CB4231">
        <w:rPr>
          <w:sz w:val="20"/>
          <w:szCs w:val="20"/>
        </w:rPr>
        <w:t>:</w:t>
      </w:r>
    </w:p>
    <w:tbl>
      <w:tblPr>
        <w:tblStyle w:val="TableGrid"/>
        <w:tblW w:w="8364" w:type="dxa"/>
        <w:jc w:val="center"/>
        <w:tblLayout w:type="fixed"/>
        <w:tblLook w:val="04A0" w:firstRow="1" w:lastRow="0" w:firstColumn="1" w:lastColumn="0" w:noHBand="0" w:noVBand="1"/>
      </w:tblPr>
      <w:tblGrid>
        <w:gridCol w:w="1022"/>
        <w:gridCol w:w="1022"/>
        <w:gridCol w:w="1235"/>
        <w:gridCol w:w="1271"/>
        <w:gridCol w:w="1271"/>
        <w:gridCol w:w="1271"/>
        <w:gridCol w:w="1272"/>
      </w:tblGrid>
      <w:tr w:rsidR="00B812A2" w14:paraId="79A531A4" w14:textId="45107F76" w:rsidTr="001D3109">
        <w:trPr>
          <w:jc w:val="center"/>
        </w:trPr>
        <w:tc>
          <w:tcPr>
            <w:tcW w:w="1022" w:type="dxa"/>
          </w:tcPr>
          <w:p w14:paraId="78EA4F85" w14:textId="221ABFC8" w:rsidR="00F03DBB" w:rsidRPr="00F06166" w:rsidRDefault="00F03DBB" w:rsidP="00E051E1">
            <w:pPr>
              <w:spacing w:before="100" w:after="100"/>
              <w:jc w:val="both"/>
              <w:rPr>
                <w:rFonts w:ascii="Courier New" w:hAnsi="Courier New" w:cs="Courier New"/>
                <w:sz w:val="12"/>
                <w:szCs w:val="12"/>
              </w:rPr>
            </w:pPr>
            <w:r w:rsidRPr="00F06166">
              <w:rPr>
                <w:rFonts w:ascii="Courier New" w:hAnsi="Courier New" w:cs="Courier New"/>
                <w:sz w:val="12"/>
                <w:szCs w:val="12"/>
              </w:rPr>
              <w:t>service</w:t>
            </w:r>
          </w:p>
        </w:tc>
        <w:tc>
          <w:tcPr>
            <w:tcW w:w="1022" w:type="dxa"/>
          </w:tcPr>
          <w:p w14:paraId="4FF9A7E3" w14:textId="7A6E04F7" w:rsidR="00F03DBB" w:rsidRPr="00F06166" w:rsidRDefault="00F03DBB" w:rsidP="00E051E1">
            <w:pPr>
              <w:spacing w:before="100" w:after="100"/>
              <w:jc w:val="both"/>
              <w:rPr>
                <w:rFonts w:ascii="Courier New" w:hAnsi="Courier New" w:cs="Courier New"/>
                <w:sz w:val="12"/>
                <w:szCs w:val="12"/>
              </w:rPr>
            </w:pPr>
            <w:r w:rsidRPr="00F06166">
              <w:rPr>
                <w:rFonts w:ascii="Courier New" w:hAnsi="Courier New" w:cs="Courier New"/>
                <w:sz w:val="12"/>
                <w:szCs w:val="12"/>
              </w:rPr>
              <w:t>category</w:t>
            </w:r>
          </w:p>
        </w:tc>
        <w:tc>
          <w:tcPr>
            <w:tcW w:w="1235" w:type="dxa"/>
          </w:tcPr>
          <w:p w14:paraId="37AA91FF" w14:textId="255B79DB" w:rsidR="00F03DBB" w:rsidRPr="00F06166" w:rsidRDefault="00F03DBB" w:rsidP="00E051E1">
            <w:pPr>
              <w:spacing w:before="100" w:after="100"/>
              <w:jc w:val="both"/>
              <w:rPr>
                <w:rFonts w:ascii="Courier New" w:hAnsi="Courier New" w:cs="Courier New"/>
                <w:sz w:val="12"/>
                <w:szCs w:val="12"/>
              </w:rPr>
            </w:pPr>
            <w:r w:rsidRPr="00F06166">
              <w:rPr>
                <w:rFonts w:ascii="Courier New" w:hAnsi="Courier New" w:cs="Courier New"/>
                <w:sz w:val="12"/>
                <w:szCs w:val="12"/>
              </w:rPr>
              <w:t>freq</w:t>
            </w:r>
            <w:r w:rsidR="00FB225C" w:rsidRPr="00F06166">
              <w:rPr>
                <w:rFonts w:ascii="Courier New" w:hAnsi="Courier New" w:cs="Courier New"/>
                <w:sz w:val="12"/>
                <w:szCs w:val="12"/>
              </w:rPr>
              <w:t>uency</w:t>
            </w:r>
          </w:p>
        </w:tc>
        <w:tc>
          <w:tcPr>
            <w:tcW w:w="1271" w:type="dxa"/>
          </w:tcPr>
          <w:p w14:paraId="25AFB802" w14:textId="70291382"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W_</w:t>
            </w:r>
            <w:r w:rsidR="00F03DBB" w:rsidRPr="00F06166">
              <w:rPr>
                <w:rFonts w:ascii="Courier New" w:hAnsi="Courier New" w:cs="Courier New"/>
                <w:sz w:val="12"/>
                <w:szCs w:val="12"/>
              </w:rPr>
              <w:t>d1</w:t>
            </w:r>
          </w:p>
        </w:tc>
        <w:tc>
          <w:tcPr>
            <w:tcW w:w="1271" w:type="dxa"/>
          </w:tcPr>
          <w:p w14:paraId="6132EC6E" w14:textId="54D8314C"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W_</w:t>
            </w:r>
            <w:r w:rsidR="00F03DBB" w:rsidRPr="00F06166">
              <w:rPr>
                <w:rFonts w:ascii="Courier New" w:hAnsi="Courier New" w:cs="Courier New"/>
                <w:sz w:val="12"/>
                <w:szCs w:val="12"/>
              </w:rPr>
              <w:t>d2</w:t>
            </w:r>
          </w:p>
        </w:tc>
        <w:tc>
          <w:tcPr>
            <w:tcW w:w="1271" w:type="dxa"/>
          </w:tcPr>
          <w:p w14:paraId="5EC7900B" w14:textId="2418BAC1" w:rsidR="00F03DBB" w:rsidRPr="00F06166" w:rsidRDefault="00F03DBB" w:rsidP="00E051E1">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24F6A022" w14:textId="53F43A50"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W_</w:t>
            </w:r>
            <w:r w:rsidR="007C3466" w:rsidRPr="00F06166">
              <w:rPr>
                <w:rFonts w:ascii="Courier New" w:hAnsi="Courier New" w:cs="Courier New"/>
                <w:sz w:val="12"/>
                <w:szCs w:val="12"/>
              </w:rPr>
              <w:t>d9</w:t>
            </w:r>
          </w:p>
        </w:tc>
      </w:tr>
      <w:tr w:rsidR="00B812A2" w14:paraId="77F3AE55" w14:textId="40E7CBC1" w:rsidTr="001D3109">
        <w:trPr>
          <w:jc w:val="center"/>
        </w:trPr>
        <w:tc>
          <w:tcPr>
            <w:tcW w:w="1022" w:type="dxa"/>
          </w:tcPr>
          <w:p w14:paraId="7F9D9BD3" w14:textId="0350108E" w:rsidR="00F03DBB" w:rsidRPr="00F06166" w:rsidRDefault="00C50B63" w:rsidP="00E051E1">
            <w:pPr>
              <w:spacing w:before="100" w:after="100"/>
              <w:jc w:val="both"/>
              <w:rPr>
                <w:rFonts w:ascii="Courier New" w:hAnsi="Courier New" w:cs="Courier New"/>
                <w:sz w:val="12"/>
                <w:szCs w:val="12"/>
              </w:rPr>
            </w:pPr>
            <w:r w:rsidRPr="00F06166">
              <w:rPr>
                <w:rFonts w:ascii="Courier New" w:hAnsi="Courier New" w:cs="Courier New"/>
                <w:sz w:val="12"/>
                <w:szCs w:val="12"/>
              </w:rPr>
              <w:t>svc_</w:t>
            </w:r>
            <w:r w:rsidR="00E26099" w:rsidRPr="00F06166">
              <w:rPr>
                <w:rFonts w:ascii="Courier New" w:hAnsi="Courier New" w:cs="Courier New"/>
                <w:sz w:val="12"/>
                <w:szCs w:val="12"/>
              </w:rPr>
              <w:t>A</w:t>
            </w:r>
          </w:p>
        </w:tc>
        <w:tc>
          <w:tcPr>
            <w:tcW w:w="1022" w:type="dxa"/>
          </w:tcPr>
          <w:p w14:paraId="5C6FEF94" w14:textId="7C90B479" w:rsidR="00F03DBB" w:rsidRPr="00F06166" w:rsidRDefault="00E26099" w:rsidP="00E051E1">
            <w:pPr>
              <w:spacing w:before="100" w:after="100"/>
              <w:jc w:val="both"/>
              <w:rPr>
                <w:rFonts w:ascii="Courier New" w:hAnsi="Courier New" w:cs="Courier New"/>
                <w:sz w:val="12"/>
                <w:szCs w:val="12"/>
              </w:rPr>
            </w:pPr>
            <w:r w:rsidRPr="00F06166">
              <w:rPr>
                <w:rFonts w:ascii="Courier New" w:hAnsi="Courier New" w:cs="Courier New"/>
                <w:sz w:val="12"/>
                <w:szCs w:val="12"/>
              </w:rPr>
              <w:t>0</w:t>
            </w:r>
          </w:p>
        </w:tc>
        <w:tc>
          <w:tcPr>
            <w:tcW w:w="1235" w:type="dxa"/>
          </w:tcPr>
          <w:p w14:paraId="4D46D968" w14:textId="198FFB17" w:rsidR="00F03DBB" w:rsidRPr="00F06166" w:rsidRDefault="00811EC4" w:rsidP="00E051E1">
            <w:pPr>
              <w:spacing w:before="100" w:after="100"/>
              <w:jc w:val="both"/>
              <w:rPr>
                <w:rFonts w:ascii="Courier New" w:hAnsi="Courier New" w:cs="Courier New"/>
                <w:sz w:val="12"/>
                <w:szCs w:val="12"/>
              </w:rPr>
            </w:pPr>
            <w:r w:rsidRPr="00F06166">
              <w:rPr>
                <w:rFonts w:ascii="Courier New" w:hAnsi="Courier New" w:cs="Courier New"/>
                <w:sz w:val="12"/>
                <w:szCs w:val="12"/>
              </w:rPr>
              <w:t>n(</w:t>
            </w:r>
            <w:r w:rsidR="00B812A2" w:rsidRPr="00F06166">
              <w:rPr>
                <w:rFonts w:ascii="Courier New" w:hAnsi="Courier New" w:cs="Courier New"/>
                <w:sz w:val="12"/>
                <w:szCs w:val="12"/>
              </w:rPr>
              <w:t>svc_</w:t>
            </w:r>
            <w:r w:rsidRPr="00F06166">
              <w:rPr>
                <w:rFonts w:ascii="Courier New" w:hAnsi="Courier New" w:cs="Courier New"/>
                <w:sz w:val="12"/>
                <w:szCs w:val="12"/>
              </w:rPr>
              <w:t>A, 0)</w:t>
            </w:r>
          </w:p>
        </w:tc>
        <w:tc>
          <w:tcPr>
            <w:tcW w:w="1271" w:type="dxa"/>
          </w:tcPr>
          <w:p w14:paraId="320F400D" w14:textId="229DF6D1"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A, 0, d1)</w:t>
            </w:r>
          </w:p>
        </w:tc>
        <w:tc>
          <w:tcPr>
            <w:tcW w:w="1271" w:type="dxa"/>
          </w:tcPr>
          <w:p w14:paraId="0E190153" w14:textId="5B762154"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A, 0, d2)</w:t>
            </w:r>
          </w:p>
        </w:tc>
        <w:tc>
          <w:tcPr>
            <w:tcW w:w="1271" w:type="dxa"/>
          </w:tcPr>
          <w:p w14:paraId="70549561" w14:textId="26C33EC0" w:rsidR="00F03DBB" w:rsidRPr="00F06166" w:rsidRDefault="00E26099" w:rsidP="00E051E1">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17807E10" w14:textId="5F8DC84C" w:rsidR="00F03DBB" w:rsidRPr="00F06166" w:rsidRDefault="006B6F11" w:rsidP="00E051E1">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A, 0, d9)</w:t>
            </w:r>
          </w:p>
        </w:tc>
      </w:tr>
      <w:tr w:rsidR="00B812A2" w14:paraId="446DC9D2" w14:textId="77777777" w:rsidTr="001D3109">
        <w:trPr>
          <w:jc w:val="center"/>
        </w:trPr>
        <w:tc>
          <w:tcPr>
            <w:tcW w:w="1022" w:type="dxa"/>
          </w:tcPr>
          <w:p w14:paraId="115A0E73" w14:textId="0D1876BE" w:rsidR="00811EC4" w:rsidRPr="00F06166" w:rsidRDefault="00C50B63" w:rsidP="00811EC4">
            <w:pPr>
              <w:spacing w:before="100" w:after="100"/>
              <w:jc w:val="both"/>
              <w:rPr>
                <w:rFonts w:ascii="Courier New" w:hAnsi="Courier New" w:cs="Courier New"/>
                <w:sz w:val="12"/>
                <w:szCs w:val="12"/>
              </w:rPr>
            </w:pPr>
            <w:r w:rsidRPr="00F06166">
              <w:rPr>
                <w:rFonts w:ascii="Courier New" w:hAnsi="Courier New" w:cs="Courier New"/>
                <w:sz w:val="12"/>
                <w:szCs w:val="12"/>
              </w:rPr>
              <w:t>svc_</w:t>
            </w:r>
            <w:r w:rsidR="00811EC4" w:rsidRPr="00F06166">
              <w:rPr>
                <w:rFonts w:ascii="Courier New" w:hAnsi="Courier New" w:cs="Courier New"/>
                <w:sz w:val="12"/>
                <w:szCs w:val="12"/>
              </w:rPr>
              <w:t>A</w:t>
            </w:r>
          </w:p>
        </w:tc>
        <w:tc>
          <w:tcPr>
            <w:tcW w:w="1022" w:type="dxa"/>
          </w:tcPr>
          <w:p w14:paraId="46E90BEC" w14:textId="7853588C"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1</w:t>
            </w:r>
          </w:p>
        </w:tc>
        <w:tc>
          <w:tcPr>
            <w:tcW w:w="1235" w:type="dxa"/>
          </w:tcPr>
          <w:p w14:paraId="757B34C6" w14:textId="43A06D42"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n(</w:t>
            </w:r>
            <w:r w:rsidR="00B812A2" w:rsidRPr="00F06166">
              <w:rPr>
                <w:rFonts w:ascii="Courier New" w:hAnsi="Courier New" w:cs="Courier New"/>
                <w:sz w:val="12"/>
                <w:szCs w:val="12"/>
              </w:rPr>
              <w:t>svc_</w:t>
            </w:r>
            <w:r w:rsidRPr="00F06166">
              <w:rPr>
                <w:rFonts w:ascii="Courier New" w:hAnsi="Courier New" w:cs="Courier New"/>
                <w:sz w:val="12"/>
                <w:szCs w:val="12"/>
              </w:rPr>
              <w:t>A, 1)</w:t>
            </w:r>
          </w:p>
        </w:tc>
        <w:tc>
          <w:tcPr>
            <w:tcW w:w="1271" w:type="dxa"/>
          </w:tcPr>
          <w:p w14:paraId="12A47A2E" w14:textId="79B19EE4"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811EC4" w:rsidRPr="00F06166">
              <w:rPr>
                <w:rFonts w:ascii="Courier New" w:hAnsi="Courier New" w:cs="Courier New"/>
                <w:sz w:val="12"/>
                <w:szCs w:val="12"/>
              </w:rPr>
              <w:t xml:space="preserve">A, </w:t>
            </w:r>
            <w:r w:rsidR="00C5022F" w:rsidRPr="00F06166">
              <w:rPr>
                <w:rFonts w:ascii="Courier New" w:hAnsi="Courier New" w:cs="Courier New"/>
                <w:sz w:val="12"/>
                <w:szCs w:val="12"/>
              </w:rPr>
              <w:t>1</w:t>
            </w:r>
            <w:r w:rsidR="00811EC4" w:rsidRPr="00F06166">
              <w:rPr>
                <w:rFonts w:ascii="Courier New" w:hAnsi="Courier New" w:cs="Courier New"/>
                <w:sz w:val="12"/>
                <w:szCs w:val="12"/>
              </w:rPr>
              <w:t>, d1)</w:t>
            </w:r>
          </w:p>
        </w:tc>
        <w:tc>
          <w:tcPr>
            <w:tcW w:w="1271" w:type="dxa"/>
          </w:tcPr>
          <w:p w14:paraId="4AF00011" w14:textId="0A660066"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 xml:space="preserve">A, </w:t>
            </w:r>
            <w:r w:rsidR="00C5022F" w:rsidRPr="00F06166">
              <w:rPr>
                <w:rFonts w:ascii="Courier New" w:hAnsi="Courier New" w:cs="Courier New"/>
                <w:sz w:val="12"/>
                <w:szCs w:val="12"/>
              </w:rPr>
              <w:t>1</w:t>
            </w:r>
            <w:r w:rsidR="00811EC4" w:rsidRPr="00F06166">
              <w:rPr>
                <w:rFonts w:ascii="Courier New" w:hAnsi="Courier New" w:cs="Courier New"/>
                <w:sz w:val="12"/>
                <w:szCs w:val="12"/>
              </w:rPr>
              <w:t>, d2)</w:t>
            </w:r>
          </w:p>
        </w:tc>
        <w:tc>
          <w:tcPr>
            <w:tcW w:w="1271" w:type="dxa"/>
          </w:tcPr>
          <w:p w14:paraId="743F5F58" w14:textId="05D72934"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3E39A4A3" w14:textId="162E0389"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 xml:space="preserve">A, </w:t>
            </w:r>
            <w:r w:rsidR="00C5022F" w:rsidRPr="00F06166">
              <w:rPr>
                <w:rFonts w:ascii="Courier New" w:hAnsi="Courier New" w:cs="Courier New"/>
                <w:sz w:val="12"/>
                <w:szCs w:val="12"/>
              </w:rPr>
              <w:t>1</w:t>
            </w:r>
            <w:r w:rsidR="00811EC4" w:rsidRPr="00F06166">
              <w:rPr>
                <w:rFonts w:ascii="Courier New" w:hAnsi="Courier New" w:cs="Courier New"/>
                <w:sz w:val="12"/>
                <w:szCs w:val="12"/>
              </w:rPr>
              <w:t>, d9)</w:t>
            </w:r>
          </w:p>
        </w:tc>
      </w:tr>
      <w:tr w:rsidR="00F06166" w14:paraId="054974F4" w14:textId="77777777" w:rsidTr="001D3109">
        <w:trPr>
          <w:jc w:val="center"/>
        </w:trPr>
        <w:tc>
          <w:tcPr>
            <w:tcW w:w="1022" w:type="dxa"/>
          </w:tcPr>
          <w:p w14:paraId="5F9CB17A" w14:textId="50B9158E"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022" w:type="dxa"/>
          </w:tcPr>
          <w:p w14:paraId="19516FFC" w14:textId="60F632B3"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35" w:type="dxa"/>
          </w:tcPr>
          <w:p w14:paraId="6441E824" w14:textId="15C785D6"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1" w:type="dxa"/>
          </w:tcPr>
          <w:p w14:paraId="4F73A5DD" w14:textId="3C08A9A6"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1" w:type="dxa"/>
          </w:tcPr>
          <w:p w14:paraId="22AEE1A2" w14:textId="1B76AAE0"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1" w:type="dxa"/>
          </w:tcPr>
          <w:p w14:paraId="2A12CF3B" w14:textId="626EFAA4"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2EA4D9EF" w14:textId="1C1CF2ED" w:rsidR="00811EC4" w:rsidRPr="00F06166" w:rsidRDefault="00C5022F"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r>
      <w:tr w:rsidR="00B812A2" w14:paraId="6B535A8A" w14:textId="77777777" w:rsidTr="001D3109">
        <w:trPr>
          <w:jc w:val="center"/>
        </w:trPr>
        <w:tc>
          <w:tcPr>
            <w:tcW w:w="1022" w:type="dxa"/>
          </w:tcPr>
          <w:p w14:paraId="44FAFDDF" w14:textId="7E901789" w:rsidR="00811EC4" w:rsidRPr="00F06166" w:rsidRDefault="00C50B63" w:rsidP="00811EC4">
            <w:pPr>
              <w:spacing w:before="100" w:after="100"/>
              <w:jc w:val="both"/>
              <w:rPr>
                <w:rFonts w:ascii="Courier New" w:hAnsi="Courier New" w:cs="Courier New"/>
                <w:sz w:val="12"/>
                <w:szCs w:val="12"/>
              </w:rPr>
            </w:pPr>
            <w:r w:rsidRPr="00F06166">
              <w:rPr>
                <w:rFonts w:ascii="Courier New" w:hAnsi="Courier New" w:cs="Courier New"/>
                <w:sz w:val="12"/>
                <w:szCs w:val="12"/>
              </w:rPr>
              <w:t>svc_</w:t>
            </w:r>
            <w:r w:rsidR="00C5022F" w:rsidRPr="00F06166">
              <w:rPr>
                <w:rFonts w:ascii="Courier New" w:hAnsi="Courier New" w:cs="Courier New"/>
                <w:sz w:val="12"/>
                <w:szCs w:val="12"/>
              </w:rPr>
              <w:t>I</w:t>
            </w:r>
          </w:p>
        </w:tc>
        <w:tc>
          <w:tcPr>
            <w:tcW w:w="1022" w:type="dxa"/>
          </w:tcPr>
          <w:p w14:paraId="6BEA3258" w14:textId="66802238"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0</w:t>
            </w:r>
          </w:p>
        </w:tc>
        <w:tc>
          <w:tcPr>
            <w:tcW w:w="1235" w:type="dxa"/>
          </w:tcPr>
          <w:p w14:paraId="129A4E1C" w14:textId="7C8C56E3"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n(</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Pr="00F06166">
              <w:rPr>
                <w:rFonts w:ascii="Courier New" w:hAnsi="Courier New" w:cs="Courier New"/>
                <w:sz w:val="12"/>
                <w:szCs w:val="12"/>
              </w:rPr>
              <w:t>, 0)</w:t>
            </w:r>
          </w:p>
        </w:tc>
        <w:tc>
          <w:tcPr>
            <w:tcW w:w="1271" w:type="dxa"/>
          </w:tcPr>
          <w:p w14:paraId="44B350A1" w14:textId="04E02573"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00811EC4" w:rsidRPr="00F06166">
              <w:rPr>
                <w:rFonts w:ascii="Courier New" w:hAnsi="Courier New" w:cs="Courier New"/>
                <w:sz w:val="12"/>
                <w:szCs w:val="12"/>
              </w:rPr>
              <w:t>, 0, d1)</w:t>
            </w:r>
          </w:p>
        </w:tc>
        <w:tc>
          <w:tcPr>
            <w:tcW w:w="1271" w:type="dxa"/>
          </w:tcPr>
          <w:p w14:paraId="2E28FCC4" w14:textId="513729DA"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00811EC4" w:rsidRPr="00F06166">
              <w:rPr>
                <w:rFonts w:ascii="Courier New" w:hAnsi="Courier New" w:cs="Courier New"/>
                <w:sz w:val="12"/>
                <w:szCs w:val="12"/>
              </w:rPr>
              <w:t>, 0, d2)</w:t>
            </w:r>
          </w:p>
        </w:tc>
        <w:tc>
          <w:tcPr>
            <w:tcW w:w="1271" w:type="dxa"/>
          </w:tcPr>
          <w:p w14:paraId="7575C198" w14:textId="545309CA"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4190CE9E" w14:textId="53A70D63"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A, 0, d9)</w:t>
            </w:r>
          </w:p>
        </w:tc>
      </w:tr>
      <w:tr w:rsidR="00B812A2" w14:paraId="018E973F" w14:textId="77777777" w:rsidTr="001D3109">
        <w:trPr>
          <w:jc w:val="center"/>
        </w:trPr>
        <w:tc>
          <w:tcPr>
            <w:tcW w:w="1022" w:type="dxa"/>
          </w:tcPr>
          <w:p w14:paraId="31FDA723" w14:textId="78E3E2A9" w:rsidR="00811EC4" w:rsidRPr="00F06166" w:rsidRDefault="00C50B63" w:rsidP="00811EC4">
            <w:pPr>
              <w:spacing w:before="100" w:after="100"/>
              <w:jc w:val="both"/>
              <w:rPr>
                <w:rFonts w:ascii="Courier New" w:hAnsi="Courier New" w:cs="Courier New"/>
                <w:sz w:val="12"/>
                <w:szCs w:val="12"/>
              </w:rPr>
            </w:pPr>
            <w:r w:rsidRPr="00F06166">
              <w:rPr>
                <w:rFonts w:ascii="Courier New" w:hAnsi="Courier New" w:cs="Courier New"/>
                <w:sz w:val="12"/>
                <w:szCs w:val="12"/>
              </w:rPr>
              <w:t>svc_</w:t>
            </w:r>
            <w:r w:rsidR="00C5022F" w:rsidRPr="00F06166">
              <w:rPr>
                <w:rFonts w:ascii="Courier New" w:hAnsi="Courier New" w:cs="Courier New"/>
                <w:sz w:val="12"/>
                <w:szCs w:val="12"/>
              </w:rPr>
              <w:t>I</w:t>
            </w:r>
          </w:p>
        </w:tc>
        <w:tc>
          <w:tcPr>
            <w:tcW w:w="1022" w:type="dxa"/>
          </w:tcPr>
          <w:p w14:paraId="6B01C2E1" w14:textId="72215BE2"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1</w:t>
            </w:r>
          </w:p>
        </w:tc>
        <w:tc>
          <w:tcPr>
            <w:tcW w:w="1235" w:type="dxa"/>
          </w:tcPr>
          <w:p w14:paraId="3D9E116C" w14:textId="2EEE4178"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n(</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Pr="00F06166">
              <w:rPr>
                <w:rFonts w:ascii="Courier New" w:hAnsi="Courier New" w:cs="Courier New"/>
                <w:sz w:val="12"/>
                <w:szCs w:val="12"/>
              </w:rPr>
              <w:t>, 1)</w:t>
            </w:r>
          </w:p>
        </w:tc>
        <w:tc>
          <w:tcPr>
            <w:tcW w:w="1271" w:type="dxa"/>
          </w:tcPr>
          <w:p w14:paraId="740F346C" w14:textId="44AEC740"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00811EC4" w:rsidRPr="00F06166">
              <w:rPr>
                <w:rFonts w:ascii="Courier New" w:hAnsi="Courier New" w:cs="Courier New"/>
                <w:sz w:val="12"/>
                <w:szCs w:val="12"/>
              </w:rPr>
              <w:t xml:space="preserve">, </w:t>
            </w:r>
            <w:r w:rsidR="00C5022F" w:rsidRPr="00F06166">
              <w:rPr>
                <w:rFonts w:ascii="Courier New" w:hAnsi="Courier New" w:cs="Courier New"/>
                <w:sz w:val="12"/>
                <w:szCs w:val="12"/>
              </w:rPr>
              <w:t>1</w:t>
            </w:r>
            <w:r w:rsidR="00811EC4" w:rsidRPr="00F06166">
              <w:rPr>
                <w:rFonts w:ascii="Courier New" w:hAnsi="Courier New" w:cs="Courier New"/>
                <w:sz w:val="12"/>
                <w:szCs w:val="12"/>
              </w:rPr>
              <w:t>, d1)</w:t>
            </w:r>
          </w:p>
        </w:tc>
        <w:tc>
          <w:tcPr>
            <w:tcW w:w="1271" w:type="dxa"/>
          </w:tcPr>
          <w:p w14:paraId="065B0B6C" w14:textId="377B8082"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C5022F" w:rsidRPr="00F06166">
              <w:rPr>
                <w:rFonts w:ascii="Courier New" w:hAnsi="Courier New" w:cs="Courier New"/>
                <w:sz w:val="12"/>
                <w:szCs w:val="12"/>
              </w:rPr>
              <w:t>I</w:t>
            </w:r>
            <w:r w:rsidR="00811EC4" w:rsidRPr="00F06166">
              <w:rPr>
                <w:rFonts w:ascii="Courier New" w:hAnsi="Courier New" w:cs="Courier New"/>
                <w:sz w:val="12"/>
                <w:szCs w:val="12"/>
              </w:rPr>
              <w:t xml:space="preserve">, </w:t>
            </w:r>
            <w:r w:rsidR="00C5022F" w:rsidRPr="00F06166">
              <w:rPr>
                <w:rFonts w:ascii="Courier New" w:hAnsi="Courier New" w:cs="Courier New"/>
                <w:sz w:val="12"/>
                <w:szCs w:val="12"/>
              </w:rPr>
              <w:t>1</w:t>
            </w:r>
            <w:r w:rsidR="00811EC4" w:rsidRPr="00F06166">
              <w:rPr>
                <w:rFonts w:ascii="Courier New" w:hAnsi="Courier New" w:cs="Courier New"/>
                <w:sz w:val="12"/>
                <w:szCs w:val="12"/>
              </w:rPr>
              <w:t>, d2)</w:t>
            </w:r>
          </w:p>
        </w:tc>
        <w:tc>
          <w:tcPr>
            <w:tcW w:w="1271" w:type="dxa"/>
          </w:tcPr>
          <w:p w14:paraId="6DD1EF32" w14:textId="0C7741F1" w:rsidR="00811EC4" w:rsidRPr="00F06166" w:rsidRDefault="00811EC4" w:rsidP="00811EC4">
            <w:pPr>
              <w:spacing w:before="100" w:after="100"/>
              <w:jc w:val="both"/>
              <w:rPr>
                <w:rFonts w:ascii="Courier New" w:hAnsi="Courier New" w:cs="Courier New"/>
                <w:sz w:val="12"/>
                <w:szCs w:val="12"/>
              </w:rPr>
            </w:pPr>
            <w:r w:rsidRPr="00F06166">
              <w:rPr>
                <w:rFonts w:ascii="Courier New" w:hAnsi="Courier New" w:cs="Courier New"/>
                <w:sz w:val="12"/>
                <w:szCs w:val="12"/>
              </w:rPr>
              <w:t>…</w:t>
            </w:r>
          </w:p>
        </w:tc>
        <w:tc>
          <w:tcPr>
            <w:tcW w:w="1272" w:type="dxa"/>
          </w:tcPr>
          <w:p w14:paraId="29D23D83" w14:textId="007386C6" w:rsidR="00811EC4" w:rsidRPr="00F06166" w:rsidRDefault="006B6F11" w:rsidP="00811EC4">
            <w:pPr>
              <w:spacing w:before="100" w:after="100"/>
              <w:jc w:val="both"/>
              <w:rPr>
                <w:rFonts w:ascii="Courier New" w:hAnsi="Courier New" w:cs="Courier New"/>
                <w:sz w:val="12"/>
                <w:szCs w:val="12"/>
              </w:rPr>
            </w:pPr>
            <w:r>
              <w:rPr>
                <w:rFonts w:ascii="Courier New" w:hAnsi="Courier New" w:cs="Courier New"/>
                <w:sz w:val="12"/>
                <w:szCs w:val="12"/>
              </w:rPr>
              <w:t>W(</w:t>
            </w:r>
            <w:r w:rsidR="00B812A2" w:rsidRPr="00F06166">
              <w:rPr>
                <w:rFonts w:ascii="Courier New" w:hAnsi="Courier New" w:cs="Courier New"/>
                <w:sz w:val="12"/>
                <w:szCs w:val="12"/>
              </w:rPr>
              <w:t>svc_</w:t>
            </w:r>
            <w:r w:rsidR="00811EC4" w:rsidRPr="00F06166">
              <w:rPr>
                <w:rFonts w:ascii="Courier New" w:hAnsi="Courier New" w:cs="Courier New"/>
                <w:sz w:val="12"/>
                <w:szCs w:val="12"/>
              </w:rPr>
              <w:t xml:space="preserve">A, </w:t>
            </w:r>
            <w:r w:rsidR="00C5022F" w:rsidRPr="00F06166">
              <w:rPr>
                <w:rFonts w:ascii="Courier New" w:hAnsi="Courier New" w:cs="Courier New"/>
                <w:sz w:val="12"/>
                <w:szCs w:val="12"/>
              </w:rPr>
              <w:t>1</w:t>
            </w:r>
            <w:r w:rsidR="00811EC4" w:rsidRPr="00F06166">
              <w:rPr>
                <w:rFonts w:ascii="Courier New" w:hAnsi="Courier New" w:cs="Courier New"/>
                <w:sz w:val="12"/>
                <w:szCs w:val="12"/>
              </w:rPr>
              <w:t>, d9)</w:t>
            </w:r>
          </w:p>
        </w:tc>
      </w:tr>
    </w:tbl>
    <w:p w14:paraId="76230C42" w14:textId="77777777" w:rsidR="006562A2" w:rsidRDefault="006562A2" w:rsidP="00E051E1">
      <w:pPr>
        <w:spacing w:before="100" w:after="100"/>
        <w:jc w:val="both"/>
        <w:rPr>
          <w:sz w:val="20"/>
          <w:szCs w:val="20"/>
        </w:rPr>
      </w:pPr>
    </w:p>
    <w:p w14:paraId="68885957" w14:textId="02E441BB" w:rsidR="006562A2" w:rsidRDefault="00866EA6" w:rsidP="00E051E1">
      <w:pPr>
        <w:spacing w:before="100" w:after="100"/>
        <w:jc w:val="both"/>
        <w:rPr>
          <w:sz w:val="20"/>
          <w:szCs w:val="20"/>
        </w:rPr>
      </w:pPr>
      <w:r>
        <w:rPr>
          <w:sz w:val="20"/>
          <w:szCs w:val="20"/>
        </w:rPr>
        <w:t>D</w:t>
      </w:r>
      <w:r w:rsidR="00C50B63">
        <w:rPr>
          <w:sz w:val="20"/>
          <w:szCs w:val="20"/>
        </w:rPr>
        <w:t>iscrimination measures</w:t>
      </w:r>
      <w:r w:rsidR="00D2332C">
        <w:rPr>
          <w:sz w:val="20"/>
          <w:szCs w:val="20"/>
        </w:rPr>
        <w:t xml:space="preserve"> for each </w:t>
      </w:r>
      <w:r w:rsidR="00DB792E">
        <w:rPr>
          <w:sz w:val="20"/>
          <w:szCs w:val="20"/>
        </w:rPr>
        <w:t xml:space="preserve">category/dimension combination </w:t>
      </w:r>
      <w:r w:rsidR="00B1492C">
        <w:rPr>
          <w:rFonts w:cstheme="minorHAnsi"/>
          <w:sz w:val="20"/>
          <w:szCs w:val="20"/>
        </w:rPr>
        <w:t>(</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lang w:val="en-US"/>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m:t>
            </m:r>
          </m:sup>
        </m:sSubSup>
      </m:oMath>
      <w:r w:rsidR="00B1492C">
        <w:rPr>
          <w:rFonts w:cstheme="minorHAnsi"/>
          <w:sz w:val="20"/>
          <w:szCs w:val="20"/>
        </w:rPr>
        <w:t xml:space="preserve">) </w:t>
      </w:r>
      <w:r w:rsidR="005846C9">
        <w:rPr>
          <w:sz w:val="20"/>
          <w:szCs w:val="20"/>
        </w:rPr>
        <w:t>were</w:t>
      </w:r>
      <w:r>
        <w:rPr>
          <w:sz w:val="20"/>
          <w:szCs w:val="20"/>
        </w:rPr>
        <w:t xml:space="preserve"> then calculated </w:t>
      </w:r>
      <w:r w:rsidR="001631D4">
        <w:rPr>
          <w:sz w:val="20"/>
          <w:szCs w:val="20"/>
        </w:rPr>
        <w:t>as per</w:t>
      </w:r>
      <w:r w:rsidR="000B132E">
        <w:rPr>
          <w:sz w:val="20"/>
          <w:szCs w:val="20"/>
        </w:rPr>
        <w:t xml:space="preserve"> </w:t>
      </w:r>
      <w:r w:rsidR="000B132E" w:rsidRPr="005846C9">
        <w:rPr>
          <w:b/>
          <w:bCs/>
          <w:sz w:val="20"/>
          <w:szCs w:val="20"/>
        </w:rPr>
        <w:t>equation [</w:t>
      </w:r>
      <w:r w:rsidR="00825305">
        <w:rPr>
          <w:b/>
          <w:bCs/>
          <w:sz w:val="20"/>
          <w:szCs w:val="20"/>
        </w:rPr>
        <w:t>4</w:t>
      </w:r>
      <w:r w:rsidR="000B132E" w:rsidRPr="005846C9">
        <w:rPr>
          <w:b/>
          <w:bCs/>
          <w:sz w:val="20"/>
          <w:szCs w:val="20"/>
        </w:rPr>
        <w:t>]</w:t>
      </w:r>
      <w:r w:rsidR="000B132E">
        <w:rPr>
          <w:sz w:val="20"/>
          <w:szCs w:val="20"/>
        </w:rPr>
        <w:t>,</w:t>
      </w:r>
      <w:r w:rsidR="005846C9">
        <w:rPr>
          <w:sz w:val="20"/>
          <w:szCs w:val="20"/>
        </w:rPr>
        <w:t xml:space="preserve"> above,</w:t>
      </w:r>
      <w:r w:rsidR="000B132E">
        <w:rPr>
          <w:sz w:val="20"/>
          <w:szCs w:val="20"/>
        </w:rPr>
        <w:t xml:space="preserve"> </w:t>
      </w:r>
      <w:r w:rsidR="00125E4C">
        <w:rPr>
          <w:sz w:val="20"/>
          <w:szCs w:val="20"/>
        </w:rPr>
        <w:t>and insert</w:t>
      </w:r>
      <w:r w:rsidR="004626E3">
        <w:rPr>
          <w:sz w:val="20"/>
          <w:szCs w:val="20"/>
        </w:rPr>
        <w:t>ed</w:t>
      </w:r>
      <w:r w:rsidR="00125E4C">
        <w:rPr>
          <w:sz w:val="20"/>
          <w:szCs w:val="20"/>
        </w:rPr>
        <w:t xml:space="preserve"> </w:t>
      </w:r>
      <w:r w:rsidR="004626E3">
        <w:rPr>
          <w:sz w:val="20"/>
          <w:szCs w:val="20"/>
        </w:rPr>
        <w:t>in</w:t>
      </w:r>
      <w:r w:rsidR="00125E4C">
        <w:rPr>
          <w:sz w:val="20"/>
          <w:szCs w:val="20"/>
        </w:rPr>
        <w:t xml:space="preserve">to the </w:t>
      </w:r>
      <w:r w:rsidR="00D15A0D">
        <w:rPr>
          <w:sz w:val="20"/>
          <w:szCs w:val="20"/>
        </w:rPr>
        <w:t>‘</w:t>
      </w:r>
      <w:r w:rsidR="00D15A0D" w:rsidRPr="001D3109">
        <w:rPr>
          <w:rFonts w:ascii="Courier New" w:hAnsi="Courier New" w:cs="Courier New"/>
          <w:sz w:val="18"/>
          <w:szCs w:val="18"/>
        </w:rPr>
        <w:t>svc_cat_wts</w:t>
      </w:r>
      <w:r w:rsidR="00D15A0D" w:rsidRPr="001D3109">
        <w:rPr>
          <w:sz w:val="20"/>
          <w:szCs w:val="20"/>
        </w:rPr>
        <w:t>’</w:t>
      </w:r>
      <w:r w:rsidR="00D15A0D">
        <w:rPr>
          <w:sz w:val="20"/>
          <w:szCs w:val="20"/>
        </w:rPr>
        <w:t xml:space="preserve"> </w:t>
      </w:r>
      <w:r w:rsidR="004626E3">
        <w:rPr>
          <w:sz w:val="20"/>
          <w:szCs w:val="20"/>
        </w:rPr>
        <w:t>data frame</w:t>
      </w:r>
      <w:r w:rsidR="00D15A0D">
        <w:rPr>
          <w:sz w:val="20"/>
          <w:szCs w:val="20"/>
        </w:rPr>
        <w:t>:</w:t>
      </w:r>
    </w:p>
    <w:p w14:paraId="52DF1CC9" w14:textId="3A68B959" w:rsidR="00192877" w:rsidRPr="0089165C" w:rsidRDefault="00C50B63" w:rsidP="00192877">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N_obs = 450</w:t>
      </w:r>
      <w:r w:rsidR="00192877" w:rsidRPr="0089165C">
        <w:rPr>
          <w:rFonts w:ascii="Courier New" w:hAnsi="Courier New" w:cs="Courier New"/>
          <w:sz w:val="12"/>
          <w:szCs w:val="12"/>
        </w:rPr>
        <w:t xml:space="preserve"> # declare N as the total number of observations</w:t>
      </w:r>
      <w:r w:rsidR="003518A4" w:rsidRPr="0089165C">
        <w:rPr>
          <w:rFonts w:ascii="Courier New" w:hAnsi="Courier New" w:cs="Courier New"/>
          <w:sz w:val="12"/>
          <w:szCs w:val="12"/>
        </w:rPr>
        <w:t xml:space="preserve"> (HFs)</w:t>
      </w:r>
    </w:p>
    <w:p w14:paraId="13C5A054" w14:textId="482AB443"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discr_d1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_d1 ^ 2</w:t>
      </w:r>
    </w:p>
    <w:p w14:paraId="1FA46C8B" w14:textId="295241BD"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discr_d2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_d2 ^ 2</w:t>
      </w:r>
    </w:p>
    <w:p w14:paraId="01E4C28D" w14:textId="53B0A981"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discr_d3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_d3 ^ 2</w:t>
      </w:r>
    </w:p>
    <w:p w14:paraId="40085B96" w14:textId="3B639C65"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discr_d4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_d4 ^ 2</w:t>
      </w:r>
    </w:p>
    <w:p w14:paraId="1BAE6476" w14:textId="7773A30F"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discr_d5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_d5 ^ 2</w:t>
      </w:r>
    </w:p>
    <w:p w14:paraId="0C50BA9E" w14:textId="2A436485"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discr_d6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_d6 ^ 2</w:t>
      </w:r>
    </w:p>
    <w:p w14:paraId="1013F846" w14:textId="767415B5"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discr_d7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_d7 ^ 2</w:t>
      </w:r>
    </w:p>
    <w:p w14:paraId="692843BC" w14:textId="5E71C753"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discr_d8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_d8 ^ 2</w:t>
      </w:r>
    </w:p>
    <w:p w14:paraId="48BB66E0" w14:textId="4DF89DAF" w:rsidR="00C50B63" w:rsidRPr="0089165C" w:rsidRDefault="00C50B63" w:rsidP="00C50B63">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125E4C" w:rsidRPr="0089165C">
        <w:rPr>
          <w:rFonts w:ascii="Courier New" w:hAnsi="Courier New" w:cs="Courier New"/>
          <w:sz w:val="12"/>
          <w:szCs w:val="12"/>
        </w:rPr>
        <w:t>svc_cat_wts$</w:t>
      </w:r>
      <w:r w:rsidRPr="0089165C">
        <w:rPr>
          <w:rFonts w:ascii="Courier New" w:hAnsi="Courier New" w:cs="Courier New"/>
          <w:sz w:val="12"/>
          <w:szCs w:val="12"/>
        </w:rPr>
        <w:t>discr_d9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 xml:space="preserve">frequency </w:t>
      </w:r>
      <w:r w:rsidRPr="0089165C">
        <w:rPr>
          <w:rFonts w:ascii="Courier New" w:hAnsi="Courier New" w:cs="Courier New"/>
          <w:sz w:val="12"/>
          <w:szCs w:val="12"/>
        </w:rPr>
        <w:t xml:space="preserve">/ N_obs) * </w:t>
      </w:r>
      <w:r w:rsidR="008027F2" w:rsidRPr="0089165C">
        <w:rPr>
          <w:rFonts w:ascii="Courier New" w:hAnsi="Courier New" w:cs="Courier New"/>
          <w:sz w:val="12"/>
          <w:szCs w:val="12"/>
        </w:rPr>
        <w:t>svc_cat_wts</w:t>
      </w:r>
      <w:r w:rsidR="00396B77" w:rsidRPr="0089165C">
        <w:rPr>
          <w:rFonts w:ascii="Courier New" w:hAnsi="Courier New" w:cs="Courier New"/>
          <w:sz w:val="12"/>
          <w:szCs w:val="12"/>
        </w:rPr>
        <w:t>$</w:t>
      </w:r>
      <w:r w:rsidR="00957ECC" w:rsidRPr="0089165C">
        <w:rPr>
          <w:rFonts w:ascii="Courier New" w:hAnsi="Courier New" w:cs="Courier New"/>
          <w:sz w:val="12"/>
          <w:szCs w:val="12"/>
        </w:rPr>
        <w:t>W</w:t>
      </w:r>
      <w:r w:rsidRPr="0089165C">
        <w:rPr>
          <w:rFonts w:ascii="Courier New" w:hAnsi="Courier New" w:cs="Courier New"/>
          <w:sz w:val="12"/>
          <w:szCs w:val="12"/>
        </w:rPr>
        <w:t>_d9 ^ 2</w:t>
      </w:r>
    </w:p>
    <w:p w14:paraId="6C6C442A" w14:textId="77777777" w:rsidR="006562A2" w:rsidRDefault="006562A2" w:rsidP="00E051E1">
      <w:pPr>
        <w:spacing w:before="100" w:after="100"/>
        <w:jc w:val="both"/>
        <w:rPr>
          <w:sz w:val="20"/>
          <w:szCs w:val="20"/>
        </w:rPr>
      </w:pPr>
    </w:p>
    <w:p w14:paraId="271F119D" w14:textId="4E46B829" w:rsidR="00B1492C" w:rsidRDefault="00E35F96" w:rsidP="00551521">
      <w:pPr>
        <w:spacing w:before="100" w:after="100"/>
        <w:jc w:val="both"/>
        <w:rPr>
          <w:sz w:val="20"/>
          <w:szCs w:val="20"/>
        </w:rPr>
      </w:pPr>
      <w:r>
        <w:rPr>
          <w:sz w:val="20"/>
          <w:szCs w:val="20"/>
        </w:rPr>
        <w:t>The</w:t>
      </w:r>
      <w:r w:rsidR="00551521" w:rsidRPr="00551521">
        <w:rPr>
          <w:sz w:val="20"/>
          <w:szCs w:val="20"/>
        </w:rPr>
        <w:t xml:space="preserve"> </w:t>
      </w:r>
      <w:r>
        <w:rPr>
          <w:sz w:val="20"/>
          <w:szCs w:val="20"/>
        </w:rPr>
        <w:t>sum</w:t>
      </w:r>
      <w:r w:rsidR="00551521" w:rsidRPr="00551521">
        <w:rPr>
          <w:sz w:val="20"/>
          <w:szCs w:val="20"/>
        </w:rPr>
        <w:t xml:space="preserve"> of discrimination measures</w:t>
      </w:r>
      <w:r w:rsidR="00B1492C">
        <w:rPr>
          <w:sz w:val="20"/>
          <w:szCs w:val="20"/>
        </w:rPr>
        <w:t xml:space="preserve"> for</w:t>
      </w:r>
      <w:r w:rsidR="00551521" w:rsidRPr="00551521">
        <w:rPr>
          <w:sz w:val="20"/>
          <w:szCs w:val="20"/>
        </w:rPr>
        <w:t xml:space="preserve"> each </w:t>
      </w:r>
      <w:r w:rsidR="00B1492C">
        <w:rPr>
          <w:sz w:val="20"/>
          <w:szCs w:val="20"/>
        </w:rPr>
        <w:t>service/</w:t>
      </w:r>
      <w:r w:rsidR="00551521" w:rsidRPr="00551521">
        <w:rPr>
          <w:sz w:val="20"/>
          <w:szCs w:val="20"/>
        </w:rPr>
        <w:t xml:space="preserve">dimension </w:t>
      </w:r>
      <w:r w:rsidR="00B1492C">
        <w:rPr>
          <w:sz w:val="20"/>
          <w:szCs w:val="20"/>
        </w:rPr>
        <w:t>combination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r>
              <w:rPr>
                <w:rFonts w:ascii="Cambria Math" w:hAnsi="Cambria Math" w:cstheme="minorHAnsi"/>
                <w:sz w:val="20"/>
                <w:szCs w:val="20"/>
              </w:rPr>
              <m:t>k</m:t>
            </m:r>
          </m:sub>
          <m:sup>
            <m:r>
              <w:rPr>
                <w:rFonts w:ascii="Cambria Math" w:hAnsi="Cambria Math" w:cstheme="minorHAnsi"/>
                <w:sz w:val="20"/>
                <w:szCs w:val="20"/>
              </w:rPr>
              <m:t>a</m:t>
            </m:r>
          </m:sup>
        </m:sSubSup>
      </m:oMath>
      <w:r w:rsidR="00B1492C">
        <w:rPr>
          <w:rFonts w:eastAsiaTheme="minorEastAsia"/>
          <w:sz w:val="20"/>
          <w:szCs w:val="20"/>
        </w:rPr>
        <w:t xml:space="preserve">) </w:t>
      </w:r>
      <w:r w:rsidR="001631D4">
        <w:rPr>
          <w:sz w:val="20"/>
          <w:szCs w:val="20"/>
        </w:rPr>
        <w:t xml:space="preserve">were </w:t>
      </w:r>
      <w:r w:rsidR="00B1492C">
        <w:rPr>
          <w:sz w:val="20"/>
          <w:szCs w:val="20"/>
        </w:rPr>
        <w:t xml:space="preserve">then calculated </w:t>
      </w:r>
      <w:r w:rsidR="001631D4">
        <w:rPr>
          <w:sz w:val="20"/>
          <w:szCs w:val="20"/>
        </w:rPr>
        <w:t>as per</w:t>
      </w:r>
      <w:r w:rsidR="00B1492C">
        <w:rPr>
          <w:sz w:val="20"/>
          <w:szCs w:val="20"/>
        </w:rPr>
        <w:t xml:space="preserve"> </w:t>
      </w:r>
      <w:r w:rsidR="00B1492C" w:rsidRPr="001631D4">
        <w:rPr>
          <w:b/>
          <w:bCs/>
          <w:sz w:val="20"/>
          <w:szCs w:val="20"/>
        </w:rPr>
        <w:t>equation [</w:t>
      </w:r>
      <w:r w:rsidR="00825305">
        <w:rPr>
          <w:b/>
          <w:bCs/>
          <w:sz w:val="20"/>
          <w:szCs w:val="20"/>
        </w:rPr>
        <w:t>5</w:t>
      </w:r>
      <w:r w:rsidR="00B1492C" w:rsidRPr="001631D4">
        <w:rPr>
          <w:b/>
          <w:bCs/>
          <w:sz w:val="20"/>
          <w:szCs w:val="20"/>
        </w:rPr>
        <w:t>]</w:t>
      </w:r>
      <w:r w:rsidR="00B1492C">
        <w:rPr>
          <w:sz w:val="20"/>
          <w:szCs w:val="20"/>
        </w:rPr>
        <w:t xml:space="preserve">, above, </w:t>
      </w:r>
      <w:r w:rsidR="00A554A3">
        <w:rPr>
          <w:sz w:val="20"/>
          <w:szCs w:val="20"/>
        </w:rPr>
        <w:t>and saved to a data frame referred to as ‘</w:t>
      </w:r>
      <w:r w:rsidR="00A554A3" w:rsidRPr="001D3109">
        <w:rPr>
          <w:rFonts w:ascii="Courier New" w:hAnsi="Courier New" w:cs="Courier New"/>
          <w:sz w:val="18"/>
          <w:szCs w:val="18"/>
        </w:rPr>
        <w:t>svc_</w:t>
      </w:r>
      <w:r w:rsidR="00A554A3">
        <w:rPr>
          <w:rFonts w:ascii="Courier New" w:hAnsi="Courier New" w:cs="Courier New"/>
          <w:sz w:val="18"/>
          <w:szCs w:val="18"/>
        </w:rPr>
        <w:t>discr</w:t>
      </w:r>
      <w:r w:rsidR="00A554A3" w:rsidRPr="001D3109">
        <w:rPr>
          <w:sz w:val="20"/>
          <w:szCs w:val="20"/>
        </w:rPr>
        <w:t>’</w:t>
      </w:r>
      <w:r w:rsidR="006274C5">
        <w:rPr>
          <w:sz w:val="20"/>
          <w:szCs w:val="20"/>
        </w:rPr>
        <w:t>:</w:t>
      </w:r>
    </w:p>
    <w:p w14:paraId="15B315EA" w14:textId="23F66C04"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A53CDA" w:rsidRPr="0089165C">
        <w:rPr>
          <w:rFonts w:ascii="Courier New" w:hAnsi="Courier New" w:cs="Courier New"/>
          <w:sz w:val="12"/>
          <w:szCs w:val="12"/>
        </w:rPr>
        <w:t>svc</w:t>
      </w:r>
      <w:r w:rsidRPr="0089165C">
        <w:rPr>
          <w:rFonts w:ascii="Courier New" w:hAnsi="Courier New" w:cs="Courier New"/>
          <w:sz w:val="12"/>
          <w:szCs w:val="12"/>
        </w:rPr>
        <w:t xml:space="preserve">_discr = </w:t>
      </w:r>
      <w:r w:rsidR="00A53CDA" w:rsidRPr="0089165C">
        <w:rPr>
          <w:rFonts w:ascii="Courier New" w:hAnsi="Courier New" w:cs="Courier New"/>
          <w:sz w:val="12"/>
          <w:szCs w:val="12"/>
        </w:rPr>
        <w:t>svc</w:t>
      </w:r>
      <w:r w:rsidRPr="0089165C">
        <w:rPr>
          <w:rFonts w:ascii="Courier New" w:hAnsi="Courier New" w:cs="Courier New"/>
          <w:sz w:val="12"/>
          <w:szCs w:val="12"/>
        </w:rPr>
        <w:t>_cat_wts %&gt;%</w:t>
      </w:r>
    </w:p>
    <w:p w14:paraId="125C81A9" w14:textId="02ED31EB"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dplyr::group_by(</w:t>
      </w:r>
      <w:r w:rsidR="003B0BE6" w:rsidRPr="0089165C">
        <w:rPr>
          <w:rFonts w:ascii="Courier New" w:hAnsi="Courier New" w:cs="Courier New"/>
          <w:sz w:val="12"/>
          <w:szCs w:val="12"/>
        </w:rPr>
        <w:t>service</w:t>
      </w:r>
      <w:r w:rsidRPr="0089165C">
        <w:rPr>
          <w:rFonts w:ascii="Courier New" w:hAnsi="Courier New" w:cs="Courier New"/>
          <w:sz w:val="12"/>
          <w:szCs w:val="12"/>
        </w:rPr>
        <w:t>) %&gt;%</w:t>
      </w:r>
    </w:p>
    <w:p w14:paraId="01E6E719"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dplyr::summarise(</w:t>
      </w:r>
    </w:p>
    <w:p w14:paraId="123C4E20"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discr_d1 = sum(discr_d1),</w:t>
      </w:r>
    </w:p>
    <w:p w14:paraId="2E8DE344"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discr_d2 = sum(discr_d2),</w:t>
      </w:r>
    </w:p>
    <w:p w14:paraId="145476AE"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discr_d3 = sum(discr_d3),</w:t>
      </w:r>
    </w:p>
    <w:p w14:paraId="0759B5ED"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discr_d4 = sum(discr_d4),</w:t>
      </w:r>
    </w:p>
    <w:p w14:paraId="17A4E7DE"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discr_d5 = sum(discr_d5),</w:t>
      </w:r>
    </w:p>
    <w:p w14:paraId="2C5FEDEA"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discr_d6 = sum(discr_d6),</w:t>
      </w:r>
    </w:p>
    <w:p w14:paraId="773701AC"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discr_d7 = sum(discr_d7),</w:t>
      </w:r>
    </w:p>
    <w:p w14:paraId="14481142"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discr_d8 = sum(discr_d8),</w:t>
      </w:r>
    </w:p>
    <w:p w14:paraId="2BCAC880" w14:textId="77777777"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discr_d9 = sum(discr_d9)</w:t>
      </w:r>
    </w:p>
    <w:p w14:paraId="1A7EFB35" w14:textId="1D7AA0D5" w:rsidR="00551521" w:rsidRPr="0089165C" w:rsidRDefault="00551521" w:rsidP="00551521">
      <w:pPr>
        <w:spacing w:before="100" w:after="100"/>
        <w:jc w:val="both"/>
        <w:rPr>
          <w:rFonts w:ascii="Courier New" w:hAnsi="Courier New" w:cs="Courier New"/>
          <w:sz w:val="12"/>
          <w:szCs w:val="12"/>
        </w:rPr>
      </w:pPr>
      <w:r w:rsidRPr="0089165C">
        <w:rPr>
          <w:rFonts w:ascii="Courier New" w:hAnsi="Courier New" w:cs="Courier New"/>
          <w:sz w:val="12"/>
          <w:szCs w:val="12"/>
        </w:rPr>
        <w:lastRenderedPageBreak/>
        <w:t xml:space="preserve">    )</w:t>
      </w:r>
    </w:p>
    <w:p w14:paraId="78493C3D" w14:textId="77777777" w:rsidR="00537F53" w:rsidRDefault="00537F53" w:rsidP="00E051E1">
      <w:pPr>
        <w:spacing w:before="100" w:after="100"/>
        <w:jc w:val="both"/>
        <w:rPr>
          <w:sz w:val="20"/>
          <w:szCs w:val="20"/>
        </w:rPr>
      </w:pPr>
    </w:p>
    <w:p w14:paraId="4A70C69B" w14:textId="6F4B1F05" w:rsidR="008B3924" w:rsidRDefault="00E6336A" w:rsidP="008B3924">
      <w:pPr>
        <w:spacing w:before="100" w:after="100"/>
        <w:jc w:val="both"/>
        <w:rPr>
          <w:sz w:val="20"/>
          <w:szCs w:val="20"/>
        </w:rPr>
      </w:pPr>
      <w:r>
        <w:rPr>
          <w:sz w:val="20"/>
          <w:szCs w:val="20"/>
        </w:rPr>
        <w:t xml:space="preserve">Next, taking each dimension in turn, </w:t>
      </w:r>
      <w:r w:rsidR="00325031">
        <w:rPr>
          <w:sz w:val="20"/>
          <w:szCs w:val="20"/>
        </w:rPr>
        <w:t xml:space="preserve">the </w:t>
      </w:r>
      <w:r w:rsidR="00325031">
        <w:rPr>
          <w:rFonts w:cstheme="minorHAnsi"/>
          <w:sz w:val="20"/>
          <w:szCs w:val="20"/>
        </w:rPr>
        <w:t>group of services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325031">
        <w:rPr>
          <w:rFonts w:eastAsiaTheme="minorEastAsia" w:cstheme="minorHAnsi"/>
          <w:sz w:val="20"/>
          <w:szCs w:val="20"/>
        </w:rPr>
        <w:t xml:space="preserve"> or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325031">
        <w:rPr>
          <w:rFonts w:eastAsiaTheme="minorEastAsia" w:cstheme="minorHAnsi"/>
          <w:sz w:val="20"/>
          <w:szCs w:val="20"/>
        </w:rPr>
        <w:t>) for which the</w:t>
      </w:r>
      <w:r w:rsidR="00325031">
        <w:rPr>
          <w:rFonts w:cstheme="minorHAnsi"/>
          <w:sz w:val="20"/>
          <w:szCs w:val="20"/>
        </w:rPr>
        <w:t xml:space="preserve"> summed discrimination measures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sub>
          <m:sup>
            <m:r>
              <w:rPr>
                <w:rFonts w:ascii="Cambria Math" w:hAnsi="Cambria Math" w:cstheme="minorHAnsi"/>
                <w:sz w:val="20"/>
                <w:szCs w:val="20"/>
              </w:rPr>
              <m:t>a</m:t>
            </m:r>
          </m:sup>
        </m:sSubSup>
      </m:oMath>
      <w:r w:rsidR="00325031">
        <w:rPr>
          <w:rFonts w:eastAsiaTheme="minorEastAsia" w:cstheme="minorHAnsi"/>
          <w:sz w:val="20"/>
          <w:szCs w:val="20"/>
        </w:rPr>
        <w:t xml:space="preserve">or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sub>
          <m:sup>
            <m:r>
              <w:rPr>
                <w:rFonts w:ascii="Cambria Math" w:hAnsi="Cambria Math" w:cstheme="minorHAnsi"/>
                <w:sz w:val="20"/>
                <w:szCs w:val="20"/>
              </w:rPr>
              <m:t>a</m:t>
            </m:r>
          </m:sup>
        </m:sSubSup>
      </m:oMath>
      <w:r w:rsidR="00325031">
        <w:rPr>
          <w:rFonts w:cstheme="minorHAnsi"/>
          <w:sz w:val="20"/>
          <w:szCs w:val="20"/>
        </w:rPr>
        <w:t xml:space="preserve">) </w:t>
      </w:r>
      <w:r w:rsidR="009F74DB">
        <w:rPr>
          <w:rFonts w:cstheme="minorHAnsi"/>
          <w:sz w:val="20"/>
          <w:szCs w:val="20"/>
        </w:rPr>
        <w:t>fell</w:t>
      </w:r>
      <w:r w:rsidR="00D616E6">
        <w:rPr>
          <w:rFonts w:cstheme="minorHAnsi"/>
          <w:sz w:val="20"/>
          <w:szCs w:val="20"/>
        </w:rPr>
        <w:t xml:space="preserve"> short of the </w:t>
      </w:r>
      <w:r w:rsidR="00325031">
        <w:rPr>
          <w:rFonts w:cstheme="minorHAnsi"/>
          <w:sz w:val="20"/>
          <w:szCs w:val="20"/>
        </w:rPr>
        <w:t>threshold (</w:t>
      </w:r>
      <m:oMath>
        <m:sSub>
          <m:sSubPr>
            <m:ctrlPr>
              <w:rPr>
                <w:rFonts w:ascii="Cambria Math" w:hAnsi="Cambria Math" w:cstheme="minorHAnsi"/>
                <w:i/>
                <w:sz w:val="20"/>
                <w:szCs w:val="20"/>
              </w:rPr>
            </m:ctrlPr>
          </m:sSubPr>
          <m:e>
            <m:r>
              <w:rPr>
                <w:rFonts w:ascii="Cambria Math" w:hAnsi="Cambria Math" w:cstheme="minorHAnsi"/>
                <w:sz w:val="20"/>
                <w:szCs w:val="20"/>
              </w:rPr>
              <m:t>τ</m:t>
            </m:r>
          </m:e>
          <m:sub>
            <m:r>
              <w:rPr>
                <w:rFonts w:ascii="Cambria Math" w:hAnsi="Cambria Math" w:cstheme="minorHAnsi"/>
                <w:sz w:val="20"/>
                <w:szCs w:val="20"/>
              </w:rPr>
              <m:t>a</m:t>
            </m:r>
          </m:sub>
        </m:sSub>
      </m:oMath>
      <w:r w:rsidR="00325031">
        <w:rPr>
          <w:rFonts w:eastAsiaTheme="minorEastAsia" w:cstheme="minorHAnsi"/>
          <w:sz w:val="20"/>
          <w:szCs w:val="20"/>
        </w:rPr>
        <w:t>) of</w:t>
      </w:r>
      <w:r w:rsidR="00325031">
        <w:rPr>
          <w:rFonts w:cstheme="minorHAnsi"/>
          <w:sz w:val="20"/>
          <w:szCs w:val="20"/>
        </w:rPr>
        <w:t xml:space="preserve"> 50% of the total variance </w:t>
      </w:r>
      <w:r w:rsidR="00555B10">
        <w:rPr>
          <w:rFonts w:cstheme="minorHAnsi"/>
          <w:sz w:val="20"/>
          <w:szCs w:val="20"/>
        </w:rPr>
        <w:t>was</w:t>
      </w:r>
      <w:r w:rsidR="00D616E6">
        <w:rPr>
          <w:rFonts w:cstheme="minorHAnsi"/>
          <w:sz w:val="20"/>
          <w:szCs w:val="20"/>
        </w:rPr>
        <w:t xml:space="preserve"> identified and eliminated.</w:t>
      </w:r>
      <w:r w:rsidR="00D616E6">
        <w:rPr>
          <w:sz w:val="20"/>
          <w:szCs w:val="20"/>
        </w:rPr>
        <w:t xml:space="preserve"> </w:t>
      </w:r>
      <w:r w:rsidR="008C31C7">
        <w:rPr>
          <w:sz w:val="20"/>
          <w:szCs w:val="20"/>
        </w:rPr>
        <w:t xml:space="preserve">This operation </w:t>
      </w:r>
      <w:r w:rsidR="00555B10">
        <w:rPr>
          <w:sz w:val="20"/>
          <w:szCs w:val="20"/>
        </w:rPr>
        <w:t>was</w:t>
      </w:r>
      <w:r w:rsidR="008C31C7">
        <w:rPr>
          <w:sz w:val="20"/>
          <w:szCs w:val="20"/>
        </w:rPr>
        <w:t xml:space="preserve"> performed in a series of stages</w:t>
      </w:r>
      <w:r w:rsidR="0042787B">
        <w:rPr>
          <w:sz w:val="20"/>
          <w:szCs w:val="20"/>
        </w:rPr>
        <w:t>.</w:t>
      </w:r>
      <w:r w:rsidR="00FD044A">
        <w:rPr>
          <w:sz w:val="20"/>
          <w:szCs w:val="20"/>
        </w:rPr>
        <w:t xml:space="preserve"> In the first stage, a for loop </w:t>
      </w:r>
      <w:r w:rsidR="00555B10">
        <w:rPr>
          <w:sz w:val="20"/>
          <w:szCs w:val="20"/>
        </w:rPr>
        <w:t>was</w:t>
      </w:r>
      <w:r w:rsidR="00FD044A">
        <w:rPr>
          <w:sz w:val="20"/>
          <w:szCs w:val="20"/>
        </w:rPr>
        <w:t xml:space="preserve"> used to </w:t>
      </w:r>
      <w:r w:rsidR="00B53E66" w:rsidRPr="0042787B">
        <w:rPr>
          <w:sz w:val="20"/>
          <w:szCs w:val="20"/>
        </w:rPr>
        <w:t xml:space="preserve">find the </w:t>
      </w:r>
      <w:r w:rsidR="00B53E66">
        <w:rPr>
          <w:rFonts w:cstheme="minorHAnsi"/>
          <w:sz w:val="20"/>
          <w:szCs w:val="20"/>
        </w:rPr>
        <w:t>ordering</w:t>
      </w:r>
      <w:r w:rsidR="00B53E66" w:rsidRPr="0042787B">
        <w:rPr>
          <w:sz w:val="20"/>
          <w:szCs w:val="20"/>
        </w:rPr>
        <w:t xml:space="preserve"> of each </w:t>
      </w:r>
      <w:r w:rsidR="00B53E66">
        <w:rPr>
          <w:sz w:val="20"/>
          <w:szCs w:val="20"/>
        </w:rPr>
        <w:t>service</w:t>
      </w:r>
      <w:r w:rsidR="00B53E66" w:rsidRPr="0042787B">
        <w:rPr>
          <w:sz w:val="20"/>
          <w:szCs w:val="20"/>
        </w:rPr>
        <w:t xml:space="preserve"> on each dimension</w:t>
      </w:r>
      <w:r w:rsidR="00B53E66">
        <w:rPr>
          <w:sz w:val="20"/>
          <w:szCs w:val="20"/>
        </w:rPr>
        <w:t>.</w:t>
      </w:r>
      <w:r w:rsidR="00B53E66" w:rsidRPr="00B53E66">
        <w:rPr>
          <w:rFonts w:cstheme="minorHAnsi"/>
          <w:sz w:val="20"/>
          <w:szCs w:val="20"/>
        </w:rPr>
        <w:t xml:space="preserve"> </w:t>
      </w:r>
      <w:r w:rsidR="002D198F">
        <w:rPr>
          <w:rFonts w:cstheme="minorHAnsi"/>
          <w:sz w:val="20"/>
          <w:szCs w:val="20"/>
        </w:rPr>
        <w:t xml:space="preserve">The first group </w:t>
      </w:r>
      <w:r w:rsidR="002D198F">
        <w:rPr>
          <w:rFonts w:eastAsiaTheme="minorEastAsia" w:cstheme="minorHAnsi"/>
          <w:sz w:val="20"/>
          <w:szCs w:val="20"/>
        </w:rPr>
        <w:t>(</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2D198F">
        <w:rPr>
          <w:rFonts w:eastAsiaTheme="minorEastAsia" w:cstheme="minorHAnsi"/>
          <w:sz w:val="20"/>
          <w:szCs w:val="20"/>
        </w:rPr>
        <w:t xml:space="preserve">) consisted of </w:t>
      </w:r>
      <w:r w:rsidR="002D198F">
        <w:rPr>
          <w:rFonts w:cstheme="minorHAnsi"/>
          <w:sz w:val="20"/>
          <w:szCs w:val="20"/>
        </w:rPr>
        <w:t>only those services whose categories took a positive ordering, meaning that the weight</w:t>
      </w:r>
      <w:r w:rsidR="002D198F" w:rsidRPr="00B97324">
        <w:rPr>
          <w:rFonts w:cstheme="minorHAnsi"/>
          <w:sz w:val="20"/>
          <w:szCs w:val="20"/>
        </w:rPr>
        <w:t xml:space="preserve"> assigned to the </w:t>
      </w:r>
      <w:r w:rsidR="002D198F">
        <w:rPr>
          <w:rFonts w:cstheme="minorHAnsi"/>
          <w:sz w:val="20"/>
          <w:szCs w:val="20"/>
        </w:rPr>
        <w:t>non-provision</w:t>
      </w:r>
      <w:r w:rsidR="002D198F" w:rsidRPr="00B97324">
        <w:rPr>
          <w:rFonts w:cstheme="minorHAnsi"/>
          <w:sz w:val="20"/>
          <w:szCs w:val="20"/>
        </w:rPr>
        <w:t xml:space="preserve"> category </w:t>
      </w:r>
      <w:r w:rsidR="002D198F">
        <w:rPr>
          <w:rFonts w:cstheme="minorHAnsi"/>
          <w:sz w:val="20"/>
          <w:szCs w:val="20"/>
        </w:rPr>
        <w:t>(</w:t>
      </w:r>
      <m:oMath>
        <m:r>
          <w:rPr>
            <w:rFonts w:ascii="Cambria Math" w:hAnsi="Cambria Math" w:cstheme="minorHAnsi"/>
            <w:sz w:val="20"/>
            <w:szCs w:val="20"/>
          </w:rPr>
          <m:t>j=0</m:t>
        </m:r>
      </m:oMath>
      <w:r w:rsidR="002D198F">
        <w:rPr>
          <w:rFonts w:cstheme="minorHAnsi"/>
          <w:sz w:val="20"/>
          <w:szCs w:val="20"/>
        </w:rPr>
        <w:t>) was</w:t>
      </w:r>
      <w:r w:rsidR="002D198F" w:rsidRPr="00B97324">
        <w:rPr>
          <w:rFonts w:cstheme="minorHAnsi"/>
          <w:sz w:val="20"/>
          <w:szCs w:val="20"/>
        </w:rPr>
        <w:t xml:space="preserve"> negative and </w:t>
      </w:r>
      <w:r w:rsidR="002D198F">
        <w:rPr>
          <w:rFonts w:cstheme="minorHAnsi"/>
          <w:sz w:val="20"/>
          <w:szCs w:val="20"/>
        </w:rPr>
        <w:t>that</w:t>
      </w:r>
      <w:r w:rsidR="002D198F" w:rsidRPr="00B97324">
        <w:rPr>
          <w:rFonts w:cstheme="minorHAnsi"/>
          <w:sz w:val="20"/>
          <w:szCs w:val="20"/>
        </w:rPr>
        <w:t xml:space="preserve"> assigned to the </w:t>
      </w:r>
      <w:r w:rsidR="002D198F">
        <w:rPr>
          <w:rFonts w:cstheme="minorHAnsi"/>
          <w:sz w:val="20"/>
          <w:szCs w:val="20"/>
        </w:rPr>
        <w:t>provision</w:t>
      </w:r>
      <w:r w:rsidR="002D198F" w:rsidRPr="00B97324">
        <w:rPr>
          <w:rFonts w:cstheme="minorHAnsi"/>
          <w:sz w:val="20"/>
          <w:szCs w:val="20"/>
        </w:rPr>
        <w:t xml:space="preserve"> category </w:t>
      </w:r>
      <w:r w:rsidR="002D198F">
        <w:rPr>
          <w:rFonts w:cstheme="minorHAnsi"/>
          <w:sz w:val="20"/>
          <w:szCs w:val="20"/>
        </w:rPr>
        <w:t>(</w:t>
      </w:r>
      <m:oMath>
        <m:r>
          <w:rPr>
            <w:rFonts w:ascii="Cambria Math" w:hAnsi="Cambria Math" w:cstheme="minorHAnsi"/>
            <w:sz w:val="20"/>
            <w:szCs w:val="20"/>
          </w:rPr>
          <m:t>j=1</m:t>
        </m:r>
      </m:oMath>
      <w:r w:rsidR="002D198F">
        <w:rPr>
          <w:rFonts w:eastAsiaTheme="minorEastAsia" w:cstheme="minorHAnsi"/>
          <w:sz w:val="20"/>
          <w:szCs w:val="20"/>
        </w:rPr>
        <w:t xml:space="preserve">) </w:t>
      </w:r>
      <w:r w:rsidR="002D198F">
        <w:rPr>
          <w:rFonts w:cstheme="minorHAnsi"/>
          <w:sz w:val="20"/>
          <w:szCs w:val="20"/>
        </w:rPr>
        <w:t>was</w:t>
      </w:r>
      <w:r w:rsidR="002D198F" w:rsidRPr="00B97324">
        <w:rPr>
          <w:rFonts w:cstheme="minorHAnsi"/>
          <w:sz w:val="20"/>
          <w:szCs w:val="20"/>
        </w:rPr>
        <w:t xml:space="preserve"> positive</w:t>
      </w:r>
      <w:r w:rsidR="002D198F">
        <w:rPr>
          <w:rFonts w:cstheme="minorHAnsi"/>
          <w:sz w:val="20"/>
          <w:szCs w:val="20"/>
        </w:rPr>
        <w:t>.</w:t>
      </w:r>
      <w:r w:rsidR="002D198F" w:rsidRPr="00492F2E">
        <w:rPr>
          <w:rFonts w:eastAsiaTheme="minorEastAsia" w:cstheme="minorHAnsi"/>
          <w:sz w:val="20"/>
          <w:szCs w:val="20"/>
        </w:rPr>
        <w:t xml:space="preserve"> </w:t>
      </w:r>
      <w:r w:rsidR="002D198F">
        <w:rPr>
          <w:rFonts w:eastAsiaTheme="minorEastAsia" w:cstheme="minorHAnsi"/>
          <w:sz w:val="20"/>
          <w:szCs w:val="20"/>
        </w:rPr>
        <w:t>The second group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2D198F">
        <w:rPr>
          <w:rFonts w:eastAsiaTheme="minorEastAsia" w:cstheme="minorHAnsi"/>
          <w:sz w:val="20"/>
          <w:szCs w:val="20"/>
        </w:rPr>
        <w:t xml:space="preserve">) consisted of the remaining services, each of which </w:t>
      </w:r>
      <w:r w:rsidR="002D198F">
        <w:rPr>
          <w:rFonts w:cstheme="minorHAnsi"/>
          <w:sz w:val="20"/>
          <w:szCs w:val="20"/>
        </w:rPr>
        <w:t>took the opposite, negative, ordering.</w:t>
      </w:r>
      <w:r w:rsidR="00B53E66">
        <w:rPr>
          <w:rFonts w:cstheme="minorHAnsi"/>
          <w:sz w:val="20"/>
          <w:szCs w:val="20"/>
        </w:rPr>
        <w:t xml:space="preserve"> </w:t>
      </w:r>
      <w:r w:rsidR="00555B10">
        <w:rPr>
          <w:rFonts w:cstheme="minorHAnsi"/>
          <w:sz w:val="20"/>
          <w:szCs w:val="20"/>
        </w:rPr>
        <w:t>Once determined, s</w:t>
      </w:r>
      <w:r w:rsidR="0092552C">
        <w:rPr>
          <w:sz w:val="20"/>
          <w:szCs w:val="20"/>
        </w:rPr>
        <w:t>tring</w:t>
      </w:r>
      <w:r w:rsidR="0026556B" w:rsidRPr="0026556B">
        <w:rPr>
          <w:sz w:val="20"/>
          <w:szCs w:val="20"/>
        </w:rPr>
        <w:t xml:space="preserve"> values d</w:t>
      </w:r>
      <w:r w:rsidR="0026556B">
        <w:rPr>
          <w:sz w:val="20"/>
          <w:szCs w:val="20"/>
        </w:rPr>
        <w:t>e</w:t>
      </w:r>
      <w:r w:rsidR="0026556B" w:rsidRPr="0026556B">
        <w:rPr>
          <w:sz w:val="20"/>
          <w:szCs w:val="20"/>
        </w:rPr>
        <w:t xml:space="preserve">noting the </w:t>
      </w:r>
      <w:r w:rsidR="00B53E66">
        <w:rPr>
          <w:sz w:val="20"/>
          <w:szCs w:val="20"/>
        </w:rPr>
        <w:t>ordering of</w:t>
      </w:r>
      <w:r w:rsidR="0026556B" w:rsidRPr="0026556B">
        <w:rPr>
          <w:sz w:val="20"/>
          <w:szCs w:val="20"/>
        </w:rPr>
        <w:t xml:space="preserve"> each service</w:t>
      </w:r>
      <w:r w:rsidR="00B53E66">
        <w:rPr>
          <w:sz w:val="20"/>
          <w:szCs w:val="20"/>
        </w:rPr>
        <w:t>/dimension</w:t>
      </w:r>
      <w:r w:rsidR="0026556B" w:rsidRPr="0026556B">
        <w:rPr>
          <w:sz w:val="20"/>
          <w:szCs w:val="20"/>
        </w:rPr>
        <w:t xml:space="preserve"> combination </w:t>
      </w:r>
      <w:r w:rsidR="00555B10">
        <w:rPr>
          <w:sz w:val="20"/>
          <w:szCs w:val="20"/>
        </w:rPr>
        <w:t xml:space="preserve">were </w:t>
      </w:r>
      <w:r w:rsidR="00B53E66">
        <w:rPr>
          <w:sz w:val="20"/>
          <w:szCs w:val="20"/>
        </w:rPr>
        <w:t>inserted into the ‘</w:t>
      </w:r>
      <w:r w:rsidR="00B53E66" w:rsidRPr="001D3109">
        <w:rPr>
          <w:rFonts w:ascii="Courier New" w:hAnsi="Courier New" w:cs="Courier New"/>
          <w:sz w:val="18"/>
          <w:szCs w:val="18"/>
        </w:rPr>
        <w:t>svc_cat_wts</w:t>
      </w:r>
      <w:r w:rsidR="00B53E66" w:rsidRPr="001D3109">
        <w:rPr>
          <w:sz w:val="20"/>
          <w:szCs w:val="20"/>
        </w:rPr>
        <w:t>’</w:t>
      </w:r>
      <w:r w:rsidR="00B53E66">
        <w:rPr>
          <w:sz w:val="20"/>
          <w:szCs w:val="20"/>
        </w:rPr>
        <w:t xml:space="preserve"> data frame:</w:t>
      </w:r>
    </w:p>
    <w:p w14:paraId="53F095B2" w14:textId="77777777" w:rsidR="00C92EA2" w:rsidRPr="0089165C" w:rsidRDefault="00C92EA2" w:rsidP="00C92EA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A_dims = 9 # declare A as the total number of dimensions produced by MCA</w:t>
      </w:r>
    </w:p>
    <w:p w14:paraId="590FC8D9"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for (i in c(1:A_dims)) {</w:t>
      </w:r>
    </w:p>
    <w:p w14:paraId="02290B98" w14:textId="21A4F55E"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read_var = paste("</w:t>
      </w:r>
      <w:r w:rsidR="00BB08F5" w:rsidRPr="0089165C">
        <w:rPr>
          <w:rFonts w:ascii="Courier New" w:hAnsi="Courier New" w:cs="Courier New"/>
          <w:sz w:val="12"/>
          <w:szCs w:val="12"/>
        </w:rPr>
        <w:t>W</w:t>
      </w:r>
      <w:r w:rsidRPr="0089165C">
        <w:rPr>
          <w:rFonts w:ascii="Courier New" w:hAnsi="Courier New" w:cs="Courier New"/>
          <w:sz w:val="12"/>
          <w:szCs w:val="12"/>
        </w:rPr>
        <w:t>_d", i, sep = "")</w:t>
      </w:r>
    </w:p>
    <w:p w14:paraId="410EB6B3" w14:textId="63CC52C6"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B34857" w:rsidRPr="0089165C">
        <w:rPr>
          <w:rFonts w:ascii="Courier New" w:hAnsi="Courier New" w:cs="Courier New"/>
          <w:sz w:val="12"/>
          <w:szCs w:val="12"/>
        </w:rPr>
        <w:t>svc_cat_wts</w:t>
      </w:r>
      <w:r w:rsidRPr="0089165C">
        <w:rPr>
          <w:rFonts w:ascii="Courier New" w:hAnsi="Courier New" w:cs="Courier New"/>
          <w:sz w:val="12"/>
          <w:szCs w:val="12"/>
        </w:rPr>
        <w:t xml:space="preserve"> = </w:t>
      </w:r>
      <w:r w:rsidR="00B34857" w:rsidRPr="0089165C">
        <w:rPr>
          <w:rFonts w:ascii="Courier New" w:hAnsi="Courier New" w:cs="Courier New"/>
          <w:sz w:val="12"/>
          <w:szCs w:val="12"/>
        </w:rPr>
        <w:t>svc_cat_wts</w:t>
      </w:r>
      <w:r w:rsidRPr="0089165C">
        <w:rPr>
          <w:rFonts w:ascii="Courier New" w:hAnsi="Courier New" w:cs="Courier New"/>
          <w:sz w:val="12"/>
          <w:szCs w:val="12"/>
        </w:rPr>
        <w:t xml:space="preserve"> %&gt;%</w:t>
      </w:r>
    </w:p>
    <w:p w14:paraId="6C83D069" w14:textId="367AE23E"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dplyr::mutate(tmp_wt_sign = sign(as.numeric(eval(parse(text = read_var))))) %&gt;%</w:t>
      </w:r>
    </w:p>
    <w:p w14:paraId="17DF2EC1" w14:textId="186E06FF"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dplyr::group_by(</w:t>
      </w:r>
      <w:r w:rsidR="00BB08F5" w:rsidRPr="0089165C">
        <w:rPr>
          <w:rFonts w:ascii="Courier New" w:hAnsi="Courier New" w:cs="Courier New"/>
          <w:sz w:val="12"/>
          <w:szCs w:val="12"/>
        </w:rPr>
        <w:t>service</w:t>
      </w:r>
      <w:r w:rsidRPr="0089165C">
        <w:rPr>
          <w:rFonts w:ascii="Courier New" w:hAnsi="Courier New" w:cs="Courier New"/>
          <w:sz w:val="12"/>
          <w:szCs w:val="12"/>
        </w:rPr>
        <w:t>) %&gt;%</w:t>
      </w:r>
    </w:p>
    <w:p w14:paraId="68115716"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dplyr::mutate(</w:t>
      </w:r>
    </w:p>
    <w:p w14:paraId="7C46D0F0"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sign_compare = if_else(dplyr::first(tmp_wt_sign) &lt; dplyr::last(tmp_wt_sign), "Positive", "Negative") </w:t>
      </w:r>
    </w:p>
    <w:p w14:paraId="43CA813F"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w:t>
      </w:r>
    </w:p>
    <w:p w14:paraId="0A28B9D2"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write_var = paste("sign_compare_d", i, sep = "")</w:t>
      </w:r>
    </w:p>
    <w:p w14:paraId="3B503741" w14:textId="2A5B0533"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B34857" w:rsidRPr="0089165C">
        <w:rPr>
          <w:rFonts w:ascii="Courier New" w:hAnsi="Courier New" w:cs="Courier New"/>
          <w:sz w:val="12"/>
          <w:szCs w:val="12"/>
        </w:rPr>
        <w:t>svc_cat_wts</w:t>
      </w:r>
      <w:r w:rsidRPr="0089165C">
        <w:rPr>
          <w:rFonts w:ascii="Courier New" w:hAnsi="Courier New" w:cs="Courier New"/>
          <w:sz w:val="12"/>
          <w:szCs w:val="12"/>
        </w:rPr>
        <w:t xml:space="preserve"> = </w:t>
      </w:r>
      <w:r w:rsidR="00B34857" w:rsidRPr="0089165C">
        <w:rPr>
          <w:rFonts w:ascii="Courier New" w:hAnsi="Courier New" w:cs="Courier New"/>
          <w:sz w:val="12"/>
          <w:szCs w:val="12"/>
        </w:rPr>
        <w:t>svc_cat_wts</w:t>
      </w:r>
      <w:r w:rsidRPr="0089165C">
        <w:rPr>
          <w:rFonts w:ascii="Courier New" w:hAnsi="Courier New" w:cs="Courier New"/>
          <w:sz w:val="12"/>
          <w:szCs w:val="12"/>
        </w:rPr>
        <w:t xml:space="preserve"> %&gt;%</w:t>
      </w:r>
    </w:p>
    <w:p w14:paraId="0F648112"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dplyr::rename(</w:t>
      </w:r>
    </w:p>
    <w:p w14:paraId="1DB85BD2" w14:textId="585DC79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sym(write_var) := sign_compare</w:t>
      </w:r>
    </w:p>
    <w:p w14:paraId="44A73751" w14:textId="7EDD7DF3"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0F195DCC" w14:textId="59A4719D"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B34857" w:rsidRPr="0089165C">
        <w:rPr>
          <w:rFonts w:ascii="Courier New" w:hAnsi="Courier New" w:cs="Courier New"/>
          <w:sz w:val="12"/>
          <w:szCs w:val="12"/>
        </w:rPr>
        <w:t>svc_cat_wts</w:t>
      </w:r>
      <w:r w:rsidRPr="0089165C">
        <w:rPr>
          <w:rFonts w:ascii="Courier New" w:hAnsi="Courier New" w:cs="Courier New"/>
          <w:sz w:val="12"/>
          <w:szCs w:val="12"/>
        </w:rPr>
        <w:t xml:space="preserve"> = subset(</w:t>
      </w:r>
      <w:r w:rsidR="00B34857" w:rsidRPr="0089165C">
        <w:rPr>
          <w:rFonts w:ascii="Courier New" w:hAnsi="Courier New" w:cs="Courier New"/>
          <w:sz w:val="12"/>
          <w:szCs w:val="12"/>
        </w:rPr>
        <w:t>svc_cat_wts</w:t>
      </w:r>
      <w:r w:rsidRPr="0089165C">
        <w:rPr>
          <w:rFonts w:ascii="Courier New" w:hAnsi="Courier New" w:cs="Courier New"/>
          <w:sz w:val="12"/>
          <w:szCs w:val="12"/>
        </w:rPr>
        <w:t>, select = -c(tmp_wt_sign))</w:t>
      </w:r>
    </w:p>
    <w:p w14:paraId="6E2D46C2" w14:textId="3F854790"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rm(i, read_var, write_var)</w:t>
      </w:r>
    </w:p>
    <w:p w14:paraId="5A007E48" w14:textId="77777777" w:rsidR="002604BC" w:rsidRPr="0089165C" w:rsidRDefault="002604BC" w:rsidP="002604B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169342E8" w14:textId="77777777" w:rsidR="002604BC" w:rsidRDefault="002604BC" w:rsidP="00E051E1">
      <w:pPr>
        <w:spacing w:before="100" w:after="100"/>
        <w:jc w:val="both"/>
        <w:rPr>
          <w:sz w:val="20"/>
          <w:szCs w:val="20"/>
        </w:rPr>
      </w:pPr>
    </w:p>
    <w:p w14:paraId="7862A5C4" w14:textId="242DD3E0" w:rsidR="00B93A72" w:rsidRPr="00B93A72" w:rsidRDefault="007E6CF3" w:rsidP="00B93A72">
      <w:pPr>
        <w:spacing w:before="100" w:after="100"/>
        <w:jc w:val="both"/>
        <w:rPr>
          <w:sz w:val="20"/>
          <w:szCs w:val="20"/>
        </w:rPr>
      </w:pPr>
      <w:r>
        <w:rPr>
          <w:sz w:val="20"/>
          <w:szCs w:val="20"/>
        </w:rPr>
        <w:t xml:space="preserve">In the second stage a for loop </w:t>
      </w:r>
      <w:r w:rsidR="00617C27">
        <w:rPr>
          <w:sz w:val="20"/>
          <w:szCs w:val="20"/>
        </w:rPr>
        <w:t>was</w:t>
      </w:r>
      <w:r>
        <w:rPr>
          <w:sz w:val="20"/>
          <w:szCs w:val="20"/>
        </w:rPr>
        <w:t xml:space="preserve"> used to </w:t>
      </w:r>
      <w:r w:rsidR="00B93A72" w:rsidRPr="00B93A72">
        <w:rPr>
          <w:sz w:val="20"/>
          <w:szCs w:val="20"/>
        </w:rPr>
        <w:t xml:space="preserve">calculate </w:t>
      </w:r>
      <w:r w:rsidR="00B93A72">
        <w:rPr>
          <w:sz w:val="20"/>
          <w:szCs w:val="20"/>
        </w:rPr>
        <w:t xml:space="preserve">the </w:t>
      </w:r>
      <w:r>
        <w:rPr>
          <w:rFonts w:cstheme="minorHAnsi"/>
          <w:sz w:val="20"/>
          <w:szCs w:val="20"/>
        </w:rPr>
        <w:t>summed discrimination measures for each group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sub>
          <m:sup>
            <m:r>
              <w:rPr>
                <w:rFonts w:ascii="Cambria Math" w:hAnsi="Cambria Math" w:cstheme="minorHAnsi"/>
                <w:sz w:val="20"/>
                <w:szCs w:val="20"/>
              </w:rPr>
              <m:t>a</m:t>
            </m:r>
          </m:sup>
        </m:sSubSup>
      </m:oMath>
      <w:r>
        <w:rPr>
          <w:rFonts w:eastAsiaTheme="minorEastAsia" w:cstheme="minorHAnsi"/>
          <w:sz w:val="20"/>
          <w:szCs w:val="20"/>
        </w:rPr>
        <w:t xml:space="preserve">and </w:t>
      </w:r>
      <m:oMath>
        <m:sSubSup>
          <m:sSubSupPr>
            <m:ctrlPr>
              <w:rPr>
                <w:rFonts w:ascii="Cambria Math" w:hAnsi="Cambria Math" w:cstheme="minorHAnsi"/>
                <w:i/>
                <w:sz w:val="20"/>
                <w:szCs w:val="20"/>
              </w:rPr>
            </m:ctrlPr>
          </m:sSubSupPr>
          <m:e>
            <m:r>
              <w:rPr>
                <w:rFonts w:ascii="Cambria Math" w:hAnsi="Cambria Math" w:cstheme="minorHAnsi"/>
                <w:sz w:val="20"/>
                <w:szCs w:val="20"/>
              </w:rPr>
              <m:t>∆</m:t>
            </m:r>
          </m:e>
          <m:sub>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sub>
          <m:sup>
            <m:r>
              <w:rPr>
                <w:rFonts w:ascii="Cambria Math" w:hAnsi="Cambria Math" w:cstheme="minorHAnsi"/>
                <w:sz w:val="20"/>
                <w:szCs w:val="20"/>
              </w:rPr>
              <m:t>a</m:t>
            </m:r>
          </m:sup>
        </m:sSubSup>
      </m:oMath>
      <w:r>
        <w:rPr>
          <w:rFonts w:cstheme="minorHAnsi"/>
          <w:sz w:val="20"/>
          <w:szCs w:val="20"/>
        </w:rPr>
        <w:t>)</w:t>
      </w:r>
      <w:r w:rsidR="0064306A">
        <w:rPr>
          <w:rFonts w:cstheme="minorHAnsi"/>
          <w:sz w:val="20"/>
          <w:szCs w:val="20"/>
        </w:rPr>
        <w:t xml:space="preserve">, </w:t>
      </w:r>
      <w:r w:rsidR="001E51F4">
        <w:rPr>
          <w:rFonts w:cstheme="minorHAnsi"/>
          <w:sz w:val="20"/>
          <w:szCs w:val="20"/>
        </w:rPr>
        <w:t>with the</w:t>
      </w:r>
      <w:r w:rsidR="0064306A">
        <w:rPr>
          <w:rFonts w:cstheme="minorHAnsi"/>
          <w:sz w:val="20"/>
          <w:szCs w:val="20"/>
        </w:rPr>
        <w:t xml:space="preserve"> result </w:t>
      </w:r>
      <w:r w:rsidR="001E51F4">
        <w:rPr>
          <w:rFonts w:cstheme="minorHAnsi"/>
          <w:sz w:val="20"/>
          <w:szCs w:val="20"/>
        </w:rPr>
        <w:t xml:space="preserve">then </w:t>
      </w:r>
      <w:r w:rsidR="0064306A">
        <w:rPr>
          <w:rFonts w:cstheme="minorHAnsi"/>
          <w:sz w:val="20"/>
          <w:szCs w:val="20"/>
        </w:rPr>
        <w:t xml:space="preserve">used to </w:t>
      </w:r>
      <w:r w:rsidR="001E51F4">
        <w:rPr>
          <w:rFonts w:cstheme="minorHAnsi"/>
          <w:sz w:val="20"/>
          <w:szCs w:val="20"/>
        </w:rPr>
        <w:t>determine</w:t>
      </w:r>
      <w:r w:rsidR="0064306A">
        <w:rPr>
          <w:rFonts w:cstheme="minorHAnsi"/>
          <w:sz w:val="20"/>
          <w:szCs w:val="20"/>
        </w:rPr>
        <w:t xml:space="preserve"> whether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64306A">
        <w:rPr>
          <w:rFonts w:eastAsiaTheme="minorEastAsia" w:cstheme="minorHAnsi"/>
          <w:sz w:val="20"/>
          <w:szCs w:val="20"/>
        </w:rPr>
        <w:t xml:space="preserve"> or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64306A">
        <w:rPr>
          <w:rFonts w:eastAsiaTheme="minorEastAsia" w:cstheme="minorHAnsi"/>
          <w:sz w:val="20"/>
          <w:szCs w:val="20"/>
        </w:rPr>
        <w:t xml:space="preserve"> ha</w:t>
      </w:r>
      <w:r w:rsidR="00617C27">
        <w:rPr>
          <w:rFonts w:eastAsiaTheme="minorEastAsia" w:cstheme="minorHAnsi"/>
          <w:sz w:val="20"/>
          <w:szCs w:val="20"/>
        </w:rPr>
        <w:t>d</w:t>
      </w:r>
      <w:r w:rsidR="0064306A">
        <w:rPr>
          <w:rFonts w:eastAsiaTheme="minorEastAsia" w:cstheme="minorHAnsi"/>
          <w:sz w:val="20"/>
          <w:szCs w:val="20"/>
        </w:rPr>
        <w:t xml:space="preserve"> failed to meet </w:t>
      </w:r>
      <m:oMath>
        <m:sSub>
          <m:sSubPr>
            <m:ctrlPr>
              <w:rPr>
                <w:rFonts w:ascii="Cambria Math" w:hAnsi="Cambria Math" w:cstheme="minorHAnsi"/>
                <w:i/>
                <w:sz w:val="20"/>
                <w:szCs w:val="20"/>
              </w:rPr>
            </m:ctrlPr>
          </m:sSubPr>
          <m:e>
            <m:r>
              <w:rPr>
                <w:rFonts w:ascii="Cambria Math" w:hAnsi="Cambria Math" w:cstheme="minorHAnsi"/>
                <w:sz w:val="20"/>
                <w:szCs w:val="20"/>
              </w:rPr>
              <m:t>τ</m:t>
            </m:r>
          </m:e>
          <m:sub>
            <m:r>
              <w:rPr>
                <w:rFonts w:ascii="Cambria Math" w:hAnsi="Cambria Math" w:cstheme="minorHAnsi"/>
                <w:sz w:val="20"/>
                <w:szCs w:val="20"/>
              </w:rPr>
              <m:t>a</m:t>
            </m:r>
          </m:sub>
        </m:sSub>
      </m:oMath>
      <w:r w:rsidR="00386B8C">
        <w:rPr>
          <w:rFonts w:eastAsiaTheme="minorEastAsia" w:cstheme="minorHAnsi"/>
          <w:sz w:val="20"/>
          <w:szCs w:val="20"/>
        </w:rPr>
        <w:t xml:space="preserve">. </w:t>
      </w:r>
      <w:r w:rsidR="00617C27">
        <w:rPr>
          <w:rFonts w:eastAsiaTheme="minorEastAsia" w:cstheme="minorHAnsi"/>
          <w:sz w:val="20"/>
          <w:szCs w:val="20"/>
        </w:rPr>
        <w:t>The result was</w:t>
      </w:r>
      <w:r w:rsidR="00386B8C">
        <w:rPr>
          <w:rFonts w:eastAsiaTheme="minorEastAsia" w:cstheme="minorHAnsi"/>
          <w:sz w:val="20"/>
          <w:szCs w:val="20"/>
        </w:rPr>
        <w:t xml:space="preserve"> </w:t>
      </w:r>
      <w:r w:rsidR="006274C5">
        <w:rPr>
          <w:rFonts w:eastAsiaTheme="minorEastAsia" w:cstheme="minorHAnsi"/>
          <w:sz w:val="20"/>
          <w:szCs w:val="20"/>
        </w:rPr>
        <w:t>saved</w:t>
      </w:r>
      <w:r w:rsidR="00386B8C">
        <w:rPr>
          <w:rFonts w:eastAsiaTheme="minorEastAsia" w:cstheme="minorHAnsi"/>
          <w:sz w:val="20"/>
          <w:szCs w:val="20"/>
        </w:rPr>
        <w:t xml:space="preserve"> </w:t>
      </w:r>
      <w:r w:rsidR="001E51F4">
        <w:rPr>
          <w:rFonts w:eastAsiaTheme="minorEastAsia" w:cstheme="minorHAnsi"/>
          <w:sz w:val="20"/>
          <w:szCs w:val="20"/>
        </w:rPr>
        <w:t>to</w:t>
      </w:r>
      <w:r w:rsidR="00386B8C">
        <w:rPr>
          <w:rFonts w:eastAsiaTheme="minorEastAsia" w:cstheme="minorHAnsi"/>
          <w:sz w:val="20"/>
          <w:szCs w:val="20"/>
        </w:rPr>
        <w:t xml:space="preserve"> a </w:t>
      </w:r>
      <w:r w:rsidR="006274C5">
        <w:rPr>
          <w:rFonts w:eastAsiaTheme="minorEastAsia" w:cstheme="minorHAnsi"/>
          <w:sz w:val="20"/>
          <w:szCs w:val="20"/>
        </w:rPr>
        <w:t xml:space="preserve">summary data frame </w:t>
      </w:r>
      <w:r w:rsidR="006274C5">
        <w:rPr>
          <w:sz w:val="20"/>
          <w:szCs w:val="20"/>
        </w:rPr>
        <w:t>referred to as ‘</w:t>
      </w:r>
      <w:r w:rsidR="006274C5">
        <w:rPr>
          <w:rFonts w:ascii="Courier New" w:hAnsi="Courier New" w:cs="Courier New"/>
          <w:sz w:val="18"/>
          <w:szCs w:val="18"/>
        </w:rPr>
        <w:t>discr_by_ori</w:t>
      </w:r>
      <w:r w:rsidR="006274C5" w:rsidRPr="001D3109">
        <w:rPr>
          <w:sz w:val="20"/>
          <w:szCs w:val="20"/>
        </w:rPr>
        <w:t>’</w:t>
      </w:r>
      <w:r w:rsidR="006274C5">
        <w:rPr>
          <w:sz w:val="20"/>
          <w:szCs w:val="20"/>
        </w:rPr>
        <w:t xml:space="preserve">: </w:t>
      </w:r>
    </w:p>
    <w:p w14:paraId="7B7E4C82" w14:textId="148EAEA1"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df_list = vector("list", A_dims)</w:t>
      </w:r>
    </w:p>
    <w:p w14:paraId="2CABD42A" w14:textId="1C8EEED9"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for (i in 1:A_dims) {</w:t>
      </w:r>
    </w:p>
    <w:p w14:paraId="583055B9" w14:textId="09F5350B" w:rsidR="00B93A72" w:rsidRPr="0089165C" w:rsidRDefault="00B93A72" w:rsidP="00484009">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group_var = paste("sign_compare_d", i, sep = "")</w:t>
      </w:r>
    </w:p>
    <w:p w14:paraId="0BC0D56D" w14:textId="6EB8FFDF" w:rsidR="00B93A72" w:rsidRPr="0089165C" w:rsidRDefault="00B93A72" w:rsidP="00484009">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sum_var = paste("discr_d", i, sep = "")</w:t>
      </w:r>
    </w:p>
    <w:p w14:paraId="454F9B72" w14:textId="4ACDCDBD"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df_list[[i]] = </w:t>
      </w:r>
      <w:r w:rsidR="00484009" w:rsidRPr="0089165C">
        <w:rPr>
          <w:rFonts w:ascii="Courier New" w:hAnsi="Courier New" w:cs="Courier New"/>
          <w:sz w:val="12"/>
          <w:szCs w:val="12"/>
        </w:rPr>
        <w:t>svc</w:t>
      </w:r>
      <w:r w:rsidRPr="0089165C">
        <w:rPr>
          <w:rFonts w:ascii="Courier New" w:hAnsi="Courier New" w:cs="Courier New"/>
          <w:sz w:val="12"/>
          <w:szCs w:val="12"/>
        </w:rPr>
        <w:t xml:space="preserve">_cat_wts %&gt;% </w:t>
      </w:r>
    </w:p>
    <w:p w14:paraId="1A0B4B71"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dplyr::group_by(eval(parse(text = group_var))) %&gt;%</w:t>
      </w:r>
    </w:p>
    <w:p w14:paraId="3E59FE86"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dplyr::summarise(</w:t>
      </w:r>
    </w:p>
    <w:p w14:paraId="1D8637AB" w14:textId="7384329C"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sym(sum_var) := sum(eval(parse(text = sum_var)))</w:t>
      </w:r>
    </w:p>
    <w:p w14:paraId="41125E8F" w14:textId="289BBB28"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B35033" w:rsidRPr="0089165C">
        <w:rPr>
          <w:rFonts w:ascii="Courier New" w:hAnsi="Courier New" w:cs="Courier New"/>
          <w:sz w:val="12"/>
          <w:szCs w:val="12"/>
        </w:rPr>
        <w:t xml:space="preserve"> %&gt;%</w:t>
      </w:r>
    </w:p>
    <w:p w14:paraId="78C259B4"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dplyr::rename(</w:t>
      </w:r>
    </w:p>
    <w:p w14:paraId="52F852B7"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sign_compare = "eval(parse(text = group_var))"</w:t>
      </w:r>
    </w:p>
    <w:p w14:paraId="1B8A07EE"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%&gt;%</w:t>
      </w:r>
    </w:p>
    <w:p w14:paraId="195EF9F3" w14:textId="77777777"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as.data.frame()</w:t>
      </w:r>
    </w:p>
    <w:p w14:paraId="16D2867F" w14:textId="2E40344A" w:rsidR="00B93A72"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rm(i, group_var, sum_var)</w:t>
      </w:r>
    </w:p>
    <w:p w14:paraId="167C3024" w14:textId="7D280365" w:rsidR="00F72A16" w:rsidRPr="0089165C" w:rsidRDefault="00B93A72" w:rsidP="00B93A7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34EBADA8" w14:textId="77777777" w:rsidR="00625956" w:rsidRPr="0089165C" w:rsidRDefault="00625956" w:rsidP="0062595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 = join_all(</w:t>
      </w:r>
    </w:p>
    <w:p w14:paraId="5071D1DC" w14:textId="77777777" w:rsidR="00625956" w:rsidRPr="0089165C" w:rsidRDefault="00625956" w:rsidP="0062595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df_list,</w:t>
      </w:r>
    </w:p>
    <w:p w14:paraId="398CB7DE" w14:textId="77777777" w:rsidR="00625956" w:rsidRPr="0089165C" w:rsidRDefault="00625956" w:rsidP="0062595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by = "sign_compare",</w:t>
      </w:r>
    </w:p>
    <w:p w14:paraId="66769C68" w14:textId="77777777" w:rsidR="00625956" w:rsidRPr="0089165C" w:rsidRDefault="00625956" w:rsidP="0062595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type = "left"</w:t>
      </w:r>
    </w:p>
    <w:p w14:paraId="6F5B3D09" w14:textId="4BE56164" w:rsidR="00625956" w:rsidRPr="0089165C" w:rsidRDefault="00625956" w:rsidP="0062595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4E7C803C"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 = rbind(</w:t>
      </w:r>
    </w:p>
    <w:p w14:paraId="19506A26"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 </w:t>
      </w:r>
    </w:p>
    <w:p w14:paraId="303A87C3"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c(</w:t>
      </w:r>
    </w:p>
    <w:p w14:paraId="50770AF2"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lastRenderedPageBreak/>
        <w:t xml:space="preserve">      "Lesser share", </w:t>
      </w:r>
    </w:p>
    <w:p w14:paraId="01EBCE38"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discr_by_ori$sign_compare[which.min(discr_by_ori$discr_d1)], </w:t>
      </w:r>
    </w:p>
    <w:p w14:paraId="4E52E7D3"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discr_by_ori$sign_compare[which.min(discr_by_ori$discr_d2)], </w:t>
      </w:r>
    </w:p>
    <w:p w14:paraId="5D946D4F"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discr_by_ori$sign_compare[which.min(discr_by_ori$discr_d3)], </w:t>
      </w:r>
    </w:p>
    <w:p w14:paraId="22325082"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discr_by_ori$sign_compare[which.min(discr_by_ori$discr_d4)], </w:t>
      </w:r>
    </w:p>
    <w:p w14:paraId="7F4758C6"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discr_by_ori$sign_compare[which.min(discr_by_ori$discr_d5)], </w:t>
      </w:r>
    </w:p>
    <w:p w14:paraId="6F25A40E"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discr_by_ori$sign_compare[which.min(discr_by_ori$discr_d6)], </w:t>
      </w:r>
    </w:p>
    <w:p w14:paraId="12139E4E"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discr_by_ori$sign_compare[which.min(discr_by_ori$discr_d7)], </w:t>
      </w:r>
    </w:p>
    <w:p w14:paraId="15ACDB7F"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discr_by_ori$sign_compare[which.min(discr_by_ori$discr_d8)], </w:t>
      </w:r>
    </w:p>
    <w:p w14:paraId="236D63B7" w14:textId="77777777" w:rsidR="00C52664"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discr_by_ori$sign_compare[which.min(discr_by_ori$discr_d9)] </w:t>
      </w:r>
    </w:p>
    <w:p w14:paraId="2C5138F3" w14:textId="53237FB6" w:rsidR="00537F53" w:rsidRPr="0089165C" w:rsidRDefault="00C52664" w:rsidP="00C52664">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5DDFB6AD" w14:textId="77777777" w:rsidR="00BC538C" w:rsidRPr="0089165C" w:rsidRDefault="00BC538C" w:rsidP="00BC538C">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63E69996" w14:textId="77777777" w:rsidR="000F1F3B" w:rsidRDefault="000F1F3B" w:rsidP="00E051E1">
      <w:pPr>
        <w:spacing w:before="100" w:after="100"/>
        <w:jc w:val="both"/>
        <w:rPr>
          <w:rFonts w:eastAsiaTheme="minorEastAsia" w:cstheme="minorHAnsi"/>
          <w:sz w:val="20"/>
          <w:szCs w:val="20"/>
        </w:rPr>
      </w:pPr>
    </w:p>
    <w:p w14:paraId="790F5BA4" w14:textId="16E47B9F" w:rsidR="008E124F" w:rsidRDefault="0068778C" w:rsidP="00E9267B">
      <w:pPr>
        <w:spacing w:before="100" w:after="100"/>
        <w:jc w:val="both"/>
        <w:rPr>
          <w:rFonts w:eastAsiaTheme="minorEastAsia" w:cstheme="minorHAnsi"/>
          <w:sz w:val="20"/>
          <w:szCs w:val="20"/>
        </w:rPr>
      </w:pPr>
      <w:r>
        <w:rPr>
          <w:rFonts w:eastAsiaTheme="minorEastAsia" w:cstheme="minorHAnsi"/>
          <w:sz w:val="20"/>
          <w:szCs w:val="20"/>
        </w:rPr>
        <w:t>In the third stage t</w:t>
      </w:r>
      <w:r w:rsidR="008E124F">
        <w:rPr>
          <w:rFonts w:eastAsiaTheme="minorEastAsia" w:cstheme="minorHAnsi"/>
          <w:sz w:val="20"/>
          <w:szCs w:val="20"/>
        </w:rPr>
        <w:t>he group</w:t>
      </w:r>
      <w:r w:rsidR="002C0B58">
        <w:rPr>
          <w:rFonts w:eastAsiaTheme="minorEastAsia" w:cstheme="minorHAnsi"/>
          <w:sz w:val="20"/>
          <w:szCs w:val="20"/>
        </w:rPr>
        <w:t xml:space="preserve"> of services</w:t>
      </w:r>
      <w:r w:rsidR="008E124F">
        <w:rPr>
          <w:rFonts w:eastAsiaTheme="minorEastAsia" w:cstheme="minorHAnsi"/>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1</m:t>
            </m:r>
          </m:sub>
        </m:sSub>
      </m:oMath>
      <w:r w:rsidR="008E124F">
        <w:rPr>
          <w:rFonts w:eastAsiaTheme="minorEastAsia" w:cstheme="minorHAnsi"/>
          <w:sz w:val="20"/>
          <w:szCs w:val="20"/>
        </w:rPr>
        <w:t xml:space="preserve"> or </w:t>
      </w:r>
      <m:oMath>
        <m:sSub>
          <m:sSubPr>
            <m:ctrlPr>
              <w:rPr>
                <w:rFonts w:ascii="Cambria Math" w:hAnsi="Cambria Math" w:cstheme="minorHAnsi"/>
                <w:i/>
                <w:sz w:val="20"/>
                <w:szCs w:val="20"/>
              </w:rPr>
            </m:ctrlPr>
          </m:sSubPr>
          <m:e>
            <m:r>
              <w:rPr>
                <w:rFonts w:ascii="Cambria Math" w:hAnsi="Cambria Math" w:cstheme="minorHAnsi"/>
                <w:sz w:val="20"/>
                <w:szCs w:val="20"/>
              </w:rPr>
              <m:t>G</m:t>
            </m:r>
          </m:e>
          <m:sub>
            <m:r>
              <w:rPr>
                <w:rFonts w:ascii="Cambria Math" w:hAnsi="Cambria Math" w:cstheme="minorHAnsi"/>
                <w:sz w:val="20"/>
                <w:szCs w:val="20"/>
              </w:rPr>
              <m:t>2</m:t>
            </m:r>
          </m:sub>
        </m:sSub>
      </m:oMath>
      <w:r w:rsidR="008E124F">
        <w:rPr>
          <w:rFonts w:eastAsiaTheme="minorEastAsia" w:cstheme="minorHAnsi"/>
          <w:sz w:val="20"/>
          <w:szCs w:val="20"/>
        </w:rPr>
        <w:t xml:space="preserve">) failing to meet </w:t>
      </w:r>
      <m:oMath>
        <m:sSub>
          <m:sSubPr>
            <m:ctrlPr>
              <w:rPr>
                <w:rFonts w:ascii="Cambria Math" w:hAnsi="Cambria Math" w:cstheme="minorHAnsi"/>
                <w:i/>
                <w:sz w:val="20"/>
                <w:szCs w:val="20"/>
              </w:rPr>
            </m:ctrlPr>
          </m:sSubPr>
          <m:e>
            <m:r>
              <w:rPr>
                <w:rFonts w:ascii="Cambria Math" w:hAnsi="Cambria Math" w:cstheme="minorHAnsi"/>
                <w:sz w:val="20"/>
                <w:szCs w:val="20"/>
              </w:rPr>
              <m:t>τ</m:t>
            </m:r>
          </m:e>
          <m:sub>
            <m:r>
              <w:rPr>
                <w:rFonts w:ascii="Cambria Math" w:hAnsi="Cambria Math" w:cstheme="minorHAnsi"/>
                <w:sz w:val="20"/>
                <w:szCs w:val="20"/>
              </w:rPr>
              <m:t>a</m:t>
            </m:r>
          </m:sub>
        </m:sSub>
      </m:oMath>
      <w:r w:rsidR="008E124F">
        <w:rPr>
          <w:rFonts w:eastAsiaTheme="minorEastAsia" w:cstheme="minorHAnsi"/>
          <w:sz w:val="20"/>
          <w:szCs w:val="20"/>
        </w:rPr>
        <w:t xml:space="preserve"> </w:t>
      </w:r>
      <w:r w:rsidR="002C0B58">
        <w:rPr>
          <w:rFonts w:eastAsiaTheme="minorEastAsia" w:cstheme="minorHAnsi"/>
          <w:sz w:val="20"/>
          <w:szCs w:val="20"/>
        </w:rPr>
        <w:t>was</w:t>
      </w:r>
      <w:r w:rsidR="008E124F">
        <w:rPr>
          <w:rFonts w:eastAsiaTheme="minorEastAsia" w:cstheme="minorHAnsi"/>
          <w:sz w:val="20"/>
          <w:szCs w:val="20"/>
        </w:rPr>
        <w:t xml:space="preserve"> eliminated</w:t>
      </w:r>
      <w:r w:rsidR="00771E3B">
        <w:rPr>
          <w:rFonts w:eastAsiaTheme="minorEastAsia" w:cstheme="minorHAnsi"/>
          <w:sz w:val="20"/>
          <w:szCs w:val="20"/>
        </w:rPr>
        <w:t xml:space="preserve">. This </w:t>
      </w:r>
      <w:r w:rsidR="002C0B58">
        <w:rPr>
          <w:rFonts w:eastAsiaTheme="minorEastAsia" w:cstheme="minorHAnsi"/>
          <w:sz w:val="20"/>
          <w:szCs w:val="20"/>
        </w:rPr>
        <w:t>was</w:t>
      </w:r>
      <w:r w:rsidR="00771E3B">
        <w:rPr>
          <w:rFonts w:eastAsiaTheme="minorEastAsia" w:cstheme="minorHAnsi"/>
          <w:sz w:val="20"/>
          <w:szCs w:val="20"/>
        </w:rPr>
        <w:t xml:space="preserve"> </w:t>
      </w:r>
      <w:r w:rsidR="00D4310F">
        <w:rPr>
          <w:rFonts w:eastAsiaTheme="minorEastAsia" w:cstheme="minorHAnsi"/>
          <w:sz w:val="20"/>
          <w:szCs w:val="20"/>
        </w:rPr>
        <w:t>achieved</w:t>
      </w:r>
      <w:r w:rsidR="00771E3B">
        <w:rPr>
          <w:rFonts w:eastAsiaTheme="minorEastAsia" w:cstheme="minorHAnsi"/>
          <w:sz w:val="20"/>
          <w:szCs w:val="20"/>
        </w:rPr>
        <w:t xml:space="preserve"> by creating duplicate</w:t>
      </w:r>
      <w:r w:rsidR="00A15068">
        <w:rPr>
          <w:rFonts w:eastAsiaTheme="minorEastAsia" w:cstheme="minorHAnsi"/>
          <w:sz w:val="20"/>
          <w:szCs w:val="20"/>
        </w:rPr>
        <w:t>s</w:t>
      </w:r>
      <w:r w:rsidR="00771E3B">
        <w:rPr>
          <w:rFonts w:eastAsiaTheme="minorEastAsia" w:cstheme="minorHAnsi"/>
          <w:sz w:val="20"/>
          <w:szCs w:val="20"/>
        </w:rPr>
        <w:t xml:space="preserve"> of </w:t>
      </w:r>
      <w:r w:rsidR="00771E3B">
        <w:rPr>
          <w:sz w:val="20"/>
          <w:szCs w:val="20"/>
        </w:rPr>
        <w:t>the ‘</w:t>
      </w:r>
      <w:r w:rsidR="00771E3B" w:rsidRPr="001D3109">
        <w:rPr>
          <w:rFonts w:ascii="Courier New" w:hAnsi="Courier New" w:cs="Courier New"/>
          <w:sz w:val="18"/>
          <w:szCs w:val="18"/>
        </w:rPr>
        <w:t>svc_cat_wts</w:t>
      </w:r>
      <w:r w:rsidR="00771E3B" w:rsidRPr="001D3109">
        <w:rPr>
          <w:sz w:val="20"/>
          <w:szCs w:val="20"/>
        </w:rPr>
        <w:t>’</w:t>
      </w:r>
      <w:r w:rsidR="00771E3B">
        <w:rPr>
          <w:sz w:val="20"/>
          <w:szCs w:val="20"/>
        </w:rPr>
        <w:t xml:space="preserve"> </w:t>
      </w:r>
      <w:r w:rsidR="00A15068">
        <w:rPr>
          <w:sz w:val="20"/>
          <w:szCs w:val="20"/>
        </w:rPr>
        <w:t>and ‘</w:t>
      </w:r>
      <w:r w:rsidR="00A15068" w:rsidRPr="001D3109">
        <w:rPr>
          <w:rFonts w:ascii="Courier New" w:hAnsi="Courier New" w:cs="Courier New"/>
          <w:sz w:val="18"/>
          <w:szCs w:val="18"/>
        </w:rPr>
        <w:t>svc_</w:t>
      </w:r>
      <w:r w:rsidR="00A15068">
        <w:rPr>
          <w:rFonts w:ascii="Courier New" w:hAnsi="Courier New" w:cs="Courier New"/>
          <w:sz w:val="18"/>
          <w:szCs w:val="18"/>
        </w:rPr>
        <w:t>discr</w:t>
      </w:r>
      <w:r w:rsidR="00A15068" w:rsidRPr="001D3109">
        <w:rPr>
          <w:sz w:val="20"/>
          <w:szCs w:val="20"/>
        </w:rPr>
        <w:t>’</w:t>
      </w:r>
      <w:r w:rsidR="00A15068">
        <w:rPr>
          <w:sz w:val="20"/>
          <w:szCs w:val="20"/>
        </w:rPr>
        <w:t xml:space="preserve"> </w:t>
      </w:r>
      <w:r w:rsidR="00771E3B">
        <w:rPr>
          <w:sz w:val="20"/>
          <w:szCs w:val="20"/>
        </w:rPr>
        <w:t>data frame</w:t>
      </w:r>
      <w:r w:rsidR="00A15068">
        <w:rPr>
          <w:sz w:val="20"/>
          <w:szCs w:val="20"/>
        </w:rPr>
        <w:t>s</w:t>
      </w:r>
      <w:r w:rsidR="00D4310F">
        <w:rPr>
          <w:sz w:val="20"/>
          <w:szCs w:val="20"/>
        </w:rPr>
        <w:t>, then replacing the weight values for that group with NAs</w:t>
      </w:r>
      <w:r w:rsidR="00A15068">
        <w:rPr>
          <w:sz w:val="20"/>
          <w:szCs w:val="20"/>
        </w:rPr>
        <w:t>:</w:t>
      </w:r>
    </w:p>
    <w:p w14:paraId="7F905883" w14:textId="0ECA7810"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svc</w:t>
      </w:r>
      <w:r w:rsidRPr="0089165C">
        <w:rPr>
          <w:rFonts w:ascii="Courier New" w:hAnsi="Courier New" w:cs="Courier New"/>
          <w:sz w:val="12"/>
          <w:szCs w:val="12"/>
        </w:rPr>
        <w:t xml:space="preserve">_cat_wts_R1 = </w:t>
      </w:r>
      <w:r w:rsidR="00383105" w:rsidRPr="0089165C">
        <w:rPr>
          <w:rFonts w:ascii="Courier New" w:hAnsi="Courier New" w:cs="Courier New"/>
          <w:sz w:val="12"/>
          <w:szCs w:val="12"/>
        </w:rPr>
        <w:t>svc</w:t>
      </w:r>
      <w:r w:rsidRPr="0089165C">
        <w:rPr>
          <w:rFonts w:ascii="Courier New" w:hAnsi="Courier New" w:cs="Courier New"/>
          <w:sz w:val="12"/>
          <w:szCs w:val="12"/>
        </w:rPr>
        <w:t xml:space="preserve">_cat_wts %&gt;% </w:t>
      </w:r>
    </w:p>
    <w:p w14:paraId="5FA08EDA" w14:textId="77777777"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dplyr::mutate(</w:t>
      </w:r>
    </w:p>
    <w:p w14:paraId="2D952560" w14:textId="683B1A23"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w:t>
      </w:r>
      <w:r w:rsidRPr="0089165C">
        <w:rPr>
          <w:rFonts w:ascii="Courier New" w:hAnsi="Courier New" w:cs="Courier New"/>
          <w:sz w:val="12"/>
          <w:szCs w:val="12"/>
        </w:rPr>
        <w:t>_d1 = replace(</w:t>
      </w:r>
      <w:r w:rsidR="00383105" w:rsidRPr="0089165C">
        <w:rPr>
          <w:rFonts w:ascii="Courier New" w:hAnsi="Courier New" w:cs="Courier New"/>
          <w:sz w:val="12"/>
          <w:szCs w:val="12"/>
        </w:rPr>
        <w:t>W_</w:t>
      </w:r>
      <w:r w:rsidRPr="0089165C">
        <w:rPr>
          <w:rFonts w:ascii="Courier New" w:hAnsi="Courier New" w:cs="Courier New"/>
          <w:sz w:val="12"/>
          <w:szCs w:val="12"/>
        </w:rPr>
        <w:t>d1, sign_compare_d1 == discr_by_ori[</w:t>
      </w:r>
      <w:r w:rsidR="00383105" w:rsidRPr="0089165C">
        <w:rPr>
          <w:rFonts w:ascii="Courier New" w:hAnsi="Courier New" w:cs="Courier New"/>
          <w:sz w:val="12"/>
          <w:szCs w:val="12"/>
        </w:rPr>
        <w:t>3</w:t>
      </w:r>
      <w:r w:rsidRPr="0089165C">
        <w:rPr>
          <w:rFonts w:ascii="Courier New" w:hAnsi="Courier New" w:cs="Courier New"/>
          <w:sz w:val="12"/>
          <w:szCs w:val="12"/>
        </w:rPr>
        <w:t>, 2], NA),</w:t>
      </w:r>
    </w:p>
    <w:p w14:paraId="4DC7A818" w14:textId="03450891"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discr_d1 = replace(discr_d1, sign_compare_d1 == discr_by_ori[</w:t>
      </w:r>
      <w:r w:rsidR="00383105" w:rsidRPr="0089165C">
        <w:rPr>
          <w:rFonts w:ascii="Courier New" w:hAnsi="Courier New" w:cs="Courier New"/>
          <w:sz w:val="12"/>
          <w:szCs w:val="12"/>
        </w:rPr>
        <w:t>3</w:t>
      </w:r>
      <w:r w:rsidRPr="0089165C">
        <w:rPr>
          <w:rFonts w:ascii="Courier New" w:hAnsi="Courier New" w:cs="Courier New"/>
          <w:sz w:val="12"/>
          <w:szCs w:val="12"/>
        </w:rPr>
        <w:t>, 2], NA),</w:t>
      </w:r>
    </w:p>
    <w:p w14:paraId="7F8880D9" w14:textId="1251AFDD"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d2 = replace(</w:t>
      </w:r>
      <w:r w:rsidR="00383105" w:rsidRPr="0089165C">
        <w:rPr>
          <w:rFonts w:ascii="Courier New" w:hAnsi="Courier New" w:cs="Courier New"/>
          <w:sz w:val="12"/>
          <w:szCs w:val="12"/>
        </w:rPr>
        <w:t>W_</w:t>
      </w:r>
      <w:r w:rsidRPr="0089165C">
        <w:rPr>
          <w:rFonts w:ascii="Courier New" w:hAnsi="Courier New" w:cs="Courier New"/>
          <w:sz w:val="12"/>
          <w:szCs w:val="12"/>
        </w:rPr>
        <w:t>d2, sign_compare_d2 == discr_by_ori[</w:t>
      </w:r>
      <w:r w:rsidR="00383105" w:rsidRPr="0089165C">
        <w:rPr>
          <w:rFonts w:ascii="Courier New" w:hAnsi="Courier New" w:cs="Courier New"/>
          <w:sz w:val="12"/>
          <w:szCs w:val="12"/>
        </w:rPr>
        <w:t>3</w:t>
      </w:r>
      <w:r w:rsidRPr="0089165C">
        <w:rPr>
          <w:rFonts w:ascii="Courier New" w:hAnsi="Courier New" w:cs="Courier New"/>
          <w:sz w:val="12"/>
          <w:szCs w:val="12"/>
        </w:rPr>
        <w:t>, 3], NA),</w:t>
      </w:r>
    </w:p>
    <w:p w14:paraId="32C406C2" w14:textId="0A97121E"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discr_d2 = replace(discr_d2, sign_compare_d2 == discr_by_ori[</w:t>
      </w:r>
      <w:r w:rsidR="00383105" w:rsidRPr="0089165C">
        <w:rPr>
          <w:rFonts w:ascii="Courier New" w:hAnsi="Courier New" w:cs="Courier New"/>
          <w:sz w:val="12"/>
          <w:szCs w:val="12"/>
        </w:rPr>
        <w:t>3</w:t>
      </w:r>
      <w:r w:rsidRPr="0089165C">
        <w:rPr>
          <w:rFonts w:ascii="Courier New" w:hAnsi="Courier New" w:cs="Courier New"/>
          <w:sz w:val="12"/>
          <w:szCs w:val="12"/>
        </w:rPr>
        <w:t>, 3], NA),</w:t>
      </w:r>
    </w:p>
    <w:p w14:paraId="2544191E" w14:textId="43FE2870"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d3 = replace(</w:t>
      </w:r>
      <w:r w:rsidR="00383105" w:rsidRPr="0089165C">
        <w:rPr>
          <w:rFonts w:ascii="Courier New" w:hAnsi="Courier New" w:cs="Courier New"/>
          <w:sz w:val="12"/>
          <w:szCs w:val="12"/>
        </w:rPr>
        <w:t>W_</w:t>
      </w:r>
      <w:r w:rsidRPr="0089165C">
        <w:rPr>
          <w:rFonts w:ascii="Courier New" w:hAnsi="Courier New" w:cs="Courier New"/>
          <w:sz w:val="12"/>
          <w:szCs w:val="12"/>
        </w:rPr>
        <w:t>d3, sign_compare_d3 == discr_by_ori[</w:t>
      </w:r>
      <w:r w:rsidR="00383105" w:rsidRPr="0089165C">
        <w:rPr>
          <w:rFonts w:ascii="Courier New" w:hAnsi="Courier New" w:cs="Courier New"/>
          <w:sz w:val="12"/>
          <w:szCs w:val="12"/>
        </w:rPr>
        <w:t>3</w:t>
      </w:r>
      <w:r w:rsidRPr="0089165C">
        <w:rPr>
          <w:rFonts w:ascii="Courier New" w:hAnsi="Courier New" w:cs="Courier New"/>
          <w:sz w:val="12"/>
          <w:szCs w:val="12"/>
        </w:rPr>
        <w:t>, 4], NA),</w:t>
      </w:r>
    </w:p>
    <w:p w14:paraId="4084692B" w14:textId="3662CD1B"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discr_d3 = replace(discr_d3, sign_compare_d3 == discr_by_ori[</w:t>
      </w:r>
      <w:r w:rsidR="00383105" w:rsidRPr="0089165C">
        <w:rPr>
          <w:rFonts w:ascii="Courier New" w:hAnsi="Courier New" w:cs="Courier New"/>
          <w:sz w:val="12"/>
          <w:szCs w:val="12"/>
        </w:rPr>
        <w:t>3</w:t>
      </w:r>
      <w:r w:rsidRPr="0089165C">
        <w:rPr>
          <w:rFonts w:ascii="Courier New" w:hAnsi="Courier New" w:cs="Courier New"/>
          <w:sz w:val="12"/>
          <w:szCs w:val="12"/>
        </w:rPr>
        <w:t>, 4], NA),</w:t>
      </w:r>
    </w:p>
    <w:p w14:paraId="32C36539" w14:textId="0B88E897"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d4 = replace(</w:t>
      </w:r>
      <w:r w:rsidR="00383105" w:rsidRPr="0089165C">
        <w:rPr>
          <w:rFonts w:ascii="Courier New" w:hAnsi="Courier New" w:cs="Courier New"/>
          <w:sz w:val="12"/>
          <w:szCs w:val="12"/>
        </w:rPr>
        <w:t>W_</w:t>
      </w:r>
      <w:r w:rsidRPr="0089165C">
        <w:rPr>
          <w:rFonts w:ascii="Courier New" w:hAnsi="Courier New" w:cs="Courier New"/>
          <w:sz w:val="12"/>
          <w:szCs w:val="12"/>
        </w:rPr>
        <w:t>d4, sign_compare_d4 == discr_by_ori[</w:t>
      </w:r>
      <w:r w:rsidR="00383105" w:rsidRPr="0089165C">
        <w:rPr>
          <w:rFonts w:ascii="Courier New" w:hAnsi="Courier New" w:cs="Courier New"/>
          <w:sz w:val="12"/>
          <w:szCs w:val="12"/>
        </w:rPr>
        <w:t>3</w:t>
      </w:r>
      <w:r w:rsidRPr="0089165C">
        <w:rPr>
          <w:rFonts w:ascii="Courier New" w:hAnsi="Courier New" w:cs="Courier New"/>
          <w:sz w:val="12"/>
          <w:szCs w:val="12"/>
        </w:rPr>
        <w:t>, 5], NA),</w:t>
      </w:r>
    </w:p>
    <w:p w14:paraId="0D0F03F1" w14:textId="705B0CF8"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discr_d4 = replace(discr_d4, sign_compare_d4 == discr_by_ori[</w:t>
      </w:r>
      <w:r w:rsidR="00383105" w:rsidRPr="0089165C">
        <w:rPr>
          <w:rFonts w:ascii="Courier New" w:hAnsi="Courier New" w:cs="Courier New"/>
          <w:sz w:val="12"/>
          <w:szCs w:val="12"/>
        </w:rPr>
        <w:t>3</w:t>
      </w:r>
      <w:r w:rsidRPr="0089165C">
        <w:rPr>
          <w:rFonts w:ascii="Courier New" w:hAnsi="Courier New" w:cs="Courier New"/>
          <w:sz w:val="12"/>
          <w:szCs w:val="12"/>
        </w:rPr>
        <w:t>, 5], NA),</w:t>
      </w:r>
    </w:p>
    <w:p w14:paraId="1416EBED" w14:textId="503996B3"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d5 = replace(</w:t>
      </w:r>
      <w:r w:rsidR="00383105" w:rsidRPr="0089165C">
        <w:rPr>
          <w:rFonts w:ascii="Courier New" w:hAnsi="Courier New" w:cs="Courier New"/>
          <w:sz w:val="12"/>
          <w:szCs w:val="12"/>
        </w:rPr>
        <w:t>W_</w:t>
      </w:r>
      <w:r w:rsidRPr="0089165C">
        <w:rPr>
          <w:rFonts w:ascii="Courier New" w:hAnsi="Courier New" w:cs="Courier New"/>
          <w:sz w:val="12"/>
          <w:szCs w:val="12"/>
        </w:rPr>
        <w:t>d5, sign_compare_d5 == discr_by_ori[</w:t>
      </w:r>
      <w:r w:rsidR="00383105" w:rsidRPr="0089165C">
        <w:rPr>
          <w:rFonts w:ascii="Courier New" w:hAnsi="Courier New" w:cs="Courier New"/>
          <w:sz w:val="12"/>
          <w:szCs w:val="12"/>
        </w:rPr>
        <w:t>3</w:t>
      </w:r>
      <w:r w:rsidRPr="0089165C">
        <w:rPr>
          <w:rFonts w:ascii="Courier New" w:hAnsi="Courier New" w:cs="Courier New"/>
          <w:sz w:val="12"/>
          <w:szCs w:val="12"/>
        </w:rPr>
        <w:t>, 6], NA),</w:t>
      </w:r>
    </w:p>
    <w:p w14:paraId="4E659F7D" w14:textId="49254086"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discr_d5 = replace(discr_d5, sign_compare_d5 == discr_by_ori[</w:t>
      </w:r>
      <w:r w:rsidR="00383105" w:rsidRPr="0089165C">
        <w:rPr>
          <w:rFonts w:ascii="Courier New" w:hAnsi="Courier New" w:cs="Courier New"/>
          <w:sz w:val="12"/>
          <w:szCs w:val="12"/>
        </w:rPr>
        <w:t>3</w:t>
      </w:r>
      <w:r w:rsidRPr="0089165C">
        <w:rPr>
          <w:rFonts w:ascii="Courier New" w:hAnsi="Courier New" w:cs="Courier New"/>
          <w:sz w:val="12"/>
          <w:szCs w:val="12"/>
        </w:rPr>
        <w:t>, 6], NA),</w:t>
      </w:r>
    </w:p>
    <w:p w14:paraId="2BA467B0" w14:textId="09322740"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d6 = replace(</w:t>
      </w:r>
      <w:r w:rsidR="00383105" w:rsidRPr="0089165C">
        <w:rPr>
          <w:rFonts w:ascii="Courier New" w:hAnsi="Courier New" w:cs="Courier New"/>
          <w:sz w:val="12"/>
          <w:szCs w:val="12"/>
        </w:rPr>
        <w:t>W_</w:t>
      </w:r>
      <w:r w:rsidRPr="0089165C">
        <w:rPr>
          <w:rFonts w:ascii="Courier New" w:hAnsi="Courier New" w:cs="Courier New"/>
          <w:sz w:val="12"/>
          <w:szCs w:val="12"/>
        </w:rPr>
        <w:t>d6, sign_compare_d6 == discr_by_ori[</w:t>
      </w:r>
      <w:r w:rsidR="00383105" w:rsidRPr="0089165C">
        <w:rPr>
          <w:rFonts w:ascii="Courier New" w:hAnsi="Courier New" w:cs="Courier New"/>
          <w:sz w:val="12"/>
          <w:szCs w:val="12"/>
        </w:rPr>
        <w:t>3</w:t>
      </w:r>
      <w:r w:rsidRPr="0089165C">
        <w:rPr>
          <w:rFonts w:ascii="Courier New" w:hAnsi="Courier New" w:cs="Courier New"/>
          <w:sz w:val="12"/>
          <w:szCs w:val="12"/>
        </w:rPr>
        <w:t>, 7], NA),</w:t>
      </w:r>
    </w:p>
    <w:p w14:paraId="5D2A8647" w14:textId="17EDC351"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discr_d6 = replace(discr_d6, sign_compare_d6 == discr_by_ori[</w:t>
      </w:r>
      <w:r w:rsidR="00383105" w:rsidRPr="0089165C">
        <w:rPr>
          <w:rFonts w:ascii="Courier New" w:hAnsi="Courier New" w:cs="Courier New"/>
          <w:sz w:val="12"/>
          <w:szCs w:val="12"/>
        </w:rPr>
        <w:t>3</w:t>
      </w:r>
      <w:r w:rsidRPr="0089165C">
        <w:rPr>
          <w:rFonts w:ascii="Courier New" w:hAnsi="Courier New" w:cs="Courier New"/>
          <w:sz w:val="12"/>
          <w:szCs w:val="12"/>
        </w:rPr>
        <w:t>, 7], NA),</w:t>
      </w:r>
    </w:p>
    <w:p w14:paraId="436E4C9A" w14:textId="73957D77"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d7 = replace(</w:t>
      </w:r>
      <w:r w:rsidR="00383105" w:rsidRPr="0089165C">
        <w:rPr>
          <w:rFonts w:ascii="Courier New" w:hAnsi="Courier New" w:cs="Courier New"/>
          <w:sz w:val="12"/>
          <w:szCs w:val="12"/>
        </w:rPr>
        <w:t>W_</w:t>
      </w:r>
      <w:r w:rsidRPr="0089165C">
        <w:rPr>
          <w:rFonts w:ascii="Courier New" w:hAnsi="Courier New" w:cs="Courier New"/>
          <w:sz w:val="12"/>
          <w:szCs w:val="12"/>
        </w:rPr>
        <w:t>d7, sign_compare_d7 == discr_by_ori[</w:t>
      </w:r>
      <w:r w:rsidR="00383105" w:rsidRPr="0089165C">
        <w:rPr>
          <w:rFonts w:ascii="Courier New" w:hAnsi="Courier New" w:cs="Courier New"/>
          <w:sz w:val="12"/>
          <w:szCs w:val="12"/>
        </w:rPr>
        <w:t>3</w:t>
      </w:r>
      <w:r w:rsidRPr="0089165C">
        <w:rPr>
          <w:rFonts w:ascii="Courier New" w:hAnsi="Courier New" w:cs="Courier New"/>
          <w:sz w:val="12"/>
          <w:szCs w:val="12"/>
        </w:rPr>
        <w:t>, 8], NA),</w:t>
      </w:r>
    </w:p>
    <w:p w14:paraId="797D7E9E" w14:textId="68270A9F"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discr_d7 = replace(discr_d7, sign_compare_d7 == discr_by_ori[</w:t>
      </w:r>
      <w:r w:rsidR="00383105" w:rsidRPr="0089165C">
        <w:rPr>
          <w:rFonts w:ascii="Courier New" w:hAnsi="Courier New" w:cs="Courier New"/>
          <w:sz w:val="12"/>
          <w:szCs w:val="12"/>
        </w:rPr>
        <w:t>3</w:t>
      </w:r>
      <w:r w:rsidRPr="0089165C">
        <w:rPr>
          <w:rFonts w:ascii="Courier New" w:hAnsi="Courier New" w:cs="Courier New"/>
          <w:sz w:val="12"/>
          <w:szCs w:val="12"/>
        </w:rPr>
        <w:t>, 8], NA),</w:t>
      </w:r>
    </w:p>
    <w:p w14:paraId="5E6F68F6" w14:textId="7D777BB4"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d8 = replace(</w:t>
      </w:r>
      <w:r w:rsidR="00383105" w:rsidRPr="0089165C">
        <w:rPr>
          <w:rFonts w:ascii="Courier New" w:hAnsi="Courier New" w:cs="Courier New"/>
          <w:sz w:val="12"/>
          <w:szCs w:val="12"/>
        </w:rPr>
        <w:t>W_</w:t>
      </w:r>
      <w:r w:rsidRPr="0089165C">
        <w:rPr>
          <w:rFonts w:ascii="Courier New" w:hAnsi="Courier New" w:cs="Courier New"/>
          <w:sz w:val="12"/>
          <w:szCs w:val="12"/>
        </w:rPr>
        <w:t>d8, sign_compare_d8 == discr_by_ori[</w:t>
      </w:r>
      <w:r w:rsidR="00383105" w:rsidRPr="0089165C">
        <w:rPr>
          <w:rFonts w:ascii="Courier New" w:hAnsi="Courier New" w:cs="Courier New"/>
          <w:sz w:val="12"/>
          <w:szCs w:val="12"/>
        </w:rPr>
        <w:t>3</w:t>
      </w:r>
      <w:r w:rsidRPr="0089165C">
        <w:rPr>
          <w:rFonts w:ascii="Courier New" w:hAnsi="Courier New" w:cs="Courier New"/>
          <w:sz w:val="12"/>
          <w:szCs w:val="12"/>
        </w:rPr>
        <w:t>, 9], NA),</w:t>
      </w:r>
    </w:p>
    <w:p w14:paraId="731A7F0E" w14:textId="61BFA91C"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discr_d8 = replace(discr_d8, sign_compare_d8 == discr_by_ori[</w:t>
      </w:r>
      <w:r w:rsidR="00383105" w:rsidRPr="0089165C">
        <w:rPr>
          <w:rFonts w:ascii="Courier New" w:hAnsi="Courier New" w:cs="Courier New"/>
          <w:sz w:val="12"/>
          <w:szCs w:val="12"/>
        </w:rPr>
        <w:t>3</w:t>
      </w:r>
      <w:r w:rsidRPr="0089165C">
        <w:rPr>
          <w:rFonts w:ascii="Courier New" w:hAnsi="Courier New" w:cs="Courier New"/>
          <w:sz w:val="12"/>
          <w:szCs w:val="12"/>
        </w:rPr>
        <w:t>, 9], NA),</w:t>
      </w:r>
    </w:p>
    <w:p w14:paraId="5A89262F" w14:textId="5091B761"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383105" w:rsidRPr="0089165C">
        <w:rPr>
          <w:rFonts w:ascii="Courier New" w:hAnsi="Courier New" w:cs="Courier New"/>
          <w:sz w:val="12"/>
          <w:szCs w:val="12"/>
        </w:rPr>
        <w:t>W_</w:t>
      </w:r>
      <w:r w:rsidRPr="0089165C">
        <w:rPr>
          <w:rFonts w:ascii="Courier New" w:hAnsi="Courier New" w:cs="Courier New"/>
          <w:sz w:val="12"/>
          <w:szCs w:val="12"/>
        </w:rPr>
        <w:t>d9 = replace(</w:t>
      </w:r>
      <w:r w:rsidR="00383105" w:rsidRPr="0089165C">
        <w:rPr>
          <w:rFonts w:ascii="Courier New" w:hAnsi="Courier New" w:cs="Courier New"/>
          <w:sz w:val="12"/>
          <w:szCs w:val="12"/>
        </w:rPr>
        <w:t>W_</w:t>
      </w:r>
      <w:r w:rsidRPr="0089165C">
        <w:rPr>
          <w:rFonts w:ascii="Courier New" w:hAnsi="Courier New" w:cs="Courier New"/>
          <w:sz w:val="12"/>
          <w:szCs w:val="12"/>
        </w:rPr>
        <w:t>d9, sign_compare_d9 == discr_by_ori[</w:t>
      </w:r>
      <w:r w:rsidR="00383105" w:rsidRPr="0089165C">
        <w:rPr>
          <w:rFonts w:ascii="Courier New" w:hAnsi="Courier New" w:cs="Courier New"/>
          <w:sz w:val="12"/>
          <w:szCs w:val="12"/>
        </w:rPr>
        <w:t>3</w:t>
      </w:r>
      <w:r w:rsidRPr="0089165C">
        <w:rPr>
          <w:rFonts w:ascii="Courier New" w:hAnsi="Courier New" w:cs="Courier New"/>
          <w:sz w:val="12"/>
          <w:szCs w:val="12"/>
        </w:rPr>
        <w:t>, 10], NA),</w:t>
      </w:r>
    </w:p>
    <w:p w14:paraId="5A8ABAB4" w14:textId="64A5B205" w:rsidR="00E9267B"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discr_d9 = replace(discr_d9, sign_compare_d9 == discr_by_ori[</w:t>
      </w:r>
      <w:r w:rsidR="00383105" w:rsidRPr="0089165C">
        <w:rPr>
          <w:rFonts w:ascii="Courier New" w:hAnsi="Courier New" w:cs="Courier New"/>
          <w:sz w:val="12"/>
          <w:szCs w:val="12"/>
        </w:rPr>
        <w:t>3</w:t>
      </w:r>
      <w:r w:rsidRPr="0089165C">
        <w:rPr>
          <w:rFonts w:ascii="Courier New" w:hAnsi="Courier New" w:cs="Courier New"/>
          <w:sz w:val="12"/>
          <w:szCs w:val="12"/>
        </w:rPr>
        <w:t>, 10], NA)</w:t>
      </w:r>
    </w:p>
    <w:p w14:paraId="084E8AF3" w14:textId="17297F3C" w:rsidR="00A22C68" w:rsidRPr="0089165C" w:rsidRDefault="00E9267B" w:rsidP="00E9267B">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1805971B" w14:textId="2A48281A"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E1682F" w:rsidRPr="0089165C">
        <w:rPr>
          <w:rFonts w:ascii="Courier New" w:hAnsi="Courier New" w:cs="Courier New"/>
          <w:sz w:val="12"/>
          <w:szCs w:val="12"/>
        </w:rPr>
        <w:t>svc</w:t>
      </w:r>
      <w:r w:rsidRPr="0089165C">
        <w:rPr>
          <w:rFonts w:ascii="Courier New" w:hAnsi="Courier New" w:cs="Courier New"/>
          <w:sz w:val="12"/>
          <w:szCs w:val="12"/>
        </w:rPr>
        <w:t xml:space="preserve">_discr_R1 = </w:t>
      </w:r>
      <w:r w:rsidR="00E1682F" w:rsidRPr="0089165C">
        <w:rPr>
          <w:rFonts w:ascii="Courier New" w:hAnsi="Courier New" w:cs="Courier New"/>
          <w:sz w:val="12"/>
          <w:szCs w:val="12"/>
        </w:rPr>
        <w:t>svc</w:t>
      </w:r>
      <w:r w:rsidRPr="0089165C">
        <w:rPr>
          <w:rFonts w:ascii="Courier New" w:hAnsi="Courier New" w:cs="Courier New"/>
          <w:sz w:val="12"/>
          <w:szCs w:val="12"/>
        </w:rPr>
        <w:t>_cat_wts_R1 %&gt;%</w:t>
      </w:r>
    </w:p>
    <w:p w14:paraId="2982AD51" w14:textId="4EB95459"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dplyr::group_by(</w:t>
      </w:r>
      <w:r w:rsidR="00E1682F" w:rsidRPr="0089165C">
        <w:rPr>
          <w:rFonts w:ascii="Courier New" w:hAnsi="Courier New" w:cs="Courier New"/>
          <w:sz w:val="12"/>
          <w:szCs w:val="12"/>
        </w:rPr>
        <w:t>service</w:t>
      </w:r>
      <w:r w:rsidRPr="0089165C">
        <w:rPr>
          <w:rFonts w:ascii="Courier New" w:hAnsi="Courier New" w:cs="Courier New"/>
          <w:sz w:val="12"/>
          <w:szCs w:val="12"/>
        </w:rPr>
        <w:t>) %&gt;%</w:t>
      </w:r>
    </w:p>
    <w:p w14:paraId="153FD358"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dplyr::summarise(</w:t>
      </w:r>
    </w:p>
    <w:p w14:paraId="4C9BA56B"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discr_d1 = sum(discr_d1, na.rm = TRUE),</w:t>
      </w:r>
    </w:p>
    <w:p w14:paraId="0A25DA88"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discr_d2 = sum(discr_d2, na.rm = TRUE),</w:t>
      </w:r>
    </w:p>
    <w:p w14:paraId="693D5305"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discr_d3 = sum(discr_d3, na.rm = TRUE),</w:t>
      </w:r>
    </w:p>
    <w:p w14:paraId="70A6C8D2"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discr_d4 = sum(discr_d4, na.rm = TRUE),</w:t>
      </w:r>
    </w:p>
    <w:p w14:paraId="4973109B"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discr_d5 = sum(discr_d5, na.rm = TRUE),</w:t>
      </w:r>
    </w:p>
    <w:p w14:paraId="5E50EEF0"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discr_d6 = sum(discr_d6, na.rm = TRUE),</w:t>
      </w:r>
    </w:p>
    <w:p w14:paraId="61EB44DA"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discr_d7 = sum(discr_d7, na.rm = TRUE),</w:t>
      </w:r>
    </w:p>
    <w:p w14:paraId="19BD4CF8"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discr_d8 = sum(discr_d8, na.rm = TRUE),</w:t>
      </w:r>
    </w:p>
    <w:p w14:paraId="0E3E7D8B"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discr_d9 = sum(discr_d9, na.rm = TRUE)</w:t>
      </w:r>
    </w:p>
    <w:p w14:paraId="0E6300DC"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%&gt;%</w:t>
      </w:r>
    </w:p>
    <w:p w14:paraId="0724B6B7"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mutate(</w:t>
      </w:r>
    </w:p>
    <w:p w14:paraId="26824633"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discr_d1 = replace(discr_d1, discr_d1 == 0, NA), </w:t>
      </w:r>
    </w:p>
    <w:p w14:paraId="6ECBE373"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discr_d2 = replace(discr_d2, discr_d2 == 0, NA), </w:t>
      </w:r>
    </w:p>
    <w:p w14:paraId="1EE19336"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discr_d3 = replace(discr_d3, discr_d3 == 0, NA), </w:t>
      </w:r>
    </w:p>
    <w:p w14:paraId="4ED94FC4"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discr_d4 = replace(discr_d4, discr_d4 == 0, NA), </w:t>
      </w:r>
    </w:p>
    <w:p w14:paraId="01D5E12F"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lastRenderedPageBreak/>
        <w:t xml:space="preserve">      discr_d5 = replace(discr_d5, discr_d5 == 0, NA), </w:t>
      </w:r>
    </w:p>
    <w:p w14:paraId="052C666D"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discr_d6 = replace(discr_d6, discr_d6 == 0, NA), </w:t>
      </w:r>
    </w:p>
    <w:p w14:paraId="1362065F"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discr_d7 = replace(discr_d7, discr_d7 == 0, NA), </w:t>
      </w:r>
    </w:p>
    <w:p w14:paraId="329B1969"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discr_d8 = replace(discr_d8, discr_d8 == 0, NA), </w:t>
      </w:r>
    </w:p>
    <w:p w14:paraId="032A9080" w14:textId="77777777" w:rsidR="00A40B21"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discr_d9 = replace(discr_d9, discr_d9 == 0, NA)</w:t>
      </w:r>
    </w:p>
    <w:p w14:paraId="21142261" w14:textId="12F634F0" w:rsidR="00C12909" w:rsidRPr="0089165C" w:rsidRDefault="00A40B21" w:rsidP="00A40B21">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33FD2F39" w14:textId="77777777" w:rsidR="00C12909" w:rsidRDefault="00C12909" w:rsidP="00E051E1">
      <w:pPr>
        <w:spacing w:before="100" w:after="100"/>
        <w:jc w:val="both"/>
        <w:rPr>
          <w:rFonts w:eastAsiaTheme="minorEastAsia" w:cstheme="minorHAnsi"/>
          <w:sz w:val="20"/>
          <w:szCs w:val="20"/>
        </w:rPr>
      </w:pPr>
    </w:p>
    <w:p w14:paraId="699ADE8E" w14:textId="379FAEC2" w:rsidR="00AC5A58" w:rsidRDefault="0068778C" w:rsidP="007A2976">
      <w:pPr>
        <w:spacing w:before="100" w:after="100"/>
        <w:jc w:val="both"/>
        <w:rPr>
          <w:sz w:val="20"/>
          <w:szCs w:val="20"/>
        </w:rPr>
      </w:pPr>
      <w:r>
        <w:rPr>
          <w:rFonts w:eastAsiaTheme="minorEastAsia" w:cstheme="minorHAnsi"/>
          <w:sz w:val="20"/>
          <w:szCs w:val="20"/>
        </w:rPr>
        <w:t>Finally</w:t>
      </w:r>
      <w:r w:rsidR="002833BE">
        <w:rPr>
          <w:rFonts w:eastAsiaTheme="minorEastAsia" w:cstheme="minorHAnsi"/>
          <w:sz w:val="20"/>
          <w:szCs w:val="20"/>
        </w:rPr>
        <w:t>, i</w:t>
      </w:r>
      <w:r w:rsidR="007A2976">
        <w:rPr>
          <w:rFonts w:eastAsiaTheme="minorEastAsia" w:cstheme="minorHAnsi"/>
          <w:sz w:val="20"/>
          <w:szCs w:val="20"/>
        </w:rPr>
        <w:t>ntersections</w:t>
      </w:r>
      <w:r w:rsidR="00C55DD9">
        <w:rPr>
          <w:rFonts w:eastAsiaTheme="minorEastAsia" w:cstheme="minorHAnsi"/>
          <w:sz w:val="20"/>
          <w:szCs w:val="20"/>
        </w:rPr>
        <w:t xml:space="preserve"> </w:t>
      </w:r>
      <w:r w:rsidR="00C55DD9">
        <w:rPr>
          <w:rFonts w:cstheme="minorHAnsi"/>
          <w:sz w:val="20"/>
          <w:szCs w:val="20"/>
        </w:rPr>
        <w:t>(instances of a service being present on more than one dimension)</w:t>
      </w:r>
      <w:r w:rsidR="00C55DD9" w:rsidRPr="00B54553">
        <w:rPr>
          <w:rFonts w:cstheme="minorHAnsi"/>
          <w:sz w:val="20"/>
          <w:szCs w:val="20"/>
        </w:rPr>
        <w:t xml:space="preserve"> </w:t>
      </w:r>
      <w:r w:rsidR="00981816">
        <w:rPr>
          <w:rFonts w:eastAsiaTheme="minorEastAsia" w:cstheme="minorHAnsi"/>
          <w:sz w:val="20"/>
          <w:szCs w:val="20"/>
        </w:rPr>
        <w:t>were</w:t>
      </w:r>
      <w:r w:rsidR="007A2976">
        <w:rPr>
          <w:rFonts w:eastAsiaTheme="minorEastAsia" w:cstheme="minorHAnsi"/>
          <w:sz w:val="20"/>
          <w:szCs w:val="20"/>
        </w:rPr>
        <w:t xml:space="preserve"> eliminated by </w:t>
      </w:r>
      <w:r w:rsidR="00C55DD9">
        <w:rPr>
          <w:rFonts w:eastAsiaTheme="minorEastAsia" w:cstheme="minorHAnsi"/>
          <w:sz w:val="20"/>
          <w:szCs w:val="20"/>
        </w:rPr>
        <w:t xml:space="preserve">retaining the service </w:t>
      </w:r>
      <w:r w:rsidR="00C55DD9">
        <w:rPr>
          <w:rFonts w:cstheme="minorHAnsi"/>
          <w:sz w:val="20"/>
          <w:szCs w:val="20"/>
        </w:rPr>
        <w:t xml:space="preserve">only on the dimension at which its </w:t>
      </w:r>
      <w:r w:rsidR="00C55DD9" w:rsidRPr="007A2976">
        <w:rPr>
          <w:rFonts w:eastAsiaTheme="minorEastAsia" w:cstheme="minorHAnsi"/>
          <w:sz w:val="20"/>
          <w:szCs w:val="20"/>
        </w:rPr>
        <w:t>discrimination measure value</w:t>
      </w:r>
      <w:r w:rsidR="00C55DD9">
        <w:rPr>
          <w:rFonts w:cstheme="minorHAnsi"/>
          <w:sz w:val="20"/>
          <w:szCs w:val="20"/>
        </w:rPr>
        <w:t xml:space="preserve"> </w:t>
      </w:r>
      <w:r w:rsidR="00981816">
        <w:rPr>
          <w:rFonts w:cstheme="minorHAnsi"/>
          <w:sz w:val="20"/>
          <w:szCs w:val="20"/>
        </w:rPr>
        <w:t>was</w:t>
      </w:r>
      <w:r w:rsidR="00C55DD9">
        <w:rPr>
          <w:rFonts w:cstheme="minorHAnsi"/>
          <w:sz w:val="20"/>
          <w:szCs w:val="20"/>
        </w:rPr>
        <w:t xml:space="preserve"> greatest</w:t>
      </w:r>
      <w:r w:rsidR="00A67C30">
        <w:rPr>
          <w:rFonts w:eastAsiaTheme="minorEastAsia" w:cstheme="minorHAnsi"/>
          <w:sz w:val="20"/>
          <w:szCs w:val="20"/>
        </w:rPr>
        <w:t xml:space="preserve">. </w:t>
      </w:r>
      <w:r w:rsidR="00CB5BB2">
        <w:rPr>
          <w:rFonts w:eastAsiaTheme="minorEastAsia" w:cstheme="minorHAnsi"/>
          <w:sz w:val="20"/>
          <w:szCs w:val="20"/>
        </w:rPr>
        <w:t xml:space="preserve">This </w:t>
      </w:r>
      <w:r w:rsidR="00981816">
        <w:rPr>
          <w:rFonts w:eastAsiaTheme="minorEastAsia" w:cstheme="minorHAnsi"/>
          <w:sz w:val="20"/>
          <w:szCs w:val="20"/>
        </w:rPr>
        <w:t>was</w:t>
      </w:r>
      <w:r w:rsidR="00CB5BB2">
        <w:rPr>
          <w:rFonts w:eastAsiaTheme="minorEastAsia" w:cstheme="minorHAnsi"/>
          <w:sz w:val="20"/>
          <w:szCs w:val="20"/>
        </w:rPr>
        <w:t xml:space="preserve"> achieved by creating </w:t>
      </w:r>
      <w:r w:rsidR="000F5A76">
        <w:rPr>
          <w:rFonts w:eastAsiaTheme="minorEastAsia" w:cstheme="minorHAnsi"/>
          <w:sz w:val="20"/>
          <w:szCs w:val="20"/>
        </w:rPr>
        <w:t>further</w:t>
      </w:r>
      <w:r w:rsidR="008A3ADD">
        <w:rPr>
          <w:rFonts w:eastAsiaTheme="minorEastAsia" w:cstheme="minorHAnsi"/>
          <w:sz w:val="20"/>
          <w:szCs w:val="20"/>
        </w:rPr>
        <w:t xml:space="preserve"> </w:t>
      </w:r>
      <w:r w:rsidR="00CB5BB2">
        <w:rPr>
          <w:rFonts w:eastAsiaTheme="minorEastAsia" w:cstheme="minorHAnsi"/>
          <w:sz w:val="20"/>
          <w:szCs w:val="20"/>
        </w:rPr>
        <w:t>duplicate</w:t>
      </w:r>
      <w:r w:rsidR="000F5A76">
        <w:rPr>
          <w:rFonts w:eastAsiaTheme="minorEastAsia" w:cstheme="minorHAnsi"/>
          <w:sz w:val="20"/>
          <w:szCs w:val="20"/>
        </w:rPr>
        <w:t>s</w:t>
      </w:r>
      <w:r w:rsidR="00CB5BB2">
        <w:rPr>
          <w:rFonts w:eastAsiaTheme="minorEastAsia" w:cstheme="minorHAnsi"/>
          <w:sz w:val="20"/>
          <w:szCs w:val="20"/>
        </w:rPr>
        <w:t xml:space="preserve"> of </w:t>
      </w:r>
      <w:r w:rsidR="00CB5BB2">
        <w:rPr>
          <w:sz w:val="20"/>
          <w:szCs w:val="20"/>
        </w:rPr>
        <w:t>the</w:t>
      </w:r>
      <w:r w:rsidR="000F5A76">
        <w:rPr>
          <w:sz w:val="20"/>
          <w:szCs w:val="20"/>
        </w:rPr>
        <w:t xml:space="preserve"> ‘</w:t>
      </w:r>
      <w:r w:rsidR="000F5A76" w:rsidRPr="001D3109">
        <w:rPr>
          <w:rFonts w:ascii="Courier New" w:hAnsi="Courier New" w:cs="Courier New"/>
          <w:sz w:val="18"/>
          <w:szCs w:val="18"/>
        </w:rPr>
        <w:t>svc_cat_wts</w:t>
      </w:r>
      <w:r w:rsidR="000F5A76" w:rsidRPr="001D3109">
        <w:rPr>
          <w:sz w:val="20"/>
          <w:szCs w:val="20"/>
        </w:rPr>
        <w:t>’</w:t>
      </w:r>
      <w:r w:rsidR="000F5A76">
        <w:rPr>
          <w:sz w:val="20"/>
          <w:szCs w:val="20"/>
        </w:rPr>
        <w:t xml:space="preserve"> and</w:t>
      </w:r>
      <w:r w:rsidR="00CB5BB2">
        <w:rPr>
          <w:sz w:val="20"/>
          <w:szCs w:val="20"/>
        </w:rPr>
        <w:t xml:space="preserve"> ‘</w:t>
      </w:r>
      <w:r w:rsidR="00CB5BB2" w:rsidRPr="001D3109">
        <w:rPr>
          <w:rFonts w:ascii="Courier New" w:hAnsi="Courier New" w:cs="Courier New"/>
          <w:sz w:val="18"/>
          <w:szCs w:val="18"/>
        </w:rPr>
        <w:t>svc_</w:t>
      </w:r>
      <w:r w:rsidR="00CB5BB2">
        <w:rPr>
          <w:rFonts w:ascii="Courier New" w:hAnsi="Courier New" w:cs="Courier New"/>
          <w:sz w:val="18"/>
          <w:szCs w:val="18"/>
        </w:rPr>
        <w:t>discr</w:t>
      </w:r>
      <w:r w:rsidR="00CB5BB2" w:rsidRPr="001D3109">
        <w:rPr>
          <w:sz w:val="20"/>
          <w:szCs w:val="20"/>
        </w:rPr>
        <w:t>’</w:t>
      </w:r>
      <w:r w:rsidR="00CB5BB2">
        <w:rPr>
          <w:sz w:val="20"/>
          <w:szCs w:val="20"/>
        </w:rPr>
        <w:t xml:space="preserve"> data frame</w:t>
      </w:r>
      <w:r w:rsidR="000F5A76">
        <w:rPr>
          <w:sz w:val="20"/>
          <w:szCs w:val="20"/>
        </w:rPr>
        <w:t>s</w:t>
      </w:r>
      <w:r w:rsidR="00CB5BB2">
        <w:rPr>
          <w:sz w:val="20"/>
          <w:szCs w:val="20"/>
        </w:rPr>
        <w:t xml:space="preserve"> then </w:t>
      </w:r>
      <w:r w:rsidR="008A3ADD">
        <w:rPr>
          <w:sz w:val="20"/>
          <w:szCs w:val="20"/>
        </w:rPr>
        <w:t xml:space="preserve">inserting only the rowwise maximum for each service. All </w:t>
      </w:r>
      <w:r w:rsidR="00CF436A">
        <w:rPr>
          <w:sz w:val="20"/>
          <w:szCs w:val="20"/>
        </w:rPr>
        <w:t xml:space="preserve">other values </w:t>
      </w:r>
      <w:r w:rsidR="00981816">
        <w:rPr>
          <w:rFonts w:eastAsiaTheme="minorEastAsia" w:cstheme="minorHAnsi"/>
          <w:sz w:val="20"/>
          <w:szCs w:val="20"/>
        </w:rPr>
        <w:t>were</w:t>
      </w:r>
      <w:r w:rsidR="00CF436A">
        <w:rPr>
          <w:rFonts w:eastAsiaTheme="minorEastAsia" w:cstheme="minorHAnsi"/>
          <w:sz w:val="20"/>
          <w:szCs w:val="20"/>
        </w:rPr>
        <w:t xml:space="preserve"> eliminated by </w:t>
      </w:r>
      <w:r w:rsidR="00E939CC">
        <w:rPr>
          <w:rFonts w:eastAsiaTheme="minorEastAsia" w:cstheme="minorHAnsi"/>
          <w:sz w:val="20"/>
          <w:szCs w:val="20"/>
        </w:rPr>
        <w:t>NA replacement</w:t>
      </w:r>
      <w:r w:rsidR="00AD3CB3">
        <w:rPr>
          <w:rFonts w:eastAsiaTheme="minorEastAsia" w:cstheme="minorHAnsi"/>
          <w:sz w:val="20"/>
          <w:szCs w:val="20"/>
        </w:rPr>
        <w:t>, implicitly inv</w:t>
      </w:r>
      <w:r w:rsidR="00AC5A58">
        <w:rPr>
          <w:sz w:val="20"/>
          <w:szCs w:val="20"/>
        </w:rPr>
        <w:t>ok</w:t>
      </w:r>
      <w:r w:rsidR="00AD3CB3">
        <w:rPr>
          <w:sz w:val="20"/>
          <w:szCs w:val="20"/>
        </w:rPr>
        <w:t>ing</w:t>
      </w:r>
      <w:r w:rsidR="00AC5A58">
        <w:rPr>
          <w:sz w:val="20"/>
          <w:szCs w:val="20"/>
        </w:rPr>
        <w:t xml:space="preserve"> the </w:t>
      </w:r>
      <w:r w:rsidR="00AC5A58">
        <w:rPr>
          <w:rFonts w:eastAsiaTheme="minorEastAsia" w:cstheme="minorHAnsi"/>
          <w:sz w:val="20"/>
          <w:szCs w:val="20"/>
        </w:rPr>
        <w:t>Dirac delta function</w:t>
      </w:r>
      <w:r w:rsidR="009D6901">
        <w:rPr>
          <w:rFonts w:eastAsiaTheme="minorEastAsia" w:cstheme="minorHAnsi"/>
          <w:sz w:val="20"/>
          <w:szCs w:val="20"/>
        </w:rPr>
        <w:t xml:space="preserve"> </w:t>
      </w:r>
      <w:r w:rsidR="003518A4">
        <w:rPr>
          <w:rFonts w:eastAsiaTheme="minorEastAsia" w:cstheme="minorHAnsi"/>
          <w:sz w:val="20"/>
          <w:szCs w:val="20"/>
        </w:rPr>
        <w:t>(</w:t>
      </w:r>
      <m:oMath>
        <m:r>
          <w:rPr>
            <w:rFonts w:ascii="Cambria Math" w:hAnsi="Cambria Math" w:cstheme="minorHAnsi"/>
            <w:sz w:val="20"/>
            <w:szCs w:val="20"/>
          </w:rPr>
          <m:t>δ(k-a)</m:t>
        </m:r>
      </m:oMath>
      <w:r w:rsidR="009D6901">
        <w:rPr>
          <w:rFonts w:eastAsiaTheme="minorEastAsia" w:cstheme="minorHAnsi"/>
          <w:sz w:val="20"/>
          <w:szCs w:val="20"/>
        </w:rPr>
        <w:t>)</w:t>
      </w:r>
      <w:r w:rsidR="00AC5A58">
        <w:rPr>
          <w:rFonts w:eastAsiaTheme="minorEastAsia" w:cstheme="minorHAnsi"/>
          <w:sz w:val="20"/>
          <w:szCs w:val="20"/>
        </w:rPr>
        <w:t xml:space="preserve"> of </w:t>
      </w:r>
      <w:r w:rsidR="00AC5A58" w:rsidRPr="00981816">
        <w:rPr>
          <w:rFonts w:cstheme="minorHAnsi"/>
          <w:b/>
          <w:bCs/>
          <w:color w:val="000000"/>
          <w:sz w:val="20"/>
          <w:szCs w:val="20"/>
        </w:rPr>
        <w:t>equation [</w:t>
      </w:r>
      <w:r w:rsidR="00825305">
        <w:rPr>
          <w:rFonts w:cstheme="minorHAnsi"/>
          <w:b/>
          <w:bCs/>
          <w:color w:val="000000"/>
          <w:sz w:val="20"/>
          <w:szCs w:val="20"/>
        </w:rPr>
        <w:t>8</w:t>
      </w:r>
      <w:r w:rsidR="00AC5A58" w:rsidRPr="00981816">
        <w:rPr>
          <w:rFonts w:cstheme="minorHAnsi"/>
          <w:b/>
          <w:bCs/>
          <w:color w:val="000000"/>
          <w:sz w:val="20"/>
          <w:szCs w:val="20"/>
        </w:rPr>
        <w:t>]</w:t>
      </w:r>
      <w:r w:rsidR="00E623A3">
        <w:rPr>
          <w:rFonts w:cstheme="minorHAnsi"/>
          <w:color w:val="000000"/>
          <w:sz w:val="20"/>
          <w:szCs w:val="20"/>
        </w:rPr>
        <w:t xml:space="preserve">, above, </w:t>
      </w:r>
      <w:r w:rsidR="00AC5A58">
        <w:rPr>
          <w:rFonts w:cstheme="minorHAnsi"/>
          <w:color w:val="000000"/>
          <w:sz w:val="20"/>
          <w:szCs w:val="20"/>
        </w:rPr>
        <w:t xml:space="preserve">to limit the index </w:t>
      </w:r>
      <w:r w:rsidR="00EE055A">
        <w:rPr>
          <w:rFonts w:cstheme="minorHAnsi"/>
          <w:color w:val="000000"/>
          <w:sz w:val="20"/>
          <w:szCs w:val="20"/>
        </w:rPr>
        <w:t xml:space="preserve">only </w:t>
      </w:r>
      <w:r w:rsidR="00AC5A58">
        <w:rPr>
          <w:rFonts w:cstheme="minorHAnsi"/>
          <w:color w:val="000000"/>
          <w:sz w:val="20"/>
          <w:szCs w:val="20"/>
        </w:rPr>
        <w:t xml:space="preserve">to those </w:t>
      </w:r>
      <w:r w:rsidR="00AC5A58">
        <w:rPr>
          <w:rFonts w:eastAsiaTheme="minorEastAsia" w:cstheme="minorHAnsi"/>
          <w:sz w:val="20"/>
          <w:szCs w:val="20"/>
        </w:rPr>
        <w:t xml:space="preserve">dimensions </w:t>
      </w:r>
      <w:r w:rsidR="00B81BBC">
        <w:rPr>
          <w:rFonts w:eastAsiaTheme="minorEastAsia" w:cstheme="minorHAnsi"/>
          <w:sz w:val="20"/>
          <w:szCs w:val="20"/>
        </w:rPr>
        <w:t>contributing</w:t>
      </w:r>
      <w:r w:rsidR="00AC5A58">
        <w:rPr>
          <w:rFonts w:eastAsiaTheme="minorEastAsia" w:cstheme="minorHAnsi"/>
          <w:sz w:val="20"/>
          <w:szCs w:val="20"/>
        </w:rPr>
        <w:t xml:space="preserve"> any information gain</w:t>
      </w:r>
      <w:r w:rsidR="00AD3CB3">
        <w:rPr>
          <w:rFonts w:eastAsiaTheme="minorEastAsia" w:cstheme="minorHAnsi"/>
          <w:sz w:val="20"/>
          <w:szCs w:val="20"/>
        </w:rPr>
        <w:t>:</w:t>
      </w:r>
    </w:p>
    <w:p w14:paraId="6170D478"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rowwise_max = apply(svc_discr_R1[, 2:10], 1, which.max)</w:t>
      </w:r>
    </w:p>
    <w:p w14:paraId="4093F6CE"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 = matrix(data = NA, nrow = 18, ncol = 18)</w:t>
      </w:r>
    </w:p>
    <w:p w14:paraId="0770164E"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 = cbind(svc_cat_wts_R1[, 1:3], svc_cat_wts_R2, svc_cat_wts_R1[, 22:30])</w:t>
      </w:r>
    </w:p>
    <w:p w14:paraId="72145D2A"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colnames(svc_cat_wts_R2) = colnames(svc_cat_wts_R1)</w:t>
      </w:r>
    </w:p>
    <w:p w14:paraId="12470241"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for (i in 1:A_dims) {</w:t>
      </w:r>
    </w:p>
    <w:p w14:paraId="492E43F7"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svc_cat_wts_R2[(i * 2) - 1, rowwise_max[i] + 3] = svc_cat_wts_R1[(i * 2) - 1, rowwise_max[i] + 3]</w:t>
      </w:r>
    </w:p>
    <w:p w14:paraId="0EF23818"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svc_cat_wts_R2[(i * 2), rowwise_max[i] + 3] = svc_cat_wts_R1[(i * 2), rowwise_max[i] + 3]</w:t>
      </w:r>
    </w:p>
    <w:p w14:paraId="7D5EB0A1"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svc_cat_wts_R2[(i * 2) - 1, rowwise_max[i] + 12] = svc_cat_wts_R1[(i * 2) - 1, rowwise_max[i] + 12]</w:t>
      </w:r>
    </w:p>
    <w:p w14:paraId="34AB0E5E"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svc_cat_wts_R2[(i * 2), rowwise_max[i] + 12] = svc_cat_wts_R1[(i * 2), rowwise_max[i] + 12]</w:t>
      </w:r>
    </w:p>
    <w:p w14:paraId="21530BFC"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rm(i)</w:t>
      </w:r>
    </w:p>
    <w:p w14:paraId="09FF823D"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 </w:t>
      </w:r>
    </w:p>
    <w:p w14:paraId="2A3420C6" w14:textId="77777777" w:rsidR="000E62F2" w:rsidRPr="0089165C" w:rsidRDefault="000E62F2" w:rsidP="000E62F2">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rm(rowwise_max)</w:t>
      </w:r>
    </w:p>
    <w:p w14:paraId="20F2B895" w14:textId="03B74D8E"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rowwise_max = apply(</w:t>
      </w:r>
      <w:r w:rsidR="00A67C30" w:rsidRPr="0089165C">
        <w:rPr>
          <w:rFonts w:ascii="Courier New" w:hAnsi="Courier New" w:cs="Courier New"/>
          <w:sz w:val="12"/>
          <w:szCs w:val="12"/>
        </w:rPr>
        <w:t>svc</w:t>
      </w:r>
      <w:r w:rsidRPr="0089165C">
        <w:rPr>
          <w:rFonts w:ascii="Courier New" w:hAnsi="Courier New" w:cs="Courier New"/>
          <w:sz w:val="12"/>
          <w:szCs w:val="12"/>
        </w:rPr>
        <w:t>_discr_R1[, 2:10], 1, which.max)</w:t>
      </w:r>
    </w:p>
    <w:p w14:paraId="046B96CD" w14:textId="0FBC6A3B"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A67C30" w:rsidRPr="0089165C">
        <w:rPr>
          <w:rFonts w:ascii="Courier New" w:hAnsi="Courier New" w:cs="Courier New"/>
          <w:sz w:val="12"/>
          <w:szCs w:val="12"/>
        </w:rPr>
        <w:t>svc</w:t>
      </w:r>
      <w:r w:rsidRPr="0089165C">
        <w:rPr>
          <w:rFonts w:ascii="Courier New" w:hAnsi="Courier New" w:cs="Courier New"/>
          <w:sz w:val="12"/>
          <w:szCs w:val="12"/>
        </w:rPr>
        <w:t>_discr_R2 = matrix(data = NA, nrow = 9, ncol = 9)</w:t>
      </w:r>
    </w:p>
    <w:p w14:paraId="2E84E621" w14:textId="37D6E9C2"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A67C30" w:rsidRPr="0089165C">
        <w:rPr>
          <w:rFonts w:ascii="Courier New" w:hAnsi="Courier New" w:cs="Courier New"/>
          <w:sz w:val="12"/>
          <w:szCs w:val="12"/>
        </w:rPr>
        <w:t>svc</w:t>
      </w:r>
      <w:r w:rsidRPr="0089165C">
        <w:rPr>
          <w:rFonts w:ascii="Courier New" w:hAnsi="Courier New" w:cs="Courier New"/>
          <w:sz w:val="12"/>
          <w:szCs w:val="12"/>
        </w:rPr>
        <w:t>_discr_R2 = cbind(</w:t>
      </w:r>
      <w:r w:rsidR="00A67C30" w:rsidRPr="0089165C">
        <w:rPr>
          <w:rFonts w:ascii="Courier New" w:hAnsi="Courier New" w:cs="Courier New"/>
          <w:sz w:val="12"/>
          <w:szCs w:val="12"/>
        </w:rPr>
        <w:t>svc</w:t>
      </w:r>
      <w:r w:rsidRPr="0089165C">
        <w:rPr>
          <w:rFonts w:ascii="Courier New" w:hAnsi="Courier New" w:cs="Courier New"/>
          <w:sz w:val="12"/>
          <w:szCs w:val="12"/>
        </w:rPr>
        <w:t xml:space="preserve">_discr_R1[, 1], </w:t>
      </w:r>
      <w:r w:rsidR="00A67C30" w:rsidRPr="0089165C">
        <w:rPr>
          <w:rFonts w:ascii="Courier New" w:hAnsi="Courier New" w:cs="Courier New"/>
          <w:sz w:val="12"/>
          <w:szCs w:val="12"/>
        </w:rPr>
        <w:t>svc</w:t>
      </w:r>
      <w:r w:rsidRPr="0089165C">
        <w:rPr>
          <w:rFonts w:ascii="Courier New" w:hAnsi="Courier New" w:cs="Courier New"/>
          <w:sz w:val="12"/>
          <w:szCs w:val="12"/>
        </w:rPr>
        <w:t>_discr_R2)</w:t>
      </w:r>
    </w:p>
    <w:p w14:paraId="3B7D478C" w14:textId="36C4CADA"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colnames(</w:t>
      </w:r>
      <w:r w:rsidR="00A67C30" w:rsidRPr="0089165C">
        <w:rPr>
          <w:rFonts w:ascii="Courier New" w:hAnsi="Courier New" w:cs="Courier New"/>
          <w:sz w:val="12"/>
          <w:szCs w:val="12"/>
        </w:rPr>
        <w:t>svc</w:t>
      </w:r>
      <w:r w:rsidRPr="0089165C">
        <w:rPr>
          <w:rFonts w:ascii="Courier New" w:hAnsi="Courier New" w:cs="Courier New"/>
          <w:sz w:val="12"/>
          <w:szCs w:val="12"/>
        </w:rPr>
        <w:t>_discr_R2) = colnames(</w:t>
      </w:r>
      <w:r w:rsidR="00A67C30" w:rsidRPr="0089165C">
        <w:rPr>
          <w:rFonts w:ascii="Courier New" w:hAnsi="Courier New" w:cs="Courier New"/>
          <w:sz w:val="12"/>
          <w:szCs w:val="12"/>
        </w:rPr>
        <w:t>svc</w:t>
      </w:r>
      <w:r w:rsidRPr="0089165C">
        <w:rPr>
          <w:rFonts w:ascii="Courier New" w:hAnsi="Courier New" w:cs="Courier New"/>
          <w:sz w:val="12"/>
          <w:szCs w:val="12"/>
        </w:rPr>
        <w:t>_discr_R1)</w:t>
      </w:r>
    </w:p>
    <w:p w14:paraId="24A0AB02" w14:textId="4407B071"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for (i in 1:</w:t>
      </w:r>
      <w:r w:rsidR="00A67C30" w:rsidRPr="0089165C">
        <w:rPr>
          <w:rFonts w:ascii="Courier New" w:hAnsi="Courier New" w:cs="Courier New"/>
          <w:sz w:val="12"/>
          <w:szCs w:val="12"/>
        </w:rPr>
        <w:t>A_dims</w:t>
      </w:r>
      <w:r w:rsidRPr="0089165C">
        <w:rPr>
          <w:rFonts w:ascii="Courier New" w:hAnsi="Courier New" w:cs="Courier New"/>
          <w:sz w:val="12"/>
          <w:szCs w:val="12"/>
        </w:rPr>
        <w:t>) {</w:t>
      </w:r>
    </w:p>
    <w:p w14:paraId="42CD2B44" w14:textId="7B4EC7B9"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r w:rsidR="00937CD8" w:rsidRPr="0089165C">
        <w:rPr>
          <w:rFonts w:ascii="Courier New" w:hAnsi="Courier New" w:cs="Courier New"/>
          <w:sz w:val="12"/>
          <w:szCs w:val="12"/>
        </w:rPr>
        <w:t>svc</w:t>
      </w:r>
      <w:r w:rsidRPr="0089165C">
        <w:rPr>
          <w:rFonts w:ascii="Courier New" w:hAnsi="Courier New" w:cs="Courier New"/>
          <w:sz w:val="12"/>
          <w:szCs w:val="12"/>
        </w:rPr>
        <w:t xml:space="preserve">_discr_R2[i, rowwise_max[i] + 1] = </w:t>
      </w:r>
      <w:r w:rsidR="00937CD8" w:rsidRPr="0089165C">
        <w:rPr>
          <w:rFonts w:ascii="Courier New" w:hAnsi="Courier New" w:cs="Courier New"/>
          <w:sz w:val="12"/>
          <w:szCs w:val="12"/>
        </w:rPr>
        <w:t>svc</w:t>
      </w:r>
      <w:r w:rsidRPr="0089165C">
        <w:rPr>
          <w:rFonts w:ascii="Courier New" w:hAnsi="Courier New" w:cs="Courier New"/>
          <w:sz w:val="12"/>
          <w:szCs w:val="12"/>
        </w:rPr>
        <w:t>_discr_R1[i, rowwise_max[i] + 1]</w:t>
      </w:r>
    </w:p>
    <w:p w14:paraId="5401AABD" w14:textId="77777777"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rm(i)</w:t>
      </w:r>
    </w:p>
    <w:p w14:paraId="5F000919" w14:textId="2D71F1CA" w:rsidR="007A2976" w:rsidRPr="0089165C" w:rsidRDefault="007A2976" w:rsidP="007A29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w:t>
      </w:r>
    </w:p>
    <w:p w14:paraId="4F8DA32D" w14:textId="7636CB56" w:rsidR="000F5A76" w:rsidRPr="0089165C" w:rsidRDefault="000F5A76" w:rsidP="000F5A76">
      <w:pPr>
        <w:spacing w:before="100" w:after="100"/>
        <w:jc w:val="both"/>
        <w:rPr>
          <w:rFonts w:ascii="Courier New" w:hAnsi="Courier New" w:cs="Courier New"/>
          <w:sz w:val="12"/>
          <w:szCs w:val="12"/>
        </w:rPr>
      </w:pPr>
      <w:r w:rsidRPr="0089165C">
        <w:rPr>
          <w:rFonts w:ascii="Courier New" w:hAnsi="Courier New" w:cs="Courier New"/>
          <w:sz w:val="12"/>
          <w:szCs w:val="12"/>
        </w:rPr>
        <w:t xml:space="preserve">  rm(rowwise_max)</w:t>
      </w:r>
    </w:p>
    <w:p w14:paraId="3141E008" w14:textId="77777777" w:rsidR="00757CA7" w:rsidRDefault="00757CA7" w:rsidP="00E051E1">
      <w:pPr>
        <w:spacing w:before="100" w:after="100"/>
        <w:jc w:val="both"/>
        <w:rPr>
          <w:rFonts w:eastAsiaTheme="minorEastAsia" w:cstheme="minorHAnsi"/>
          <w:sz w:val="20"/>
          <w:szCs w:val="20"/>
        </w:rPr>
      </w:pPr>
    </w:p>
    <w:p w14:paraId="6DCC7863" w14:textId="4D4BA5CC" w:rsidR="0068778C" w:rsidRDefault="008F2728" w:rsidP="003B2148">
      <w:pPr>
        <w:spacing w:before="100" w:after="100"/>
        <w:jc w:val="both"/>
        <w:rPr>
          <w:sz w:val="20"/>
          <w:szCs w:val="20"/>
        </w:rPr>
      </w:pPr>
      <w:r>
        <w:rPr>
          <w:rFonts w:eastAsiaTheme="minorEastAsia" w:cstheme="minorHAnsi"/>
          <w:sz w:val="20"/>
          <w:szCs w:val="20"/>
        </w:rPr>
        <w:t>To calculate</w:t>
      </w:r>
      <w:r w:rsidR="0033615F">
        <w:rPr>
          <w:rFonts w:eastAsiaTheme="minorEastAsia" w:cstheme="minorHAnsi"/>
          <w:sz w:val="20"/>
          <w:szCs w:val="20"/>
        </w:rPr>
        <w:t xml:space="preserve"> the</w:t>
      </w:r>
      <w:r w:rsidR="00C86240">
        <w:rPr>
          <w:rFonts w:eastAsiaTheme="minorEastAsia" w:cstheme="minorHAnsi"/>
          <w:sz w:val="20"/>
          <w:szCs w:val="20"/>
        </w:rPr>
        <w:t xml:space="preserve"> </w:t>
      </w:r>
      <w:r w:rsidR="003B2148" w:rsidRPr="003B2148">
        <w:rPr>
          <w:rFonts w:eastAsiaTheme="minorEastAsia" w:cstheme="minorHAnsi"/>
          <w:sz w:val="20"/>
          <w:szCs w:val="20"/>
        </w:rPr>
        <w:t>transformed weights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sidR="003B2148" w:rsidRPr="003B2148">
        <w:rPr>
          <w:rFonts w:eastAsiaTheme="minorEastAsia" w:cstheme="minorHAnsi"/>
          <w:sz w:val="20"/>
          <w:szCs w:val="20"/>
        </w:rPr>
        <w:t>)</w:t>
      </w:r>
      <w:r w:rsidR="0033615F">
        <w:rPr>
          <w:rFonts w:eastAsiaTheme="minorEastAsia" w:cstheme="minorHAnsi"/>
          <w:sz w:val="20"/>
          <w:szCs w:val="20"/>
        </w:rPr>
        <w:t>,</w:t>
      </w:r>
      <w:r w:rsidR="009B6761">
        <w:rPr>
          <w:rFonts w:eastAsiaTheme="minorEastAsia" w:cstheme="minorHAnsi"/>
          <w:sz w:val="20"/>
          <w:szCs w:val="20"/>
        </w:rPr>
        <w:t xml:space="preserve"> </w:t>
      </w:r>
      <w:r w:rsidR="0094026B">
        <w:rPr>
          <w:sz w:val="20"/>
          <w:szCs w:val="20"/>
        </w:rPr>
        <w:t xml:space="preserve">a series of operations </w:t>
      </w:r>
      <w:r w:rsidR="0033615F">
        <w:rPr>
          <w:sz w:val="20"/>
          <w:szCs w:val="20"/>
        </w:rPr>
        <w:t>were</w:t>
      </w:r>
      <w:r w:rsidR="0094026B">
        <w:rPr>
          <w:sz w:val="20"/>
          <w:szCs w:val="20"/>
        </w:rPr>
        <w:t xml:space="preserve"> performed:</w:t>
      </w:r>
    </w:p>
    <w:p w14:paraId="1412E2A1" w14:textId="44C1E630" w:rsidR="0094026B" w:rsidRPr="002825F2" w:rsidRDefault="0094026B" w:rsidP="0094026B">
      <w:pPr>
        <w:pStyle w:val="ListParagraph"/>
        <w:numPr>
          <w:ilvl w:val="0"/>
          <w:numId w:val="4"/>
        </w:numPr>
        <w:jc w:val="both"/>
        <w:rPr>
          <w:sz w:val="20"/>
          <w:szCs w:val="20"/>
        </w:rPr>
      </w:pPr>
      <w:r>
        <w:rPr>
          <w:sz w:val="20"/>
          <w:szCs w:val="20"/>
        </w:rPr>
        <w:t>First, t</w:t>
      </w:r>
      <w:r w:rsidRPr="00B24FF4">
        <w:rPr>
          <w:sz w:val="20"/>
          <w:szCs w:val="20"/>
        </w:rPr>
        <w:t xml:space="preserve">he </w:t>
      </w:r>
      <w:r w:rsidRPr="003B2148">
        <w:rPr>
          <w:rFonts w:eastAsiaTheme="minorEastAsia" w:cstheme="minorHAnsi"/>
          <w:sz w:val="20"/>
          <w:szCs w:val="20"/>
        </w:rPr>
        <w:t>signs of the weights</w:t>
      </w:r>
      <w:r>
        <w:rPr>
          <w:rFonts w:eastAsiaTheme="minorEastAsia" w:cstheme="minorHAnsi"/>
          <w:sz w:val="20"/>
          <w:szCs w:val="20"/>
        </w:rPr>
        <w:t xml:space="preserve"> (</w:t>
      </w:r>
      <m:oMath>
        <m:sSubSup>
          <m:sSubSupPr>
            <m:ctrlPr>
              <w:rPr>
                <w:rFonts w:ascii="Cambria Math" w:hAnsi="Cambria Math" w:cstheme="minorHAnsi"/>
                <w:i/>
                <w:sz w:val="20"/>
                <w:szCs w:val="20"/>
              </w:rPr>
            </m:ctrlPr>
          </m:sSubSupPr>
          <m:e>
            <m:r>
              <w:rPr>
                <w:rFonts w:ascii="Cambria Math" w:hAnsi="Cambria Math" w:cstheme="minorHAnsi"/>
                <w:sz w:val="20"/>
                <w:szCs w:val="20"/>
              </w:rPr>
              <m:t>W</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sub>
          <m:sup>
            <m:r>
              <w:rPr>
                <w:rFonts w:ascii="Cambria Math" w:hAnsi="Cambria Math" w:cstheme="minorHAnsi"/>
                <w:sz w:val="20"/>
                <w:szCs w:val="20"/>
              </w:rPr>
              <m:t>a,k</m:t>
            </m:r>
          </m:sup>
        </m:sSubSup>
      </m:oMath>
      <w:r>
        <w:rPr>
          <w:rFonts w:eastAsiaTheme="minorEastAsia" w:cstheme="minorHAnsi"/>
          <w:sz w:val="20"/>
          <w:szCs w:val="20"/>
        </w:rPr>
        <w:t>)</w:t>
      </w:r>
      <w:r w:rsidRPr="003B2148">
        <w:rPr>
          <w:rFonts w:eastAsiaTheme="minorEastAsia" w:cstheme="minorHAnsi"/>
          <w:sz w:val="20"/>
          <w:szCs w:val="20"/>
        </w:rPr>
        <w:t xml:space="preserve"> </w:t>
      </w:r>
      <w:r w:rsidR="002825F2">
        <w:rPr>
          <w:rFonts w:eastAsiaTheme="minorEastAsia" w:cstheme="minorHAnsi"/>
          <w:sz w:val="20"/>
          <w:szCs w:val="20"/>
        </w:rPr>
        <w:t>assigned to</w:t>
      </w:r>
      <w:r w:rsidR="007B6812">
        <w:rPr>
          <w:rFonts w:eastAsiaTheme="minorEastAsia" w:cstheme="minorHAnsi"/>
          <w:sz w:val="20"/>
          <w:szCs w:val="20"/>
        </w:rPr>
        <w:t xml:space="preserve"> services that ha</w:t>
      </w:r>
      <w:r w:rsidR="0033615F">
        <w:rPr>
          <w:rFonts w:eastAsiaTheme="minorEastAsia" w:cstheme="minorHAnsi"/>
          <w:sz w:val="20"/>
          <w:szCs w:val="20"/>
        </w:rPr>
        <w:t>d</w:t>
      </w:r>
      <w:r w:rsidR="007B6812">
        <w:rPr>
          <w:rFonts w:eastAsiaTheme="minorEastAsia" w:cstheme="minorHAnsi"/>
          <w:sz w:val="20"/>
          <w:szCs w:val="20"/>
        </w:rPr>
        <w:t xml:space="preserve"> </w:t>
      </w:r>
      <w:r>
        <w:rPr>
          <w:rFonts w:eastAsiaTheme="minorEastAsia" w:cstheme="minorHAnsi"/>
          <w:sz w:val="20"/>
          <w:szCs w:val="20"/>
        </w:rPr>
        <w:t xml:space="preserve">a </w:t>
      </w:r>
      <w:r w:rsidRPr="003B2148">
        <w:rPr>
          <w:rFonts w:eastAsiaTheme="minorEastAsia" w:cstheme="minorHAnsi"/>
          <w:sz w:val="20"/>
          <w:szCs w:val="20"/>
        </w:rPr>
        <w:t>negative or</w:t>
      </w:r>
      <w:r>
        <w:rPr>
          <w:rFonts w:eastAsiaTheme="minorEastAsia" w:cstheme="minorHAnsi"/>
          <w:sz w:val="20"/>
          <w:szCs w:val="20"/>
        </w:rPr>
        <w:t>dering</w:t>
      </w:r>
      <w:r w:rsidRPr="003B2148">
        <w:rPr>
          <w:rFonts w:eastAsiaTheme="minorEastAsia" w:cstheme="minorHAnsi"/>
          <w:sz w:val="20"/>
          <w:szCs w:val="20"/>
        </w:rPr>
        <w:t xml:space="preserve"> </w:t>
      </w:r>
      <w:r w:rsidR="0033615F">
        <w:rPr>
          <w:rFonts w:eastAsiaTheme="minorEastAsia" w:cstheme="minorHAnsi"/>
          <w:sz w:val="20"/>
          <w:szCs w:val="20"/>
        </w:rPr>
        <w:t>were</w:t>
      </w:r>
      <w:r>
        <w:rPr>
          <w:rFonts w:eastAsiaTheme="minorEastAsia" w:cstheme="minorHAnsi"/>
          <w:sz w:val="20"/>
          <w:szCs w:val="20"/>
        </w:rPr>
        <w:t xml:space="preserve"> reversed</w:t>
      </w:r>
      <w:r w:rsidR="00BE45DA">
        <w:rPr>
          <w:rFonts w:eastAsiaTheme="minorEastAsia" w:cstheme="minorHAnsi"/>
          <w:sz w:val="20"/>
          <w:szCs w:val="20"/>
        </w:rPr>
        <w:t xml:space="preserve"> (in the present case</w:t>
      </w:r>
      <w:r w:rsidR="002825F2">
        <w:rPr>
          <w:rFonts w:eastAsiaTheme="minorEastAsia" w:cstheme="minorHAnsi"/>
          <w:sz w:val="20"/>
          <w:szCs w:val="20"/>
        </w:rPr>
        <w:t xml:space="preserve"> this was </w:t>
      </w:r>
      <w:r w:rsidR="00651109">
        <w:rPr>
          <w:rFonts w:eastAsiaTheme="minorEastAsia" w:cstheme="minorHAnsi"/>
          <w:sz w:val="20"/>
          <w:szCs w:val="20"/>
        </w:rPr>
        <w:t xml:space="preserve">only </w:t>
      </w:r>
      <w:r w:rsidR="002825F2">
        <w:rPr>
          <w:rFonts w:eastAsiaTheme="minorEastAsia" w:cstheme="minorHAnsi"/>
          <w:sz w:val="20"/>
          <w:szCs w:val="20"/>
        </w:rPr>
        <w:t xml:space="preserve">required </w:t>
      </w:r>
      <w:r w:rsidR="00651109">
        <w:rPr>
          <w:rFonts w:eastAsiaTheme="minorEastAsia" w:cstheme="minorHAnsi"/>
          <w:sz w:val="20"/>
          <w:szCs w:val="20"/>
        </w:rPr>
        <w:t>for</w:t>
      </w:r>
      <w:r w:rsidR="002825F2">
        <w:rPr>
          <w:rFonts w:eastAsiaTheme="minorEastAsia" w:cstheme="minorHAnsi"/>
          <w:sz w:val="20"/>
          <w:szCs w:val="20"/>
        </w:rPr>
        <w:t xml:space="preserve"> the second and fifth dimensions)</w:t>
      </w:r>
    </w:p>
    <w:p w14:paraId="1D0E124B" w14:textId="4A04B4EE" w:rsidR="002825F2" w:rsidRPr="00177B7F" w:rsidRDefault="002825F2" w:rsidP="0094026B">
      <w:pPr>
        <w:pStyle w:val="ListParagraph"/>
        <w:numPr>
          <w:ilvl w:val="0"/>
          <w:numId w:val="4"/>
        </w:numPr>
        <w:jc w:val="both"/>
        <w:rPr>
          <w:sz w:val="20"/>
          <w:szCs w:val="20"/>
        </w:rPr>
      </w:pPr>
      <w:r>
        <w:rPr>
          <w:rFonts w:eastAsiaTheme="minorEastAsia" w:cstheme="minorHAnsi"/>
          <w:sz w:val="20"/>
          <w:szCs w:val="20"/>
        </w:rPr>
        <w:t xml:space="preserve">Second, the weights assigned to the provision category </w:t>
      </w:r>
      <w:r w:rsidR="0033615F">
        <w:rPr>
          <w:rFonts w:eastAsiaTheme="minorEastAsia" w:cstheme="minorHAnsi"/>
          <w:sz w:val="20"/>
          <w:szCs w:val="20"/>
        </w:rPr>
        <w:t>were</w:t>
      </w:r>
      <w:r w:rsidR="00FA2257">
        <w:rPr>
          <w:rFonts w:eastAsiaTheme="minorEastAsia" w:cstheme="minorHAnsi"/>
          <w:sz w:val="20"/>
          <w:szCs w:val="20"/>
        </w:rPr>
        <w:t xml:space="preserve"> replaced by </w:t>
      </w:r>
      <w:r w:rsidR="00651109">
        <w:rPr>
          <w:rFonts w:eastAsiaTheme="minorEastAsia" w:cstheme="minorHAnsi"/>
          <w:sz w:val="20"/>
          <w:szCs w:val="20"/>
        </w:rPr>
        <w:t>subtraction of</w:t>
      </w:r>
      <w:r w:rsidR="00FA2257">
        <w:rPr>
          <w:rFonts w:eastAsiaTheme="minorEastAsia" w:cstheme="minorHAnsi"/>
          <w:sz w:val="20"/>
          <w:szCs w:val="20"/>
        </w:rPr>
        <w:t xml:space="preserve"> </w:t>
      </w:r>
      <w:r w:rsidR="00DD6288">
        <w:rPr>
          <w:rFonts w:eastAsiaTheme="minorEastAsia" w:cstheme="minorHAnsi"/>
          <w:sz w:val="20"/>
          <w:szCs w:val="20"/>
        </w:rPr>
        <w:t>the non-provision</w:t>
      </w:r>
      <w:r w:rsidR="00DD6288" w:rsidRPr="003B2148">
        <w:rPr>
          <w:rFonts w:eastAsiaTheme="minorEastAsia" w:cstheme="minorHAnsi"/>
          <w:sz w:val="20"/>
          <w:szCs w:val="20"/>
        </w:rPr>
        <w:t xml:space="preserve"> category weight</w:t>
      </w:r>
      <w:r w:rsidR="00DD6288">
        <w:rPr>
          <w:rFonts w:eastAsiaTheme="minorEastAsia" w:cstheme="minorHAnsi"/>
          <w:sz w:val="20"/>
          <w:szCs w:val="20"/>
        </w:rPr>
        <w:t xml:space="preserve"> from the provision</w:t>
      </w:r>
      <w:r w:rsidR="00DD6288" w:rsidRPr="003B2148">
        <w:rPr>
          <w:rFonts w:eastAsiaTheme="minorEastAsia" w:cstheme="minorHAnsi"/>
          <w:sz w:val="20"/>
          <w:szCs w:val="20"/>
        </w:rPr>
        <w:t xml:space="preserve"> category weight</w:t>
      </w:r>
    </w:p>
    <w:p w14:paraId="338CF3CF" w14:textId="4F3B24AA" w:rsidR="0094026B" w:rsidRPr="002825F2" w:rsidRDefault="002825F2" w:rsidP="0094026B">
      <w:pPr>
        <w:pStyle w:val="ListParagraph"/>
        <w:numPr>
          <w:ilvl w:val="0"/>
          <w:numId w:val="4"/>
        </w:numPr>
        <w:jc w:val="both"/>
        <w:rPr>
          <w:sz w:val="20"/>
          <w:szCs w:val="20"/>
        </w:rPr>
      </w:pPr>
      <w:r>
        <w:rPr>
          <w:sz w:val="20"/>
          <w:szCs w:val="20"/>
        </w:rPr>
        <w:t>Third</w:t>
      </w:r>
      <w:r w:rsidR="0094026B">
        <w:rPr>
          <w:sz w:val="20"/>
          <w:szCs w:val="20"/>
        </w:rPr>
        <w:t>, t</w:t>
      </w:r>
      <w:r w:rsidR="0094026B" w:rsidRPr="00B24FF4">
        <w:rPr>
          <w:sz w:val="20"/>
          <w:szCs w:val="20"/>
        </w:rPr>
        <w:t>he</w:t>
      </w:r>
      <w:r w:rsidR="0094026B">
        <w:rPr>
          <w:sz w:val="20"/>
          <w:szCs w:val="20"/>
        </w:rPr>
        <w:t xml:space="preserve"> </w:t>
      </w:r>
      <w:r w:rsidR="007B6812">
        <w:rPr>
          <w:sz w:val="20"/>
          <w:szCs w:val="20"/>
        </w:rPr>
        <w:t>weight</w:t>
      </w:r>
      <w:r>
        <w:rPr>
          <w:sz w:val="20"/>
          <w:szCs w:val="20"/>
        </w:rPr>
        <w:t xml:space="preserve">s </w:t>
      </w:r>
      <w:r>
        <w:rPr>
          <w:rFonts w:eastAsiaTheme="minorEastAsia" w:cstheme="minorHAnsi"/>
          <w:sz w:val="20"/>
          <w:szCs w:val="20"/>
        </w:rPr>
        <w:t xml:space="preserve">assigned to the non-provision category </w:t>
      </w:r>
      <w:r w:rsidR="0033615F">
        <w:rPr>
          <w:rFonts w:eastAsiaTheme="minorEastAsia" w:cstheme="minorHAnsi"/>
          <w:sz w:val="20"/>
          <w:szCs w:val="20"/>
        </w:rPr>
        <w:t>were</w:t>
      </w:r>
      <w:r>
        <w:rPr>
          <w:rFonts w:eastAsiaTheme="minorEastAsia" w:cstheme="minorHAnsi"/>
          <w:sz w:val="20"/>
          <w:szCs w:val="20"/>
        </w:rPr>
        <w:t xml:space="preserve"> </w:t>
      </w:r>
      <w:r w:rsidR="00DD6288">
        <w:rPr>
          <w:rFonts w:eastAsiaTheme="minorEastAsia" w:cstheme="minorHAnsi"/>
          <w:sz w:val="20"/>
          <w:szCs w:val="20"/>
        </w:rPr>
        <w:t>fixed at a</w:t>
      </w:r>
      <w:r>
        <w:rPr>
          <w:rFonts w:eastAsiaTheme="minorEastAsia" w:cstheme="minorHAnsi"/>
          <w:sz w:val="20"/>
          <w:szCs w:val="20"/>
        </w:rPr>
        <w:t xml:space="preserve"> </w:t>
      </w:r>
      <w:r w:rsidR="00971CD2">
        <w:rPr>
          <w:rFonts w:eastAsiaTheme="minorEastAsia" w:cstheme="minorHAnsi"/>
          <w:sz w:val="20"/>
          <w:szCs w:val="20"/>
        </w:rPr>
        <w:t xml:space="preserve">value of </w:t>
      </w:r>
      <w:r>
        <w:rPr>
          <w:rFonts w:eastAsiaTheme="minorEastAsia" w:cstheme="minorHAnsi"/>
          <w:sz w:val="20"/>
          <w:szCs w:val="20"/>
        </w:rPr>
        <w:t xml:space="preserve">zero </w:t>
      </w:r>
    </w:p>
    <w:p w14:paraId="372D28F3" w14:textId="2409DAC4"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transform_wts = </w:t>
      </w:r>
      <w:r w:rsidR="00B531EA" w:rsidRPr="000576FB">
        <w:rPr>
          <w:rFonts w:ascii="Courier New" w:hAnsi="Courier New" w:cs="Courier New"/>
          <w:sz w:val="12"/>
          <w:szCs w:val="12"/>
        </w:rPr>
        <w:t>svc</w:t>
      </w:r>
      <w:r w:rsidRPr="000576FB">
        <w:rPr>
          <w:rFonts w:ascii="Courier New" w:hAnsi="Courier New" w:cs="Courier New"/>
          <w:sz w:val="12"/>
          <w:szCs w:val="12"/>
        </w:rPr>
        <w:t>_cat_wts %&gt;%</w:t>
      </w:r>
    </w:p>
    <w:p w14:paraId="5A88C5AC" w14:textId="77777777"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dplyr::mutate(</w:t>
      </w:r>
    </w:p>
    <w:p w14:paraId="4C1437B1" w14:textId="3AA6C8E8"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r w:rsidR="00B531EA" w:rsidRPr="000576FB">
        <w:rPr>
          <w:rFonts w:ascii="Courier New" w:hAnsi="Courier New" w:cs="Courier New"/>
          <w:sz w:val="12"/>
          <w:szCs w:val="12"/>
        </w:rPr>
        <w:t>W_</w:t>
      </w:r>
      <w:r w:rsidRPr="000576FB">
        <w:rPr>
          <w:rFonts w:ascii="Courier New" w:hAnsi="Courier New" w:cs="Courier New"/>
          <w:sz w:val="12"/>
          <w:szCs w:val="12"/>
        </w:rPr>
        <w:t xml:space="preserve">d2 = </w:t>
      </w:r>
      <w:r w:rsidR="00B531EA" w:rsidRPr="000576FB">
        <w:rPr>
          <w:rFonts w:ascii="Courier New" w:hAnsi="Courier New" w:cs="Courier New"/>
          <w:sz w:val="12"/>
          <w:szCs w:val="12"/>
        </w:rPr>
        <w:t>W</w:t>
      </w:r>
      <w:r w:rsidRPr="000576FB">
        <w:rPr>
          <w:rFonts w:ascii="Courier New" w:hAnsi="Courier New" w:cs="Courier New"/>
          <w:sz w:val="12"/>
          <w:szCs w:val="12"/>
        </w:rPr>
        <w:t>_d2 * -1, # reverse the signs of the weights in the second dimension</w:t>
      </w:r>
    </w:p>
    <w:p w14:paraId="3EA963D5" w14:textId="71A9993C"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r w:rsidR="00B531EA" w:rsidRPr="000576FB">
        <w:rPr>
          <w:rFonts w:ascii="Courier New" w:hAnsi="Courier New" w:cs="Courier New"/>
          <w:sz w:val="12"/>
          <w:szCs w:val="12"/>
        </w:rPr>
        <w:t>W_</w:t>
      </w:r>
      <w:r w:rsidRPr="000576FB">
        <w:rPr>
          <w:rFonts w:ascii="Courier New" w:hAnsi="Courier New" w:cs="Courier New"/>
          <w:sz w:val="12"/>
          <w:szCs w:val="12"/>
        </w:rPr>
        <w:t xml:space="preserve">d5 = </w:t>
      </w:r>
      <w:r w:rsidR="00B531EA" w:rsidRPr="000576FB">
        <w:rPr>
          <w:rFonts w:ascii="Courier New" w:hAnsi="Courier New" w:cs="Courier New"/>
          <w:sz w:val="12"/>
          <w:szCs w:val="12"/>
        </w:rPr>
        <w:t>W_</w:t>
      </w:r>
      <w:r w:rsidRPr="000576FB">
        <w:rPr>
          <w:rFonts w:ascii="Courier New" w:hAnsi="Courier New" w:cs="Courier New"/>
          <w:sz w:val="12"/>
          <w:szCs w:val="12"/>
        </w:rPr>
        <w:t>d5 * -1 # reverse the signs of the weights in the fifth dimension</w:t>
      </w:r>
    </w:p>
    <w:p w14:paraId="0367B6C1" w14:textId="77777777"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 %&gt;%</w:t>
      </w:r>
    </w:p>
    <w:p w14:paraId="3CDAAB75" w14:textId="22E353AA"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dplyr::group_by(</w:t>
      </w:r>
      <w:r w:rsidR="00B531EA" w:rsidRPr="000576FB">
        <w:rPr>
          <w:rFonts w:ascii="Courier New" w:hAnsi="Courier New" w:cs="Courier New"/>
          <w:sz w:val="12"/>
          <w:szCs w:val="12"/>
        </w:rPr>
        <w:t>service</w:t>
      </w:r>
      <w:r w:rsidRPr="000576FB">
        <w:rPr>
          <w:rFonts w:ascii="Courier New" w:hAnsi="Courier New" w:cs="Courier New"/>
          <w:sz w:val="12"/>
          <w:szCs w:val="12"/>
        </w:rPr>
        <w:t>) %&gt;%</w:t>
      </w:r>
    </w:p>
    <w:p w14:paraId="2BF07AD3" w14:textId="77777777"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dplyr::mutate(</w:t>
      </w:r>
    </w:p>
    <w:p w14:paraId="43A4C9E4" w14:textId="16B49B65"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d1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d1)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d1)), </w:t>
      </w:r>
    </w:p>
    <w:p w14:paraId="23E2167B" w14:textId="2449932D"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d2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d2)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d2)), </w:t>
      </w:r>
    </w:p>
    <w:p w14:paraId="338540AE" w14:textId="63677F8E"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d3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d3)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d3)), </w:t>
      </w:r>
    </w:p>
    <w:p w14:paraId="1A0F1E71" w14:textId="545F70D8"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d4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d4)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d4)), </w:t>
      </w:r>
    </w:p>
    <w:p w14:paraId="510F969D" w14:textId="3965CECE"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d5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d5)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d5)), </w:t>
      </w:r>
    </w:p>
    <w:p w14:paraId="5E11DC66" w14:textId="42DC6B4D"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lastRenderedPageBreak/>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d6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d6)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d6)), </w:t>
      </w:r>
    </w:p>
    <w:p w14:paraId="6E412D50" w14:textId="64D9C66F"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d7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d7)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d7)), </w:t>
      </w:r>
    </w:p>
    <w:p w14:paraId="5574445B" w14:textId="07CCB6D5"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d8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d8) - dplyr::first(</w:t>
      </w:r>
      <w:r w:rsidR="00B531EA" w:rsidRPr="000576FB">
        <w:rPr>
          <w:rFonts w:ascii="Courier New" w:hAnsi="Courier New" w:cs="Courier New"/>
          <w:sz w:val="12"/>
          <w:szCs w:val="12"/>
        </w:rPr>
        <w:t>W_</w:t>
      </w:r>
      <w:r w:rsidRPr="000576FB">
        <w:rPr>
          <w:rFonts w:ascii="Courier New" w:hAnsi="Courier New" w:cs="Courier New"/>
          <w:sz w:val="12"/>
          <w:szCs w:val="12"/>
        </w:rPr>
        <w:t xml:space="preserve">d8)), </w:t>
      </w:r>
    </w:p>
    <w:p w14:paraId="686F3F48" w14:textId="54645B53" w:rsidR="003B2148"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
      </w:r>
      <w:r w:rsidR="00B531EA" w:rsidRPr="000576FB">
        <w:rPr>
          <w:rFonts w:ascii="Courier New" w:hAnsi="Courier New" w:cs="Courier New"/>
          <w:sz w:val="12"/>
          <w:szCs w:val="12"/>
        </w:rPr>
        <w:t>W_</w:t>
      </w:r>
      <w:r w:rsidRPr="000576FB">
        <w:rPr>
          <w:rFonts w:ascii="Courier New" w:hAnsi="Courier New" w:cs="Courier New"/>
          <w:sz w:val="12"/>
          <w:szCs w:val="12"/>
        </w:rPr>
        <w:t>d9 = if_else(category == 0, 0, dplyr::last(</w:t>
      </w:r>
      <w:r w:rsidR="00B531EA" w:rsidRPr="000576FB">
        <w:rPr>
          <w:rFonts w:ascii="Courier New" w:hAnsi="Courier New" w:cs="Courier New"/>
          <w:sz w:val="12"/>
          <w:szCs w:val="12"/>
        </w:rPr>
        <w:t>W_</w:t>
      </w:r>
      <w:r w:rsidRPr="000576FB">
        <w:rPr>
          <w:rFonts w:ascii="Courier New" w:hAnsi="Courier New" w:cs="Courier New"/>
          <w:sz w:val="12"/>
          <w:szCs w:val="12"/>
        </w:rPr>
        <w:t>d9) - dplyr::first(</w:t>
      </w:r>
      <w:r w:rsidR="00B531EA" w:rsidRPr="000576FB">
        <w:rPr>
          <w:rFonts w:ascii="Courier New" w:hAnsi="Courier New" w:cs="Courier New"/>
          <w:sz w:val="12"/>
          <w:szCs w:val="12"/>
        </w:rPr>
        <w:t>W_</w:t>
      </w:r>
      <w:r w:rsidRPr="000576FB">
        <w:rPr>
          <w:rFonts w:ascii="Courier New" w:hAnsi="Courier New" w:cs="Courier New"/>
          <w:sz w:val="12"/>
          <w:szCs w:val="12"/>
        </w:rPr>
        <w:t>d9))</w:t>
      </w:r>
    </w:p>
    <w:p w14:paraId="735E55FB" w14:textId="0EDBA066" w:rsidR="00757CA7" w:rsidRPr="000576FB" w:rsidRDefault="003B2148" w:rsidP="003B2148">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p>
    <w:p w14:paraId="25BB7674" w14:textId="77777777" w:rsidR="00FD0253" w:rsidRDefault="00FD0253" w:rsidP="00E051E1">
      <w:pPr>
        <w:spacing w:before="100" w:after="100"/>
        <w:jc w:val="both"/>
        <w:rPr>
          <w:rFonts w:eastAsiaTheme="minorEastAsia" w:cstheme="minorHAnsi"/>
          <w:sz w:val="20"/>
          <w:szCs w:val="20"/>
        </w:rPr>
      </w:pPr>
    </w:p>
    <w:p w14:paraId="4F5CB598" w14:textId="15BE768A" w:rsidR="006A4ECF" w:rsidRDefault="00234D67" w:rsidP="00E051E1">
      <w:pPr>
        <w:spacing w:before="100" w:after="100"/>
        <w:jc w:val="both"/>
        <w:rPr>
          <w:rFonts w:eastAsiaTheme="minorEastAsia" w:cstheme="minorHAnsi"/>
          <w:sz w:val="20"/>
          <w:szCs w:val="20"/>
        </w:rPr>
      </w:pPr>
      <w:r>
        <w:rPr>
          <w:rFonts w:eastAsiaTheme="minorEastAsia" w:cstheme="minorHAnsi"/>
          <w:sz w:val="20"/>
          <w:szCs w:val="20"/>
        </w:rPr>
        <w:t xml:space="preserve">The result </w:t>
      </w:r>
      <w:r w:rsidR="00905A6B">
        <w:rPr>
          <w:rFonts w:eastAsiaTheme="minorEastAsia" w:cstheme="minorHAnsi"/>
          <w:sz w:val="20"/>
          <w:szCs w:val="20"/>
        </w:rPr>
        <w:t>was then</w:t>
      </w:r>
      <w:r>
        <w:rPr>
          <w:rFonts w:eastAsiaTheme="minorEastAsia" w:cstheme="minorHAnsi"/>
          <w:sz w:val="20"/>
          <w:szCs w:val="20"/>
        </w:rPr>
        <w:t xml:space="preserve"> saved to a data frame referred to as ‘</w:t>
      </w:r>
      <w:r w:rsidR="006426CB" w:rsidRPr="006426CB">
        <w:rPr>
          <w:rFonts w:ascii="Courier New" w:hAnsi="Courier New" w:cs="Courier New"/>
          <w:sz w:val="18"/>
          <w:szCs w:val="18"/>
        </w:rPr>
        <w:t>transform_wts</w:t>
      </w:r>
      <w:r w:rsidR="006426CB">
        <w:rPr>
          <w:rFonts w:eastAsiaTheme="minorEastAsia" w:cstheme="minorHAnsi"/>
          <w:sz w:val="20"/>
          <w:szCs w:val="20"/>
        </w:rPr>
        <w:t xml:space="preserve">’, </w:t>
      </w:r>
      <w:r w:rsidR="00905A6B">
        <w:rPr>
          <w:rFonts w:eastAsiaTheme="minorEastAsia" w:cstheme="minorHAnsi"/>
          <w:sz w:val="20"/>
          <w:szCs w:val="20"/>
        </w:rPr>
        <w:t>before combining</w:t>
      </w:r>
      <w:r w:rsidR="006426CB">
        <w:rPr>
          <w:rFonts w:eastAsiaTheme="minorEastAsia" w:cstheme="minorHAnsi"/>
          <w:sz w:val="20"/>
          <w:szCs w:val="20"/>
        </w:rPr>
        <w:t xml:space="preserve"> with the </w:t>
      </w:r>
      <w:r w:rsidR="006426CB">
        <w:rPr>
          <w:sz w:val="20"/>
          <w:szCs w:val="20"/>
        </w:rPr>
        <w:t>‘</w:t>
      </w:r>
      <w:r w:rsidR="006426CB" w:rsidRPr="001D3109">
        <w:rPr>
          <w:rFonts w:ascii="Courier New" w:hAnsi="Courier New" w:cs="Courier New"/>
          <w:sz w:val="18"/>
          <w:szCs w:val="18"/>
        </w:rPr>
        <w:t>svc_cat_wts</w:t>
      </w:r>
      <w:r w:rsidR="006426CB" w:rsidRPr="001D3109">
        <w:rPr>
          <w:sz w:val="20"/>
          <w:szCs w:val="20"/>
        </w:rPr>
        <w:t>’</w:t>
      </w:r>
      <w:r w:rsidR="006426CB">
        <w:rPr>
          <w:sz w:val="20"/>
          <w:szCs w:val="20"/>
        </w:rPr>
        <w:t xml:space="preserve"> data frame</w:t>
      </w:r>
      <w:r w:rsidR="007D389E">
        <w:rPr>
          <w:sz w:val="20"/>
          <w:szCs w:val="20"/>
        </w:rPr>
        <w:t>:</w:t>
      </w:r>
    </w:p>
    <w:p w14:paraId="71C9E4FF" w14:textId="7D6BD0EE"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r w:rsidR="00BA4FFA" w:rsidRPr="000576FB">
        <w:rPr>
          <w:rFonts w:ascii="Courier New" w:hAnsi="Courier New" w:cs="Courier New"/>
          <w:sz w:val="12"/>
          <w:szCs w:val="12"/>
        </w:rPr>
        <w:t>svc</w:t>
      </w:r>
      <w:r w:rsidRPr="000576FB">
        <w:rPr>
          <w:rFonts w:ascii="Courier New" w:hAnsi="Courier New" w:cs="Courier New"/>
          <w:sz w:val="12"/>
          <w:szCs w:val="12"/>
        </w:rPr>
        <w:t xml:space="preserve">_cat_wts_R3 = </w:t>
      </w:r>
      <w:r w:rsidR="00BA4FFA" w:rsidRPr="000576FB">
        <w:rPr>
          <w:rFonts w:ascii="Courier New" w:hAnsi="Courier New" w:cs="Courier New"/>
          <w:sz w:val="12"/>
          <w:szCs w:val="12"/>
        </w:rPr>
        <w:t>svc</w:t>
      </w:r>
      <w:r w:rsidRPr="000576FB">
        <w:rPr>
          <w:rFonts w:ascii="Courier New" w:hAnsi="Courier New" w:cs="Courier New"/>
          <w:sz w:val="12"/>
          <w:szCs w:val="12"/>
        </w:rPr>
        <w:t>_cat_wts_R2 %&gt;%</w:t>
      </w:r>
    </w:p>
    <w:p w14:paraId="6962F6E8" w14:textId="77777777"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left_join(</w:t>
      </w:r>
    </w:p>
    <w:p w14:paraId="14A70E42" w14:textId="33C2DE79"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x = </w:t>
      </w:r>
      <w:r w:rsidR="00BA4FFA" w:rsidRPr="000576FB">
        <w:rPr>
          <w:rFonts w:ascii="Courier New" w:hAnsi="Courier New" w:cs="Courier New"/>
          <w:sz w:val="12"/>
          <w:szCs w:val="12"/>
        </w:rPr>
        <w:t>svc</w:t>
      </w:r>
      <w:r w:rsidRPr="000576FB">
        <w:rPr>
          <w:rFonts w:ascii="Courier New" w:hAnsi="Courier New" w:cs="Courier New"/>
          <w:sz w:val="12"/>
          <w:szCs w:val="12"/>
        </w:rPr>
        <w:t>_cat_wts_R2,</w:t>
      </w:r>
    </w:p>
    <w:p w14:paraId="67DAA3A2" w14:textId="77777777"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y = transform_wts[, c(1, 2, 5, 7, 9, 11, 13, 15, 17, 19, 21)],</w:t>
      </w:r>
    </w:p>
    <w:p w14:paraId="49C47DC1" w14:textId="79412B22"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by = c("</w:t>
      </w:r>
      <w:r w:rsidR="00BA4FFA" w:rsidRPr="000576FB">
        <w:rPr>
          <w:rFonts w:ascii="Courier New" w:hAnsi="Courier New" w:cs="Courier New"/>
          <w:sz w:val="12"/>
          <w:szCs w:val="12"/>
        </w:rPr>
        <w:t>service</w:t>
      </w:r>
      <w:r w:rsidRPr="000576FB">
        <w:rPr>
          <w:rFonts w:ascii="Courier New" w:hAnsi="Courier New" w:cs="Courier New"/>
          <w:sz w:val="12"/>
          <w:szCs w:val="12"/>
        </w:rPr>
        <w:t>", "category")</w:t>
      </w:r>
    </w:p>
    <w:p w14:paraId="12193147" w14:textId="77777777"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 %&gt;%</w:t>
      </w:r>
    </w:p>
    <w:p w14:paraId="6B84344D" w14:textId="77777777"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mutate(</w:t>
      </w:r>
    </w:p>
    <w:p w14:paraId="49D76110" w14:textId="490817BD"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tr_wt_d1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_d1), </w:t>
      </w:r>
      <w:r w:rsidR="000F04A4" w:rsidRPr="000576FB">
        <w:rPr>
          <w:rFonts w:ascii="Courier New" w:hAnsi="Courier New" w:cs="Courier New"/>
          <w:sz w:val="12"/>
          <w:szCs w:val="12"/>
        </w:rPr>
        <w:t>W</w:t>
      </w:r>
      <w:r w:rsidRPr="000576FB">
        <w:rPr>
          <w:rFonts w:ascii="Courier New" w:hAnsi="Courier New" w:cs="Courier New"/>
          <w:sz w:val="12"/>
          <w:szCs w:val="12"/>
        </w:rPr>
        <w:t>_d1, tr_</w:t>
      </w:r>
      <w:r w:rsidR="000F04A4" w:rsidRPr="000576FB">
        <w:rPr>
          <w:rFonts w:ascii="Courier New" w:hAnsi="Courier New" w:cs="Courier New"/>
          <w:sz w:val="12"/>
          <w:szCs w:val="12"/>
        </w:rPr>
        <w:t>W</w:t>
      </w:r>
      <w:r w:rsidRPr="000576FB">
        <w:rPr>
          <w:rFonts w:ascii="Courier New" w:hAnsi="Courier New" w:cs="Courier New"/>
          <w:sz w:val="12"/>
          <w:szCs w:val="12"/>
        </w:rPr>
        <w:t>_d1),</w:t>
      </w:r>
    </w:p>
    <w:p w14:paraId="66B37CA6" w14:textId="0AA141DF"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tr_wt_d2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_d2), </w:t>
      </w:r>
      <w:r w:rsidR="000F04A4" w:rsidRPr="000576FB">
        <w:rPr>
          <w:rFonts w:ascii="Courier New" w:hAnsi="Courier New" w:cs="Courier New"/>
          <w:sz w:val="12"/>
          <w:szCs w:val="12"/>
        </w:rPr>
        <w:t>W</w:t>
      </w:r>
      <w:r w:rsidRPr="000576FB">
        <w:rPr>
          <w:rFonts w:ascii="Courier New" w:hAnsi="Courier New" w:cs="Courier New"/>
          <w:sz w:val="12"/>
          <w:szCs w:val="12"/>
        </w:rPr>
        <w:t>_d2, tr_</w:t>
      </w:r>
      <w:r w:rsidR="000F04A4" w:rsidRPr="000576FB">
        <w:rPr>
          <w:rFonts w:ascii="Courier New" w:hAnsi="Courier New" w:cs="Courier New"/>
          <w:sz w:val="12"/>
          <w:szCs w:val="12"/>
        </w:rPr>
        <w:t>W</w:t>
      </w:r>
      <w:r w:rsidRPr="000576FB">
        <w:rPr>
          <w:rFonts w:ascii="Courier New" w:hAnsi="Courier New" w:cs="Courier New"/>
          <w:sz w:val="12"/>
          <w:szCs w:val="12"/>
        </w:rPr>
        <w:t>_d2),</w:t>
      </w:r>
    </w:p>
    <w:p w14:paraId="0EC1E458" w14:textId="65B89579"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tr_wt_d3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_d3), </w:t>
      </w:r>
      <w:r w:rsidR="000F04A4" w:rsidRPr="000576FB">
        <w:rPr>
          <w:rFonts w:ascii="Courier New" w:hAnsi="Courier New" w:cs="Courier New"/>
          <w:sz w:val="12"/>
          <w:szCs w:val="12"/>
        </w:rPr>
        <w:t>W</w:t>
      </w:r>
      <w:r w:rsidRPr="000576FB">
        <w:rPr>
          <w:rFonts w:ascii="Courier New" w:hAnsi="Courier New" w:cs="Courier New"/>
          <w:sz w:val="12"/>
          <w:szCs w:val="12"/>
        </w:rPr>
        <w:t>_d3, tr_</w:t>
      </w:r>
      <w:r w:rsidR="000F04A4" w:rsidRPr="000576FB">
        <w:rPr>
          <w:rFonts w:ascii="Courier New" w:hAnsi="Courier New" w:cs="Courier New"/>
          <w:sz w:val="12"/>
          <w:szCs w:val="12"/>
        </w:rPr>
        <w:t>W</w:t>
      </w:r>
      <w:r w:rsidRPr="000576FB">
        <w:rPr>
          <w:rFonts w:ascii="Courier New" w:hAnsi="Courier New" w:cs="Courier New"/>
          <w:sz w:val="12"/>
          <w:szCs w:val="12"/>
        </w:rPr>
        <w:t>_d3),</w:t>
      </w:r>
    </w:p>
    <w:p w14:paraId="3F61B6FF" w14:textId="32875C46"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tr_wt_d4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_d4), </w:t>
      </w:r>
      <w:r w:rsidR="000F04A4" w:rsidRPr="000576FB">
        <w:rPr>
          <w:rFonts w:ascii="Courier New" w:hAnsi="Courier New" w:cs="Courier New"/>
          <w:sz w:val="12"/>
          <w:szCs w:val="12"/>
        </w:rPr>
        <w:t>W</w:t>
      </w:r>
      <w:r w:rsidRPr="000576FB">
        <w:rPr>
          <w:rFonts w:ascii="Courier New" w:hAnsi="Courier New" w:cs="Courier New"/>
          <w:sz w:val="12"/>
          <w:szCs w:val="12"/>
        </w:rPr>
        <w:t>_d4, tr_</w:t>
      </w:r>
      <w:r w:rsidR="000F04A4" w:rsidRPr="000576FB">
        <w:rPr>
          <w:rFonts w:ascii="Courier New" w:hAnsi="Courier New" w:cs="Courier New"/>
          <w:sz w:val="12"/>
          <w:szCs w:val="12"/>
        </w:rPr>
        <w:t>W</w:t>
      </w:r>
      <w:r w:rsidRPr="000576FB">
        <w:rPr>
          <w:rFonts w:ascii="Courier New" w:hAnsi="Courier New" w:cs="Courier New"/>
          <w:sz w:val="12"/>
          <w:szCs w:val="12"/>
        </w:rPr>
        <w:t>_d4),</w:t>
      </w:r>
    </w:p>
    <w:p w14:paraId="22B622DD" w14:textId="37991617"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tr_wt_d5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_d5), </w:t>
      </w:r>
      <w:r w:rsidR="000F04A4" w:rsidRPr="000576FB">
        <w:rPr>
          <w:rFonts w:ascii="Courier New" w:hAnsi="Courier New" w:cs="Courier New"/>
          <w:sz w:val="12"/>
          <w:szCs w:val="12"/>
        </w:rPr>
        <w:t>W</w:t>
      </w:r>
      <w:r w:rsidRPr="000576FB">
        <w:rPr>
          <w:rFonts w:ascii="Courier New" w:hAnsi="Courier New" w:cs="Courier New"/>
          <w:sz w:val="12"/>
          <w:szCs w:val="12"/>
        </w:rPr>
        <w:t>_d5, tr_</w:t>
      </w:r>
      <w:r w:rsidR="000F04A4" w:rsidRPr="000576FB">
        <w:rPr>
          <w:rFonts w:ascii="Courier New" w:hAnsi="Courier New" w:cs="Courier New"/>
          <w:sz w:val="12"/>
          <w:szCs w:val="12"/>
        </w:rPr>
        <w:t>W</w:t>
      </w:r>
      <w:r w:rsidRPr="000576FB">
        <w:rPr>
          <w:rFonts w:ascii="Courier New" w:hAnsi="Courier New" w:cs="Courier New"/>
          <w:sz w:val="12"/>
          <w:szCs w:val="12"/>
        </w:rPr>
        <w:t>_d5),</w:t>
      </w:r>
    </w:p>
    <w:p w14:paraId="4064440A" w14:textId="5E728E4F"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tr_wt_d6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_d6), </w:t>
      </w:r>
      <w:r w:rsidR="000F04A4" w:rsidRPr="000576FB">
        <w:rPr>
          <w:rFonts w:ascii="Courier New" w:hAnsi="Courier New" w:cs="Courier New"/>
          <w:sz w:val="12"/>
          <w:szCs w:val="12"/>
        </w:rPr>
        <w:t>W</w:t>
      </w:r>
      <w:r w:rsidRPr="000576FB">
        <w:rPr>
          <w:rFonts w:ascii="Courier New" w:hAnsi="Courier New" w:cs="Courier New"/>
          <w:sz w:val="12"/>
          <w:szCs w:val="12"/>
        </w:rPr>
        <w:t>_d6, tr_</w:t>
      </w:r>
      <w:r w:rsidR="000F04A4" w:rsidRPr="000576FB">
        <w:rPr>
          <w:rFonts w:ascii="Courier New" w:hAnsi="Courier New" w:cs="Courier New"/>
          <w:sz w:val="12"/>
          <w:szCs w:val="12"/>
        </w:rPr>
        <w:t>W</w:t>
      </w:r>
      <w:r w:rsidRPr="000576FB">
        <w:rPr>
          <w:rFonts w:ascii="Courier New" w:hAnsi="Courier New" w:cs="Courier New"/>
          <w:sz w:val="12"/>
          <w:szCs w:val="12"/>
        </w:rPr>
        <w:t>_d6),</w:t>
      </w:r>
    </w:p>
    <w:p w14:paraId="6192FF9C" w14:textId="7D3CA501"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tr_wt_d7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_d7), </w:t>
      </w:r>
      <w:r w:rsidR="000F04A4" w:rsidRPr="000576FB">
        <w:rPr>
          <w:rFonts w:ascii="Courier New" w:hAnsi="Courier New" w:cs="Courier New"/>
          <w:sz w:val="12"/>
          <w:szCs w:val="12"/>
        </w:rPr>
        <w:t>W</w:t>
      </w:r>
      <w:r w:rsidRPr="000576FB">
        <w:rPr>
          <w:rFonts w:ascii="Courier New" w:hAnsi="Courier New" w:cs="Courier New"/>
          <w:sz w:val="12"/>
          <w:szCs w:val="12"/>
        </w:rPr>
        <w:t>_d7, tr_</w:t>
      </w:r>
      <w:r w:rsidR="000F04A4" w:rsidRPr="000576FB">
        <w:rPr>
          <w:rFonts w:ascii="Courier New" w:hAnsi="Courier New" w:cs="Courier New"/>
          <w:sz w:val="12"/>
          <w:szCs w:val="12"/>
        </w:rPr>
        <w:t>W</w:t>
      </w:r>
      <w:r w:rsidRPr="000576FB">
        <w:rPr>
          <w:rFonts w:ascii="Courier New" w:hAnsi="Courier New" w:cs="Courier New"/>
          <w:sz w:val="12"/>
          <w:szCs w:val="12"/>
        </w:rPr>
        <w:t>_d7),</w:t>
      </w:r>
    </w:p>
    <w:p w14:paraId="5F64E48D" w14:textId="400AE051"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tr_wt_d8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_d8), </w:t>
      </w:r>
      <w:r w:rsidR="000F04A4" w:rsidRPr="000576FB">
        <w:rPr>
          <w:rFonts w:ascii="Courier New" w:hAnsi="Courier New" w:cs="Courier New"/>
          <w:sz w:val="12"/>
          <w:szCs w:val="12"/>
        </w:rPr>
        <w:t>W</w:t>
      </w:r>
      <w:r w:rsidRPr="000576FB">
        <w:rPr>
          <w:rFonts w:ascii="Courier New" w:hAnsi="Courier New" w:cs="Courier New"/>
          <w:sz w:val="12"/>
          <w:szCs w:val="12"/>
        </w:rPr>
        <w:t>_d8, tr_</w:t>
      </w:r>
      <w:r w:rsidR="000F04A4" w:rsidRPr="000576FB">
        <w:rPr>
          <w:rFonts w:ascii="Courier New" w:hAnsi="Courier New" w:cs="Courier New"/>
          <w:sz w:val="12"/>
          <w:szCs w:val="12"/>
        </w:rPr>
        <w:t>W</w:t>
      </w:r>
      <w:r w:rsidRPr="000576FB">
        <w:rPr>
          <w:rFonts w:ascii="Courier New" w:hAnsi="Courier New" w:cs="Courier New"/>
          <w:sz w:val="12"/>
          <w:szCs w:val="12"/>
        </w:rPr>
        <w:t>_d8),</w:t>
      </w:r>
    </w:p>
    <w:p w14:paraId="3CA0F01B" w14:textId="5DBB0B8C" w:rsidR="00883F81"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tr_wt_d9 = if_else(is.na(</w:t>
      </w:r>
      <w:r w:rsidR="000F04A4" w:rsidRPr="000576FB">
        <w:rPr>
          <w:rFonts w:ascii="Courier New" w:hAnsi="Courier New" w:cs="Courier New"/>
          <w:sz w:val="12"/>
          <w:szCs w:val="12"/>
        </w:rPr>
        <w:t>W</w:t>
      </w:r>
      <w:r w:rsidRPr="000576FB">
        <w:rPr>
          <w:rFonts w:ascii="Courier New" w:hAnsi="Courier New" w:cs="Courier New"/>
          <w:sz w:val="12"/>
          <w:szCs w:val="12"/>
        </w:rPr>
        <w:t xml:space="preserve">_d9), </w:t>
      </w:r>
      <w:r w:rsidR="000F04A4" w:rsidRPr="000576FB">
        <w:rPr>
          <w:rFonts w:ascii="Courier New" w:hAnsi="Courier New" w:cs="Courier New"/>
          <w:sz w:val="12"/>
          <w:szCs w:val="12"/>
        </w:rPr>
        <w:t>W</w:t>
      </w:r>
      <w:r w:rsidRPr="000576FB">
        <w:rPr>
          <w:rFonts w:ascii="Courier New" w:hAnsi="Courier New" w:cs="Courier New"/>
          <w:sz w:val="12"/>
          <w:szCs w:val="12"/>
        </w:rPr>
        <w:t>_d9, tr_</w:t>
      </w:r>
      <w:r w:rsidR="000F04A4" w:rsidRPr="000576FB">
        <w:rPr>
          <w:rFonts w:ascii="Courier New" w:hAnsi="Courier New" w:cs="Courier New"/>
          <w:sz w:val="12"/>
          <w:szCs w:val="12"/>
        </w:rPr>
        <w:t>W</w:t>
      </w:r>
      <w:r w:rsidRPr="000576FB">
        <w:rPr>
          <w:rFonts w:ascii="Courier New" w:hAnsi="Courier New" w:cs="Courier New"/>
          <w:sz w:val="12"/>
          <w:szCs w:val="12"/>
        </w:rPr>
        <w:t>_d9)</w:t>
      </w:r>
    </w:p>
    <w:p w14:paraId="397330EF" w14:textId="05281175" w:rsidR="00B531EA" w:rsidRPr="000576FB" w:rsidRDefault="00883F81" w:rsidP="00883F81">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p>
    <w:p w14:paraId="212BF558" w14:textId="77777777" w:rsidR="00757CA7" w:rsidRDefault="00757CA7" w:rsidP="00E051E1">
      <w:pPr>
        <w:spacing w:before="100" w:after="100"/>
        <w:jc w:val="both"/>
        <w:rPr>
          <w:rFonts w:eastAsiaTheme="minorEastAsia" w:cstheme="minorHAnsi"/>
          <w:sz w:val="20"/>
          <w:szCs w:val="20"/>
        </w:rPr>
      </w:pPr>
    </w:p>
    <w:p w14:paraId="6ADA58A5" w14:textId="12290682" w:rsidR="005B4D26" w:rsidRDefault="00712D5D" w:rsidP="00E051E1">
      <w:pPr>
        <w:spacing w:before="100" w:after="100"/>
        <w:jc w:val="both"/>
        <w:rPr>
          <w:rFonts w:eastAsiaTheme="minorEastAsia" w:cstheme="minorHAnsi"/>
          <w:sz w:val="20"/>
          <w:szCs w:val="20"/>
        </w:rPr>
      </w:pPr>
      <w:r>
        <w:rPr>
          <w:rFonts w:eastAsiaTheme="minorEastAsia" w:cstheme="minorHAnsi"/>
          <w:sz w:val="20"/>
          <w:szCs w:val="20"/>
        </w:rPr>
        <w:t>Finally,</w:t>
      </w:r>
      <w:r w:rsidR="00F70B68">
        <w:rPr>
          <w:rFonts w:eastAsiaTheme="minorEastAsia" w:cstheme="minorHAnsi"/>
          <w:sz w:val="20"/>
          <w:szCs w:val="20"/>
        </w:rPr>
        <w:t xml:space="preserve"> the data frame originally input to the MCA procedure </w:t>
      </w:r>
      <w:r w:rsidR="005C3946">
        <w:rPr>
          <w:rFonts w:eastAsiaTheme="minorEastAsia" w:cstheme="minorHAnsi"/>
          <w:sz w:val="20"/>
          <w:szCs w:val="20"/>
        </w:rPr>
        <w:t>was</w:t>
      </w:r>
      <w:r w:rsidR="00F70B68">
        <w:rPr>
          <w:rFonts w:eastAsiaTheme="minorEastAsia" w:cstheme="minorHAnsi"/>
          <w:sz w:val="20"/>
          <w:szCs w:val="20"/>
        </w:rPr>
        <w:t xml:space="preserve"> </w:t>
      </w:r>
      <w:r w:rsidR="00E95AA9">
        <w:rPr>
          <w:rFonts w:eastAsiaTheme="minorEastAsia" w:cstheme="minorHAnsi"/>
          <w:sz w:val="20"/>
          <w:szCs w:val="20"/>
        </w:rPr>
        <w:t xml:space="preserve">used to implement </w:t>
      </w:r>
      <w:r w:rsidR="00E95AA9" w:rsidRPr="005C3946">
        <w:rPr>
          <w:rFonts w:eastAsiaTheme="minorEastAsia" w:cstheme="minorHAnsi"/>
          <w:b/>
          <w:bCs/>
          <w:sz w:val="20"/>
          <w:szCs w:val="20"/>
        </w:rPr>
        <w:t xml:space="preserve">equation </w:t>
      </w:r>
      <w:r w:rsidR="002146BF" w:rsidRPr="005C3946">
        <w:rPr>
          <w:rFonts w:eastAsiaTheme="minorEastAsia" w:cstheme="minorHAnsi"/>
          <w:b/>
          <w:bCs/>
          <w:sz w:val="20"/>
          <w:szCs w:val="20"/>
        </w:rPr>
        <w:t>[</w:t>
      </w:r>
      <w:r w:rsidR="008A1ECB">
        <w:rPr>
          <w:rFonts w:eastAsiaTheme="minorEastAsia" w:cstheme="minorHAnsi"/>
          <w:b/>
          <w:bCs/>
          <w:sz w:val="20"/>
          <w:szCs w:val="20"/>
        </w:rPr>
        <w:t>6</w:t>
      </w:r>
      <w:r w:rsidR="002146BF" w:rsidRPr="005C3946">
        <w:rPr>
          <w:rFonts w:eastAsiaTheme="minorEastAsia" w:cstheme="minorHAnsi"/>
          <w:b/>
          <w:bCs/>
          <w:sz w:val="20"/>
          <w:szCs w:val="20"/>
        </w:rPr>
        <w:t>]</w:t>
      </w:r>
      <w:r w:rsidR="002146BF">
        <w:rPr>
          <w:rFonts w:eastAsiaTheme="minorEastAsia" w:cstheme="minorHAnsi"/>
          <w:sz w:val="20"/>
          <w:szCs w:val="20"/>
        </w:rPr>
        <w:t xml:space="preserve">, above. Again, this </w:t>
      </w:r>
      <w:r w:rsidR="00733F2D">
        <w:rPr>
          <w:sz w:val="20"/>
          <w:szCs w:val="20"/>
        </w:rPr>
        <w:t xml:space="preserve">data frame </w:t>
      </w:r>
      <w:r w:rsidR="00FA0564">
        <w:rPr>
          <w:sz w:val="20"/>
          <w:szCs w:val="20"/>
        </w:rPr>
        <w:t>(hereafter referred to as ‘</w:t>
      </w:r>
      <w:r w:rsidR="00FA0564" w:rsidRPr="00FA0564">
        <w:rPr>
          <w:rFonts w:ascii="Courier New" w:hAnsi="Courier New" w:cs="Courier New"/>
          <w:sz w:val="18"/>
          <w:szCs w:val="18"/>
        </w:rPr>
        <w:t>score_obs_ALL</w:t>
      </w:r>
      <w:r w:rsidR="00FA0564">
        <w:rPr>
          <w:sz w:val="20"/>
          <w:szCs w:val="20"/>
        </w:rPr>
        <w:t xml:space="preserve">’) </w:t>
      </w:r>
      <w:r w:rsidR="007A45C3">
        <w:rPr>
          <w:sz w:val="20"/>
          <w:szCs w:val="20"/>
        </w:rPr>
        <w:t>was</w:t>
      </w:r>
      <w:r w:rsidR="00733F2D">
        <w:rPr>
          <w:sz w:val="20"/>
          <w:szCs w:val="20"/>
        </w:rPr>
        <w:t xml:space="preserve"> arranged so that observations (HFs) occupy rows and services occupy columns</w:t>
      </w:r>
      <w:r w:rsidR="002146BF">
        <w:rPr>
          <w:sz w:val="20"/>
          <w:szCs w:val="20"/>
        </w:rPr>
        <w:t xml:space="preserve">, </w:t>
      </w:r>
      <w:r w:rsidR="007A45C3">
        <w:rPr>
          <w:sz w:val="20"/>
          <w:szCs w:val="20"/>
        </w:rPr>
        <w:t xml:space="preserve">with </w:t>
      </w:r>
      <w:r w:rsidR="002146BF">
        <w:rPr>
          <w:sz w:val="20"/>
          <w:szCs w:val="20"/>
        </w:rPr>
        <w:t xml:space="preserve">each cell </w:t>
      </w:r>
      <w:r w:rsidR="00733F2D">
        <w:rPr>
          <w:sz w:val="20"/>
          <w:szCs w:val="20"/>
        </w:rPr>
        <w:t>populated with value</w:t>
      </w:r>
      <w:r w:rsidR="008F2F81">
        <w:rPr>
          <w:sz w:val="20"/>
          <w:szCs w:val="20"/>
        </w:rPr>
        <w:t>s</w:t>
      </w:r>
      <w:r w:rsidR="00733F2D">
        <w:rPr>
          <w:sz w:val="20"/>
          <w:szCs w:val="20"/>
        </w:rPr>
        <w:t xml:space="preserve"> of 0 (representing the non-provision category) or 1 (representing the provision category). </w:t>
      </w:r>
      <w:r w:rsidR="00594175">
        <w:rPr>
          <w:sz w:val="20"/>
          <w:szCs w:val="20"/>
        </w:rPr>
        <w:t>These bin</w:t>
      </w:r>
      <w:r w:rsidR="005B4D26">
        <w:rPr>
          <w:sz w:val="20"/>
          <w:szCs w:val="20"/>
        </w:rPr>
        <w:t xml:space="preserve">ary variables function as the values of </w:t>
      </w:r>
      <m:oMath>
        <m:sSubSup>
          <m:sSubSupPr>
            <m:ctrlPr>
              <w:rPr>
                <w:rFonts w:ascii="Cambria Math" w:hAnsi="Cambria Math" w:cstheme="minorHAnsi"/>
                <w:i/>
                <w:sz w:val="20"/>
                <w:szCs w:val="20"/>
              </w:rPr>
            </m:ctrlPr>
          </m:sSubSupPr>
          <m:e>
            <m:r>
              <w:rPr>
                <w:rFonts w:ascii="Cambria Math" w:hAnsi="Cambria Math" w:cstheme="minorHAnsi"/>
                <w:sz w:val="20"/>
                <w:szCs w:val="20"/>
              </w:rPr>
              <m:t>X</m:t>
            </m:r>
          </m:e>
          <m:sub>
            <m:sSub>
              <m:sSubPr>
                <m:ctrlPr>
                  <w:rPr>
                    <w:rFonts w:ascii="Cambria Math" w:hAnsi="Cambria Math" w:cstheme="minorHAnsi"/>
                    <w:i/>
                    <w:sz w:val="20"/>
                    <w:szCs w:val="20"/>
                  </w:rPr>
                </m:ctrlPr>
              </m:sSubPr>
              <m:e>
                <m:r>
                  <w:rPr>
                    <w:rFonts w:ascii="Cambria Math" w:hAnsi="Cambria Math" w:cstheme="minorHAnsi"/>
                    <w:sz w:val="20"/>
                    <w:szCs w:val="20"/>
                  </w:rPr>
                  <m:t>j</m:t>
                </m:r>
              </m:e>
              <m:sub>
                <m:r>
                  <w:rPr>
                    <w:rFonts w:ascii="Cambria Math" w:hAnsi="Cambria Math" w:cstheme="minorHAnsi"/>
                    <w:sz w:val="20"/>
                    <w:szCs w:val="20"/>
                  </w:rPr>
                  <m:t>k</m:t>
                </m:r>
              </m:sub>
            </m:sSub>
            <m:r>
              <w:rPr>
                <w:rFonts w:ascii="Cambria Math" w:hAnsi="Cambria Math" w:cstheme="minorHAnsi"/>
                <w:sz w:val="20"/>
                <w:szCs w:val="20"/>
              </w:rPr>
              <m:t>,i</m:t>
            </m:r>
          </m:sub>
          <m:sup>
            <m:r>
              <w:rPr>
                <w:rFonts w:ascii="Cambria Math" w:hAnsi="Cambria Math" w:cstheme="minorHAnsi"/>
                <w:sz w:val="20"/>
                <w:szCs w:val="20"/>
              </w:rPr>
              <m:t>k</m:t>
            </m:r>
          </m:sup>
        </m:sSubSup>
      </m:oMath>
      <w:r w:rsidR="005B4D26">
        <w:rPr>
          <w:rFonts w:eastAsiaTheme="minorEastAsia"/>
          <w:sz w:val="20"/>
          <w:szCs w:val="20"/>
        </w:rPr>
        <w:t xml:space="preserve"> </w:t>
      </w:r>
      <w:r w:rsidR="00952BD4">
        <w:rPr>
          <w:rFonts w:eastAsiaTheme="minorEastAsia"/>
          <w:sz w:val="20"/>
          <w:szCs w:val="20"/>
        </w:rPr>
        <w:t>for</w:t>
      </w:r>
      <w:r w:rsidR="005B4D26">
        <w:rPr>
          <w:rFonts w:eastAsiaTheme="minorEastAsia"/>
          <w:sz w:val="20"/>
          <w:szCs w:val="20"/>
        </w:rPr>
        <w:t xml:space="preserve"> </w:t>
      </w:r>
      <w:r w:rsidR="005B4D26" w:rsidRPr="00D639F7">
        <w:rPr>
          <w:rFonts w:eastAsiaTheme="minorEastAsia" w:cstheme="minorHAnsi"/>
          <w:b/>
          <w:bCs/>
          <w:sz w:val="20"/>
          <w:szCs w:val="20"/>
        </w:rPr>
        <w:t>equation [</w:t>
      </w:r>
      <w:r w:rsidR="00825305">
        <w:rPr>
          <w:rFonts w:eastAsiaTheme="minorEastAsia" w:cstheme="minorHAnsi"/>
          <w:b/>
          <w:bCs/>
          <w:sz w:val="20"/>
          <w:szCs w:val="20"/>
        </w:rPr>
        <w:t>8</w:t>
      </w:r>
      <w:r w:rsidR="005B4D26" w:rsidRPr="00D639F7">
        <w:rPr>
          <w:rFonts w:eastAsiaTheme="minorEastAsia" w:cstheme="minorHAnsi"/>
          <w:b/>
          <w:bCs/>
          <w:sz w:val="20"/>
          <w:szCs w:val="20"/>
        </w:rPr>
        <w:t>]</w:t>
      </w:r>
      <w:r w:rsidR="00D639F7">
        <w:rPr>
          <w:rFonts w:eastAsiaTheme="minorEastAsia" w:cstheme="minorHAnsi"/>
          <w:sz w:val="20"/>
          <w:szCs w:val="20"/>
        </w:rPr>
        <w:t>, above</w:t>
      </w:r>
      <w:r w:rsidR="005B4D26">
        <w:rPr>
          <w:rFonts w:eastAsiaTheme="minorEastAsia" w:cstheme="minorHAnsi"/>
          <w:sz w:val="20"/>
          <w:szCs w:val="20"/>
        </w:rPr>
        <w:t>.</w:t>
      </w:r>
      <w:r w:rsidR="00952BD4">
        <w:rPr>
          <w:rFonts w:eastAsiaTheme="minorEastAsia" w:cstheme="minorHAnsi"/>
          <w:sz w:val="20"/>
          <w:szCs w:val="20"/>
        </w:rPr>
        <w:t xml:space="preserve"> First, a function </w:t>
      </w:r>
      <w:r w:rsidR="00D639F7">
        <w:rPr>
          <w:rFonts w:eastAsiaTheme="minorEastAsia" w:cstheme="minorHAnsi"/>
          <w:sz w:val="20"/>
          <w:szCs w:val="20"/>
        </w:rPr>
        <w:t>was defined</w:t>
      </w:r>
      <w:r w:rsidR="00952BD4">
        <w:rPr>
          <w:rFonts w:eastAsiaTheme="minorEastAsia" w:cstheme="minorHAnsi"/>
          <w:sz w:val="20"/>
          <w:szCs w:val="20"/>
        </w:rPr>
        <w:t xml:space="preserve"> to collect </w:t>
      </w:r>
      <w:r w:rsidR="00B027A6">
        <w:rPr>
          <w:rFonts w:eastAsiaTheme="minorEastAsia" w:cstheme="minorHAnsi"/>
          <w:sz w:val="20"/>
          <w:szCs w:val="20"/>
        </w:rPr>
        <w:t xml:space="preserve">the </w:t>
      </w:r>
      <w:r w:rsidR="00952BD4">
        <w:rPr>
          <w:rFonts w:eastAsiaTheme="minorEastAsia" w:cstheme="minorHAnsi"/>
          <w:sz w:val="20"/>
          <w:szCs w:val="20"/>
        </w:rPr>
        <w:t xml:space="preserve">transformed weights </w:t>
      </w:r>
      <w:r w:rsidR="00827EEF">
        <w:rPr>
          <w:rFonts w:eastAsiaTheme="minorEastAsia" w:cstheme="minorHAnsi"/>
          <w:sz w:val="20"/>
          <w:szCs w:val="20"/>
        </w:rPr>
        <w:t xml:space="preserve">from the </w:t>
      </w:r>
      <w:r w:rsidR="00827EEF">
        <w:rPr>
          <w:sz w:val="20"/>
          <w:szCs w:val="20"/>
        </w:rPr>
        <w:t>‘</w:t>
      </w:r>
      <w:r w:rsidR="00827EEF" w:rsidRPr="001D3109">
        <w:rPr>
          <w:rFonts w:ascii="Courier New" w:hAnsi="Courier New" w:cs="Courier New"/>
          <w:sz w:val="18"/>
          <w:szCs w:val="18"/>
        </w:rPr>
        <w:t>svc_cat_wts</w:t>
      </w:r>
      <w:r w:rsidR="00827EEF" w:rsidRPr="001D3109">
        <w:rPr>
          <w:sz w:val="20"/>
          <w:szCs w:val="20"/>
        </w:rPr>
        <w:t>’</w:t>
      </w:r>
      <w:r w:rsidR="00827EEF">
        <w:rPr>
          <w:sz w:val="20"/>
          <w:szCs w:val="20"/>
        </w:rPr>
        <w:t xml:space="preserve"> data frame</w:t>
      </w:r>
      <w:r w:rsidR="00C4076D">
        <w:rPr>
          <w:sz w:val="20"/>
          <w:szCs w:val="20"/>
        </w:rPr>
        <w:t xml:space="preserve"> and input to </w:t>
      </w:r>
      <w:r w:rsidR="0061090A">
        <w:rPr>
          <w:sz w:val="20"/>
          <w:szCs w:val="20"/>
        </w:rPr>
        <w:t>the ‘</w:t>
      </w:r>
      <w:r w:rsidR="0061090A" w:rsidRPr="00FA0564">
        <w:rPr>
          <w:rFonts w:ascii="Courier New" w:hAnsi="Courier New" w:cs="Courier New"/>
          <w:sz w:val="18"/>
          <w:szCs w:val="18"/>
        </w:rPr>
        <w:t>score_obs_ALL</w:t>
      </w:r>
      <w:r w:rsidR="0061090A">
        <w:rPr>
          <w:sz w:val="20"/>
          <w:szCs w:val="20"/>
        </w:rPr>
        <w:t xml:space="preserve">’ data frame, </w:t>
      </w:r>
      <w:r w:rsidR="009E06A8">
        <w:rPr>
          <w:sz w:val="20"/>
          <w:szCs w:val="20"/>
        </w:rPr>
        <w:t>as</w:t>
      </w:r>
      <w:r w:rsidR="0061090A">
        <w:rPr>
          <w:sz w:val="20"/>
          <w:szCs w:val="20"/>
        </w:rPr>
        <w:t xml:space="preserve"> appropriate.</w:t>
      </w:r>
      <w:r w:rsidR="002F57BC">
        <w:rPr>
          <w:sz w:val="20"/>
          <w:szCs w:val="20"/>
        </w:rPr>
        <w:t xml:space="preserve"> The HF-level index score</w:t>
      </w:r>
      <w:r w:rsidR="00EB7CA1">
        <w:rPr>
          <w:sz w:val="20"/>
          <w:szCs w:val="20"/>
        </w:rPr>
        <w:t xml:space="preserve"> (</w:t>
      </w:r>
      <m:oMath>
        <m:sSub>
          <m:sSubPr>
            <m:ctrlPr>
              <w:rPr>
                <w:rFonts w:ascii="Cambria Math" w:hAnsi="Cambria Math" w:cstheme="minorHAnsi"/>
                <w:i/>
                <w:sz w:val="20"/>
                <w:szCs w:val="20"/>
              </w:rPr>
            </m:ctrlPr>
          </m:sSubPr>
          <m:e>
            <m:r>
              <w:rPr>
                <w:rFonts w:ascii="Cambria Math" w:hAnsi="Cambria Math" w:cstheme="minorHAnsi"/>
                <w:sz w:val="20"/>
                <w:szCs w:val="20"/>
              </w:rPr>
              <m:t>S</m:t>
            </m:r>
          </m:e>
          <m:sub>
            <m:r>
              <w:rPr>
                <w:rFonts w:ascii="Cambria Math" w:hAnsi="Cambria Math" w:cstheme="minorHAnsi"/>
                <w:sz w:val="20"/>
                <w:szCs w:val="20"/>
              </w:rPr>
              <m:t>i</m:t>
            </m:r>
          </m:sub>
        </m:sSub>
      </m:oMath>
      <w:r w:rsidR="00EB7CA1">
        <w:rPr>
          <w:rFonts w:eastAsiaTheme="minorEastAsia"/>
          <w:sz w:val="20"/>
          <w:szCs w:val="20"/>
        </w:rPr>
        <w:t>)</w:t>
      </w:r>
      <w:r w:rsidR="002F57BC">
        <w:rPr>
          <w:sz w:val="20"/>
          <w:szCs w:val="20"/>
        </w:rPr>
        <w:t xml:space="preserve"> </w:t>
      </w:r>
      <w:r w:rsidR="00DB2F61">
        <w:rPr>
          <w:sz w:val="20"/>
          <w:szCs w:val="20"/>
        </w:rPr>
        <w:t>was</w:t>
      </w:r>
      <w:r w:rsidR="002F57BC">
        <w:rPr>
          <w:sz w:val="20"/>
          <w:szCs w:val="20"/>
        </w:rPr>
        <w:t xml:space="preserve"> then calculated as the rowwise sum of </w:t>
      </w:r>
      <w:r w:rsidR="00A158DC">
        <w:rPr>
          <w:sz w:val="20"/>
          <w:szCs w:val="20"/>
        </w:rPr>
        <w:t xml:space="preserve">the transformed </w:t>
      </w:r>
      <w:r w:rsidR="002F57BC">
        <w:rPr>
          <w:sz w:val="20"/>
          <w:szCs w:val="20"/>
        </w:rPr>
        <w:t>weights:</w:t>
      </w:r>
    </w:p>
    <w:p w14:paraId="227CAAC6"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find_wt = function(var_text){</w:t>
      </w:r>
    </w:p>
    <w:p w14:paraId="3982477C" w14:textId="593EBD76"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row_num = which(</w:t>
      </w:r>
      <w:r w:rsidR="00DE3000" w:rsidRPr="000576FB">
        <w:rPr>
          <w:rFonts w:ascii="Courier New" w:hAnsi="Courier New" w:cs="Courier New"/>
          <w:sz w:val="12"/>
          <w:szCs w:val="12"/>
        </w:rPr>
        <w:t>svc</w:t>
      </w:r>
      <w:r w:rsidRPr="000576FB">
        <w:rPr>
          <w:rFonts w:ascii="Courier New" w:hAnsi="Courier New" w:cs="Courier New"/>
          <w:sz w:val="12"/>
          <w:szCs w:val="12"/>
        </w:rPr>
        <w:t>_cat_wts_R3$</w:t>
      </w:r>
      <w:r w:rsidR="00DE3000" w:rsidRPr="000576FB">
        <w:rPr>
          <w:rFonts w:ascii="Courier New" w:hAnsi="Courier New" w:cs="Courier New"/>
          <w:sz w:val="12"/>
          <w:szCs w:val="12"/>
        </w:rPr>
        <w:t>service</w:t>
      </w:r>
      <w:r w:rsidRPr="000576FB">
        <w:rPr>
          <w:rFonts w:ascii="Courier New" w:hAnsi="Courier New" w:cs="Courier New"/>
          <w:sz w:val="12"/>
          <w:szCs w:val="12"/>
        </w:rPr>
        <w:t xml:space="preserve"> == var_text) </w:t>
      </w:r>
    </w:p>
    <w:p w14:paraId="0E4CDF43" w14:textId="268F87A2"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tmp_df = </w:t>
      </w:r>
      <w:r w:rsidR="00DE3000" w:rsidRPr="000576FB">
        <w:rPr>
          <w:rFonts w:ascii="Courier New" w:hAnsi="Courier New" w:cs="Courier New"/>
          <w:sz w:val="12"/>
          <w:szCs w:val="12"/>
        </w:rPr>
        <w:t>svc</w:t>
      </w:r>
      <w:r w:rsidRPr="000576FB">
        <w:rPr>
          <w:rFonts w:ascii="Courier New" w:hAnsi="Courier New" w:cs="Courier New"/>
          <w:sz w:val="12"/>
          <w:szCs w:val="12"/>
        </w:rPr>
        <w:t>_cat_wts_R3[row_num, c(2, 22:26)]</w:t>
      </w:r>
    </w:p>
    <w:p w14:paraId="361DCD68" w14:textId="365C8D8D"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tmp_df = tmp_df[, colSums(is.na(tmp_df)) &lt; nrow(tmp_df)]</w:t>
      </w:r>
    </w:p>
    <w:p w14:paraId="305DCDDF"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tmp_df$category = as.numeric(tmp_df$category)</w:t>
      </w:r>
    </w:p>
    <w:p w14:paraId="19AFBB9B" w14:textId="7BB0915E"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colnames(tmp_df)[2] = "transformed_</w:t>
      </w:r>
      <w:r w:rsidR="005A4564" w:rsidRPr="000576FB">
        <w:rPr>
          <w:rFonts w:ascii="Courier New" w:hAnsi="Courier New" w:cs="Courier New"/>
          <w:sz w:val="12"/>
          <w:szCs w:val="12"/>
        </w:rPr>
        <w:t>W</w:t>
      </w:r>
      <w:r w:rsidRPr="000576FB">
        <w:rPr>
          <w:rFonts w:ascii="Courier New" w:hAnsi="Courier New" w:cs="Courier New"/>
          <w:sz w:val="12"/>
          <w:szCs w:val="12"/>
        </w:rPr>
        <w:t>"</w:t>
      </w:r>
    </w:p>
    <w:p w14:paraId="66140DC5"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left_join(</w:t>
      </w:r>
    </w:p>
    <w:p w14:paraId="2A612C7D"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x = score_obs_ALL,</w:t>
      </w:r>
    </w:p>
    <w:p w14:paraId="6CF47CCB"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y = tmp_df,</w:t>
      </w:r>
    </w:p>
    <w:p w14:paraId="7A645939" w14:textId="12D98C6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by = setNames("category", var_text)</w:t>
      </w:r>
    </w:p>
    <w:p w14:paraId="76BFEC0B"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 %&gt;%</w:t>
      </w:r>
    </w:p>
    <w:p w14:paraId="3BCF6A71"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relocate(</w:t>
      </w:r>
    </w:p>
    <w:p w14:paraId="1F33420D" w14:textId="1A980732"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transformed_</w:t>
      </w:r>
      <w:r w:rsidR="005A4564" w:rsidRPr="000576FB">
        <w:rPr>
          <w:rFonts w:ascii="Courier New" w:hAnsi="Courier New" w:cs="Courier New"/>
          <w:sz w:val="12"/>
          <w:szCs w:val="12"/>
        </w:rPr>
        <w:t>W</w:t>
      </w:r>
      <w:r w:rsidRPr="000576FB">
        <w:rPr>
          <w:rFonts w:ascii="Courier New" w:hAnsi="Courier New" w:cs="Courier New"/>
          <w:sz w:val="12"/>
          <w:szCs w:val="12"/>
        </w:rPr>
        <w:t>, .after = var_text</w:t>
      </w:r>
    </w:p>
    <w:p w14:paraId="0C79ADC4"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 %&gt;%</w:t>
      </w:r>
    </w:p>
    <w:p w14:paraId="330BDECB"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rename_with(</w:t>
      </w:r>
    </w:p>
    <w:p w14:paraId="696EDA20" w14:textId="12E2F7CD"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~paste("transformed_</w:t>
      </w:r>
      <w:r w:rsidR="005A4564" w:rsidRPr="000576FB">
        <w:rPr>
          <w:rFonts w:ascii="Courier New" w:hAnsi="Courier New" w:cs="Courier New"/>
          <w:sz w:val="12"/>
          <w:szCs w:val="12"/>
        </w:rPr>
        <w:t>W</w:t>
      </w:r>
      <w:r w:rsidRPr="000576FB">
        <w:rPr>
          <w:rFonts w:ascii="Courier New" w:hAnsi="Courier New" w:cs="Courier New"/>
          <w:sz w:val="12"/>
          <w:szCs w:val="12"/>
        </w:rPr>
        <w:t xml:space="preserve">", var_text, sep = "_"), </w:t>
      </w:r>
    </w:p>
    <w:p w14:paraId="5CB2E94C" w14:textId="5A768E69"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.cols = transformed_</w:t>
      </w:r>
      <w:r w:rsidR="005A4564" w:rsidRPr="000576FB">
        <w:rPr>
          <w:rFonts w:ascii="Courier New" w:hAnsi="Courier New" w:cs="Courier New"/>
          <w:sz w:val="12"/>
          <w:szCs w:val="12"/>
        </w:rPr>
        <w:t>W</w:t>
      </w:r>
    </w:p>
    <w:p w14:paraId="56ACE31F"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p>
    <w:p w14:paraId="3EEF51AC"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return(score_obs_ALL)</w:t>
      </w:r>
    </w:p>
    <w:p w14:paraId="3A7867A1"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w:t>
      </w:r>
    </w:p>
    <w:p w14:paraId="405BB4D2" w14:textId="758C572B"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svc_A</w:t>
      </w:r>
      <w:r w:rsidRPr="000576FB">
        <w:rPr>
          <w:rFonts w:ascii="Courier New" w:hAnsi="Courier New" w:cs="Courier New"/>
          <w:sz w:val="12"/>
          <w:szCs w:val="12"/>
        </w:rPr>
        <w:t>")</w:t>
      </w:r>
    </w:p>
    <w:p w14:paraId="1934AF50" w14:textId="717CE6D4"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lastRenderedPageBreak/>
        <w:t xml:space="preserve">  score_obs_ALL = find_wt(var_text = "</w:t>
      </w:r>
      <w:r w:rsidR="009D4942" w:rsidRPr="000576FB">
        <w:rPr>
          <w:rFonts w:ascii="Courier New" w:hAnsi="Courier New" w:cs="Courier New"/>
          <w:sz w:val="12"/>
          <w:szCs w:val="12"/>
        </w:rPr>
        <w:t>svc_B</w:t>
      </w:r>
      <w:r w:rsidRPr="000576FB">
        <w:rPr>
          <w:rFonts w:ascii="Courier New" w:hAnsi="Courier New" w:cs="Courier New"/>
          <w:sz w:val="12"/>
          <w:szCs w:val="12"/>
        </w:rPr>
        <w:t>")</w:t>
      </w:r>
    </w:p>
    <w:p w14:paraId="15364D6F" w14:textId="12DBC1C6"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svc_C</w:t>
      </w:r>
      <w:r w:rsidRPr="000576FB">
        <w:rPr>
          <w:rFonts w:ascii="Courier New" w:hAnsi="Courier New" w:cs="Courier New"/>
          <w:sz w:val="12"/>
          <w:szCs w:val="12"/>
        </w:rPr>
        <w:t>")</w:t>
      </w:r>
    </w:p>
    <w:p w14:paraId="5F4545BB" w14:textId="0F4B0468"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svc_D</w:t>
      </w:r>
      <w:r w:rsidRPr="000576FB">
        <w:rPr>
          <w:rFonts w:ascii="Courier New" w:hAnsi="Courier New" w:cs="Courier New"/>
          <w:sz w:val="12"/>
          <w:szCs w:val="12"/>
        </w:rPr>
        <w:t>")</w:t>
      </w:r>
    </w:p>
    <w:p w14:paraId="7F910FCA" w14:textId="2ACF39F8"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svc_E</w:t>
      </w:r>
      <w:r w:rsidRPr="000576FB">
        <w:rPr>
          <w:rFonts w:ascii="Courier New" w:hAnsi="Courier New" w:cs="Courier New"/>
          <w:sz w:val="12"/>
          <w:szCs w:val="12"/>
        </w:rPr>
        <w:t>)</w:t>
      </w:r>
    </w:p>
    <w:p w14:paraId="7B17B80F" w14:textId="764504E5"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svc_F</w:t>
      </w:r>
      <w:r w:rsidRPr="000576FB">
        <w:rPr>
          <w:rFonts w:ascii="Courier New" w:hAnsi="Courier New" w:cs="Courier New"/>
          <w:sz w:val="12"/>
          <w:szCs w:val="12"/>
        </w:rPr>
        <w:t>")</w:t>
      </w:r>
    </w:p>
    <w:p w14:paraId="57FD0511" w14:textId="6CBBA29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svc_G</w:t>
      </w:r>
      <w:r w:rsidRPr="000576FB">
        <w:rPr>
          <w:rFonts w:ascii="Courier New" w:hAnsi="Courier New" w:cs="Courier New"/>
          <w:sz w:val="12"/>
          <w:szCs w:val="12"/>
        </w:rPr>
        <w:t>")</w:t>
      </w:r>
    </w:p>
    <w:p w14:paraId="20B8537D" w14:textId="2328424E"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svc_H</w:t>
      </w:r>
      <w:r w:rsidRPr="000576FB">
        <w:rPr>
          <w:rFonts w:ascii="Courier New" w:hAnsi="Courier New" w:cs="Courier New"/>
          <w:sz w:val="12"/>
          <w:szCs w:val="12"/>
        </w:rPr>
        <w:t>")</w:t>
      </w:r>
    </w:p>
    <w:p w14:paraId="5A67B4FB" w14:textId="31A0967C"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 = find_wt(var_text = "</w:t>
      </w:r>
      <w:r w:rsidR="009D4942" w:rsidRPr="000576FB">
        <w:rPr>
          <w:rFonts w:ascii="Courier New" w:hAnsi="Courier New" w:cs="Courier New"/>
          <w:sz w:val="12"/>
          <w:szCs w:val="12"/>
        </w:rPr>
        <w:t>svc_I</w:t>
      </w:r>
      <w:r w:rsidRPr="000576FB">
        <w:rPr>
          <w:rFonts w:ascii="Courier New" w:hAnsi="Courier New" w:cs="Courier New"/>
          <w:sz w:val="12"/>
          <w:szCs w:val="12"/>
        </w:rPr>
        <w:t>")</w:t>
      </w:r>
    </w:p>
    <w:p w14:paraId="0E1B852F" w14:textId="77777777"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score_obs_ALL$sum_score = </w:t>
      </w:r>
    </w:p>
    <w:p w14:paraId="50D12428" w14:textId="0771199D"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svc_A</w:t>
      </w:r>
      <w:r w:rsidRPr="000576FB">
        <w:rPr>
          <w:rFonts w:ascii="Courier New" w:hAnsi="Courier New" w:cs="Courier New"/>
          <w:sz w:val="12"/>
          <w:szCs w:val="12"/>
        </w:rPr>
        <w:t xml:space="preserve"> +</w:t>
      </w:r>
    </w:p>
    <w:p w14:paraId="0264E255" w14:textId="17CAC212"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svc_B </w:t>
      </w:r>
      <w:r w:rsidRPr="000576FB">
        <w:rPr>
          <w:rFonts w:ascii="Courier New" w:hAnsi="Courier New" w:cs="Courier New"/>
          <w:sz w:val="12"/>
          <w:szCs w:val="12"/>
        </w:rPr>
        <w:t>+</w:t>
      </w:r>
    </w:p>
    <w:p w14:paraId="734B9B83" w14:textId="21F728B0"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svc_C </w:t>
      </w:r>
      <w:r w:rsidRPr="000576FB">
        <w:rPr>
          <w:rFonts w:ascii="Courier New" w:hAnsi="Courier New" w:cs="Courier New"/>
          <w:sz w:val="12"/>
          <w:szCs w:val="12"/>
        </w:rPr>
        <w:t>+</w:t>
      </w:r>
    </w:p>
    <w:p w14:paraId="3699D91E" w14:textId="2E4F576B"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svc_D </w:t>
      </w:r>
      <w:r w:rsidRPr="000576FB">
        <w:rPr>
          <w:rFonts w:ascii="Courier New" w:hAnsi="Courier New" w:cs="Courier New"/>
          <w:sz w:val="12"/>
          <w:szCs w:val="12"/>
        </w:rPr>
        <w:t>+</w:t>
      </w:r>
    </w:p>
    <w:p w14:paraId="472B2D4A" w14:textId="6D3F4545"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svc_E </w:t>
      </w:r>
      <w:r w:rsidRPr="000576FB">
        <w:rPr>
          <w:rFonts w:ascii="Courier New" w:hAnsi="Courier New" w:cs="Courier New"/>
          <w:sz w:val="12"/>
          <w:szCs w:val="12"/>
        </w:rPr>
        <w:t>+</w:t>
      </w:r>
    </w:p>
    <w:p w14:paraId="5E753E1B" w14:textId="10297F73"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svc_F </w:t>
      </w:r>
      <w:r w:rsidRPr="000576FB">
        <w:rPr>
          <w:rFonts w:ascii="Courier New" w:hAnsi="Courier New" w:cs="Courier New"/>
          <w:sz w:val="12"/>
          <w:szCs w:val="12"/>
        </w:rPr>
        <w:t>+</w:t>
      </w:r>
    </w:p>
    <w:p w14:paraId="52DC83EC" w14:textId="3619E38A"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svc_G </w:t>
      </w:r>
      <w:r w:rsidRPr="000576FB">
        <w:rPr>
          <w:rFonts w:ascii="Courier New" w:hAnsi="Courier New" w:cs="Courier New"/>
          <w:sz w:val="12"/>
          <w:szCs w:val="12"/>
        </w:rPr>
        <w:t>+</w:t>
      </w:r>
    </w:p>
    <w:p w14:paraId="70BDE713" w14:textId="31032F58"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 xml:space="preserve">svc_H </w:t>
      </w:r>
      <w:r w:rsidRPr="000576FB">
        <w:rPr>
          <w:rFonts w:ascii="Courier New" w:hAnsi="Courier New" w:cs="Courier New"/>
          <w:sz w:val="12"/>
          <w:szCs w:val="12"/>
        </w:rPr>
        <w:t>+</w:t>
      </w:r>
    </w:p>
    <w:p w14:paraId="4056A4C9" w14:textId="3524B52F" w:rsidR="00712D5D" w:rsidRPr="000576FB" w:rsidRDefault="00712D5D" w:rsidP="00712D5D">
      <w:pPr>
        <w:spacing w:before="100" w:after="100"/>
        <w:jc w:val="both"/>
        <w:rPr>
          <w:rFonts w:ascii="Courier New" w:hAnsi="Courier New" w:cs="Courier New"/>
          <w:sz w:val="12"/>
          <w:szCs w:val="12"/>
        </w:rPr>
      </w:pPr>
      <w:r w:rsidRPr="000576FB">
        <w:rPr>
          <w:rFonts w:ascii="Courier New" w:hAnsi="Courier New" w:cs="Courier New"/>
          <w:sz w:val="12"/>
          <w:szCs w:val="12"/>
        </w:rPr>
        <w:t xml:space="preserve">    score_obs_ALL$transformed_</w:t>
      </w:r>
      <w:r w:rsidR="005A4564" w:rsidRPr="000576FB">
        <w:rPr>
          <w:rFonts w:ascii="Courier New" w:hAnsi="Courier New" w:cs="Courier New"/>
          <w:sz w:val="12"/>
          <w:szCs w:val="12"/>
        </w:rPr>
        <w:t>W</w:t>
      </w:r>
      <w:r w:rsidRPr="000576FB">
        <w:rPr>
          <w:rFonts w:ascii="Courier New" w:hAnsi="Courier New" w:cs="Courier New"/>
          <w:sz w:val="12"/>
          <w:szCs w:val="12"/>
        </w:rPr>
        <w:t>_</w:t>
      </w:r>
      <w:r w:rsidR="002F57BC" w:rsidRPr="000576FB">
        <w:rPr>
          <w:rFonts w:ascii="Courier New" w:hAnsi="Courier New" w:cs="Courier New"/>
          <w:sz w:val="12"/>
          <w:szCs w:val="12"/>
        </w:rPr>
        <w:t>svc_I</w:t>
      </w:r>
    </w:p>
    <w:p w14:paraId="0F6AC129" w14:textId="77777777" w:rsidR="00712D5D" w:rsidRDefault="00712D5D" w:rsidP="00E051E1">
      <w:pPr>
        <w:spacing w:before="100" w:after="100"/>
        <w:jc w:val="both"/>
        <w:rPr>
          <w:rFonts w:eastAsiaTheme="minorEastAsia" w:cstheme="minorHAnsi"/>
          <w:sz w:val="20"/>
          <w:szCs w:val="20"/>
        </w:rPr>
      </w:pPr>
    </w:p>
    <w:p w14:paraId="175CC0DE" w14:textId="77777777" w:rsidR="008A1ECB" w:rsidRDefault="008A1ECB" w:rsidP="00E051E1">
      <w:pPr>
        <w:spacing w:before="100" w:after="100"/>
        <w:jc w:val="both"/>
        <w:rPr>
          <w:rFonts w:eastAsiaTheme="minorEastAsia" w:cstheme="minorHAnsi"/>
          <w:sz w:val="20"/>
          <w:szCs w:val="20"/>
        </w:rPr>
      </w:pPr>
    </w:p>
    <w:p w14:paraId="6AC70E6C" w14:textId="41835BAB" w:rsidR="004862C6" w:rsidRPr="00021BF6" w:rsidRDefault="004862C6" w:rsidP="00021BF6">
      <w:pPr>
        <w:autoSpaceDE w:val="0"/>
        <w:autoSpaceDN w:val="0"/>
        <w:adjustRightInd w:val="0"/>
        <w:jc w:val="both"/>
        <w:rPr>
          <w:rFonts w:cstheme="minorHAnsi"/>
          <w:b/>
          <w:bCs/>
          <w:sz w:val="24"/>
          <w:szCs w:val="24"/>
        </w:rPr>
      </w:pPr>
      <w:r w:rsidRPr="00021BF6">
        <w:rPr>
          <w:rFonts w:cstheme="minorHAnsi"/>
          <w:b/>
          <w:bCs/>
          <w:sz w:val="24"/>
          <w:szCs w:val="24"/>
        </w:rPr>
        <w:t xml:space="preserve">Additional results from the </w:t>
      </w:r>
      <w:r w:rsidR="00E306DA" w:rsidRPr="00021BF6">
        <w:rPr>
          <w:rFonts w:cstheme="minorHAnsi"/>
          <w:b/>
          <w:bCs/>
          <w:sz w:val="24"/>
          <w:szCs w:val="24"/>
        </w:rPr>
        <w:t xml:space="preserve">multiple correspondence </w:t>
      </w:r>
      <w:r w:rsidR="00EB5A2E" w:rsidRPr="00021BF6">
        <w:rPr>
          <w:rFonts w:cstheme="minorHAnsi"/>
          <w:b/>
          <w:bCs/>
          <w:sz w:val="24"/>
          <w:szCs w:val="24"/>
        </w:rPr>
        <w:t>analysis</w:t>
      </w:r>
      <w:r w:rsidR="002C4A5A">
        <w:rPr>
          <w:rFonts w:cstheme="minorHAnsi"/>
          <w:b/>
          <w:bCs/>
          <w:sz w:val="24"/>
          <w:szCs w:val="24"/>
        </w:rPr>
        <w:t xml:space="preserve"> procedure</w:t>
      </w:r>
      <w:r w:rsidR="004325A0" w:rsidRPr="00021BF6">
        <w:rPr>
          <w:rFonts w:cstheme="minorHAnsi"/>
          <w:b/>
          <w:bCs/>
          <w:sz w:val="24"/>
          <w:szCs w:val="24"/>
        </w:rPr>
        <w:t xml:space="preserve"> and </w:t>
      </w:r>
      <w:r w:rsidR="00EB7CA1" w:rsidRPr="00021BF6">
        <w:rPr>
          <w:rFonts w:cstheme="minorHAnsi"/>
          <w:b/>
          <w:bCs/>
          <w:sz w:val="24"/>
          <w:szCs w:val="24"/>
        </w:rPr>
        <w:t xml:space="preserve">index </w:t>
      </w:r>
      <w:r w:rsidR="004325A0" w:rsidRPr="00021BF6">
        <w:rPr>
          <w:rFonts w:cstheme="minorHAnsi"/>
          <w:b/>
          <w:bCs/>
          <w:sz w:val="24"/>
          <w:szCs w:val="24"/>
        </w:rPr>
        <w:t>computation</w:t>
      </w:r>
      <w:r w:rsidR="00EB7CA1" w:rsidRPr="00021BF6">
        <w:rPr>
          <w:rFonts w:cstheme="minorHAnsi"/>
          <w:b/>
          <w:bCs/>
          <w:sz w:val="24"/>
          <w:szCs w:val="24"/>
        </w:rPr>
        <w:t>s</w:t>
      </w:r>
    </w:p>
    <w:p w14:paraId="5DA4401D" w14:textId="13A223CA" w:rsidR="004862C6" w:rsidRPr="00DA0F09" w:rsidRDefault="00E54CC1" w:rsidP="004862C6">
      <w:pPr>
        <w:jc w:val="both"/>
        <w:rPr>
          <w:b/>
          <w:bCs/>
          <w:i/>
          <w:iCs/>
          <w:sz w:val="20"/>
          <w:szCs w:val="20"/>
        </w:rPr>
      </w:pPr>
      <w:r>
        <w:rPr>
          <w:b/>
          <w:bCs/>
          <w:i/>
          <w:iCs/>
          <w:sz w:val="20"/>
          <w:szCs w:val="20"/>
        </w:rPr>
        <w:t>F</w:t>
      </w:r>
      <w:r w:rsidR="004862C6">
        <w:rPr>
          <w:b/>
          <w:bCs/>
          <w:i/>
          <w:iCs/>
          <w:sz w:val="20"/>
          <w:szCs w:val="20"/>
        </w:rPr>
        <w:t>igure</w:t>
      </w:r>
      <w:r w:rsidR="004862C6" w:rsidRPr="00DA0F09">
        <w:rPr>
          <w:b/>
          <w:bCs/>
          <w:i/>
          <w:iCs/>
          <w:sz w:val="20"/>
          <w:szCs w:val="20"/>
        </w:rPr>
        <w:t xml:space="preserve"> </w:t>
      </w:r>
      <w:r>
        <w:rPr>
          <w:b/>
          <w:bCs/>
          <w:i/>
          <w:iCs/>
          <w:sz w:val="20"/>
          <w:szCs w:val="20"/>
        </w:rPr>
        <w:t>S2</w:t>
      </w:r>
      <w:r w:rsidR="004862C6" w:rsidRPr="00DA0F09">
        <w:rPr>
          <w:b/>
          <w:bCs/>
          <w:i/>
          <w:iCs/>
          <w:sz w:val="20"/>
          <w:szCs w:val="20"/>
        </w:rPr>
        <w:t xml:space="preserve">: Scatterplots cross-referencing coordinates on the </w:t>
      </w:r>
      <w:r w:rsidR="004862C6">
        <w:rPr>
          <w:b/>
          <w:bCs/>
          <w:i/>
          <w:iCs/>
          <w:sz w:val="20"/>
          <w:szCs w:val="20"/>
        </w:rPr>
        <w:t>third/fourth</w:t>
      </w:r>
      <w:r w:rsidR="004862C6" w:rsidRPr="00DA0F09">
        <w:rPr>
          <w:b/>
          <w:bCs/>
          <w:i/>
          <w:iCs/>
          <w:sz w:val="20"/>
          <w:szCs w:val="20"/>
        </w:rPr>
        <w:t xml:space="preserve"> dimensions</w:t>
      </w:r>
      <w:r w:rsidR="004862C6">
        <w:rPr>
          <w:b/>
          <w:bCs/>
          <w:i/>
          <w:iCs/>
          <w:sz w:val="20"/>
          <w:szCs w:val="20"/>
        </w:rPr>
        <w:t xml:space="preserve"> and fourth/fifth dimensions</w:t>
      </w:r>
      <w:r w:rsidR="004862C6" w:rsidRPr="00DA0F09">
        <w:rPr>
          <w:b/>
          <w:bCs/>
          <w:i/>
          <w:iCs/>
          <w:sz w:val="20"/>
          <w:szCs w:val="20"/>
        </w:rPr>
        <w:t xml:space="preserve"> for 450 health facilities, by </w:t>
      </w:r>
      <w:r w:rsidR="00BC753B">
        <w:rPr>
          <w:b/>
          <w:bCs/>
          <w:i/>
          <w:iCs/>
          <w:sz w:val="20"/>
          <w:szCs w:val="20"/>
        </w:rPr>
        <w:t>type</w:t>
      </w:r>
    </w:p>
    <w:p w14:paraId="41AF0D2D" w14:textId="2C94F596" w:rsidR="005D058E" w:rsidRPr="005D058E" w:rsidRDefault="005D058E" w:rsidP="005D058E">
      <w:pPr>
        <w:pStyle w:val="NormalWeb"/>
        <w:jc w:val="both"/>
        <w:rPr>
          <w:rFonts w:cstheme="minorHAnsi"/>
          <w:b/>
          <w:bCs/>
          <w:sz w:val="16"/>
          <w:szCs w:val="16"/>
        </w:rPr>
      </w:pPr>
      <w:r w:rsidRPr="005D058E">
        <w:rPr>
          <w:rFonts w:cstheme="minorHAnsi"/>
          <w:b/>
          <w:bCs/>
          <w:noProof/>
          <w:sz w:val="16"/>
          <w:szCs w:val="16"/>
        </w:rPr>
        <w:drawing>
          <wp:inline distT="0" distB="0" distL="0" distR="0" wp14:anchorId="0A42D9ED" wp14:editId="597CCE69">
            <wp:extent cx="5731510" cy="2865755"/>
            <wp:effectExtent l="0" t="0" r="2540" b="0"/>
            <wp:docPr id="847912643" name="Picture 8" descr="A graph of different dimens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12643" name="Picture 8" descr="A graph of different dimension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14:paraId="0CAF546E" w14:textId="77777777" w:rsidR="00792BAD" w:rsidRDefault="00792BAD" w:rsidP="00792BAD">
      <w:pPr>
        <w:jc w:val="both"/>
        <w:rPr>
          <w:rFonts w:cstheme="minorHAnsi"/>
          <w:b/>
          <w:bCs/>
          <w:sz w:val="16"/>
          <w:szCs w:val="16"/>
        </w:rPr>
      </w:pPr>
      <w:r>
        <w:rPr>
          <w:rFonts w:cstheme="minorHAnsi"/>
          <w:b/>
          <w:bCs/>
          <w:sz w:val="16"/>
          <w:szCs w:val="16"/>
        </w:rPr>
        <w:t>Points</w:t>
      </w:r>
      <w:r w:rsidRPr="0071348C">
        <w:rPr>
          <w:rFonts w:cstheme="minorHAnsi"/>
          <w:b/>
          <w:bCs/>
          <w:sz w:val="16"/>
          <w:szCs w:val="16"/>
        </w:rPr>
        <w:t xml:space="preserve"> are shaded by </w:t>
      </w:r>
      <w:r>
        <w:rPr>
          <w:rFonts w:cstheme="minorHAnsi"/>
          <w:b/>
          <w:bCs/>
          <w:sz w:val="16"/>
          <w:szCs w:val="16"/>
        </w:rPr>
        <w:t>health facility type</w:t>
      </w:r>
      <w:r w:rsidRPr="0071348C">
        <w:rPr>
          <w:rFonts w:cstheme="minorHAnsi"/>
          <w:b/>
          <w:bCs/>
          <w:sz w:val="16"/>
          <w:szCs w:val="16"/>
        </w:rPr>
        <w:t xml:space="preserve">, </w:t>
      </w:r>
      <w:r>
        <w:rPr>
          <w:rFonts w:cstheme="minorHAnsi"/>
          <w:b/>
          <w:bCs/>
          <w:sz w:val="16"/>
          <w:szCs w:val="16"/>
        </w:rPr>
        <w:t xml:space="preserve">where </w:t>
      </w:r>
      <w:r w:rsidRPr="0071348C">
        <w:rPr>
          <w:rFonts w:cstheme="minorHAnsi"/>
          <w:b/>
          <w:bCs/>
          <w:sz w:val="16"/>
          <w:szCs w:val="16"/>
        </w:rPr>
        <w:t xml:space="preserve">smaller points represent individual </w:t>
      </w:r>
      <w:r>
        <w:rPr>
          <w:rFonts w:cstheme="minorHAnsi"/>
          <w:b/>
          <w:bCs/>
          <w:sz w:val="16"/>
          <w:szCs w:val="16"/>
        </w:rPr>
        <w:t>facilities</w:t>
      </w:r>
      <w:r w:rsidRPr="0071348C">
        <w:rPr>
          <w:rFonts w:cstheme="minorHAnsi"/>
          <w:b/>
          <w:bCs/>
          <w:sz w:val="16"/>
          <w:szCs w:val="16"/>
        </w:rPr>
        <w:t xml:space="preserve"> and larger points the group mean. Many facilities share common values on the first and second dimensions, </w:t>
      </w:r>
      <w:r>
        <w:rPr>
          <w:rFonts w:cstheme="minorHAnsi"/>
          <w:b/>
          <w:bCs/>
          <w:sz w:val="16"/>
          <w:szCs w:val="16"/>
        </w:rPr>
        <w:t xml:space="preserve">thus </w:t>
      </w:r>
      <w:r w:rsidRPr="0071348C">
        <w:rPr>
          <w:rFonts w:cstheme="minorHAnsi"/>
          <w:b/>
          <w:bCs/>
          <w:sz w:val="16"/>
          <w:szCs w:val="16"/>
        </w:rPr>
        <w:t xml:space="preserve">overlapping one another. Groupwise convex hulls are drawn to enclose all points </w:t>
      </w:r>
      <w:r>
        <w:rPr>
          <w:rFonts w:cstheme="minorHAnsi"/>
          <w:b/>
          <w:bCs/>
          <w:sz w:val="16"/>
          <w:szCs w:val="16"/>
        </w:rPr>
        <w:t xml:space="preserve">(by type) </w:t>
      </w:r>
      <w:r w:rsidRPr="0071348C">
        <w:rPr>
          <w:rFonts w:cstheme="minorHAnsi"/>
          <w:b/>
          <w:bCs/>
          <w:sz w:val="16"/>
          <w:szCs w:val="16"/>
        </w:rPr>
        <w:t xml:space="preserve">within the </w:t>
      </w:r>
      <w:r>
        <w:rPr>
          <w:rFonts w:cstheme="minorHAnsi"/>
          <w:b/>
          <w:bCs/>
          <w:sz w:val="16"/>
          <w:szCs w:val="16"/>
        </w:rPr>
        <w:t>minimum</w:t>
      </w:r>
      <w:r w:rsidRPr="0071348C">
        <w:rPr>
          <w:rFonts w:cstheme="minorHAnsi"/>
          <w:b/>
          <w:bCs/>
          <w:sz w:val="16"/>
          <w:szCs w:val="16"/>
        </w:rPr>
        <w:t xml:space="preserve"> possible </w:t>
      </w:r>
      <w:r>
        <w:rPr>
          <w:rFonts w:cstheme="minorHAnsi"/>
          <w:b/>
          <w:bCs/>
          <w:sz w:val="16"/>
          <w:szCs w:val="16"/>
        </w:rPr>
        <w:t xml:space="preserve">bounding </w:t>
      </w:r>
      <w:r w:rsidRPr="0071348C">
        <w:rPr>
          <w:rFonts w:cstheme="minorHAnsi"/>
          <w:b/>
          <w:bCs/>
          <w:sz w:val="16"/>
          <w:szCs w:val="16"/>
        </w:rPr>
        <w:t>polygon</w:t>
      </w:r>
    </w:p>
    <w:p w14:paraId="05940020" w14:textId="77777777" w:rsidR="00AA2A27" w:rsidRDefault="00AA2A27" w:rsidP="00AA2A27">
      <w:pPr>
        <w:jc w:val="both"/>
        <w:rPr>
          <w:rFonts w:cstheme="minorHAnsi"/>
          <w:b/>
          <w:bCs/>
          <w:sz w:val="16"/>
          <w:szCs w:val="16"/>
        </w:rPr>
      </w:pPr>
      <w:r>
        <w:rPr>
          <w:rFonts w:cstheme="minorHAnsi"/>
          <w:b/>
          <w:bCs/>
          <w:sz w:val="16"/>
          <w:szCs w:val="16"/>
        </w:rPr>
        <w:t xml:space="preserve">Number of health facilities by type: </w:t>
      </w:r>
      <w:r w:rsidRPr="00CD15B8">
        <w:rPr>
          <w:rFonts w:cstheme="minorHAnsi"/>
          <w:b/>
          <w:bCs/>
          <w:sz w:val="16"/>
          <w:szCs w:val="16"/>
        </w:rPr>
        <w:t>CHPS compound</w:t>
      </w:r>
      <w:r>
        <w:rPr>
          <w:rFonts w:cstheme="minorHAnsi"/>
          <w:b/>
          <w:bCs/>
          <w:sz w:val="16"/>
          <w:szCs w:val="16"/>
        </w:rPr>
        <w:t xml:space="preserve">s = 306; </w:t>
      </w:r>
      <w:r w:rsidRPr="00CD15B8">
        <w:rPr>
          <w:rFonts w:cstheme="minorHAnsi"/>
          <w:b/>
          <w:bCs/>
          <w:sz w:val="16"/>
          <w:szCs w:val="16"/>
        </w:rPr>
        <w:t>Clinic</w:t>
      </w:r>
      <w:r>
        <w:rPr>
          <w:rFonts w:cstheme="minorHAnsi"/>
          <w:b/>
          <w:bCs/>
          <w:sz w:val="16"/>
          <w:szCs w:val="16"/>
        </w:rPr>
        <w:t xml:space="preserve">s = 7; </w:t>
      </w:r>
      <w:r w:rsidRPr="00CD15B8">
        <w:rPr>
          <w:rFonts w:cstheme="minorHAnsi"/>
          <w:b/>
          <w:bCs/>
          <w:sz w:val="16"/>
          <w:szCs w:val="16"/>
        </w:rPr>
        <w:t>Health centre</w:t>
      </w:r>
      <w:r>
        <w:rPr>
          <w:rFonts w:cstheme="minorHAnsi"/>
          <w:b/>
          <w:bCs/>
          <w:sz w:val="16"/>
          <w:szCs w:val="16"/>
        </w:rPr>
        <w:t>s = 113; Hospitals = 24; Overall total = 450</w:t>
      </w:r>
    </w:p>
    <w:p w14:paraId="4A48B61B" w14:textId="77777777" w:rsidR="005613EA" w:rsidRDefault="005613EA" w:rsidP="00AA2A27">
      <w:pPr>
        <w:jc w:val="both"/>
        <w:rPr>
          <w:sz w:val="20"/>
          <w:szCs w:val="20"/>
        </w:rPr>
      </w:pPr>
    </w:p>
    <w:p w14:paraId="36507F4C" w14:textId="77777777" w:rsidR="0089165C" w:rsidRPr="005613EA" w:rsidRDefault="0089165C" w:rsidP="00AA2A27">
      <w:pPr>
        <w:jc w:val="both"/>
        <w:rPr>
          <w:sz w:val="20"/>
          <w:szCs w:val="20"/>
        </w:rPr>
      </w:pPr>
    </w:p>
    <w:p w14:paraId="1EAD6EC2" w14:textId="0ADBF8C4" w:rsidR="004862C6" w:rsidRDefault="004862C6" w:rsidP="004862C6">
      <w:pPr>
        <w:jc w:val="both"/>
        <w:rPr>
          <w:b/>
          <w:bCs/>
          <w:i/>
          <w:iCs/>
          <w:sz w:val="20"/>
          <w:szCs w:val="20"/>
        </w:rPr>
      </w:pPr>
      <w:r w:rsidRPr="0041000E">
        <w:rPr>
          <w:b/>
          <w:bCs/>
          <w:i/>
          <w:iCs/>
          <w:sz w:val="20"/>
          <w:szCs w:val="20"/>
        </w:rPr>
        <w:lastRenderedPageBreak/>
        <w:t xml:space="preserve">Figure </w:t>
      </w:r>
      <w:r w:rsidR="00E54CC1">
        <w:rPr>
          <w:b/>
          <w:bCs/>
          <w:i/>
          <w:iCs/>
          <w:sz w:val="20"/>
          <w:szCs w:val="20"/>
        </w:rPr>
        <w:t>S3:</w:t>
      </w:r>
      <w:r w:rsidRPr="0041000E">
        <w:rPr>
          <w:b/>
          <w:bCs/>
          <w:i/>
          <w:iCs/>
          <w:sz w:val="20"/>
          <w:szCs w:val="20"/>
        </w:rPr>
        <w:t xml:space="preserve"> Box plots comparing the distribution of coordinates on the </w:t>
      </w:r>
      <w:r>
        <w:rPr>
          <w:b/>
          <w:bCs/>
          <w:i/>
          <w:iCs/>
          <w:sz w:val="20"/>
          <w:szCs w:val="20"/>
        </w:rPr>
        <w:t>third</w:t>
      </w:r>
      <w:r w:rsidRPr="0041000E">
        <w:rPr>
          <w:b/>
          <w:bCs/>
          <w:i/>
          <w:iCs/>
          <w:sz w:val="20"/>
          <w:szCs w:val="20"/>
        </w:rPr>
        <w:t xml:space="preserve"> to fifth dimensions </w:t>
      </w:r>
      <w:r w:rsidR="008165C1" w:rsidRPr="0041000E">
        <w:rPr>
          <w:b/>
          <w:bCs/>
          <w:i/>
          <w:iCs/>
          <w:sz w:val="20"/>
          <w:szCs w:val="20"/>
        </w:rPr>
        <w:t>for 450 health facilities</w:t>
      </w:r>
      <w:r w:rsidR="008165C1">
        <w:rPr>
          <w:b/>
          <w:bCs/>
          <w:i/>
          <w:iCs/>
          <w:sz w:val="20"/>
          <w:szCs w:val="20"/>
        </w:rPr>
        <w:t>,</w:t>
      </w:r>
      <w:r w:rsidR="008165C1" w:rsidRPr="0041000E">
        <w:rPr>
          <w:b/>
          <w:bCs/>
          <w:i/>
          <w:iCs/>
          <w:sz w:val="20"/>
          <w:szCs w:val="20"/>
        </w:rPr>
        <w:t xml:space="preserve"> </w:t>
      </w:r>
      <w:r w:rsidRPr="0041000E">
        <w:rPr>
          <w:b/>
          <w:bCs/>
          <w:i/>
          <w:iCs/>
          <w:sz w:val="20"/>
          <w:szCs w:val="20"/>
        </w:rPr>
        <w:t xml:space="preserve">by </w:t>
      </w:r>
      <w:r w:rsidR="00BC753B">
        <w:rPr>
          <w:b/>
          <w:bCs/>
          <w:i/>
          <w:iCs/>
          <w:sz w:val="20"/>
          <w:szCs w:val="20"/>
        </w:rPr>
        <w:t>type</w:t>
      </w:r>
    </w:p>
    <w:p w14:paraId="0FD520B3" w14:textId="06E3ABCC" w:rsidR="007D385A" w:rsidRPr="007D385A" w:rsidRDefault="007D385A" w:rsidP="007D385A">
      <w:pPr>
        <w:pStyle w:val="NormalWeb"/>
        <w:spacing w:line="259" w:lineRule="auto"/>
        <w:jc w:val="center"/>
        <w:rPr>
          <w:rFonts w:cstheme="minorHAnsi"/>
          <w:sz w:val="20"/>
          <w:szCs w:val="20"/>
        </w:rPr>
      </w:pPr>
      <w:r w:rsidRPr="007D385A">
        <w:rPr>
          <w:rFonts w:cstheme="minorHAnsi"/>
          <w:noProof/>
          <w:sz w:val="20"/>
          <w:szCs w:val="20"/>
        </w:rPr>
        <w:drawing>
          <wp:inline distT="0" distB="0" distL="0" distR="0" wp14:anchorId="2E3DB1A7" wp14:editId="7E4F26E1">
            <wp:extent cx="2808000" cy="6318000"/>
            <wp:effectExtent l="0" t="0" r="0" b="6985"/>
            <wp:docPr id="513371314" name="Picture 4" descr="A graph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71314" name="Picture 4" descr="A graph of a char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8000" cy="6318000"/>
                    </a:xfrm>
                    <a:prstGeom prst="rect">
                      <a:avLst/>
                    </a:prstGeom>
                    <a:noFill/>
                    <a:ln>
                      <a:noFill/>
                    </a:ln>
                  </pic:spPr>
                </pic:pic>
              </a:graphicData>
            </a:graphic>
          </wp:inline>
        </w:drawing>
      </w:r>
    </w:p>
    <w:p w14:paraId="53E3EABD" w14:textId="77777777" w:rsidR="00AA2A27" w:rsidRDefault="00AA2A27" w:rsidP="00AA2A27">
      <w:pPr>
        <w:jc w:val="both"/>
        <w:rPr>
          <w:rFonts w:cstheme="minorHAnsi"/>
          <w:b/>
          <w:bCs/>
          <w:sz w:val="16"/>
          <w:szCs w:val="16"/>
        </w:rPr>
      </w:pPr>
      <w:r>
        <w:rPr>
          <w:rFonts w:cstheme="minorHAnsi"/>
          <w:b/>
          <w:bCs/>
          <w:sz w:val="16"/>
          <w:szCs w:val="16"/>
        </w:rPr>
        <w:t xml:space="preserve">Number of health facilities by type: </w:t>
      </w:r>
      <w:r w:rsidRPr="00CD15B8">
        <w:rPr>
          <w:rFonts w:cstheme="minorHAnsi"/>
          <w:b/>
          <w:bCs/>
          <w:sz w:val="16"/>
          <w:szCs w:val="16"/>
        </w:rPr>
        <w:t>CHPS compound</w:t>
      </w:r>
      <w:r>
        <w:rPr>
          <w:rFonts w:cstheme="minorHAnsi"/>
          <w:b/>
          <w:bCs/>
          <w:sz w:val="16"/>
          <w:szCs w:val="16"/>
        </w:rPr>
        <w:t xml:space="preserve">s = 306; </w:t>
      </w:r>
      <w:r w:rsidRPr="00CD15B8">
        <w:rPr>
          <w:rFonts w:cstheme="minorHAnsi"/>
          <w:b/>
          <w:bCs/>
          <w:sz w:val="16"/>
          <w:szCs w:val="16"/>
        </w:rPr>
        <w:t>Clinic</w:t>
      </w:r>
      <w:r>
        <w:rPr>
          <w:rFonts w:cstheme="minorHAnsi"/>
          <w:b/>
          <w:bCs/>
          <w:sz w:val="16"/>
          <w:szCs w:val="16"/>
        </w:rPr>
        <w:t xml:space="preserve">s = 7; </w:t>
      </w:r>
      <w:r w:rsidRPr="00CD15B8">
        <w:rPr>
          <w:rFonts w:cstheme="minorHAnsi"/>
          <w:b/>
          <w:bCs/>
          <w:sz w:val="16"/>
          <w:szCs w:val="16"/>
        </w:rPr>
        <w:t>Health centre</w:t>
      </w:r>
      <w:r>
        <w:rPr>
          <w:rFonts w:cstheme="minorHAnsi"/>
          <w:b/>
          <w:bCs/>
          <w:sz w:val="16"/>
          <w:szCs w:val="16"/>
        </w:rPr>
        <w:t>s = 113; Hospitals = 24; Overall total = 450</w:t>
      </w:r>
    </w:p>
    <w:p w14:paraId="782D2FC3" w14:textId="5E6FE7ED" w:rsidR="001B1B6F" w:rsidRDefault="00B80656" w:rsidP="002C26C4">
      <w:pPr>
        <w:pStyle w:val="NormalWeb"/>
        <w:spacing w:before="0" w:beforeAutospacing="0" w:after="160" w:afterAutospacing="0" w:line="259" w:lineRule="auto"/>
        <w:jc w:val="both"/>
        <w:rPr>
          <w:rFonts w:asciiTheme="minorHAnsi" w:hAnsiTheme="minorHAnsi" w:cstheme="minorHAnsi"/>
          <w:sz w:val="20"/>
          <w:szCs w:val="20"/>
        </w:rPr>
      </w:pPr>
      <w:r>
        <w:rPr>
          <w:rFonts w:asciiTheme="minorHAnsi" w:hAnsiTheme="minorHAnsi" w:cstheme="minorHAnsi"/>
          <w:sz w:val="20"/>
          <w:szCs w:val="20"/>
        </w:rPr>
        <w:t xml:space="preserve">The </w:t>
      </w:r>
      <w:r w:rsidR="00616CB8">
        <w:rPr>
          <w:rFonts w:asciiTheme="minorHAnsi" w:hAnsiTheme="minorHAnsi" w:cstheme="minorHAnsi"/>
          <w:sz w:val="20"/>
          <w:szCs w:val="20"/>
        </w:rPr>
        <w:t>discrimination measures</w:t>
      </w:r>
      <w:r>
        <w:rPr>
          <w:rFonts w:asciiTheme="minorHAnsi" w:hAnsiTheme="minorHAnsi" w:cstheme="minorHAnsi"/>
          <w:sz w:val="20"/>
          <w:szCs w:val="20"/>
        </w:rPr>
        <w:t xml:space="preserve"> </w:t>
      </w:r>
      <w:r w:rsidR="00103853">
        <w:rPr>
          <w:rFonts w:asciiTheme="minorHAnsi" w:hAnsiTheme="minorHAnsi" w:cstheme="minorHAnsi"/>
          <w:sz w:val="20"/>
          <w:szCs w:val="20"/>
        </w:rPr>
        <w:t xml:space="preserve">separately </w:t>
      </w:r>
      <w:r>
        <w:rPr>
          <w:rFonts w:asciiTheme="minorHAnsi" w:hAnsiTheme="minorHAnsi" w:cstheme="minorHAnsi"/>
          <w:sz w:val="20"/>
          <w:szCs w:val="20"/>
        </w:rPr>
        <w:t xml:space="preserve">assigned to each </w:t>
      </w:r>
      <w:r w:rsidR="00053DD5">
        <w:rPr>
          <w:rFonts w:asciiTheme="minorHAnsi" w:hAnsiTheme="minorHAnsi" w:cstheme="minorHAnsi"/>
          <w:sz w:val="20"/>
          <w:szCs w:val="20"/>
        </w:rPr>
        <w:t>service</w:t>
      </w:r>
      <w:r w:rsidR="00800A53">
        <w:rPr>
          <w:rFonts w:asciiTheme="minorHAnsi" w:hAnsiTheme="minorHAnsi" w:cstheme="minorHAnsi"/>
          <w:sz w:val="20"/>
          <w:szCs w:val="20"/>
        </w:rPr>
        <w:t xml:space="preserve"> on each of the first five dimensions produced by the MCA procedure </w:t>
      </w:r>
      <w:r w:rsidRPr="006C0901">
        <w:rPr>
          <w:rFonts w:asciiTheme="minorHAnsi" w:hAnsiTheme="minorHAnsi" w:cstheme="minorHAnsi"/>
          <w:sz w:val="20"/>
          <w:szCs w:val="20"/>
        </w:rPr>
        <w:t>are presented in</w:t>
      </w:r>
      <w:r w:rsidR="002C26C4">
        <w:rPr>
          <w:rFonts w:asciiTheme="minorHAnsi" w:hAnsiTheme="minorHAnsi" w:cstheme="minorHAnsi"/>
          <w:sz w:val="20"/>
          <w:szCs w:val="20"/>
        </w:rPr>
        <w:t xml:space="preserve"> </w:t>
      </w:r>
      <w:r w:rsidR="002C26C4" w:rsidRPr="002C26C4">
        <w:rPr>
          <w:rFonts w:asciiTheme="minorHAnsi" w:hAnsiTheme="minorHAnsi" w:cstheme="minorHAnsi"/>
          <w:b/>
          <w:bCs/>
          <w:sz w:val="20"/>
          <w:szCs w:val="20"/>
        </w:rPr>
        <w:t>Table S</w:t>
      </w:r>
      <w:r w:rsidR="00235CE5">
        <w:rPr>
          <w:rFonts w:asciiTheme="minorHAnsi" w:hAnsiTheme="minorHAnsi" w:cstheme="minorHAnsi"/>
          <w:b/>
          <w:bCs/>
          <w:sz w:val="20"/>
          <w:szCs w:val="20"/>
        </w:rPr>
        <w:t>3</w:t>
      </w:r>
      <w:r w:rsidR="002C26C4">
        <w:rPr>
          <w:rFonts w:asciiTheme="minorHAnsi" w:hAnsiTheme="minorHAnsi" w:cstheme="minorHAnsi"/>
          <w:sz w:val="20"/>
          <w:szCs w:val="20"/>
        </w:rPr>
        <w:t>.</w:t>
      </w:r>
      <w:r w:rsidR="00103853">
        <w:rPr>
          <w:rFonts w:asciiTheme="minorHAnsi" w:hAnsiTheme="minorHAnsi" w:cstheme="minorHAnsi"/>
          <w:sz w:val="20"/>
          <w:szCs w:val="20"/>
        </w:rPr>
        <w:t xml:space="preserve"> </w:t>
      </w:r>
      <w:r w:rsidR="00616CB8" w:rsidRPr="00103853">
        <w:rPr>
          <w:rFonts w:asciiTheme="minorHAnsi" w:hAnsiTheme="minorHAnsi" w:cstheme="minorHAnsi"/>
          <w:sz w:val="20"/>
          <w:szCs w:val="20"/>
        </w:rPr>
        <w:t xml:space="preserve">The groupwise discrimination measures created by way of </w:t>
      </w:r>
      <w:r w:rsidR="00616CB8" w:rsidRPr="00A677BD">
        <w:rPr>
          <w:rFonts w:asciiTheme="minorHAnsi" w:hAnsiTheme="minorHAnsi" w:cstheme="minorHAnsi"/>
          <w:b/>
          <w:bCs/>
          <w:sz w:val="20"/>
          <w:szCs w:val="20"/>
        </w:rPr>
        <w:t>equations [</w:t>
      </w:r>
      <w:r w:rsidR="00825305">
        <w:rPr>
          <w:rFonts w:asciiTheme="minorHAnsi" w:hAnsiTheme="minorHAnsi" w:cstheme="minorHAnsi"/>
          <w:b/>
          <w:bCs/>
          <w:sz w:val="20"/>
          <w:szCs w:val="20"/>
        </w:rPr>
        <w:t>7</w:t>
      </w:r>
      <w:r w:rsidR="00616CB8" w:rsidRPr="00A677BD">
        <w:rPr>
          <w:rFonts w:asciiTheme="minorHAnsi" w:hAnsiTheme="minorHAnsi" w:cstheme="minorHAnsi"/>
          <w:b/>
          <w:bCs/>
          <w:sz w:val="20"/>
          <w:szCs w:val="20"/>
        </w:rPr>
        <w:t>a]</w:t>
      </w:r>
      <w:r w:rsidR="00616CB8" w:rsidRPr="00103853">
        <w:rPr>
          <w:rFonts w:asciiTheme="minorHAnsi" w:hAnsiTheme="minorHAnsi" w:cstheme="minorHAnsi"/>
          <w:sz w:val="20"/>
          <w:szCs w:val="20"/>
        </w:rPr>
        <w:t xml:space="preserve"> and </w:t>
      </w:r>
      <w:r w:rsidR="00616CB8" w:rsidRPr="00A677BD">
        <w:rPr>
          <w:rFonts w:asciiTheme="minorHAnsi" w:hAnsiTheme="minorHAnsi" w:cstheme="minorHAnsi"/>
          <w:b/>
          <w:bCs/>
          <w:sz w:val="20"/>
          <w:szCs w:val="20"/>
        </w:rPr>
        <w:t>[</w:t>
      </w:r>
      <w:r w:rsidR="00825305">
        <w:rPr>
          <w:rFonts w:asciiTheme="minorHAnsi" w:hAnsiTheme="minorHAnsi" w:cstheme="minorHAnsi"/>
          <w:b/>
          <w:bCs/>
          <w:sz w:val="20"/>
          <w:szCs w:val="20"/>
        </w:rPr>
        <w:t>7</w:t>
      </w:r>
      <w:r w:rsidR="00616CB8" w:rsidRPr="00A677BD">
        <w:rPr>
          <w:rFonts w:asciiTheme="minorHAnsi" w:hAnsiTheme="minorHAnsi" w:cstheme="minorHAnsi"/>
          <w:b/>
          <w:bCs/>
          <w:sz w:val="20"/>
          <w:szCs w:val="20"/>
        </w:rPr>
        <w:t>b]</w:t>
      </w:r>
      <w:r w:rsidR="00616CB8" w:rsidRPr="00103853">
        <w:rPr>
          <w:rFonts w:asciiTheme="minorHAnsi" w:hAnsiTheme="minorHAnsi" w:cstheme="minorHAnsi"/>
          <w:sz w:val="20"/>
          <w:szCs w:val="20"/>
        </w:rPr>
        <w:t xml:space="preserve"> were used</w:t>
      </w:r>
      <w:r w:rsidR="00103853">
        <w:rPr>
          <w:rFonts w:asciiTheme="minorHAnsi" w:hAnsiTheme="minorHAnsi" w:cstheme="minorHAnsi"/>
          <w:sz w:val="20"/>
          <w:szCs w:val="20"/>
        </w:rPr>
        <w:t xml:space="preserve"> to calculate the</w:t>
      </w:r>
      <w:r w:rsidR="00C84F19">
        <w:rPr>
          <w:rFonts w:asciiTheme="minorHAnsi" w:hAnsiTheme="minorHAnsi" w:cstheme="minorHAnsi"/>
          <w:sz w:val="20"/>
          <w:szCs w:val="20"/>
        </w:rPr>
        <w:t xml:space="preserve"> proportion of variance </w:t>
      </w:r>
      <w:r>
        <w:rPr>
          <w:rFonts w:asciiTheme="minorHAnsi" w:hAnsiTheme="minorHAnsi" w:cstheme="minorHAnsi"/>
          <w:sz w:val="20"/>
          <w:szCs w:val="20"/>
        </w:rPr>
        <w:t>explained by the composite index</w:t>
      </w:r>
      <w:r w:rsidR="00103853">
        <w:rPr>
          <w:rFonts w:asciiTheme="minorHAnsi" w:hAnsiTheme="minorHAnsi" w:cstheme="minorHAnsi"/>
          <w:sz w:val="20"/>
          <w:szCs w:val="20"/>
        </w:rPr>
        <w:t>. F</w:t>
      </w:r>
      <w:r w:rsidR="00103853" w:rsidRPr="00103853">
        <w:rPr>
          <w:rFonts w:asciiTheme="minorHAnsi" w:hAnsiTheme="minorHAnsi" w:cstheme="minorHAnsi"/>
          <w:sz w:val="20"/>
          <w:szCs w:val="20"/>
        </w:rPr>
        <w:t>or each dimension (</w:t>
      </w:r>
      <m:oMath>
        <m:r>
          <w:rPr>
            <w:rFonts w:ascii="Cambria Math" w:hAnsi="Cambria Math" w:cstheme="minorHAnsi"/>
            <w:sz w:val="20"/>
            <w:szCs w:val="20"/>
          </w:rPr>
          <m:t>a</m:t>
        </m:r>
      </m:oMath>
      <w:r w:rsidR="00103853" w:rsidRPr="00103853">
        <w:rPr>
          <w:rFonts w:asciiTheme="minorHAnsi" w:hAnsiTheme="minorHAnsi" w:cstheme="minorHAnsi"/>
          <w:sz w:val="20"/>
          <w:szCs w:val="20"/>
        </w:rPr>
        <w:t>), the group of services (</w:t>
      </w:r>
      <m:oMath>
        <m:sSub>
          <m:sSubPr>
            <m:ctrlPr>
              <w:rPr>
                <w:rFonts w:ascii="Cambria Math" w:hAnsi="Cambria Math" w:cstheme="minorHAnsi"/>
                <w:sz w:val="20"/>
                <w:szCs w:val="20"/>
              </w:rPr>
            </m:ctrlPr>
          </m:sSubPr>
          <m:e>
            <m:r>
              <w:rPr>
                <w:rFonts w:ascii="Cambria Math" w:hAnsi="Cambria Math" w:cstheme="minorHAnsi"/>
                <w:sz w:val="20"/>
                <w:szCs w:val="20"/>
              </w:rPr>
              <m:t>G</m:t>
            </m:r>
          </m:e>
          <m:sub>
            <m:r>
              <m:rPr>
                <m:sty m:val="p"/>
              </m:rPr>
              <w:rPr>
                <w:rFonts w:ascii="Cambria Math" w:hAnsi="Cambria Math" w:cstheme="minorHAnsi"/>
                <w:sz w:val="20"/>
                <w:szCs w:val="20"/>
              </w:rPr>
              <m:t>1</m:t>
            </m:r>
          </m:sub>
        </m:sSub>
      </m:oMath>
      <w:r w:rsidR="00103853" w:rsidRPr="00103853">
        <w:rPr>
          <w:rFonts w:asciiTheme="minorHAnsi" w:hAnsiTheme="minorHAnsi" w:cstheme="minorHAnsi"/>
          <w:sz w:val="20"/>
          <w:szCs w:val="20"/>
        </w:rPr>
        <w:t xml:space="preserve"> or </w:t>
      </w:r>
      <m:oMath>
        <m:sSub>
          <m:sSubPr>
            <m:ctrlPr>
              <w:rPr>
                <w:rFonts w:ascii="Cambria Math" w:hAnsi="Cambria Math" w:cstheme="minorHAnsi"/>
                <w:sz w:val="20"/>
                <w:szCs w:val="20"/>
              </w:rPr>
            </m:ctrlPr>
          </m:sSubPr>
          <m:e>
            <m:r>
              <w:rPr>
                <w:rFonts w:ascii="Cambria Math" w:hAnsi="Cambria Math" w:cstheme="minorHAnsi"/>
                <w:sz w:val="20"/>
                <w:szCs w:val="20"/>
              </w:rPr>
              <m:t>G</m:t>
            </m:r>
          </m:e>
          <m:sub>
            <m:r>
              <m:rPr>
                <m:sty m:val="p"/>
              </m:rPr>
              <w:rPr>
                <w:rFonts w:ascii="Cambria Math" w:hAnsi="Cambria Math" w:cstheme="minorHAnsi"/>
                <w:sz w:val="20"/>
                <w:szCs w:val="20"/>
              </w:rPr>
              <m:t>2</m:t>
            </m:r>
          </m:sub>
        </m:sSub>
      </m:oMath>
      <w:r w:rsidR="00103853" w:rsidRPr="00103853">
        <w:rPr>
          <w:rFonts w:asciiTheme="minorHAnsi" w:hAnsiTheme="minorHAnsi" w:cstheme="minorHAnsi"/>
          <w:sz w:val="20"/>
          <w:szCs w:val="20"/>
        </w:rPr>
        <w:t>) for which the summed discrimination measures (</w:t>
      </w:r>
      <m:oMath>
        <m:sSubSup>
          <m:sSubSupPr>
            <m:ctrlPr>
              <w:rPr>
                <w:rFonts w:ascii="Cambria Math" w:hAnsi="Cambria Math" w:cstheme="minorHAnsi"/>
                <w:sz w:val="20"/>
                <w:szCs w:val="20"/>
              </w:rPr>
            </m:ctrlPr>
          </m:sSubSupPr>
          <m:e>
            <m:r>
              <m:rPr>
                <m:sty m:val="p"/>
              </m:rPr>
              <w:rPr>
                <w:rFonts w:ascii="Cambria Math" w:hAnsi="Cambria Math" w:cstheme="minorHAnsi"/>
                <w:sz w:val="20"/>
                <w:szCs w:val="20"/>
              </w:rPr>
              <m:t>∆</m:t>
            </m:r>
          </m:e>
          <m:sub>
            <m:sSub>
              <m:sSubPr>
                <m:ctrlPr>
                  <w:rPr>
                    <w:rFonts w:ascii="Cambria Math" w:hAnsi="Cambria Math" w:cstheme="minorHAnsi"/>
                    <w:sz w:val="20"/>
                    <w:szCs w:val="20"/>
                  </w:rPr>
                </m:ctrlPr>
              </m:sSubPr>
              <m:e>
                <m:r>
                  <w:rPr>
                    <w:rFonts w:ascii="Cambria Math" w:hAnsi="Cambria Math" w:cstheme="minorHAnsi"/>
                    <w:sz w:val="20"/>
                    <w:szCs w:val="20"/>
                  </w:rPr>
                  <m:t>G</m:t>
                </m:r>
              </m:e>
              <m:sub>
                <m:r>
                  <m:rPr>
                    <m:sty m:val="p"/>
                  </m:rPr>
                  <w:rPr>
                    <w:rFonts w:ascii="Cambria Math" w:hAnsi="Cambria Math" w:cstheme="minorHAnsi"/>
                    <w:sz w:val="20"/>
                    <w:szCs w:val="20"/>
                  </w:rPr>
                  <m:t>1</m:t>
                </m:r>
              </m:sub>
            </m:sSub>
          </m:sub>
          <m:sup>
            <m:r>
              <w:rPr>
                <w:rFonts w:ascii="Cambria Math" w:hAnsi="Cambria Math" w:cstheme="minorHAnsi"/>
                <w:sz w:val="20"/>
                <w:szCs w:val="20"/>
              </w:rPr>
              <m:t>a</m:t>
            </m:r>
          </m:sup>
        </m:sSubSup>
      </m:oMath>
      <w:r w:rsidR="00103853" w:rsidRPr="00103853">
        <w:rPr>
          <w:rFonts w:asciiTheme="minorHAnsi" w:hAnsiTheme="minorHAnsi" w:cstheme="minorHAnsi"/>
          <w:sz w:val="20"/>
          <w:szCs w:val="20"/>
        </w:rPr>
        <w:t xml:space="preserve">or </w:t>
      </w:r>
      <m:oMath>
        <m:sSubSup>
          <m:sSubSupPr>
            <m:ctrlPr>
              <w:rPr>
                <w:rFonts w:ascii="Cambria Math" w:hAnsi="Cambria Math" w:cstheme="minorHAnsi"/>
                <w:sz w:val="20"/>
                <w:szCs w:val="20"/>
              </w:rPr>
            </m:ctrlPr>
          </m:sSubSupPr>
          <m:e>
            <m:r>
              <m:rPr>
                <m:sty m:val="p"/>
              </m:rPr>
              <w:rPr>
                <w:rFonts w:ascii="Cambria Math" w:hAnsi="Cambria Math" w:cstheme="minorHAnsi"/>
                <w:sz w:val="20"/>
                <w:szCs w:val="20"/>
              </w:rPr>
              <m:t>∆</m:t>
            </m:r>
          </m:e>
          <m:sub>
            <m:sSub>
              <m:sSubPr>
                <m:ctrlPr>
                  <w:rPr>
                    <w:rFonts w:ascii="Cambria Math" w:hAnsi="Cambria Math" w:cstheme="minorHAnsi"/>
                    <w:sz w:val="20"/>
                    <w:szCs w:val="20"/>
                  </w:rPr>
                </m:ctrlPr>
              </m:sSubPr>
              <m:e>
                <m:r>
                  <w:rPr>
                    <w:rFonts w:ascii="Cambria Math" w:hAnsi="Cambria Math" w:cstheme="minorHAnsi"/>
                    <w:sz w:val="20"/>
                    <w:szCs w:val="20"/>
                  </w:rPr>
                  <m:t>G</m:t>
                </m:r>
              </m:e>
              <m:sub>
                <m:r>
                  <m:rPr>
                    <m:sty m:val="p"/>
                  </m:rPr>
                  <w:rPr>
                    <w:rFonts w:ascii="Cambria Math" w:hAnsi="Cambria Math" w:cstheme="minorHAnsi"/>
                    <w:sz w:val="20"/>
                    <w:szCs w:val="20"/>
                  </w:rPr>
                  <m:t>2</m:t>
                </m:r>
              </m:sub>
            </m:sSub>
          </m:sub>
          <m:sup>
            <m:r>
              <w:rPr>
                <w:rFonts w:ascii="Cambria Math" w:hAnsi="Cambria Math" w:cstheme="minorHAnsi"/>
                <w:sz w:val="20"/>
                <w:szCs w:val="20"/>
              </w:rPr>
              <m:t>a</m:t>
            </m:r>
          </m:sup>
        </m:sSubSup>
      </m:oMath>
      <w:r w:rsidR="00103853" w:rsidRPr="00103853">
        <w:rPr>
          <w:rFonts w:asciiTheme="minorHAnsi" w:hAnsiTheme="minorHAnsi" w:cstheme="minorHAnsi"/>
          <w:sz w:val="20"/>
          <w:szCs w:val="20"/>
        </w:rPr>
        <w:t>) exceeded a threshold (</w:t>
      </w:r>
      <m:oMath>
        <m:sSub>
          <m:sSubPr>
            <m:ctrlPr>
              <w:rPr>
                <w:rFonts w:ascii="Cambria Math" w:hAnsi="Cambria Math" w:cstheme="minorHAnsi"/>
                <w:sz w:val="20"/>
                <w:szCs w:val="20"/>
              </w:rPr>
            </m:ctrlPr>
          </m:sSubPr>
          <m:e>
            <m:r>
              <w:rPr>
                <w:rFonts w:ascii="Cambria Math" w:hAnsi="Cambria Math" w:cstheme="minorHAnsi"/>
                <w:sz w:val="20"/>
                <w:szCs w:val="20"/>
              </w:rPr>
              <m:t>τ</m:t>
            </m:r>
          </m:e>
          <m:sub>
            <m:r>
              <w:rPr>
                <w:rFonts w:ascii="Cambria Math" w:hAnsi="Cambria Math" w:cstheme="minorHAnsi"/>
                <w:sz w:val="20"/>
                <w:szCs w:val="20"/>
              </w:rPr>
              <m:t>a</m:t>
            </m:r>
          </m:sub>
        </m:sSub>
      </m:oMath>
      <w:r w:rsidR="00103853" w:rsidRPr="00103853">
        <w:rPr>
          <w:rFonts w:asciiTheme="minorHAnsi" w:hAnsiTheme="minorHAnsi" w:cstheme="minorHAnsi"/>
          <w:sz w:val="20"/>
          <w:szCs w:val="20"/>
        </w:rPr>
        <w:t>) of 50% of the total variance explained by that dimension was identified</w:t>
      </w:r>
      <w:r w:rsidR="00E60257">
        <w:rPr>
          <w:rFonts w:asciiTheme="minorHAnsi" w:hAnsiTheme="minorHAnsi" w:cstheme="minorHAnsi"/>
          <w:sz w:val="20"/>
          <w:szCs w:val="20"/>
        </w:rPr>
        <w:t xml:space="preserve"> and retained </w:t>
      </w:r>
      <w:r w:rsidR="00872800">
        <w:rPr>
          <w:rFonts w:asciiTheme="minorHAnsi" w:hAnsiTheme="minorHAnsi" w:cstheme="minorHAnsi"/>
          <w:sz w:val="20"/>
          <w:szCs w:val="20"/>
        </w:rPr>
        <w:t xml:space="preserve">as </w:t>
      </w:r>
      <m:oMath>
        <m:nary>
          <m:naryPr>
            <m:chr m:val="∑"/>
            <m:limLoc m:val="undOvr"/>
            <m:subHide m:val="1"/>
            <m:supHide m:val="1"/>
            <m:ctrlPr>
              <w:rPr>
                <w:rFonts w:ascii="Cambria Math" w:hAnsi="Cambria Math" w:cstheme="minorHAnsi"/>
                <w:sz w:val="20"/>
                <w:szCs w:val="20"/>
              </w:rPr>
            </m:ctrlPr>
          </m:naryPr>
          <m:sub/>
          <m:sup/>
          <m:e>
            <m:sSubSup>
              <m:sSubSupPr>
                <m:ctrlPr>
                  <w:rPr>
                    <w:rFonts w:ascii="Cambria Math" w:hAnsi="Cambria Math" w:cstheme="minorHAnsi"/>
                    <w:sz w:val="20"/>
                    <w:szCs w:val="20"/>
                  </w:rPr>
                </m:ctrlPr>
              </m:sSubSupPr>
              <m:e>
                <m:r>
                  <m:rPr>
                    <m:sty m:val="p"/>
                  </m:rPr>
                  <w:rPr>
                    <w:rFonts w:ascii="Cambria Math" w:hAnsi="Cambria Math" w:cstheme="minorHAnsi"/>
                    <w:sz w:val="20"/>
                    <w:szCs w:val="20"/>
                  </w:rPr>
                  <m:t>∆</m:t>
                </m:r>
              </m:e>
              <m:sub>
                <m:r>
                  <m:rPr>
                    <m:sty m:val="bi"/>
                  </m:rPr>
                  <w:rPr>
                    <w:rFonts w:ascii="Cambria Math" w:hAnsi="Cambria Math" w:cstheme="minorHAnsi"/>
                    <w:sz w:val="20"/>
                    <w:szCs w:val="20"/>
                  </w:rPr>
                  <m:t>k</m:t>
                </m:r>
              </m:sub>
              <m:sup>
                <m:r>
                  <m:rPr>
                    <m:sty m:val="bi"/>
                  </m:rPr>
                  <w:rPr>
                    <w:rFonts w:ascii="Cambria Math" w:hAnsi="Cambria Math" w:cstheme="minorHAnsi"/>
                    <w:sz w:val="20"/>
                    <w:szCs w:val="20"/>
                  </w:rPr>
                  <m:t>a</m:t>
                </m:r>
              </m:sup>
            </m:sSubSup>
          </m:e>
        </m:nary>
      </m:oMath>
      <w:r w:rsidR="00872800" w:rsidRPr="004377E7">
        <w:rPr>
          <w:rFonts w:asciiTheme="minorHAnsi" w:hAnsiTheme="minorHAnsi" w:cstheme="minorHAnsi"/>
          <w:sz w:val="20"/>
          <w:szCs w:val="20"/>
        </w:rPr>
        <w:t xml:space="preserve"> </w:t>
      </w:r>
      <w:r w:rsidR="00E60257">
        <w:rPr>
          <w:rFonts w:asciiTheme="minorHAnsi" w:hAnsiTheme="minorHAnsi" w:cstheme="minorHAnsi"/>
          <w:sz w:val="20"/>
          <w:szCs w:val="20"/>
        </w:rPr>
        <w:t xml:space="preserve">for the </w:t>
      </w:r>
      <w:r w:rsidR="00872800">
        <w:rPr>
          <w:rFonts w:asciiTheme="minorHAnsi" w:hAnsiTheme="minorHAnsi" w:cstheme="minorHAnsi"/>
          <w:sz w:val="20"/>
          <w:szCs w:val="20"/>
        </w:rPr>
        <w:t xml:space="preserve">purposes of </w:t>
      </w:r>
      <w:r w:rsidR="00A677BD">
        <w:rPr>
          <w:rFonts w:asciiTheme="minorHAnsi" w:hAnsiTheme="minorHAnsi" w:cstheme="minorHAnsi"/>
          <w:sz w:val="20"/>
          <w:szCs w:val="20"/>
        </w:rPr>
        <w:t>this</w:t>
      </w:r>
      <w:r w:rsidR="00872800">
        <w:rPr>
          <w:rFonts w:asciiTheme="minorHAnsi" w:hAnsiTheme="minorHAnsi" w:cstheme="minorHAnsi"/>
          <w:sz w:val="20"/>
          <w:szCs w:val="20"/>
        </w:rPr>
        <w:t xml:space="preserve"> </w:t>
      </w:r>
      <w:r w:rsidR="00E60257">
        <w:rPr>
          <w:rFonts w:asciiTheme="minorHAnsi" w:hAnsiTheme="minorHAnsi" w:cstheme="minorHAnsi"/>
          <w:sz w:val="20"/>
          <w:szCs w:val="20"/>
        </w:rPr>
        <w:t xml:space="preserve">calculation. </w:t>
      </w:r>
      <w:r w:rsidR="005A017C" w:rsidRPr="004377E7">
        <w:rPr>
          <w:rFonts w:asciiTheme="minorHAnsi" w:hAnsiTheme="minorHAnsi" w:cstheme="minorHAnsi"/>
          <w:sz w:val="20"/>
          <w:szCs w:val="20"/>
        </w:rPr>
        <w:t xml:space="preserve">Thereafter, intersections (instances of a service being present on more than one dimension) </w:t>
      </w:r>
      <w:r w:rsidR="002B6567" w:rsidRPr="004377E7">
        <w:rPr>
          <w:rFonts w:asciiTheme="minorHAnsi" w:hAnsiTheme="minorHAnsi" w:cstheme="minorHAnsi"/>
          <w:sz w:val="20"/>
          <w:szCs w:val="20"/>
        </w:rPr>
        <w:t xml:space="preserve">were identified and eliminated by way of the </w:t>
      </w:r>
      <w:r w:rsidR="005A017C" w:rsidRPr="004377E7">
        <w:rPr>
          <w:rFonts w:asciiTheme="minorHAnsi" w:hAnsiTheme="minorHAnsi" w:cstheme="minorHAnsi"/>
          <w:sz w:val="20"/>
          <w:szCs w:val="20"/>
        </w:rPr>
        <w:t>data-driven process</w:t>
      </w:r>
      <w:r w:rsidR="002B6567" w:rsidRPr="004377E7">
        <w:rPr>
          <w:rFonts w:asciiTheme="minorHAnsi" w:hAnsiTheme="minorHAnsi" w:cstheme="minorHAnsi"/>
          <w:sz w:val="20"/>
          <w:szCs w:val="20"/>
        </w:rPr>
        <w:t xml:space="preserve"> described above, </w:t>
      </w:r>
      <w:r w:rsidR="00BE41B5">
        <w:rPr>
          <w:rFonts w:asciiTheme="minorHAnsi" w:hAnsiTheme="minorHAnsi" w:cstheme="minorHAnsi"/>
          <w:sz w:val="20"/>
          <w:szCs w:val="20"/>
        </w:rPr>
        <w:t>with their</w:t>
      </w:r>
      <w:r w:rsidR="004377E7" w:rsidRPr="004377E7">
        <w:rPr>
          <w:rFonts w:asciiTheme="minorHAnsi" w:hAnsiTheme="minorHAnsi" w:cstheme="minorHAnsi"/>
          <w:sz w:val="20"/>
          <w:szCs w:val="20"/>
        </w:rPr>
        <w:t xml:space="preserve"> associated</w:t>
      </w:r>
      <w:r w:rsidR="002307A3" w:rsidRPr="004377E7">
        <w:rPr>
          <w:rFonts w:asciiTheme="minorHAnsi" w:hAnsiTheme="minorHAnsi" w:cstheme="minorHAnsi"/>
          <w:sz w:val="20"/>
          <w:szCs w:val="20"/>
        </w:rPr>
        <w:t xml:space="preserve"> discrimination </w:t>
      </w:r>
      <w:r w:rsidR="004377E7" w:rsidRPr="004377E7">
        <w:rPr>
          <w:rFonts w:asciiTheme="minorHAnsi" w:hAnsiTheme="minorHAnsi" w:cstheme="minorHAnsi"/>
          <w:sz w:val="20"/>
          <w:szCs w:val="20"/>
        </w:rPr>
        <w:t>measure value</w:t>
      </w:r>
      <w:r w:rsidR="00BE41B5">
        <w:rPr>
          <w:rFonts w:asciiTheme="minorHAnsi" w:hAnsiTheme="minorHAnsi" w:cstheme="minorHAnsi"/>
          <w:sz w:val="20"/>
          <w:szCs w:val="20"/>
        </w:rPr>
        <w:t>s</w:t>
      </w:r>
      <w:r w:rsidR="004377E7" w:rsidRPr="004377E7">
        <w:rPr>
          <w:rFonts w:asciiTheme="minorHAnsi" w:hAnsiTheme="minorHAnsi" w:cstheme="minorHAnsi"/>
          <w:sz w:val="20"/>
          <w:szCs w:val="20"/>
        </w:rPr>
        <w:t xml:space="preserve"> subtracted from </w:t>
      </w:r>
      <m:oMath>
        <m:nary>
          <m:naryPr>
            <m:chr m:val="∑"/>
            <m:limLoc m:val="undOvr"/>
            <m:subHide m:val="1"/>
            <m:supHide m:val="1"/>
            <m:ctrlPr>
              <w:rPr>
                <w:rFonts w:ascii="Cambria Math" w:hAnsi="Cambria Math" w:cstheme="minorHAnsi"/>
                <w:sz w:val="20"/>
                <w:szCs w:val="20"/>
              </w:rPr>
            </m:ctrlPr>
          </m:naryPr>
          <m:sub/>
          <m:sup/>
          <m:e>
            <m:sSubSup>
              <m:sSubSupPr>
                <m:ctrlPr>
                  <w:rPr>
                    <w:rFonts w:ascii="Cambria Math" w:hAnsi="Cambria Math" w:cstheme="minorHAnsi"/>
                    <w:sz w:val="20"/>
                    <w:szCs w:val="20"/>
                  </w:rPr>
                </m:ctrlPr>
              </m:sSubSupPr>
              <m:e>
                <m:r>
                  <m:rPr>
                    <m:sty m:val="p"/>
                  </m:rPr>
                  <w:rPr>
                    <w:rFonts w:ascii="Cambria Math" w:hAnsi="Cambria Math" w:cstheme="minorHAnsi"/>
                    <w:sz w:val="20"/>
                    <w:szCs w:val="20"/>
                  </w:rPr>
                  <m:t>∆</m:t>
                </m:r>
              </m:e>
              <m:sub>
                <m:r>
                  <m:rPr>
                    <m:sty m:val="bi"/>
                  </m:rPr>
                  <w:rPr>
                    <w:rFonts w:ascii="Cambria Math" w:hAnsi="Cambria Math" w:cstheme="minorHAnsi"/>
                    <w:sz w:val="20"/>
                    <w:szCs w:val="20"/>
                  </w:rPr>
                  <m:t>k</m:t>
                </m:r>
              </m:sub>
              <m:sup>
                <m:r>
                  <m:rPr>
                    <m:sty m:val="bi"/>
                  </m:rPr>
                  <w:rPr>
                    <w:rFonts w:ascii="Cambria Math" w:hAnsi="Cambria Math" w:cstheme="minorHAnsi"/>
                    <w:sz w:val="20"/>
                    <w:szCs w:val="20"/>
                  </w:rPr>
                  <m:t>a</m:t>
                </m:r>
              </m:sup>
            </m:sSubSup>
          </m:e>
        </m:nary>
      </m:oMath>
      <w:r w:rsidR="004377E7">
        <w:rPr>
          <w:rFonts w:asciiTheme="minorHAnsi" w:hAnsiTheme="minorHAnsi" w:cstheme="minorHAnsi"/>
          <w:sz w:val="20"/>
          <w:szCs w:val="20"/>
        </w:rPr>
        <w:t xml:space="preserve">. Finally, the proportion of variance explained </w:t>
      </w:r>
      <w:r w:rsidR="00BE41B5">
        <w:rPr>
          <w:rFonts w:asciiTheme="minorHAnsi" w:hAnsiTheme="minorHAnsi" w:cstheme="minorHAnsi"/>
          <w:sz w:val="20"/>
          <w:szCs w:val="20"/>
        </w:rPr>
        <w:t xml:space="preserve">by the composite index </w:t>
      </w:r>
      <w:r w:rsidR="00723191">
        <w:rPr>
          <w:rFonts w:asciiTheme="minorHAnsi" w:hAnsiTheme="minorHAnsi" w:cstheme="minorHAnsi"/>
          <w:sz w:val="20"/>
          <w:szCs w:val="20"/>
        </w:rPr>
        <w:t xml:space="preserve">was </w:t>
      </w:r>
      <w:r w:rsidR="00BB279D">
        <w:rPr>
          <w:rFonts w:asciiTheme="minorHAnsi" w:hAnsiTheme="minorHAnsi" w:cstheme="minorHAnsi"/>
          <w:sz w:val="20"/>
          <w:szCs w:val="20"/>
        </w:rPr>
        <w:t>given</w:t>
      </w:r>
      <w:r>
        <w:rPr>
          <w:rFonts w:asciiTheme="minorHAnsi" w:hAnsiTheme="minorHAnsi" w:cstheme="minorHAnsi"/>
          <w:sz w:val="20"/>
          <w:szCs w:val="20"/>
        </w:rPr>
        <w:t xml:space="preserve"> by the </w:t>
      </w:r>
      <w:r w:rsidR="00723191">
        <w:rPr>
          <w:rFonts w:asciiTheme="minorHAnsi" w:hAnsiTheme="minorHAnsi" w:cstheme="minorHAnsi"/>
          <w:sz w:val="20"/>
          <w:szCs w:val="20"/>
        </w:rPr>
        <w:t xml:space="preserve">summing the </w:t>
      </w:r>
      <w:r w:rsidR="00322231">
        <w:rPr>
          <w:rFonts w:asciiTheme="minorHAnsi" w:hAnsiTheme="minorHAnsi" w:cstheme="minorHAnsi"/>
          <w:sz w:val="20"/>
          <w:szCs w:val="20"/>
        </w:rPr>
        <w:t xml:space="preserve">resulting values of </w:t>
      </w:r>
      <m:oMath>
        <m:nary>
          <m:naryPr>
            <m:chr m:val="∑"/>
            <m:limLoc m:val="undOvr"/>
            <m:subHide m:val="1"/>
            <m:supHide m:val="1"/>
            <m:ctrlPr>
              <w:rPr>
                <w:rFonts w:ascii="Cambria Math" w:hAnsi="Cambria Math" w:cstheme="minorHAnsi"/>
                <w:sz w:val="20"/>
                <w:szCs w:val="20"/>
              </w:rPr>
            </m:ctrlPr>
          </m:naryPr>
          <m:sub/>
          <m:sup/>
          <m:e>
            <m:sSubSup>
              <m:sSubSupPr>
                <m:ctrlPr>
                  <w:rPr>
                    <w:rFonts w:ascii="Cambria Math" w:hAnsi="Cambria Math" w:cstheme="minorHAnsi"/>
                    <w:sz w:val="20"/>
                    <w:szCs w:val="20"/>
                  </w:rPr>
                </m:ctrlPr>
              </m:sSubSupPr>
              <m:e>
                <m:r>
                  <m:rPr>
                    <m:sty m:val="p"/>
                  </m:rPr>
                  <w:rPr>
                    <w:rFonts w:ascii="Cambria Math" w:hAnsi="Cambria Math" w:cstheme="minorHAnsi"/>
                    <w:sz w:val="20"/>
                    <w:szCs w:val="20"/>
                  </w:rPr>
                  <m:t>∆</m:t>
                </m:r>
              </m:e>
              <m:sub>
                <m:r>
                  <m:rPr>
                    <m:sty m:val="bi"/>
                  </m:rPr>
                  <w:rPr>
                    <w:rFonts w:ascii="Cambria Math" w:hAnsi="Cambria Math" w:cstheme="minorHAnsi"/>
                    <w:sz w:val="20"/>
                    <w:szCs w:val="20"/>
                  </w:rPr>
                  <m:t>k</m:t>
                </m:r>
              </m:sub>
              <m:sup>
                <m:r>
                  <m:rPr>
                    <m:sty m:val="bi"/>
                  </m:rPr>
                  <w:rPr>
                    <w:rFonts w:ascii="Cambria Math" w:hAnsi="Cambria Math" w:cstheme="minorHAnsi"/>
                    <w:sz w:val="20"/>
                    <w:szCs w:val="20"/>
                  </w:rPr>
                  <m:t>a</m:t>
                </m:r>
              </m:sup>
            </m:sSubSup>
          </m:e>
        </m:nary>
      </m:oMath>
      <w:r w:rsidR="00322231">
        <w:rPr>
          <w:rFonts w:asciiTheme="minorHAnsi" w:hAnsiTheme="minorHAnsi" w:cstheme="minorHAnsi"/>
          <w:sz w:val="20"/>
          <w:szCs w:val="20"/>
        </w:rPr>
        <w:t xml:space="preserve"> </w:t>
      </w:r>
      <w:r w:rsidR="00322231">
        <w:rPr>
          <w:rFonts w:asciiTheme="minorHAnsi" w:hAnsiTheme="minorHAnsi" w:cstheme="minorHAnsi"/>
          <w:sz w:val="20"/>
          <w:szCs w:val="20"/>
        </w:rPr>
        <w:lastRenderedPageBreak/>
        <w:t>across all included dimensions, then dividing</w:t>
      </w:r>
      <w:r w:rsidR="00B36ACD">
        <w:rPr>
          <w:rFonts w:asciiTheme="minorHAnsi" w:hAnsiTheme="minorHAnsi" w:cstheme="minorHAnsi"/>
          <w:sz w:val="20"/>
          <w:szCs w:val="20"/>
        </w:rPr>
        <w:t xml:space="preserve"> by the </w:t>
      </w:r>
      <w:r w:rsidR="00322231">
        <w:rPr>
          <w:rFonts w:asciiTheme="minorHAnsi" w:hAnsiTheme="minorHAnsi" w:cstheme="minorHAnsi"/>
          <w:sz w:val="20"/>
          <w:szCs w:val="20"/>
        </w:rPr>
        <w:t xml:space="preserve">overall </w:t>
      </w:r>
      <w:r w:rsidR="00B36ACD">
        <w:rPr>
          <w:rFonts w:asciiTheme="minorHAnsi" w:hAnsiTheme="minorHAnsi" w:cstheme="minorHAnsi"/>
          <w:sz w:val="20"/>
          <w:szCs w:val="20"/>
        </w:rPr>
        <w:t xml:space="preserve">number of </w:t>
      </w:r>
      <w:r w:rsidR="00620801">
        <w:rPr>
          <w:rFonts w:asciiTheme="minorHAnsi" w:hAnsiTheme="minorHAnsi" w:cstheme="minorHAnsi"/>
          <w:sz w:val="20"/>
          <w:szCs w:val="20"/>
        </w:rPr>
        <w:t>dimensions produced by the MCA procedure.</w:t>
      </w:r>
      <w:r w:rsidR="007220E1">
        <w:rPr>
          <w:rFonts w:asciiTheme="minorHAnsi" w:hAnsiTheme="minorHAnsi" w:cstheme="minorHAnsi"/>
          <w:sz w:val="20"/>
          <w:szCs w:val="20"/>
        </w:rPr>
        <w:t xml:space="preserve"> In the present case (</w:t>
      </w:r>
      <w:r w:rsidR="007220E1" w:rsidRPr="002C26C4">
        <w:rPr>
          <w:rFonts w:asciiTheme="minorHAnsi" w:hAnsiTheme="minorHAnsi" w:cstheme="minorHAnsi"/>
          <w:b/>
          <w:bCs/>
          <w:sz w:val="20"/>
          <w:szCs w:val="20"/>
        </w:rPr>
        <w:t>Table S</w:t>
      </w:r>
      <w:r w:rsidR="00614EEA">
        <w:rPr>
          <w:rFonts w:asciiTheme="minorHAnsi" w:hAnsiTheme="minorHAnsi" w:cstheme="minorHAnsi"/>
          <w:b/>
          <w:bCs/>
          <w:sz w:val="20"/>
          <w:szCs w:val="20"/>
        </w:rPr>
        <w:t>4</w:t>
      </w:r>
      <w:r w:rsidR="007220E1">
        <w:rPr>
          <w:rFonts w:asciiTheme="minorHAnsi" w:hAnsiTheme="minorHAnsi" w:cstheme="minorHAnsi"/>
          <w:sz w:val="20"/>
          <w:szCs w:val="20"/>
        </w:rPr>
        <w:t xml:space="preserve">), </w:t>
      </w:r>
      <w:r w:rsidR="00BE41B5">
        <w:rPr>
          <w:rFonts w:asciiTheme="minorHAnsi" w:hAnsiTheme="minorHAnsi" w:cstheme="minorHAnsi"/>
          <w:sz w:val="20"/>
          <w:szCs w:val="20"/>
        </w:rPr>
        <w:t xml:space="preserve">this </w:t>
      </w:r>
      <w:r w:rsidR="007220E1">
        <w:rPr>
          <w:rFonts w:asciiTheme="minorHAnsi" w:hAnsiTheme="minorHAnsi" w:cstheme="minorHAnsi"/>
          <w:sz w:val="20"/>
          <w:szCs w:val="20"/>
        </w:rPr>
        <w:t xml:space="preserve">was equal to </w:t>
      </w:r>
      <m:oMath>
        <m:d>
          <m:dPr>
            <m:ctrlPr>
              <w:rPr>
                <w:rFonts w:ascii="Cambria Math" w:hAnsi="Cambria Math" w:cstheme="minorHAnsi"/>
                <w:i/>
                <w:sz w:val="20"/>
                <w:szCs w:val="20"/>
              </w:rPr>
            </m:ctrlPr>
          </m:dPr>
          <m:e>
            <m:d>
              <m:dPr>
                <m:ctrlPr>
                  <w:rPr>
                    <w:rFonts w:ascii="Cambria Math" w:hAnsi="Cambria Math" w:cstheme="minorHAnsi"/>
                    <w:i/>
                    <w:sz w:val="20"/>
                    <w:szCs w:val="20"/>
                  </w:rPr>
                </m:ctrlPr>
              </m:dPr>
              <m:e>
                <m:r>
                  <w:rPr>
                    <w:rFonts w:ascii="Cambria Math" w:hAnsi="Cambria Math" w:cstheme="minorHAnsi"/>
                    <w:sz w:val="20"/>
                    <w:szCs w:val="20"/>
                  </w:rPr>
                  <m:t>1.754+1.476+0.297+0.598+0.473</m:t>
                </m:r>
              </m:e>
            </m:d>
            <m:r>
              <w:rPr>
                <w:rFonts w:ascii="Cambria Math" w:hAnsi="Cambria Math" w:cstheme="minorHAnsi"/>
                <w:sz w:val="20"/>
                <w:szCs w:val="20"/>
              </w:rPr>
              <m:t>÷9</m:t>
            </m:r>
          </m:e>
        </m:d>
        <m:r>
          <w:rPr>
            <w:rFonts w:ascii="Cambria Math" w:hAnsi="Cambria Math" w:cstheme="minorHAnsi"/>
            <w:sz w:val="20"/>
            <w:szCs w:val="20"/>
          </w:rPr>
          <m:t>*100</m:t>
        </m:r>
      </m:oMath>
      <w:r w:rsidR="007220E1" w:rsidRPr="00255426">
        <w:rPr>
          <w:rFonts w:asciiTheme="minorHAnsi" w:hAnsiTheme="minorHAnsi" w:cstheme="minorHAnsi"/>
          <w:sz w:val="20"/>
          <w:szCs w:val="20"/>
        </w:rPr>
        <w:t>, or 51.1%</w:t>
      </w:r>
      <w:r w:rsidR="007220E1" w:rsidRPr="00931F38">
        <w:rPr>
          <w:rFonts w:asciiTheme="minorHAnsi" w:hAnsiTheme="minorHAnsi" w:cstheme="minorHAnsi"/>
          <w:sz w:val="20"/>
          <w:szCs w:val="20"/>
        </w:rPr>
        <w:t>.</w:t>
      </w:r>
      <w:r w:rsidR="007220E1">
        <w:rPr>
          <w:rFonts w:asciiTheme="minorHAnsi" w:hAnsiTheme="minorHAnsi" w:cstheme="minorHAnsi"/>
          <w:sz w:val="20"/>
          <w:szCs w:val="20"/>
        </w:rPr>
        <w:t xml:space="preserve"> </w:t>
      </w:r>
      <w:r w:rsidR="001B1B6F">
        <w:rPr>
          <w:rFonts w:asciiTheme="minorHAnsi" w:hAnsiTheme="minorHAnsi" w:cstheme="minorHAnsi"/>
          <w:sz w:val="20"/>
          <w:szCs w:val="20"/>
        </w:rPr>
        <w:t>This compares</w:t>
      </w:r>
      <w:r w:rsidR="001B1B6F" w:rsidRPr="00AC53B0">
        <w:rPr>
          <w:rFonts w:asciiTheme="minorHAnsi" w:hAnsiTheme="minorHAnsi" w:cstheme="minorHAnsi"/>
          <w:sz w:val="20"/>
          <w:szCs w:val="20"/>
        </w:rPr>
        <w:t xml:space="preserve"> to the first dimension alone, which explained 24.1%</w:t>
      </w:r>
      <w:r w:rsidR="001B1B6F" w:rsidRPr="001B1B6F">
        <w:rPr>
          <w:rFonts w:asciiTheme="minorHAnsi" w:hAnsiTheme="minorHAnsi" w:cstheme="minorHAnsi"/>
          <w:sz w:val="20"/>
          <w:szCs w:val="20"/>
        </w:rPr>
        <w:t xml:space="preserve"> </w:t>
      </w:r>
      <w:r w:rsidR="001B1B6F" w:rsidRPr="006C0901">
        <w:rPr>
          <w:rFonts w:asciiTheme="minorHAnsi" w:hAnsiTheme="minorHAnsi" w:cstheme="minorHAnsi"/>
          <w:sz w:val="20"/>
          <w:szCs w:val="20"/>
        </w:rPr>
        <w:t>of the variance in the data</w:t>
      </w:r>
      <w:r w:rsidR="001B1B6F" w:rsidRPr="00AC53B0">
        <w:rPr>
          <w:rFonts w:asciiTheme="minorHAnsi" w:hAnsiTheme="minorHAnsi" w:cstheme="minorHAnsi"/>
          <w:sz w:val="20"/>
          <w:szCs w:val="20"/>
        </w:rPr>
        <w:t xml:space="preserve">, and the first five dimensions </w:t>
      </w:r>
      <w:r w:rsidR="001B1B6F">
        <w:rPr>
          <w:rFonts w:asciiTheme="minorHAnsi" w:hAnsiTheme="minorHAnsi" w:cstheme="minorHAnsi"/>
          <w:sz w:val="20"/>
          <w:szCs w:val="20"/>
        </w:rPr>
        <w:t>as a whole</w:t>
      </w:r>
      <w:r w:rsidR="001B1B6F" w:rsidRPr="00AC53B0">
        <w:rPr>
          <w:rFonts w:asciiTheme="minorHAnsi" w:hAnsiTheme="minorHAnsi" w:cstheme="minorHAnsi"/>
          <w:sz w:val="20"/>
          <w:szCs w:val="20"/>
        </w:rPr>
        <w:t>, which explained a cumulative 77.8%</w:t>
      </w:r>
      <w:r w:rsidR="0074651A" w:rsidRPr="0074651A">
        <w:rPr>
          <w:rFonts w:asciiTheme="minorHAnsi" w:hAnsiTheme="minorHAnsi" w:cstheme="minorHAnsi"/>
          <w:sz w:val="20"/>
          <w:szCs w:val="20"/>
        </w:rPr>
        <w:t xml:space="preserve"> </w:t>
      </w:r>
      <w:r w:rsidR="0074651A" w:rsidRPr="006C0901">
        <w:rPr>
          <w:rFonts w:asciiTheme="minorHAnsi" w:hAnsiTheme="minorHAnsi" w:cstheme="minorHAnsi"/>
          <w:sz w:val="20"/>
          <w:szCs w:val="20"/>
        </w:rPr>
        <w:t>of the variance</w:t>
      </w:r>
      <w:r w:rsidR="001B1B6F" w:rsidRPr="00AC53B0">
        <w:rPr>
          <w:rFonts w:asciiTheme="minorHAnsi" w:hAnsiTheme="minorHAnsi" w:cstheme="minorHAnsi"/>
          <w:sz w:val="20"/>
          <w:szCs w:val="20"/>
        </w:rPr>
        <w:t xml:space="preserve"> (</w:t>
      </w:r>
      <w:r w:rsidR="001B1B6F" w:rsidRPr="00AC53B0">
        <w:rPr>
          <w:rFonts w:asciiTheme="minorHAnsi" w:hAnsiTheme="minorHAnsi" w:cstheme="minorHAnsi"/>
          <w:b/>
          <w:bCs/>
          <w:sz w:val="20"/>
          <w:szCs w:val="20"/>
        </w:rPr>
        <w:t>Figure 2</w:t>
      </w:r>
      <w:r w:rsidR="002D218F">
        <w:rPr>
          <w:rFonts w:asciiTheme="minorHAnsi" w:hAnsiTheme="minorHAnsi" w:cstheme="minorHAnsi"/>
          <w:sz w:val="20"/>
          <w:szCs w:val="20"/>
        </w:rPr>
        <w:t xml:space="preserve">, </w:t>
      </w:r>
      <w:r w:rsidR="002D218F">
        <w:rPr>
          <w:rFonts w:asciiTheme="minorHAnsi" w:hAnsiTheme="minorHAnsi" w:cstheme="minorHAnsi"/>
          <w:b/>
          <w:bCs/>
          <w:sz w:val="20"/>
          <w:szCs w:val="20"/>
        </w:rPr>
        <w:t>main manuscript</w:t>
      </w:r>
      <w:r w:rsidR="001B1B6F" w:rsidRPr="00AC53B0">
        <w:rPr>
          <w:rFonts w:asciiTheme="minorHAnsi" w:hAnsiTheme="minorHAnsi" w:cstheme="minorHAnsi"/>
          <w:sz w:val="20"/>
          <w:szCs w:val="20"/>
        </w:rPr>
        <w:t>).</w:t>
      </w:r>
    </w:p>
    <w:p w14:paraId="024EF280" w14:textId="77777777" w:rsidR="00156A87" w:rsidRDefault="00156A87" w:rsidP="00B80656">
      <w:pPr>
        <w:pStyle w:val="NormalWeb"/>
        <w:spacing w:line="259" w:lineRule="auto"/>
        <w:jc w:val="both"/>
        <w:rPr>
          <w:rFonts w:asciiTheme="minorHAnsi" w:hAnsiTheme="minorHAnsi" w:cstheme="minorHAnsi"/>
          <w:sz w:val="20"/>
          <w:szCs w:val="20"/>
        </w:rPr>
      </w:pPr>
    </w:p>
    <w:p w14:paraId="4BADC945" w14:textId="77777777" w:rsidR="00235CE5" w:rsidRDefault="00235CE5" w:rsidP="00B80656">
      <w:pPr>
        <w:pStyle w:val="NormalWeb"/>
        <w:spacing w:line="259" w:lineRule="auto"/>
        <w:jc w:val="both"/>
        <w:rPr>
          <w:rFonts w:asciiTheme="minorHAnsi" w:hAnsiTheme="minorHAnsi" w:cstheme="minorHAnsi"/>
          <w:sz w:val="20"/>
          <w:szCs w:val="20"/>
        </w:rPr>
        <w:sectPr w:rsidR="00235CE5">
          <w:footerReference w:type="default" r:id="rId12"/>
          <w:pgSz w:w="11906" w:h="16838"/>
          <w:pgMar w:top="1440" w:right="1440" w:bottom="1440" w:left="1440" w:header="708" w:footer="708" w:gutter="0"/>
          <w:cols w:space="708"/>
          <w:docGrid w:linePitch="360"/>
        </w:sectPr>
      </w:pPr>
    </w:p>
    <w:p w14:paraId="064D5F0E" w14:textId="58A7BDEC" w:rsidR="00B80656" w:rsidRPr="00E54CC1" w:rsidRDefault="00E54CC1" w:rsidP="00B80656">
      <w:pPr>
        <w:pStyle w:val="Caption"/>
        <w:keepNext/>
        <w:rPr>
          <w:sz w:val="20"/>
          <w:szCs w:val="20"/>
        </w:rPr>
      </w:pPr>
      <w:r w:rsidRPr="006762F2">
        <w:rPr>
          <w:sz w:val="20"/>
          <w:szCs w:val="20"/>
        </w:rPr>
        <w:lastRenderedPageBreak/>
        <w:t>Table S</w:t>
      </w:r>
      <w:r w:rsidR="00235CE5">
        <w:rPr>
          <w:sz w:val="20"/>
          <w:szCs w:val="20"/>
        </w:rPr>
        <w:t>3</w:t>
      </w:r>
      <w:r w:rsidRPr="006762F2">
        <w:rPr>
          <w:sz w:val="20"/>
          <w:szCs w:val="20"/>
        </w:rPr>
        <w:t xml:space="preserve">: </w:t>
      </w:r>
      <w:r w:rsidR="00B80656" w:rsidRPr="006762F2">
        <w:rPr>
          <w:sz w:val="20"/>
          <w:szCs w:val="20"/>
        </w:rPr>
        <w:t xml:space="preserve">Discrimination measures </w:t>
      </w:r>
      <w:r w:rsidR="00D03A24" w:rsidRPr="006762F2">
        <w:rPr>
          <w:sz w:val="20"/>
          <w:szCs w:val="20"/>
        </w:rPr>
        <w:t xml:space="preserve">associated with the </w:t>
      </w:r>
      <w:r w:rsidR="006762F2" w:rsidRPr="006762F2">
        <w:rPr>
          <w:sz w:val="20"/>
          <w:szCs w:val="20"/>
        </w:rPr>
        <w:t>first five dimensions produced by multiple correspondence analysis</w:t>
      </w:r>
    </w:p>
    <w:tbl>
      <w:tblPr>
        <w:tblStyle w:val="TableGrid"/>
        <w:tblW w:w="12090" w:type="dxa"/>
        <w:jc w:val="center"/>
        <w:tblLayout w:type="fixed"/>
        <w:tblLook w:val="04A0" w:firstRow="1" w:lastRow="0" w:firstColumn="1" w:lastColumn="0" w:noHBand="0" w:noVBand="1"/>
      </w:tblPr>
      <w:tblGrid>
        <w:gridCol w:w="4582"/>
        <w:gridCol w:w="1047"/>
        <w:gridCol w:w="1047"/>
        <w:gridCol w:w="1047"/>
        <w:gridCol w:w="1047"/>
        <w:gridCol w:w="1048"/>
        <w:gridCol w:w="1050"/>
        <w:gridCol w:w="1222"/>
      </w:tblGrid>
      <w:tr w:rsidR="004018F5" w:rsidRPr="009D0D59" w14:paraId="3CA768B6" w14:textId="77777777" w:rsidTr="008961A4">
        <w:trPr>
          <w:trHeight w:val="182"/>
          <w:jc w:val="center"/>
        </w:trPr>
        <w:tc>
          <w:tcPr>
            <w:tcW w:w="4582" w:type="dxa"/>
            <w:vMerge w:val="restart"/>
            <w:vAlign w:val="center"/>
          </w:tcPr>
          <w:p w14:paraId="15B58D17" w14:textId="761834BC" w:rsidR="004018F5" w:rsidRPr="008702F6" w:rsidRDefault="004018F5" w:rsidP="0054621B">
            <w:pPr>
              <w:rPr>
                <w:rFonts w:cstheme="minorHAnsi"/>
                <w:b/>
                <w:bCs/>
                <w:sz w:val="18"/>
                <w:szCs w:val="18"/>
              </w:rPr>
            </w:pPr>
            <w:r w:rsidRPr="008702F6">
              <w:rPr>
                <w:rFonts w:cstheme="minorHAnsi"/>
                <w:b/>
                <w:bCs/>
                <w:sz w:val="18"/>
                <w:szCs w:val="18"/>
              </w:rPr>
              <w:t>Service</w:t>
            </w:r>
          </w:p>
        </w:tc>
        <w:tc>
          <w:tcPr>
            <w:tcW w:w="5236" w:type="dxa"/>
            <w:gridSpan w:val="5"/>
            <w:vAlign w:val="center"/>
          </w:tcPr>
          <w:p w14:paraId="70F262E0" w14:textId="77777777" w:rsidR="004018F5" w:rsidRDefault="004018F5" w:rsidP="0054621B">
            <w:pPr>
              <w:jc w:val="center"/>
              <w:rPr>
                <w:rFonts w:cstheme="minorHAnsi"/>
                <w:b/>
                <w:bCs/>
                <w:sz w:val="16"/>
                <w:szCs w:val="16"/>
              </w:rPr>
            </w:pPr>
            <w:r>
              <w:rPr>
                <w:rFonts w:cstheme="minorHAnsi"/>
                <w:b/>
                <w:bCs/>
                <w:sz w:val="16"/>
                <w:szCs w:val="16"/>
              </w:rPr>
              <w:t xml:space="preserve">Discrimination </w:t>
            </w:r>
            <w:r w:rsidRPr="00CF698C">
              <w:rPr>
                <w:rFonts w:cstheme="minorHAnsi"/>
                <w:b/>
                <w:bCs/>
                <w:sz w:val="16"/>
                <w:szCs w:val="16"/>
              </w:rPr>
              <w:t xml:space="preserve">measures </w:t>
            </w:r>
            <w:r w:rsidRPr="00CF698C">
              <w:rPr>
                <w:rFonts w:cstheme="minorHAnsi"/>
                <w:b/>
                <w:bCs/>
                <w:sz w:val="20"/>
                <w:szCs w:val="20"/>
              </w:rPr>
              <w:t>(</w:t>
            </w:r>
            <m:oMath>
              <m:sSubSup>
                <m:sSubSupPr>
                  <m:ctrlPr>
                    <w:rPr>
                      <w:rFonts w:ascii="Cambria Math" w:hAnsi="Cambria Math" w:cstheme="minorHAnsi"/>
                      <w:b/>
                      <w:bCs/>
                      <w:i/>
                      <w:sz w:val="20"/>
                      <w:szCs w:val="20"/>
                    </w:rPr>
                  </m:ctrlPr>
                </m:sSubSupPr>
                <m:e>
                  <m:r>
                    <m:rPr>
                      <m:sty m:val="bi"/>
                    </m:rPr>
                    <w:rPr>
                      <w:rFonts w:ascii="Cambria Math" w:hAnsi="Cambria Math" w:cstheme="minorHAnsi"/>
                      <w:sz w:val="20"/>
                      <w:szCs w:val="20"/>
                    </w:rPr>
                    <m:t>∆</m:t>
                  </m:r>
                </m:e>
                <m:sub>
                  <m:r>
                    <m:rPr>
                      <m:sty m:val="bi"/>
                    </m:rPr>
                    <w:rPr>
                      <w:rFonts w:ascii="Cambria Math" w:hAnsi="Cambria Math" w:cstheme="minorHAnsi"/>
                      <w:sz w:val="20"/>
                      <w:szCs w:val="20"/>
                    </w:rPr>
                    <m:t>k</m:t>
                  </m:r>
                </m:sub>
                <m:sup>
                  <m:r>
                    <m:rPr>
                      <m:sty m:val="bi"/>
                    </m:rPr>
                    <w:rPr>
                      <w:rFonts w:ascii="Cambria Math" w:hAnsi="Cambria Math" w:cstheme="minorHAnsi"/>
                      <w:sz w:val="20"/>
                      <w:szCs w:val="20"/>
                    </w:rPr>
                    <m:t>a</m:t>
                  </m:r>
                </m:sup>
              </m:sSubSup>
            </m:oMath>
            <w:r w:rsidRPr="00CF698C">
              <w:rPr>
                <w:rFonts w:cstheme="minorHAnsi"/>
                <w:b/>
                <w:bCs/>
                <w:sz w:val="20"/>
                <w:szCs w:val="20"/>
              </w:rPr>
              <w:t>)</w:t>
            </w:r>
            <w:r>
              <w:rPr>
                <w:rFonts w:cstheme="minorHAnsi"/>
                <w:b/>
                <w:bCs/>
                <w:sz w:val="20"/>
                <w:szCs w:val="20"/>
              </w:rPr>
              <w:t xml:space="preserve"> </w:t>
            </w:r>
            <w:r w:rsidRPr="00380F7A">
              <w:rPr>
                <w:rFonts w:cstheme="minorHAnsi"/>
                <w:b/>
                <w:bCs/>
                <w:sz w:val="20"/>
                <w:szCs w:val="20"/>
                <w:vertAlign w:val="superscript"/>
              </w:rPr>
              <w:t>a, b</w:t>
            </w:r>
            <w:r>
              <w:rPr>
                <w:rFonts w:cstheme="minorHAnsi"/>
                <w:b/>
                <w:bCs/>
                <w:sz w:val="20"/>
                <w:szCs w:val="20"/>
                <w:vertAlign w:val="superscript"/>
              </w:rPr>
              <w:t>, c</w:t>
            </w:r>
          </w:p>
        </w:tc>
        <w:tc>
          <w:tcPr>
            <w:tcW w:w="1050" w:type="dxa"/>
            <w:vMerge w:val="restart"/>
            <w:vAlign w:val="center"/>
          </w:tcPr>
          <w:p w14:paraId="1DC81C12" w14:textId="77777777" w:rsidR="004018F5" w:rsidRDefault="004018F5" w:rsidP="0054621B">
            <w:pPr>
              <w:jc w:val="center"/>
              <w:rPr>
                <w:rFonts w:cstheme="minorHAnsi"/>
                <w:b/>
                <w:bCs/>
                <w:sz w:val="16"/>
                <w:szCs w:val="16"/>
              </w:rPr>
            </w:pPr>
            <w:r>
              <w:rPr>
                <w:rFonts w:cstheme="minorHAnsi"/>
                <w:b/>
                <w:bCs/>
                <w:sz w:val="16"/>
                <w:szCs w:val="16"/>
              </w:rPr>
              <w:t>Selected dimension</w:t>
            </w:r>
          </w:p>
        </w:tc>
        <w:tc>
          <w:tcPr>
            <w:tcW w:w="1222" w:type="dxa"/>
            <w:vMerge w:val="restart"/>
            <w:vAlign w:val="center"/>
          </w:tcPr>
          <w:p w14:paraId="20E99936" w14:textId="77777777" w:rsidR="004018F5" w:rsidRDefault="004018F5" w:rsidP="0054621B">
            <w:pPr>
              <w:jc w:val="center"/>
              <w:rPr>
                <w:rFonts w:cstheme="minorHAnsi"/>
                <w:b/>
                <w:bCs/>
                <w:sz w:val="16"/>
                <w:szCs w:val="16"/>
              </w:rPr>
            </w:pPr>
            <w:r>
              <w:rPr>
                <w:rFonts w:cstheme="minorHAnsi"/>
                <w:b/>
                <w:bCs/>
                <w:sz w:val="16"/>
                <w:szCs w:val="16"/>
              </w:rPr>
              <w:t>Selected dimension ordering</w:t>
            </w:r>
          </w:p>
        </w:tc>
      </w:tr>
      <w:tr w:rsidR="004018F5" w:rsidRPr="009D0D59" w14:paraId="5E17E247" w14:textId="77777777" w:rsidTr="008961A4">
        <w:trPr>
          <w:trHeight w:val="397"/>
          <w:jc w:val="center"/>
        </w:trPr>
        <w:tc>
          <w:tcPr>
            <w:tcW w:w="4582" w:type="dxa"/>
            <w:vMerge/>
            <w:vAlign w:val="center"/>
          </w:tcPr>
          <w:p w14:paraId="3ABA4925" w14:textId="77777777" w:rsidR="004018F5" w:rsidRPr="008702F6" w:rsidRDefault="004018F5" w:rsidP="0054621B">
            <w:pPr>
              <w:rPr>
                <w:rFonts w:cstheme="minorHAnsi"/>
                <w:b/>
                <w:bCs/>
                <w:sz w:val="18"/>
                <w:szCs w:val="18"/>
              </w:rPr>
            </w:pPr>
          </w:p>
        </w:tc>
        <w:tc>
          <w:tcPr>
            <w:tcW w:w="1047" w:type="dxa"/>
            <w:vAlign w:val="center"/>
          </w:tcPr>
          <w:p w14:paraId="1794E364" w14:textId="77777777" w:rsidR="004018F5" w:rsidRPr="009D0D59" w:rsidRDefault="004018F5" w:rsidP="0054621B">
            <w:pPr>
              <w:jc w:val="center"/>
              <w:rPr>
                <w:rFonts w:cstheme="minorHAnsi"/>
                <w:b/>
                <w:bCs/>
                <w:sz w:val="16"/>
                <w:szCs w:val="16"/>
              </w:rPr>
            </w:pPr>
            <w:r>
              <w:rPr>
                <w:rFonts w:cstheme="minorHAnsi"/>
                <w:b/>
                <w:bCs/>
                <w:sz w:val="16"/>
                <w:szCs w:val="16"/>
              </w:rPr>
              <w:t>Dimension 1</w:t>
            </w:r>
          </w:p>
        </w:tc>
        <w:tc>
          <w:tcPr>
            <w:tcW w:w="1047" w:type="dxa"/>
            <w:vAlign w:val="center"/>
          </w:tcPr>
          <w:p w14:paraId="45E429BA" w14:textId="77777777" w:rsidR="004018F5" w:rsidRPr="009D0D59" w:rsidRDefault="004018F5" w:rsidP="0054621B">
            <w:pPr>
              <w:jc w:val="center"/>
              <w:rPr>
                <w:rFonts w:cstheme="minorHAnsi"/>
                <w:b/>
                <w:bCs/>
                <w:sz w:val="16"/>
                <w:szCs w:val="16"/>
              </w:rPr>
            </w:pPr>
            <w:r>
              <w:rPr>
                <w:rFonts w:cstheme="minorHAnsi"/>
                <w:b/>
                <w:bCs/>
                <w:sz w:val="16"/>
                <w:szCs w:val="16"/>
              </w:rPr>
              <w:t>Dimension 2</w:t>
            </w:r>
          </w:p>
        </w:tc>
        <w:tc>
          <w:tcPr>
            <w:tcW w:w="1047" w:type="dxa"/>
            <w:vAlign w:val="center"/>
          </w:tcPr>
          <w:p w14:paraId="5D219976" w14:textId="77777777" w:rsidR="004018F5" w:rsidRPr="009D0D59" w:rsidRDefault="004018F5" w:rsidP="0054621B">
            <w:pPr>
              <w:jc w:val="center"/>
              <w:rPr>
                <w:rFonts w:cstheme="minorHAnsi"/>
                <w:b/>
                <w:bCs/>
                <w:sz w:val="16"/>
                <w:szCs w:val="16"/>
              </w:rPr>
            </w:pPr>
            <w:r>
              <w:rPr>
                <w:rFonts w:cstheme="minorHAnsi"/>
                <w:b/>
                <w:bCs/>
                <w:sz w:val="16"/>
                <w:szCs w:val="16"/>
              </w:rPr>
              <w:t>Dimension 3</w:t>
            </w:r>
          </w:p>
        </w:tc>
        <w:tc>
          <w:tcPr>
            <w:tcW w:w="1047" w:type="dxa"/>
            <w:vAlign w:val="center"/>
          </w:tcPr>
          <w:p w14:paraId="6D093C59" w14:textId="77777777" w:rsidR="004018F5" w:rsidRPr="009D0D59" w:rsidRDefault="004018F5" w:rsidP="0054621B">
            <w:pPr>
              <w:jc w:val="center"/>
              <w:rPr>
                <w:rFonts w:cstheme="minorHAnsi"/>
                <w:b/>
                <w:bCs/>
                <w:sz w:val="16"/>
                <w:szCs w:val="16"/>
              </w:rPr>
            </w:pPr>
            <w:r>
              <w:rPr>
                <w:rFonts w:cstheme="minorHAnsi"/>
                <w:b/>
                <w:bCs/>
                <w:sz w:val="16"/>
                <w:szCs w:val="16"/>
              </w:rPr>
              <w:t>Dimension 4</w:t>
            </w:r>
          </w:p>
        </w:tc>
        <w:tc>
          <w:tcPr>
            <w:tcW w:w="1048" w:type="dxa"/>
            <w:vAlign w:val="center"/>
          </w:tcPr>
          <w:p w14:paraId="165D2589" w14:textId="77777777" w:rsidR="004018F5" w:rsidRPr="009D0D59" w:rsidRDefault="004018F5" w:rsidP="0054621B">
            <w:pPr>
              <w:jc w:val="center"/>
              <w:rPr>
                <w:rFonts w:cstheme="minorHAnsi"/>
                <w:b/>
                <w:bCs/>
                <w:sz w:val="16"/>
                <w:szCs w:val="16"/>
              </w:rPr>
            </w:pPr>
            <w:r>
              <w:rPr>
                <w:rFonts w:cstheme="minorHAnsi"/>
                <w:b/>
                <w:bCs/>
                <w:sz w:val="16"/>
                <w:szCs w:val="16"/>
              </w:rPr>
              <w:t>Dimension 5</w:t>
            </w:r>
          </w:p>
        </w:tc>
        <w:tc>
          <w:tcPr>
            <w:tcW w:w="1050" w:type="dxa"/>
            <w:vMerge/>
            <w:vAlign w:val="center"/>
          </w:tcPr>
          <w:p w14:paraId="0E75AE59" w14:textId="77777777" w:rsidR="004018F5" w:rsidRDefault="004018F5" w:rsidP="0054621B">
            <w:pPr>
              <w:jc w:val="center"/>
              <w:rPr>
                <w:rFonts w:cstheme="minorHAnsi"/>
                <w:b/>
                <w:bCs/>
                <w:sz w:val="16"/>
                <w:szCs w:val="16"/>
              </w:rPr>
            </w:pPr>
          </w:p>
        </w:tc>
        <w:tc>
          <w:tcPr>
            <w:tcW w:w="1222" w:type="dxa"/>
            <w:vMerge/>
            <w:vAlign w:val="center"/>
          </w:tcPr>
          <w:p w14:paraId="53AE3AF0" w14:textId="77777777" w:rsidR="004018F5" w:rsidRDefault="004018F5" w:rsidP="0054621B">
            <w:pPr>
              <w:jc w:val="center"/>
              <w:rPr>
                <w:rFonts w:cstheme="minorHAnsi"/>
                <w:b/>
                <w:bCs/>
                <w:sz w:val="16"/>
                <w:szCs w:val="16"/>
              </w:rPr>
            </w:pPr>
          </w:p>
        </w:tc>
      </w:tr>
      <w:tr w:rsidR="004018F5" w:rsidRPr="00ED6A61" w14:paraId="42A2676D" w14:textId="77777777" w:rsidTr="0088385D">
        <w:trPr>
          <w:trHeight w:val="454"/>
          <w:jc w:val="center"/>
        </w:trPr>
        <w:tc>
          <w:tcPr>
            <w:tcW w:w="4582" w:type="dxa"/>
            <w:vAlign w:val="center"/>
          </w:tcPr>
          <w:p w14:paraId="0FAAD577" w14:textId="235F04AF" w:rsidR="004018F5" w:rsidRPr="000E22D0" w:rsidRDefault="004018F5" w:rsidP="0088385D">
            <w:pPr>
              <w:rPr>
                <w:rFonts w:cstheme="minorHAnsi"/>
                <w:sz w:val="18"/>
                <w:szCs w:val="18"/>
              </w:rPr>
            </w:pPr>
            <w:r w:rsidRPr="000E22D0">
              <w:rPr>
                <w:rFonts w:cstheme="minorHAnsi"/>
                <w:sz w:val="18"/>
                <w:szCs w:val="18"/>
              </w:rPr>
              <w:t>Paediatric ward</w:t>
            </w:r>
          </w:p>
        </w:tc>
        <w:tc>
          <w:tcPr>
            <w:tcW w:w="1047" w:type="dxa"/>
            <w:vAlign w:val="center"/>
          </w:tcPr>
          <w:p w14:paraId="27CC00B6"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0.874</w:t>
            </w:r>
          </w:p>
        </w:tc>
        <w:tc>
          <w:tcPr>
            <w:tcW w:w="1047" w:type="dxa"/>
            <w:vAlign w:val="center"/>
          </w:tcPr>
          <w:p w14:paraId="58440EB9"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0.05</w:t>
            </w:r>
            <w:r>
              <w:rPr>
                <w:rFonts w:ascii="Calibri" w:hAnsi="Calibri" w:cs="Calibri"/>
                <w:color w:val="000000"/>
                <w:sz w:val="16"/>
                <w:szCs w:val="16"/>
              </w:rPr>
              <w:t>1</w:t>
            </w:r>
          </w:p>
        </w:tc>
        <w:tc>
          <w:tcPr>
            <w:tcW w:w="1047" w:type="dxa"/>
            <w:shd w:val="clear" w:color="auto" w:fill="F2F2F2" w:themeFill="background1" w:themeFillShade="F2"/>
            <w:vAlign w:val="center"/>
          </w:tcPr>
          <w:p w14:paraId="45F5A96C"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0</w:t>
            </w:r>
          </w:p>
        </w:tc>
        <w:tc>
          <w:tcPr>
            <w:tcW w:w="1047" w:type="dxa"/>
            <w:vAlign w:val="center"/>
          </w:tcPr>
          <w:p w14:paraId="7C716262"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3</w:t>
            </w:r>
          </w:p>
        </w:tc>
        <w:tc>
          <w:tcPr>
            <w:tcW w:w="1048" w:type="dxa"/>
            <w:shd w:val="clear" w:color="auto" w:fill="F2F2F2" w:themeFill="background1" w:themeFillShade="F2"/>
            <w:vAlign w:val="center"/>
          </w:tcPr>
          <w:p w14:paraId="24D834C0"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57</w:t>
            </w:r>
          </w:p>
        </w:tc>
        <w:tc>
          <w:tcPr>
            <w:tcW w:w="1050" w:type="dxa"/>
            <w:vAlign w:val="center"/>
          </w:tcPr>
          <w:p w14:paraId="156C7A00"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1</w:t>
            </w:r>
          </w:p>
        </w:tc>
        <w:tc>
          <w:tcPr>
            <w:tcW w:w="1222" w:type="dxa"/>
            <w:vAlign w:val="center"/>
          </w:tcPr>
          <w:p w14:paraId="7D911A14" w14:textId="77777777" w:rsidR="004018F5" w:rsidRPr="00287AB0" w:rsidRDefault="004018F5" w:rsidP="0088385D">
            <w:pPr>
              <w:jc w:val="center"/>
              <w:rPr>
                <w:rFonts w:ascii="Calibri" w:hAnsi="Calibri" w:cs="Calibri"/>
                <w:b/>
                <w:bCs/>
                <w:color w:val="000000"/>
                <w:sz w:val="16"/>
                <w:szCs w:val="16"/>
              </w:rPr>
            </w:pPr>
            <w:r w:rsidRPr="00287AB0">
              <w:rPr>
                <w:rFonts w:ascii="Calibri" w:hAnsi="Calibri" w:cs="Calibri"/>
                <w:b/>
                <w:bCs/>
                <w:color w:val="000000"/>
                <w:sz w:val="16"/>
                <w:szCs w:val="16"/>
              </w:rPr>
              <w:t>Positive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1</m:t>
                  </m:r>
                </m:sub>
              </m:sSub>
            </m:oMath>
            <w:r w:rsidRPr="00287AB0">
              <w:rPr>
                <w:rFonts w:ascii="Calibri" w:eastAsiaTheme="minorEastAsia" w:hAnsi="Calibri" w:cs="Calibri"/>
                <w:b/>
                <w:bCs/>
                <w:sz w:val="16"/>
                <w:szCs w:val="16"/>
              </w:rPr>
              <w:t>)</w:t>
            </w:r>
          </w:p>
        </w:tc>
      </w:tr>
      <w:tr w:rsidR="004018F5" w:rsidRPr="00924CDD" w14:paraId="2933F2C9" w14:textId="77777777" w:rsidTr="0088385D">
        <w:trPr>
          <w:trHeight w:val="454"/>
          <w:jc w:val="center"/>
        </w:trPr>
        <w:tc>
          <w:tcPr>
            <w:tcW w:w="4582" w:type="dxa"/>
            <w:vAlign w:val="center"/>
          </w:tcPr>
          <w:p w14:paraId="5CD4AE9D" w14:textId="58034854" w:rsidR="004018F5" w:rsidRPr="000E22D0" w:rsidRDefault="004018F5" w:rsidP="0088385D">
            <w:pPr>
              <w:rPr>
                <w:rFonts w:cstheme="minorHAnsi"/>
                <w:sz w:val="18"/>
                <w:szCs w:val="18"/>
              </w:rPr>
            </w:pPr>
            <w:r w:rsidRPr="000E22D0">
              <w:rPr>
                <w:rFonts w:cstheme="minorHAnsi"/>
                <w:sz w:val="18"/>
                <w:szCs w:val="18"/>
              </w:rPr>
              <w:t>Bacillus Calmette-Guerin vaccination</w:t>
            </w:r>
            <w:r>
              <w:rPr>
                <w:rFonts w:cstheme="minorHAnsi"/>
                <w:sz w:val="18"/>
                <w:szCs w:val="18"/>
              </w:rPr>
              <w:t>s</w:t>
            </w:r>
          </w:p>
        </w:tc>
        <w:tc>
          <w:tcPr>
            <w:tcW w:w="1047" w:type="dxa"/>
            <w:vAlign w:val="center"/>
          </w:tcPr>
          <w:p w14:paraId="663BA1A9"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80</w:t>
            </w:r>
          </w:p>
        </w:tc>
        <w:tc>
          <w:tcPr>
            <w:tcW w:w="1047" w:type="dxa"/>
            <w:shd w:val="clear" w:color="auto" w:fill="F2F2F2" w:themeFill="background1" w:themeFillShade="F2"/>
            <w:vAlign w:val="center"/>
          </w:tcPr>
          <w:p w14:paraId="18B5CE6D"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0.483</w:t>
            </w:r>
          </w:p>
        </w:tc>
        <w:tc>
          <w:tcPr>
            <w:tcW w:w="1047" w:type="dxa"/>
            <w:vAlign w:val="center"/>
          </w:tcPr>
          <w:p w14:paraId="11BCF302"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0.10</w:t>
            </w:r>
            <w:r>
              <w:rPr>
                <w:rFonts w:ascii="Calibri" w:hAnsi="Calibri" w:cs="Calibri"/>
                <w:color w:val="000000"/>
                <w:sz w:val="16"/>
                <w:szCs w:val="16"/>
              </w:rPr>
              <w:t>1</w:t>
            </w:r>
          </w:p>
        </w:tc>
        <w:tc>
          <w:tcPr>
            <w:tcW w:w="1047" w:type="dxa"/>
            <w:shd w:val="clear" w:color="auto" w:fill="F2F2F2" w:themeFill="background1" w:themeFillShade="F2"/>
            <w:vAlign w:val="center"/>
          </w:tcPr>
          <w:p w14:paraId="18C34B2D"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0.07</w:t>
            </w:r>
            <w:r>
              <w:rPr>
                <w:rFonts w:ascii="Calibri" w:hAnsi="Calibri" w:cs="Calibri"/>
                <w:color w:val="000000"/>
                <w:sz w:val="16"/>
                <w:szCs w:val="16"/>
              </w:rPr>
              <w:t>1</w:t>
            </w:r>
          </w:p>
        </w:tc>
        <w:tc>
          <w:tcPr>
            <w:tcW w:w="1048" w:type="dxa"/>
            <w:vAlign w:val="center"/>
          </w:tcPr>
          <w:p w14:paraId="1727C0B6"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3</w:t>
            </w:r>
          </w:p>
        </w:tc>
        <w:tc>
          <w:tcPr>
            <w:tcW w:w="1050" w:type="dxa"/>
            <w:vAlign w:val="center"/>
          </w:tcPr>
          <w:p w14:paraId="6B18C4E8"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2</w:t>
            </w:r>
          </w:p>
        </w:tc>
        <w:tc>
          <w:tcPr>
            <w:tcW w:w="1222" w:type="dxa"/>
            <w:shd w:val="clear" w:color="auto" w:fill="F2F2F2" w:themeFill="background1" w:themeFillShade="F2"/>
            <w:vAlign w:val="center"/>
          </w:tcPr>
          <w:p w14:paraId="3046DA5D"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Negative</w:t>
            </w:r>
            <w:r w:rsidRPr="00287AB0">
              <w:rPr>
                <w:rFonts w:ascii="Calibri" w:hAnsi="Calibri" w:cs="Calibri"/>
                <w:b/>
                <w:bCs/>
                <w:color w:val="000000"/>
                <w:sz w:val="16"/>
                <w:szCs w:val="16"/>
              </w:rPr>
              <w:t xml:space="preser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287AB0">
              <w:rPr>
                <w:rFonts w:ascii="Calibri" w:eastAsiaTheme="minorEastAsia" w:hAnsi="Calibri" w:cs="Calibri"/>
                <w:b/>
                <w:bCs/>
                <w:sz w:val="16"/>
                <w:szCs w:val="16"/>
              </w:rPr>
              <w:t>)</w:t>
            </w:r>
          </w:p>
        </w:tc>
      </w:tr>
      <w:tr w:rsidR="004018F5" w:rsidRPr="00924CDD" w14:paraId="41B612D5" w14:textId="77777777" w:rsidTr="0088385D">
        <w:trPr>
          <w:trHeight w:val="454"/>
          <w:jc w:val="center"/>
        </w:trPr>
        <w:tc>
          <w:tcPr>
            <w:tcW w:w="4582" w:type="dxa"/>
            <w:vAlign w:val="center"/>
          </w:tcPr>
          <w:p w14:paraId="18556E67" w14:textId="7F8E3FCB" w:rsidR="004018F5" w:rsidRPr="000E22D0" w:rsidRDefault="004018F5" w:rsidP="0088385D">
            <w:pPr>
              <w:rPr>
                <w:rFonts w:cstheme="minorHAnsi"/>
                <w:sz w:val="18"/>
                <w:szCs w:val="18"/>
              </w:rPr>
            </w:pPr>
            <w:r w:rsidRPr="000E22D0">
              <w:rPr>
                <w:rFonts w:cstheme="minorHAnsi"/>
                <w:sz w:val="18"/>
                <w:szCs w:val="18"/>
              </w:rPr>
              <w:t>Measles-rubella vaccination</w:t>
            </w:r>
            <w:r>
              <w:rPr>
                <w:rFonts w:cstheme="minorHAnsi"/>
                <w:sz w:val="18"/>
                <w:szCs w:val="18"/>
              </w:rPr>
              <w:t>s</w:t>
            </w:r>
            <w:r w:rsidRPr="000E22D0">
              <w:rPr>
                <w:rFonts w:cstheme="minorHAnsi"/>
                <w:sz w:val="18"/>
                <w:szCs w:val="18"/>
              </w:rPr>
              <w:t>, 2</w:t>
            </w:r>
            <w:r w:rsidRPr="000E22D0">
              <w:rPr>
                <w:rFonts w:cstheme="minorHAnsi"/>
                <w:sz w:val="18"/>
                <w:szCs w:val="18"/>
                <w:vertAlign w:val="superscript"/>
              </w:rPr>
              <w:t>nd</w:t>
            </w:r>
            <w:r w:rsidRPr="000E22D0">
              <w:rPr>
                <w:rFonts w:cstheme="minorHAnsi"/>
                <w:sz w:val="18"/>
                <w:szCs w:val="18"/>
              </w:rPr>
              <w:t xml:space="preserve"> dose</w:t>
            </w:r>
          </w:p>
        </w:tc>
        <w:tc>
          <w:tcPr>
            <w:tcW w:w="1047" w:type="dxa"/>
            <w:vAlign w:val="center"/>
          </w:tcPr>
          <w:p w14:paraId="20792DCD"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3</w:t>
            </w:r>
          </w:p>
        </w:tc>
        <w:tc>
          <w:tcPr>
            <w:tcW w:w="1047" w:type="dxa"/>
            <w:shd w:val="clear" w:color="auto" w:fill="F2F2F2" w:themeFill="background1" w:themeFillShade="F2"/>
            <w:vAlign w:val="center"/>
          </w:tcPr>
          <w:p w14:paraId="63DED6C8"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0.298</w:t>
            </w:r>
          </w:p>
        </w:tc>
        <w:tc>
          <w:tcPr>
            <w:tcW w:w="1047" w:type="dxa"/>
            <w:shd w:val="clear" w:color="auto" w:fill="F2F2F2" w:themeFill="background1" w:themeFillShade="F2"/>
            <w:vAlign w:val="center"/>
          </w:tcPr>
          <w:p w14:paraId="76E2912B"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0.26</w:t>
            </w:r>
            <w:r>
              <w:rPr>
                <w:rFonts w:ascii="Calibri" w:hAnsi="Calibri" w:cs="Calibri"/>
                <w:color w:val="000000"/>
                <w:sz w:val="16"/>
                <w:szCs w:val="16"/>
              </w:rPr>
              <w:t>0</w:t>
            </w:r>
          </w:p>
        </w:tc>
        <w:tc>
          <w:tcPr>
            <w:tcW w:w="1047" w:type="dxa"/>
            <w:vAlign w:val="center"/>
          </w:tcPr>
          <w:p w14:paraId="6CE808A4"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0.09</w:t>
            </w:r>
            <w:r>
              <w:rPr>
                <w:rFonts w:ascii="Calibri" w:hAnsi="Calibri" w:cs="Calibri"/>
                <w:color w:val="000000"/>
                <w:sz w:val="16"/>
                <w:szCs w:val="16"/>
              </w:rPr>
              <w:t>0</w:t>
            </w:r>
          </w:p>
        </w:tc>
        <w:tc>
          <w:tcPr>
            <w:tcW w:w="1048" w:type="dxa"/>
            <w:shd w:val="clear" w:color="auto" w:fill="F2F2F2" w:themeFill="background1" w:themeFillShade="F2"/>
            <w:vAlign w:val="center"/>
          </w:tcPr>
          <w:p w14:paraId="1CA07CAF"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0.02</w:t>
            </w:r>
            <w:r>
              <w:rPr>
                <w:rFonts w:ascii="Calibri" w:hAnsi="Calibri" w:cs="Calibri"/>
                <w:color w:val="000000"/>
                <w:sz w:val="16"/>
                <w:szCs w:val="16"/>
              </w:rPr>
              <w:t>0</w:t>
            </w:r>
          </w:p>
        </w:tc>
        <w:tc>
          <w:tcPr>
            <w:tcW w:w="1050" w:type="dxa"/>
            <w:vAlign w:val="center"/>
          </w:tcPr>
          <w:p w14:paraId="53DBF7DA"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2</w:t>
            </w:r>
          </w:p>
        </w:tc>
        <w:tc>
          <w:tcPr>
            <w:tcW w:w="1222" w:type="dxa"/>
            <w:shd w:val="clear" w:color="auto" w:fill="F2F2F2" w:themeFill="background1" w:themeFillShade="F2"/>
            <w:vAlign w:val="center"/>
          </w:tcPr>
          <w:p w14:paraId="38C03B77" w14:textId="77777777" w:rsidR="004018F5" w:rsidRPr="00D5471B" w:rsidRDefault="004018F5" w:rsidP="0088385D">
            <w:pPr>
              <w:jc w:val="center"/>
              <w:rPr>
                <w:rFonts w:ascii="Calibri" w:hAnsi="Calibri" w:cs="Calibri"/>
                <w:b/>
                <w:bCs/>
                <w:color w:val="000000"/>
                <w:sz w:val="16"/>
                <w:szCs w:val="16"/>
              </w:rPr>
            </w:pPr>
            <w:r w:rsidRPr="00C6734F">
              <w:rPr>
                <w:rFonts w:ascii="Calibri" w:hAnsi="Calibri" w:cs="Calibri"/>
                <w:b/>
                <w:bCs/>
                <w:color w:val="000000"/>
                <w:sz w:val="16"/>
                <w:szCs w:val="16"/>
              </w:rPr>
              <w:t>Negative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C6734F">
              <w:rPr>
                <w:rFonts w:ascii="Calibri" w:eastAsiaTheme="minorEastAsia" w:hAnsi="Calibri" w:cs="Calibri"/>
                <w:b/>
                <w:bCs/>
                <w:sz w:val="16"/>
                <w:szCs w:val="16"/>
              </w:rPr>
              <w:t>)</w:t>
            </w:r>
          </w:p>
        </w:tc>
      </w:tr>
      <w:tr w:rsidR="004018F5" w:rsidRPr="00924CDD" w14:paraId="3C6BC6F8" w14:textId="77777777" w:rsidTr="0088385D">
        <w:trPr>
          <w:trHeight w:val="454"/>
          <w:jc w:val="center"/>
        </w:trPr>
        <w:tc>
          <w:tcPr>
            <w:tcW w:w="4582" w:type="dxa"/>
            <w:vAlign w:val="center"/>
          </w:tcPr>
          <w:p w14:paraId="0E316769" w14:textId="2AF12182" w:rsidR="004018F5" w:rsidRPr="000E22D0" w:rsidRDefault="004018F5" w:rsidP="0088385D">
            <w:pPr>
              <w:rPr>
                <w:rFonts w:cstheme="minorHAnsi"/>
                <w:sz w:val="18"/>
                <w:szCs w:val="18"/>
              </w:rPr>
            </w:pPr>
            <w:r w:rsidRPr="000E22D0">
              <w:rPr>
                <w:rFonts w:cstheme="minorHAnsi"/>
                <w:sz w:val="18"/>
                <w:szCs w:val="18"/>
              </w:rPr>
              <w:t>Meningitis A vaccination</w:t>
            </w:r>
            <w:r>
              <w:rPr>
                <w:rFonts w:cstheme="minorHAnsi"/>
                <w:sz w:val="18"/>
                <w:szCs w:val="18"/>
              </w:rPr>
              <w:t>s</w:t>
            </w:r>
          </w:p>
        </w:tc>
        <w:tc>
          <w:tcPr>
            <w:tcW w:w="1047" w:type="dxa"/>
            <w:vAlign w:val="center"/>
          </w:tcPr>
          <w:p w14:paraId="1858E38A"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0.02</w:t>
            </w:r>
            <w:r>
              <w:rPr>
                <w:rFonts w:ascii="Calibri" w:hAnsi="Calibri" w:cs="Calibri"/>
                <w:color w:val="000000"/>
                <w:sz w:val="16"/>
                <w:szCs w:val="16"/>
              </w:rPr>
              <w:t>4</w:t>
            </w:r>
          </w:p>
        </w:tc>
        <w:tc>
          <w:tcPr>
            <w:tcW w:w="1047" w:type="dxa"/>
            <w:shd w:val="clear" w:color="auto" w:fill="F2F2F2" w:themeFill="background1" w:themeFillShade="F2"/>
            <w:vAlign w:val="center"/>
          </w:tcPr>
          <w:p w14:paraId="251DF38C"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0.304</w:t>
            </w:r>
          </w:p>
        </w:tc>
        <w:tc>
          <w:tcPr>
            <w:tcW w:w="1047" w:type="dxa"/>
            <w:shd w:val="clear" w:color="auto" w:fill="F2F2F2" w:themeFill="background1" w:themeFillShade="F2"/>
            <w:vAlign w:val="center"/>
          </w:tcPr>
          <w:p w14:paraId="09150BDB"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0.27</w:t>
            </w:r>
            <w:r>
              <w:rPr>
                <w:rFonts w:ascii="Calibri" w:hAnsi="Calibri" w:cs="Calibri"/>
                <w:color w:val="000000"/>
                <w:sz w:val="16"/>
                <w:szCs w:val="16"/>
              </w:rPr>
              <w:t>2</w:t>
            </w:r>
          </w:p>
        </w:tc>
        <w:tc>
          <w:tcPr>
            <w:tcW w:w="1047" w:type="dxa"/>
            <w:vAlign w:val="center"/>
          </w:tcPr>
          <w:p w14:paraId="07747F0E"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w:t>
            </w:r>
            <w:r>
              <w:rPr>
                <w:rFonts w:ascii="Calibri" w:hAnsi="Calibri" w:cs="Calibri"/>
                <w:color w:val="000000"/>
                <w:sz w:val="16"/>
                <w:szCs w:val="16"/>
              </w:rPr>
              <w:t>76</w:t>
            </w:r>
            <w:r w:rsidRPr="00331BD9">
              <w:rPr>
                <w:rFonts w:ascii="Calibri" w:hAnsi="Calibri" w:cs="Calibri"/>
                <w:color w:val="000000"/>
                <w:sz w:val="16"/>
                <w:szCs w:val="16"/>
              </w:rPr>
              <w:t>8</w:t>
            </w:r>
          </w:p>
        </w:tc>
        <w:tc>
          <w:tcPr>
            <w:tcW w:w="1048" w:type="dxa"/>
            <w:vAlign w:val="center"/>
          </w:tcPr>
          <w:p w14:paraId="1B3AF78B"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1</w:t>
            </w:r>
          </w:p>
        </w:tc>
        <w:tc>
          <w:tcPr>
            <w:tcW w:w="1050" w:type="dxa"/>
            <w:vAlign w:val="center"/>
          </w:tcPr>
          <w:p w14:paraId="40375B36"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2</w:t>
            </w:r>
          </w:p>
        </w:tc>
        <w:tc>
          <w:tcPr>
            <w:tcW w:w="1222" w:type="dxa"/>
            <w:shd w:val="clear" w:color="auto" w:fill="F2F2F2" w:themeFill="background1" w:themeFillShade="F2"/>
            <w:vAlign w:val="center"/>
          </w:tcPr>
          <w:p w14:paraId="26B3024B" w14:textId="77777777" w:rsidR="004018F5" w:rsidRPr="00D5471B" w:rsidRDefault="004018F5" w:rsidP="0088385D">
            <w:pPr>
              <w:jc w:val="center"/>
              <w:rPr>
                <w:rFonts w:ascii="Calibri" w:hAnsi="Calibri" w:cs="Calibri"/>
                <w:b/>
                <w:bCs/>
                <w:color w:val="000000"/>
                <w:sz w:val="16"/>
                <w:szCs w:val="16"/>
              </w:rPr>
            </w:pPr>
            <w:r w:rsidRPr="00C6734F">
              <w:rPr>
                <w:rFonts w:ascii="Calibri" w:hAnsi="Calibri" w:cs="Calibri"/>
                <w:b/>
                <w:bCs/>
                <w:color w:val="000000"/>
                <w:sz w:val="16"/>
                <w:szCs w:val="16"/>
              </w:rPr>
              <w:t>Negative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C6734F">
              <w:rPr>
                <w:rFonts w:ascii="Calibri" w:eastAsiaTheme="minorEastAsia" w:hAnsi="Calibri" w:cs="Calibri"/>
                <w:b/>
                <w:bCs/>
                <w:sz w:val="16"/>
                <w:szCs w:val="16"/>
              </w:rPr>
              <w:t>)</w:t>
            </w:r>
          </w:p>
        </w:tc>
      </w:tr>
      <w:tr w:rsidR="004018F5" w:rsidRPr="00924CDD" w14:paraId="242F0954" w14:textId="77777777" w:rsidTr="0088385D">
        <w:trPr>
          <w:trHeight w:val="454"/>
          <w:jc w:val="center"/>
        </w:trPr>
        <w:tc>
          <w:tcPr>
            <w:tcW w:w="4582" w:type="dxa"/>
            <w:vAlign w:val="center"/>
          </w:tcPr>
          <w:p w14:paraId="26211DE9" w14:textId="00298929" w:rsidR="004018F5" w:rsidRPr="000E22D0" w:rsidRDefault="004018F5" w:rsidP="0088385D">
            <w:pPr>
              <w:rPr>
                <w:rFonts w:cstheme="minorHAnsi"/>
                <w:sz w:val="18"/>
                <w:szCs w:val="18"/>
              </w:rPr>
            </w:pPr>
            <w:r w:rsidRPr="000E22D0">
              <w:rPr>
                <w:rFonts w:cstheme="minorHAnsi"/>
                <w:sz w:val="18"/>
                <w:szCs w:val="18"/>
              </w:rPr>
              <w:t>Oral polio vaccination</w:t>
            </w:r>
            <w:r>
              <w:rPr>
                <w:rFonts w:cstheme="minorHAnsi"/>
                <w:sz w:val="18"/>
                <w:szCs w:val="18"/>
              </w:rPr>
              <w:t>s</w:t>
            </w:r>
            <w:r w:rsidRPr="000E22D0">
              <w:rPr>
                <w:rFonts w:cstheme="minorHAnsi"/>
                <w:sz w:val="18"/>
                <w:szCs w:val="18"/>
              </w:rPr>
              <w:t>, zero dose</w:t>
            </w:r>
          </w:p>
        </w:tc>
        <w:tc>
          <w:tcPr>
            <w:tcW w:w="1047" w:type="dxa"/>
            <w:vAlign w:val="center"/>
          </w:tcPr>
          <w:p w14:paraId="5F8535A8"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w:t>
            </w:r>
            <w:r>
              <w:rPr>
                <w:rFonts w:ascii="Calibri" w:hAnsi="Calibri" w:cs="Calibri"/>
                <w:color w:val="000000"/>
                <w:sz w:val="16"/>
                <w:szCs w:val="16"/>
              </w:rPr>
              <w:t>27</w:t>
            </w:r>
          </w:p>
        </w:tc>
        <w:tc>
          <w:tcPr>
            <w:tcW w:w="1047" w:type="dxa"/>
            <w:shd w:val="clear" w:color="auto" w:fill="F2F2F2" w:themeFill="background1" w:themeFillShade="F2"/>
            <w:vAlign w:val="center"/>
          </w:tcPr>
          <w:p w14:paraId="146848D9"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0.390</w:t>
            </w:r>
          </w:p>
        </w:tc>
        <w:tc>
          <w:tcPr>
            <w:tcW w:w="1047" w:type="dxa"/>
            <w:vAlign w:val="center"/>
          </w:tcPr>
          <w:p w14:paraId="7FBF6600"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w:t>
            </w:r>
            <w:r>
              <w:rPr>
                <w:rFonts w:ascii="Calibri" w:hAnsi="Calibri" w:cs="Calibri"/>
                <w:color w:val="000000"/>
                <w:sz w:val="16"/>
                <w:szCs w:val="16"/>
              </w:rPr>
              <w:t>18</w:t>
            </w:r>
          </w:p>
        </w:tc>
        <w:tc>
          <w:tcPr>
            <w:tcW w:w="1047" w:type="dxa"/>
            <w:shd w:val="clear" w:color="auto" w:fill="F2F2F2" w:themeFill="background1" w:themeFillShade="F2"/>
            <w:vAlign w:val="center"/>
          </w:tcPr>
          <w:p w14:paraId="6CB8FE8A"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6</w:t>
            </w:r>
            <w:r w:rsidRPr="00331BD9">
              <w:rPr>
                <w:rFonts w:ascii="Calibri" w:hAnsi="Calibri" w:cs="Calibri"/>
                <w:color w:val="000000"/>
                <w:sz w:val="16"/>
                <w:szCs w:val="16"/>
              </w:rPr>
              <w:t>7</w:t>
            </w:r>
          </w:p>
        </w:tc>
        <w:tc>
          <w:tcPr>
            <w:tcW w:w="1048" w:type="dxa"/>
            <w:vAlign w:val="center"/>
          </w:tcPr>
          <w:p w14:paraId="1009EDBF"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0.06</w:t>
            </w:r>
            <w:r>
              <w:rPr>
                <w:rFonts w:ascii="Calibri" w:hAnsi="Calibri" w:cs="Calibri"/>
                <w:color w:val="000000"/>
                <w:sz w:val="16"/>
                <w:szCs w:val="16"/>
              </w:rPr>
              <w:t>1</w:t>
            </w:r>
          </w:p>
        </w:tc>
        <w:tc>
          <w:tcPr>
            <w:tcW w:w="1050" w:type="dxa"/>
            <w:vAlign w:val="center"/>
          </w:tcPr>
          <w:p w14:paraId="67F2645E"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2</w:t>
            </w:r>
          </w:p>
        </w:tc>
        <w:tc>
          <w:tcPr>
            <w:tcW w:w="1222" w:type="dxa"/>
            <w:shd w:val="clear" w:color="auto" w:fill="F2F2F2" w:themeFill="background1" w:themeFillShade="F2"/>
            <w:vAlign w:val="center"/>
          </w:tcPr>
          <w:p w14:paraId="59015BE3" w14:textId="77777777" w:rsidR="004018F5" w:rsidRPr="00D5471B" w:rsidRDefault="004018F5" w:rsidP="0088385D">
            <w:pPr>
              <w:jc w:val="center"/>
              <w:rPr>
                <w:rFonts w:ascii="Calibri" w:hAnsi="Calibri" w:cs="Calibri"/>
                <w:b/>
                <w:bCs/>
                <w:color w:val="000000"/>
                <w:sz w:val="16"/>
                <w:szCs w:val="16"/>
              </w:rPr>
            </w:pPr>
            <w:r w:rsidRPr="00C6734F">
              <w:rPr>
                <w:rFonts w:ascii="Calibri" w:hAnsi="Calibri" w:cs="Calibri"/>
                <w:b/>
                <w:bCs/>
                <w:color w:val="000000"/>
                <w:sz w:val="16"/>
                <w:szCs w:val="16"/>
              </w:rPr>
              <w:t>Negative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C6734F">
              <w:rPr>
                <w:rFonts w:ascii="Calibri" w:eastAsiaTheme="minorEastAsia" w:hAnsi="Calibri" w:cs="Calibri"/>
                <w:b/>
                <w:bCs/>
                <w:sz w:val="16"/>
                <w:szCs w:val="16"/>
              </w:rPr>
              <w:t>)</w:t>
            </w:r>
          </w:p>
        </w:tc>
      </w:tr>
      <w:tr w:rsidR="004018F5" w:rsidRPr="00ED6A61" w14:paraId="2C77B221" w14:textId="77777777" w:rsidTr="0088385D">
        <w:trPr>
          <w:trHeight w:val="454"/>
          <w:jc w:val="center"/>
        </w:trPr>
        <w:tc>
          <w:tcPr>
            <w:tcW w:w="4582" w:type="dxa"/>
            <w:vAlign w:val="center"/>
          </w:tcPr>
          <w:p w14:paraId="11F0283A" w14:textId="02453923" w:rsidR="004018F5" w:rsidRPr="00FA473C" w:rsidRDefault="004018F5" w:rsidP="0088385D">
            <w:pPr>
              <w:rPr>
                <w:rFonts w:cstheme="minorHAnsi"/>
                <w:sz w:val="18"/>
                <w:szCs w:val="18"/>
              </w:rPr>
            </w:pPr>
            <w:r w:rsidRPr="00FA473C">
              <w:rPr>
                <w:rFonts w:cstheme="minorHAnsi"/>
                <w:sz w:val="18"/>
                <w:szCs w:val="18"/>
              </w:rPr>
              <w:t>Inpatient admissions amongst children aged under 5 years</w:t>
            </w:r>
          </w:p>
        </w:tc>
        <w:tc>
          <w:tcPr>
            <w:tcW w:w="1047" w:type="dxa"/>
            <w:vAlign w:val="center"/>
          </w:tcPr>
          <w:p w14:paraId="4543F9F5"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0.880</w:t>
            </w:r>
          </w:p>
        </w:tc>
        <w:tc>
          <w:tcPr>
            <w:tcW w:w="1047" w:type="dxa"/>
            <w:vAlign w:val="center"/>
          </w:tcPr>
          <w:p w14:paraId="5BD91161"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0.05</w:t>
            </w:r>
            <w:r>
              <w:rPr>
                <w:rFonts w:ascii="Calibri" w:hAnsi="Calibri" w:cs="Calibri"/>
                <w:color w:val="000000"/>
                <w:sz w:val="16"/>
                <w:szCs w:val="16"/>
              </w:rPr>
              <w:t>0</w:t>
            </w:r>
          </w:p>
        </w:tc>
        <w:tc>
          <w:tcPr>
            <w:tcW w:w="1047" w:type="dxa"/>
            <w:shd w:val="clear" w:color="auto" w:fill="F2F2F2" w:themeFill="background1" w:themeFillShade="F2"/>
            <w:vAlign w:val="center"/>
          </w:tcPr>
          <w:p w14:paraId="317CAD3A"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0</w:t>
            </w:r>
          </w:p>
        </w:tc>
        <w:tc>
          <w:tcPr>
            <w:tcW w:w="1047" w:type="dxa"/>
            <w:vAlign w:val="center"/>
          </w:tcPr>
          <w:p w14:paraId="170E4EA2"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3</w:t>
            </w:r>
          </w:p>
        </w:tc>
        <w:tc>
          <w:tcPr>
            <w:tcW w:w="1048" w:type="dxa"/>
            <w:shd w:val="clear" w:color="auto" w:fill="F2F2F2" w:themeFill="background1" w:themeFillShade="F2"/>
            <w:vAlign w:val="center"/>
          </w:tcPr>
          <w:p w14:paraId="1AEB580C"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0.05</w:t>
            </w:r>
            <w:r>
              <w:rPr>
                <w:rFonts w:ascii="Calibri" w:hAnsi="Calibri" w:cs="Calibri"/>
                <w:color w:val="000000"/>
                <w:sz w:val="16"/>
                <w:szCs w:val="16"/>
              </w:rPr>
              <w:t>4</w:t>
            </w:r>
          </w:p>
        </w:tc>
        <w:tc>
          <w:tcPr>
            <w:tcW w:w="1050" w:type="dxa"/>
            <w:vAlign w:val="center"/>
          </w:tcPr>
          <w:p w14:paraId="519D8ADE"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1</w:t>
            </w:r>
          </w:p>
        </w:tc>
        <w:tc>
          <w:tcPr>
            <w:tcW w:w="1222" w:type="dxa"/>
            <w:vAlign w:val="center"/>
          </w:tcPr>
          <w:p w14:paraId="23E53D91" w14:textId="77777777" w:rsidR="004018F5" w:rsidRPr="00D5471B" w:rsidRDefault="004018F5" w:rsidP="0088385D">
            <w:pPr>
              <w:jc w:val="center"/>
              <w:rPr>
                <w:rFonts w:ascii="Calibri" w:hAnsi="Calibri" w:cs="Calibri"/>
                <w:b/>
                <w:bCs/>
                <w:color w:val="000000"/>
                <w:sz w:val="16"/>
                <w:szCs w:val="16"/>
              </w:rPr>
            </w:pPr>
            <w:r w:rsidRPr="002B349A">
              <w:rPr>
                <w:rFonts w:ascii="Calibri" w:hAnsi="Calibri" w:cs="Calibri"/>
                <w:b/>
                <w:bCs/>
                <w:color w:val="000000"/>
                <w:sz w:val="16"/>
                <w:szCs w:val="16"/>
              </w:rPr>
              <w:t>Positive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1</m:t>
                  </m:r>
                </m:sub>
              </m:sSub>
            </m:oMath>
            <w:r w:rsidRPr="002B349A">
              <w:rPr>
                <w:rFonts w:ascii="Calibri" w:eastAsiaTheme="minorEastAsia" w:hAnsi="Calibri" w:cs="Calibri"/>
                <w:b/>
                <w:bCs/>
                <w:sz w:val="16"/>
                <w:szCs w:val="16"/>
              </w:rPr>
              <w:t>)</w:t>
            </w:r>
          </w:p>
        </w:tc>
      </w:tr>
      <w:tr w:rsidR="004018F5" w:rsidRPr="00541DAE" w14:paraId="6BC927C7" w14:textId="77777777" w:rsidTr="0088385D">
        <w:trPr>
          <w:trHeight w:val="454"/>
          <w:jc w:val="center"/>
        </w:trPr>
        <w:tc>
          <w:tcPr>
            <w:tcW w:w="4582" w:type="dxa"/>
            <w:vAlign w:val="center"/>
          </w:tcPr>
          <w:p w14:paraId="266FEE23" w14:textId="583F985F" w:rsidR="004018F5" w:rsidRPr="00FA473C" w:rsidRDefault="004018F5" w:rsidP="0088385D">
            <w:pPr>
              <w:rPr>
                <w:rFonts w:cstheme="minorHAnsi"/>
                <w:sz w:val="18"/>
                <w:szCs w:val="18"/>
              </w:rPr>
            </w:pPr>
            <w:r w:rsidRPr="00FA473C">
              <w:rPr>
                <w:rFonts w:cstheme="minorHAnsi"/>
                <w:sz w:val="18"/>
                <w:szCs w:val="18"/>
              </w:rPr>
              <w:t>Vitamin A supplementation</w:t>
            </w:r>
          </w:p>
        </w:tc>
        <w:tc>
          <w:tcPr>
            <w:tcW w:w="1047" w:type="dxa"/>
            <w:shd w:val="clear" w:color="auto" w:fill="F2F2F2" w:themeFill="background1" w:themeFillShade="F2"/>
            <w:vAlign w:val="center"/>
          </w:tcPr>
          <w:p w14:paraId="2F0F705C"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0.02</w:t>
            </w:r>
            <w:r>
              <w:rPr>
                <w:rFonts w:ascii="Calibri" w:hAnsi="Calibri" w:cs="Calibri"/>
                <w:color w:val="000000"/>
                <w:sz w:val="16"/>
                <w:szCs w:val="16"/>
              </w:rPr>
              <w:t>1</w:t>
            </w:r>
          </w:p>
        </w:tc>
        <w:tc>
          <w:tcPr>
            <w:tcW w:w="1047" w:type="dxa"/>
            <w:shd w:val="clear" w:color="auto" w:fill="F2F2F2" w:themeFill="background1" w:themeFillShade="F2"/>
            <w:vAlign w:val="center"/>
          </w:tcPr>
          <w:p w14:paraId="7E56435F"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48</w:t>
            </w:r>
          </w:p>
        </w:tc>
        <w:tc>
          <w:tcPr>
            <w:tcW w:w="1047" w:type="dxa"/>
            <w:vAlign w:val="center"/>
          </w:tcPr>
          <w:p w14:paraId="4E639E6E"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0.297</w:t>
            </w:r>
          </w:p>
        </w:tc>
        <w:tc>
          <w:tcPr>
            <w:tcW w:w="1047" w:type="dxa"/>
            <w:vAlign w:val="center"/>
          </w:tcPr>
          <w:p w14:paraId="5EC1B2CF"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w:t>
            </w:r>
            <w:r>
              <w:rPr>
                <w:rFonts w:ascii="Calibri" w:hAnsi="Calibri" w:cs="Calibri"/>
                <w:color w:val="000000"/>
                <w:sz w:val="16"/>
                <w:szCs w:val="16"/>
              </w:rPr>
              <w:t>08</w:t>
            </w:r>
          </w:p>
        </w:tc>
        <w:tc>
          <w:tcPr>
            <w:tcW w:w="1048" w:type="dxa"/>
            <w:shd w:val="clear" w:color="auto" w:fill="F2F2F2" w:themeFill="background1" w:themeFillShade="F2"/>
            <w:vAlign w:val="center"/>
          </w:tcPr>
          <w:p w14:paraId="47F588AA"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0.2</w:t>
            </w:r>
            <w:r>
              <w:rPr>
                <w:rFonts w:ascii="Calibri" w:hAnsi="Calibri" w:cs="Calibri"/>
                <w:color w:val="000000"/>
                <w:sz w:val="16"/>
                <w:szCs w:val="16"/>
              </w:rPr>
              <w:t>18</w:t>
            </w:r>
          </w:p>
        </w:tc>
        <w:tc>
          <w:tcPr>
            <w:tcW w:w="1050" w:type="dxa"/>
            <w:vAlign w:val="center"/>
          </w:tcPr>
          <w:p w14:paraId="3188B6F4"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3</w:t>
            </w:r>
          </w:p>
        </w:tc>
        <w:tc>
          <w:tcPr>
            <w:tcW w:w="1222" w:type="dxa"/>
            <w:vAlign w:val="center"/>
          </w:tcPr>
          <w:p w14:paraId="64DF7645" w14:textId="77777777" w:rsidR="004018F5" w:rsidRPr="00D5471B" w:rsidRDefault="004018F5" w:rsidP="0088385D">
            <w:pPr>
              <w:jc w:val="center"/>
              <w:rPr>
                <w:rFonts w:ascii="Calibri" w:hAnsi="Calibri" w:cs="Calibri"/>
                <w:b/>
                <w:bCs/>
                <w:color w:val="000000"/>
                <w:sz w:val="16"/>
                <w:szCs w:val="16"/>
              </w:rPr>
            </w:pPr>
            <w:r w:rsidRPr="002B349A">
              <w:rPr>
                <w:rFonts w:ascii="Calibri" w:hAnsi="Calibri" w:cs="Calibri"/>
                <w:b/>
                <w:bCs/>
                <w:color w:val="000000"/>
                <w:sz w:val="16"/>
                <w:szCs w:val="16"/>
              </w:rPr>
              <w:t>Positive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1</m:t>
                  </m:r>
                </m:sub>
              </m:sSub>
            </m:oMath>
            <w:r w:rsidRPr="002B349A">
              <w:rPr>
                <w:rFonts w:ascii="Calibri" w:eastAsiaTheme="minorEastAsia" w:hAnsi="Calibri" w:cs="Calibri"/>
                <w:b/>
                <w:bCs/>
                <w:sz w:val="16"/>
                <w:szCs w:val="16"/>
              </w:rPr>
              <w:t>)</w:t>
            </w:r>
          </w:p>
        </w:tc>
      </w:tr>
      <w:tr w:rsidR="004018F5" w:rsidRPr="00ED6A61" w14:paraId="6CB81C88" w14:textId="77777777" w:rsidTr="0088385D">
        <w:trPr>
          <w:trHeight w:val="454"/>
          <w:jc w:val="center"/>
        </w:trPr>
        <w:tc>
          <w:tcPr>
            <w:tcW w:w="4582" w:type="dxa"/>
            <w:vAlign w:val="center"/>
          </w:tcPr>
          <w:p w14:paraId="111BDCE2" w14:textId="72DDA236" w:rsidR="004018F5" w:rsidRPr="000E22D0" w:rsidRDefault="004018F5" w:rsidP="0088385D">
            <w:pPr>
              <w:rPr>
                <w:rFonts w:cstheme="minorHAnsi"/>
                <w:sz w:val="18"/>
                <w:szCs w:val="18"/>
              </w:rPr>
            </w:pPr>
            <w:r w:rsidRPr="00FA473C">
              <w:rPr>
                <w:rFonts w:cstheme="minorHAnsi"/>
                <w:sz w:val="18"/>
                <w:szCs w:val="18"/>
              </w:rPr>
              <w:t>Community Infant and Young Child Feeding regist</w:t>
            </w:r>
            <w:r>
              <w:rPr>
                <w:rFonts w:cstheme="minorHAnsi"/>
                <w:sz w:val="18"/>
                <w:szCs w:val="18"/>
              </w:rPr>
              <w:t>rations</w:t>
            </w:r>
          </w:p>
        </w:tc>
        <w:tc>
          <w:tcPr>
            <w:tcW w:w="1047" w:type="dxa"/>
            <w:vAlign w:val="center"/>
          </w:tcPr>
          <w:p w14:paraId="74F58930"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0</w:t>
            </w:r>
          </w:p>
        </w:tc>
        <w:tc>
          <w:tcPr>
            <w:tcW w:w="1047" w:type="dxa"/>
            <w:shd w:val="clear" w:color="auto" w:fill="F2F2F2" w:themeFill="background1" w:themeFillShade="F2"/>
            <w:vAlign w:val="center"/>
          </w:tcPr>
          <w:p w14:paraId="0A9CF465"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0.00</w:t>
            </w:r>
            <w:r>
              <w:rPr>
                <w:rFonts w:ascii="Calibri" w:hAnsi="Calibri" w:cs="Calibri"/>
                <w:color w:val="000000"/>
                <w:sz w:val="16"/>
                <w:szCs w:val="16"/>
              </w:rPr>
              <w:t>0</w:t>
            </w:r>
          </w:p>
        </w:tc>
        <w:tc>
          <w:tcPr>
            <w:tcW w:w="1047" w:type="dxa"/>
            <w:vAlign w:val="center"/>
          </w:tcPr>
          <w:p w14:paraId="42588734"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0.14</w:t>
            </w:r>
            <w:r>
              <w:rPr>
                <w:rFonts w:ascii="Calibri" w:hAnsi="Calibri" w:cs="Calibri"/>
                <w:color w:val="000000"/>
                <w:sz w:val="16"/>
                <w:szCs w:val="16"/>
              </w:rPr>
              <w:t>3</w:t>
            </w:r>
          </w:p>
        </w:tc>
        <w:tc>
          <w:tcPr>
            <w:tcW w:w="1047" w:type="dxa"/>
            <w:vAlign w:val="center"/>
          </w:tcPr>
          <w:p w14:paraId="5947BECA"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0.598</w:t>
            </w:r>
          </w:p>
        </w:tc>
        <w:tc>
          <w:tcPr>
            <w:tcW w:w="1048" w:type="dxa"/>
            <w:vAlign w:val="center"/>
          </w:tcPr>
          <w:p w14:paraId="306F309D"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56</w:t>
            </w:r>
          </w:p>
        </w:tc>
        <w:tc>
          <w:tcPr>
            <w:tcW w:w="1050" w:type="dxa"/>
            <w:vAlign w:val="center"/>
          </w:tcPr>
          <w:p w14:paraId="34A8B9B9"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4</w:t>
            </w:r>
          </w:p>
        </w:tc>
        <w:tc>
          <w:tcPr>
            <w:tcW w:w="1222" w:type="dxa"/>
            <w:vAlign w:val="center"/>
          </w:tcPr>
          <w:p w14:paraId="47E9BB02" w14:textId="77777777" w:rsidR="004018F5" w:rsidRPr="00D5471B" w:rsidRDefault="004018F5" w:rsidP="0088385D">
            <w:pPr>
              <w:jc w:val="center"/>
              <w:rPr>
                <w:rFonts w:ascii="Calibri" w:hAnsi="Calibri" w:cs="Calibri"/>
                <w:b/>
                <w:bCs/>
                <w:color w:val="000000"/>
                <w:sz w:val="16"/>
                <w:szCs w:val="16"/>
              </w:rPr>
            </w:pPr>
            <w:r w:rsidRPr="002B349A">
              <w:rPr>
                <w:rFonts w:ascii="Calibri" w:hAnsi="Calibri" w:cs="Calibri"/>
                <w:b/>
                <w:bCs/>
                <w:color w:val="000000"/>
                <w:sz w:val="16"/>
                <w:szCs w:val="16"/>
              </w:rPr>
              <w:t>Positive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1</m:t>
                  </m:r>
                </m:sub>
              </m:sSub>
            </m:oMath>
            <w:r w:rsidRPr="002B349A">
              <w:rPr>
                <w:rFonts w:ascii="Calibri" w:eastAsiaTheme="minorEastAsia" w:hAnsi="Calibri" w:cs="Calibri"/>
                <w:b/>
                <w:bCs/>
                <w:sz w:val="16"/>
                <w:szCs w:val="16"/>
              </w:rPr>
              <w:t>)</w:t>
            </w:r>
          </w:p>
        </w:tc>
      </w:tr>
      <w:tr w:rsidR="004018F5" w:rsidRPr="00541DAE" w14:paraId="46C8AE9A" w14:textId="77777777" w:rsidTr="0088385D">
        <w:trPr>
          <w:trHeight w:val="454"/>
          <w:jc w:val="center"/>
        </w:trPr>
        <w:tc>
          <w:tcPr>
            <w:tcW w:w="4582" w:type="dxa"/>
            <w:vAlign w:val="center"/>
          </w:tcPr>
          <w:p w14:paraId="160D00A2" w14:textId="4FF6BE3E" w:rsidR="004018F5" w:rsidRPr="000E22D0" w:rsidRDefault="004018F5" w:rsidP="0088385D">
            <w:pPr>
              <w:rPr>
                <w:rFonts w:cstheme="minorHAnsi"/>
                <w:sz w:val="18"/>
                <w:szCs w:val="18"/>
              </w:rPr>
            </w:pPr>
            <w:r>
              <w:rPr>
                <w:rFonts w:cstheme="minorHAnsi"/>
                <w:sz w:val="18"/>
                <w:szCs w:val="18"/>
              </w:rPr>
              <w:t>O</w:t>
            </w:r>
            <w:r w:rsidRPr="000E22D0">
              <w:rPr>
                <w:rFonts w:cstheme="minorHAnsi"/>
                <w:sz w:val="18"/>
                <w:szCs w:val="18"/>
              </w:rPr>
              <w:t>utreach vaccination sessions</w:t>
            </w:r>
          </w:p>
        </w:tc>
        <w:tc>
          <w:tcPr>
            <w:tcW w:w="1047" w:type="dxa"/>
            <w:shd w:val="clear" w:color="auto" w:fill="F2F2F2" w:themeFill="background1" w:themeFillShade="F2"/>
            <w:vAlign w:val="center"/>
          </w:tcPr>
          <w:p w14:paraId="0BDDF23D"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0.1</w:t>
            </w:r>
            <w:r>
              <w:rPr>
                <w:rFonts w:ascii="Calibri" w:hAnsi="Calibri" w:cs="Calibri"/>
                <w:color w:val="000000"/>
                <w:sz w:val="16"/>
                <w:szCs w:val="16"/>
              </w:rPr>
              <w:t>57</w:t>
            </w:r>
          </w:p>
        </w:tc>
        <w:tc>
          <w:tcPr>
            <w:tcW w:w="1047" w:type="dxa"/>
            <w:shd w:val="clear" w:color="auto" w:fill="F2F2F2" w:themeFill="background1" w:themeFillShade="F2"/>
            <w:vAlign w:val="center"/>
          </w:tcPr>
          <w:p w14:paraId="5CA2C827"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40</w:t>
            </w:r>
          </w:p>
        </w:tc>
        <w:tc>
          <w:tcPr>
            <w:tcW w:w="1047" w:type="dxa"/>
            <w:shd w:val="clear" w:color="auto" w:fill="F2F2F2" w:themeFill="background1" w:themeFillShade="F2"/>
            <w:vAlign w:val="center"/>
          </w:tcPr>
          <w:p w14:paraId="6BE570A2"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w:t>
            </w:r>
            <w:r>
              <w:rPr>
                <w:rFonts w:ascii="Calibri" w:hAnsi="Calibri" w:cs="Calibri"/>
                <w:color w:val="000000"/>
                <w:sz w:val="16"/>
                <w:szCs w:val="16"/>
              </w:rPr>
              <w:t>0</w:t>
            </w:r>
            <w:r w:rsidRPr="00331BD9">
              <w:rPr>
                <w:rFonts w:ascii="Calibri" w:hAnsi="Calibri" w:cs="Calibri"/>
                <w:color w:val="000000"/>
                <w:sz w:val="16"/>
                <w:szCs w:val="16"/>
              </w:rPr>
              <w:t>0</w:t>
            </w:r>
          </w:p>
        </w:tc>
        <w:tc>
          <w:tcPr>
            <w:tcW w:w="1047" w:type="dxa"/>
            <w:shd w:val="clear" w:color="auto" w:fill="F2F2F2" w:themeFill="background1" w:themeFillShade="F2"/>
            <w:vAlign w:val="center"/>
          </w:tcPr>
          <w:p w14:paraId="5C1EE957" w14:textId="77777777" w:rsidR="004018F5" w:rsidRPr="00111E26" w:rsidRDefault="004018F5" w:rsidP="0088385D">
            <w:pPr>
              <w:jc w:val="center"/>
              <w:rPr>
                <w:rFonts w:ascii="Calibri" w:hAnsi="Calibri" w:cs="Calibri"/>
                <w:color w:val="000000"/>
                <w:sz w:val="16"/>
                <w:szCs w:val="16"/>
              </w:rPr>
            </w:pPr>
            <w:r w:rsidRPr="00331BD9">
              <w:rPr>
                <w:rFonts w:ascii="Calibri" w:hAnsi="Calibri" w:cs="Calibri"/>
                <w:color w:val="000000"/>
                <w:sz w:val="16"/>
                <w:szCs w:val="16"/>
              </w:rPr>
              <w:t>0.02</w:t>
            </w:r>
            <w:r>
              <w:rPr>
                <w:rFonts w:ascii="Calibri" w:hAnsi="Calibri" w:cs="Calibri"/>
                <w:color w:val="000000"/>
                <w:sz w:val="16"/>
                <w:szCs w:val="16"/>
              </w:rPr>
              <w:t>4</w:t>
            </w:r>
          </w:p>
        </w:tc>
        <w:tc>
          <w:tcPr>
            <w:tcW w:w="1048" w:type="dxa"/>
            <w:shd w:val="clear" w:color="auto" w:fill="F2F2F2" w:themeFill="background1" w:themeFillShade="F2"/>
            <w:vAlign w:val="center"/>
          </w:tcPr>
          <w:p w14:paraId="28EA9D6D" w14:textId="77777777" w:rsidR="004018F5" w:rsidRPr="002C33E3" w:rsidRDefault="004018F5" w:rsidP="0088385D">
            <w:pPr>
              <w:jc w:val="center"/>
              <w:rPr>
                <w:rFonts w:ascii="Calibri" w:hAnsi="Calibri" w:cs="Calibri"/>
                <w:b/>
                <w:bCs/>
                <w:color w:val="000000"/>
                <w:sz w:val="16"/>
                <w:szCs w:val="16"/>
              </w:rPr>
            </w:pPr>
            <w:r w:rsidRPr="002C33E3">
              <w:rPr>
                <w:rFonts w:ascii="Calibri" w:hAnsi="Calibri" w:cs="Calibri"/>
                <w:b/>
                <w:bCs/>
                <w:color w:val="000000"/>
                <w:sz w:val="16"/>
                <w:szCs w:val="16"/>
              </w:rPr>
              <w:t>0.473</w:t>
            </w:r>
          </w:p>
        </w:tc>
        <w:tc>
          <w:tcPr>
            <w:tcW w:w="1050" w:type="dxa"/>
            <w:vAlign w:val="center"/>
          </w:tcPr>
          <w:p w14:paraId="4BA62AE0"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5</w:t>
            </w:r>
          </w:p>
        </w:tc>
        <w:tc>
          <w:tcPr>
            <w:tcW w:w="1222" w:type="dxa"/>
            <w:shd w:val="clear" w:color="auto" w:fill="F2F2F2" w:themeFill="background1" w:themeFillShade="F2"/>
            <w:vAlign w:val="center"/>
          </w:tcPr>
          <w:p w14:paraId="40C7A9C5" w14:textId="77777777" w:rsidR="004018F5" w:rsidRPr="00D5471B" w:rsidRDefault="004018F5" w:rsidP="0088385D">
            <w:pPr>
              <w:jc w:val="center"/>
              <w:rPr>
                <w:rFonts w:ascii="Calibri" w:hAnsi="Calibri" w:cs="Calibri"/>
                <w:b/>
                <w:bCs/>
                <w:color w:val="000000"/>
                <w:sz w:val="16"/>
                <w:szCs w:val="16"/>
              </w:rPr>
            </w:pPr>
            <w:r w:rsidRPr="00D5471B">
              <w:rPr>
                <w:rFonts w:ascii="Calibri" w:hAnsi="Calibri" w:cs="Calibri"/>
                <w:b/>
                <w:bCs/>
                <w:color w:val="000000"/>
                <w:sz w:val="16"/>
                <w:szCs w:val="16"/>
              </w:rPr>
              <w:t>Negative</w:t>
            </w:r>
            <w:r w:rsidRPr="00287AB0">
              <w:rPr>
                <w:rFonts w:ascii="Calibri" w:hAnsi="Calibri" w:cs="Calibri"/>
                <w:b/>
                <w:bCs/>
                <w:color w:val="000000"/>
                <w:sz w:val="16"/>
                <w:szCs w:val="16"/>
              </w:rPr>
              <w:t xml:space="preserve"> (</w:t>
            </w:r>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287AB0">
              <w:rPr>
                <w:rFonts w:ascii="Calibri" w:eastAsiaTheme="minorEastAsia" w:hAnsi="Calibri" w:cs="Calibri"/>
                <w:b/>
                <w:bCs/>
                <w:sz w:val="16"/>
                <w:szCs w:val="16"/>
              </w:rPr>
              <w:t>)</w:t>
            </w:r>
          </w:p>
        </w:tc>
      </w:tr>
      <w:tr w:rsidR="00B80656" w:rsidRPr="00D5471B" w14:paraId="72EF60E4" w14:textId="77777777" w:rsidTr="0088385D">
        <w:tblPrEx>
          <w:jc w:val="left"/>
        </w:tblPrEx>
        <w:trPr>
          <w:trHeight w:val="454"/>
        </w:trPr>
        <w:tc>
          <w:tcPr>
            <w:tcW w:w="4582" w:type="dxa"/>
            <w:vAlign w:val="center"/>
          </w:tcPr>
          <w:p w14:paraId="1BDF2117" w14:textId="77777777" w:rsidR="00B80656" w:rsidRPr="00D82ECC" w:rsidRDefault="00B80656" w:rsidP="0088385D">
            <w:pPr>
              <w:rPr>
                <w:rFonts w:cstheme="minorHAnsi"/>
                <w:b/>
                <w:bCs/>
                <w:sz w:val="18"/>
                <w:szCs w:val="18"/>
              </w:rPr>
            </w:pPr>
            <w:r>
              <w:rPr>
                <w:rFonts w:cstheme="minorHAnsi"/>
                <w:b/>
                <w:bCs/>
                <w:sz w:val="18"/>
                <w:szCs w:val="18"/>
              </w:rPr>
              <w:t>Overall sum</w:t>
            </w:r>
            <w:r w:rsidRPr="00D82ECC">
              <w:rPr>
                <w:rFonts w:cstheme="minorHAnsi"/>
                <w:b/>
                <w:bCs/>
                <w:sz w:val="18"/>
                <w:szCs w:val="18"/>
              </w:rPr>
              <w:t xml:space="preserve"> of discrimination measures (</w:t>
            </w:r>
            <m:oMath>
              <m:nary>
                <m:naryPr>
                  <m:chr m:val="∑"/>
                  <m:limLoc m:val="undOvr"/>
                  <m:subHide m:val="1"/>
                  <m:supHide m:val="1"/>
                  <m:ctrlPr>
                    <w:rPr>
                      <w:rFonts w:ascii="Cambria Math" w:hAnsi="Cambria Math" w:cstheme="minorHAnsi"/>
                      <w:b/>
                      <w:bCs/>
                      <w:i/>
                      <w:sz w:val="18"/>
                      <w:szCs w:val="18"/>
                    </w:rPr>
                  </m:ctrlPr>
                </m:naryPr>
                <m:sub/>
                <m:sup/>
                <m:e>
                  <m:sSubSup>
                    <m:sSubSupPr>
                      <m:ctrlPr>
                        <w:rPr>
                          <w:rFonts w:ascii="Cambria Math" w:hAnsi="Cambria Math" w:cstheme="minorHAnsi"/>
                          <w:b/>
                          <w:bCs/>
                          <w:sz w:val="18"/>
                          <w:szCs w:val="18"/>
                        </w:rPr>
                      </m:ctrlPr>
                    </m:sSubSupPr>
                    <m:e>
                      <m:r>
                        <m:rPr>
                          <m:sty m:val="b"/>
                        </m:rPr>
                        <w:rPr>
                          <w:rFonts w:ascii="Cambria Math" w:hAnsi="Cambria Math" w:cstheme="minorHAnsi"/>
                          <w:sz w:val="18"/>
                          <w:szCs w:val="18"/>
                        </w:rPr>
                        <m:t>∆</m:t>
                      </m:r>
                    </m:e>
                    <m:sub>
                      <m:r>
                        <m:rPr>
                          <m:sty m:val="bi"/>
                        </m:rPr>
                        <w:rPr>
                          <w:rFonts w:ascii="Cambria Math" w:hAnsi="Cambria Math" w:cstheme="minorHAnsi"/>
                          <w:sz w:val="18"/>
                          <w:szCs w:val="18"/>
                        </w:rPr>
                        <m:t>k</m:t>
                      </m:r>
                    </m:sub>
                    <m:sup>
                      <m:r>
                        <m:rPr>
                          <m:sty m:val="bi"/>
                        </m:rPr>
                        <w:rPr>
                          <w:rFonts w:ascii="Cambria Math" w:hAnsi="Cambria Math" w:cstheme="minorHAnsi"/>
                          <w:sz w:val="18"/>
                          <w:szCs w:val="18"/>
                        </w:rPr>
                        <m:t>a</m:t>
                      </m:r>
                    </m:sup>
                  </m:sSubSup>
                </m:e>
              </m:nary>
            </m:oMath>
            <w:r w:rsidRPr="00D82ECC">
              <w:rPr>
                <w:rFonts w:cstheme="minorHAnsi"/>
                <w:b/>
                <w:bCs/>
                <w:sz w:val="18"/>
                <w:szCs w:val="18"/>
              </w:rPr>
              <w:t>)</w:t>
            </w:r>
          </w:p>
        </w:tc>
        <w:tc>
          <w:tcPr>
            <w:tcW w:w="1047" w:type="dxa"/>
            <w:vAlign w:val="center"/>
          </w:tcPr>
          <w:p w14:paraId="5A052C59"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2.166</w:t>
            </w:r>
          </w:p>
        </w:tc>
        <w:tc>
          <w:tcPr>
            <w:tcW w:w="1047" w:type="dxa"/>
            <w:vAlign w:val="center"/>
          </w:tcPr>
          <w:p w14:paraId="138326A1"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1.665</w:t>
            </w:r>
          </w:p>
        </w:tc>
        <w:tc>
          <w:tcPr>
            <w:tcW w:w="1047" w:type="dxa"/>
            <w:vAlign w:val="center"/>
          </w:tcPr>
          <w:p w14:paraId="296DAF3A"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1.191</w:t>
            </w:r>
          </w:p>
        </w:tc>
        <w:tc>
          <w:tcPr>
            <w:tcW w:w="1047" w:type="dxa"/>
            <w:vAlign w:val="center"/>
          </w:tcPr>
          <w:p w14:paraId="6FE81B82"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1.038</w:t>
            </w:r>
          </w:p>
        </w:tc>
        <w:tc>
          <w:tcPr>
            <w:tcW w:w="1048" w:type="dxa"/>
            <w:vAlign w:val="center"/>
          </w:tcPr>
          <w:p w14:paraId="36744975"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0.942</w:t>
            </w:r>
          </w:p>
        </w:tc>
        <w:tc>
          <w:tcPr>
            <w:tcW w:w="1050" w:type="dxa"/>
            <w:vAlign w:val="center"/>
          </w:tcPr>
          <w:p w14:paraId="2632D177"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c>
          <w:tcPr>
            <w:tcW w:w="1222" w:type="dxa"/>
            <w:vAlign w:val="center"/>
          </w:tcPr>
          <w:p w14:paraId="069A9268"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r>
      <w:tr w:rsidR="00B80656" w:rsidRPr="00D5471B" w14:paraId="1C028A6E" w14:textId="77777777" w:rsidTr="0088385D">
        <w:tblPrEx>
          <w:jc w:val="left"/>
        </w:tblPrEx>
        <w:trPr>
          <w:trHeight w:val="454"/>
        </w:trPr>
        <w:tc>
          <w:tcPr>
            <w:tcW w:w="4582" w:type="dxa"/>
            <w:vAlign w:val="center"/>
          </w:tcPr>
          <w:p w14:paraId="6465051C" w14:textId="77777777" w:rsidR="00B80656" w:rsidRPr="00D82ECC" w:rsidRDefault="00B80656" w:rsidP="0088385D">
            <w:pPr>
              <w:rPr>
                <w:rFonts w:cstheme="minorHAnsi"/>
                <w:b/>
                <w:bCs/>
                <w:sz w:val="18"/>
                <w:szCs w:val="18"/>
              </w:rPr>
            </w:pPr>
            <w:r w:rsidRPr="00D82ECC">
              <w:rPr>
                <w:rFonts w:cstheme="minorHAnsi"/>
                <w:b/>
                <w:bCs/>
                <w:sz w:val="18"/>
                <w:szCs w:val="18"/>
              </w:rPr>
              <w:t>Variance threshold (</w:t>
            </w:r>
            <m:oMath>
              <m:sSub>
                <m:sSubPr>
                  <m:ctrlPr>
                    <w:rPr>
                      <w:rFonts w:ascii="Cambria Math" w:hAnsi="Cambria Math" w:cstheme="minorHAnsi"/>
                      <w:b/>
                      <w:bCs/>
                      <w:i/>
                      <w:sz w:val="18"/>
                      <w:szCs w:val="18"/>
                    </w:rPr>
                  </m:ctrlPr>
                </m:sSubPr>
                <m:e>
                  <m:r>
                    <m:rPr>
                      <m:sty m:val="bi"/>
                    </m:rPr>
                    <w:rPr>
                      <w:rFonts w:ascii="Cambria Math" w:hAnsi="Cambria Math" w:cstheme="minorHAnsi"/>
                      <w:sz w:val="18"/>
                      <w:szCs w:val="18"/>
                    </w:rPr>
                    <m:t>τ</m:t>
                  </m:r>
                </m:e>
                <m:sub>
                  <m:r>
                    <m:rPr>
                      <m:sty m:val="bi"/>
                    </m:rPr>
                    <w:rPr>
                      <w:rFonts w:ascii="Cambria Math" w:hAnsi="Cambria Math" w:cstheme="minorHAnsi"/>
                      <w:sz w:val="18"/>
                      <w:szCs w:val="18"/>
                    </w:rPr>
                    <m:t>a</m:t>
                  </m:r>
                </m:sub>
              </m:sSub>
            </m:oMath>
            <w:r w:rsidRPr="00D82ECC">
              <w:rPr>
                <w:rFonts w:cstheme="minorHAnsi"/>
                <w:b/>
                <w:bCs/>
                <w:sz w:val="18"/>
                <w:szCs w:val="18"/>
              </w:rPr>
              <w:t>)</w:t>
            </w:r>
          </w:p>
        </w:tc>
        <w:tc>
          <w:tcPr>
            <w:tcW w:w="1047" w:type="dxa"/>
            <w:vAlign w:val="center"/>
          </w:tcPr>
          <w:p w14:paraId="1281EDCC"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1.083</w:t>
            </w:r>
          </w:p>
        </w:tc>
        <w:tc>
          <w:tcPr>
            <w:tcW w:w="1047" w:type="dxa"/>
            <w:vAlign w:val="center"/>
          </w:tcPr>
          <w:p w14:paraId="1D8C70CC"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0.833</w:t>
            </w:r>
          </w:p>
        </w:tc>
        <w:tc>
          <w:tcPr>
            <w:tcW w:w="1047" w:type="dxa"/>
            <w:vAlign w:val="center"/>
          </w:tcPr>
          <w:p w14:paraId="2FCFF2BD"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0.596</w:t>
            </w:r>
          </w:p>
        </w:tc>
        <w:tc>
          <w:tcPr>
            <w:tcW w:w="1047" w:type="dxa"/>
            <w:vAlign w:val="center"/>
          </w:tcPr>
          <w:p w14:paraId="57A01214"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0.519</w:t>
            </w:r>
          </w:p>
        </w:tc>
        <w:tc>
          <w:tcPr>
            <w:tcW w:w="1048" w:type="dxa"/>
            <w:vAlign w:val="center"/>
          </w:tcPr>
          <w:p w14:paraId="32E265CE" w14:textId="77777777" w:rsidR="00B80656" w:rsidRPr="00111E26" w:rsidRDefault="00B80656" w:rsidP="0088385D">
            <w:pPr>
              <w:jc w:val="center"/>
              <w:rPr>
                <w:rFonts w:ascii="Calibri" w:hAnsi="Calibri" w:cs="Calibri"/>
                <w:color w:val="000000"/>
                <w:sz w:val="16"/>
                <w:szCs w:val="16"/>
              </w:rPr>
            </w:pPr>
            <w:r w:rsidRPr="0012378B">
              <w:rPr>
                <w:rFonts w:ascii="Calibri" w:hAnsi="Calibri" w:cs="Calibri"/>
                <w:color w:val="000000"/>
                <w:sz w:val="16"/>
                <w:szCs w:val="16"/>
              </w:rPr>
              <w:t>0.471</w:t>
            </w:r>
          </w:p>
        </w:tc>
        <w:tc>
          <w:tcPr>
            <w:tcW w:w="1050" w:type="dxa"/>
            <w:vAlign w:val="center"/>
          </w:tcPr>
          <w:p w14:paraId="32684FD3"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c>
          <w:tcPr>
            <w:tcW w:w="1222" w:type="dxa"/>
            <w:vAlign w:val="center"/>
          </w:tcPr>
          <w:p w14:paraId="66CB3023"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r>
      <w:tr w:rsidR="00B80656" w:rsidRPr="00D5471B" w14:paraId="438049E6" w14:textId="77777777" w:rsidTr="0088385D">
        <w:tblPrEx>
          <w:jc w:val="left"/>
        </w:tblPrEx>
        <w:trPr>
          <w:trHeight w:val="454"/>
        </w:trPr>
        <w:tc>
          <w:tcPr>
            <w:tcW w:w="4582" w:type="dxa"/>
            <w:vAlign w:val="center"/>
          </w:tcPr>
          <w:p w14:paraId="28855E07" w14:textId="555DDCB9" w:rsidR="00B80656" w:rsidRPr="00D82ECC" w:rsidRDefault="00FB2F9A" w:rsidP="0088385D">
            <w:pPr>
              <w:rPr>
                <w:rFonts w:cstheme="minorHAnsi"/>
                <w:b/>
                <w:bCs/>
                <w:sz w:val="18"/>
                <w:szCs w:val="18"/>
              </w:rPr>
            </w:pPr>
            <m:oMath>
              <m:nary>
                <m:naryPr>
                  <m:chr m:val="∑"/>
                  <m:limLoc m:val="undOvr"/>
                  <m:subHide m:val="1"/>
                  <m:supHide m:val="1"/>
                  <m:ctrlPr>
                    <w:rPr>
                      <w:rFonts w:ascii="Cambria Math" w:hAnsi="Cambria Math" w:cstheme="minorHAnsi"/>
                      <w:b/>
                      <w:bCs/>
                      <w:i/>
                      <w:sz w:val="18"/>
                      <w:szCs w:val="18"/>
                    </w:rPr>
                  </m:ctrlPr>
                </m:naryPr>
                <m:sub/>
                <m:sup/>
                <m:e>
                  <m:sSubSup>
                    <m:sSubSupPr>
                      <m:ctrlPr>
                        <w:rPr>
                          <w:rFonts w:ascii="Cambria Math" w:hAnsi="Cambria Math" w:cstheme="minorHAnsi"/>
                          <w:b/>
                          <w:bCs/>
                          <w:sz w:val="18"/>
                          <w:szCs w:val="18"/>
                        </w:rPr>
                      </m:ctrlPr>
                    </m:sSubSupPr>
                    <m:e>
                      <m:r>
                        <m:rPr>
                          <m:sty m:val="b"/>
                        </m:rPr>
                        <w:rPr>
                          <w:rFonts w:ascii="Cambria Math" w:hAnsi="Cambria Math" w:cstheme="minorHAnsi"/>
                          <w:sz w:val="18"/>
                          <w:szCs w:val="18"/>
                        </w:rPr>
                        <m:t>∆</m:t>
                      </m:r>
                    </m:e>
                    <m:sub>
                      <m:r>
                        <m:rPr>
                          <m:sty m:val="bi"/>
                        </m:rPr>
                        <w:rPr>
                          <w:rFonts w:ascii="Cambria Math" w:hAnsi="Cambria Math" w:cstheme="minorHAnsi"/>
                          <w:sz w:val="18"/>
                          <w:szCs w:val="18"/>
                        </w:rPr>
                        <m:t>k</m:t>
                      </m:r>
                    </m:sub>
                    <m:sup>
                      <m:r>
                        <m:rPr>
                          <m:sty m:val="bi"/>
                        </m:rPr>
                        <w:rPr>
                          <w:rFonts w:ascii="Cambria Math" w:hAnsi="Cambria Math" w:cstheme="minorHAnsi"/>
                          <w:sz w:val="18"/>
                          <w:szCs w:val="18"/>
                        </w:rPr>
                        <m:t>a</m:t>
                      </m:r>
                    </m:sup>
                  </m:sSubSup>
                </m:e>
              </m:nary>
            </m:oMath>
            <w:r w:rsidR="00B80656" w:rsidRPr="00D82ECC">
              <w:rPr>
                <w:rFonts w:cstheme="minorHAnsi"/>
                <w:b/>
                <w:bCs/>
                <w:sz w:val="18"/>
                <w:szCs w:val="18"/>
              </w:rPr>
              <w:t xml:space="preserve"> for</w:t>
            </w:r>
            <w:r w:rsidR="00B80656">
              <w:rPr>
                <w:rFonts w:cstheme="minorHAnsi"/>
                <w:b/>
                <w:bCs/>
                <w:sz w:val="18"/>
                <w:szCs w:val="18"/>
              </w:rPr>
              <w:t xml:space="preserve"> </w:t>
            </w:r>
            <w:r w:rsidR="007066F2">
              <w:rPr>
                <w:rFonts w:cstheme="minorHAnsi"/>
                <w:b/>
                <w:bCs/>
                <w:sz w:val="18"/>
                <w:szCs w:val="18"/>
              </w:rPr>
              <w:t>group</w:t>
            </w:r>
            <w:r w:rsidR="00B80656" w:rsidRPr="00D82ECC">
              <w:rPr>
                <w:rFonts w:cstheme="minorHAnsi"/>
                <w:b/>
                <w:bCs/>
                <w:sz w:val="18"/>
                <w:szCs w:val="18"/>
              </w:rPr>
              <w:t xml:space="preserve"> </w:t>
            </w:r>
            <m:oMath>
              <m:sSub>
                <m:sSubPr>
                  <m:ctrlPr>
                    <w:rPr>
                      <w:rFonts w:ascii="Cambria Math" w:hAnsi="Cambria Math" w:cstheme="minorHAnsi"/>
                      <w:b/>
                      <w:bCs/>
                      <w:i/>
                      <w:sz w:val="18"/>
                      <w:szCs w:val="18"/>
                    </w:rPr>
                  </m:ctrlPr>
                </m:sSubPr>
                <m:e>
                  <m:r>
                    <m:rPr>
                      <m:sty m:val="bi"/>
                    </m:rPr>
                    <w:rPr>
                      <w:rFonts w:ascii="Cambria Math" w:hAnsi="Cambria Math" w:cstheme="minorHAnsi"/>
                      <w:sz w:val="18"/>
                      <w:szCs w:val="18"/>
                    </w:rPr>
                    <m:t>G</m:t>
                  </m:r>
                </m:e>
                <m:sub>
                  <m:r>
                    <m:rPr>
                      <m:sty m:val="bi"/>
                    </m:rPr>
                    <w:rPr>
                      <w:rFonts w:ascii="Cambria Math" w:hAnsi="Cambria Math" w:cstheme="minorHAnsi"/>
                      <w:sz w:val="18"/>
                      <w:szCs w:val="18"/>
                    </w:rPr>
                    <m:t>1</m:t>
                  </m:r>
                </m:sub>
              </m:sSub>
            </m:oMath>
            <w:r w:rsidR="00B80656" w:rsidRPr="00D82ECC">
              <w:rPr>
                <w:rFonts w:eastAsiaTheme="minorEastAsia" w:cstheme="minorHAnsi"/>
                <w:b/>
                <w:bCs/>
                <w:sz w:val="18"/>
                <w:szCs w:val="18"/>
              </w:rPr>
              <w:t>(positive ordering)</w:t>
            </w:r>
          </w:p>
        </w:tc>
        <w:tc>
          <w:tcPr>
            <w:tcW w:w="1047" w:type="dxa"/>
            <w:vAlign w:val="center"/>
          </w:tcPr>
          <w:p w14:paraId="1F74F1A3"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1.987</w:t>
            </w:r>
          </w:p>
        </w:tc>
        <w:tc>
          <w:tcPr>
            <w:tcW w:w="1047" w:type="dxa"/>
            <w:vAlign w:val="center"/>
          </w:tcPr>
          <w:p w14:paraId="6466AB71"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0.101</w:t>
            </w:r>
          </w:p>
        </w:tc>
        <w:tc>
          <w:tcPr>
            <w:tcW w:w="1047" w:type="dxa"/>
            <w:vAlign w:val="center"/>
          </w:tcPr>
          <w:p w14:paraId="51CBF4DA"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0.659</w:t>
            </w:r>
          </w:p>
        </w:tc>
        <w:tc>
          <w:tcPr>
            <w:tcW w:w="1047" w:type="dxa"/>
            <w:vAlign w:val="center"/>
          </w:tcPr>
          <w:p w14:paraId="187D3121"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0.877</w:t>
            </w:r>
          </w:p>
        </w:tc>
        <w:tc>
          <w:tcPr>
            <w:tcW w:w="1048" w:type="dxa"/>
            <w:vAlign w:val="center"/>
          </w:tcPr>
          <w:p w14:paraId="15D281FA"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0.120</w:t>
            </w:r>
          </w:p>
        </w:tc>
        <w:tc>
          <w:tcPr>
            <w:tcW w:w="1050" w:type="dxa"/>
            <w:vAlign w:val="center"/>
          </w:tcPr>
          <w:p w14:paraId="47D11622"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c>
          <w:tcPr>
            <w:tcW w:w="1222" w:type="dxa"/>
            <w:vAlign w:val="center"/>
          </w:tcPr>
          <w:p w14:paraId="3B4AE6AD"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r>
      <w:tr w:rsidR="00B80656" w:rsidRPr="00D5471B" w14:paraId="01FD2A29" w14:textId="77777777" w:rsidTr="0088385D">
        <w:tblPrEx>
          <w:jc w:val="left"/>
        </w:tblPrEx>
        <w:trPr>
          <w:trHeight w:val="454"/>
        </w:trPr>
        <w:tc>
          <w:tcPr>
            <w:tcW w:w="4582" w:type="dxa"/>
            <w:vAlign w:val="center"/>
          </w:tcPr>
          <w:p w14:paraId="2B9FC83C" w14:textId="654FB9DB" w:rsidR="00B80656" w:rsidRPr="00D82ECC" w:rsidRDefault="00FB2F9A" w:rsidP="0088385D">
            <w:pPr>
              <w:rPr>
                <w:rFonts w:cstheme="minorHAnsi"/>
                <w:b/>
                <w:bCs/>
                <w:sz w:val="18"/>
                <w:szCs w:val="18"/>
              </w:rPr>
            </w:pPr>
            <m:oMath>
              <m:nary>
                <m:naryPr>
                  <m:chr m:val="∑"/>
                  <m:limLoc m:val="undOvr"/>
                  <m:subHide m:val="1"/>
                  <m:supHide m:val="1"/>
                  <m:ctrlPr>
                    <w:rPr>
                      <w:rFonts w:ascii="Cambria Math" w:hAnsi="Cambria Math" w:cstheme="minorHAnsi"/>
                      <w:b/>
                      <w:bCs/>
                      <w:i/>
                      <w:sz w:val="18"/>
                      <w:szCs w:val="18"/>
                    </w:rPr>
                  </m:ctrlPr>
                </m:naryPr>
                <m:sub/>
                <m:sup/>
                <m:e>
                  <m:sSubSup>
                    <m:sSubSupPr>
                      <m:ctrlPr>
                        <w:rPr>
                          <w:rFonts w:ascii="Cambria Math" w:hAnsi="Cambria Math" w:cstheme="minorHAnsi"/>
                          <w:b/>
                          <w:bCs/>
                          <w:sz w:val="18"/>
                          <w:szCs w:val="18"/>
                        </w:rPr>
                      </m:ctrlPr>
                    </m:sSubSupPr>
                    <m:e>
                      <m:r>
                        <m:rPr>
                          <m:sty m:val="b"/>
                        </m:rPr>
                        <w:rPr>
                          <w:rFonts w:ascii="Cambria Math" w:hAnsi="Cambria Math" w:cstheme="minorHAnsi"/>
                          <w:sz w:val="18"/>
                          <w:szCs w:val="18"/>
                        </w:rPr>
                        <m:t>∆</m:t>
                      </m:r>
                    </m:e>
                    <m:sub>
                      <m:r>
                        <m:rPr>
                          <m:sty m:val="bi"/>
                        </m:rPr>
                        <w:rPr>
                          <w:rFonts w:ascii="Cambria Math" w:hAnsi="Cambria Math" w:cstheme="minorHAnsi"/>
                          <w:sz w:val="18"/>
                          <w:szCs w:val="18"/>
                        </w:rPr>
                        <m:t>k</m:t>
                      </m:r>
                    </m:sub>
                    <m:sup>
                      <m:r>
                        <m:rPr>
                          <m:sty m:val="bi"/>
                        </m:rPr>
                        <w:rPr>
                          <w:rFonts w:ascii="Cambria Math" w:hAnsi="Cambria Math" w:cstheme="minorHAnsi"/>
                          <w:sz w:val="18"/>
                          <w:szCs w:val="18"/>
                        </w:rPr>
                        <m:t>a</m:t>
                      </m:r>
                    </m:sup>
                  </m:sSubSup>
                </m:e>
              </m:nary>
            </m:oMath>
            <w:r w:rsidR="00B80656" w:rsidRPr="00D82ECC">
              <w:rPr>
                <w:rFonts w:cstheme="minorHAnsi"/>
                <w:b/>
                <w:bCs/>
                <w:sz w:val="18"/>
                <w:szCs w:val="18"/>
              </w:rPr>
              <w:t xml:space="preserve"> for</w:t>
            </w:r>
            <w:r w:rsidR="00B80656">
              <w:rPr>
                <w:rFonts w:cstheme="minorHAnsi"/>
                <w:b/>
                <w:bCs/>
                <w:sz w:val="18"/>
                <w:szCs w:val="18"/>
              </w:rPr>
              <w:t xml:space="preserve"> </w:t>
            </w:r>
            <w:r w:rsidR="007066F2">
              <w:rPr>
                <w:rFonts w:cstheme="minorHAnsi"/>
                <w:b/>
                <w:bCs/>
                <w:sz w:val="18"/>
                <w:szCs w:val="18"/>
              </w:rPr>
              <w:t>group</w:t>
            </w:r>
            <w:r w:rsidR="00B80656" w:rsidRPr="00D82ECC">
              <w:rPr>
                <w:rFonts w:cstheme="minorHAnsi"/>
                <w:b/>
                <w:bCs/>
                <w:sz w:val="18"/>
                <w:szCs w:val="18"/>
              </w:rPr>
              <w:t xml:space="preserve"> </w:t>
            </w:r>
            <m:oMath>
              <m:sSub>
                <m:sSubPr>
                  <m:ctrlPr>
                    <w:rPr>
                      <w:rFonts w:ascii="Cambria Math" w:hAnsi="Cambria Math" w:cstheme="minorHAnsi"/>
                      <w:b/>
                      <w:bCs/>
                      <w:i/>
                      <w:sz w:val="18"/>
                      <w:szCs w:val="18"/>
                    </w:rPr>
                  </m:ctrlPr>
                </m:sSubPr>
                <m:e>
                  <m:r>
                    <m:rPr>
                      <m:sty m:val="bi"/>
                    </m:rPr>
                    <w:rPr>
                      <w:rFonts w:ascii="Cambria Math" w:hAnsi="Cambria Math" w:cstheme="minorHAnsi"/>
                      <w:sz w:val="18"/>
                      <w:szCs w:val="18"/>
                    </w:rPr>
                    <m:t>G</m:t>
                  </m:r>
                </m:e>
                <m:sub>
                  <m:r>
                    <m:rPr>
                      <m:sty m:val="bi"/>
                    </m:rPr>
                    <w:rPr>
                      <w:rFonts w:ascii="Cambria Math" w:hAnsi="Cambria Math" w:cstheme="minorHAnsi"/>
                      <w:sz w:val="18"/>
                      <w:szCs w:val="18"/>
                    </w:rPr>
                    <m:t>2</m:t>
                  </m:r>
                </m:sub>
              </m:sSub>
            </m:oMath>
            <w:r w:rsidR="00B80656" w:rsidRPr="00D82ECC">
              <w:rPr>
                <w:rFonts w:eastAsiaTheme="minorEastAsia" w:cstheme="minorHAnsi"/>
                <w:b/>
                <w:bCs/>
                <w:sz w:val="18"/>
                <w:szCs w:val="18"/>
              </w:rPr>
              <w:t xml:space="preserve"> (negative ordering)</w:t>
            </w:r>
          </w:p>
        </w:tc>
        <w:tc>
          <w:tcPr>
            <w:tcW w:w="1047" w:type="dxa"/>
            <w:shd w:val="clear" w:color="auto" w:fill="F2F2F2" w:themeFill="background1" w:themeFillShade="F2"/>
            <w:vAlign w:val="center"/>
          </w:tcPr>
          <w:p w14:paraId="2BD16ACF"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0.178</w:t>
            </w:r>
          </w:p>
        </w:tc>
        <w:tc>
          <w:tcPr>
            <w:tcW w:w="1047" w:type="dxa"/>
            <w:shd w:val="clear" w:color="auto" w:fill="F2F2F2" w:themeFill="background1" w:themeFillShade="F2"/>
            <w:vAlign w:val="center"/>
          </w:tcPr>
          <w:p w14:paraId="1BFB45D8"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1.564</w:t>
            </w:r>
          </w:p>
        </w:tc>
        <w:tc>
          <w:tcPr>
            <w:tcW w:w="1047" w:type="dxa"/>
            <w:shd w:val="clear" w:color="auto" w:fill="F2F2F2" w:themeFill="background1" w:themeFillShade="F2"/>
            <w:vAlign w:val="center"/>
          </w:tcPr>
          <w:p w14:paraId="11B31D41"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0.533</w:t>
            </w:r>
          </w:p>
        </w:tc>
        <w:tc>
          <w:tcPr>
            <w:tcW w:w="1047" w:type="dxa"/>
            <w:shd w:val="clear" w:color="auto" w:fill="F2F2F2" w:themeFill="background1" w:themeFillShade="F2"/>
            <w:vAlign w:val="center"/>
          </w:tcPr>
          <w:p w14:paraId="1F75F96B"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0.162</w:t>
            </w:r>
          </w:p>
        </w:tc>
        <w:tc>
          <w:tcPr>
            <w:tcW w:w="1048" w:type="dxa"/>
            <w:shd w:val="clear" w:color="auto" w:fill="F2F2F2" w:themeFill="background1" w:themeFillShade="F2"/>
            <w:vAlign w:val="center"/>
          </w:tcPr>
          <w:p w14:paraId="0BEE3732" w14:textId="77777777" w:rsidR="00B80656" w:rsidRPr="00D80825" w:rsidRDefault="00B80656" w:rsidP="0088385D">
            <w:pPr>
              <w:jc w:val="center"/>
              <w:rPr>
                <w:rFonts w:ascii="Calibri" w:hAnsi="Calibri" w:cs="Calibri"/>
                <w:color w:val="000000"/>
                <w:sz w:val="16"/>
                <w:szCs w:val="16"/>
              </w:rPr>
            </w:pPr>
            <w:r w:rsidRPr="00D80825">
              <w:rPr>
                <w:rFonts w:ascii="Calibri" w:hAnsi="Calibri" w:cs="Calibri"/>
                <w:color w:val="000000"/>
                <w:sz w:val="16"/>
                <w:szCs w:val="16"/>
              </w:rPr>
              <w:t>0.822</w:t>
            </w:r>
          </w:p>
        </w:tc>
        <w:tc>
          <w:tcPr>
            <w:tcW w:w="1050" w:type="dxa"/>
            <w:vAlign w:val="center"/>
          </w:tcPr>
          <w:p w14:paraId="4CC82AEA"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c>
          <w:tcPr>
            <w:tcW w:w="1222" w:type="dxa"/>
            <w:vAlign w:val="center"/>
          </w:tcPr>
          <w:p w14:paraId="3623443A"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r>
      <w:tr w:rsidR="00B80656" w:rsidRPr="00D5471B" w14:paraId="1F04E3D8" w14:textId="77777777" w:rsidTr="0088385D">
        <w:tblPrEx>
          <w:jc w:val="left"/>
        </w:tblPrEx>
        <w:trPr>
          <w:trHeight w:val="454"/>
        </w:trPr>
        <w:tc>
          <w:tcPr>
            <w:tcW w:w="4582" w:type="dxa"/>
            <w:vAlign w:val="center"/>
          </w:tcPr>
          <w:p w14:paraId="68470623" w14:textId="1CCC23BF" w:rsidR="00B80656" w:rsidRPr="00D82ECC" w:rsidRDefault="00FB2F9A" w:rsidP="0088385D">
            <w:pPr>
              <w:rPr>
                <w:rFonts w:cstheme="minorHAnsi"/>
                <w:b/>
                <w:bCs/>
                <w:sz w:val="18"/>
                <w:szCs w:val="18"/>
              </w:rPr>
            </w:pPr>
            <m:oMath>
              <m:nary>
                <m:naryPr>
                  <m:chr m:val="∑"/>
                  <m:limLoc m:val="undOvr"/>
                  <m:subHide m:val="1"/>
                  <m:supHide m:val="1"/>
                  <m:ctrlPr>
                    <w:rPr>
                      <w:rFonts w:ascii="Cambria Math" w:hAnsi="Cambria Math" w:cstheme="minorHAnsi"/>
                      <w:b/>
                      <w:bCs/>
                      <w:i/>
                      <w:sz w:val="18"/>
                      <w:szCs w:val="18"/>
                    </w:rPr>
                  </m:ctrlPr>
                </m:naryPr>
                <m:sub/>
                <m:sup/>
                <m:e>
                  <m:sSubSup>
                    <m:sSubSupPr>
                      <m:ctrlPr>
                        <w:rPr>
                          <w:rFonts w:ascii="Cambria Math" w:hAnsi="Cambria Math" w:cstheme="minorHAnsi"/>
                          <w:b/>
                          <w:bCs/>
                          <w:sz w:val="18"/>
                          <w:szCs w:val="18"/>
                        </w:rPr>
                      </m:ctrlPr>
                    </m:sSubSupPr>
                    <m:e>
                      <m:r>
                        <m:rPr>
                          <m:sty m:val="b"/>
                        </m:rPr>
                        <w:rPr>
                          <w:rFonts w:ascii="Cambria Math" w:hAnsi="Cambria Math" w:cstheme="minorHAnsi"/>
                          <w:sz w:val="18"/>
                          <w:szCs w:val="18"/>
                        </w:rPr>
                        <m:t>∆</m:t>
                      </m:r>
                    </m:e>
                    <m:sub>
                      <m:r>
                        <m:rPr>
                          <m:sty m:val="bi"/>
                        </m:rPr>
                        <w:rPr>
                          <w:rFonts w:ascii="Cambria Math" w:hAnsi="Cambria Math" w:cstheme="minorHAnsi"/>
                          <w:sz w:val="18"/>
                          <w:szCs w:val="18"/>
                        </w:rPr>
                        <m:t>k</m:t>
                      </m:r>
                    </m:sub>
                    <m:sup>
                      <m:r>
                        <m:rPr>
                          <m:sty m:val="bi"/>
                        </m:rPr>
                        <w:rPr>
                          <w:rFonts w:ascii="Cambria Math" w:hAnsi="Cambria Math" w:cstheme="minorHAnsi"/>
                          <w:sz w:val="18"/>
                          <w:szCs w:val="18"/>
                        </w:rPr>
                        <m:t>a</m:t>
                      </m:r>
                    </m:sup>
                  </m:sSubSup>
                </m:e>
              </m:nary>
            </m:oMath>
            <w:r w:rsidR="00B80656" w:rsidRPr="00D82ECC">
              <w:rPr>
                <w:rFonts w:cstheme="minorHAnsi"/>
                <w:b/>
                <w:bCs/>
                <w:sz w:val="18"/>
                <w:szCs w:val="18"/>
              </w:rPr>
              <w:t xml:space="preserve"> for selected </w:t>
            </w:r>
            <w:r w:rsidR="00614AA6">
              <w:rPr>
                <w:rFonts w:cstheme="minorHAnsi"/>
                <w:b/>
                <w:bCs/>
                <w:sz w:val="18"/>
                <w:szCs w:val="18"/>
              </w:rPr>
              <w:t>service</w:t>
            </w:r>
            <w:r w:rsidR="008961A4">
              <w:rPr>
                <w:rFonts w:cstheme="minorHAnsi"/>
                <w:b/>
                <w:bCs/>
                <w:sz w:val="18"/>
                <w:szCs w:val="18"/>
              </w:rPr>
              <w:t>/dimension combinations</w:t>
            </w:r>
            <w:r w:rsidR="00614AA6">
              <w:rPr>
                <w:rFonts w:cstheme="minorHAnsi"/>
                <w:b/>
                <w:bCs/>
                <w:sz w:val="18"/>
                <w:szCs w:val="18"/>
              </w:rPr>
              <w:t xml:space="preserve"> </w:t>
            </w:r>
            <w:r w:rsidR="008961A4">
              <w:rPr>
                <w:rFonts w:cstheme="minorHAnsi"/>
                <w:b/>
                <w:bCs/>
                <w:sz w:val="18"/>
                <w:szCs w:val="18"/>
              </w:rPr>
              <w:t>(</w:t>
            </w:r>
            <m:oMath>
              <m:sSub>
                <m:sSubPr>
                  <m:ctrlPr>
                    <w:rPr>
                      <w:rFonts w:ascii="Cambria Math" w:hAnsi="Cambria Math" w:cstheme="minorHAnsi"/>
                      <w:b/>
                      <w:bCs/>
                      <w:i/>
                      <w:sz w:val="18"/>
                      <w:szCs w:val="18"/>
                    </w:rPr>
                  </m:ctrlPr>
                </m:sSubPr>
                <m:e>
                  <m:r>
                    <m:rPr>
                      <m:sty m:val="bi"/>
                    </m:rPr>
                    <w:rPr>
                      <w:rFonts w:ascii="Cambria Math" w:hAnsi="Cambria Math" w:cstheme="minorHAnsi"/>
                      <w:sz w:val="18"/>
                      <w:szCs w:val="18"/>
                    </w:rPr>
                    <m:t>G</m:t>
                  </m:r>
                </m:e>
                <m:sub>
                  <m:r>
                    <m:rPr>
                      <m:sty m:val="bi"/>
                    </m:rPr>
                    <w:rPr>
                      <w:rFonts w:ascii="Cambria Math" w:hAnsi="Cambria Math" w:cstheme="minorHAnsi"/>
                      <w:sz w:val="18"/>
                      <w:szCs w:val="18"/>
                    </w:rPr>
                    <m:t>1</m:t>
                  </m:r>
                </m:sub>
              </m:sSub>
            </m:oMath>
            <w:r w:rsidR="00B80656" w:rsidRPr="00D82ECC">
              <w:rPr>
                <w:rFonts w:eastAsiaTheme="minorEastAsia" w:cstheme="minorHAnsi"/>
                <w:b/>
                <w:bCs/>
                <w:sz w:val="18"/>
                <w:szCs w:val="18"/>
              </w:rPr>
              <w:t xml:space="preserve"> or </w:t>
            </w:r>
            <m:oMath>
              <m:sSub>
                <m:sSubPr>
                  <m:ctrlPr>
                    <w:rPr>
                      <w:rFonts w:ascii="Cambria Math" w:hAnsi="Cambria Math" w:cstheme="minorHAnsi"/>
                      <w:b/>
                      <w:bCs/>
                      <w:i/>
                      <w:sz w:val="18"/>
                      <w:szCs w:val="18"/>
                    </w:rPr>
                  </m:ctrlPr>
                </m:sSubPr>
                <m:e>
                  <m:r>
                    <m:rPr>
                      <m:sty m:val="bi"/>
                    </m:rPr>
                    <w:rPr>
                      <w:rFonts w:ascii="Cambria Math" w:hAnsi="Cambria Math" w:cstheme="minorHAnsi"/>
                      <w:sz w:val="18"/>
                      <w:szCs w:val="18"/>
                    </w:rPr>
                    <m:t>G</m:t>
                  </m:r>
                </m:e>
                <m:sub>
                  <m:r>
                    <m:rPr>
                      <m:sty m:val="bi"/>
                    </m:rPr>
                    <w:rPr>
                      <w:rFonts w:ascii="Cambria Math" w:hAnsi="Cambria Math" w:cstheme="minorHAnsi"/>
                      <w:sz w:val="18"/>
                      <w:szCs w:val="18"/>
                    </w:rPr>
                    <m:t>2</m:t>
                  </m:r>
                </m:sub>
              </m:sSub>
            </m:oMath>
            <w:r w:rsidR="00B80656" w:rsidRPr="00D82ECC">
              <w:rPr>
                <w:rFonts w:cstheme="minorHAnsi"/>
                <w:b/>
                <w:bCs/>
                <w:sz w:val="18"/>
                <w:szCs w:val="18"/>
              </w:rPr>
              <w:t xml:space="preserve"> after eliminating intersections</w:t>
            </w:r>
            <w:r w:rsidR="008961A4">
              <w:rPr>
                <w:rFonts w:cstheme="minorHAnsi"/>
                <w:b/>
                <w:bCs/>
                <w:sz w:val="18"/>
                <w:szCs w:val="18"/>
              </w:rPr>
              <w:t>)</w:t>
            </w:r>
          </w:p>
        </w:tc>
        <w:tc>
          <w:tcPr>
            <w:tcW w:w="1047" w:type="dxa"/>
            <w:vAlign w:val="center"/>
          </w:tcPr>
          <w:p w14:paraId="07C3631C" w14:textId="77777777" w:rsidR="00B80656" w:rsidRPr="00816010" w:rsidRDefault="00B80656" w:rsidP="0088385D">
            <w:pPr>
              <w:jc w:val="center"/>
              <w:rPr>
                <w:rFonts w:ascii="Calibri" w:hAnsi="Calibri" w:cs="Calibri"/>
                <w:b/>
                <w:bCs/>
                <w:color w:val="000000"/>
                <w:sz w:val="16"/>
                <w:szCs w:val="16"/>
              </w:rPr>
            </w:pPr>
            <w:r w:rsidRPr="00816010">
              <w:rPr>
                <w:rFonts w:ascii="Calibri" w:hAnsi="Calibri" w:cs="Calibri"/>
                <w:b/>
                <w:bCs/>
                <w:color w:val="000000"/>
                <w:sz w:val="16"/>
                <w:szCs w:val="16"/>
              </w:rPr>
              <w:t>1.754</w:t>
            </w:r>
          </w:p>
        </w:tc>
        <w:tc>
          <w:tcPr>
            <w:tcW w:w="1047" w:type="dxa"/>
            <w:shd w:val="clear" w:color="auto" w:fill="F2F2F2" w:themeFill="background1" w:themeFillShade="F2"/>
            <w:vAlign w:val="center"/>
          </w:tcPr>
          <w:p w14:paraId="6DBDCCFC" w14:textId="77777777" w:rsidR="00B80656" w:rsidRPr="00816010" w:rsidRDefault="00B80656" w:rsidP="0088385D">
            <w:pPr>
              <w:jc w:val="center"/>
              <w:rPr>
                <w:rFonts w:ascii="Calibri" w:hAnsi="Calibri" w:cs="Calibri"/>
                <w:b/>
                <w:bCs/>
                <w:color w:val="000000"/>
                <w:sz w:val="16"/>
                <w:szCs w:val="16"/>
              </w:rPr>
            </w:pPr>
            <w:r w:rsidRPr="00816010">
              <w:rPr>
                <w:rFonts w:ascii="Calibri" w:hAnsi="Calibri" w:cs="Calibri"/>
                <w:b/>
                <w:bCs/>
                <w:color w:val="000000"/>
                <w:sz w:val="16"/>
                <w:szCs w:val="16"/>
              </w:rPr>
              <w:t>1.476</w:t>
            </w:r>
          </w:p>
        </w:tc>
        <w:tc>
          <w:tcPr>
            <w:tcW w:w="1047" w:type="dxa"/>
            <w:vAlign w:val="center"/>
          </w:tcPr>
          <w:p w14:paraId="256DD902" w14:textId="77777777" w:rsidR="00B80656" w:rsidRPr="00816010" w:rsidRDefault="00B80656" w:rsidP="0088385D">
            <w:pPr>
              <w:jc w:val="center"/>
              <w:rPr>
                <w:rFonts w:ascii="Calibri" w:hAnsi="Calibri" w:cs="Calibri"/>
                <w:b/>
                <w:bCs/>
                <w:color w:val="000000"/>
                <w:sz w:val="16"/>
                <w:szCs w:val="16"/>
              </w:rPr>
            </w:pPr>
            <w:r w:rsidRPr="00816010">
              <w:rPr>
                <w:rFonts w:ascii="Calibri" w:hAnsi="Calibri" w:cs="Calibri"/>
                <w:b/>
                <w:bCs/>
                <w:color w:val="000000"/>
                <w:sz w:val="16"/>
                <w:szCs w:val="16"/>
              </w:rPr>
              <w:t>0.297</w:t>
            </w:r>
          </w:p>
        </w:tc>
        <w:tc>
          <w:tcPr>
            <w:tcW w:w="1047" w:type="dxa"/>
            <w:vAlign w:val="center"/>
          </w:tcPr>
          <w:p w14:paraId="022AE624" w14:textId="77777777" w:rsidR="00B80656" w:rsidRPr="00816010" w:rsidRDefault="00B80656" w:rsidP="0088385D">
            <w:pPr>
              <w:jc w:val="center"/>
              <w:rPr>
                <w:rFonts w:ascii="Calibri" w:hAnsi="Calibri" w:cs="Calibri"/>
                <w:b/>
                <w:bCs/>
                <w:color w:val="000000"/>
                <w:sz w:val="16"/>
                <w:szCs w:val="16"/>
              </w:rPr>
            </w:pPr>
            <w:r w:rsidRPr="00816010">
              <w:rPr>
                <w:rFonts w:ascii="Calibri" w:hAnsi="Calibri" w:cs="Calibri"/>
                <w:b/>
                <w:bCs/>
                <w:color w:val="000000"/>
                <w:sz w:val="16"/>
                <w:szCs w:val="16"/>
              </w:rPr>
              <w:t>0.598</w:t>
            </w:r>
          </w:p>
        </w:tc>
        <w:tc>
          <w:tcPr>
            <w:tcW w:w="1048" w:type="dxa"/>
            <w:shd w:val="clear" w:color="auto" w:fill="F2F2F2" w:themeFill="background1" w:themeFillShade="F2"/>
            <w:vAlign w:val="center"/>
          </w:tcPr>
          <w:p w14:paraId="42CBA056" w14:textId="77777777" w:rsidR="00B80656" w:rsidRPr="00816010" w:rsidRDefault="00B80656" w:rsidP="0088385D">
            <w:pPr>
              <w:jc w:val="center"/>
              <w:rPr>
                <w:rFonts w:ascii="Calibri" w:hAnsi="Calibri" w:cs="Calibri"/>
                <w:b/>
                <w:bCs/>
                <w:color w:val="000000"/>
                <w:sz w:val="16"/>
                <w:szCs w:val="16"/>
              </w:rPr>
            </w:pPr>
            <w:r w:rsidRPr="00816010">
              <w:rPr>
                <w:rFonts w:ascii="Calibri" w:hAnsi="Calibri" w:cs="Calibri"/>
                <w:b/>
                <w:bCs/>
                <w:color w:val="000000"/>
                <w:sz w:val="16"/>
                <w:szCs w:val="16"/>
              </w:rPr>
              <w:t>0.473</w:t>
            </w:r>
          </w:p>
        </w:tc>
        <w:tc>
          <w:tcPr>
            <w:tcW w:w="1050" w:type="dxa"/>
            <w:vAlign w:val="center"/>
          </w:tcPr>
          <w:p w14:paraId="18D2D1FF"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c>
          <w:tcPr>
            <w:tcW w:w="1222" w:type="dxa"/>
            <w:vAlign w:val="center"/>
          </w:tcPr>
          <w:p w14:paraId="6ACEEA71" w14:textId="77777777" w:rsidR="00B80656" w:rsidRPr="00D5471B" w:rsidRDefault="00B80656" w:rsidP="0088385D">
            <w:pPr>
              <w:jc w:val="center"/>
              <w:rPr>
                <w:rFonts w:ascii="Calibri" w:hAnsi="Calibri" w:cs="Calibri"/>
                <w:b/>
                <w:bCs/>
                <w:color w:val="000000"/>
                <w:sz w:val="16"/>
                <w:szCs w:val="16"/>
              </w:rPr>
            </w:pPr>
            <w:r>
              <w:rPr>
                <w:rFonts w:ascii="Calibri" w:hAnsi="Calibri" w:cs="Calibri"/>
                <w:b/>
                <w:bCs/>
                <w:color w:val="000000"/>
                <w:sz w:val="16"/>
                <w:szCs w:val="16"/>
              </w:rPr>
              <w:t>-</w:t>
            </w:r>
          </w:p>
        </w:tc>
      </w:tr>
      <w:tr w:rsidR="00B80656" w:rsidRPr="00D5471B" w14:paraId="2E97D4B7" w14:textId="77777777" w:rsidTr="008961A4">
        <w:tblPrEx>
          <w:jc w:val="left"/>
        </w:tblPrEx>
        <w:trPr>
          <w:trHeight w:val="1084"/>
        </w:trPr>
        <w:tc>
          <w:tcPr>
            <w:tcW w:w="12090" w:type="dxa"/>
            <w:gridSpan w:val="8"/>
            <w:vAlign w:val="center"/>
          </w:tcPr>
          <w:p w14:paraId="19A59370" w14:textId="2F3E9E6C" w:rsidR="00B80656" w:rsidRPr="00DD4183" w:rsidRDefault="00B80656" w:rsidP="0054621B">
            <w:pPr>
              <w:rPr>
                <w:rFonts w:cstheme="minorHAnsi"/>
                <w:b/>
                <w:bCs/>
                <w:sz w:val="16"/>
                <w:szCs w:val="16"/>
                <w:vertAlign w:val="superscript"/>
              </w:rPr>
            </w:pPr>
            <w:r w:rsidRPr="00DD4183">
              <w:rPr>
                <w:rFonts w:cstheme="minorHAnsi"/>
                <w:b/>
                <w:bCs/>
                <w:sz w:val="16"/>
                <w:szCs w:val="16"/>
                <w:vertAlign w:val="superscript"/>
              </w:rPr>
              <w:t>a</w:t>
            </w:r>
            <w:r w:rsidRPr="00DD4183">
              <w:rPr>
                <w:rFonts w:cstheme="minorHAnsi"/>
                <w:b/>
                <w:bCs/>
                <w:sz w:val="16"/>
                <w:szCs w:val="16"/>
              </w:rPr>
              <w:t xml:space="preserve"> Table is limited to the first five dimensions </w:t>
            </w:r>
            <w:r>
              <w:rPr>
                <w:rFonts w:cstheme="minorHAnsi"/>
                <w:b/>
                <w:bCs/>
                <w:sz w:val="16"/>
                <w:szCs w:val="16"/>
              </w:rPr>
              <w:t xml:space="preserve">produced by the MCA procedure </w:t>
            </w:r>
            <w:r w:rsidRPr="00DD4183">
              <w:rPr>
                <w:rFonts w:cstheme="minorHAnsi"/>
                <w:b/>
                <w:bCs/>
                <w:sz w:val="16"/>
                <w:szCs w:val="16"/>
              </w:rPr>
              <w:t xml:space="preserve">as no </w:t>
            </w:r>
            <w:r w:rsidR="008961A4" w:rsidRPr="008C7477">
              <w:rPr>
                <w:rFonts w:cstheme="minorHAnsi"/>
                <w:b/>
                <w:bCs/>
                <w:sz w:val="16"/>
                <w:szCs w:val="16"/>
              </w:rPr>
              <w:t>higher</w:t>
            </w:r>
            <w:r w:rsidR="008961A4">
              <w:rPr>
                <w:rFonts w:cstheme="minorHAnsi"/>
                <w:b/>
                <w:bCs/>
                <w:sz w:val="16"/>
                <w:szCs w:val="16"/>
              </w:rPr>
              <w:t>-</w:t>
            </w:r>
            <w:r w:rsidR="008961A4" w:rsidRPr="008C7477">
              <w:rPr>
                <w:rFonts w:cstheme="minorHAnsi"/>
                <w:b/>
                <w:bCs/>
                <w:sz w:val="16"/>
                <w:szCs w:val="16"/>
              </w:rPr>
              <w:t xml:space="preserve">order </w:t>
            </w:r>
            <w:r w:rsidRPr="00DD4183">
              <w:rPr>
                <w:rFonts w:cstheme="minorHAnsi"/>
                <w:b/>
                <w:bCs/>
                <w:sz w:val="16"/>
                <w:szCs w:val="16"/>
              </w:rPr>
              <w:t xml:space="preserve">dimensions were included in the </w:t>
            </w:r>
            <w:r>
              <w:rPr>
                <w:rFonts w:cstheme="minorHAnsi"/>
                <w:b/>
                <w:bCs/>
                <w:sz w:val="16"/>
                <w:szCs w:val="16"/>
              </w:rPr>
              <w:t>composite</w:t>
            </w:r>
            <w:r w:rsidRPr="00DD4183">
              <w:rPr>
                <w:rFonts w:cstheme="minorHAnsi"/>
                <w:b/>
                <w:bCs/>
                <w:sz w:val="16"/>
                <w:szCs w:val="16"/>
              </w:rPr>
              <w:t xml:space="preserve"> index</w:t>
            </w:r>
          </w:p>
          <w:p w14:paraId="0015EB7C" w14:textId="0D0B105E" w:rsidR="00B80656" w:rsidRPr="00DD4183" w:rsidRDefault="00B80656" w:rsidP="0054621B">
            <w:pPr>
              <w:rPr>
                <w:rFonts w:cstheme="minorHAnsi"/>
                <w:b/>
                <w:bCs/>
                <w:sz w:val="16"/>
                <w:szCs w:val="16"/>
                <w:vertAlign w:val="superscript"/>
              </w:rPr>
            </w:pPr>
            <w:r w:rsidRPr="00DD4183">
              <w:rPr>
                <w:rFonts w:cstheme="minorHAnsi"/>
                <w:b/>
                <w:bCs/>
                <w:sz w:val="16"/>
                <w:szCs w:val="16"/>
                <w:vertAlign w:val="superscript"/>
              </w:rPr>
              <w:t>b</w:t>
            </w:r>
            <w:r w:rsidRPr="00DD4183">
              <w:rPr>
                <w:rFonts w:cstheme="minorHAnsi"/>
                <w:b/>
                <w:bCs/>
                <w:sz w:val="16"/>
                <w:szCs w:val="16"/>
              </w:rPr>
              <w:t xml:space="preserve"> Discrimination measures </w:t>
            </w:r>
            <w:r>
              <w:rPr>
                <w:rFonts w:cstheme="minorHAnsi"/>
                <w:b/>
                <w:bCs/>
                <w:sz w:val="16"/>
                <w:szCs w:val="16"/>
              </w:rPr>
              <w:t>with bold text</w:t>
            </w:r>
            <w:r w:rsidRPr="00DD4183">
              <w:rPr>
                <w:rFonts w:cstheme="minorHAnsi"/>
                <w:b/>
                <w:bCs/>
                <w:sz w:val="16"/>
                <w:szCs w:val="16"/>
              </w:rPr>
              <w:t xml:space="preserve"> denote the </w:t>
            </w:r>
            <w:r w:rsidR="008961A4">
              <w:rPr>
                <w:rFonts w:cstheme="minorHAnsi"/>
                <w:b/>
                <w:bCs/>
                <w:sz w:val="16"/>
                <w:szCs w:val="16"/>
              </w:rPr>
              <w:t>service</w:t>
            </w:r>
            <w:r w:rsidRPr="00DD4183">
              <w:rPr>
                <w:rFonts w:cstheme="minorHAnsi"/>
                <w:b/>
                <w:bCs/>
                <w:sz w:val="16"/>
                <w:szCs w:val="16"/>
              </w:rPr>
              <w:t xml:space="preserve">/dimension combinations included in the </w:t>
            </w:r>
            <w:r>
              <w:rPr>
                <w:rFonts w:cstheme="minorHAnsi"/>
                <w:b/>
                <w:bCs/>
                <w:sz w:val="16"/>
                <w:szCs w:val="16"/>
              </w:rPr>
              <w:t>composite</w:t>
            </w:r>
            <w:r w:rsidRPr="00DD4183">
              <w:rPr>
                <w:rFonts w:cstheme="minorHAnsi"/>
                <w:b/>
                <w:bCs/>
                <w:sz w:val="16"/>
                <w:szCs w:val="16"/>
              </w:rPr>
              <w:t xml:space="preserve"> index</w:t>
            </w:r>
          </w:p>
          <w:p w14:paraId="63F7A593" w14:textId="5CC2672B" w:rsidR="00B80656" w:rsidRPr="00DD4183" w:rsidRDefault="00B80656" w:rsidP="0054621B">
            <w:pPr>
              <w:rPr>
                <w:rFonts w:cstheme="minorHAnsi"/>
                <w:b/>
                <w:bCs/>
                <w:sz w:val="16"/>
                <w:szCs w:val="16"/>
              </w:rPr>
            </w:pPr>
            <w:r w:rsidRPr="00DD4183">
              <w:rPr>
                <w:rFonts w:cstheme="minorHAnsi"/>
                <w:b/>
                <w:bCs/>
                <w:sz w:val="16"/>
                <w:szCs w:val="16"/>
                <w:vertAlign w:val="superscript"/>
              </w:rPr>
              <w:t>c</w:t>
            </w:r>
            <w:r w:rsidRPr="00DD4183">
              <w:rPr>
                <w:rFonts w:cstheme="minorHAnsi"/>
                <w:b/>
                <w:bCs/>
                <w:sz w:val="16"/>
                <w:szCs w:val="16"/>
              </w:rPr>
              <w:t xml:space="preserve"> Discrimination measures with no </w:t>
            </w:r>
            <w:r>
              <w:rPr>
                <w:rFonts w:cstheme="minorHAnsi"/>
                <w:b/>
                <w:bCs/>
                <w:sz w:val="16"/>
                <w:szCs w:val="16"/>
              </w:rPr>
              <w:t xml:space="preserve">cell </w:t>
            </w:r>
            <w:r w:rsidRPr="00DD4183">
              <w:rPr>
                <w:rFonts w:cstheme="minorHAnsi"/>
                <w:b/>
                <w:bCs/>
                <w:sz w:val="16"/>
                <w:szCs w:val="16"/>
              </w:rPr>
              <w:t xml:space="preserve">shading denote </w:t>
            </w:r>
            <w:r w:rsidR="008961A4">
              <w:rPr>
                <w:rFonts w:cstheme="minorHAnsi"/>
                <w:b/>
                <w:bCs/>
                <w:sz w:val="16"/>
                <w:szCs w:val="16"/>
              </w:rPr>
              <w:t>services</w:t>
            </w:r>
            <w:r w:rsidRPr="00DD4183">
              <w:rPr>
                <w:rFonts w:cstheme="minorHAnsi"/>
                <w:b/>
                <w:bCs/>
                <w:sz w:val="16"/>
                <w:szCs w:val="16"/>
              </w:rPr>
              <w:t xml:space="preserve"> </w:t>
            </w:r>
            <w:r w:rsidRPr="0029637A">
              <w:rPr>
                <w:rFonts w:cstheme="minorHAnsi"/>
                <w:b/>
                <w:bCs/>
                <w:sz w:val="16"/>
                <w:szCs w:val="16"/>
              </w:rPr>
              <w:t xml:space="preserve">that are positively ordered (subset </w:t>
            </w:r>
            <m:oMath>
              <m:sSub>
                <m:sSubPr>
                  <m:ctrlPr>
                    <w:rPr>
                      <w:rFonts w:ascii="Cambria Math" w:hAnsi="Cambria Math" w:cstheme="minorHAnsi"/>
                      <w:b/>
                      <w:bCs/>
                      <w:sz w:val="16"/>
                      <w:szCs w:val="16"/>
                    </w:rPr>
                  </m:ctrlPr>
                </m:sSubPr>
                <m:e>
                  <m:r>
                    <m:rPr>
                      <m:sty m:val="bi"/>
                    </m:rPr>
                    <w:rPr>
                      <w:rFonts w:ascii="Cambria Math" w:hAnsi="Cambria Math" w:cstheme="minorHAnsi"/>
                      <w:sz w:val="16"/>
                      <w:szCs w:val="16"/>
                    </w:rPr>
                    <m:t>G</m:t>
                  </m:r>
                </m:e>
                <m:sub>
                  <m:r>
                    <m:rPr>
                      <m:sty m:val="b"/>
                    </m:rPr>
                    <w:rPr>
                      <w:rFonts w:ascii="Cambria Math" w:hAnsi="Cambria Math" w:cstheme="minorHAnsi"/>
                      <w:sz w:val="16"/>
                      <w:szCs w:val="16"/>
                    </w:rPr>
                    <m:t>1</m:t>
                  </m:r>
                </m:sub>
              </m:sSub>
            </m:oMath>
            <w:r w:rsidRPr="0029637A">
              <w:rPr>
                <w:rFonts w:cstheme="minorHAnsi"/>
                <w:b/>
                <w:bCs/>
                <w:sz w:val="16"/>
                <w:szCs w:val="16"/>
              </w:rPr>
              <w:t>) on the relevant dimension, meaning that the weight assigned to the non-provision (</w:t>
            </w:r>
            <m:oMath>
              <m:r>
                <m:rPr>
                  <m:sty m:val="bi"/>
                </m:rPr>
                <w:rPr>
                  <w:rFonts w:ascii="Cambria Math" w:hAnsi="Cambria Math" w:cstheme="minorHAnsi"/>
                  <w:sz w:val="16"/>
                  <w:szCs w:val="16"/>
                </w:rPr>
                <m:t>j=0</m:t>
              </m:r>
            </m:oMath>
            <w:r w:rsidRPr="0029637A">
              <w:rPr>
                <w:rFonts w:eastAsiaTheme="minorEastAsia" w:cstheme="minorHAnsi"/>
                <w:b/>
                <w:bCs/>
                <w:sz w:val="16"/>
                <w:szCs w:val="16"/>
              </w:rPr>
              <w:t xml:space="preserve">) </w:t>
            </w:r>
            <w:r w:rsidRPr="0029637A">
              <w:rPr>
                <w:rFonts w:cstheme="minorHAnsi"/>
                <w:b/>
                <w:bCs/>
                <w:sz w:val="16"/>
                <w:szCs w:val="16"/>
              </w:rPr>
              <w:t>category is negative and that assigned to the provision (</w:t>
            </w:r>
            <m:oMath>
              <m:r>
                <m:rPr>
                  <m:sty m:val="bi"/>
                </m:rPr>
                <w:rPr>
                  <w:rFonts w:ascii="Cambria Math" w:hAnsi="Cambria Math" w:cstheme="minorHAnsi"/>
                  <w:sz w:val="16"/>
                  <w:szCs w:val="16"/>
                </w:rPr>
                <m:t>j=0</m:t>
              </m:r>
            </m:oMath>
            <w:r w:rsidRPr="0029637A">
              <w:rPr>
                <w:rFonts w:eastAsiaTheme="minorEastAsia" w:cstheme="minorHAnsi"/>
                <w:b/>
                <w:bCs/>
                <w:sz w:val="16"/>
                <w:szCs w:val="16"/>
              </w:rPr>
              <w:t xml:space="preserve">) </w:t>
            </w:r>
            <w:r w:rsidRPr="0029637A">
              <w:rPr>
                <w:rFonts w:cstheme="minorHAnsi"/>
                <w:b/>
                <w:bCs/>
                <w:sz w:val="16"/>
                <w:szCs w:val="16"/>
              </w:rPr>
              <w:t>category is</w:t>
            </w:r>
            <w:r w:rsidRPr="00DD4183">
              <w:rPr>
                <w:rFonts w:cstheme="minorHAnsi"/>
                <w:b/>
                <w:bCs/>
                <w:sz w:val="16"/>
                <w:szCs w:val="16"/>
              </w:rPr>
              <w:t xml:space="preserve"> positive. Discrimination measures shaded grey denote </w:t>
            </w:r>
            <w:r w:rsidR="008961A4">
              <w:rPr>
                <w:rFonts w:cstheme="minorHAnsi"/>
                <w:b/>
                <w:bCs/>
                <w:sz w:val="16"/>
                <w:szCs w:val="16"/>
              </w:rPr>
              <w:t>services</w:t>
            </w:r>
            <w:r w:rsidR="008961A4" w:rsidRPr="00DD4183">
              <w:rPr>
                <w:rFonts w:cstheme="minorHAnsi"/>
                <w:b/>
                <w:bCs/>
                <w:sz w:val="16"/>
                <w:szCs w:val="16"/>
              </w:rPr>
              <w:t xml:space="preserve"> </w:t>
            </w:r>
            <w:r w:rsidRPr="00DD4183">
              <w:rPr>
                <w:rFonts w:cstheme="minorHAnsi"/>
                <w:b/>
                <w:bCs/>
                <w:sz w:val="16"/>
                <w:szCs w:val="16"/>
              </w:rPr>
              <w:t xml:space="preserve">that are negatively ordered (subset </w:t>
            </w:r>
            <m:oMath>
              <m:sSub>
                <m:sSubPr>
                  <m:ctrlPr>
                    <w:rPr>
                      <w:rFonts w:ascii="Cambria Math" w:hAnsi="Cambria Math" w:cstheme="minorHAnsi"/>
                      <w:b/>
                      <w:bCs/>
                      <w:sz w:val="16"/>
                      <w:szCs w:val="16"/>
                    </w:rPr>
                  </m:ctrlPr>
                </m:sSubPr>
                <m:e>
                  <m:r>
                    <m:rPr>
                      <m:sty m:val="bi"/>
                    </m:rPr>
                    <w:rPr>
                      <w:rFonts w:ascii="Cambria Math" w:hAnsi="Cambria Math" w:cstheme="minorHAnsi"/>
                      <w:sz w:val="16"/>
                      <w:szCs w:val="16"/>
                    </w:rPr>
                    <m:t>G</m:t>
                  </m:r>
                </m:e>
                <m:sub>
                  <m:r>
                    <m:rPr>
                      <m:sty m:val="bi"/>
                    </m:rPr>
                    <w:rPr>
                      <w:rFonts w:ascii="Cambria Math" w:hAnsi="Cambria Math" w:cstheme="minorHAnsi"/>
                      <w:sz w:val="16"/>
                      <w:szCs w:val="16"/>
                    </w:rPr>
                    <m:t>2</m:t>
                  </m:r>
                </m:sub>
              </m:sSub>
            </m:oMath>
            <w:r w:rsidRPr="00DD4183">
              <w:rPr>
                <w:rFonts w:cstheme="minorHAnsi"/>
                <w:b/>
                <w:bCs/>
                <w:sz w:val="16"/>
                <w:szCs w:val="16"/>
              </w:rPr>
              <w:t>) on the relevant dimension</w:t>
            </w:r>
          </w:p>
        </w:tc>
      </w:tr>
      <w:bookmarkEnd w:id="0"/>
    </w:tbl>
    <w:p w14:paraId="52915EB7" w14:textId="77777777" w:rsidR="00F306DC" w:rsidRDefault="00F306DC" w:rsidP="006762F2">
      <w:pPr>
        <w:spacing w:before="100" w:after="100"/>
        <w:jc w:val="both"/>
        <w:sectPr w:rsidR="00F306DC" w:rsidSect="00F306DC">
          <w:footerReference w:type="default" r:id="rId13"/>
          <w:pgSz w:w="16838" w:h="11906" w:orient="landscape"/>
          <w:pgMar w:top="1440" w:right="1440" w:bottom="1440" w:left="1440" w:header="708" w:footer="708" w:gutter="0"/>
          <w:cols w:space="708"/>
          <w:docGrid w:linePitch="360"/>
        </w:sectPr>
      </w:pPr>
    </w:p>
    <w:p w14:paraId="5B234C41" w14:textId="77777777" w:rsidR="00F306DC" w:rsidRPr="00B50FB9" w:rsidRDefault="00F306DC" w:rsidP="00F306DC">
      <w:pPr>
        <w:autoSpaceDE w:val="0"/>
        <w:autoSpaceDN w:val="0"/>
        <w:adjustRightInd w:val="0"/>
        <w:jc w:val="both"/>
        <w:rPr>
          <w:rFonts w:cstheme="minorHAnsi"/>
          <w:b/>
          <w:bCs/>
          <w:sz w:val="24"/>
          <w:szCs w:val="24"/>
        </w:rPr>
      </w:pPr>
      <w:r w:rsidRPr="00B50FB9">
        <w:rPr>
          <w:rFonts w:cstheme="minorHAnsi"/>
          <w:b/>
          <w:bCs/>
          <w:sz w:val="24"/>
          <w:szCs w:val="24"/>
        </w:rPr>
        <w:lastRenderedPageBreak/>
        <w:t>List of abbreviations</w:t>
      </w:r>
    </w:p>
    <w:p w14:paraId="74314A4E" w14:textId="411922DD" w:rsidR="00F306DC" w:rsidRDefault="00F306DC" w:rsidP="00F306DC">
      <w:pPr>
        <w:autoSpaceDE w:val="0"/>
        <w:autoSpaceDN w:val="0"/>
        <w:adjustRightInd w:val="0"/>
        <w:jc w:val="both"/>
        <w:rPr>
          <w:rFonts w:cstheme="minorHAnsi"/>
          <w:sz w:val="20"/>
          <w:szCs w:val="20"/>
        </w:rPr>
      </w:pPr>
      <w:r w:rsidRPr="00D64620">
        <w:rPr>
          <w:sz w:val="20"/>
          <w:szCs w:val="20"/>
        </w:rPr>
        <w:t xml:space="preserve">CHPS: Community-Based Health Planning and Services (initiative); </w:t>
      </w:r>
      <w:r w:rsidRPr="00D64620">
        <w:rPr>
          <w:rFonts w:cstheme="minorHAnsi"/>
          <w:sz w:val="20"/>
          <w:szCs w:val="20"/>
        </w:rPr>
        <w:t xml:space="preserve">DHIMS2: District Health Information Management System; </w:t>
      </w:r>
      <w:r w:rsidR="00F0596A" w:rsidRPr="001C1DD4">
        <w:rPr>
          <w:sz w:val="20"/>
          <w:szCs w:val="20"/>
        </w:rPr>
        <w:t>FAOC-G</w:t>
      </w:r>
      <w:r w:rsidR="00F0596A">
        <w:rPr>
          <w:sz w:val="20"/>
          <w:szCs w:val="20"/>
        </w:rPr>
        <w:t xml:space="preserve">: </w:t>
      </w:r>
      <w:r w:rsidR="00F0596A" w:rsidRPr="001C1DD4">
        <w:rPr>
          <w:sz w:val="20"/>
          <w:szCs w:val="20"/>
        </w:rPr>
        <w:t>‘global first axis ordering consistency’ requirement</w:t>
      </w:r>
      <w:r w:rsidR="00F0596A">
        <w:rPr>
          <w:sz w:val="20"/>
          <w:szCs w:val="20"/>
        </w:rPr>
        <w:t xml:space="preserve">; </w:t>
      </w:r>
      <w:r w:rsidR="00F0596A" w:rsidRPr="00B24FF4">
        <w:rPr>
          <w:sz w:val="20"/>
          <w:szCs w:val="20"/>
        </w:rPr>
        <w:t>FAOC-I</w:t>
      </w:r>
      <w:r w:rsidR="00F0596A">
        <w:rPr>
          <w:sz w:val="20"/>
          <w:szCs w:val="20"/>
        </w:rPr>
        <w:t>: ‘f</w:t>
      </w:r>
      <w:r w:rsidR="00F0596A" w:rsidRPr="00B24FF4">
        <w:rPr>
          <w:sz w:val="20"/>
          <w:szCs w:val="20"/>
        </w:rPr>
        <w:t xml:space="preserve">irst </w:t>
      </w:r>
      <w:r w:rsidR="00F0596A">
        <w:rPr>
          <w:sz w:val="20"/>
          <w:szCs w:val="20"/>
        </w:rPr>
        <w:t>a</w:t>
      </w:r>
      <w:r w:rsidR="00F0596A" w:rsidRPr="00B24FF4">
        <w:rPr>
          <w:sz w:val="20"/>
          <w:szCs w:val="20"/>
        </w:rPr>
        <w:t xml:space="preserve">xis </w:t>
      </w:r>
      <w:r w:rsidR="00F0596A">
        <w:rPr>
          <w:sz w:val="20"/>
          <w:szCs w:val="20"/>
        </w:rPr>
        <w:t>o</w:t>
      </w:r>
      <w:r w:rsidR="00F0596A" w:rsidRPr="00B24FF4">
        <w:rPr>
          <w:sz w:val="20"/>
          <w:szCs w:val="20"/>
        </w:rPr>
        <w:t xml:space="preserve">rdering </w:t>
      </w:r>
      <w:r w:rsidR="00F0596A">
        <w:rPr>
          <w:sz w:val="20"/>
          <w:szCs w:val="20"/>
        </w:rPr>
        <w:t>c</w:t>
      </w:r>
      <w:r w:rsidR="00F0596A" w:rsidRPr="00B24FF4">
        <w:rPr>
          <w:sz w:val="20"/>
          <w:szCs w:val="20"/>
        </w:rPr>
        <w:t>onsistency requirement for an indicator</w:t>
      </w:r>
      <w:r w:rsidR="00F0596A">
        <w:rPr>
          <w:sz w:val="20"/>
          <w:szCs w:val="20"/>
        </w:rPr>
        <w:t xml:space="preserve">’; </w:t>
      </w:r>
      <w:r w:rsidRPr="00D64620">
        <w:rPr>
          <w:sz w:val="20"/>
          <w:szCs w:val="20"/>
        </w:rPr>
        <w:t xml:space="preserve">GHS: Ghana Health Service; HF: health facility; </w:t>
      </w:r>
      <w:r>
        <w:rPr>
          <w:rFonts w:cstheme="minorHAnsi"/>
          <w:sz w:val="20"/>
          <w:szCs w:val="20"/>
        </w:rPr>
        <w:t xml:space="preserve">MCA: multiple correspondence analysis; </w:t>
      </w:r>
      <w:r w:rsidRPr="00D64620">
        <w:rPr>
          <w:rFonts w:cstheme="minorHAnsi"/>
          <w:sz w:val="20"/>
          <w:szCs w:val="20"/>
        </w:rPr>
        <w:t xml:space="preserve">RCHD: routinely collected health data; </w:t>
      </w:r>
      <w:r w:rsidRPr="008C09E6">
        <w:rPr>
          <w:rFonts w:cstheme="minorHAnsi"/>
          <w:sz w:val="20"/>
          <w:szCs w:val="20"/>
        </w:rPr>
        <w:t>SARA</w:t>
      </w:r>
      <w:r>
        <w:rPr>
          <w:rFonts w:cstheme="minorHAnsi"/>
          <w:sz w:val="20"/>
          <w:szCs w:val="20"/>
        </w:rPr>
        <w:t>:</w:t>
      </w:r>
      <w:r w:rsidRPr="008C09E6">
        <w:rPr>
          <w:rFonts w:cstheme="minorHAnsi"/>
          <w:sz w:val="20"/>
          <w:szCs w:val="20"/>
        </w:rPr>
        <w:t xml:space="preserve"> Service Availability and Readiness Assessment</w:t>
      </w:r>
    </w:p>
    <w:p w14:paraId="013EA3EC" w14:textId="77777777" w:rsidR="00F306DC" w:rsidRPr="00F306DC" w:rsidRDefault="00F306DC" w:rsidP="00F306DC">
      <w:pPr>
        <w:autoSpaceDE w:val="0"/>
        <w:autoSpaceDN w:val="0"/>
        <w:adjustRightInd w:val="0"/>
        <w:jc w:val="both"/>
        <w:rPr>
          <w:rFonts w:cstheme="minorHAnsi"/>
          <w:sz w:val="20"/>
          <w:szCs w:val="20"/>
        </w:rPr>
      </w:pPr>
    </w:p>
    <w:p w14:paraId="1280011D" w14:textId="4462114E" w:rsidR="00F306DC" w:rsidRPr="00B50FB9" w:rsidRDefault="00F306DC" w:rsidP="00F306DC">
      <w:pPr>
        <w:autoSpaceDE w:val="0"/>
        <w:autoSpaceDN w:val="0"/>
        <w:adjustRightInd w:val="0"/>
        <w:jc w:val="both"/>
        <w:rPr>
          <w:rFonts w:cstheme="minorHAnsi"/>
          <w:b/>
          <w:bCs/>
          <w:sz w:val="24"/>
          <w:szCs w:val="24"/>
        </w:rPr>
      </w:pPr>
      <w:r w:rsidRPr="00B50FB9">
        <w:rPr>
          <w:rFonts w:cstheme="minorHAnsi"/>
          <w:b/>
          <w:bCs/>
          <w:sz w:val="24"/>
          <w:szCs w:val="24"/>
        </w:rPr>
        <w:t>References</w:t>
      </w:r>
    </w:p>
    <w:p w14:paraId="088297B5" w14:textId="64D7B40E" w:rsidR="000F1E43" w:rsidRPr="000F1E43" w:rsidRDefault="00F306DC" w:rsidP="000F1E43">
      <w:pPr>
        <w:pStyle w:val="EndNoteBibliography"/>
        <w:spacing w:after="0"/>
      </w:pPr>
      <w:r>
        <w:fldChar w:fldCharType="begin"/>
      </w:r>
      <w:r>
        <w:instrText xml:space="preserve"> ADDIN EN.REFLIST </w:instrText>
      </w:r>
      <w:r>
        <w:fldChar w:fldCharType="separate"/>
      </w:r>
      <w:r w:rsidR="000F1E43" w:rsidRPr="000F1E43">
        <w:t>1.</w:t>
      </w:r>
      <w:r w:rsidR="000F1E43" w:rsidRPr="000F1E43">
        <w:tab/>
        <w:t xml:space="preserve">Health Facilities Regulatory Agency. Health Facilities Regulatory Agency (HeFRA) 2023 [Available from: </w:t>
      </w:r>
      <w:hyperlink r:id="rId14" w:history="1">
        <w:r w:rsidR="000F1E43" w:rsidRPr="000F1E43">
          <w:rPr>
            <w:rStyle w:val="Hyperlink"/>
          </w:rPr>
          <w:t>https://hefra.gov.gh/</w:t>
        </w:r>
      </w:hyperlink>
      <w:r w:rsidR="000F1E43" w:rsidRPr="000F1E43">
        <w:t>.</w:t>
      </w:r>
    </w:p>
    <w:p w14:paraId="7C317873" w14:textId="77777777" w:rsidR="000F1E43" w:rsidRPr="000F1E43" w:rsidRDefault="000F1E43" w:rsidP="000F1E43">
      <w:pPr>
        <w:pStyle w:val="EndNoteBibliography"/>
        <w:spacing w:after="0"/>
      </w:pPr>
      <w:r w:rsidRPr="000F1E43">
        <w:t>2.</w:t>
      </w:r>
      <w:r w:rsidRPr="000F1E43">
        <w:tab/>
        <w:t>World Health Organization. Service Availability and Readiness Assessment (SARA): An annual monitoring system for service delivery (Reference Manual). Geneva: World Health Organization; 2015.</w:t>
      </w:r>
    </w:p>
    <w:p w14:paraId="02F76F01" w14:textId="77777777" w:rsidR="000F1E43" w:rsidRPr="000F1E43" w:rsidRDefault="000F1E43" w:rsidP="000F1E43">
      <w:pPr>
        <w:pStyle w:val="EndNoteBibliography"/>
        <w:spacing w:after="0"/>
      </w:pPr>
      <w:r w:rsidRPr="000F1E43">
        <w:t>3.</w:t>
      </w:r>
      <w:r w:rsidRPr="000F1E43">
        <w:tab/>
        <w:t>Di Franco G. Multiple correspondence analysis: one only or several techniques? Quality &amp; Quantity. 2015;50(3):1299–315.</w:t>
      </w:r>
    </w:p>
    <w:p w14:paraId="303E092D" w14:textId="77777777" w:rsidR="000F1E43" w:rsidRPr="000F1E43" w:rsidRDefault="000F1E43" w:rsidP="000F1E43">
      <w:pPr>
        <w:pStyle w:val="EndNoteBibliography"/>
        <w:spacing w:after="0"/>
      </w:pPr>
      <w:r w:rsidRPr="000F1E43">
        <w:t>4.</w:t>
      </w:r>
      <w:r w:rsidRPr="000F1E43">
        <w:tab/>
        <w:t>Bhutta ZA, Das JK, Walker N, Rizvi A, Campbell H, Rudan I, et al. Interventions to address deaths from childhood pneumonia and diarrhoea equitably: what works and at what cost? The Lancet. 2013;381(9875):1417–29.</w:t>
      </w:r>
    </w:p>
    <w:p w14:paraId="278D012C" w14:textId="77777777" w:rsidR="000F1E43" w:rsidRPr="000F1E43" w:rsidRDefault="000F1E43" w:rsidP="000F1E43">
      <w:pPr>
        <w:pStyle w:val="EndNoteBibliography"/>
        <w:spacing w:after="0"/>
      </w:pPr>
      <w:r w:rsidRPr="000F1E43">
        <w:t>5.</w:t>
      </w:r>
      <w:r w:rsidRPr="000F1E43">
        <w:tab/>
        <w:t>James G, Witten D, Hastie T, Tibshirani R. An Introduction to Statistical Learning with Applications in R. New York: Springer; 2013.</w:t>
      </w:r>
    </w:p>
    <w:p w14:paraId="36DD6FB6" w14:textId="77777777" w:rsidR="000F1E43" w:rsidRPr="000F1E43" w:rsidRDefault="000F1E43" w:rsidP="000F1E43">
      <w:pPr>
        <w:pStyle w:val="EndNoteBibliography"/>
        <w:spacing w:after="0"/>
      </w:pPr>
      <w:r w:rsidRPr="000F1E43">
        <w:t>6.</w:t>
      </w:r>
      <w:r w:rsidRPr="000F1E43">
        <w:tab/>
        <w:t>Asselin L. Analysis of Multidimensional Poverty: Theory and Case Studies. New York: Springer; 2009.</w:t>
      </w:r>
    </w:p>
    <w:p w14:paraId="0918D7E2" w14:textId="77777777" w:rsidR="000F1E43" w:rsidRPr="000F1E43" w:rsidRDefault="000F1E43" w:rsidP="000F1E43">
      <w:pPr>
        <w:pStyle w:val="EndNoteBibliography"/>
        <w:spacing w:after="0"/>
      </w:pPr>
      <w:r w:rsidRPr="000F1E43">
        <w:t>7.</w:t>
      </w:r>
      <w:r w:rsidRPr="000F1E43">
        <w:tab/>
        <w:t>Lê S, Josse J, Husson F. FactoMineR: An R Package for Multivariate Analysis. Journal of Statistical Software. 2008;25(1).</w:t>
      </w:r>
    </w:p>
    <w:p w14:paraId="4BC3796D" w14:textId="77777777" w:rsidR="000F1E43" w:rsidRPr="000F1E43" w:rsidRDefault="000F1E43" w:rsidP="000F1E43">
      <w:pPr>
        <w:pStyle w:val="EndNoteBibliography"/>
        <w:spacing w:after="0"/>
      </w:pPr>
      <w:r w:rsidRPr="000F1E43">
        <w:t>8.</w:t>
      </w:r>
      <w:r w:rsidRPr="000F1E43">
        <w:tab/>
        <w:t>Abdi H, Valentin D. Multiple Correspondence Analysis. In: Salkind N, editor. Encyclopedia of Measurement and Statistics. Thousand Oaks: Sage; 2007.</w:t>
      </w:r>
    </w:p>
    <w:p w14:paraId="058C0193" w14:textId="77777777" w:rsidR="000F1E43" w:rsidRPr="000F1E43" w:rsidRDefault="000F1E43" w:rsidP="000F1E43">
      <w:pPr>
        <w:pStyle w:val="EndNoteBibliography"/>
        <w:spacing w:after="0"/>
      </w:pPr>
      <w:r w:rsidRPr="000F1E43">
        <w:t>9.</w:t>
      </w:r>
      <w:r w:rsidRPr="000F1E43">
        <w:tab/>
        <w:t>Hutchinson PL, Do M, Agha S. Measuring client satisfaction and the quality of family planning services: a comparative analysis of public and private health facilities in Tanzania, Kenya and Ghana. BMC Health Serv Res. 2011;11:203.</w:t>
      </w:r>
    </w:p>
    <w:p w14:paraId="7BD0A852" w14:textId="77777777" w:rsidR="000F1E43" w:rsidRPr="000F1E43" w:rsidRDefault="000F1E43" w:rsidP="000F1E43">
      <w:pPr>
        <w:pStyle w:val="EndNoteBibliography"/>
        <w:spacing w:after="0"/>
      </w:pPr>
      <w:r w:rsidRPr="000F1E43">
        <w:t>10.</w:t>
      </w:r>
      <w:r w:rsidRPr="000F1E43">
        <w:tab/>
        <w:t>Jackson EF, Siddiqui A, Gutierrez H, Kanté AM, Austin J, Phillips JF. Estimation of indices of health service readiness with a principal component analysis of the Tanzania Service Provision Assessment Survey. BMC Health Serv Res. 2015;15:536.</w:t>
      </w:r>
    </w:p>
    <w:p w14:paraId="51AEBFE5" w14:textId="77777777" w:rsidR="000F1E43" w:rsidRPr="000F1E43" w:rsidRDefault="000F1E43" w:rsidP="000F1E43">
      <w:pPr>
        <w:pStyle w:val="EndNoteBibliography"/>
        <w:spacing w:after="0"/>
      </w:pPr>
      <w:r w:rsidRPr="000F1E43">
        <w:t>11.</w:t>
      </w:r>
      <w:r w:rsidRPr="000F1E43">
        <w:tab/>
        <w:t>Wanzala MN, Oloo JA, Nguka G, Were V. Application of Principal Component Analysis to Assess Health Systems Capacity Using Cross Sectional Data in Rural Western Kenya. American Journal of Public Health Research. 2019;7(1):27–32.</w:t>
      </w:r>
    </w:p>
    <w:p w14:paraId="28657472" w14:textId="77777777" w:rsidR="000F1E43" w:rsidRPr="000F1E43" w:rsidRDefault="000F1E43" w:rsidP="000F1E43">
      <w:pPr>
        <w:pStyle w:val="EndNoteBibliography"/>
        <w:spacing w:after="0"/>
      </w:pPr>
      <w:r w:rsidRPr="000F1E43">
        <w:t>12.</w:t>
      </w:r>
      <w:r w:rsidRPr="000F1E43">
        <w:tab/>
        <w:t>Fruhauf T, Zimmerman L, Kibira SPS, Makumbi F, Gichangi P, Shiferaw S, et al. Measuring family planning quality and its link with contraceptive use in public facilities in Burkina Faso, Ethiopia, Kenya and Uganda. Health Policy Plan. 2018;33(7):828–39.</w:t>
      </w:r>
    </w:p>
    <w:p w14:paraId="0D986345" w14:textId="77777777" w:rsidR="000F1E43" w:rsidRPr="000F1E43" w:rsidRDefault="000F1E43" w:rsidP="000F1E43">
      <w:pPr>
        <w:pStyle w:val="EndNoteBibliography"/>
        <w:spacing w:after="0"/>
      </w:pPr>
      <w:r w:rsidRPr="000F1E43">
        <w:t>13.</w:t>
      </w:r>
      <w:r w:rsidRPr="000F1E43">
        <w:tab/>
        <w:t>Kanté AM, Exavery A, Phillips JF, Jackson EF. Why women bypass front-line health facility services in pursuit of obstetric care provided elsewhere: a case study in three rural districts of Tanzania. Trop Med Int Health. 2016;21(4):504–14.</w:t>
      </w:r>
    </w:p>
    <w:p w14:paraId="5B89B5C3" w14:textId="77777777" w:rsidR="000F1E43" w:rsidRPr="000F1E43" w:rsidRDefault="000F1E43" w:rsidP="000F1E43">
      <w:pPr>
        <w:pStyle w:val="EndNoteBibliography"/>
        <w:spacing w:after="0"/>
      </w:pPr>
      <w:r w:rsidRPr="000F1E43">
        <w:t>14.</w:t>
      </w:r>
      <w:r w:rsidRPr="000F1E43">
        <w:tab/>
        <w:t>Dotse-Gborgbortsi W, Dwomoh D, Alegana V, Hill A, Tatem AJ, Wright J. The influence of distance and quality on utilisation of birthing services at health facilities in Eastern Region, Ghana. BMJ Glob Health. 2019;4(Suppl 5):e002020.</w:t>
      </w:r>
    </w:p>
    <w:p w14:paraId="12F7BC36" w14:textId="77777777" w:rsidR="000F1E43" w:rsidRPr="000F1E43" w:rsidRDefault="000F1E43" w:rsidP="000F1E43">
      <w:pPr>
        <w:pStyle w:val="EndNoteBibliography"/>
        <w:spacing w:after="0"/>
      </w:pPr>
      <w:r w:rsidRPr="000F1E43">
        <w:t>15.</w:t>
      </w:r>
      <w:r w:rsidRPr="000F1E43">
        <w:tab/>
        <w:t>Ssempiira J, Kasirye I, Kissa J, Nambuusi B, Mukooyo E, Opigo J, et al. Measuring health facility readiness and its effects on severe malaria outcomes in Uganda. Sci Rep. 2018;8(1):17928.</w:t>
      </w:r>
    </w:p>
    <w:p w14:paraId="2F958E33" w14:textId="77777777" w:rsidR="000F1E43" w:rsidRPr="000F1E43" w:rsidRDefault="000F1E43" w:rsidP="000F1E43">
      <w:pPr>
        <w:pStyle w:val="EndNoteBibliography"/>
      </w:pPr>
      <w:r w:rsidRPr="000F1E43">
        <w:t>16.</w:t>
      </w:r>
      <w:r w:rsidRPr="000F1E43">
        <w:tab/>
        <w:t>Millogo O, Doamba JEO, Sie A, Utzinger J, Vounatsou P. Constructing a malaria-related health service readiness index and assessing its association with child malaria mortality: an analysis of the Burkina Faso 2014 SARA data. BMC Public Health. 2021;21(1):20.</w:t>
      </w:r>
    </w:p>
    <w:p w14:paraId="602F5295" w14:textId="19CEDA33" w:rsidR="00F306DC" w:rsidRDefault="00F306DC" w:rsidP="006762F2">
      <w:pPr>
        <w:spacing w:before="100" w:after="100"/>
        <w:jc w:val="both"/>
      </w:pPr>
      <w:r>
        <w:fldChar w:fldCharType="end"/>
      </w:r>
    </w:p>
    <w:sectPr w:rsidR="00F306DC" w:rsidSect="003851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9918" w14:textId="77777777" w:rsidR="00FB2F9A" w:rsidRDefault="00FB2F9A" w:rsidP="006E0F70">
      <w:pPr>
        <w:spacing w:after="0" w:line="240" w:lineRule="auto"/>
      </w:pPr>
      <w:r>
        <w:separator/>
      </w:r>
    </w:p>
  </w:endnote>
  <w:endnote w:type="continuationSeparator" w:id="0">
    <w:p w14:paraId="1D700EE8" w14:textId="77777777" w:rsidR="00FB2F9A" w:rsidRDefault="00FB2F9A" w:rsidP="006E0F70">
      <w:pPr>
        <w:spacing w:after="0" w:line="240" w:lineRule="auto"/>
      </w:pPr>
      <w:r>
        <w:continuationSeparator/>
      </w:r>
    </w:p>
  </w:endnote>
  <w:endnote w:type="continuationNotice" w:id="1">
    <w:p w14:paraId="54796E13" w14:textId="77777777" w:rsidR="00FB2F9A" w:rsidRDefault="00FB2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427193"/>
      <w:docPartObj>
        <w:docPartGallery w:val="Page Numbers (Bottom of Page)"/>
        <w:docPartUnique/>
      </w:docPartObj>
    </w:sdtPr>
    <w:sdtEndPr>
      <w:rPr>
        <w:noProof/>
      </w:rPr>
    </w:sdtEndPr>
    <w:sdtContent>
      <w:p w14:paraId="44CB8842" w14:textId="4A0035C6" w:rsidR="006E0F70" w:rsidRDefault="005C50C8" w:rsidP="005C5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17748"/>
      <w:docPartObj>
        <w:docPartGallery w:val="Page Numbers (Bottom of Page)"/>
        <w:docPartUnique/>
      </w:docPartObj>
    </w:sdtPr>
    <w:sdtEndPr>
      <w:rPr>
        <w:noProof/>
      </w:rPr>
    </w:sdtEndPr>
    <w:sdtContent>
      <w:p w14:paraId="68E17F5F" w14:textId="77777777" w:rsidR="00F306DC" w:rsidRDefault="00F306DC" w:rsidP="005C50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A9FA6" w14:textId="77777777" w:rsidR="00FB2F9A" w:rsidRDefault="00FB2F9A" w:rsidP="006E0F70">
      <w:pPr>
        <w:spacing w:after="0" w:line="240" w:lineRule="auto"/>
      </w:pPr>
      <w:r>
        <w:separator/>
      </w:r>
    </w:p>
  </w:footnote>
  <w:footnote w:type="continuationSeparator" w:id="0">
    <w:p w14:paraId="59D67970" w14:textId="77777777" w:rsidR="00FB2F9A" w:rsidRDefault="00FB2F9A" w:rsidP="006E0F70">
      <w:pPr>
        <w:spacing w:after="0" w:line="240" w:lineRule="auto"/>
      </w:pPr>
      <w:r>
        <w:continuationSeparator/>
      </w:r>
    </w:p>
  </w:footnote>
  <w:footnote w:type="continuationNotice" w:id="1">
    <w:p w14:paraId="05514933" w14:textId="77777777" w:rsidR="00FB2F9A" w:rsidRDefault="00FB2F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0ADA"/>
    <w:multiLevelType w:val="hybridMultilevel"/>
    <w:tmpl w:val="6242FD0E"/>
    <w:lvl w:ilvl="0" w:tplc="D49620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FA266E4"/>
    <w:multiLevelType w:val="hybridMultilevel"/>
    <w:tmpl w:val="170EB5BE"/>
    <w:lvl w:ilvl="0" w:tplc="18A25694">
      <w:start w:val="1"/>
      <w:numFmt w:val="bullet"/>
      <w:lvlText w:val=""/>
      <w:lvlJc w:val="left"/>
      <w:pPr>
        <w:ind w:left="720" w:hanging="360"/>
      </w:pPr>
      <w:rPr>
        <w:rFonts w:ascii="Symbol" w:hAnsi="Symbol" w:hint="default"/>
        <w:sz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E0394"/>
    <w:multiLevelType w:val="hybridMultilevel"/>
    <w:tmpl w:val="7AC2F7CE"/>
    <w:lvl w:ilvl="0" w:tplc="689A42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331A0A"/>
    <w:multiLevelType w:val="hybridMultilevel"/>
    <w:tmpl w:val="350EDDA2"/>
    <w:lvl w:ilvl="0" w:tplc="217E45BE">
      <w:start w:val="1"/>
      <w:numFmt w:val="bullet"/>
      <w:lvlText w:val=""/>
      <w:lvlJc w:val="left"/>
      <w:pPr>
        <w:ind w:left="1020" w:hanging="360"/>
      </w:pPr>
      <w:rPr>
        <w:rFonts w:ascii="Symbol" w:hAnsi="Symbol"/>
      </w:rPr>
    </w:lvl>
    <w:lvl w:ilvl="1" w:tplc="0EE4895C">
      <w:start w:val="1"/>
      <w:numFmt w:val="bullet"/>
      <w:lvlText w:val=""/>
      <w:lvlJc w:val="left"/>
      <w:pPr>
        <w:ind w:left="1020" w:hanging="360"/>
      </w:pPr>
      <w:rPr>
        <w:rFonts w:ascii="Symbol" w:hAnsi="Symbol"/>
      </w:rPr>
    </w:lvl>
    <w:lvl w:ilvl="2" w:tplc="04D84566">
      <w:start w:val="1"/>
      <w:numFmt w:val="bullet"/>
      <w:lvlText w:val=""/>
      <w:lvlJc w:val="left"/>
      <w:pPr>
        <w:ind w:left="1020" w:hanging="360"/>
      </w:pPr>
      <w:rPr>
        <w:rFonts w:ascii="Symbol" w:hAnsi="Symbol"/>
      </w:rPr>
    </w:lvl>
    <w:lvl w:ilvl="3" w:tplc="DCDEC986">
      <w:start w:val="1"/>
      <w:numFmt w:val="bullet"/>
      <w:lvlText w:val=""/>
      <w:lvlJc w:val="left"/>
      <w:pPr>
        <w:ind w:left="1020" w:hanging="360"/>
      </w:pPr>
      <w:rPr>
        <w:rFonts w:ascii="Symbol" w:hAnsi="Symbol"/>
      </w:rPr>
    </w:lvl>
    <w:lvl w:ilvl="4" w:tplc="C74674BE">
      <w:start w:val="1"/>
      <w:numFmt w:val="bullet"/>
      <w:lvlText w:val=""/>
      <w:lvlJc w:val="left"/>
      <w:pPr>
        <w:ind w:left="1020" w:hanging="360"/>
      </w:pPr>
      <w:rPr>
        <w:rFonts w:ascii="Symbol" w:hAnsi="Symbol"/>
      </w:rPr>
    </w:lvl>
    <w:lvl w:ilvl="5" w:tplc="3B1859BC">
      <w:start w:val="1"/>
      <w:numFmt w:val="bullet"/>
      <w:lvlText w:val=""/>
      <w:lvlJc w:val="left"/>
      <w:pPr>
        <w:ind w:left="1020" w:hanging="360"/>
      </w:pPr>
      <w:rPr>
        <w:rFonts w:ascii="Symbol" w:hAnsi="Symbol"/>
      </w:rPr>
    </w:lvl>
    <w:lvl w:ilvl="6" w:tplc="EC4487DA">
      <w:start w:val="1"/>
      <w:numFmt w:val="bullet"/>
      <w:lvlText w:val=""/>
      <w:lvlJc w:val="left"/>
      <w:pPr>
        <w:ind w:left="1020" w:hanging="360"/>
      </w:pPr>
      <w:rPr>
        <w:rFonts w:ascii="Symbol" w:hAnsi="Symbol"/>
      </w:rPr>
    </w:lvl>
    <w:lvl w:ilvl="7" w:tplc="61A09962">
      <w:start w:val="1"/>
      <w:numFmt w:val="bullet"/>
      <w:lvlText w:val=""/>
      <w:lvlJc w:val="left"/>
      <w:pPr>
        <w:ind w:left="1020" w:hanging="360"/>
      </w:pPr>
      <w:rPr>
        <w:rFonts w:ascii="Symbol" w:hAnsi="Symbol"/>
      </w:rPr>
    </w:lvl>
    <w:lvl w:ilvl="8" w:tplc="D0C249D8">
      <w:start w:val="1"/>
      <w:numFmt w:val="bullet"/>
      <w:lvlText w:val=""/>
      <w:lvlJc w:val="left"/>
      <w:pPr>
        <w:ind w:left="1020" w:hanging="360"/>
      </w:pPr>
      <w:rPr>
        <w:rFonts w:ascii="Symbol" w:hAnsi="Symbol"/>
      </w:rPr>
    </w:lvl>
  </w:abstractNum>
  <w:abstractNum w:abstractNumId="4" w15:restartNumberingAfterBreak="0">
    <w:nsid w:val="1B897AC7"/>
    <w:multiLevelType w:val="hybridMultilevel"/>
    <w:tmpl w:val="889074B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7F104C"/>
    <w:multiLevelType w:val="hybridMultilevel"/>
    <w:tmpl w:val="38380DA0"/>
    <w:lvl w:ilvl="0" w:tplc="A780826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1727C7"/>
    <w:multiLevelType w:val="hybridMultilevel"/>
    <w:tmpl w:val="7488E060"/>
    <w:lvl w:ilvl="0" w:tplc="18A25694">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524D1"/>
    <w:multiLevelType w:val="multilevel"/>
    <w:tmpl w:val="2768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06E0D"/>
    <w:multiLevelType w:val="hybridMultilevel"/>
    <w:tmpl w:val="889074B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22287E"/>
    <w:multiLevelType w:val="hybridMultilevel"/>
    <w:tmpl w:val="63DAFC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D22DE"/>
    <w:multiLevelType w:val="hybridMultilevel"/>
    <w:tmpl w:val="A9F6B3C4"/>
    <w:lvl w:ilvl="0" w:tplc="18A25694">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C20BA5"/>
    <w:multiLevelType w:val="hybridMultilevel"/>
    <w:tmpl w:val="E620DE6A"/>
    <w:lvl w:ilvl="0" w:tplc="18A25694">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627667"/>
    <w:multiLevelType w:val="multilevel"/>
    <w:tmpl w:val="5924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F92AA9"/>
    <w:multiLevelType w:val="hybridMultilevel"/>
    <w:tmpl w:val="B3C2BE1E"/>
    <w:lvl w:ilvl="0" w:tplc="C08E7AC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84EB7"/>
    <w:multiLevelType w:val="hybridMultilevel"/>
    <w:tmpl w:val="686206D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FB97A9B"/>
    <w:multiLevelType w:val="multilevel"/>
    <w:tmpl w:val="B09497FE"/>
    <w:lvl w:ilvl="0">
      <w:start w:val="1"/>
      <w:numFmt w:val="decimal"/>
      <w:pStyle w:val="Heading1"/>
      <w:lvlText w:val="Section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6ADC4F38"/>
    <w:multiLevelType w:val="hybridMultilevel"/>
    <w:tmpl w:val="ADA07ED8"/>
    <w:lvl w:ilvl="0" w:tplc="81E4B086">
      <w:start w:val="1"/>
      <w:numFmt w:val="bullet"/>
      <w:lvlText w:val=""/>
      <w:lvlJc w:val="left"/>
      <w:pPr>
        <w:ind w:left="1020" w:hanging="360"/>
      </w:pPr>
      <w:rPr>
        <w:rFonts w:ascii="Symbol" w:hAnsi="Symbol"/>
      </w:rPr>
    </w:lvl>
    <w:lvl w:ilvl="1" w:tplc="7C08A49E">
      <w:start w:val="1"/>
      <w:numFmt w:val="bullet"/>
      <w:lvlText w:val=""/>
      <w:lvlJc w:val="left"/>
      <w:pPr>
        <w:ind w:left="1020" w:hanging="360"/>
      </w:pPr>
      <w:rPr>
        <w:rFonts w:ascii="Symbol" w:hAnsi="Symbol"/>
      </w:rPr>
    </w:lvl>
    <w:lvl w:ilvl="2" w:tplc="ECC87B4A">
      <w:start w:val="1"/>
      <w:numFmt w:val="bullet"/>
      <w:lvlText w:val=""/>
      <w:lvlJc w:val="left"/>
      <w:pPr>
        <w:ind w:left="1020" w:hanging="360"/>
      </w:pPr>
      <w:rPr>
        <w:rFonts w:ascii="Symbol" w:hAnsi="Symbol"/>
      </w:rPr>
    </w:lvl>
    <w:lvl w:ilvl="3" w:tplc="466298CE">
      <w:start w:val="1"/>
      <w:numFmt w:val="bullet"/>
      <w:lvlText w:val=""/>
      <w:lvlJc w:val="left"/>
      <w:pPr>
        <w:ind w:left="1020" w:hanging="360"/>
      </w:pPr>
      <w:rPr>
        <w:rFonts w:ascii="Symbol" w:hAnsi="Symbol"/>
      </w:rPr>
    </w:lvl>
    <w:lvl w:ilvl="4" w:tplc="B8B6BE74">
      <w:start w:val="1"/>
      <w:numFmt w:val="bullet"/>
      <w:lvlText w:val=""/>
      <w:lvlJc w:val="left"/>
      <w:pPr>
        <w:ind w:left="1020" w:hanging="360"/>
      </w:pPr>
      <w:rPr>
        <w:rFonts w:ascii="Symbol" w:hAnsi="Symbol"/>
      </w:rPr>
    </w:lvl>
    <w:lvl w:ilvl="5" w:tplc="E0CC9418">
      <w:start w:val="1"/>
      <w:numFmt w:val="bullet"/>
      <w:lvlText w:val=""/>
      <w:lvlJc w:val="left"/>
      <w:pPr>
        <w:ind w:left="1020" w:hanging="360"/>
      </w:pPr>
      <w:rPr>
        <w:rFonts w:ascii="Symbol" w:hAnsi="Symbol"/>
      </w:rPr>
    </w:lvl>
    <w:lvl w:ilvl="6" w:tplc="DA4E5A7C">
      <w:start w:val="1"/>
      <w:numFmt w:val="bullet"/>
      <w:lvlText w:val=""/>
      <w:lvlJc w:val="left"/>
      <w:pPr>
        <w:ind w:left="1020" w:hanging="360"/>
      </w:pPr>
      <w:rPr>
        <w:rFonts w:ascii="Symbol" w:hAnsi="Symbol"/>
      </w:rPr>
    </w:lvl>
    <w:lvl w:ilvl="7" w:tplc="DE90E226">
      <w:start w:val="1"/>
      <w:numFmt w:val="bullet"/>
      <w:lvlText w:val=""/>
      <w:lvlJc w:val="left"/>
      <w:pPr>
        <w:ind w:left="1020" w:hanging="360"/>
      </w:pPr>
      <w:rPr>
        <w:rFonts w:ascii="Symbol" w:hAnsi="Symbol"/>
      </w:rPr>
    </w:lvl>
    <w:lvl w:ilvl="8" w:tplc="57BAEB96">
      <w:start w:val="1"/>
      <w:numFmt w:val="bullet"/>
      <w:lvlText w:val=""/>
      <w:lvlJc w:val="left"/>
      <w:pPr>
        <w:ind w:left="1020" w:hanging="360"/>
      </w:pPr>
      <w:rPr>
        <w:rFonts w:ascii="Symbol" w:hAnsi="Symbol"/>
      </w:rPr>
    </w:lvl>
  </w:abstractNum>
  <w:abstractNum w:abstractNumId="17" w15:restartNumberingAfterBreak="0">
    <w:nsid w:val="6F9E60D0"/>
    <w:multiLevelType w:val="hybridMultilevel"/>
    <w:tmpl w:val="889074B0"/>
    <w:lvl w:ilvl="0" w:tplc="39CE0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F427FD"/>
    <w:multiLevelType w:val="hybridMultilevel"/>
    <w:tmpl w:val="CA5E2D14"/>
    <w:lvl w:ilvl="0" w:tplc="D804A5D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A11E15"/>
    <w:multiLevelType w:val="hybridMultilevel"/>
    <w:tmpl w:val="F85A5ACE"/>
    <w:lvl w:ilvl="0" w:tplc="F01AA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4E189C"/>
    <w:multiLevelType w:val="multilevel"/>
    <w:tmpl w:val="9D98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9851629">
    <w:abstractNumId w:val="15"/>
  </w:num>
  <w:num w:numId="2" w16cid:durableId="555121542">
    <w:abstractNumId w:val="6"/>
  </w:num>
  <w:num w:numId="3" w16cid:durableId="227621121">
    <w:abstractNumId w:val="1"/>
  </w:num>
  <w:num w:numId="4" w16cid:durableId="583611620">
    <w:abstractNumId w:val="11"/>
  </w:num>
  <w:num w:numId="5" w16cid:durableId="873542154">
    <w:abstractNumId w:val="18"/>
  </w:num>
  <w:num w:numId="6" w16cid:durableId="118838698">
    <w:abstractNumId w:val="14"/>
  </w:num>
  <w:num w:numId="7" w16cid:durableId="2093313462">
    <w:abstractNumId w:val="2"/>
  </w:num>
  <w:num w:numId="8" w16cid:durableId="521095929">
    <w:abstractNumId w:val="3"/>
  </w:num>
  <w:num w:numId="9" w16cid:durableId="1600791878">
    <w:abstractNumId w:val="17"/>
  </w:num>
  <w:num w:numId="10" w16cid:durableId="921840980">
    <w:abstractNumId w:val="16"/>
  </w:num>
  <w:num w:numId="11" w16cid:durableId="511184022">
    <w:abstractNumId w:val="7"/>
  </w:num>
  <w:num w:numId="12" w16cid:durableId="398864272">
    <w:abstractNumId w:val="12"/>
  </w:num>
  <w:num w:numId="13" w16cid:durableId="1168667912">
    <w:abstractNumId w:val="19"/>
  </w:num>
  <w:num w:numId="14" w16cid:durableId="1916474408">
    <w:abstractNumId w:val="0"/>
  </w:num>
  <w:num w:numId="15" w16cid:durableId="29115831">
    <w:abstractNumId w:val="5"/>
  </w:num>
  <w:num w:numId="16" w16cid:durableId="1259169186">
    <w:abstractNumId w:val="9"/>
  </w:num>
  <w:num w:numId="17" w16cid:durableId="170611979">
    <w:abstractNumId w:val="20"/>
  </w:num>
  <w:num w:numId="18" w16cid:durableId="1756316859">
    <w:abstractNumId w:val="4"/>
  </w:num>
  <w:num w:numId="19" w16cid:durableId="1587838022">
    <w:abstractNumId w:val="13"/>
  </w:num>
  <w:num w:numId="20" w16cid:durableId="127668185">
    <w:abstractNumId w:val="10"/>
  </w:num>
  <w:num w:numId="21" w16cid:durableId="68722210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d5fe59c2dswaers5w5xf5dr55t2ta95f0p&quot;&gt;PhD_Library-Converted&lt;record-ids&gt;&lt;item&gt;38&lt;/item&gt;&lt;item&gt;1957&lt;/item&gt;&lt;item&gt;2069&lt;/item&gt;&lt;item&gt;2418&lt;/item&gt;&lt;item&gt;2419&lt;/item&gt;&lt;item&gt;2444&lt;/item&gt;&lt;item&gt;2757&lt;/item&gt;&lt;item&gt;2764&lt;/item&gt;&lt;item&gt;2771&lt;/item&gt;&lt;item&gt;2784&lt;/item&gt;&lt;item&gt;2786&lt;/item&gt;&lt;item&gt;2787&lt;/item&gt;&lt;item&gt;2789&lt;/item&gt;&lt;item&gt;2793&lt;/item&gt;&lt;item&gt;2803&lt;/item&gt;&lt;item&gt;2825&lt;/item&gt;&lt;/record-ids&gt;&lt;/item&gt;&lt;/Libraries&gt;"/>
  </w:docVars>
  <w:rsids>
    <w:rsidRoot w:val="0056140A"/>
    <w:rsid w:val="0000011B"/>
    <w:rsid w:val="00000480"/>
    <w:rsid w:val="00000BCB"/>
    <w:rsid w:val="00000BE3"/>
    <w:rsid w:val="00000ECA"/>
    <w:rsid w:val="00000FBE"/>
    <w:rsid w:val="00001172"/>
    <w:rsid w:val="00001247"/>
    <w:rsid w:val="00001267"/>
    <w:rsid w:val="0000148F"/>
    <w:rsid w:val="0000165D"/>
    <w:rsid w:val="0000185B"/>
    <w:rsid w:val="00001A2B"/>
    <w:rsid w:val="00001C6A"/>
    <w:rsid w:val="00001C9B"/>
    <w:rsid w:val="00001F7B"/>
    <w:rsid w:val="0000200D"/>
    <w:rsid w:val="0000214B"/>
    <w:rsid w:val="00002210"/>
    <w:rsid w:val="000025EC"/>
    <w:rsid w:val="00002807"/>
    <w:rsid w:val="00002817"/>
    <w:rsid w:val="00002C74"/>
    <w:rsid w:val="00003383"/>
    <w:rsid w:val="000033BA"/>
    <w:rsid w:val="00003630"/>
    <w:rsid w:val="00003827"/>
    <w:rsid w:val="00003C43"/>
    <w:rsid w:val="00004038"/>
    <w:rsid w:val="0000414D"/>
    <w:rsid w:val="0000431C"/>
    <w:rsid w:val="0000438E"/>
    <w:rsid w:val="00004ADE"/>
    <w:rsid w:val="00005652"/>
    <w:rsid w:val="00005A54"/>
    <w:rsid w:val="00005E3A"/>
    <w:rsid w:val="00005E90"/>
    <w:rsid w:val="0000606A"/>
    <w:rsid w:val="00006151"/>
    <w:rsid w:val="000062B1"/>
    <w:rsid w:val="000062BC"/>
    <w:rsid w:val="000064CC"/>
    <w:rsid w:val="000066E3"/>
    <w:rsid w:val="0000688A"/>
    <w:rsid w:val="0000691B"/>
    <w:rsid w:val="00006C83"/>
    <w:rsid w:val="00007232"/>
    <w:rsid w:val="00007412"/>
    <w:rsid w:val="000075A9"/>
    <w:rsid w:val="00007731"/>
    <w:rsid w:val="00007BFC"/>
    <w:rsid w:val="00007CAC"/>
    <w:rsid w:val="00007D55"/>
    <w:rsid w:val="00007E37"/>
    <w:rsid w:val="00010060"/>
    <w:rsid w:val="00010462"/>
    <w:rsid w:val="00010532"/>
    <w:rsid w:val="00010627"/>
    <w:rsid w:val="00010786"/>
    <w:rsid w:val="000107BA"/>
    <w:rsid w:val="00010A44"/>
    <w:rsid w:val="00010CC3"/>
    <w:rsid w:val="00010CD4"/>
    <w:rsid w:val="00010CF6"/>
    <w:rsid w:val="00010D6E"/>
    <w:rsid w:val="00010E20"/>
    <w:rsid w:val="000111BA"/>
    <w:rsid w:val="000114A8"/>
    <w:rsid w:val="0001159D"/>
    <w:rsid w:val="00011AA3"/>
    <w:rsid w:val="00011B43"/>
    <w:rsid w:val="00011D27"/>
    <w:rsid w:val="00011D79"/>
    <w:rsid w:val="00011DAC"/>
    <w:rsid w:val="0001222C"/>
    <w:rsid w:val="000123B0"/>
    <w:rsid w:val="0001267E"/>
    <w:rsid w:val="000129DC"/>
    <w:rsid w:val="00012BB2"/>
    <w:rsid w:val="000130CF"/>
    <w:rsid w:val="0001312A"/>
    <w:rsid w:val="0001315E"/>
    <w:rsid w:val="0001323D"/>
    <w:rsid w:val="0001333E"/>
    <w:rsid w:val="00013826"/>
    <w:rsid w:val="00013987"/>
    <w:rsid w:val="0001398D"/>
    <w:rsid w:val="00013EC6"/>
    <w:rsid w:val="00013F0E"/>
    <w:rsid w:val="00014031"/>
    <w:rsid w:val="0001405D"/>
    <w:rsid w:val="000140F6"/>
    <w:rsid w:val="000141D4"/>
    <w:rsid w:val="00014AFF"/>
    <w:rsid w:val="00014BC2"/>
    <w:rsid w:val="00014CD3"/>
    <w:rsid w:val="00015143"/>
    <w:rsid w:val="00015242"/>
    <w:rsid w:val="000153F5"/>
    <w:rsid w:val="00015608"/>
    <w:rsid w:val="00015A72"/>
    <w:rsid w:val="00015BC1"/>
    <w:rsid w:val="00015F95"/>
    <w:rsid w:val="000160DE"/>
    <w:rsid w:val="0001615D"/>
    <w:rsid w:val="000162C0"/>
    <w:rsid w:val="00016384"/>
    <w:rsid w:val="0001664D"/>
    <w:rsid w:val="000166B3"/>
    <w:rsid w:val="000169A4"/>
    <w:rsid w:val="00016A03"/>
    <w:rsid w:val="00016AC3"/>
    <w:rsid w:val="00016C8D"/>
    <w:rsid w:val="00016DD2"/>
    <w:rsid w:val="000170D0"/>
    <w:rsid w:val="0001711C"/>
    <w:rsid w:val="00017172"/>
    <w:rsid w:val="000172B4"/>
    <w:rsid w:val="000172DB"/>
    <w:rsid w:val="000173B7"/>
    <w:rsid w:val="000173E0"/>
    <w:rsid w:val="00017751"/>
    <w:rsid w:val="000177ED"/>
    <w:rsid w:val="00017962"/>
    <w:rsid w:val="00017AA1"/>
    <w:rsid w:val="00017C12"/>
    <w:rsid w:val="00017CD1"/>
    <w:rsid w:val="00017DD2"/>
    <w:rsid w:val="000200B3"/>
    <w:rsid w:val="000200F4"/>
    <w:rsid w:val="000203AC"/>
    <w:rsid w:val="0002049E"/>
    <w:rsid w:val="000205C6"/>
    <w:rsid w:val="00020628"/>
    <w:rsid w:val="00020725"/>
    <w:rsid w:val="00020C8C"/>
    <w:rsid w:val="00020DA2"/>
    <w:rsid w:val="00020E29"/>
    <w:rsid w:val="00020E7F"/>
    <w:rsid w:val="00020EA5"/>
    <w:rsid w:val="00021024"/>
    <w:rsid w:val="00021141"/>
    <w:rsid w:val="00021722"/>
    <w:rsid w:val="000217D4"/>
    <w:rsid w:val="000219F4"/>
    <w:rsid w:val="00021AC1"/>
    <w:rsid w:val="00021BF6"/>
    <w:rsid w:val="000220C7"/>
    <w:rsid w:val="000224D6"/>
    <w:rsid w:val="0002264E"/>
    <w:rsid w:val="000227B7"/>
    <w:rsid w:val="000229ED"/>
    <w:rsid w:val="00022B72"/>
    <w:rsid w:val="00022B93"/>
    <w:rsid w:val="00022E23"/>
    <w:rsid w:val="00022F1D"/>
    <w:rsid w:val="000231F8"/>
    <w:rsid w:val="000232CD"/>
    <w:rsid w:val="000239B0"/>
    <w:rsid w:val="000239F8"/>
    <w:rsid w:val="00023A0B"/>
    <w:rsid w:val="00023FE8"/>
    <w:rsid w:val="00024262"/>
    <w:rsid w:val="00024551"/>
    <w:rsid w:val="0002475B"/>
    <w:rsid w:val="00024B78"/>
    <w:rsid w:val="00024C57"/>
    <w:rsid w:val="00025193"/>
    <w:rsid w:val="000252CC"/>
    <w:rsid w:val="00025828"/>
    <w:rsid w:val="00025850"/>
    <w:rsid w:val="00025965"/>
    <w:rsid w:val="00025D41"/>
    <w:rsid w:val="00025DC8"/>
    <w:rsid w:val="00025F02"/>
    <w:rsid w:val="00025F2D"/>
    <w:rsid w:val="00025F94"/>
    <w:rsid w:val="000263F6"/>
    <w:rsid w:val="00026514"/>
    <w:rsid w:val="000265BD"/>
    <w:rsid w:val="000267E6"/>
    <w:rsid w:val="00026AD5"/>
    <w:rsid w:val="00026BD6"/>
    <w:rsid w:val="000271DD"/>
    <w:rsid w:val="0002733B"/>
    <w:rsid w:val="000274BA"/>
    <w:rsid w:val="00027691"/>
    <w:rsid w:val="00027714"/>
    <w:rsid w:val="000277E5"/>
    <w:rsid w:val="000277F8"/>
    <w:rsid w:val="00027ADB"/>
    <w:rsid w:val="00027C74"/>
    <w:rsid w:val="00027DE0"/>
    <w:rsid w:val="000301E8"/>
    <w:rsid w:val="00030346"/>
    <w:rsid w:val="000303AB"/>
    <w:rsid w:val="000304DA"/>
    <w:rsid w:val="000305C9"/>
    <w:rsid w:val="00030B9C"/>
    <w:rsid w:val="00030FBE"/>
    <w:rsid w:val="00031120"/>
    <w:rsid w:val="000311DC"/>
    <w:rsid w:val="00031331"/>
    <w:rsid w:val="000313CA"/>
    <w:rsid w:val="00031441"/>
    <w:rsid w:val="000316EC"/>
    <w:rsid w:val="00031A45"/>
    <w:rsid w:val="00031B2F"/>
    <w:rsid w:val="00031D92"/>
    <w:rsid w:val="00031E92"/>
    <w:rsid w:val="00031F76"/>
    <w:rsid w:val="000320F2"/>
    <w:rsid w:val="000321EA"/>
    <w:rsid w:val="0003233C"/>
    <w:rsid w:val="000323DD"/>
    <w:rsid w:val="00032502"/>
    <w:rsid w:val="0003259E"/>
    <w:rsid w:val="000328BF"/>
    <w:rsid w:val="00032BE0"/>
    <w:rsid w:val="00032C34"/>
    <w:rsid w:val="000331A6"/>
    <w:rsid w:val="000332B5"/>
    <w:rsid w:val="000334B5"/>
    <w:rsid w:val="00033743"/>
    <w:rsid w:val="00033E20"/>
    <w:rsid w:val="00033FF1"/>
    <w:rsid w:val="00034096"/>
    <w:rsid w:val="0003415C"/>
    <w:rsid w:val="0003418E"/>
    <w:rsid w:val="000341AE"/>
    <w:rsid w:val="00034531"/>
    <w:rsid w:val="00034AD2"/>
    <w:rsid w:val="000351AB"/>
    <w:rsid w:val="000352A6"/>
    <w:rsid w:val="00035496"/>
    <w:rsid w:val="0003563E"/>
    <w:rsid w:val="0003572C"/>
    <w:rsid w:val="00035B9D"/>
    <w:rsid w:val="00035CCE"/>
    <w:rsid w:val="00035EE8"/>
    <w:rsid w:val="000360C3"/>
    <w:rsid w:val="00036314"/>
    <w:rsid w:val="0003632B"/>
    <w:rsid w:val="00036382"/>
    <w:rsid w:val="0003689B"/>
    <w:rsid w:val="0003698F"/>
    <w:rsid w:val="00036B8F"/>
    <w:rsid w:val="00036C14"/>
    <w:rsid w:val="00036CCC"/>
    <w:rsid w:val="00036FE9"/>
    <w:rsid w:val="00037062"/>
    <w:rsid w:val="00037075"/>
    <w:rsid w:val="000370D1"/>
    <w:rsid w:val="000371DE"/>
    <w:rsid w:val="000373A6"/>
    <w:rsid w:val="0003740E"/>
    <w:rsid w:val="00037AE1"/>
    <w:rsid w:val="00037BAA"/>
    <w:rsid w:val="00040833"/>
    <w:rsid w:val="00040BA7"/>
    <w:rsid w:val="00040E89"/>
    <w:rsid w:val="000410CA"/>
    <w:rsid w:val="000411BC"/>
    <w:rsid w:val="00041251"/>
    <w:rsid w:val="00041703"/>
    <w:rsid w:val="00041886"/>
    <w:rsid w:val="000419B2"/>
    <w:rsid w:val="00041A3B"/>
    <w:rsid w:val="00041CE5"/>
    <w:rsid w:val="00042333"/>
    <w:rsid w:val="00042490"/>
    <w:rsid w:val="000427F5"/>
    <w:rsid w:val="00042828"/>
    <w:rsid w:val="000428BB"/>
    <w:rsid w:val="00042901"/>
    <w:rsid w:val="00042A66"/>
    <w:rsid w:val="00042C29"/>
    <w:rsid w:val="000430E0"/>
    <w:rsid w:val="00043486"/>
    <w:rsid w:val="000434F5"/>
    <w:rsid w:val="00043615"/>
    <w:rsid w:val="00043750"/>
    <w:rsid w:val="00043780"/>
    <w:rsid w:val="00043935"/>
    <w:rsid w:val="00043987"/>
    <w:rsid w:val="00043B75"/>
    <w:rsid w:val="00043C1C"/>
    <w:rsid w:val="00043C78"/>
    <w:rsid w:val="00043D1D"/>
    <w:rsid w:val="00043DF7"/>
    <w:rsid w:val="00043F0D"/>
    <w:rsid w:val="0004402B"/>
    <w:rsid w:val="0004411F"/>
    <w:rsid w:val="000441D7"/>
    <w:rsid w:val="00044237"/>
    <w:rsid w:val="000444A3"/>
    <w:rsid w:val="000446F2"/>
    <w:rsid w:val="00044755"/>
    <w:rsid w:val="000449D0"/>
    <w:rsid w:val="000449E8"/>
    <w:rsid w:val="00044A8C"/>
    <w:rsid w:val="00044B02"/>
    <w:rsid w:val="00044B2B"/>
    <w:rsid w:val="00044C1E"/>
    <w:rsid w:val="0004525C"/>
    <w:rsid w:val="00045359"/>
    <w:rsid w:val="00045426"/>
    <w:rsid w:val="00045570"/>
    <w:rsid w:val="0004570C"/>
    <w:rsid w:val="000457B6"/>
    <w:rsid w:val="0004583E"/>
    <w:rsid w:val="00045885"/>
    <w:rsid w:val="00045954"/>
    <w:rsid w:val="00045A4A"/>
    <w:rsid w:val="00045CE6"/>
    <w:rsid w:val="0004625B"/>
    <w:rsid w:val="0004649E"/>
    <w:rsid w:val="000465CE"/>
    <w:rsid w:val="00046813"/>
    <w:rsid w:val="00046A80"/>
    <w:rsid w:val="00046BD6"/>
    <w:rsid w:val="00046CBA"/>
    <w:rsid w:val="00046D4B"/>
    <w:rsid w:val="00047145"/>
    <w:rsid w:val="000476BB"/>
    <w:rsid w:val="00047782"/>
    <w:rsid w:val="0004794D"/>
    <w:rsid w:val="00047C8C"/>
    <w:rsid w:val="00047F32"/>
    <w:rsid w:val="0005032F"/>
    <w:rsid w:val="000504DE"/>
    <w:rsid w:val="00050554"/>
    <w:rsid w:val="00050925"/>
    <w:rsid w:val="0005096F"/>
    <w:rsid w:val="00050ACC"/>
    <w:rsid w:val="00050C21"/>
    <w:rsid w:val="00050DFB"/>
    <w:rsid w:val="00050E72"/>
    <w:rsid w:val="00051112"/>
    <w:rsid w:val="00051404"/>
    <w:rsid w:val="000515D9"/>
    <w:rsid w:val="0005185F"/>
    <w:rsid w:val="00051B2C"/>
    <w:rsid w:val="00051E9C"/>
    <w:rsid w:val="00051EAF"/>
    <w:rsid w:val="00052009"/>
    <w:rsid w:val="00052374"/>
    <w:rsid w:val="0005274C"/>
    <w:rsid w:val="00052D6A"/>
    <w:rsid w:val="0005302A"/>
    <w:rsid w:val="00053231"/>
    <w:rsid w:val="0005326C"/>
    <w:rsid w:val="000533A5"/>
    <w:rsid w:val="000533F7"/>
    <w:rsid w:val="00053408"/>
    <w:rsid w:val="0005353C"/>
    <w:rsid w:val="000535AD"/>
    <w:rsid w:val="0005363E"/>
    <w:rsid w:val="000539E8"/>
    <w:rsid w:val="00053AB0"/>
    <w:rsid w:val="00053B29"/>
    <w:rsid w:val="00053CD8"/>
    <w:rsid w:val="00053DD5"/>
    <w:rsid w:val="00053F9D"/>
    <w:rsid w:val="000540D4"/>
    <w:rsid w:val="000542BA"/>
    <w:rsid w:val="000542DC"/>
    <w:rsid w:val="0005462A"/>
    <w:rsid w:val="0005488F"/>
    <w:rsid w:val="0005493C"/>
    <w:rsid w:val="00054A9F"/>
    <w:rsid w:val="00054D2F"/>
    <w:rsid w:val="00055071"/>
    <w:rsid w:val="0005529A"/>
    <w:rsid w:val="000556ED"/>
    <w:rsid w:val="0005581F"/>
    <w:rsid w:val="0005597C"/>
    <w:rsid w:val="00055A9F"/>
    <w:rsid w:val="00055D00"/>
    <w:rsid w:val="00055F19"/>
    <w:rsid w:val="00056714"/>
    <w:rsid w:val="00056B74"/>
    <w:rsid w:val="00056BDE"/>
    <w:rsid w:val="00057220"/>
    <w:rsid w:val="00057234"/>
    <w:rsid w:val="0005746E"/>
    <w:rsid w:val="0005763A"/>
    <w:rsid w:val="0005765A"/>
    <w:rsid w:val="000576FB"/>
    <w:rsid w:val="00057790"/>
    <w:rsid w:val="00057D2E"/>
    <w:rsid w:val="00060433"/>
    <w:rsid w:val="0006043E"/>
    <w:rsid w:val="000605BD"/>
    <w:rsid w:val="0006097B"/>
    <w:rsid w:val="00060BB2"/>
    <w:rsid w:val="000611D8"/>
    <w:rsid w:val="00061764"/>
    <w:rsid w:val="000618DC"/>
    <w:rsid w:val="0006194D"/>
    <w:rsid w:val="00061B36"/>
    <w:rsid w:val="00061B65"/>
    <w:rsid w:val="00061D30"/>
    <w:rsid w:val="00061D90"/>
    <w:rsid w:val="00061FE9"/>
    <w:rsid w:val="0006204D"/>
    <w:rsid w:val="0006205D"/>
    <w:rsid w:val="000621A8"/>
    <w:rsid w:val="00062870"/>
    <w:rsid w:val="00062ACF"/>
    <w:rsid w:val="00062CD6"/>
    <w:rsid w:val="00062FD1"/>
    <w:rsid w:val="0006319D"/>
    <w:rsid w:val="000631BF"/>
    <w:rsid w:val="000631F6"/>
    <w:rsid w:val="000638FA"/>
    <w:rsid w:val="00063AAA"/>
    <w:rsid w:val="00063AB5"/>
    <w:rsid w:val="00063C26"/>
    <w:rsid w:val="00063C95"/>
    <w:rsid w:val="00063C9F"/>
    <w:rsid w:val="00063D8F"/>
    <w:rsid w:val="000641E1"/>
    <w:rsid w:val="000643AD"/>
    <w:rsid w:val="000643E1"/>
    <w:rsid w:val="00064483"/>
    <w:rsid w:val="000647A0"/>
    <w:rsid w:val="000649FA"/>
    <w:rsid w:val="00064B6E"/>
    <w:rsid w:val="00064C7E"/>
    <w:rsid w:val="00064CDF"/>
    <w:rsid w:val="00064CF8"/>
    <w:rsid w:val="00064E02"/>
    <w:rsid w:val="00064E43"/>
    <w:rsid w:val="00064EC3"/>
    <w:rsid w:val="00064FEC"/>
    <w:rsid w:val="0006538C"/>
    <w:rsid w:val="000654AA"/>
    <w:rsid w:val="0006556A"/>
    <w:rsid w:val="00065763"/>
    <w:rsid w:val="00065AB0"/>
    <w:rsid w:val="00065BB9"/>
    <w:rsid w:val="00065CEF"/>
    <w:rsid w:val="00065F5D"/>
    <w:rsid w:val="00065FBD"/>
    <w:rsid w:val="00066033"/>
    <w:rsid w:val="000660E7"/>
    <w:rsid w:val="000666C4"/>
    <w:rsid w:val="0006673F"/>
    <w:rsid w:val="0006690B"/>
    <w:rsid w:val="00066A2E"/>
    <w:rsid w:val="00066A38"/>
    <w:rsid w:val="00066AE0"/>
    <w:rsid w:val="00066B39"/>
    <w:rsid w:val="000671CD"/>
    <w:rsid w:val="000672F6"/>
    <w:rsid w:val="000677DB"/>
    <w:rsid w:val="000677E6"/>
    <w:rsid w:val="00067830"/>
    <w:rsid w:val="00067841"/>
    <w:rsid w:val="00067A6A"/>
    <w:rsid w:val="00067BBA"/>
    <w:rsid w:val="00067C19"/>
    <w:rsid w:val="0007043C"/>
    <w:rsid w:val="000705D9"/>
    <w:rsid w:val="000706E9"/>
    <w:rsid w:val="000707EC"/>
    <w:rsid w:val="000709E0"/>
    <w:rsid w:val="00070A3D"/>
    <w:rsid w:val="00070F9A"/>
    <w:rsid w:val="00071327"/>
    <w:rsid w:val="000713EF"/>
    <w:rsid w:val="0007152A"/>
    <w:rsid w:val="00071645"/>
    <w:rsid w:val="00071679"/>
    <w:rsid w:val="0007169D"/>
    <w:rsid w:val="000716C4"/>
    <w:rsid w:val="00071715"/>
    <w:rsid w:val="00071B9F"/>
    <w:rsid w:val="00071BCC"/>
    <w:rsid w:val="00071C5F"/>
    <w:rsid w:val="00071E3C"/>
    <w:rsid w:val="00072424"/>
    <w:rsid w:val="000728F7"/>
    <w:rsid w:val="000729AB"/>
    <w:rsid w:val="00072A97"/>
    <w:rsid w:val="00072AE7"/>
    <w:rsid w:val="00072B05"/>
    <w:rsid w:val="00073463"/>
    <w:rsid w:val="0007385F"/>
    <w:rsid w:val="00073E4D"/>
    <w:rsid w:val="0007415B"/>
    <w:rsid w:val="000742FA"/>
    <w:rsid w:val="000745B1"/>
    <w:rsid w:val="00074747"/>
    <w:rsid w:val="0007480D"/>
    <w:rsid w:val="000748D5"/>
    <w:rsid w:val="00074910"/>
    <w:rsid w:val="000749A5"/>
    <w:rsid w:val="000749AB"/>
    <w:rsid w:val="00074A77"/>
    <w:rsid w:val="00074D6C"/>
    <w:rsid w:val="00074DBB"/>
    <w:rsid w:val="00074FAB"/>
    <w:rsid w:val="000754A0"/>
    <w:rsid w:val="0007566E"/>
    <w:rsid w:val="000757A3"/>
    <w:rsid w:val="00075804"/>
    <w:rsid w:val="00075A86"/>
    <w:rsid w:val="00075C17"/>
    <w:rsid w:val="00075C25"/>
    <w:rsid w:val="0007627E"/>
    <w:rsid w:val="00076484"/>
    <w:rsid w:val="000766FA"/>
    <w:rsid w:val="00076979"/>
    <w:rsid w:val="00076A09"/>
    <w:rsid w:val="00076A16"/>
    <w:rsid w:val="00076BB4"/>
    <w:rsid w:val="0007711C"/>
    <w:rsid w:val="000775B7"/>
    <w:rsid w:val="000777A2"/>
    <w:rsid w:val="00077883"/>
    <w:rsid w:val="000778F4"/>
    <w:rsid w:val="000778F7"/>
    <w:rsid w:val="0007793C"/>
    <w:rsid w:val="0007795C"/>
    <w:rsid w:val="00077BA2"/>
    <w:rsid w:val="00077C84"/>
    <w:rsid w:val="00077DD6"/>
    <w:rsid w:val="0008060B"/>
    <w:rsid w:val="00080916"/>
    <w:rsid w:val="000809A7"/>
    <w:rsid w:val="00080A0A"/>
    <w:rsid w:val="00080A32"/>
    <w:rsid w:val="00080EE2"/>
    <w:rsid w:val="00080FD1"/>
    <w:rsid w:val="000811D1"/>
    <w:rsid w:val="0008121C"/>
    <w:rsid w:val="000812C3"/>
    <w:rsid w:val="000817CF"/>
    <w:rsid w:val="000819D8"/>
    <w:rsid w:val="00081C43"/>
    <w:rsid w:val="00081C91"/>
    <w:rsid w:val="00081D99"/>
    <w:rsid w:val="000820EB"/>
    <w:rsid w:val="0008238B"/>
    <w:rsid w:val="0008243E"/>
    <w:rsid w:val="0008248B"/>
    <w:rsid w:val="0008251D"/>
    <w:rsid w:val="00082763"/>
    <w:rsid w:val="000829C2"/>
    <w:rsid w:val="00082BED"/>
    <w:rsid w:val="000834DF"/>
    <w:rsid w:val="000836E0"/>
    <w:rsid w:val="00083768"/>
    <w:rsid w:val="0008388B"/>
    <w:rsid w:val="0008392E"/>
    <w:rsid w:val="00083B69"/>
    <w:rsid w:val="00083CC7"/>
    <w:rsid w:val="00083D39"/>
    <w:rsid w:val="00084021"/>
    <w:rsid w:val="00084296"/>
    <w:rsid w:val="000843BB"/>
    <w:rsid w:val="000845FF"/>
    <w:rsid w:val="0008489B"/>
    <w:rsid w:val="00084D54"/>
    <w:rsid w:val="000851D9"/>
    <w:rsid w:val="000852E8"/>
    <w:rsid w:val="0008532E"/>
    <w:rsid w:val="00085A9A"/>
    <w:rsid w:val="00085BEA"/>
    <w:rsid w:val="00085C08"/>
    <w:rsid w:val="00085D5E"/>
    <w:rsid w:val="000862AA"/>
    <w:rsid w:val="0008633E"/>
    <w:rsid w:val="0008639A"/>
    <w:rsid w:val="0008651B"/>
    <w:rsid w:val="000865B9"/>
    <w:rsid w:val="000868BA"/>
    <w:rsid w:val="000868DF"/>
    <w:rsid w:val="00086A9C"/>
    <w:rsid w:val="00086C15"/>
    <w:rsid w:val="00086E29"/>
    <w:rsid w:val="00087025"/>
    <w:rsid w:val="0008745D"/>
    <w:rsid w:val="000874AB"/>
    <w:rsid w:val="000875B1"/>
    <w:rsid w:val="00087636"/>
    <w:rsid w:val="0008770A"/>
    <w:rsid w:val="00087E1B"/>
    <w:rsid w:val="00087E1D"/>
    <w:rsid w:val="00090077"/>
    <w:rsid w:val="00090426"/>
    <w:rsid w:val="00090593"/>
    <w:rsid w:val="0009059A"/>
    <w:rsid w:val="00090AC1"/>
    <w:rsid w:val="00090BF7"/>
    <w:rsid w:val="00090D6C"/>
    <w:rsid w:val="00090E0E"/>
    <w:rsid w:val="00090F29"/>
    <w:rsid w:val="0009139C"/>
    <w:rsid w:val="000914E5"/>
    <w:rsid w:val="00091793"/>
    <w:rsid w:val="00091A7B"/>
    <w:rsid w:val="00091C55"/>
    <w:rsid w:val="00091E09"/>
    <w:rsid w:val="00092041"/>
    <w:rsid w:val="000921CD"/>
    <w:rsid w:val="00092251"/>
    <w:rsid w:val="0009243F"/>
    <w:rsid w:val="000924A1"/>
    <w:rsid w:val="0009263E"/>
    <w:rsid w:val="000926C4"/>
    <w:rsid w:val="000926F6"/>
    <w:rsid w:val="00092857"/>
    <w:rsid w:val="00092859"/>
    <w:rsid w:val="00092D2D"/>
    <w:rsid w:val="0009303A"/>
    <w:rsid w:val="0009309B"/>
    <w:rsid w:val="00093205"/>
    <w:rsid w:val="00093296"/>
    <w:rsid w:val="00093314"/>
    <w:rsid w:val="000934E0"/>
    <w:rsid w:val="00093556"/>
    <w:rsid w:val="0009366F"/>
    <w:rsid w:val="000936D6"/>
    <w:rsid w:val="0009393F"/>
    <w:rsid w:val="0009399A"/>
    <w:rsid w:val="00093A8E"/>
    <w:rsid w:val="00093AD2"/>
    <w:rsid w:val="00093B23"/>
    <w:rsid w:val="00093C42"/>
    <w:rsid w:val="00093C5E"/>
    <w:rsid w:val="00093FF2"/>
    <w:rsid w:val="00094288"/>
    <w:rsid w:val="000942F4"/>
    <w:rsid w:val="000943FB"/>
    <w:rsid w:val="0009449D"/>
    <w:rsid w:val="00094606"/>
    <w:rsid w:val="0009489C"/>
    <w:rsid w:val="000948D5"/>
    <w:rsid w:val="00094A88"/>
    <w:rsid w:val="00094AD1"/>
    <w:rsid w:val="00094C34"/>
    <w:rsid w:val="00094EB4"/>
    <w:rsid w:val="00095406"/>
    <w:rsid w:val="0009543E"/>
    <w:rsid w:val="0009573E"/>
    <w:rsid w:val="00095C64"/>
    <w:rsid w:val="00095D54"/>
    <w:rsid w:val="000963CD"/>
    <w:rsid w:val="000967CA"/>
    <w:rsid w:val="000967E7"/>
    <w:rsid w:val="0009689F"/>
    <w:rsid w:val="00096B4F"/>
    <w:rsid w:val="00096BEC"/>
    <w:rsid w:val="00096C29"/>
    <w:rsid w:val="00096CD5"/>
    <w:rsid w:val="00096D5A"/>
    <w:rsid w:val="00096E00"/>
    <w:rsid w:val="00096EEB"/>
    <w:rsid w:val="00096F15"/>
    <w:rsid w:val="00097048"/>
    <w:rsid w:val="000972FB"/>
    <w:rsid w:val="00097475"/>
    <w:rsid w:val="00097557"/>
    <w:rsid w:val="000975E2"/>
    <w:rsid w:val="0009788F"/>
    <w:rsid w:val="000A06AF"/>
    <w:rsid w:val="000A06CC"/>
    <w:rsid w:val="000A0FBD"/>
    <w:rsid w:val="000A10A3"/>
    <w:rsid w:val="000A111B"/>
    <w:rsid w:val="000A1717"/>
    <w:rsid w:val="000A1737"/>
    <w:rsid w:val="000A1A1A"/>
    <w:rsid w:val="000A1DB9"/>
    <w:rsid w:val="000A2178"/>
    <w:rsid w:val="000A23FB"/>
    <w:rsid w:val="000A27D7"/>
    <w:rsid w:val="000A2AB0"/>
    <w:rsid w:val="000A2B59"/>
    <w:rsid w:val="000A2CB0"/>
    <w:rsid w:val="000A2D22"/>
    <w:rsid w:val="000A3200"/>
    <w:rsid w:val="000A33D8"/>
    <w:rsid w:val="000A3444"/>
    <w:rsid w:val="000A3758"/>
    <w:rsid w:val="000A3B03"/>
    <w:rsid w:val="000A3C08"/>
    <w:rsid w:val="000A3C13"/>
    <w:rsid w:val="000A3D87"/>
    <w:rsid w:val="000A3EDE"/>
    <w:rsid w:val="000A3F17"/>
    <w:rsid w:val="000A3FD7"/>
    <w:rsid w:val="000A412C"/>
    <w:rsid w:val="000A41B9"/>
    <w:rsid w:val="000A449B"/>
    <w:rsid w:val="000A45B3"/>
    <w:rsid w:val="000A4633"/>
    <w:rsid w:val="000A4A20"/>
    <w:rsid w:val="000A4A6C"/>
    <w:rsid w:val="000A4B3E"/>
    <w:rsid w:val="000A534D"/>
    <w:rsid w:val="000A538D"/>
    <w:rsid w:val="000A53A3"/>
    <w:rsid w:val="000A57DD"/>
    <w:rsid w:val="000A58E8"/>
    <w:rsid w:val="000A5C24"/>
    <w:rsid w:val="000A6114"/>
    <w:rsid w:val="000A6184"/>
    <w:rsid w:val="000A61B9"/>
    <w:rsid w:val="000A6211"/>
    <w:rsid w:val="000A630C"/>
    <w:rsid w:val="000A631A"/>
    <w:rsid w:val="000A6775"/>
    <w:rsid w:val="000A6790"/>
    <w:rsid w:val="000A67D9"/>
    <w:rsid w:val="000A6D1A"/>
    <w:rsid w:val="000A6D32"/>
    <w:rsid w:val="000A6F81"/>
    <w:rsid w:val="000A703A"/>
    <w:rsid w:val="000A7716"/>
    <w:rsid w:val="000A7964"/>
    <w:rsid w:val="000A7B00"/>
    <w:rsid w:val="000A7BA7"/>
    <w:rsid w:val="000A7D2D"/>
    <w:rsid w:val="000A7FD7"/>
    <w:rsid w:val="000B0245"/>
    <w:rsid w:val="000B02B9"/>
    <w:rsid w:val="000B02F8"/>
    <w:rsid w:val="000B048F"/>
    <w:rsid w:val="000B0520"/>
    <w:rsid w:val="000B076B"/>
    <w:rsid w:val="000B0855"/>
    <w:rsid w:val="000B0B15"/>
    <w:rsid w:val="000B0CC5"/>
    <w:rsid w:val="000B0E48"/>
    <w:rsid w:val="000B0EEE"/>
    <w:rsid w:val="000B10C5"/>
    <w:rsid w:val="000B1133"/>
    <w:rsid w:val="000B132E"/>
    <w:rsid w:val="000B14CB"/>
    <w:rsid w:val="000B1563"/>
    <w:rsid w:val="000B15D2"/>
    <w:rsid w:val="000B15EA"/>
    <w:rsid w:val="000B187E"/>
    <w:rsid w:val="000B18D5"/>
    <w:rsid w:val="000B1B12"/>
    <w:rsid w:val="000B1CAE"/>
    <w:rsid w:val="000B1CF6"/>
    <w:rsid w:val="000B1E3B"/>
    <w:rsid w:val="000B1F12"/>
    <w:rsid w:val="000B204A"/>
    <w:rsid w:val="000B20F1"/>
    <w:rsid w:val="000B25FB"/>
    <w:rsid w:val="000B260F"/>
    <w:rsid w:val="000B28BB"/>
    <w:rsid w:val="000B2AD0"/>
    <w:rsid w:val="000B2B10"/>
    <w:rsid w:val="000B2BD1"/>
    <w:rsid w:val="000B2C3F"/>
    <w:rsid w:val="000B2CF8"/>
    <w:rsid w:val="000B2E0B"/>
    <w:rsid w:val="000B2E5B"/>
    <w:rsid w:val="000B2FFA"/>
    <w:rsid w:val="000B3051"/>
    <w:rsid w:val="000B30B2"/>
    <w:rsid w:val="000B30C0"/>
    <w:rsid w:val="000B36E7"/>
    <w:rsid w:val="000B37B9"/>
    <w:rsid w:val="000B37EC"/>
    <w:rsid w:val="000B37F3"/>
    <w:rsid w:val="000B3A64"/>
    <w:rsid w:val="000B3B5A"/>
    <w:rsid w:val="000B3E00"/>
    <w:rsid w:val="000B43D4"/>
    <w:rsid w:val="000B4959"/>
    <w:rsid w:val="000B4989"/>
    <w:rsid w:val="000B4AB3"/>
    <w:rsid w:val="000B4AF1"/>
    <w:rsid w:val="000B4B9B"/>
    <w:rsid w:val="000B4D42"/>
    <w:rsid w:val="000B4E01"/>
    <w:rsid w:val="000B4E25"/>
    <w:rsid w:val="000B5912"/>
    <w:rsid w:val="000B5A01"/>
    <w:rsid w:val="000B5A09"/>
    <w:rsid w:val="000B5B14"/>
    <w:rsid w:val="000B5E40"/>
    <w:rsid w:val="000B603B"/>
    <w:rsid w:val="000B612D"/>
    <w:rsid w:val="000B614D"/>
    <w:rsid w:val="000B618C"/>
    <w:rsid w:val="000B625C"/>
    <w:rsid w:val="000B6496"/>
    <w:rsid w:val="000B6549"/>
    <w:rsid w:val="000B66B8"/>
    <w:rsid w:val="000B66DF"/>
    <w:rsid w:val="000B69F7"/>
    <w:rsid w:val="000B6AA5"/>
    <w:rsid w:val="000B6E31"/>
    <w:rsid w:val="000B6EBE"/>
    <w:rsid w:val="000B6F01"/>
    <w:rsid w:val="000B704F"/>
    <w:rsid w:val="000B715F"/>
    <w:rsid w:val="000B7173"/>
    <w:rsid w:val="000B7382"/>
    <w:rsid w:val="000B77B6"/>
    <w:rsid w:val="000B7888"/>
    <w:rsid w:val="000B798B"/>
    <w:rsid w:val="000B7996"/>
    <w:rsid w:val="000B7A85"/>
    <w:rsid w:val="000B7AF6"/>
    <w:rsid w:val="000B7CA5"/>
    <w:rsid w:val="000B7E90"/>
    <w:rsid w:val="000B7EA9"/>
    <w:rsid w:val="000C01E2"/>
    <w:rsid w:val="000C05B3"/>
    <w:rsid w:val="000C0722"/>
    <w:rsid w:val="000C0BA3"/>
    <w:rsid w:val="000C0EEB"/>
    <w:rsid w:val="000C1103"/>
    <w:rsid w:val="000C1184"/>
    <w:rsid w:val="000C1599"/>
    <w:rsid w:val="000C1AC6"/>
    <w:rsid w:val="000C1ADE"/>
    <w:rsid w:val="000C1BB4"/>
    <w:rsid w:val="000C1CEE"/>
    <w:rsid w:val="000C1E52"/>
    <w:rsid w:val="000C1E8E"/>
    <w:rsid w:val="000C2530"/>
    <w:rsid w:val="000C287D"/>
    <w:rsid w:val="000C2B2E"/>
    <w:rsid w:val="000C2B9B"/>
    <w:rsid w:val="000C2BB0"/>
    <w:rsid w:val="000C2E7F"/>
    <w:rsid w:val="000C2ED4"/>
    <w:rsid w:val="000C2FA4"/>
    <w:rsid w:val="000C31FA"/>
    <w:rsid w:val="000C3295"/>
    <w:rsid w:val="000C3340"/>
    <w:rsid w:val="000C369C"/>
    <w:rsid w:val="000C36A4"/>
    <w:rsid w:val="000C36B8"/>
    <w:rsid w:val="000C375D"/>
    <w:rsid w:val="000C37E6"/>
    <w:rsid w:val="000C37EB"/>
    <w:rsid w:val="000C3E8C"/>
    <w:rsid w:val="000C3EB9"/>
    <w:rsid w:val="000C3FC8"/>
    <w:rsid w:val="000C42CC"/>
    <w:rsid w:val="000C43BE"/>
    <w:rsid w:val="000C453A"/>
    <w:rsid w:val="000C499F"/>
    <w:rsid w:val="000C49E6"/>
    <w:rsid w:val="000C4C3E"/>
    <w:rsid w:val="000C4CC9"/>
    <w:rsid w:val="000C4CDF"/>
    <w:rsid w:val="000C4D50"/>
    <w:rsid w:val="000C4E8E"/>
    <w:rsid w:val="000C52D0"/>
    <w:rsid w:val="000C53DF"/>
    <w:rsid w:val="000C5524"/>
    <w:rsid w:val="000C5611"/>
    <w:rsid w:val="000C5654"/>
    <w:rsid w:val="000C5973"/>
    <w:rsid w:val="000C59B1"/>
    <w:rsid w:val="000C5AAB"/>
    <w:rsid w:val="000C5D2D"/>
    <w:rsid w:val="000C6027"/>
    <w:rsid w:val="000C6504"/>
    <w:rsid w:val="000C653A"/>
    <w:rsid w:val="000C663C"/>
    <w:rsid w:val="000C68BA"/>
    <w:rsid w:val="000C6AFD"/>
    <w:rsid w:val="000C6F55"/>
    <w:rsid w:val="000C7BDA"/>
    <w:rsid w:val="000C7C93"/>
    <w:rsid w:val="000C7D16"/>
    <w:rsid w:val="000C7D6C"/>
    <w:rsid w:val="000C7F08"/>
    <w:rsid w:val="000D01CB"/>
    <w:rsid w:val="000D04B8"/>
    <w:rsid w:val="000D05FF"/>
    <w:rsid w:val="000D0629"/>
    <w:rsid w:val="000D06E0"/>
    <w:rsid w:val="000D0AAE"/>
    <w:rsid w:val="000D0BE0"/>
    <w:rsid w:val="000D10A3"/>
    <w:rsid w:val="000D11D9"/>
    <w:rsid w:val="000D11F9"/>
    <w:rsid w:val="000D1503"/>
    <w:rsid w:val="000D160A"/>
    <w:rsid w:val="000D1AE9"/>
    <w:rsid w:val="000D1CD8"/>
    <w:rsid w:val="000D21A2"/>
    <w:rsid w:val="000D229C"/>
    <w:rsid w:val="000D23EB"/>
    <w:rsid w:val="000D2419"/>
    <w:rsid w:val="000D2479"/>
    <w:rsid w:val="000D2507"/>
    <w:rsid w:val="000D250C"/>
    <w:rsid w:val="000D25E6"/>
    <w:rsid w:val="000D2608"/>
    <w:rsid w:val="000D26FE"/>
    <w:rsid w:val="000D276A"/>
    <w:rsid w:val="000D2D5A"/>
    <w:rsid w:val="000D2FB3"/>
    <w:rsid w:val="000D2FF1"/>
    <w:rsid w:val="000D31D0"/>
    <w:rsid w:val="000D33A3"/>
    <w:rsid w:val="000D3694"/>
    <w:rsid w:val="000D36F7"/>
    <w:rsid w:val="000D399C"/>
    <w:rsid w:val="000D3AB4"/>
    <w:rsid w:val="000D3BB7"/>
    <w:rsid w:val="000D3C75"/>
    <w:rsid w:val="000D3E0C"/>
    <w:rsid w:val="000D3F26"/>
    <w:rsid w:val="000D3FCC"/>
    <w:rsid w:val="000D418E"/>
    <w:rsid w:val="000D45DF"/>
    <w:rsid w:val="000D45FA"/>
    <w:rsid w:val="000D4651"/>
    <w:rsid w:val="000D469A"/>
    <w:rsid w:val="000D46F1"/>
    <w:rsid w:val="000D47BB"/>
    <w:rsid w:val="000D47EA"/>
    <w:rsid w:val="000D4D8D"/>
    <w:rsid w:val="000D5166"/>
    <w:rsid w:val="000D5236"/>
    <w:rsid w:val="000D5334"/>
    <w:rsid w:val="000D56CF"/>
    <w:rsid w:val="000D5C79"/>
    <w:rsid w:val="000D5F39"/>
    <w:rsid w:val="000D5FB9"/>
    <w:rsid w:val="000D60F0"/>
    <w:rsid w:val="000D61AC"/>
    <w:rsid w:val="000D61D8"/>
    <w:rsid w:val="000D633F"/>
    <w:rsid w:val="000D658C"/>
    <w:rsid w:val="000D6B19"/>
    <w:rsid w:val="000D6E59"/>
    <w:rsid w:val="000D6F99"/>
    <w:rsid w:val="000D7102"/>
    <w:rsid w:val="000D7224"/>
    <w:rsid w:val="000D735E"/>
    <w:rsid w:val="000D7780"/>
    <w:rsid w:val="000D7CCB"/>
    <w:rsid w:val="000E010D"/>
    <w:rsid w:val="000E0161"/>
    <w:rsid w:val="000E01E3"/>
    <w:rsid w:val="000E0911"/>
    <w:rsid w:val="000E0D01"/>
    <w:rsid w:val="000E0DDB"/>
    <w:rsid w:val="000E1050"/>
    <w:rsid w:val="000E1424"/>
    <w:rsid w:val="000E1497"/>
    <w:rsid w:val="000E14EA"/>
    <w:rsid w:val="000E1708"/>
    <w:rsid w:val="000E1864"/>
    <w:rsid w:val="000E1884"/>
    <w:rsid w:val="000E198D"/>
    <w:rsid w:val="000E1A72"/>
    <w:rsid w:val="000E1B7F"/>
    <w:rsid w:val="000E206E"/>
    <w:rsid w:val="000E233F"/>
    <w:rsid w:val="000E2344"/>
    <w:rsid w:val="000E2869"/>
    <w:rsid w:val="000E296E"/>
    <w:rsid w:val="000E2B33"/>
    <w:rsid w:val="000E2EA1"/>
    <w:rsid w:val="000E30AF"/>
    <w:rsid w:val="000E3105"/>
    <w:rsid w:val="000E320A"/>
    <w:rsid w:val="000E34B9"/>
    <w:rsid w:val="000E37AD"/>
    <w:rsid w:val="000E37F1"/>
    <w:rsid w:val="000E3952"/>
    <w:rsid w:val="000E3A67"/>
    <w:rsid w:val="000E3BF4"/>
    <w:rsid w:val="000E3D8F"/>
    <w:rsid w:val="000E407A"/>
    <w:rsid w:val="000E4206"/>
    <w:rsid w:val="000E4502"/>
    <w:rsid w:val="000E4565"/>
    <w:rsid w:val="000E479B"/>
    <w:rsid w:val="000E47CD"/>
    <w:rsid w:val="000E49E1"/>
    <w:rsid w:val="000E4BFB"/>
    <w:rsid w:val="000E4C7C"/>
    <w:rsid w:val="000E4CCF"/>
    <w:rsid w:val="000E4DE7"/>
    <w:rsid w:val="000E5180"/>
    <w:rsid w:val="000E51CB"/>
    <w:rsid w:val="000E52CF"/>
    <w:rsid w:val="000E53D8"/>
    <w:rsid w:val="000E552B"/>
    <w:rsid w:val="000E55F3"/>
    <w:rsid w:val="000E5B9A"/>
    <w:rsid w:val="000E5E6F"/>
    <w:rsid w:val="000E5FD3"/>
    <w:rsid w:val="000E6196"/>
    <w:rsid w:val="000E61E9"/>
    <w:rsid w:val="000E6228"/>
    <w:rsid w:val="000E62D9"/>
    <w:rsid w:val="000E62F2"/>
    <w:rsid w:val="000E6336"/>
    <w:rsid w:val="000E6E05"/>
    <w:rsid w:val="000E6EEE"/>
    <w:rsid w:val="000E7024"/>
    <w:rsid w:val="000E71BB"/>
    <w:rsid w:val="000E72A4"/>
    <w:rsid w:val="000E7341"/>
    <w:rsid w:val="000E753B"/>
    <w:rsid w:val="000E7733"/>
    <w:rsid w:val="000E79E0"/>
    <w:rsid w:val="000E7A4F"/>
    <w:rsid w:val="000E7C15"/>
    <w:rsid w:val="000E7EC9"/>
    <w:rsid w:val="000F01BB"/>
    <w:rsid w:val="000F03A1"/>
    <w:rsid w:val="000F04A4"/>
    <w:rsid w:val="000F0E0E"/>
    <w:rsid w:val="000F118E"/>
    <w:rsid w:val="000F17F2"/>
    <w:rsid w:val="000F1E43"/>
    <w:rsid w:val="000F1E7B"/>
    <w:rsid w:val="000F1EB7"/>
    <w:rsid w:val="000F1EEE"/>
    <w:rsid w:val="000F1F3B"/>
    <w:rsid w:val="000F1F77"/>
    <w:rsid w:val="000F2009"/>
    <w:rsid w:val="000F202E"/>
    <w:rsid w:val="000F2264"/>
    <w:rsid w:val="000F230C"/>
    <w:rsid w:val="000F2678"/>
    <w:rsid w:val="000F2904"/>
    <w:rsid w:val="000F2973"/>
    <w:rsid w:val="000F2D55"/>
    <w:rsid w:val="000F2E16"/>
    <w:rsid w:val="000F2FD6"/>
    <w:rsid w:val="000F3343"/>
    <w:rsid w:val="000F33C3"/>
    <w:rsid w:val="000F3401"/>
    <w:rsid w:val="000F3526"/>
    <w:rsid w:val="000F363E"/>
    <w:rsid w:val="000F3C07"/>
    <w:rsid w:val="000F3D4C"/>
    <w:rsid w:val="000F3DC4"/>
    <w:rsid w:val="000F3E38"/>
    <w:rsid w:val="000F3EE5"/>
    <w:rsid w:val="000F3F2A"/>
    <w:rsid w:val="000F4176"/>
    <w:rsid w:val="000F456C"/>
    <w:rsid w:val="000F4645"/>
    <w:rsid w:val="000F46D9"/>
    <w:rsid w:val="000F4BE7"/>
    <w:rsid w:val="000F4CC6"/>
    <w:rsid w:val="000F4E01"/>
    <w:rsid w:val="000F4F66"/>
    <w:rsid w:val="000F4F78"/>
    <w:rsid w:val="000F4FAD"/>
    <w:rsid w:val="000F5156"/>
    <w:rsid w:val="000F5162"/>
    <w:rsid w:val="000F5234"/>
    <w:rsid w:val="000F5A76"/>
    <w:rsid w:val="000F5B8F"/>
    <w:rsid w:val="000F5D16"/>
    <w:rsid w:val="000F5D6B"/>
    <w:rsid w:val="000F5E45"/>
    <w:rsid w:val="000F5E75"/>
    <w:rsid w:val="000F5EB6"/>
    <w:rsid w:val="000F6023"/>
    <w:rsid w:val="000F61E7"/>
    <w:rsid w:val="000F6719"/>
    <w:rsid w:val="000F6A6F"/>
    <w:rsid w:val="000F6CA8"/>
    <w:rsid w:val="000F6E3A"/>
    <w:rsid w:val="000F6F5D"/>
    <w:rsid w:val="000F74B1"/>
    <w:rsid w:val="000F75D5"/>
    <w:rsid w:val="000F766B"/>
    <w:rsid w:val="000F79A9"/>
    <w:rsid w:val="000F7D23"/>
    <w:rsid w:val="000F7D7C"/>
    <w:rsid w:val="000F7E63"/>
    <w:rsid w:val="0010018A"/>
    <w:rsid w:val="00100608"/>
    <w:rsid w:val="001006D1"/>
    <w:rsid w:val="00100759"/>
    <w:rsid w:val="001009FA"/>
    <w:rsid w:val="00100A90"/>
    <w:rsid w:val="001011DC"/>
    <w:rsid w:val="00101325"/>
    <w:rsid w:val="00101903"/>
    <w:rsid w:val="00101A73"/>
    <w:rsid w:val="00101B53"/>
    <w:rsid w:val="00101C8C"/>
    <w:rsid w:val="00102A1B"/>
    <w:rsid w:val="00102BE7"/>
    <w:rsid w:val="00102CD1"/>
    <w:rsid w:val="00102E97"/>
    <w:rsid w:val="00102EB8"/>
    <w:rsid w:val="0010323D"/>
    <w:rsid w:val="0010366F"/>
    <w:rsid w:val="00103701"/>
    <w:rsid w:val="001037DF"/>
    <w:rsid w:val="0010381B"/>
    <w:rsid w:val="00103853"/>
    <w:rsid w:val="001039D4"/>
    <w:rsid w:val="00103B8D"/>
    <w:rsid w:val="00103C8A"/>
    <w:rsid w:val="00103EDA"/>
    <w:rsid w:val="00103F08"/>
    <w:rsid w:val="00104184"/>
    <w:rsid w:val="001041B1"/>
    <w:rsid w:val="00104256"/>
    <w:rsid w:val="00104277"/>
    <w:rsid w:val="001043E2"/>
    <w:rsid w:val="001044B3"/>
    <w:rsid w:val="00104582"/>
    <w:rsid w:val="001046E3"/>
    <w:rsid w:val="00104920"/>
    <w:rsid w:val="001049FD"/>
    <w:rsid w:val="00104A9D"/>
    <w:rsid w:val="00105093"/>
    <w:rsid w:val="0010509F"/>
    <w:rsid w:val="001050D2"/>
    <w:rsid w:val="001052EF"/>
    <w:rsid w:val="0010534C"/>
    <w:rsid w:val="0010576F"/>
    <w:rsid w:val="001058FC"/>
    <w:rsid w:val="0010591A"/>
    <w:rsid w:val="00105A34"/>
    <w:rsid w:val="00105AD5"/>
    <w:rsid w:val="00105CF6"/>
    <w:rsid w:val="00106010"/>
    <w:rsid w:val="001062E2"/>
    <w:rsid w:val="00106468"/>
    <w:rsid w:val="0010648F"/>
    <w:rsid w:val="0010681F"/>
    <w:rsid w:val="00106F4B"/>
    <w:rsid w:val="001072A5"/>
    <w:rsid w:val="001074E4"/>
    <w:rsid w:val="001075F8"/>
    <w:rsid w:val="00107676"/>
    <w:rsid w:val="001076B6"/>
    <w:rsid w:val="001078B1"/>
    <w:rsid w:val="001078B4"/>
    <w:rsid w:val="00107929"/>
    <w:rsid w:val="00107D87"/>
    <w:rsid w:val="00107DC1"/>
    <w:rsid w:val="00107F76"/>
    <w:rsid w:val="00107F9E"/>
    <w:rsid w:val="001100CB"/>
    <w:rsid w:val="00110104"/>
    <w:rsid w:val="00110251"/>
    <w:rsid w:val="001102EE"/>
    <w:rsid w:val="00110360"/>
    <w:rsid w:val="0011061B"/>
    <w:rsid w:val="00110ABA"/>
    <w:rsid w:val="00110E06"/>
    <w:rsid w:val="0011119A"/>
    <w:rsid w:val="001112F3"/>
    <w:rsid w:val="00111351"/>
    <w:rsid w:val="0011139C"/>
    <w:rsid w:val="001116EA"/>
    <w:rsid w:val="00111756"/>
    <w:rsid w:val="00111873"/>
    <w:rsid w:val="001119C7"/>
    <w:rsid w:val="00111BEF"/>
    <w:rsid w:val="00111DA0"/>
    <w:rsid w:val="00111E57"/>
    <w:rsid w:val="00112662"/>
    <w:rsid w:val="0011272D"/>
    <w:rsid w:val="00112C5B"/>
    <w:rsid w:val="00112D30"/>
    <w:rsid w:val="0011332D"/>
    <w:rsid w:val="001133DC"/>
    <w:rsid w:val="00113552"/>
    <w:rsid w:val="001135DD"/>
    <w:rsid w:val="00113876"/>
    <w:rsid w:val="00113ABD"/>
    <w:rsid w:val="00113CB5"/>
    <w:rsid w:val="00113CCB"/>
    <w:rsid w:val="00113DC6"/>
    <w:rsid w:val="00113F64"/>
    <w:rsid w:val="00114129"/>
    <w:rsid w:val="00114154"/>
    <w:rsid w:val="001142E3"/>
    <w:rsid w:val="0011441A"/>
    <w:rsid w:val="00114480"/>
    <w:rsid w:val="001146A1"/>
    <w:rsid w:val="001147CF"/>
    <w:rsid w:val="00114A56"/>
    <w:rsid w:val="00114C80"/>
    <w:rsid w:val="001151CF"/>
    <w:rsid w:val="0011521B"/>
    <w:rsid w:val="001153AB"/>
    <w:rsid w:val="00115437"/>
    <w:rsid w:val="001155BD"/>
    <w:rsid w:val="001157F5"/>
    <w:rsid w:val="0011599F"/>
    <w:rsid w:val="001159BA"/>
    <w:rsid w:val="00115B18"/>
    <w:rsid w:val="00115B21"/>
    <w:rsid w:val="00115C7D"/>
    <w:rsid w:val="00115D31"/>
    <w:rsid w:val="00115E3C"/>
    <w:rsid w:val="00115FCC"/>
    <w:rsid w:val="00116024"/>
    <w:rsid w:val="00116049"/>
    <w:rsid w:val="001160C3"/>
    <w:rsid w:val="00116155"/>
    <w:rsid w:val="0011683F"/>
    <w:rsid w:val="00116911"/>
    <w:rsid w:val="00116B5C"/>
    <w:rsid w:val="00116D6A"/>
    <w:rsid w:val="00117050"/>
    <w:rsid w:val="001172CA"/>
    <w:rsid w:val="00117650"/>
    <w:rsid w:val="00117BDF"/>
    <w:rsid w:val="00117CDB"/>
    <w:rsid w:val="00117F0C"/>
    <w:rsid w:val="001208E2"/>
    <w:rsid w:val="001208F3"/>
    <w:rsid w:val="0012092D"/>
    <w:rsid w:val="00120960"/>
    <w:rsid w:val="0012097A"/>
    <w:rsid w:val="00120B91"/>
    <w:rsid w:val="00121224"/>
    <w:rsid w:val="001215C3"/>
    <w:rsid w:val="001217B7"/>
    <w:rsid w:val="0012190C"/>
    <w:rsid w:val="00121973"/>
    <w:rsid w:val="00121B8B"/>
    <w:rsid w:val="001221B6"/>
    <w:rsid w:val="00122290"/>
    <w:rsid w:val="00122364"/>
    <w:rsid w:val="00122491"/>
    <w:rsid w:val="00122604"/>
    <w:rsid w:val="0012266B"/>
    <w:rsid w:val="001226C4"/>
    <w:rsid w:val="001226CC"/>
    <w:rsid w:val="00122931"/>
    <w:rsid w:val="00122979"/>
    <w:rsid w:val="00122A92"/>
    <w:rsid w:val="00122C87"/>
    <w:rsid w:val="0012318C"/>
    <w:rsid w:val="00123284"/>
    <w:rsid w:val="001234D2"/>
    <w:rsid w:val="00123524"/>
    <w:rsid w:val="00123D6D"/>
    <w:rsid w:val="00124046"/>
    <w:rsid w:val="0012419E"/>
    <w:rsid w:val="001241CA"/>
    <w:rsid w:val="001241F8"/>
    <w:rsid w:val="0012421E"/>
    <w:rsid w:val="00124260"/>
    <w:rsid w:val="0012477F"/>
    <w:rsid w:val="00124899"/>
    <w:rsid w:val="0012490C"/>
    <w:rsid w:val="00124A22"/>
    <w:rsid w:val="00124A57"/>
    <w:rsid w:val="00124C3C"/>
    <w:rsid w:val="00124CDA"/>
    <w:rsid w:val="00124D1D"/>
    <w:rsid w:val="00124FEC"/>
    <w:rsid w:val="001250BE"/>
    <w:rsid w:val="0012517D"/>
    <w:rsid w:val="0012522F"/>
    <w:rsid w:val="0012531D"/>
    <w:rsid w:val="00125696"/>
    <w:rsid w:val="00125721"/>
    <w:rsid w:val="001257BD"/>
    <w:rsid w:val="00125B03"/>
    <w:rsid w:val="00125B46"/>
    <w:rsid w:val="00125E4C"/>
    <w:rsid w:val="00126128"/>
    <w:rsid w:val="0012619A"/>
    <w:rsid w:val="00126309"/>
    <w:rsid w:val="0012634A"/>
    <w:rsid w:val="001263F9"/>
    <w:rsid w:val="0012641E"/>
    <w:rsid w:val="00126468"/>
    <w:rsid w:val="00126C3B"/>
    <w:rsid w:val="00126DA3"/>
    <w:rsid w:val="00126E35"/>
    <w:rsid w:val="00126E4B"/>
    <w:rsid w:val="00127340"/>
    <w:rsid w:val="00127379"/>
    <w:rsid w:val="001279D8"/>
    <w:rsid w:val="001279FC"/>
    <w:rsid w:val="00127B42"/>
    <w:rsid w:val="00127C95"/>
    <w:rsid w:val="00127CA8"/>
    <w:rsid w:val="001300EB"/>
    <w:rsid w:val="00130301"/>
    <w:rsid w:val="00130320"/>
    <w:rsid w:val="001304FE"/>
    <w:rsid w:val="0013065D"/>
    <w:rsid w:val="001306BB"/>
    <w:rsid w:val="00130735"/>
    <w:rsid w:val="0013073D"/>
    <w:rsid w:val="0013075D"/>
    <w:rsid w:val="0013078F"/>
    <w:rsid w:val="001308C2"/>
    <w:rsid w:val="00130AA1"/>
    <w:rsid w:val="00130B76"/>
    <w:rsid w:val="00130B87"/>
    <w:rsid w:val="00130D20"/>
    <w:rsid w:val="0013122D"/>
    <w:rsid w:val="00131255"/>
    <w:rsid w:val="00131592"/>
    <w:rsid w:val="001316F9"/>
    <w:rsid w:val="00131827"/>
    <w:rsid w:val="00131867"/>
    <w:rsid w:val="0013197F"/>
    <w:rsid w:val="00131A1C"/>
    <w:rsid w:val="00131AB5"/>
    <w:rsid w:val="00131E61"/>
    <w:rsid w:val="001323C3"/>
    <w:rsid w:val="001324E3"/>
    <w:rsid w:val="00132572"/>
    <w:rsid w:val="00132589"/>
    <w:rsid w:val="001326EC"/>
    <w:rsid w:val="001327B4"/>
    <w:rsid w:val="001327EE"/>
    <w:rsid w:val="00132BB1"/>
    <w:rsid w:val="00132DA4"/>
    <w:rsid w:val="00132E40"/>
    <w:rsid w:val="00132F5E"/>
    <w:rsid w:val="001330A3"/>
    <w:rsid w:val="00133462"/>
    <w:rsid w:val="001336C5"/>
    <w:rsid w:val="001339DC"/>
    <w:rsid w:val="00133A13"/>
    <w:rsid w:val="00133C52"/>
    <w:rsid w:val="00133CAE"/>
    <w:rsid w:val="00133E4A"/>
    <w:rsid w:val="00134027"/>
    <w:rsid w:val="001342DA"/>
    <w:rsid w:val="00134410"/>
    <w:rsid w:val="0013442D"/>
    <w:rsid w:val="00134511"/>
    <w:rsid w:val="00134547"/>
    <w:rsid w:val="00134727"/>
    <w:rsid w:val="00134822"/>
    <w:rsid w:val="001349F2"/>
    <w:rsid w:val="00134CBC"/>
    <w:rsid w:val="00134CCF"/>
    <w:rsid w:val="0013519A"/>
    <w:rsid w:val="0013537C"/>
    <w:rsid w:val="00135667"/>
    <w:rsid w:val="00135CC2"/>
    <w:rsid w:val="00135E55"/>
    <w:rsid w:val="00136586"/>
    <w:rsid w:val="001365A3"/>
    <w:rsid w:val="00136A02"/>
    <w:rsid w:val="00136C91"/>
    <w:rsid w:val="00137002"/>
    <w:rsid w:val="00137673"/>
    <w:rsid w:val="00137995"/>
    <w:rsid w:val="001379A2"/>
    <w:rsid w:val="00137EE2"/>
    <w:rsid w:val="001400DA"/>
    <w:rsid w:val="0014027B"/>
    <w:rsid w:val="001405C2"/>
    <w:rsid w:val="0014072C"/>
    <w:rsid w:val="00140B4F"/>
    <w:rsid w:val="0014105E"/>
    <w:rsid w:val="001410C6"/>
    <w:rsid w:val="001411C4"/>
    <w:rsid w:val="00141216"/>
    <w:rsid w:val="0014151D"/>
    <w:rsid w:val="00141581"/>
    <w:rsid w:val="00141BD3"/>
    <w:rsid w:val="00141CDF"/>
    <w:rsid w:val="00141CF2"/>
    <w:rsid w:val="00142014"/>
    <w:rsid w:val="00142042"/>
    <w:rsid w:val="00142050"/>
    <w:rsid w:val="00142195"/>
    <w:rsid w:val="001422D9"/>
    <w:rsid w:val="001422DF"/>
    <w:rsid w:val="00142779"/>
    <w:rsid w:val="001427EE"/>
    <w:rsid w:val="00142ACA"/>
    <w:rsid w:val="00142C30"/>
    <w:rsid w:val="00142FD9"/>
    <w:rsid w:val="00143036"/>
    <w:rsid w:val="001434D7"/>
    <w:rsid w:val="001437D2"/>
    <w:rsid w:val="001438DA"/>
    <w:rsid w:val="001438E4"/>
    <w:rsid w:val="001439A5"/>
    <w:rsid w:val="001439FD"/>
    <w:rsid w:val="00143ADD"/>
    <w:rsid w:val="00143E4F"/>
    <w:rsid w:val="00143F59"/>
    <w:rsid w:val="00143F5B"/>
    <w:rsid w:val="00144117"/>
    <w:rsid w:val="0014414E"/>
    <w:rsid w:val="001443EF"/>
    <w:rsid w:val="001444F5"/>
    <w:rsid w:val="001447DA"/>
    <w:rsid w:val="00144998"/>
    <w:rsid w:val="00144A10"/>
    <w:rsid w:val="00144A66"/>
    <w:rsid w:val="00144CDE"/>
    <w:rsid w:val="00144ED9"/>
    <w:rsid w:val="00144EE0"/>
    <w:rsid w:val="00145253"/>
    <w:rsid w:val="00145297"/>
    <w:rsid w:val="001452E4"/>
    <w:rsid w:val="0014548B"/>
    <w:rsid w:val="001454BE"/>
    <w:rsid w:val="001454C3"/>
    <w:rsid w:val="00145662"/>
    <w:rsid w:val="001458FD"/>
    <w:rsid w:val="00145ACA"/>
    <w:rsid w:val="00145E65"/>
    <w:rsid w:val="00145EAC"/>
    <w:rsid w:val="00145F1D"/>
    <w:rsid w:val="00145FBB"/>
    <w:rsid w:val="0014691E"/>
    <w:rsid w:val="001469C6"/>
    <w:rsid w:val="00146BC3"/>
    <w:rsid w:val="00146C67"/>
    <w:rsid w:val="00146FC8"/>
    <w:rsid w:val="00147541"/>
    <w:rsid w:val="00147716"/>
    <w:rsid w:val="0014778A"/>
    <w:rsid w:val="0014796B"/>
    <w:rsid w:val="00147C42"/>
    <w:rsid w:val="00147F0A"/>
    <w:rsid w:val="00150104"/>
    <w:rsid w:val="001502EF"/>
    <w:rsid w:val="0015056D"/>
    <w:rsid w:val="001505F8"/>
    <w:rsid w:val="001506FC"/>
    <w:rsid w:val="0015086E"/>
    <w:rsid w:val="00150913"/>
    <w:rsid w:val="00150967"/>
    <w:rsid w:val="0015096E"/>
    <w:rsid w:val="00150A65"/>
    <w:rsid w:val="00150DC4"/>
    <w:rsid w:val="00150E2E"/>
    <w:rsid w:val="001511EE"/>
    <w:rsid w:val="00151237"/>
    <w:rsid w:val="001515E2"/>
    <w:rsid w:val="0015164D"/>
    <w:rsid w:val="00151A15"/>
    <w:rsid w:val="00151E6E"/>
    <w:rsid w:val="00151FC8"/>
    <w:rsid w:val="001521D7"/>
    <w:rsid w:val="00152278"/>
    <w:rsid w:val="001522E1"/>
    <w:rsid w:val="00152338"/>
    <w:rsid w:val="00152393"/>
    <w:rsid w:val="001525F0"/>
    <w:rsid w:val="00152688"/>
    <w:rsid w:val="001527BA"/>
    <w:rsid w:val="00152B8D"/>
    <w:rsid w:val="00152C49"/>
    <w:rsid w:val="001530C5"/>
    <w:rsid w:val="00153B17"/>
    <w:rsid w:val="00153D5F"/>
    <w:rsid w:val="00153DD8"/>
    <w:rsid w:val="00153EDF"/>
    <w:rsid w:val="0015402C"/>
    <w:rsid w:val="00154183"/>
    <w:rsid w:val="00154428"/>
    <w:rsid w:val="0015452E"/>
    <w:rsid w:val="00154B68"/>
    <w:rsid w:val="00154C5E"/>
    <w:rsid w:val="00154DBB"/>
    <w:rsid w:val="00154F31"/>
    <w:rsid w:val="00155157"/>
    <w:rsid w:val="0015529B"/>
    <w:rsid w:val="001553CA"/>
    <w:rsid w:val="0015544B"/>
    <w:rsid w:val="001555F6"/>
    <w:rsid w:val="0015566A"/>
    <w:rsid w:val="00155D9D"/>
    <w:rsid w:val="00156184"/>
    <w:rsid w:val="00156227"/>
    <w:rsid w:val="00156575"/>
    <w:rsid w:val="00156801"/>
    <w:rsid w:val="0015689D"/>
    <w:rsid w:val="001568BB"/>
    <w:rsid w:val="001569E9"/>
    <w:rsid w:val="00156A87"/>
    <w:rsid w:val="00156ABA"/>
    <w:rsid w:val="00156ADC"/>
    <w:rsid w:val="00156B0D"/>
    <w:rsid w:val="0015704D"/>
    <w:rsid w:val="001575EC"/>
    <w:rsid w:val="001579DF"/>
    <w:rsid w:val="00157ADA"/>
    <w:rsid w:val="00157E77"/>
    <w:rsid w:val="00157FAE"/>
    <w:rsid w:val="00160B8D"/>
    <w:rsid w:val="00160F9B"/>
    <w:rsid w:val="0016108B"/>
    <w:rsid w:val="0016119A"/>
    <w:rsid w:val="001611C4"/>
    <w:rsid w:val="0016139A"/>
    <w:rsid w:val="001613D8"/>
    <w:rsid w:val="00161505"/>
    <w:rsid w:val="00161561"/>
    <w:rsid w:val="001615D8"/>
    <w:rsid w:val="0016193E"/>
    <w:rsid w:val="00161E1B"/>
    <w:rsid w:val="00161E76"/>
    <w:rsid w:val="00161ECC"/>
    <w:rsid w:val="00161ED2"/>
    <w:rsid w:val="00162728"/>
    <w:rsid w:val="001628BB"/>
    <w:rsid w:val="001631D4"/>
    <w:rsid w:val="0016328E"/>
    <w:rsid w:val="00163872"/>
    <w:rsid w:val="00163DF6"/>
    <w:rsid w:val="00163ECC"/>
    <w:rsid w:val="00163F35"/>
    <w:rsid w:val="00164153"/>
    <w:rsid w:val="001641A2"/>
    <w:rsid w:val="0016465D"/>
    <w:rsid w:val="00164956"/>
    <w:rsid w:val="00164B9E"/>
    <w:rsid w:val="00164E48"/>
    <w:rsid w:val="00164EC4"/>
    <w:rsid w:val="00165802"/>
    <w:rsid w:val="00165946"/>
    <w:rsid w:val="00165994"/>
    <w:rsid w:val="00165CA8"/>
    <w:rsid w:val="00165CBD"/>
    <w:rsid w:val="00165FA4"/>
    <w:rsid w:val="00165FC8"/>
    <w:rsid w:val="00166529"/>
    <w:rsid w:val="00166697"/>
    <w:rsid w:val="0016686F"/>
    <w:rsid w:val="00166899"/>
    <w:rsid w:val="0016693E"/>
    <w:rsid w:val="00166A77"/>
    <w:rsid w:val="00166FB9"/>
    <w:rsid w:val="00167040"/>
    <w:rsid w:val="001670A4"/>
    <w:rsid w:val="0016727B"/>
    <w:rsid w:val="0016728C"/>
    <w:rsid w:val="00167528"/>
    <w:rsid w:val="00167544"/>
    <w:rsid w:val="0016783E"/>
    <w:rsid w:val="00167862"/>
    <w:rsid w:val="00167B26"/>
    <w:rsid w:val="00167B47"/>
    <w:rsid w:val="00170083"/>
    <w:rsid w:val="0017027A"/>
    <w:rsid w:val="00170461"/>
    <w:rsid w:val="001704C4"/>
    <w:rsid w:val="001704DE"/>
    <w:rsid w:val="0017052C"/>
    <w:rsid w:val="00170784"/>
    <w:rsid w:val="001709AF"/>
    <w:rsid w:val="00170BAF"/>
    <w:rsid w:val="00170D54"/>
    <w:rsid w:val="00170F6A"/>
    <w:rsid w:val="00171224"/>
    <w:rsid w:val="00171347"/>
    <w:rsid w:val="001715DF"/>
    <w:rsid w:val="00171626"/>
    <w:rsid w:val="00171881"/>
    <w:rsid w:val="00171B98"/>
    <w:rsid w:val="00171BC9"/>
    <w:rsid w:val="00171C5B"/>
    <w:rsid w:val="00171C88"/>
    <w:rsid w:val="00171EB3"/>
    <w:rsid w:val="0017217D"/>
    <w:rsid w:val="001721B9"/>
    <w:rsid w:val="00172571"/>
    <w:rsid w:val="001725A5"/>
    <w:rsid w:val="00172660"/>
    <w:rsid w:val="001726F4"/>
    <w:rsid w:val="00172811"/>
    <w:rsid w:val="00172A48"/>
    <w:rsid w:val="00172BB3"/>
    <w:rsid w:val="00172DB4"/>
    <w:rsid w:val="00172DE6"/>
    <w:rsid w:val="001730E3"/>
    <w:rsid w:val="00173126"/>
    <w:rsid w:val="001732A4"/>
    <w:rsid w:val="001733E8"/>
    <w:rsid w:val="0017360B"/>
    <w:rsid w:val="001736AE"/>
    <w:rsid w:val="0017391F"/>
    <w:rsid w:val="00173A5E"/>
    <w:rsid w:val="00173C52"/>
    <w:rsid w:val="00173E03"/>
    <w:rsid w:val="00173FC2"/>
    <w:rsid w:val="00173FE8"/>
    <w:rsid w:val="00174227"/>
    <w:rsid w:val="0017422A"/>
    <w:rsid w:val="00174712"/>
    <w:rsid w:val="001747B1"/>
    <w:rsid w:val="00174A4E"/>
    <w:rsid w:val="00174CD6"/>
    <w:rsid w:val="00174DBC"/>
    <w:rsid w:val="00174EC1"/>
    <w:rsid w:val="00175129"/>
    <w:rsid w:val="00175366"/>
    <w:rsid w:val="00175420"/>
    <w:rsid w:val="0017560A"/>
    <w:rsid w:val="001758A2"/>
    <w:rsid w:val="00175BCA"/>
    <w:rsid w:val="00175D27"/>
    <w:rsid w:val="00175D83"/>
    <w:rsid w:val="001764C8"/>
    <w:rsid w:val="00176583"/>
    <w:rsid w:val="0017690E"/>
    <w:rsid w:val="00176B80"/>
    <w:rsid w:val="00176FFA"/>
    <w:rsid w:val="00177033"/>
    <w:rsid w:val="001772AF"/>
    <w:rsid w:val="0017735A"/>
    <w:rsid w:val="001776DF"/>
    <w:rsid w:val="0017770E"/>
    <w:rsid w:val="001777A5"/>
    <w:rsid w:val="00177A40"/>
    <w:rsid w:val="00177C97"/>
    <w:rsid w:val="00177D5C"/>
    <w:rsid w:val="00177D8E"/>
    <w:rsid w:val="00177E1A"/>
    <w:rsid w:val="00177E84"/>
    <w:rsid w:val="001801C0"/>
    <w:rsid w:val="00180237"/>
    <w:rsid w:val="0018048A"/>
    <w:rsid w:val="00180519"/>
    <w:rsid w:val="00180785"/>
    <w:rsid w:val="001809FE"/>
    <w:rsid w:val="00180C37"/>
    <w:rsid w:val="00181042"/>
    <w:rsid w:val="001813BC"/>
    <w:rsid w:val="0018155C"/>
    <w:rsid w:val="001815A7"/>
    <w:rsid w:val="00181893"/>
    <w:rsid w:val="00181932"/>
    <w:rsid w:val="00181B43"/>
    <w:rsid w:val="00181BA6"/>
    <w:rsid w:val="00181CC7"/>
    <w:rsid w:val="001824DC"/>
    <w:rsid w:val="0018294C"/>
    <w:rsid w:val="00182961"/>
    <w:rsid w:val="001829D9"/>
    <w:rsid w:val="00182A90"/>
    <w:rsid w:val="00182C5A"/>
    <w:rsid w:val="00183091"/>
    <w:rsid w:val="00183141"/>
    <w:rsid w:val="0018345D"/>
    <w:rsid w:val="001834B4"/>
    <w:rsid w:val="001834D4"/>
    <w:rsid w:val="001834D7"/>
    <w:rsid w:val="00183760"/>
    <w:rsid w:val="001839F0"/>
    <w:rsid w:val="00183A35"/>
    <w:rsid w:val="00183A70"/>
    <w:rsid w:val="00183AE3"/>
    <w:rsid w:val="00183B0F"/>
    <w:rsid w:val="00183E25"/>
    <w:rsid w:val="001840B9"/>
    <w:rsid w:val="001841C1"/>
    <w:rsid w:val="00184232"/>
    <w:rsid w:val="0018462D"/>
    <w:rsid w:val="0018490A"/>
    <w:rsid w:val="00184D0F"/>
    <w:rsid w:val="00184EA2"/>
    <w:rsid w:val="001855DB"/>
    <w:rsid w:val="001859B0"/>
    <w:rsid w:val="001859BE"/>
    <w:rsid w:val="00185B86"/>
    <w:rsid w:val="00185BED"/>
    <w:rsid w:val="00185F64"/>
    <w:rsid w:val="001862D3"/>
    <w:rsid w:val="00186539"/>
    <w:rsid w:val="001865C0"/>
    <w:rsid w:val="00186608"/>
    <w:rsid w:val="0018664F"/>
    <w:rsid w:val="00186F62"/>
    <w:rsid w:val="00187170"/>
    <w:rsid w:val="001872C6"/>
    <w:rsid w:val="001873B4"/>
    <w:rsid w:val="00187428"/>
    <w:rsid w:val="0018765A"/>
    <w:rsid w:val="001876CC"/>
    <w:rsid w:val="00187703"/>
    <w:rsid w:val="00187959"/>
    <w:rsid w:val="00187986"/>
    <w:rsid w:val="001879BF"/>
    <w:rsid w:val="00187A40"/>
    <w:rsid w:val="00187D98"/>
    <w:rsid w:val="00187E4C"/>
    <w:rsid w:val="00187EAE"/>
    <w:rsid w:val="001900AD"/>
    <w:rsid w:val="001904AB"/>
    <w:rsid w:val="00190DB2"/>
    <w:rsid w:val="00190E65"/>
    <w:rsid w:val="00190FFC"/>
    <w:rsid w:val="00191310"/>
    <w:rsid w:val="00191684"/>
    <w:rsid w:val="00191B4F"/>
    <w:rsid w:val="00191C95"/>
    <w:rsid w:val="0019200D"/>
    <w:rsid w:val="00192115"/>
    <w:rsid w:val="001923A6"/>
    <w:rsid w:val="001924D3"/>
    <w:rsid w:val="001927D6"/>
    <w:rsid w:val="00192877"/>
    <w:rsid w:val="001928A9"/>
    <w:rsid w:val="00192986"/>
    <w:rsid w:val="00192A8E"/>
    <w:rsid w:val="00192B5F"/>
    <w:rsid w:val="00192D3A"/>
    <w:rsid w:val="00192DEA"/>
    <w:rsid w:val="00192F7B"/>
    <w:rsid w:val="0019307C"/>
    <w:rsid w:val="00193188"/>
    <w:rsid w:val="00193233"/>
    <w:rsid w:val="00193288"/>
    <w:rsid w:val="0019353D"/>
    <w:rsid w:val="001937ED"/>
    <w:rsid w:val="00193848"/>
    <w:rsid w:val="00193944"/>
    <w:rsid w:val="001945AC"/>
    <w:rsid w:val="001946AC"/>
    <w:rsid w:val="001948CE"/>
    <w:rsid w:val="00194923"/>
    <w:rsid w:val="00194A5E"/>
    <w:rsid w:val="00194BA2"/>
    <w:rsid w:val="00195275"/>
    <w:rsid w:val="00195571"/>
    <w:rsid w:val="00195696"/>
    <w:rsid w:val="00195791"/>
    <w:rsid w:val="00195879"/>
    <w:rsid w:val="00195C12"/>
    <w:rsid w:val="00195EE6"/>
    <w:rsid w:val="00196063"/>
    <w:rsid w:val="00196114"/>
    <w:rsid w:val="00196278"/>
    <w:rsid w:val="00196307"/>
    <w:rsid w:val="00196387"/>
    <w:rsid w:val="0019638B"/>
    <w:rsid w:val="001966D9"/>
    <w:rsid w:val="001969FE"/>
    <w:rsid w:val="00196C00"/>
    <w:rsid w:val="00196CF5"/>
    <w:rsid w:val="00196DD6"/>
    <w:rsid w:val="00196F20"/>
    <w:rsid w:val="00197465"/>
    <w:rsid w:val="001975E4"/>
    <w:rsid w:val="00197968"/>
    <w:rsid w:val="001979AE"/>
    <w:rsid w:val="00197A18"/>
    <w:rsid w:val="00197B03"/>
    <w:rsid w:val="00197BB3"/>
    <w:rsid w:val="00197DF5"/>
    <w:rsid w:val="001A00DB"/>
    <w:rsid w:val="001A0516"/>
    <w:rsid w:val="001A0557"/>
    <w:rsid w:val="001A06F3"/>
    <w:rsid w:val="001A0791"/>
    <w:rsid w:val="001A0847"/>
    <w:rsid w:val="001A0EA3"/>
    <w:rsid w:val="001A0FC0"/>
    <w:rsid w:val="001A0FD9"/>
    <w:rsid w:val="001A1020"/>
    <w:rsid w:val="001A12BA"/>
    <w:rsid w:val="001A170E"/>
    <w:rsid w:val="001A1ADF"/>
    <w:rsid w:val="001A1CD2"/>
    <w:rsid w:val="001A1D14"/>
    <w:rsid w:val="001A1EA0"/>
    <w:rsid w:val="001A1F8A"/>
    <w:rsid w:val="001A21E2"/>
    <w:rsid w:val="001A22C7"/>
    <w:rsid w:val="001A22D9"/>
    <w:rsid w:val="001A262C"/>
    <w:rsid w:val="001A2770"/>
    <w:rsid w:val="001A288C"/>
    <w:rsid w:val="001A2A17"/>
    <w:rsid w:val="001A2B3E"/>
    <w:rsid w:val="001A2B47"/>
    <w:rsid w:val="001A2B69"/>
    <w:rsid w:val="001A2C4A"/>
    <w:rsid w:val="001A2DEE"/>
    <w:rsid w:val="001A2DF2"/>
    <w:rsid w:val="001A2E7E"/>
    <w:rsid w:val="001A301E"/>
    <w:rsid w:val="001A3606"/>
    <w:rsid w:val="001A3630"/>
    <w:rsid w:val="001A37A5"/>
    <w:rsid w:val="001A3816"/>
    <w:rsid w:val="001A38C9"/>
    <w:rsid w:val="001A3B24"/>
    <w:rsid w:val="001A3CC4"/>
    <w:rsid w:val="001A3ECF"/>
    <w:rsid w:val="001A3ED3"/>
    <w:rsid w:val="001A409B"/>
    <w:rsid w:val="001A41E3"/>
    <w:rsid w:val="001A46F5"/>
    <w:rsid w:val="001A47E3"/>
    <w:rsid w:val="001A47F1"/>
    <w:rsid w:val="001A4829"/>
    <w:rsid w:val="001A4916"/>
    <w:rsid w:val="001A49BD"/>
    <w:rsid w:val="001A4A93"/>
    <w:rsid w:val="001A50DA"/>
    <w:rsid w:val="001A52D9"/>
    <w:rsid w:val="001A5E0E"/>
    <w:rsid w:val="001A5E60"/>
    <w:rsid w:val="001A5E6C"/>
    <w:rsid w:val="001A5E78"/>
    <w:rsid w:val="001A5F26"/>
    <w:rsid w:val="001A602F"/>
    <w:rsid w:val="001A6142"/>
    <w:rsid w:val="001A637E"/>
    <w:rsid w:val="001A6547"/>
    <w:rsid w:val="001A67E5"/>
    <w:rsid w:val="001A681A"/>
    <w:rsid w:val="001A688D"/>
    <w:rsid w:val="001A68E6"/>
    <w:rsid w:val="001A6A5A"/>
    <w:rsid w:val="001A6ABC"/>
    <w:rsid w:val="001A6FE1"/>
    <w:rsid w:val="001A719B"/>
    <w:rsid w:val="001A7376"/>
    <w:rsid w:val="001A77C8"/>
    <w:rsid w:val="001A7832"/>
    <w:rsid w:val="001A7A73"/>
    <w:rsid w:val="001A7BF4"/>
    <w:rsid w:val="001A7C18"/>
    <w:rsid w:val="001A7C75"/>
    <w:rsid w:val="001B00FD"/>
    <w:rsid w:val="001B0100"/>
    <w:rsid w:val="001B0377"/>
    <w:rsid w:val="001B043F"/>
    <w:rsid w:val="001B04A6"/>
    <w:rsid w:val="001B0943"/>
    <w:rsid w:val="001B0BD3"/>
    <w:rsid w:val="001B0D92"/>
    <w:rsid w:val="001B0DB6"/>
    <w:rsid w:val="001B127F"/>
    <w:rsid w:val="001B12AD"/>
    <w:rsid w:val="001B130C"/>
    <w:rsid w:val="001B143D"/>
    <w:rsid w:val="001B166A"/>
    <w:rsid w:val="001B1B6F"/>
    <w:rsid w:val="001B1DB4"/>
    <w:rsid w:val="001B1EAA"/>
    <w:rsid w:val="001B1F89"/>
    <w:rsid w:val="001B1F8B"/>
    <w:rsid w:val="001B2333"/>
    <w:rsid w:val="001B2431"/>
    <w:rsid w:val="001B260D"/>
    <w:rsid w:val="001B299B"/>
    <w:rsid w:val="001B29EA"/>
    <w:rsid w:val="001B2B50"/>
    <w:rsid w:val="001B2E65"/>
    <w:rsid w:val="001B3090"/>
    <w:rsid w:val="001B3148"/>
    <w:rsid w:val="001B344C"/>
    <w:rsid w:val="001B3527"/>
    <w:rsid w:val="001B36FD"/>
    <w:rsid w:val="001B3744"/>
    <w:rsid w:val="001B3A6F"/>
    <w:rsid w:val="001B3C67"/>
    <w:rsid w:val="001B41B1"/>
    <w:rsid w:val="001B4222"/>
    <w:rsid w:val="001B467D"/>
    <w:rsid w:val="001B4AD0"/>
    <w:rsid w:val="001B5086"/>
    <w:rsid w:val="001B559A"/>
    <w:rsid w:val="001B5703"/>
    <w:rsid w:val="001B5BFC"/>
    <w:rsid w:val="001B5C78"/>
    <w:rsid w:val="001B5D51"/>
    <w:rsid w:val="001B5E7E"/>
    <w:rsid w:val="001B5FC4"/>
    <w:rsid w:val="001B60FC"/>
    <w:rsid w:val="001B6248"/>
    <w:rsid w:val="001B6292"/>
    <w:rsid w:val="001B62EE"/>
    <w:rsid w:val="001B63AD"/>
    <w:rsid w:val="001B6529"/>
    <w:rsid w:val="001B65FD"/>
    <w:rsid w:val="001B6701"/>
    <w:rsid w:val="001B6B8A"/>
    <w:rsid w:val="001B768E"/>
    <w:rsid w:val="001B76DB"/>
    <w:rsid w:val="001B7821"/>
    <w:rsid w:val="001B79D0"/>
    <w:rsid w:val="001B7AA0"/>
    <w:rsid w:val="001B7D90"/>
    <w:rsid w:val="001B7E05"/>
    <w:rsid w:val="001B7F06"/>
    <w:rsid w:val="001B7F36"/>
    <w:rsid w:val="001C0010"/>
    <w:rsid w:val="001C0031"/>
    <w:rsid w:val="001C00BD"/>
    <w:rsid w:val="001C016B"/>
    <w:rsid w:val="001C0274"/>
    <w:rsid w:val="001C105D"/>
    <w:rsid w:val="001C10DD"/>
    <w:rsid w:val="001C176E"/>
    <w:rsid w:val="001C186E"/>
    <w:rsid w:val="001C1BEB"/>
    <w:rsid w:val="001C1D1F"/>
    <w:rsid w:val="001C1DD4"/>
    <w:rsid w:val="001C24E2"/>
    <w:rsid w:val="001C24F0"/>
    <w:rsid w:val="001C25EC"/>
    <w:rsid w:val="001C28B7"/>
    <w:rsid w:val="001C2BFC"/>
    <w:rsid w:val="001C2C73"/>
    <w:rsid w:val="001C2FA5"/>
    <w:rsid w:val="001C3308"/>
    <w:rsid w:val="001C3946"/>
    <w:rsid w:val="001C3968"/>
    <w:rsid w:val="001C39A4"/>
    <w:rsid w:val="001C3BC7"/>
    <w:rsid w:val="001C3BEF"/>
    <w:rsid w:val="001C3F46"/>
    <w:rsid w:val="001C4008"/>
    <w:rsid w:val="001C43C1"/>
    <w:rsid w:val="001C4A11"/>
    <w:rsid w:val="001C4A20"/>
    <w:rsid w:val="001C4C5B"/>
    <w:rsid w:val="001C4E6D"/>
    <w:rsid w:val="001C517F"/>
    <w:rsid w:val="001C5331"/>
    <w:rsid w:val="001C5457"/>
    <w:rsid w:val="001C5577"/>
    <w:rsid w:val="001C5947"/>
    <w:rsid w:val="001C5A6F"/>
    <w:rsid w:val="001C5B28"/>
    <w:rsid w:val="001C5D91"/>
    <w:rsid w:val="001C5EF8"/>
    <w:rsid w:val="001C5F0D"/>
    <w:rsid w:val="001C5F82"/>
    <w:rsid w:val="001C5FD3"/>
    <w:rsid w:val="001C5FF2"/>
    <w:rsid w:val="001C602A"/>
    <w:rsid w:val="001C60C1"/>
    <w:rsid w:val="001C6291"/>
    <w:rsid w:val="001C6860"/>
    <w:rsid w:val="001C68B6"/>
    <w:rsid w:val="001C6DB9"/>
    <w:rsid w:val="001C6F5D"/>
    <w:rsid w:val="001C6FE2"/>
    <w:rsid w:val="001C7008"/>
    <w:rsid w:val="001C7034"/>
    <w:rsid w:val="001C7065"/>
    <w:rsid w:val="001C71DF"/>
    <w:rsid w:val="001C72DB"/>
    <w:rsid w:val="001C7304"/>
    <w:rsid w:val="001C73C9"/>
    <w:rsid w:val="001C75BE"/>
    <w:rsid w:val="001C7915"/>
    <w:rsid w:val="001C7A6B"/>
    <w:rsid w:val="001C7F9A"/>
    <w:rsid w:val="001D0274"/>
    <w:rsid w:val="001D074F"/>
    <w:rsid w:val="001D0785"/>
    <w:rsid w:val="001D0B0B"/>
    <w:rsid w:val="001D0C68"/>
    <w:rsid w:val="001D0DA3"/>
    <w:rsid w:val="001D115A"/>
    <w:rsid w:val="001D1204"/>
    <w:rsid w:val="001D14BA"/>
    <w:rsid w:val="001D160F"/>
    <w:rsid w:val="001D190F"/>
    <w:rsid w:val="001D1A75"/>
    <w:rsid w:val="001D1BB7"/>
    <w:rsid w:val="001D1D9D"/>
    <w:rsid w:val="001D1F27"/>
    <w:rsid w:val="001D1F60"/>
    <w:rsid w:val="001D1F96"/>
    <w:rsid w:val="001D200F"/>
    <w:rsid w:val="001D21CA"/>
    <w:rsid w:val="001D2453"/>
    <w:rsid w:val="001D24B3"/>
    <w:rsid w:val="001D255A"/>
    <w:rsid w:val="001D2D11"/>
    <w:rsid w:val="001D3109"/>
    <w:rsid w:val="001D327A"/>
    <w:rsid w:val="001D33A5"/>
    <w:rsid w:val="001D3510"/>
    <w:rsid w:val="001D3572"/>
    <w:rsid w:val="001D361B"/>
    <w:rsid w:val="001D3704"/>
    <w:rsid w:val="001D3890"/>
    <w:rsid w:val="001D3A78"/>
    <w:rsid w:val="001D423A"/>
    <w:rsid w:val="001D4250"/>
    <w:rsid w:val="001D432B"/>
    <w:rsid w:val="001D43FE"/>
    <w:rsid w:val="001D4563"/>
    <w:rsid w:val="001D4583"/>
    <w:rsid w:val="001D45EE"/>
    <w:rsid w:val="001D4AC0"/>
    <w:rsid w:val="001D4CB4"/>
    <w:rsid w:val="001D4D55"/>
    <w:rsid w:val="001D4E02"/>
    <w:rsid w:val="001D5249"/>
    <w:rsid w:val="001D5468"/>
    <w:rsid w:val="001D55A1"/>
    <w:rsid w:val="001D5769"/>
    <w:rsid w:val="001D58E1"/>
    <w:rsid w:val="001D5990"/>
    <w:rsid w:val="001D5B84"/>
    <w:rsid w:val="001D5BDD"/>
    <w:rsid w:val="001D6056"/>
    <w:rsid w:val="001D621F"/>
    <w:rsid w:val="001D637D"/>
    <w:rsid w:val="001D6788"/>
    <w:rsid w:val="001D6BFF"/>
    <w:rsid w:val="001D6D1B"/>
    <w:rsid w:val="001D6E85"/>
    <w:rsid w:val="001D7B14"/>
    <w:rsid w:val="001D7F8B"/>
    <w:rsid w:val="001E0193"/>
    <w:rsid w:val="001E020C"/>
    <w:rsid w:val="001E023C"/>
    <w:rsid w:val="001E046C"/>
    <w:rsid w:val="001E06F7"/>
    <w:rsid w:val="001E0C8E"/>
    <w:rsid w:val="001E0CE4"/>
    <w:rsid w:val="001E0D3C"/>
    <w:rsid w:val="001E120C"/>
    <w:rsid w:val="001E124C"/>
    <w:rsid w:val="001E15B0"/>
    <w:rsid w:val="001E1623"/>
    <w:rsid w:val="001E18B9"/>
    <w:rsid w:val="001E18F6"/>
    <w:rsid w:val="001E190A"/>
    <w:rsid w:val="001E1A26"/>
    <w:rsid w:val="001E1BD5"/>
    <w:rsid w:val="001E1C97"/>
    <w:rsid w:val="001E2143"/>
    <w:rsid w:val="001E3516"/>
    <w:rsid w:val="001E3736"/>
    <w:rsid w:val="001E3BC0"/>
    <w:rsid w:val="001E3D87"/>
    <w:rsid w:val="001E3EE0"/>
    <w:rsid w:val="001E442B"/>
    <w:rsid w:val="001E44E6"/>
    <w:rsid w:val="001E4578"/>
    <w:rsid w:val="001E45FD"/>
    <w:rsid w:val="001E4789"/>
    <w:rsid w:val="001E47FE"/>
    <w:rsid w:val="001E4F4A"/>
    <w:rsid w:val="001E5064"/>
    <w:rsid w:val="001E51C4"/>
    <w:rsid w:val="001E51F4"/>
    <w:rsid w:val="001E54F8"/>
    <w:rsid w:val="001E56C7"/>
    <w:rsid w:val="001E573A"/>
    <w:rsid w:val="001E5811"/>
    <w:rsid w:val="001E5936"/>
    <w:rsid w:val="001E5BC7"/>
    <w:rsid w:val="001E5E03"/>
    <w:rsid w:val="001E5F2C"/>
    <w:rsid w:val="001E5F53"/>
    <w:rsid w:val="001E6034"/>
    <w:rsid w:val="001E633F"/>
    <w:rsid w:val="001E6636"/>
    <w:rsid w:val="001E6732"/>
    <w:rsid w:val="001E68E4"/>
    <w:rsid w:val="001E6E28"/>
    <w:rsid w:val="001E6E56"/>
    <w:rsid w:val="001E6E63"/>
    <w:rsid w:val="001E6F07"/>
    <w:rsid w:val="001E6F6B"/>
    <w:rsid w:val="001E7246"/>
    <w:rsid w:val="001E7633"/>
    <w:rsid w:val="001E796C"/>
    <w:rsid w:val="001E7CC3"/>
    <w:rsid w:val="001E7DE5"/>
    <w:rsid w:val="001E7DF8"/>
    <w:rsid w:val="001F02EA"/>
    <w:rsid w:val="001F030D"/>
    <w:rsid w:val="001F04A2"/>
    <w:rsid w:val="001F0612"/>
    <w:rsid w:val="001F0817"/>
    <w:rsid w:val="001F086C"/>
    <w:rsid w:val="001F0A94"/>
    <w:rsid w:val="001F0C95"/>
    <w:rsid w:val="001F0F0C"/>
    <w:rsid w:val="001F1200"/>
    <w:rsid w:val="001F1293"/>
    <w:rsid w:val="001F13F3"/>
    <w:rsid w:val="001F15A8"/>
    <w:rsid w:val="001F17C0"/>
    <w:rsid w:val="001F1BEC"/>
    <w:rsid w:val="001F1C9F"/>
    <w:rsid w:val="001F1D79"/>
    <w:rsid w:val="001F2064"/>
    <w:rsid w:val="001F2251"/>
    <w:rsid w:val="001F23DC"/>
    <w:rsid w:val="001F2641"/>
    <w:rsid w:val="001F270E"/>
    <w:rsid w:val="001F277E"/>
    <w:rsid w:val="001F285E"/>
    <w:rsid w:val="001F29D8"/>
    <w:rsid w:val="001F2C1E"/>
    <w:rsid w:val="001F3052"/>
    <w:rsid w:val="001F30A5"/>
    <w:rsid w:val="001F3224"/>
    <w:rsid w:val="001F32A8"/>
    <w:rsid w:val="001F35A8"/>
    <w:rsid w:val="001F37F1"/>
    <w:rsid w:val="001F3856"/>
    <w:rsid w:val="001F38E7"/>
    <w:rsid w:val="001F3F23"/>
    <w:rsid w:val="001F41A9"/>
    <w:rsid w:val="001F42B2"/>
    <w:rsid w:val="001F438F"/>
    <w:rsid w:val="001F440B"/>
    <w:rsid w:val="001F48EB"/>
    <w:rsid w:val="001F4AEF"/>
    <w:rsid w:val="001F4B11"/>
    <w:rsid w:val="001F4C86"/>
    <w:rsid w:val="001F4CFB"/>
    <w:rsid w:val="001F50E1"/>
    <w:rsid w:val="001F5330"/>
    <w:rsid w:val="001F5367"/>
    <w:rsid w:val="001F59F1"/>
    <w:rsid w:val="001F6262"/>
    <w:rsid w:val="001F62C7"/>
    <w:rsid w:val="001F63AC"/>
    <w:rsid w:val="001F6499"/>
    <w:rsid w:val="001F64E6"/>
    <w:rsid w:val="001F6545"/>
    <w:rsid w:val="001F6943"/>
    <w:rsid w:val="001F6A6B"/>
    <w:rsid w:val="001F6E8E"/>
    <w:rsid w:val="001F6EAC"/>
    <w:rsid w:val="001F72AF"/>
    <w:rsid w:val="001F738B"/>
    <w:rsid w:val="001F76B4"/>
    <w:rsid w:val="001F7A7E"/>
    <w:rsid w:val="001F7C2C"/>
    <w:rsid w:val="001F7CA5"/>
    <w:rsid w:val="001F7D09"/>
    <w:rsid w:val="001F7DE0"/>
    <w:rsid w:val="0020003C"/>
    <w:rsid w:val="002002D9"/>
    <w:rsid w:val="00200383"/>
    <w:rsid w:val="002005A1"/>
    <w:rsid w:val="00200663"/>
    <w:rsid w:val="00200712"/>
    <w:rsid w:val="00200CA6"/>
    <w:rsid w:val="00200D13"/>
    <w:rsid w:val="00200EFB"/>
    <w:rsid w:val="00200F45"/>
    <w:rsid w:val="00201471"/>
    <w:rsid w:val="002014DD"/>
    <w:rsid w:val="00201806"/>
    <w:rsid w:val="00201972"/>
    <w:rsid w:val="0020199D"/>
    <w:rsid w:val="00201B33"/>
    <w:rsid w:val="00201B5A"/>
    <w:rsid w:val="00201B7D"/>
    <w:rsid w:val="00201BBB"/>
    <w:rsid w:val="00201F55"/>
    <w:rsid w:val="0020223A"/>
    <w:rsid w:val="00202397"/>
    <w:rsid w:val="002023A1"/>
    <w:rsid w:val="002023E9"/>
    <w:rsid w:val="00202611"/>
    <w:rsid w:val="00202628"/>
    <w:rsid w:val="0020262F"/>
    <w:rsid w:val="002029BC"/>
    <w:rsid w:val="00202A94"/>
    <w:rsid w:val="00202BE3"/>
    <w:rsid w:val="00202D5D"/>
    <w:rsid w:val="00202DDE"/>
    <w:rsid w:val="00202E4C"/>
    <w:rsid w:val="00202E8A"/>
    <w:rsid w:val="00202E8B"/>
    <w:rsid w:val="00203493"/>
    <w:rsid w:val="00203537"/>
    <w:rsid w:val="002035E3"/>
    <w:rsid w:val="002036A0"/>
    <w:rsid w:val="00203B53"/>
    <w:rsid w:val="00203DBD"/>
    <w:rsid w:val="00204070"/>
    <w:rsid w:val="002040C8"/>
    <w:rsid w:val="002041C9"/>
    <w:rsid w:val="0020438B"/>
    <w:rsid w:val="002043F8"/>
    <w:rsid w:val="0020476C"/>
    <w:rsid w:val="0020477C"/>
    <w:rsid w:val="00204A3D"/>
    <w:rsid w:val="00204E98"/>
    <w:rsid w:val="00204F90"/>
    <w:rsid w:val="00205081"/>
    <w:rsid w:val="00205359"/>
    <w:rsid w:val="002053CA"/>
    <w:rsid w:val="0020545A"/>
    <w:rsid w:val="00205833"/>
    <w:rsid w:val="00205CCA"/>
    <w:rsid w:val="00205CCD"/>
    <w:rsid w:val="00205EFA"/>
    <w:rsid w:val="00205F2A"/>
    <w:rsid w:val="00205FE8"/>
    <w:rsid w:val="00206055"/>
    <w:rsid w:val="0020618E"/>
    <w:rsid w:val="00206384"/>
    <w:rsid w:val="002063A6"/>
    <w:rsid w:val="00206546"/>
    <w:rsid w:val="00206848"/>
    <w:rsid w:val="002068F2"/>
    <w:rsid w:val="00206BFA"/>
    <w:rsid w:val="00206D1F"/>
    <w:rsid w:val="0020707F"/>
    <w:rsid w:val="0020728E"/>
    <w:rsid w:val="00207A2D"/>
    <w:rsid w:val="00207D1D"/>
    <w:rsid w:val="00207E4A"/>
    <w:rsid w:val="00207FE2"/>
    <w:rsid w:val="002102B8"/>
    <w:rsid w:val="00210395"/>
    <w:rsid w:val="002103EC"/>
    <w:rsid w:val="0021060C"/>
    <w:rsid w:val="00210617"/>
    <w:rsid w:val="002106C2"/>
    <w:rsid w:val="002106D7"/>
    <w:rsid w:val="0021082F"/>
    <w:rsid w:val="00210AF7"/>
    <w:rsid w:val="00210B94"/>
    <w:rsid w:val="00210BA2"/>
    <w:rsid w:val="00210BD5"/>
    <w:rsid w:val="00210C0A"/>
    <w:rsid w:val="00210DEE"/>
    <w:rsid w:val="0021106A"/>
    <w:rsid w:val="00211152"/>
    <w:rsid w:val="002111A8"/>
    <w:rsid w:val="00211265"/>
    <w:rsid w:val="0021146A"/>
    <w:rsid w:val="00211631"/>
    <w:rsid w:val="00211659"/>
    <w:rsid w:val="00211A2C"/>
    <w:rsid w:val="00212397"/>
    <w:rsid w:val="00212542"/>
    <w:rsid w:val="00212567"/>
    <w:rsid w:val="002126EA"/>
    <w:rsid w:val="002128CB"/>
    <w:rsid w:val="002128DD"/>
    <w:rsid w:val="00212D11"/>
    <w:rsid w:val="0021326A"/>
    <w:rsid w:val="00213324"/>
    <w:rsid w:val="0021338D"/>
    <w:rsid w:val="00213465"/>
    <w:rsid w:val="00213586"/>
    <w:rsid w:val="0021359B"/>
    <w:rsid w:val="00213699"/>
    <w:rsid w:val="0021372E"/>
    <w:rsid w:val="00213AAF"/>
    <w:rsid w:val="00213AEB"/>
    <w:rsid w:val="00213B45"/>
    <w:rsid w:val="00213BFC"/>
    <w:rsid w:val="00213C44"/>
    <w:rsid w:val="00213E90"/>
    <w:rsid w:val="0021404E"/>
    <w:rsid w:val="0021421E"/>
    <w:rsid w:val="002144EC"/>
    <w:rsid w:val="002145B9"/>
    <w:rsid w:val="002146BF"/>
    <w:rsid w:val="0021489E"/>
    <w:rsid w:val="00214A52"/>
    <w:rsid w:val="00214ACF"/>
    <w:rsid w:val="00214DAF"/>
    <w:rsid w:val="00215104"/>
    <w:rsid w:val="002154D8"/>
    <w:rsid w:val="002158A7"/>
    <w:rsid w:val="00215955"/>
    <w:rsid w:val="00215C15"/>
    <w:rsid w:val="00215D87"/>
    <w:rsid w:val="00215E95"/>
    <w:rsid w:val="0021609E"/>
    <w:rsid w:val="002160DC"/>
    <w:rsid w:val="002162C1"/>
    <w:rsid w:val="002162D3"/>
    <w:rsid w:val="0021633A"/>
    <w:rsid w:val="00216381"/>
    <w:rsid w:val="0021638A"/>
    <w:rsid w:val="0021645C"/>
    <w:rsid w:val="0021656A"/>
    <w:rsid w:val="00216573"/>
    <w:rsid w:val="002165ED"/>
    <w:rsid w:val="00216894"/>
    <w:rsid w:val="00216A1B"/>
    <w:rsid w:val="00216B5A"/>
    <w:rsid w:val="00216D97"/>
    <w:rsid w:val="00216E8F"/>
    <w:rsid w:val="00216F15"/>
    <w:rsid w:val="00216FC4"/>
    <w:rsid w:val="0021705B"/>
    <w:rsid w:val="002170CA"/>
    <w:rsid w:val="00217A2B"/>
    <w:rsid w:val="00217EBF"/>
    <w:rsid w:val="00217F4C"/>
    <w:rsid w:val="00220016"/>
    <w:rsid w:val="0022001D"/>
    <w:rsid w:val="0022007F"/>
    <w:rsid w:val="0022077F"/>
    <w:rsid w:val="00220780"/>
    <w:rsid w:val="0022087D"/>
    <w:rsid w:val="00220922"/>
    <w:rsid w:val="00220AD2"/>
    <w:rsid w:val="00221303"/>
    <w:rsid w:val="002213FD"/>
    <w:rsid w:val="0022146A"/>
    <w:rsid w:val="00221767"/>
    <w:rsid w:val="002217D0"/>
    <w:rsid w:val="00221838"/>
    <w:rsid w:val="00221DF0"/>
    <w:rsid w:val="00221F43"/>
    <w:rsid w:val="002221A9"/>
    <w:rsid w:val="00222713"/>
    <w:rsid w:val="002227A1"/>
    <w:rsid w:val="002228A5"/>
    <w:rsid w:val="00222A98"/>
    <w:rsid w:val="00222D4D"/>
    <w:rsid w:val="00222D64"/>
    <w:rsid w:val="00222D8E"/>
    <w:rsid w:val="00222DA7"/>
    <w:rsid w:val="002236DE"/>
    <w:rsid w:val="002236EB"/>
    <w:rsid w:val="00223707"/>
    <w:rsid w:val="0022375F"/>
    <w:rsid w:val="002237A4"/>
    <w:rsid w:val="00223BCB"/>
    <w:rsid w:val="00223BD8"/>
    <w:rsid w:val="00223BF0"/>
    <w:rsid w:val="00223E52"/>
    <w:rsid w:val="00223F36"/>
    <w:rsid w:val="00224039"/>
    <w:rsid w:val="002240A9"/>
    <w:rsid w:val="0022427C"/>
    <w:rsid w:val="002244A0"/>
    <w:rsid w:val="002245B2"/>
    <w:rsid w:val="0022463D"/>
    <w:rsid w:val="00224B33"/>
    <w:rsid w:val="00224E33"/>
    <w:rsid w:val="00224E90"/>
    <w:rsid w:val="002250CE"/>
    <w:rsid w:val="002252F1"/>
    <w:rsid w:val="002252F9"/>
    <w:rsid w:val="00225BA4"/>
    <w:rsid w:val="00225BCA"/>
    <w:rsid w:val="00225D95"/>
    <w:rsid w:val="00225E79"/>
    <w:rsid w:val="00225ED0"/>
    <w:rsid w:val="0022616E"/>
    <w:rsid w:val="0022626E"/>
    <w:rsid w:val="00226499"/>
    <w:rsid w:val="0022659A"/>
    <w:rsid w:val="00226776"/>
    <w:rsid w:val="00226E1B"/>
    <w:rsid w:val="00226FD2"/>
    <w:rsid w:val="00227035"/>
    <w:rsid w:val="002273AA"/>
    <w:rsid w:val="00227B90"/>
    <w:rsid w:val="00227E27"/>
    <w:rsid w:val="002302F4"/>
    <w:rsid w:val="00230612"/>
    <w:rsid w:val="002307A3"/>
    <w:rsid w:val="002308C0"/>
    <w:rsid w:val="00230905"/>
    <w:rsid w:val="002309A5"/>
    <w:rsid w:val="00230ADF"/>
    <w:rsid w:val="00230BD3"/>
    <w:rsid w:val="00230D42"/>
    <w:rsid w:val="00230D4B"/>
    <w:rsid w:val="00230DF1"/>
    <w:rsid w:val="002311CA"/>
    <w:rsid w:val="0023120B"/>
    <w:rsid w:val="00231437"/>
    <w:rsid w:val="0023162F"/>
    <w:rsid w:val="0023163B"/>
    <w:rsid w:val="00231661"/>
    <w:rsid w:val="002316A0"/>
    <w:rsid w:val="002317C2"/>
    <w:rsid w:val="00231A91"/>
    <w:rsid w:val="00231C5D"/>
    <w:rsid w:val="00231F32"/>
    <w:rsid w:val="002321CC"/>
    <w:rsid w:val="00232203"/>
    <w:rsid w:val="00232256"/>
    <w:rsid w:val="0023236E"/>
    <w:rsid w:val="0023247F"/>
    <w:rsid w:val="00232ABF"/>
    <w:rsid w:val="00232B0A"/>
    <w:rsid w:val="00232B5E"/>
    <w:rsid w:val="00232BA2"/>
    <w:rsid w:val="00232BF5"/>
    <w:rsid w:val="00232ED4"/>
    <w:rsid w:val="0023308B"/>
    <w:rsid w:val="0023310B"/>
    <w:rsid w:val="002332B3"/>
    <w:rsid w:val="002332D7"/>
    <w:rsid w:val="00233338"/>
    <w:rsid w:val="0023341E"/>
    <w:rsid w:val="00233461"/>
    <w:rsid w:val="002337BC"/>
    <w:rsid w:val="002338E8"/>
    <w:rsid w:val="00233943"/>
    <w:rsid w:val="00233E49"/>
    <w:rsid w:val="00233F7B"/>
    <w:rsid w:val="00234245"/>
    <w:rsid w:val="002342D5"/>
    <w:rsid w:val="002343EC"/>
    <w:rsid w:val="00234678"/>
    <w:rsid w:val="002346B0"/>
    <w:rsid w:val="002348E1"/>
    <w:rsid w:val="0023490D"/>
    <w:rsid w:val="00234D67"/>
    <w:rsid w:val="00234E00"/>
    <w:rsid w:val="00234FBD"/>
    <w:rsid w:val="00235048"/>
    <w:rsid w:val="002350CD"/>
    <w:rsid w:val="0023513A"/>
    <w:rsid w:val="00235434"/>
    <w:rsid w:val="0023544A"/>
    <w:rsid w:val="00235484"/>
    <w:rsid w:val="00235632"/>
    <w:rsid w:val="0023563C"/>
    <w:rsid w:val="002358BB"/>
    <w:rsid w:val="00235AB8"/>
    <w:rsid w:val="00235CE5"/>
    <w:rsid w:val="00235D80"/>
    <w:rsid w:val="00235E20"/>
    <w:rsid w:val="00235E24"/>
    <w:rsid w:val="002360F9"/>
    <w:rsid w:val="00236126"/>
    <w:rsid w:val="002361E8"/>
    <w:rsid w:val="0023656B"/>
    <w:rsid w:val="002366AF"/>
    <w:rsid w:val="002366B1"/>
    <w:rsid w:val="00236851"/>
    <w:rsid w:val="00236953"/>
    <w:rsid w:val="002369F3"/>
    <w:rsid w:val="00236A75"/>
    <w:rsid w:val="00236BD3"/>
    <w:rsid w:val="00236BFC"/>
    <w:rsid w:val="00236CEB"/>
    <w:rsid w:val="00236E90"/>
    <w:rsid w:val="00236E9D"/>
    <w:rsid w:val="00237096"/>
    <w:rsid w:val="00237271"/>
    <w:rsid w:val="0023744B"/>
    <w:rsid w:val="002377AE"/>
    <w:rsid w:val="00237805"/>
    <w:rsid w:val="00237842"/>
    <w:rsid w:val="00237B94"/>
    <w:rsid w:val="00237E01"/>
    <w:rsid w:val="00237E11"/>
    <w:rsid w:val="00237E18"/>
    <w:rsid w:val="00237EE7"/>
    <w:rsid w:val="00237F13"/>
    <w:rsid w:val="00237FC6"/>
    <w:rsid w:val="00237FD9"/>
    <w:rsid w:val="0024000D"/>
    <w:rsid w:val="00240282"/>
    <w:rsid w:val="00240571"/>
    <w:rsid w:val="00240868"/>
    <w:rsid w:val="002409DC"/>
    <w:rsid w:val="00240B4E"/>
    <w:rsid w:val="00240C93"/>
    <w:rsid w:val="00240DFD"/>
    <w:rsid w:val="00241103"/>
    <w:rsid w:val="00241344"/>
    <w:rsid w:val="002416D8"/>
    <w:rsid w:val="00241728"/>
    <w:rsid w:val="0024189D"/>
    <w:rsid w:val="00241D49"/>
    <w:rsid w:val="00241D62"/>
    <w:rsid w:val="00241DC4"/>
    <w:rsid w:val="002422B0"/>
    <w:rsid w:val="0024245F"/>
    <w:rsid w:val="002425FD"/>
    <w:rsid w:val="002427CF"/>
    <w:rsid w:val="00242B00"/>
    <w:rsid w:val="00242C90"/>
    <w:rsid w:val="00242FF3"/>
    <w:rsid w:val="00243248"/>
    <w:rsid w:val="00243365"/>
    <w:rsid w:val="002433E1"/>
    <w:rsid w:val="002434E4"/>
    <w:rsid w:val="00243571"/>
    <w:rsid w:val="0024374D"/>
    <w:rsid w:val="0024387B"/>
    <w:rsid w:val="0024394C"/>
    <w:rsid w:val="00243D9B"/>
    <w:rsid w:val="00243F01"/>
    <w:rsid w:val="00243FA0"/>
    <w:rsid w:val="00244056"/>
    <w:rsid w:val="0024421A"/>
    <w:rsid w:val="002442AC"/>
    <w:rsid w:val="0024432A"/>
    <w:rsid w:val="00244970"/>
    <w:rsid w:val="00244DA3"/>
    <w:rsid w:val="002452A3"/>
    <w:rsid w:val="00245874"/>
    <w:rsid w:val="00245C4E"/>
    <w:rsid w:val="00245DB4"/>
    <w:rsid w:val="00245DDB"/>
    <w:rsid w:val="00245E96"/>
    <w:rsid w:val="002461C8"/>
    <w:rsid w:val="002461CC"/>
    <w:rsid w:val="002465DC"/>
    <w:rsid w:val="00246780"/>
    <w:rsid w:val="00246AA4"/>
    <w:rsid w:val="00246B16"/>
    <w:rsid w:val="00246B1F"/>
    <w:rsid w:val="00246B97"/>
    <w:rsid w:val="00246BF8"/>
    <w:rsid w:val="002470A8"/>
    <w:rsid w:val="00247335"/>
    <w:rsid w:val="00247758"/>
    <w:rsid w:val="002478AB"/>
    <w:rsid w:val="002478DF"/>
    <w:rsid w:val="00247FF7"/>
    <w:rsid w:val="00250210"/>
    <w:rsid w:val="00250217"/>
    <w:rsid w:val="0025054A"/>
    <w:rsid w:val="0025068B"/>
    <w:rsid w:val="00250972"/>
    <w:rsid w:val="00250975"/>
    <w:rsid w:val="00250AD8"/>
    <w:rsid w:val="00250EE1"/>
    <w:rsid w:val="00251419"/>
    <w:rsid w:val="002515FB"/>
    <w:rsid w:val="002518C7"/>
    <w:rsid w:val="002518D3"/>
    <w:rsid w:val="00251BE1"/>
    <w:rsid w:val="00251D71"/>
    <w:rsid w:val="00251DE1"/>
    <w:rsid w:val="00251F64"/>
    <w:rsid w:val="002520C8"/>
    <w:rsid w:val="0025232D"/>
    <w:rsid w:val="00252343"/>
    <w:rsid w:val="002528DB"/>
    <w:rsid w:val="00252D15"/>
    <w:rsid w:val="00252EB2"/>
    <w:rsid w:val="002535A7"/>
    <w:rsid w:val="002535F1"/>
    <w:rsid w:val="002536E4"/>
    <w:rsid w:val="0025375A"/>
    <w:rsid w:val="002537C2"/>
    <w:rsid w:val="00253A9A"/>
    <w:rsid w:val="00253D6B"/>
    <w:rsid w:val="00253E97"/>
    <w:rsid w:val="0025410E"/>
    <w:rsid w:val="00254446"/>
    <w:rsid w:val="0025452C"/>
    <w:rsid w:val="0025464D"/>
    <w:rsid w:val="00254721"/>
    <w:rsid w:val="00254A95"/>
    <w:rsid w:val="00254BA6"/>
    <w:rsid w:val="00254ECE"/>
    <w:rsid w:val="00254F3F"/>
    <w:rsid w:val="0025526C"/>
    <w:rsid w:val="00255512"/>
    <w:rsid w:val="0025558E"/>
    <w:rsid w:val="00255723"/>
    <w:rsid w:val="00255729"/>
    <w:rsid w:val="002557D0"/>
    <w:rsid w:val="002558AF"/>
    <w:rsid w:val="00255915"/>
    <w:rsid w:val="0025591F"/>
    <w:rsid w:val="00255A62"/>
    <w:rsid w:val="00255A6B"/>
    <w:rsid w:val="00255B5E"/>
    <w:rsid w:val="00255BED"/>
    <w:rsid w:val="00255C0B"/>
    <w:rsid w:val="00255E4D"/>
    <w:rsid w:val="00255EFA"/>
    <w:rsid w:val="00255F27"/>
    <w:rsid w:val="00256200"/>
    <w:rsid w:val="00256458"/>
    <w:rsid w:val="002565FA"/>
    <w:rsid w:val="00256826"/>
    <w:rsid w:val="0025699C"/>
    <w:rsid w:val="0025732F"/>
    <w:rsid w:val="002574C5"/>
    <w:rsid w:val="00257686"/>
    <w:rsid w:val="00257763"/>
    <w:rsid w:val="00257AEA"/>
    <w:rsid w:val="00257D09"/>
    <w:rsid w:val="00257E1E"/>
    <w:rsid w:val="00257E5B"/>
    <w:rsid w:val="00257EC2"/>
    <w:rsid w:val="00257FCA"/>
    <w:rsid w:val="00257FDC"/>
    <w:rsid w:val="0026008D"/>
    <w:rsid w:val="002600C4"/>
    <w:rsid w:val="002600D2"/>
    <w:rsid w:val="002601C2"/>
    <w:rsid w:val="002604BC"/>
    <w:rsid w:val="002606D6"/>
    <w:rsid w:val="00260785"/>
    <w:rsid w:val="00260B5C"/>
    <w:rsid w:val="00260C1B"/>
    <w:rsid w:val="00260E41"/>
    <w:rsid w:val="002610FE"/>
    <w:rsid w:val="00261138"/>
    <w:rsid w:val="00261165"/>
    <w:rsid w:val="0026124A"/>
    <w:rsid w:val="002613C3"/>
    <w:rsid w:val="00261641"/>
    <w:rsid w:val="00261649"/>
    <w:rsid w:val="00261B25"/>
    <w:rsid w:val="00261D58"/>
    <w:rsid w:val="00261E41"/>
    <w:rsid w:val="00261ED0"/>
    <w:rsid w:val="0026215E"/>
    <w:rsid w:val="0026226F"/>
    <w:rsid w:val="0026238A"/>
    <w:rsid w:val="002624F9"/>
    <w:rsid w:val="002625E5"/>
    <w:rsid w:val="00262BC9"/>
    <w:rsid w:val="00262CC4"/>
    <w:rsid w:val="00262DE9"/>
    <w:rsid w:val="00262E64"/>
    <w:rsid w:val="00262F29"/>
    <w:rsid w:val="0026301A"/>
    <w:rsid w:val="00263244"/>
    <w:rsid w:val="00263322"/>
    <w:rsid w:val="00263443"/>
    <w:rsid w:val="0026352F"/>
    <w:rsid w:val="0026374A"/>
    <w:rsid w:val="00263978"/>
    <w:rsid w:val="00263F07"/>
    <w:rsid w:val="002641D6"/>
    <w:rsid w:val="0026483F"/>
    <w:rsid w:val="002648A8"/>
    <w:rsid w:val="00264BE5"/>
    <w:rsid w:val="00264C3F"/>
    <w:rsid w:val="00264C83"/>
    <w:rsid w:val="00264CEF"/>
    <w:rsid w:val="00265056"/>
    <w:rsid w:val="00265248"/>
    <w:rsid w:val="0026556B"/>
    <w:rsid w:val="0026565B"/>
    <w:rsid w:val="00265C74"/>
    <w:rsid w:val="00265ED8"/>
    <w:rsid w:val="00265F48"/>
    <w:rsid w:val="002666A3"/>
    <w:rsid w:val="002666E4"/>
    <w:rsid w:val="00266917"/>
    <w:rsid w:val="00266AF2"/>
    <w:rsid w:val="00266F3D"/>
    <w:rsid w:val="0026709D"/>
    <w:rsid w:val="00267321"/>
    <w:rsid w:val="0026777E"/>
    <w:rsid w:val="00267C1D"/>
    <w:rsid w:val="0027013E"/>
    <w:rsid w:val="0027020F"/>
    <w:rsid w:val="00270315"/>
    <w:rsid w:val="002703F6"/>
    <w:rsid w:val="0027062A"/>
    <w:rsid w:val="00270A8A"/>
    <w:rsid w:val="00270D86"/>
    <w:rsid w:val="00270DF2"/>
    <w:rsid w:val="00270E29"/>
    <w:rsid w:val="002711EF"/>
    <w:rsid w:val="002712BD"/>
    <w:rsid w:val="002713EA"/>
    <w:rsid w:val="00271520"/>
    <w:rsid w:val="0027159F"/>
    <w:rsid w:val="002715C6"/>
    <w:rsid w:val="002718A3"/>
    <w:rsid w:val="00271920"/>
    <w:rsid w:val="00271AB0"/>
    <w:rsid w:val="00271AEB"/>
    <w:rsid w:val="00271CEC"/>
    <w:rsid w:val="00271E3F"/>
    <w:rsid w:val="00272122"/>
    <w:rsid w:val="00272BC0"/>
    <w:rsid w:val="00272E4C"/>
    <w:rsid w:val="00272F81"/>
    <w:rsid w:val="00272FE1"/>
    <w:rsid w:val="002731AB"/>
    <w:rsid w:val="002732ED"/>
    <w:rsid w:val="002736BA"/>
    <w:rsid w:val="00273711"/>
    <w:rsid w:val="00273AA9"/>
    <w:rsid w:val="00273B6A"/>
    <w:rsid w:val="00273B83"/>
    <w:rsid w:val="00273E77"/>
    <w:rsid w:val="00273F7E"/>
    <w:rsid w:val="002743B5"/>
    <w:rsid w:val="002744C0"/>
    <w:rsid w:val="00274793"/>
    <w:rsid w:val="00274795"/>
    <w:rsid w:val="002748BB"/>
    <w:rsid w:val="00274909"/>
    <w:rsid w:val="00274968"/>
    <w:rsid w:val="00274F94"/>
    <w:rsid w:val="002756F1"/>
    <w:rsid w:val="00275708"/>
    <w:rsid w:val="002757B1"/>
    <w:rsid w:val="002759F9"/>
    <w:rsid w:val="00275A2D"/>
    <w:rsid w:val="00275BEF"/>
    <w:rsid w:val="00275D22"/>
    <w:rsid w:val="00275D7F"/>
    <w:rsid w:val="0027602E"/>
    <w:rsid w:val="00276234"/>
    <w:rsid w:val="00276255"/>
    <w:rsid w:val="0027646D"/>
    <w:rsid w:val="00276603"/>
    <w:rsid w:val="002766B5"/>
    <w:rsid w:val="002767FC"/>
    <w:rsid w:val="00276B08"/>
    <w:rsid w:val="00276BA2"/>
    <w:rsid w:val="00276C04"/>
    <w:rsid w:val="00276CCC"/>
    <w:rsid w:val="00276E01"/>
    <w:rsid w:val="00276EA4"/>
    <w:rsid w:val="0027708C"/>
    <w:rsid w:val="002771A5"/>
    <w:rsid w:val="00277415"/>
    <w:rsid w:val="0027745F"/>
    <w:rsid w:val="002776F7"/>
    <w:rsid w:val="00277893"/>
    <w:rsid w:val="0027796B"/>
    <w:rsid w:val="00277A6A"/>
    <w:rsid w:val="00277FD4"/>
    <w:rsid w:val="00280194"/>
    <w:rsid w:val="002801D4"/>
    <w:rsid w:val="00280211"/>
    <w:rsid w:val="002804FC"/>
    <w:rsid w:val="0028067C"/>
    <w:rsid w:val="00281073"/>
    <w:rsid w:val="0028114B"/>
    <w:rsid w:val="00281198"/>
    <w:rsid w:val="00281276"/>
    <w:rsid w:val="00281DB5"/>
    <w:rsid w:val="0028203B"/>
    <w:rsid w:val="0028205E"/>
    <w:rsid w:val="002822A6"/>
    <w:rsid w:val="002825F2"/>
    <w:rsid w:val="002826BF"/>
    <w:rsid w:val="002826EE"/>
    <w:rsid w:val="002827AD"/>
    <w:rsid w:val="002828CE"/>
    <w:rsid w:val="00282B87"/>
    <w:rsid w:val="002830A7"/>
    <w:rsid w:val="00283202"/>
    <w:rsid w:val="0028327F"/>
    <w:rsid w:val="002833BE"/>
    <w:rsid w:val="002834E9"/>
    <w:rsid w:val="00283590"/>
    <w:rsid w:val="00283A94"/>
    <w:rsid w:val="00283BE9"/>
    <w:rsid w:val="00283C8D"/>
    <w:rsid w:val="00283D43"/>
    <w:rsid w:val="002840F8"/>
    <w:rsid w:val="00284301"/>
    <w:rsid w:val="0028444F"/>
    <w:rsid w:val="00284475"/>
    <w:rsid w:val="002844C7"/>
    <w:rsid w:val="002844C9"/>
    <w:rsid w:val="002846EF"/>
    <w:rsid w:val="002848F0"/>
    <w:rsid w:val="00284BD8"/>
    <w:rsid w:val="00284D31"/>
    <w:rsid w:val="00284D8E"/>
    <w:rsid w:val="00284E1F"/>
    <w:rsid w:val="00284FCC"/>
    <w:rsid w:val="00285435"/>
    <w:rsid w:val="00285512"/>
    <w:rsid w:val="00285521"/>
    <w:rsid w:val="00285523"/>
    <w:rsid w:val="00285664"/>
    <w:rsid w:val="002856BA"/>
    <w:rsid w:val="00285703"/>
    <w:rsid w:val="00285897"/>
    <w:rsid w:val="00285A7E"/>
    <w:rsid w:val="00285D32"/>
    <w:rsid w:val="00285DD9"/>
    <w:rsid w:val="00285DF3"/>
    <w:rsid w:val="00285E26"/>
    <w:rsid w:val="00285F4E"/>
    <w:rsid w:val="00285FD8"/>
    <w:rsid w:val="002860E6"/>
    <w:rsid w:val="002863A7"/>
    <w:rsid w:val="0028645A"/>
    <w:rsid w:val="0028649E"/>
    <w:rsid w:val="002865D6"/>
    <w:rsid w:val="00286630"/>
    <w:rsid w:val="0028668E"/>
    <w:rsid w:val="00286827"/>
    <w:rsid w:val="002868CA"/>
    <w:rsid w:val="002869E8"/>
    <w:rsid w:val="00286AB8"/>
    <w:rsid w:val="00286D72"/>
    <w:rsid w:val="00286E35"/>
    <w:rsid w:val="00286F51"/>
    <w:rsid w:val="00286F80"/>
    <w:rsid w:val="00287053"/>
    <w:rsid w:val="002874F4"/>
    <w:rsid w:val="00287907"/>
    <w:rsid w:val="00287939"/>
    <w:rsid w:val="00287BF0"/>
    <w:rsid w:val="00287C53"/>
    <w:rsid w:val="00287E24"/>
    <w:rsid w:val="00287E64"/>
    <w:rsid w:val="00287EBB"/>
    <w:rsid w:val="00290188"/>
    <w:rsid w:val="00290387"/>
    <w:rsid w:val="002903D4"/>
    <w:rsid w:val="00290538"/>
    <w:rsid w:val="0029056E"/>
    <w:rsid w:val="002905B2"/>
    <w:rsid w:val="00290749"/>
    <w:rsid w:val="00290828"/>
    <w:rsid w:val="00290BC7"/>
    <w:rsid w:val="00290F5A"/>
    <w:rsid w:val="00291000"/>
    <w:rsid w:val="00291213"/>
    <w:rsid w:val="002912C2"/>
    <w:rsid w:val="002913C2"/>
    <w:rsid w:val="002913C5"/>
    <w:rsid w:val="00291711"/>
    <w:rsid w:val="00291797"/>
    <w:rsid w:val="002917C4"/>
    <w:rsid w:val="00291AA4"/>
    <w:rsid w:val="00291E39"/>
    <w:rsid w:val="00291E66"/>
    <w:rsid w:val="00291FB3"/>
    <w:rsid w:val="00292027"/>
    <w:rsid w:val="002920A0"/>
    <w:rsid w:val="00292103"/>
    <w:rsid w:val="002922F9"/>
    <w:rsid w:val="0029234E"/>
    <w:rsid w:val="00292AFD"/>
    <w:rsid w:val="00292DE6"/>
    <w:rsid w:val="00292E37"/>
    <w:rsid w:val="00292EAD"/>
    <w:rsid w:val="00292F2F"/>
    <w:rsid w:val="00293045"/>
    <w:rsid w:val="002933EE"/>
    <w:rsid w:val="0029351F"/>
    <w:rsid w:val="002935CB"/>
    <w:rsid w:val="00293627"/>
    <w:rsid w:val="0029365F"/>
    <w:rsid w:val="00293864"/>
    <w:rsid w:val="002938BF"/>
    <w:rsid w:val="002938D4"/>
    <w:rsid w:val="0029395C"/>
    <w:rsid w:val="00293ABD"/>
    <w:rsid w:val="00293BD6"/>
    <w:rsid w:val="00293CFC"/>
    <w:rsid w:val="00293E0B"/>
    <w:rsid w:val="00293EB0"/>
    <w:rsid w:val="00293FCC"/>
    <w:rsid w:val="0029402F"/>
    <w:rsid w:val="00294471"/>
    <w:rsid w:val="00294501"/>
    <w:rsid w:val="00294565"/>
    <w:rsid w:val="00294604"/>
    <w:rsid w:val="00294664"/>
    <w:rsid w:val="00294D6A"/>
    <w:rsid w:val="002951CE"/>
    <w:rsid w:val="00295664"/>
    <w:rsid w:val="00295858"/>
    <w:rsid w:val="00295954"/>
    <w:rsid w:val="002959CD"/>
    <w:rsid w:val="00295C69"/>
    <w:rsid w:val="00295DAD"/>
    <w:rsid w:val="00295E39"/>
    <w:rsid w:val="00295EB3"/>
    <w:rsid w:val="00295F21"/>
    <w:rsid w:val="002960A3"/>
    <w:rsid w:val="00296337"/>
    <w:rsid w:val="002964B1"/>
    <w:rsid w:val="00296603"/>
    <w:rsid w:val="002966CB"/>
    <w:rsid w:val="00296D32"/>
    <w:rsid w:val="00296EC9"/>
    <w:rsid w:val="00297027"/>
    <w:rsid w:val="00297039"/>
    <w:rsid w:val="002970D0"/>
    <w:rsid w:val="00297194"/>
    <w:rsid w:val="002978FE"/>
    <w:rsid w:val="002979EC"/>
    <w:rsid w:val="002979F6"/>
    <w:rsid w:val="00297CCD"/>
    <w:rsid w:val="00297F12"/>
    <w:rsid w:val="00297F34"/>
    <w:rsid w:val="002A0061"/>
    <w:rsid w:val="002A0145"/>
    <w:rsid w:val="002A022D"/>
    <w:rsid w:val="002A0368"/>
    <w:rsid w:val="002A060E"/>
    <w:rsid w:val="002A084A"/>
    <w:rsid w:val="002A0B61"/>
    <w:rsid w:val="002A1125"/>
    <w:rsid w:val="002A1213"/>
    <w:rsid w:val="002A1247"/>
    <w:rsid w:val="002A138F"/>
    <w:rsid w:val="002A13D9"/>
    <w:rsid w:val="002A1855"/>
    <w:rsid w:val="002A19DE"/>
    <w:rsid w:val="002A19FB"/>
    <w:rsid w:val="002A1BFB"/>
    <w:rsid w:val="002A1E7C"/>
    <w:rsid w:val="002A22DD"/>
    <w:rsid w:val="002A2322"/>
    <w:rsid w:val="002A265B"/>
    <w:rsid w:val="002A2A88"/>
    <w:rsid w:val="002A2B0B"/>
    <w:rsid w:val="002A2B35"/>
    <w:rsid w:val="002A2C96"/>
    <w:rsid w:val="002A2F5D"/>
    <w:rsid w:val="002A304E"/>
    <w:rsid w:val="002A3215"/>
    <w:rsid w:val="002A3331"/>
    <w:rsid w:val="002A3534"/>
    <w:rsid w:val="002A35EE"/>
    <w:rsid w:val="002A3648"/>
    <w:rsid w:val="002A36F3"/>
    <w:rsid w:val="002A3733"/>
    <w:rsid w:val="002A3795"/>
    <w:rsid w:val="002A38C4"/>
    <w:rsid w:val="002A39BA"/>
    <w:rsid w:val="002A39E1"/>
    <w:rsid w:val="002A3F3E"/>
    <w:rsid w:val="002A4472"/>
    <w:rsid w:val="002A448E"/>
    <w:rsid w:val="002A4785"/>
    <w:rsid w:val="002A479C"/>
    <w:rsid w:val="002A482D"/>
    <w:rsid w:val="002A48DC"/>
    <w:rsid w:val="002A4997"/>
    <w:rsid w:val="002A4AEC"/>
    <w:rsid w:val="002A4C8E"/>
    <w:rsid w:val="002A4E09"/>
    <w:rsid w:val="002A5039"/>
    <w:rsid w:val="002A520A"/>
    <w:rsid w:val="002A526C"/>
    <w:rsid w:val="002A5314"/>
    <w:rsid w:val="002A53BA"/>
    <w:rsid w:val="002A5656"/>
    <w:rsid w:val="002A56EA"/>
    <w:rsid w:val="002A5850"/>
    <w:rsid w:val="002A5B76"/>
    <w:rsid w:val="002A5CCC"/>
    <w:rsid w:val="002A5D00"/>
    <w:rsid w:val="002A5EC8"/>
    <w:rsid w:val="002A5F09"/>
    <w:rsid w:val="002A6091"/>
    <w:rsid w:val="002A644B"/>
    <w:rsid w:val="002A64C7"/>
    <w:rsid w:val="002A65B8"/>
    <w:rsid w:val="002A66E9"/>
    <w:rsid w:val="002A67BE"/>
    <w:rsid w:val="002A681B"/>
    <w:rsid w:val="002A695A"/>
    <w:rsid w:val="002A6E76"/>
    <w:rsid w:val="002A6F13"/>
    <w:rsid w:val="002A6F52"/>
    <w:rsid w:val="002A741F"/>
    <w:rsid w:val="002A7585"/>
    <w:rsid w:val="002A7E78"/>
    <w:rsid w:val="002A7FE6"/>
    <w:rsid w:val="002B0016"/>
    <w:rsid w:val="002B00D8"/>
    <w:rsid w:val="002B02E6"/>
    <w:rsid w:val="002B050E"/>
    <w:rsid w:val="002B068F"/>
    <w:rsid w:val="002B0A06"/>
    <w:rsid w:val="002B0CC2"/>
    <w:rsid w:val="002B0D08"/>
    <w:rsid w:val="002B0F29"/>
    <w:rsid w:val="002B1221"/>
    <w:rsid w:val="002B1409"/>
    <w:rsid w:val="002B14F2"/>
    <w:rsid w:val="002B151F"/>
    <w:rsid w:val="002B179B"/>
    <w:rsid w:val="002B18AE"/>
    <w:rsid w:val="002B1A33"/>
    <w:rsid w:val="002B1A98"/>
    <w:rsid w:val="002B240B"/>
    <w:rsid w:val="002B2433"/>
    <w:rsid w:val="002B2625"/>
    <w:rsid w:val="002B26E8"/>
    <w:rsid w:val="002B2726"/>
    <w:rsid w:val="002B2ACA"/>
    <w:rsid w:val="002B2B05"/>
    <w:rsid w:val="002B2C46"/>
    <w:rsid w:val="002B2F7D"/>
    <w:rsid w:val="002B322B"/>
    <w:rsid w:val="002B32A8"/>
    <w:rsid w:val="002B3431"/>
    <w:rsid w:val="002B3529"/>
    <w:rsid w:val="002B3751"/>
    <w:rsid w:val="002B3BDF"/>
    <w:rsid w:val="002B3D18"/>
    <w:rsid w:val="002B3D86"/>
    <w:rsid w:val="002B3F0A"/>
    <w:rsid w:val="002B3F6D"/>
    <w:rsid w:val="002B429C"/>
    <w:rsid w:val="002B46B5"/>
    <w:rsid w:val="002B477F"/>
    <w:rsid w:val="002B4805"/>
    <w:rsid w:val="002B49A9"/>
    <w:rsid w:val="002B49F3"/>
    <w:rsid w:val="002B4A0D"/>
    <w:rsid w:val="002B4E87"/>
    <w:rsid w:val="002B51FF"/>
    <w:rsid w:val="002B5A2D"/>
    <w:rsid w:val="002B5B90"/>
    <w:rsid w:val="002B5CDA"/>
    <w:rsid w:val="002B5FAE"/>
    <w:rsid w:val="002B604C"/>
    <w:rsid w:val="002B60E8"/>
    <w:rsid w:val="002B6132"/>
    <w:rsid w:val="002B62C7"/>
    <w:rsid w:val="002B6567"/>
    <w:rsid w:val="002B6950"/>
    <w:rsid w:val="002B6B00"/>
    <w:rsid w:val="002B6C3E"/>
    <w:rsid w:val="002B6C82"/>
    <w:rsid w:val="002B715F"/>
    <w:rsid w:val="002B73B2"/>
    <w:rsid w:val="002B7922"/>
    <w:rsid w:val="002B7958"/>
    <w:rsid w:val="002B7AB0"/>
    <w:rsid w:val="002B7D3C"/>
    <w:rsid w:val="002B7D7F"/>
    <w:rsid w:val="002C0134"/>
    <w:rsid w:val="002C03A3"/>
    <w:rsid w:val="002C045B"/>
    <w:rsid w:val="002C0653"/>
    <w:rsid w:val="002C06A9"/>
    <w:rsid w:val="002C0B3B"/>
    <w:rsid w:val="002C0B58"/>
    <w:rsid w:val="002C0C8D"/>
    <w:rsid w:val="002C0CAE"/>
    <w:rsid w:val="002C0D31"/>
    <w:rsid w:val="002C0D57"/>
    <w:rsid w:val="002C0E3F"/>
    <w:rsid w:val="002C13F7"/>
    <w:rsid w:val="002C1401"/>
    <w:rsid w:val="002C19A5"/>
    <w:rsid w:val="002C1C06"/>
    <w:rsid w:val="002C1C67"/>
    <w:rsid w:val="002C1D3D"/>
    <w:rsid w:val="002C1DA7"/>
    <w:rsid w:val="002C1DC8"/>
    <w:rsid w:val="002C21BA"/>
    <w:rsid w:val="002C21E8"/>
    <w:rsid w:val="002C222C"/>
    <w:rsid w:val="002C22CE"/>
    <w:rsid w:val="002C23A0"/>
    <w:rsid w:val="002C2524"/>
    <w:rsid w:val="002C26C4"/>
    <w:rsid w:val="002C2899"/>
    <w:rsid w:val="002C28EC"/>
    <w:rsid w:val="002C2AAF"/>
    <w:rsid w:val="002C2D51"/>
    <w:rsid w:val="002C2E16"/>
    <w:rsid w:val="002C2E38"/>
    <w:rsid w:val="002C32FB"/>
    <w:rsid w:val="002C33E6"/>
    <w:rsid w:val="002C3584"/>
    <w:rsid w:val="002C35B3"/>
    <w:rsid w:val="002C393F"/>
    <w:rsid w:val="002C397F"/>
    <w:rsid w:val="002C3A9E"/>
    <w:rsid w:val="002C3C5F"/>
    <w:rsid w:val="002C3E0E"/>
    <w:rsid w:val="002C3EED"/>
    <w:rsid w:val="002C406E"/>
    <w:rsid w:val="002C4097"/>
    <w:rsid w:val="002C441A"/>
    <w:rsid w:val="002C4480"/>
    <w:rsid w:val="002C454E"/>
    <w:rsid w:val="002C466B"/>
    <w:rsid w:val="002C46C3"/>
    <w:rsid w:val="002C46EB"/>
    <w:rsid w:val="002C4861"/>
    <w:rsid w:val="002C4A4B"/>
    <w:rsid w:val="002C4A5A"/>
    <w:rsid w:val="002C4BAE"/>
    <w:rsid w:val="002C4C5C"/>
    <w:rsid w:val="002C4D9F"/>
    <w:rsid w:val="002C4FBA"/>
    <w:rsid w:val="002C5098"/>
    <w:rsid w:val="002C520E"/>
    <w:rsid w:val="002C5E6F"/>
    <w:rsid w:val="002C5FD7"/>
    <w:rsid w:val="002C6190"/>
    <w:rsid w:val="002C6656"/>
    <w:rsid w:val="002C67CF"/>
    <w:rsid w:val="002C688E"/>
    <w:rsid w:val="002C688F"/>
    <w:rsid w:val="002C69AA"/>
    <w:rsid w:val="002C6BA6"/>
    <w:rsid w:val="002C6FFD"/>
    <w:rsid w:val="002C7051"/>
    <w:rsid w:val="002C7074"/>
    <w:rsid w:val="002C70AE"/>
    <w:rsid w:val="002C7602"/>
    <w:rsid w:val="002C7C21"/>
    <w:rsid w:val="002C7D42"/>
    <w:rsid w:val="002D0630"/>
    <w:rsid w:val="002D0731"/>
    <w:rsid w:val="002D0E9C"/>
    <w:rsid w:val="002D10CB"/>
    <w:rsid w:val="002D11BC"/>
    <w:rsid w:val="002D1432"/>
    <w:rsid w:val="002D15F0"/>
    <w:rsid w:val="002D17C2"/>
    <w:rsid w:val="002D1828"/>
    <w:rsid w:val="002D198F"/>
    <w:rsid w:val="002D1CF8"/>
    <w:rsid w:val="002D218F"/>
    <w:rsid w:val="002D2281"/>
    <w:rsid w:val="002D291E"/>
    <w:rsid w:val="002D2A93"/>
    <w:rsid w:val="002D2AB8"/>
    <w:rsid w:val="002D2DA2"/>
    <w:rsid w:val="002D2DA6"/>
    <w:rsid w:val="002D3060"/>
    <w:rsid w:val="002D357F"/>
    <w:rsid w:val="002D3846"/>
    <w:rsid w:val="002D3A03"/>
    <w:rsid w:val="002D3A11"/>
    <w:rsid w:val="002D3AB7"/>
    <w:rsid w:val="002D3B7C"/>
    <w:rsid w:val="002D3C24"/>
    <w:rsid w:val="002D3C7A"/>
    <w:rsid w:val="002D3E7D"/>
    <w:rsid w:val="002D3EAD"/>
    <w:rsid w:val="002D3FDE"/>
    <w:rsid w:val="002D4003"/>
    <w:rsid w:val="002D401D"/>
    <w:rsid w:val="002D409A"/>
    <w:rsid w:val="002D41B3"/>
    <w:rsid w:val="002D44C0"/>
    <w:rsid w:val="002D44D3"/>
    <w:rsid w:val="002D4520"/>
    <w:rsid w:val="002D4534"/>
    <w:rsid w:val="002D4559"/>
    <w:rsid w:val="002D4AA6"/>
    <w:rsid w:val="002D4D48"/>
    <w:rsid w:val="002D5219"/>
    <w:rsid w:val="002D526F"/>
    <w:rsid w:val="002D5296"/>
    <w:rsid w:val="002D544F"/>
    <w:rsid w:val="002D5627"/>
    <w:rsid w:val="002D575F"/>
    <w:rsid w:val="002D585D"/>
    <w:rsid w:val="002D5984"/>
    <w:rsid w:val="002D5A2D"/>
    <w:rsid w:val="002D5AD9"/>
    <w:rsid w:val="002D5DDE"/>
    <w:rsid w:val="002D61A9"/>
    <w:rsid w:val="002D6338"/>
    <w:rsid w:val="002D654C"/>
    <w:rsid w:val="002D660A"/>
    <w:rsid w:val="002D66D7"/>
    <w:rsid w:val="002D6DE3"/>
    <w:rsid w:val="002D6FFC"/>
    <w:rsid w:val="002D7037"/>
    <w:rsid w:val="002D717C"/>
    <w:rsid w:val="002D71E0"/>
    <w:rsid w:val="002D720C"/>
    <w:rsid w:val="002D73F8"/>
    <w:rsid w:val="002D7434"/>
    <w:rsid w:val="002D77CF"/>
    <w:rsid w:val="002D79C2"/>
    <w:rsid w:val="002D7D71"/>
    <w:rsid w:val="002E077F"/>
    <w:rsid w:val="002E0856"/>
    <w:rsid w:val="002E0B24"/>
    <w:rsid w:val="002E0D4E"/>
    <w:rsid w:val="002E0DE3"/>
    <w:rsid w:val="002E1062"/>
    <w:rsid w:val="002E112B"/>
    <w:rsid w:val="002E1576"/>
    <w:rsid w:val="002E194B"/>
    <w:rsid w:val="002E1AEE"/>
    <w:rsid w:val="002E1B0A"/>
    <w:rsid w:val="002E1B2A"/>
    <w:rsid w:val="002E1D50"/>
    <w:rsid w:val="002E21CE"/>
    <w:rsid w:val="002E27AA"/>
    <w:rsid w:val="002E2848"/>
    <w:rsid w:val="002E29AE"/>
    <w:rsid w:val="002E2CBD"/>
    <w:rsid w:val="002E30F8"/>
    <w:rsid w:val="002E3108"/>
    <w:rsid w:val="002E3168"/>
    <w:rsid w:val="002E31EC"/>
    <w:rsid w:val="002E35C2"/>
    <w:rsid w:val="002E3EBB"/>
    <w:rsid w:val="002E4020"/>
    <w:rsid w:val="002E4108"/>
    <w:rsid w:val="002E42A6"/>
    <w:rsid w:val="002E441D"/>
    <w:rsid w:val="002E450F"/>
    <w:rsid w:val="002E472A"/>
    <w:rsid w:val="002E472D"/>
    <w:rsid w:val="002E4830"/>
    <w:rsid w:val="002E4865"/>
    <w:rsid w:val="002E4894"/>
    <w:rsid w:val="002E49A7"/>
    <w:rsid w:val="002E4A30"/>
    <w:rsid w:val="002E4BB7"/>
    <w:rsid w:val="002E4C26"/>
    <w:rsid w:val="002E4EFD"/>
    <w:rsid w:val="002E538E"/>
    <w:rsid w:val="002E5450"/>
    <w:rsid w:val="002E556B"/>
    <w:rsid w:val="002E5917"/>
    <w:rsid w:val="002E59BF"/>
    <w:rsid w:val="002E5A66"/>
    <w:rsid w:val="002E5BBC"/>
    <w:rsid w:val="002E5DAD"/>
    <w:rsid w:val="002E5E0B"/>
    <w:rsid w:val="002E6101"/>
    <w:rsid w:val="002E61B8"/>
    <w:rsid w:val="002E61C0"/>
    <w:rsid w:val="002E61D4"/>
    <w:rsid w:val="002E6215"/>
    <w:rsid w:val="002E6389"/>
    <w:rsid w:val="002E6471"/>
    <w:rsid w:val="002E649F"/>
    <w:rsid w:val="002E6567"/>
    <w:rsid w:val="002E6596"/>
    <w:rsid w:val="002E661C"/>
    <w:rsid w:val="002E6640"/>
    <w:rsid w:val="002E6718"/>
    <w:rsid w:val="002E68E6"/>
    <w:rsid w:val="002E693F"/>
    <w:rsid w:val="002E69EC"/>
    <w:rsid w:val="002E70AB"/>
    <w:rsid w:val="002E70E8"/>
    <w:rsid w:val="002E747F"/>
    <w:rsid w:val="002E759E"/>
    <w:rsid w:val="002E75E1"/>
    <w:rsid w:val="002E7914"/>
    <w:rsid w:val="002E799B"/>
    <w:rsid w:val="002E7B14"/>
    <w:rsid w:val="002E7BA8"/>
    <w:rsid w:val="002F03ED"/>
    <w:rsid w:val="002F0457"/>
    <w:rsid w:val="002F053C"/>
    <w:rsid w:val="002F0850"/>
    <w:rsid w:val="002F0BA7"/>
    <w:rsid w:val="002F0F63"/>
    <w:rsid w:val="002F1054"/>
    <w:rsid w:val="002F10EE"/>
    <w:rsid w:val="002F124C"/>
    <w:rsid w:val="002F1273"/>
    <w:rsid w:val="002F12CA"/>
    <w:rsid w:val="002F12FE"/>
    <w:rsid w:val="002F16E5"/>
    <w:rsid w:val="002F189E"/>
    <w:rsid w:val="002F18D0"/>
    <w:rsid w:val="002F1F95"/>
    <w:rsid w:val="002F20F5"/>
    <w:rsid w:val="002F229A"/>
    <w:rsid w:val="002F2556"/>
    <w:rsid w:val="002F2594"/>
    <w:rsid w:val="002F291A"/>
    <w:rsid w:val="002F2EEA"/>
    <w:rsid w:val="002F2FCD"/>
    <w:rsid w:val="002F3220"/>
    <w:rsid w:val="002F351F"/>
    <w:rsid w:val="002F3578"/>
    <w:rsid w:val="002F38CA"/>
    <w:rsid w:val="002F3C88"/>
    <w:rsid w:val="002F3D9B"/>
    <w:rsid w:val="002F4036"/>
    <w:rsid w:val="002F4094"/>
    <w:rsid w:val="002F41C5"/>
    <w:rsid w:val="002F4CDC"/>
    <w:rsid w:val="002F4D05"/>
    <w:rsid w:val="002F4FBA"/>
    <w:rsid w:val="002F4FE8"/>
    <w:rsid w:val="002F5243"/>
    <w:rsid w:val="002F565A"/>
    <w:rsid w:val="002F57BC"/>
    <w:rsid w:val="002F580D"/>
    <w:rsid w:val="002F5DF8"/>
    <w:rsid w:val="002F5E87"/>
    <w:rsid w:val="002F5ED8"/>
    <w:rsid w:val="002F6200"/>
    <w:rsid w:val="002F62A7"/>
    <w:rsid w:val="002F695A"/>
    <w:rsid w:val="002F7047"/>
    <w:rsid w:val="002F7394"/>
    <w:rsid w:val="002F73E6"/>
    <w:rsid w:val="002F7562"/>
    <w:rsid w:val="002F76D8"/>
    <w:rsid w:val="002F77F9"/>
    <w:rsid w:val="002F7983"/>
    <w:rsid w:val="002F7A06"/>
    <w:rsid w:val="00300092"/>
    <w:rsid w:val="003001A0"/>
    <w:rsid w:val="00300501"/>
    <w:rsid w:val="00300894"/>
    <w:rsid w:val="003008F8"/>
    <w:rsid w:val="00300A4A"/>
    <w:rsid w:val="00300B13"/>
    <w:rsid w:val="00300C1E"/>
    <w:rsid w:val="00300E35"/>
    <w:rsid w:val="0030121C"/>
    <w:rsid w:val="00301234"/>
    <w:rsid w:val="003012EC"/>
    <w:rsid w:val="0030139F"/>
    <w:rsid w:val="003013DC"/>
    <w:rsid w:val="00301576"/>
    <w:rsid w:val="003017F3"/>
    <w:rsid w:val="00301BC2"/>
    <w:rsid w:val="00301FE9"/>
    <w:rsid w:val="00302258"/>
    <w:rsid w:val="00302312"/>
    <w:rsid w:val="00302C66"/>
    <w:rsid w:val="00302C75"/>
    <w:rsid w:val="00302C7B"/>
    <w:rsid w:val="00302CE3"/>
    <w:rsid w:val="00302F59"/>
    <w:rsid w:val="0030349C"/>
    <w:rsid w:val="003034A5"/>
    <w:rsid w:val="003034D2"/>
    <w:rsid w:val="003036A3"/>
    <w:rsid w:val="0030376F"/>
    <w:rsid w:val="00303C31"/>
    <w:rsid w:val="00303CBC"/>
    <w:rsid w:val="00303D94"/>
    <w:rsid w:val="00304324"/>
    <w:rsid w:val="0030461C"/>
    <w:rsid w:val="00304740"/>
    <w:rsid w:val="0030483A"/>
    <w:rsid w:val="00304BA7"/>
    <w:rsid w:val="00304D19"/>
    <w:rsid w:val="00304E2E"/>
    <w:rsid w:val="00305211"/>
    <w:rsid w:val="00305387"/>
    <w:rsid w:val="00305A6F"/>
    <w:rsid w:val="00305B10"/>
    <w:rsid w:val="00305F6B"/>
    <w:rsid w:val="00305F94"/>
    <w:rsid w:val="00305FCC"/>
    <w:rsid w:val="00306150"/>
    <w:rsid w:val="00306193"/>
    <w:rsid w:val="00306221"/>
    <w:rsid w:val="00307283"/>
    <w:rsid w:val="003072F3"/>
    <w:rsid w:val="00307347"/>
    <w:rsid w:val="0030782A"/>
    <w:rsid w:val="00307889"/>
    <w:rsid w:val="003079E0"/>
    <w:rsid w:val="00307AC0"/>
    <w:rsid w:val="00307D00"/>
    <w:rsid w:val="00307F25"/>
    <w:rsid w:val="00307FA6"/>
    <w:rsid w:val="0031022B"/>
    <w:rsid w:val="00310473"/>
    <w:rsid w:val="00310540"/>
    <w:rsid w:val="00310C78"/>
    <w:rsid w:val="00310D90"/>
    <w:rsid w:val="00310E61"/>
    <w:rsid w:val="00310ED1"/>
    <w:rsid w:val="003110E2"/>
    <w:rsid w:val="0031121F"/>
    <w:rsid w:val="003112EA"/>
    <w:rsid w:val="0031160C"/>
    <w:rsid w:val="00311820"/>
    <w:rsid w:val="00311BDF"/>
    <w:rsid w:val="0031251E"/>
    <w:rsid w:val="003126AB"/>
    <w:rsid w:val="00312775"/>
    <w:rsid w:val="00312D9A"/>
    <w:rsid w:val="00312E72"/>
    <w:rsid w:val="0031311B"/>
    <w:rsid w:val="00313279"/>
    <w:rsid w:val="00313472"/>
    <w:rsid w:val="003134E2"/>
    <w:rsid w:val="00313645"/>
    <w:rsid w:val="003138BE"/>
    <w:rsid w:val="00313983"/>
    <w:rsid w:val="00313A30"/>
    <w:rsid w:val="00313CC0"/>
    <w:rsid w:val="00313F17"/>
    <w:rsid w:val="00314284"/>
    <w:rsid w:val="003145AF"/>
    <w:rsid w:val="00314737"/>
    <w:rsid w:val="00314750"/>
    <w:rsid w:val="00314868"/>
    <w:rsid w:val="0031487B"/>
    <w:rsid w:val="003149C7"/>
    <w:rsid w:val="00314F1A"/>
    <w:rsid w:val="003150BB"/>
    <w:rsid w:val="00315351"/>
    <w:rsid w:val="0031578F"/>
    <w:rsid w:val="00315816"/>
    <w:rsid w:val="003158D3"/>
    <w:rsid w:val="00315BD2"/>
    <w:rsid w:val="003160D3"/>
    <w:rsid w:val="00316384"/>
    <w:rsid w:val="00316516"/>
    <w:rsid w:val="003165E0"/>
    <w:rsid w:val="00316643"/>
    <w:rsid w:val="003167AF"/>
    <w:rsid w:val="00316ABA"/>
    <w:rsid w:val="00316B19"/>
    <w:rsid w:val="00316BD0"/>
    <w:rsid w:val="00316BE8"/>
    <w:rsid w:val="00316C1D"/>
    <w:rsid w:val="00316DB4"/>
    <w:rsid w:val="00316EF4"/>
    <w:rsid w:val="0031706C"/>
    <w:rsid w:val="003170C6"/>
    <w:rsid w:val="003171E8"/>
    <w:rsid w:val="0031750C"/>
    <w:rsid w:val="00317680"/>
    <w:rsid w:val="003177E4"/>
    <w:rsid w:val="003177FA"/>
    <w:rsid w:val="00317827"/>
    <w:rsid w:val="00317B33"/>
    <w:rsid w:val="00317B78"/>
    <w:rsid w:val="00317DAB"/>
    <w:rsid w:val="00317EDF"/>
    <w:rsid w:val="00317FDD"/>
    <w:rsid w:val="0032048D"/>
    <w:rsid w:val="00320E4E"/>
    <w:rsid w:val="00320F27"/>
    <w:rsid w:val="00320F2D"/>
    <w:rsid w:val="00321182"/>
    <w:rsid w:val="003212CB"/>
    <w:rsid w:val="00321328"/>
    <w:rsid w:val="0032140D"/>
    <w:rsid w:val="003215C6"/>
    <w:rsid w:val="003219EA"/>
    <w:rsid w:val="00321D41"/>
    <w:rsid w:val="00322231"/>
    <w:rsid w:val="003222EE"/>
    <w:rsid w:val="003224E6"/>
    <w:rsid w:val="003226FE"/>
    <w:rsid w:val="00322B0A"/>
    <w:rsid w:val="00322B1F"/>
    <w:rsid w:val="00322B21"/>
    <w:rsid w:val="00322BA7"/>
    <w:rsid w:val="00322CD4"/>
    <w:rsid w:val="00322FB3"/>
    <w:rsid w:val="003232A8"/>
    <w:rsid w:val="003235CB"/>
    <w:rsid w:val="003237A9"/>
    <w:rsid w:val="003237D8"/>
    <w:rsid w:val="00323BAC"/>
    <w:rsid w:val="00323C51"/>
    <w:rsid w:val="00323CC8"/>
    <w:rsid w:val="00323F49"/>
    <w:rsid w:val="00324174"/>
    <w:rsid w:val="003247F7"/>
    <w:rsid w:val="003248D4"/>
    <w:rsid w:val="00325031"/>
    <w:rsid w:val="003250B0"/>
    <w:rsid w:val="00325127"/>
    <w:rsid w:val="0032520C"/>
    <w:rsid w:val="00325386"/>
    <w:rsid w:val="0032543B"/>
    <w:rsid w:val="00325447"/>
    <w:rsid w:val="003254C8"/>
    <w:rsid w:val="0032574B"/>
    <w:rsid w:val="0032593E"/>
    <w:rsid w:val="00325ADC"/>
    <w:rsid w:val="00325BF5"/>
    <w:rsid w:val="00325C48"/>
    <w:rsid w:val="00325C54"/>
    <w:rsid w:val="00325ECB"/>
    <w:rsid w:val="00325F39"/>
    <w:rsid w:val="00326617"/>
    <w:rsid w:val="00326A9E"/>
    <w:rsid w:val="00326C06"/>
    <w:rsid w:val="00326DE8"/>
    <w:rsid w:val="00326E92"/>
    <w:rsid w:val="00326F89"/>
    <w:rsid w:val="00327010"/>
    <w:rsid w:val="0032729A"/>
    <w:rsid w:val="00327313"/>
    <w:rsid w:val="003278AC"/>
    <w:rsid w:val="00327A75"/>
    <w:rsid w:val="00327AC8"/>
    <w:rsid w:val="00327B3E"/>
    <w:rsid w:val="00327C1C"/>
    <w:rsid w:val="003300F5"/>
    <w:rsid w:val="00330354"/>
    <w:rsid w:val="003305E2"/>
    <w:rsid w:val="003306A7"/>
    <w:rsid w:val="003306CD"/>
    <w:rsid w:val="003308AC"/>
    <w:rsid w:val="00330C3E"/>
    <w:rsid w:val="00330D86"/>
    <w:rsid w:val="00330EB6"/>
    <w:rsid w:val="00330FAC"/>
    <w:rsid w:val="00331025"/>
    <w:rsid w:val="00331328"/>
    <w:rsid w:val="003313CD"/>
    <w:rsid w:val="003313E6"/>
    <w:rsid w:val="003313F8"/>
    <w:rsid w:val="003314AB"/>
    <w:rsid w:val="003315A5"/>
    <w:rsid w:val="0033163E"/>
    <w:rsid w:val="003317FA"/>
    <w:rsid w:val="00331873"/>
    <w:rsid w:val="00331A84"/>
    <w:rsid w:val="00331E6A"/>
    <w:rsid w:val="00331FA7"/>
    <w:rsid w:val="00332049"/>
    <w:rsid w:val="003320C4"/>
    <w:rsid w:val="00332362"/>
    <w:rsid w:val="003323B9"/>
    <w:rsid w:val="00332673"/>
    <w:rsid w:val="00332678"/>
    <w:rsid w:val="003326A3"/>
    <w:rsid w:val="003327B9"/>
    <w:rsid w:val="00332A29"/>
    <w:rsid w:val="00332A70"/>
    <w:rsid w:val="00332D1E"/>
    <w:rsid w:val="00332DB6"/>
    <w:rsid w:val="00332DE1"/>
    <w:rsid w:val="00332EC1"/>
    <w:rsid w:val="00332F48"/>
    <w:rsid w:val="00333132"/>
    <w:rsid w:val="00333446"/>
    <w:rsid w:val="00333492"/>
    <w:rsid w:val="0033354E"/>
    <w:rsid w:val="00333808"/>
    <w:rsid w:val="00333862"/>
    <w:rsid w:val="00333B43"/>
    <w:rsid w:val="00333BBC"/>
    <w:rsid w:val="00333CA1"/>
    <w:rsid w:val="00333CD7"/>
    <w:rsid w:val="00333D9D"/>
    <w:rsid w:val="00333E20"/>
    <w:rsid w:val="00334A47"/>
    <w:rsid w:val="00334C27"/>
    <w:rsid w:val="00334D5B"/>
    <w:rsid w:val="00335324"/>
    <w:rsid w:val="003356C5"/>
    <w:rsid w:val="0033570F"/>
    <w:rsid w:val="00335896"/>
    <w:rsid w:val="00335C04"/>
    <w:rsid w:val="00336039"/>
    <w:rsid w:val="00336045"/>
    <w:rsid w:val="0033615F"/>
    <w:rsid w:val="00336244"/>
    <w:rsid w:val="00336804"/>
    <w:rsid w:val="003369E5"/>
    <w:rsid w:val="00336BA1"/>
    <w:rsid w:val="00336E3B"/>
    <w:rsid w:val="00336F28"/>
    <w:rsid w:val="00337274"/>
    <w:rsid w:val="003372A1"/>
    <w:rsid w:val="0033748C"/>
    <w:rsid w:val="00337536"/>
    <w:rsid w:val="00337576"/>
    <w:rsid w:val="003375DE"/>
    <w:rsid w:val="0033776E"/>
    <w:rsid w:val="00337815"/>
    <w:rsid w:val="00337A31"/>
    <w:rsid w:val="00337A68"/>
    <w:rsid w:val="00337A86"/>
    <w:rsid w:val="00337EC2"/>
    <w:rsid w:val="00337F2B"/>
    <w:rsid w:val="00340177"/>
    <w:rsid w:val="003407CB"/>
    <w:rsid w:val="0034084B"/>
    <w:rsid w:val="003409BF"/>
    <w:rsid w:val="00340BF0"/>
    <w:rsid w:val="00340EE2"/>
    <w:rsid w:val="003411A7"/>
    <w:rsid w:val="0034148E"/>
    <w:rsid w:val="003417EB"/>
    <w:rsid w:val="00341B80"/>
    <w:rsid w:val="00341C04"/>
    <w:rsid w:val="003421C8"/>
    <w:rsid w:val="003429A5"/>
    <w:rsid w:val="00342B90"/>
    <w:rsid w:val="0034307A"/>
    <w:rsid w:val="003433BB"/>
    <w:rsid w:val="00343485"/>
    <w:rsid w:val="003434E4"/>
    <w:rsid w:val="00343829"/>
    <w:rsid w:val="003439F7"/>
    <w:rsid w:val="00343CD4"/>
    <w:rsid w:val="00343E8E"/>
    <w:rsid w:val="003440B6"/>
    <w:rsid w:val="003442A1"/>
    <w:rsid w:val="003444A4"/>
    <w:rsid w:val="003449B1"/>
    <w:rsid w:val="00344A75"/>
    <w:rsid w:val="00344D0A"/>
    <w:rsid w:val="00344D27"/>
    <w:rsid w:val="00344F3C"/>
    <w:rsid w:val="0034501C"/>
    <w:rsid w:val="00345137"/>
    <w:rsid w:val="00345202"/>
    <w:rsid w:val="00345327"/>
    <w:rsid w:val="003453D1"/>
    <w:rsid w:val="003454EC"/>
    <w:rsid w:val="003455FC"/>
    <w:rsid w:val="0034568B"/>
    <w:rsid w:val="003456D1"/>
    <w:rsid w:val="00345BC6"/>
    <w:rsid w:val="00345F20"/>
    <w:rsid w:val="003461BF"/>
    <w:rsid w:val="003465FE"/>
    <w:rsid w:val="003467DC"/>
    <w:rsid w:val="0034681B"/>
    <w:rsid w:val="00346C05"/>
    <w:rsid w:val="00346CA6"/>
    <w:rsid w:val="00346DA6"/>
    <w:rsid w:val="00346EBE"/>
    <w:rsid w:val="00346F8D"/>
    <w:rsid w:val="00346F8F"/>
    <w:rsid w:val="00347565"/>
    <w:rsid w:val="00347637"/>
    <w:rsid w:val="00347690"/>
    <w:rsid w:val="003477E0"/>
    <w:rsid w:val="003478B1"/>
    <w:rsid w:val="003478BE"/>
    <w:rsid w:val="00347932"/>
    <w:rsid w:val="003479E5"/>
    <w:rsid w:val="00347A70"/>
    <w:rsid w:val="00347BAE"/>
    <w:rsid w:val="00347E53"/>
    <w:rsid w:val="00347EFC"/>
    <w:rsid w:val="00347F4D"/>
    <w:rsid w:val="00347FA1"/>
    <w:rsid w:val="00350608"/>
    <w:rsid w:val="00350ABC"/>
    <w:rsid w:val="00350B2A"/>
    <w:rsid w:val="003514B4"/>
    <w:rsid w:val="003514DC"/>
    <w:rsid w:val="00351565"/>
    <w:rsid w:val="003516AE"/>
    <w:rsid w:val="003518A4"/>
    <w:rsid w:val="00351B5F"/>
    <w:rsid w:val="00351C97"/>
    <w:rsid w:val="00352038"/>
    <w:rsid w:val="003520F4"/>
    <w:rsid w:val="00352356"/>
    <w:rsid w:val="00352666"/>
    <w:rsid w:val="0035281D"/>
    <w:rsid w:val="00352F12"/>
    <w:rsid w:val="003533B8"/>
    <w:rsid w:val="003535A2"/>
    <w:rsid w:val="00353BC2"/>
    <w:rsid w:val="00353C2A"/>
    <w:rsid w:val="00353D99"/>
    <w:rsid w:val="00353ED8"/>
    <w:rsid w:val="0035430E"/>
    <w:rsid w:val="0035435E"/>
    <w:rsid w:val="003544AE"/>
    <w:rsid w:val="00354791"/>
    <w:rsid w:val="003549DE"/>
    <w:rsid w:val="00354D02"/>
    <w:rsid w:val="00354D66"/>
    <w:rsid w:val="00354D92"/>
    <w:rsid w:val="00354F29"/>
    <w:rsid w:val="00354F2F"/>
    <w:rsid w:val="00354F30"/>
    <w:rsid w:val="00354F34"/>
    <w:rsid w:val="00354FFB"/>
    <w:rsid w:val="00355136"/>
    <w:rsid w:val="00355220"/>
    <w:rsid w:val="003552B7"/>
    <w:rsid w:val="00355781"/>
    <w:rsid w:val="003557A9"/>
    <w:rsid w:val="00355A06"/>
    <w:rsid w:val="00355C3B"/>
    <w:rsid w:val="00355FCC"/>
    <w:rsid w:val="003566FA"/>
    <w:rsid w:val="00356A43"/>
    <w:rsid w:val="00356AE6"/>
    <w:rsid w:val="00356C03"/>
    <w:rsid w:val="00357143"/>
    <w:rsid w:val="00357494"/>
    <w:rsid w:val="003579F2"/>
    <w:rsid w:val="00357DA3"/>
    <w:rsid w:val="00357DEF"/>
    <w:rsid w:val="0036015B"/>
    <w:rsid w:val="00360282"/>
    <w:rsid w:val="00360838"/>
    <w:rsid w:val="00360964"/>
    <w:rsid w:val="00360B8B"/>
    <w:rsid w:val="00360E44"/>
    <w:rsid w:val="00360F55"/>
    <w:rsid w:val="00360FC4"/>
    <w:rsid w:val="00361160"/>
    <w:rsid w:val="00361170"/>
    <w:rsid w:val="00361199"/>
    <w:rsid w:val="00361296"/>
    <w:rsid w:val="003612E6"/>
    <w:rsid w:val="003612F6"/>
    <w:rsid w:val="0036171C"/>
    <w:rsid w:val="003619A4"/>
    <w:rsid w:val="003622F1"/>
    <w:rsid w:val="0036234C"/>
    <w:rsid w:val="00362411"/>
    <w:rsid w:val="003626C5"/>
    <w:rsid w:val="00362789"/>
    <w:rsid w:val="003627D8"/>
    <w:rsid w:val="00362A0C"/>
    <w:rsid w:val="00362BE0"/>
    <w:rsid w:val="00362DC1"/>
    <w:rsid w:val="00362FF3"/>
    <w:rsid w:val="003636E0"/>
    <w:rsid w:val="003637AC"/>
    <w:rsid w:val="0036381E"/>
    <w:rsid w:val="0036393B"/>
    <w:rsid w:val="00363958"/>
    <w:rsid w:val="00363AC7"/>
    <w:rsid w:val="00363C30"/>
    <w:rsid w:val="00363E9E"/>
    <w:rsid w:val="003642E6"/>
    <w:rsid w:val="003645A3"/>
    <w:rsid w:val="00364670"/>
    <w:rsid w:val="00364BB7"/>
    <w:rsid w:val="00364EE6"/>
    <w:rsid w:val="00365053"/>
    <w:rsid w:val="0036526E"/>
    <w:rsid w:val="0036547D"/>
    <w:rsid w:val="00365598"/>
    <w:rsid w:val="003656B5"/>
    <w:rsid w:val="0036585A"/>
    <w:rsid w:val="003659BD"/>
    <w:rsid w:val="00365ACF"/>
    <w:rsid w:val="00365CD9"/>
    <w:rsid w:val="00366925"/>
    <w:rsid w:val="00366DBE"/>
    <w:rsid w:val="00367088"/>
    <w:rsid w:val="00367789"/>
    <w:rsid w:val="003677F7"/>
    <w:rsid w:val="00367A1C"/>
    <w:rsid w:val="00367B87"/>
    <w:rsid w:val="00367CDE"/>
    <w:rsid w:val="00367E3C"/>
    <w:rsid w:val="00367FEA"/>
    <w:rsid w:val="00370470"/>
    <w:rsid w:val="0037049A"/>
    <w:rsid w:val="0037059D"/>
    <w:rsid w:val="003705AA"/>
    <w:rsid w:val="003706D6"/>
    <w:rsid w:val="00370705"/>
    <w:rsid w:val="003708AC"/>
    <w:rsid w:val="00370B91"/>
    <w:rsid w:val="00370CF7"/>
    <w:rsid w:val="00370DA5"/>
    <w:rsid w:val="003717D8"/>
    <w:rsid w:val="00371932"/>
    <w:rsid w:val="00371BD0"/>
    <w:rsid w:val="0037209E"/>
    <w:rsid w:val="003721B7"/>
    <w:rsid w:val="003724DD"/>
    <w:rsid w:val="00372727"/>
    <w:rsid w:val="0037290F"/>
    <w:rsid w:val="00372C3B"/>
    <w:rsid w:val="003733F3"/>
    <w:rsid w:val="00373921"/>
    <w:rsid w:val="00373A0C"/>
    <w:rsid w:val="00373B9F"/>
    <w:rsid w:val="00373C54"/>
    <w:rsid w:val="00373EF9"/>
    <w:rsid w:val="003744EE"/>
    <w:rsid w:val="0037479F"/>
    <w:rsid w:val="00374B82"/>
    <w:rsid w:val="00374E0B"/>
    <w:rsid w:val="00374E4C"/>
    <w:rsid w:val="00374F9F"/>
    <w:rsid w:val="0037503D"/>
    <w:rsid w:val="0037514C"/>
    <w:rsid w:val="00375191"/>
    <w:rsid w:val="0037520B"/>
    <w:rsid w:val="003752BE"/>
    <w:rsid w:val="003754E0"/>
    <w:rsid w:val="003754FC"/>
    <w:rsid w:val="00375548"/>
    <w:rsid w:val="0037554F"/>
    <w:rsid w:val="00375766"/>
    <w:rsid w:val="003757D7"/>
    <w:rsid w:val="00375836"/>
    <w:rsid w:val="00375924"/>
    <w:rsid w:val="00375C9E"/>
    <w:rsid w:val="00375F60"/>
    <w:rsid w:val="0037608E"/>
    <w:rsid w:val="003762CB"/>
    <w:rsid w:val="003763C9"/>
    <w:rsid w:val="003763ED"/>
    <w:rsid w:val="003768B5"/>
    <w:rsid w:val="00376930"/>
    <w:rsid w:val="00376969"/>
    <w:rsid w:val="00376AD8"/>
    <w:rsid w:val="00376B87"/>
    <w:rsid w:val="00376BA1"/>
    <w:rsid w:val="00376BB5"/>
    <w:rsid w:val="00376ED9"/>
    <w:rsid w:val="003772C7"/>
    <w:rsid w:val="00377303"/>
    <w:rsid w:val="003773CA"/>
    <w:rsid w:val="00377741"/>
    <w:rsid w:val="0037797A"/>
    <w:rsid w:val="00377C9E"/>
    <w:rsid w:val="00377DE9"/>
    <w:rsid w:val="00380139"/>
    <w:rsid w:val="00380369"/>
    <w:rsid w:val="003806E7"/>
    <w:rsid w:val="00380713"/>
    <w:rsid w:val="00380822"/>
    <w:rsid w:val="003808B2"/>
    <w:rsid w:val="00380FF2"/>
    <w:rsid w:val="003814A7"/>
    <w:rsid w:val="003816FB"/>
    <w:rsid w:val="003817CF"/>
    <w:rsid w:val="00381A62"/>
    <w:rsid w:val="00381C41"/>
    <w:rsid w:val="00381C92"/>
    <w:rsid w:val="00381CEC"/>
    <w:rsid w:val="00381D66"/>
    <w:rsid w:val="00381D8C"/>
    <w:rsid w:val="00381E1C"/>
    <w:rsid w:val="00382046"/>
    <w:rsid w:val="0038295B"/>
    <w:rsid w:val="00382D42"/>
    <w:rsid w:val="00382E5E"/>
    <w:rsid w:val="00382E92"/>
    <w:rsid w:val="003830F2"/>
    <w:rsid w:val="00383105"/>
    <w:rsid w:val="003831E6"/>
    <w:rsid w:val="00383292"/>
    <w:rsid w:val="00383351"/>
    <w:rsid w:val="00383534"/>
    <w:rsid w:val="00383933"/>
    <w:rsid w:val="00383B1B"/>
    <w:rsid w:val="00383BF5"/>
    <w:rsid w:val="00383E5B"/>
    <w:rsid w:val="00383EF3"/>
    <w:rsid w:val="0038432C"/>
    <w:rsid w:val="00384594"/>
    <w:rsid w:val="00384712"/>
    <w:rsid w:val="00384717"/>
    <w:rsid w:val="00384922"/>
    <w:rsid w:val="00384AE1"/>
    <w:rsid w:val="00384B7E"/>
    <w:rsid w:val="00384DE1"/>
    <w:rsid w:val="00384E36"/>
    <w:rsid w:val="00384FBD"/>
    <w:rsid w:val="0038500E"/>
    <w:rsid w:val="00385180"/>
    <w:rsid w:val="003852EC"/>
    <w:rsid w:val="003854FF"/>
    <w:rsid w:val="00385840"/>
    <w:rsid w:val="00385886"/>
    <w:rsid w:val="00385B67"/>
    <w:rsid w:val="00385C87"/>
    <w:rsid w:val="00385E63"/>
    <w:rsid w:val="00386072"/>
    <w:rsid w:val="00386153"/>
    <w:rsid w:val="003861D3"/>
    <w:rsid w:val="00386672"/>
    <w:rsid w:val="0038690D"/>
    <w:rsid w:val="00386A78"/>
    <w:rsid w:val="00386AB6"/>
    <w:rsid w:val="00386ABA"/>
    <w:rsid w:val="00386B86"/>
    <w:rsid w:val="00386B8C"/>
    <w:rsid w:val="003873C4"/>
    <w:rsid w:val="00387681"/>
    <w:rsid w:val="0038768A"/>
    <w:rsid w:val="00387BE7"/>
    <w:rsid w:val="003900A5"/>
    <w:rsid w:val="00390136"/>
    <w:rsid w:val="003903C8"/>
    <w:rsid w:val="00390D1C"/>
    <w:rsid w:val="00390FA8"/>
    <w:rsid w:val="00391143"/>
    <w:rsid w:val="00391151"/>
    <w:rsid w:val="0039166B"/>
    <w:rsid w:val="00391734"/>
    <w:rsid w:val="00391806"/>
    <w:rsid w:val="0039181E"/>
    <w:rsid w:val="00391B56"/>
    <w:rsid w:val="00391B68"/>
    <w:rsid w:val="00391C6D"/>
    <w:rsid w:val="00391DE1"/>
    <w:rsid w:val="003920C9"/>
    <w:rsid w:val="00392361"/>
    <w:rsid w:val="003927AC"/>
    <w:rsid w:val="003928A9"/>
    <w:rsid w:val="00392A57"/>
    <w:rsid w:val="00392A64"/>
    <w:rsid w:val="00392AC6"/>
    <w:rsid w:val="00392AE0"/>
    <w:rsid w:val="00392B33"/>
    <w:rsid w:val="0039303D"/>
    <w:rsid w:val="00393049"/>
    <w:rsid w:val="003931C9"/>
    <w:rsid w:val="00393496"/>
    <w:rsid w:val="003934A5"/>
    <w:rsid w:val="00393785"/>
    <w:rsid w:val="003939CA"/>
    <w:rsid w:val="00393E20"/>
    <w:rsid w:val="003940DC"/>
    <w:rsid w:val="003942E0"/>
    <w:rsid w:val="00394357"/>
    <w:rsid w:val="0039436E"/>
    <w:rsid w:val="0039465D"/>
    <w:rsid w:val="00394940"/>
    <w:rsid w:val="003949CC"/>
    <w:rsid w:val="00394B05"/>
    <w:rsid w:val="00394B5F"/>
    <w:rsid w:val="00394C86"/>
    <w:rsid w:val="00394DF7"/>
    <w:rsid w:val="00395374"/>
    <w:rsid w:val="0039549C"/>
    <w:rsid w:val="00395510"/>
    <w:rsid w:val="00395578"/>
    <w:rsid w:val="003956FD"/>
    <w:rsid w:val="00395A0D"/>
    <w:rsid w:val="00395C84"/>
    <w:rsid w:val="00395D67"/>
    <w:rsid w:val="00395DF3"/>
    <w:rsid w:val="00395E33"/>
    <w:rsid w:val="0039632A"/>
    <w:rsid w:val="0039641B"/>
    <w:rsid w:val="00396600"/>
    <w:rsid w:val="0039688E"/>
    <w:rsid w:val="00396A16"/>
    <w:rsid w:val="00396B77"/>
    <w:rsid w:val="00396C66"/>
    <w:rsid w:val="00396E6D"/>
    <w:rsid w:val="00396F1A"/>
    <w:rsid w:val="00396F67"/>
    <w:rsid w:val="00397010"/>
    <w:rsid w:val="00397013"/>
    <w:rsid w:val="003971D1"/>
    <w:rsid w:val="003972C8"/>
    <w:rsid w:val="00397DB3"/>
    <w:rsid w:val="00397F1F"/>
    <w:rsid w:val="003A0210"/>
    <w:rsid w:val="003A0520"/>
    <w:rsid w:val="003A06A5"/>
    <w:rsid w:val="003A0729"/>
    <w:rsid w:val="003A0843"/>
    <w:rsid w:val="003A0989"/>
    <w:rsid w:val="003A0A37"/>
    <w:rsid w:val="003A0AA5"/>
    <w:rsid w:val="003A1091"/>
    <w:rsid w:val="003A11D0"/>
    <w:rsid w:val="003A14D0"/>
    <w:rsid w:val="003A15CF"/>
    <w:rsid w:val="003A1734"/>
    <w:rsid w:val="003A1795"/>
    <w:rsid w:val="003A19D3"/>
    <w:rsid w:val="003A1AA0"/>
    <w:rsid w:val="003A1C72"/>
    <w:rsid w:val="003A218D"/>
    <w:rsid w:val="003A21D3"/>
    <w:rsid w:val="003A2425"/>
    <w:rsid w:val="003A2564"/>
    <w:rsid w:val="003A273E"/>
    <w:rsid w:val="003A2925"/>
    <w:rsid w:val="003A2971"/>
    <w:rsid w:val="003A2AC9"/>
    <w:rsid w:val="003A2C3B"/>
    <w:rsid w:val="003A2C96"/>
    <w:rsid w:val="003A2D88"/>
    <w:rsid w:val="003A30E8"/>
    <w:rsid w:val="003A3131"/>
    <w:rsid w:val="003A31F6"/>
    <w:rsid w:val="003A3253"/>
    <w:rsid w:val="003A333A"/>
    <w:rsid w:val="003A34F3"/>
    <w:rsid w:val="003A3717"/>
    <w:rsid w:val="003A38BE"/>
    <w:rsid w:val="003A3A5A"/>
    <w:rsid w:val="003A3BA1"/>
    <w:rsid w:val="003A3E77"/>
    <w:rsid w:val="003A3FF9"/>
    <w:rsid w:val="003A41CE"/>
    <w:rsid w:val="003A4243"/>
    <w:rsid w:val="003A439D"/>
    <w:rsid w:val="003A44AB"/>
    <w:rsid w:val="003A4759"/>
    <w:rsid w:val="003A475B"/>
    <w:rsid w:val="003A4859"/>
    <w:rsid w:val="003A48B7"/>
    <w:rsid w:val="003A4A8F"/>
    <w:rsid w:val="003A4A93"/>
    <w:rsid w:val="003A4B7F"/>
    <w:rsid w:val="003A4E34"/>
    <w:rsid w:val="003A4FBC"/>
    <w:rsid w:val="003A537C"/>
    <w:rsid w:val="003A5C8E"/>
    <w:rsid w:val="003A5EA1"/>
    <w:rsid w:val="003A5F20"/>
    <w:rsid w:val="003A60F3"/>
    <w:rsid w:val="003A63C3"/>
    <w:rsid w:val="003A67C5"/>
    <w:rsid w:val="003A685E"/>
    <w:rsid w:val="003A6877"/>
    <w:rsid w:val="003A6997"/>
    <w:rsid w:val="003A6B19"/>
    <w:rsid w:val="003A6B64"/>
    <w:rsid w:val="003A6C37"/>
    <w:rsid w:val="003A7020"/>
    <w:rsid w:val="003A7032"/>
    <w:rsid w:val="003A7348"/>
    <w:rsid w:val="003A7353"/>
    <w:rsid w:val="003A73FF"/>
    <w:rsid w:val="003A75C5"/>
    <w:rsid w:val="003A7BBF"/>
    <w:rsid w:val="003A7F53"/>
    <w:rsid w:val="003A7FBB"/>
    <w:rsid w:val="003B04A9"/>
    <w:rsid w:val="003B050A"/>
    <w:rsid w:val="003B059C"/>
    <w:rsid w:val="003B0717"/>
    <w:rsid w:val="003B0743"/>
    <w:rsid w:val="003B0942"/>
    <w:rsid w:val="003B094E"/>
    <w:rsid w:val="003B0BE6"/>
    <w:rsid w:val="003B0D5D"/>
    <w:rsid w:val="003B0D89"/>
    <w:rsid w:val="003B1046"/>
    <w:rsid w:val="003B10A4"/>
    <w:rsid w:val="003B1169"/>
    <w:rsid w:val="003B11ED"/>
    <w:rsid w:val="003B12AF"/>
    <w:rsid w:val="003B13C7"/>
    <w:rsid w:val="003B1517"/>
    <w:rsid w:val="003B1966"/>
    <w:rsid w:val="003B1B2E"/>
    <w:rsid w:val="003B2148"/>
    <w:rsid w:val="003B2277"/>
    <w:rsid w:val="003B2395"/>
    <w:rsid w:val="003B2989"/>
    <w:rsid w:val="003B2A16"/>
    <w:rsid w:val="003B323E"/>
    <w:rsid w:val="003B3558"/>
    <w:rsid w:val="003B3628"/>
    <w:rsid w:val="003B3D4B"/>
    <w:rsid w:val="003B4077"/>
    <w:rsid w:val="003B4084"/>
    <w:rsid w:val="003B41AD"/>
    <w:rsid w:val="003B41FA"/>
    <w:rsid w:val="003B4286"/>
    <w:rsid w:val="003B42A4"/>
    <w:rsid w:val="003B4423"/>
    <w:rsid w:val="003B488E"/>
    <w:rsid w:val="003B4B24"/>
    <w:rsid w:val="003B4B40"/>
    <w:rsid w:val="003B4C49"/>
    <w:rsid w:val="003B4CC1"/>
    <w:rsid w:val="003B4E4C"/>
    <w:rsid w:val="003B4EC5"/>
    <w:rsid w:val="003B4FBA"/>
    <w:rsid w:val="003B5089"/>
    <w:rsid w:val="003B523E"/>
    <w:rsid w:val="003B531C"/>
    <w:rsid w:val="003B532A"/>
    <w:rsid w:val="003B5477"/>
    <w:rsid w:val="003B54A3"/>
    <w:rsid w:val="003B5510"/>
    <w:rsid w:val="003B59B3"/>
    <w:rsid w:val="003B5C05"/>
    <w:rsid w:val="003B605E"/>
    <w:rsid w:val="003B60D8"/>
    <w:rsid w:val="003B6338"/>
    <w:rsid w:val="003B65E0"/>
    <w:rsid w:val="003B6911"/>
    <w:rsid w:val="003B69CA"/>
    <w:rsid w:val="003B7178"/>
    <w:rsid w:val="003B72D0"/>
    <w:rsid w:val="003B7397"/>
    <w:rsid w:val="003B7718"/>
    <w:rsid w:val="003B786F"/>
    <w:rsid w:val="003B78B2"/>
    <w:rsid w:val="003B792B"/>
    <w:rsid w:val="003B7CBE"/>
    <w:rsid w:val="003B7F7E"/>
    <w:rsid w:val="003C0030"/>
    <w:rsid w:val="003C0663"/>
    <w:rsid w:val="003C0875"/>
    <w:rsid w:val="003C0998"/>
    <w:rsid w:val="003C0A87"/>
    <w:rsid w:val="003C0C29"/>
    <w:rsid w:val="003C0EE7"/>
    <w:rsid w:val="003C1150"/>
    <w:rsid w:val="003C159E"/>
    <w:rsid w:val="003C164E"/>
    <w:rsid w:val="003C1673"/>
    <w:rsid w:val="003C181B"/>
    <w:rsid w:val="003C19AD"/>
    <w:rsid w:val="003C1A29"/>
    <w:rsid w:val="003C1D54"/>
    <w:rsid w:val="003C1DDD"/>
    <w:rsid w:val="003C1E79"/>
    <w:rsid w:val="003C1FEB"/>
    <w:rsid w:val="003C230C"/>
    <w:rsid w:val="003C24D7"/>
    <w:rsid w:val="003C24EE"/>
    <w:rsid w:val="003C275E"/>
    <w:rsid w:val="003C27DF"/>
    <w:rsid w:val="003C2BF0"/>
    <w:rsid w:val="003C2C9A"/>
    <w:rsid w:val="003C2D49"/>
    <w:rsid w:val="003C2F12"/>
    <w:rsid w:val="003C30A0"/>
    <w:rsid w:val="003C3650"/>
    <w:rsid w:val="003C3974"/>
    <w:rsid w:val="003C3B46"/>
    <w:rsid w:val="003C3EA9"/>
    <w:rsid w:val="003C3F6E"/>
    <w:rsid w:val="003C4009"/>
    <w:rsid w:val="003C41D5"/>
    <w:rsid w:val="003C44C6"/>
    <w:rsid w:val="003C471A"/>
    <w:rsid w:val="003C47B6"/>
    <w:rsid w:val="003C4A19"/>
    <w:rsid w:val="003C4D3E"/>
    <w:rsid w:val="003C4E06"/>
    <w:rsid w:val="003C513F"/>
    <w:rsid w:val="003C53AC"/>
    <w:rsid w:val="003C53E1"/>
    <w:rsid w:val="003C5749"/>
    <w:rsid w:val="003C578B"/>
    <w:rsid w:val="003C5A1C"/>
    <w:rsid w:val="003C5A49"/>
    <w:rsid w:val="003C5D5A"/>
    <w:rsid w:val="003C61A3"/>
    <w:rsid w:val="003C648C"/>
    <w:rsid w:val="003C6778"/>
    <w:rsid w:val="003C67D0"/>
    <w:rsid w:val="003C67F4"/>
    <w:rsid w:val="003C68A1"/>
    <w:rsid w:val="003C6BE3"/>
    <w:rsid w:val="003C6D3B"/>
    <w:rsid w:val="003C7691"/>
    <w:rsid w:val="003C76F8"/>
    <w:rsid w:val="003C773B"/>
    <w:rsid w:val="003C78A0"/>
    <w:rsid w:val="003C79BA"/>
    <w:rsid w:val="003C7DEB"/>
    <w:rsid w:val="003C7EB7"/>
    <w:rsid w:val="003C7FB7"/>
    <w:rsid w:val="003D047E"/>
    <w:rsid w:val="003D058E"/>
    <w:rsid w:val="003D0821"/>
    <w:rsid w:val="003D0C7E"/>
    <w:rsid w:val="003D0D33"/>
    <w:rsid w:val="003D10A7"/>
    <w:rsid w:val="003D10E6"/>
    <w:rsid w:val="003D191C"/>
    <w:rsid w:val="003D1A38"/>
    <w:rsid w:val="003D1C76"/>
    <w:rsid w:val="003D1E81"/>
    <w:rsid w:val="003D21EF"/>
    <w:rsid w:val="003D2516"/>
    <w:rsid w:val="003D26E2"/>
    <w:rsid w:val="003D298A"/>
    <w:rsid w:val="003D29DB"/>
    <w:rsid w:val="003D2A26"/>
    <w:rsid w:val="003D2A86"/>
    <w:rsid w:val="003D2BE6"/>
    <w:rsid w:val="003D2CB4"/>
    <w:rsid w:val="003D2F2B"/>
    <w:rsid w:val="003D2FBC"/>
    <w:rsid w:val="003D3015"/>
    <w:rsid w:val="003D30C6"/>
    <w:rsid w:val="003D348C"/>
    <w:rsid w:val="003D3579"/>
    <w:rsid w:val="003D3A72"/>
    <w:rsid w:val="003D3B45"/>
    <w:rsid w:val="003D3EA4"/>
    <w:rsid w:val="003D3FB6"/>
    <w:rsid w:val="003D4079"/>
    <w:rsid w:val="003D4166"/>
    <w:rsid w:val="003D42FD"/>
    <w:rsid w:val="003D4543"/>
    <w:rsid w:val="003D4714"/>
    <w:rsid w:val="003D49FA"/>
    <w:rsid w:val="003D4BD5"/>
    <w:rsid w:val="003D4D00"/>
    <w:rsid w:val="003D4DAC"/>
    <w:rsid w:val="003D4DCA"/>
    <w:rsid w:val="003D4E25"/>
    <w:rsid w:val="003D5153"/>
    <w:rsid w:val="003D5302"/>
    <w:rsid w:val="003D54EA"/>
    <w:rsid w:val="003D5504"/>
    <w:rsid w:val="003D5573"/>
    <w:rsid w:val="003D5B3D"/>
    <w:rsid w:val="003D5D6A"/>
    <w:rsid w:val="003D5D8E"/>
    <w:rsid w:val="003D5DFF"/>
    <w:rsid w:val="003D5FBA"/>
    <w:rsid w:val="003D61F2"/>
    <w:rsid w:val="003D64B5"/>
    <w:rsid w:val="003D6655"/>
    <w:rsid w:val="003D69FD"/>
    <w:rsid w:val="003D6A7C"/>
    <w:rsid w:val="003D6D88"/>
    <w:rsid w:val="003D6DCF"/>
    <w:rsid w:val="003D6EEB"/>
    <w:rsid w:val="003D7284"/>
    <w:rsid w:val="003D73DE"/>
    <w:rsid w:val="003D7A41"/>
    <w:rsid w:val="003D7DFB"/>
    <w:rsid w:val="003D7E0E"/>
    <w:rsid w:val="003D7FA6"/>
    <w:rsid w:val="003E03CA"/>
    <w:rsid w:val="003E0406"/>
    <w:rsid w:val="003E053F"/>
    <w:rsid w:val="003E0681"/>
    <w:rsid w:val="003E06D3"/>
    <w:rsid w:val="003E079C"/>
    <w:rsid w:val="003E0A16"/>
    <w:rsid w:val="003E0B44"/>
    <w:rsid w:val="003E1114"/>
    <w:rsid w:val="003E152B"/>
    <w:rsid w:val="003E16BB"/>
    <w:rsid w:val="003E16BD"/>
    <w:rsid w:val="003E16DC"/>
    <w:rsid w:val="003E1AE5"/>
    <w:rsid w:val="003E1AF4"/>
    <w:rsid w:val="003E1DEF"/>
    <w:rsid w:val="003E205F"/>
    <w:rsid w:val="003E22BB"/>
    <w:rsid w:val="003E2309"/>
    <w:rsid w:val="003E262D"/>
    <w:rsid w:val="003E277C"/>
    <w:rsid w:val="003E2B2E"/>
    <w:rsid w:val="003E2BC3"/>
    <w:rsid w:val="003E2CF5"/>
    <w:rsid w:val="003E31C2"/>
    <w:rsid w:val="003E3427"/>
    <w:rsid w:val="003E366A"/>
    <w:rsid w:val="003E3723"/>
    <w:rsid w:val="003E3730"/>
    <w:rsid w:val="003E3937"/>
    <w:rsid w:val="003E3C6C"/>
    <w:rsid w:val="003E3DCD"/>
    <w:rsid w:val="003E42EB"/>
    <w:rsid w:val="003E4920"/>
    <w:rsid w:val="003E4C75"/>
    <w:rsid w:val="003E4D53"/>
    <w:rsid w:val="003E4F42"/>
    <w:rsid w:val="003E51F3"/>
    <w:rsid w:val="003E5362"/>
    <w:rsid w:val="003E545E"/>
    <w:rsid w:val="003E5637"/>
    <w:rsid w:val="003E581D"/>
    <w:rsid w:val="003E5B2F"/>
    <w:rsid w:val="003E5CA4"/>
    <w:rsid w:val="003E5D61"/>
    <w:rsid w:val="003E5DD2"/>
    <w:rsid w:val="003E61DF"/>
    <w:rsid w:val="003E6256"/>
    <w:rsid w:val="003E6680"/>
    <w:rsid w:val="003E6770"/>
    <w:rsid w:val="003E6E6D"/>
    <w:rsid w:val="003E70E7"/>
    <w:rsid w:val="003E72F5"/>
    <w:rsid w:val="003E7351"/>
    <w:rsid w:val="003E77E8"/>
    <w:rsid w:val="003E7B01"/>
    <w:rsid w:val="003E7D7A"/>
    <w:rsid w:val="003E7F11"/>
    <w:rsid w:val="003F0401"/>
    <w:rsid w:val="003F0482"/>
    <w:rsid w:val="003F0672"/>
    <w:rsid w:val="003F07B3"/>
    <w:rsid w:val="003F0998"/>
    <w:rsid w:val="003F0CAD"/>
    <w:rsid w:val="003F0D2E"/>
    <w:rsid w:val="003F0D87"/>
    <w:rsid w:val="003F0E15"/>
    <w:rsid w:val="003F0EB9"/>
    <w:rsid w:val="003F0F91"/>
    <w:rsid w:val="003F11AC"/>
    <w:rsid w:val="003F124D"/>
    <w:rsid w:val="003F143C"/>
    <w:rsid w:val="003F1445"/>
    <w:rsid w:val="003F1515"/>
    <w:rsid w:val="003F1948"/>
    <w:rsid w:val="003F1BAA"/>
    <w:rsid w:val="003F1CA0"/>
    <w:rsid w:val="003F1D44"/>
    <w:rsid w:val="003F1DD9"/>
    <w:rsid w:val="003F21C7"/>
    <w:rsid w:val="003F2516"/>
    <w:rsid w:val="003F2555"/>
    <w:rsid w:val="003F25D2"/>
    <w:rsid w:val="003F2650"/>
    <w:rsid w:val="003F2744"/>
    <w:rsid w:val="003F27CD"/>
    <w:rsid w:val="003F28F7"/>
    <w:rsid w:val="003F2ADF"/>
    <w:rsid w:val="003F2C90"/>
    <w:rsid w:val="003F300A"/>
    <w:rsid w:val="003F308F"/>
    <w:rsid w:val="003F343E"/>
    <w:rsid w:val="003F3A38"/>
    <w:rsid w:val="003F4042"/>
    <w:rsid w:val="003F4163"/>
    <w:rsid w:val="003F429F"/>
    <w:rsid w:val="003F4829"/>
    <w:rsid w:val="003F4A3F"/>
    <w:rsid w:val="003F4BA8"/>
    <w:rsid w:val="003F4C99"/>
    <w:rsid w:val="003F4D1E"/>
    <w:rsid w:val="003F4E1F"/>
    <w:rsid w:val="003F4ED9"/>
    <w:rsid w:val="003F4F05"/>
    <w:rsid w:val="003F5107"/>
    <w:rsid w:val="003F533B"/>
    <w:rsid w:val="003F536C"/>
    <w:rsid w:val="003F5442"/>
    <w:rsid w:val="003F5447"/>
    <w:rsid w:val="003F5550"/>
    <w:rsid w:val="003F5721"/>
    <w:rsid w:val="003F57A6"/>
    <w:rsid w:val="003F5DF6"/>
    <w:rsid w:val="003F5DFB"/>
    <w:rsid w:val="003F5FD2"/>
    <w:rsid w:val="003F616A"/>
    <w:rsid w:val="003F619B"/>
    <w:rsid w:val="003F61B1"/>
    <w:rsid w:val="003F6219"/>
    <w:rsid w:val="003F6253"/>
    <w:rsid w:val="003F62CC"/>
    <w:rsid w:val="003F632F"/>
    <w:rsid w:val="003F6B70"/>
    <w:rsid w:val="003F6C45"/>
    <w:rsid w:val="003F6CE1"/>
    <w:rsid w:val="003F6E12"/>
    <w:rsid w:val="003F6E2F"/>
    <w:rsid w:val="003F6FC9"/>
    <w:rsid w:val="003F729B"/>
    <w:rsid w:val="003F746B"/>
    <w:rsid w:val="003F74AF"/>
    <w:rsid w:val="003F752D"/>
    <w:rsid w:val="003F7641"/>
    <w:rsid w:val="003F7A65"/>
    <w:rsid w:val="003F7C51"/>
    <w:rsid w:val="004002C2"/>
    <w:rsid w:val="004002F5"/>
    <w:rsid w:val="0040030B"/>
    <w:rsid w:val="0040039D"/>
    <w:rsid w:val="004003FA"/>
    <w:rsid w:val="004006D4"/>
    <w:rsid w:val="00400DD4"/>
    <w:rsid w:val="00400E4D"/>
    <w:rsid w:val="00400E7E"/>
    <w:rsid w:val="00400E9F"/>
    <w:rsid w:val="00400FA5"/>
    <w:rsid w:val="004013E3"/>
    <w:rsid w:val="004014F3"/>
    <w:rsid w:val="0040184A"/>
    <w:rsid w:val="00401862"/>
    <w:rsid w:val="004018F5"/>
    <w:rsid w:val="00401DD5"/>
    <w:rsid w:val="00401ED8"/>
    <w:rsid w:val="00401FDC"/>
    <w:rsid w:val="0040220D"/>
    <w:rsid w:val="004022DE"/>
    <w:rsid w:val="004029E6"/>
    <w:rsid w:val="00402CD2"/>
    <w:rsid w:val="00402DCC"/>
    <w:rsid w:val="00402E8F"/>
    <w:rsid w:val="00402F57"/>
    <w:rsid w:val="00402FEE"/>
    <w:rsid w:val="00403199"/>
    <w:rsid w:val="004031B4"/>
    <w:rsid w:val="004032AF"/>
    <w:rsid w:val="004036DA"/>
    <w:rsid w:val="0040378D"/>
    <w:rsid w:val="00403804"/>
    <w:rsid w:val="004039E8"/>
    <w:rsid w:val="00403A09"/>
    <w:rsid w:val="00403A8E"/>
    <w:rsid w:val="00403B4F"/>
    <w:rsid w:val="00404410"/>
    <w:rsid w:val="00404582"/>
    <w:rsid w:val="00404AB0"/>
    <w:rsid w:val="00404E6B"/>
    <w:rsid w:val="00404F2D"/>
    <w:rsid w:val="0040505E"/>
    <w:rsid w:val="004050E8"/>
    <w:rsid w:val="0040536C"/>
    <w:rsid w:val="004058BB"/>
    <w:rsid w:val="0040592A"/>
    <w:rsid w:val="00405A24"/>
    <w:rsid w:val="00405DE2"/>
    <w:rsid w:val="00405F18"/>
    <w:rsid w:val="00406077"/>
    <w:rsid w:val="004060AF"/>
    <w:rsid w:val="00406190"/>
    <w:rsid w:val="00406253"/>
    <w:rsid w:val="0040634D"/>
    <w:rsid w:val="004063CC"/>
    <w:rsid w:val="004064DB"/>
    <w:rsid w:val="004069AE"/>
    <w:rsid w:val="00406B01"/>
    <w:rsid w:val="00406B90"/>
    <w:rsid w:val="00406C76"/>
    <w:rsid w:val="00406D29"/>
    <w:rsid w:val="00406D53"/>
    <w:rsid w:val="00406E60"/>
    <w:rsid w:val="00406F6E"/>
    <w:rsid w:val="00407698"/>
    <w:rsid w:val="0040782C"/>
    <w:rsid w:val="00407C6E"/>
    <w:rsid w:val="00407CB1"/>
    <w:rsid w:val="00407E32"/>
    <w:rsid w:val="0041000E"/>
    <w:rsid w:val="00410035"/>
    <w:rsid w:val="004101F7"/>
    <w:rsid w:val="004103DB"/>
    <w:rsid w:val="0041043E"/>
    <w:rsid w:val="004105E2"/>
    <w:rsid w:val="004107D2"/>
    <w:rsid w:val="00410896"/>
    <w:rsid w:val="004108BD"/>
    <w:rsid w:val="004108DB"/>
    <w:rsid w:val="004108E0"/>
    <w:rsid w:val="004109FC"/>
    <w:rsid w:val="00410AE7"/>
    <w:rsid w:val="00410CE4"/>
    <w:rsid w:val="00410DD0"/>
    <w:rsid w:val="00410FB6"/>
    <w:rsid w:val="004117AC"/>
    <w:rsid w:val="00411804"/>
    <w:rsid w:val="00411919"/>
    <w:rsid w:val="00411998"/>
    <w:rsid w:val="0041252B"/>
    <w:rsid w:val="004125AD"/>
    <w:rsid w:val="004125EA"/>
    <w:rsid w:val="00412684"/>
    <w:rsid w:val="004126B3"/>
    <w:rsid w:val="00412AF3"/>
    <w:rsid w:val="00412B8F"/>
    <w:rsid w:val="00412E09"/>
    <w:rsid w:val="00412E7A"/>
    <w:rsid w:val="00412E8A"/>
    <w:rsid w:val="00413477"/>
    <w:rsid w:val="0041365F"/>
    <w:rsid w:val="00413921"/>
    <w:rsid w:val="004139EB"/>
    <w:rsid w:val="00413B35"/>
    <w:rsid w:val="00413E84"/>
    <w:rsid w:val="00413EB6"/>
    <w:rsid w:val="00414238"/>
    <w:rsid w:val="004144DA"/>
    <w:rsid w:val="00414871"/>
    <w:rsid w:val="00414878"/>
    <w:rsid w:val="00414915"/>
    <w:rsid w:val="00414AF3"/>
    <w:rsid w:val="00414C60"/>
    <w:rsid w:val="00414E97"/>
    <w:rsid w:val="00414FB1"/>
    <w:rsid w:val="00415297"/>
    <w:rsid w:val="00415477"/>
    <w:rsid w:val="00415506"/>
    <w:rsid w:val="00415700"/>
    <w:rsid w:val="004157ED"/>
    <w:rsid w:val="0041586B"/>
    <w:rsid w:val="00415881"/>
    <w:rsid w:val="00415AC5"/>
    <w:rsid w:val="00415C93"/>
    <w:rsid w:val="00415D2F"/>
    <w:rsid w:val="00415D68"/>
    <w:rsid w:val="00415F77"/>
    <w:rsid w:val="004160E3"/>
    <w:rsid w:val="00416660"/>
    <w:rsid w:val="00416662"/>
    <w:rsid w:val="0041679F"/>
    <w:rsid w:val="0041682D"/>
    <w:rsid w:val="0041690E"/>
    <w:rsid w:val="00416BCE"/>
    <w:rsid w:val="00416C5A"/>
    <w:rsid w:val="00416F41"/>
    <w:rsid w:val="00416FD7"/>
    <w:rsid w:val="00417361"/>
    <w:rsid w:val="0041749B"/>
    <w:rsid w:val="004174B9"/>
    <w:rsid w:val="00417547"/>
    <w:rsid w:val="004175D9"/>
    <w:rsid w:val="004175DF"/>
    <w:rsid w:val="004175FE"/>
    <w:rsid w:val="004179DB"/>
    <w:rsid w:val="00417A36"/>
    <w:rsid w:val="00417D80"/>
    <w:rsid w:val="00417E19"/>
    <w:rsid w:val="00417ECB"/>
    <w:rsid w:val="0042008D"/>
    <w:rsid w:val="004200E7"/>
    <w:rsid w:val="00420343"/>
    <w:rsid w:val="004203BE"/>
    <w:rsid w:val="00420733"/>
    <w:rsid w:val="004207E6"/>
    <w:rsid w:val="0042092E"/>
    <w:rsid w:val="00420C88"/>
    <w:rsid w:val="00420CBC"/>
    <w:rsid w:val="00420D5C"/>
    <w:rsid w:val="00420F48"/>
    <w:rsid w:val="00420F70"/>
    <w:rsid w:val="0042104E"/>
    <w:rsid w:val="0042147A"/>
    <w:rsid w:val="0042185F"/>
    <w:rsid w:val="0042194F"/>
    <w:rsid w:val="00421957"/>
    <w:rsid w:val="00421996"/>
    <w:rsid w:val="00421F3C"/>
    <w:rsid w:val="00422185"/>
    <w:rsid w:val="00422343"/>
    <w:rsid w:val="00422359"/>
    <w:rsid w:val="00422386"/>
    <w:rsid w:val="004225ED"/>
    <w:rsid w:val="00422656"/>
    <w:rsid w:val="004226CA"/>
    <w:rsid w:val="004227D5"/>
    <w:rsid w:val="004229C5"/>
    <w:rsid w:val="00422B71"/>
    <w:rsid w:val="00422DE1"/>
    <w:rsid w:val="00422E26"/>
    <w:rsid w:val="00422F03"/>
    <w:rsid w:val="00422F28"/>
    <w:rsid w:val="00422FAF"/>
    <w:rsid w:val="00423044"/>
    <w:rsid w:val="0042305A"/>
    <w:rsid w:val="004231A1"/>
    <w:rsid w:val="00423392"/>
    <w:rsid w:val="00423461"/>
    <w:rsid w:val="0042371A"/>
    <w:rsid w:val="00423A67"/>
    <w:rsid w:val="00423AF8"/>
    <w:rsid w:val="00423C25"/>
    <w:rsid w:val="00423D73"/>
    <w:rsid w:val="00423DF4"/>
    <w:rsid w:val="00423F5B"/>
    <w:rsid w:val="0042401A"/>
    <w:rsid w:val="004240C8"/>
    <w:rsid w:val="004240E6"/>
    <w:rsid w:val="004243C9"/>
    <w:rsid w:val="004243CC"/>
    <w:rsid w:val="00424459"/>
    <w:rsid w:val="004247D4"/>
    <w:rsid w:val="004248FF"/>
    <w:rsid w:val="00424DD9"/>
    <w:rsid w:val="004250D0"/>
    <w:rsid w:val="00425598"/>
    <w:rsid w:val="0042575C"/>
    <w:rsid w:val="004258C1"/>
    <w:rsid w:val="00425924"/>
    <w:rsid w:val="00426073"/>
    <w:rsid w:val="004260C9"/>
    <w:rsid w:val="004260D3"/>
    <w:rsid w:val="00426257"/>
    <w:rsid w:val="004266AE"/>
    <w:rsid w:val="00426918"/>
    <w:rsid w:val="00426A00"/>
    <w:rsid w:val="00426A32"/>
    <w:rsid w:val="00426C87"/>
    <w:rsid w:val="00426C92"/>
    <w:rsid w:val="00426F33"/>
    <w:rsid w:val="0042703E"/>
    <w:rsid w:val="0042717C"/>
    <w:rsid w:val="00427356"/>
    <w:rsid w:val="004275EE"/>
    <w:rsid w:val="0042771A"/>
    <w:rsid w:val="0042787B"/>
    <w:rsid w:val="004278CE"/>
    <w:rsid w:val="00427971"/>
    <w:rsid w:val="00427C59"/>
    <w:rsid w:val="00427C6C"/>
    <w:rsid w:val="00427D93"/>
    <w:rsid w:val="00427DA5"/>
    <w:rsid w:val="00430057"/>
    <w:rsid w:val="004301F5"/>
    <w:rsid w:val="004301FF"/>
    <w:rsid w:val="004303A9"/>
    <w:rsid w:val="004304CA"/>
    <w:rsid w:val="00430B45"/>
    <w:rsid w:val="00430C0C"/>
    <w:rsid w:val="00430CC2"/>
    <w:rsid w:val="004311C6"/>
    <w:rsid w:val="00431560"/>
    <w:rsid w:val="0043162A"/>
    <w:rsid w:val="0043167E"/>
    <w:rsid w:val="00431F55"/>
    <w:rsid w:val="00432151"/>
    <w:rsid w:val="00432414"/>
    <w:rsid w:val="00432427"/>
    <w:rsid w:val="00432449"/>
    <w:rsid w:val="00432572"/>
    <w:rsid w:val="0043257C"/>
    <w:rsid w:val="004325A0"/>
    <w:rsid w:val="004325AB"/>
    <w:rsid w:val="004328E8"/>
    <w:rsid w:val="004329BD"/>
    <w:rsid w:val="00432AC2"/>
    <w:rsid w:val="00432C23"/>
    <w:rsid w:val="00432D01"/>
    <w:rsid w:val="00432D4A"/>
    <w:rsid w:val="00432EA1"/>
    <w:rsid w:val="00433072"/>
    <w:rsid w:val="0043308B"/>
    <w:rsid w:val="004330DC"/>
    <w:rsid w:val="0043330E"/>
    <w:rsid w:val="00433788"/>
    <w:rsid w:val="00433A89"/>
    <w:rsid w:val="00433B44"/>
    <w:rsid w:val="00433D3B"/>
    <w:rsid w:val="00433F20"/>
    <w:rsid w:val="00434187"/>
    <w:rsid w:val="004349E3"/>
    <w:rsid w:val="00434F78"/>
    <w:rsid w:val="004352E1"/>
    <w:rsid w:val="004352EA"/>
    <w:rsid w:val="0043549D"/>
    <w:rsid w:val="0043572F"/>
    <w:rsid w:val="004359A2"/>
    <w:rsid w:val="00435D48"/>
    <w:rsid w:val="00435E33"/>
    <w:rsid w:val="00435E46"/>
    <w:rsid w:val="00435FE2"/>
    <w:rsid w:val="00436226"/>
    <w:rsid w:val="00436240"/>
    <w:rsid w:val="004363DA"/>
    <w:rsid w:val="004363F8"/>
    <w:rsid w:val="004364B2"/>
    <w:rsid w:val="0043659D"/>
    <w:rsid w:val="00436793"/>
    <w:rsid w:val="00436C73"/>
    <w:rsid w:val="00436EE3"/>
    <w:rsid w:val="00436FDA"/>
    <w:rsid w:val="0043700C"/>
    <w:rsid w:val="004377E7"/>
    <w:rsid w:val="00437840"/>
    <w:rsid w:val="00437D0D"/>
    <w:rsid w:val="00440119"/>
    <w:rsid w:val="00440207"/>
    <w:rsid w:val="00440370"/>
    <w:rsid w:val="00440862"/>
    <w:rsid w:val="00440D46"/>
    <w:rsid w:val="00440F2F"/>
    <w:rsid w:val="00441181"/>
    <w:rsid w:val="00441190"/>
    <w:rsid w:val="00441289"/>
    <w:rsid w:val="00441442"/>
    <w:rsid w:val="00441484"/>
    <w:rsid w:val="0044151D"/>
    <w:rsid w:val="00441563"/>
    <w:rsid w:val="0044167E"/>
    <w:rsid w:val="004416DE"/>
    <w:rsid w:val="00441894"/>
    <w:rsid w:val="00441919"/>
    <w:rsid w:val="00441FEC"/>
    <w:rsid w:val="00441FFB"/>
    <w:rsid w:val="004421E4"/>
    <w:rsid w:val="0044257E"/>
    <w:rsid w:val="004425C9"/>
    <w:rsid w:val="00442921"/>
    <w:rsid w:val="00442970"/>
    <w:rsid w:val="00442A0F"/>
    <w:rsid w:val="00442A2F"/>
    <w:rsid w:val="00442D31"/>
    <w:rsid w:val="00442ED7"/>
    <w:rsid w:val="004432E4"/>
    <w:rsid w:val="00443358"/>
    <w:rsid w:val="004438E9"/>
    <w:rsid w:val="00443A4E"/>
    <w:rsid w:val="00443AC1"/>
    <w:rsid w:val="00444151"/>
    <w:rsid w:val="0044436F"/>
    <w:rsid w:val="0044439C"/>
    <w:rsid w:val="00444A93"/>
    <w:rsid w:val="00444B3D"/>
    <w:rsid w:val="00444C88"/>
    <w:rsid w:val="00445039"/>
    <w:rsid w:val="00445161"/>
    <w:rsid w:val="004456DF"/>
    <w:rsid w:val="004457CA"/>
    <w:rsid w:val="0044592A"/>
    <w:rsid w:val="00445B24"/>
    <w:rsid w:val="00445CFC"/>
    <w:rsid w:val="00445F53"/>
    <w:rsid w:val="0044606E"/>
    <w:rsid w:val="0044648E"/>
    <w:rsid w:val="004466F4"/>
    <w:rsid w:val="00446873"/>
    <w:rsid w:val="00446C9C"/>
    <w:rsid w:val="00446CB2"/>
    <w:rsid w:val="00446DD4"/>
    <w:rsid w:val="00446DFD"/>
    <w:rsid w:val="00446EC9"/>
    <w:rsid w:val="00446EF1"/>
    <w:rsid w:val="004473EC"/>
    <w:rsid w:val="00447423"/>
    <w:rsid w:val="004474F4"/>
    <w:rsid w:val="00447565"/>
    <w:rsid w:val="0044783B"/>
    <w:rsid w:val="00447A79"/>
    <w:rsid w:val="00447D97"/>
    <w:rsid w:val="004500FC"/>
    <w:rsid w:val="00450159"/>
    <w:rsid w:val="004503B9"/>
    <w:rsid w:val="00450471"/>
    <w:rsid w:val="00450496"/>
    <w:rsid w:val="00450704"/>
    <w:rsid w:val="00450759"/>
    <w:rsid w:val="00450963"/>
    <w:rsid w:val="00450BD5"/>
    <w:rsid w:val="00450C4A"/>
    <w:rsid w:val="00450CF7"/>
    <w:rsid w:val="00450DA7"/>
    <w:rsid w:val="00450FCD"/>
    <w:rsid w:val="0045104A"/>
    <w:rsid w:val="00451056"/>
    <w:rsid w:val="00451162"/>
    <w:rsid w:val="00451211"/>
    <w:rsid w:val="0045141A"/>
    <w:rsid w:val="0045151E"/>
    <w:rsid w:val="00451576"/>
    <w:rsid w:val="00451B19"/>
    <w:rsid w:val="00451BB6"/>
    <w:rsid w:val="00451C22"/>
    <w:rsid w:val="00451C41"/>
    <w:rsid w:val="00451CC2"/>
    <w:rsid w:val="00451DA9"/>
    <w:rsid w:val="00451E24"/>
    <w:rsid w:val="00451F40"/>
    <w:rsid w:val="00451FF9"/>
    <w:rsid w:val="0045205D"/>
    <w:rsid w:val="00452220"/>
    <w:rsid w:val="004522D3"/>
    <w:rsid w:val="0045246D"/>
    <w:rsid w:val="004528A0"/>
    <w:rsid w:val="004528A1"/>
    <w:rsid w:val="00453469"/>
    <w:rsid w:val="0045396C"/>
    <w:rsid w:val="00453A77"/>
    <w:rsid w:val="00453AE9"/>
    <w:rsid w:val="00453C27"/>
    <w:rsid w:val="00453C54"/>
    <w:rsid w:val="00453F61"/>
    <w:rsid w:val="00453F9E"/>
    <w:rsid w:val="0045422E"/>
    <w:rsid w:val="0045455D"/>
    <w:rsid w:val="004545C8"/>
    <w:rsid w:val="004546CD"/>
    <w:rsid w:val="00454800"/>
    <w:rsid w:val="0045483C"/>
    <w:rsid w:val="0045495A"/>
    <w:rsid w:val="00454A7C"/>
    <w:rsid w:val="00455914"/>
    <w:rsid w:val="00455DCD"/>
    <w:rsid w:val="00455DE5"/>
    <w:rsid w:val="00455F85"/>
    <w:rsid w:val="00456597"/>
    <w:rsid w:val="0045669D"/>
    <w:rsid w:val="004566D9"/>
    <w:rsid w:val="00456AE1"/>
    <w:rsid w:val="00456C0C"/>
    <w:rsid w:val="00456C84"/>
    <w:rsid w:val="00456CA9"/>
    <w:rsid w:val="00456FE9"/>
    <w:rsid w:val="0045710D"/>
    <w:rsid w:val="0045740D"/>
    <w:rsid w:val="00457965"/>
    <w:rsid w:val="0045799B"/>
    <w:rsid w:val="00457A08"/>
    <w:rsid w:val="00457C54"/>
    <w:rsid w:val="00457CAC"/>
    <w:rsid w:val="004601BC"/>
    <w:rsid w:val="004602B6"/>
    <w:rsid w:val="00460569"/>
    <w:rsid w:val="00460661"/>
    <w:rsid w:val="004607EC"/>
    <w:rsid w:val="00460942"/>
    <w:rsid w:val="00460AAC"/>
    <w:rsid w:val="00460DA8"/>
    <w:rsid w:val="00460E2B"/>
    <w:rsid w:val="00461021"/>
    <w:rsid w:val="00461197"/>
    <w:rsid w:val="00461355"/>
    <w:rsid w:val="004613B9"/>
    <w:rsid w:val="004615C5"/>
    <w:rsid w:val="00461663"/>
    <w:rsid w:val="004616F9"/>
    <w:rsid w:val="00461983"/>
    <w:rsid w:val="00461B42"/>
    <w:rsid w:val="00461D76"/>
    <w:rsid w:val="00461E20"/>
    <w:rsid w:val="00461EE8"/>
    <w:rsid w:val="004626E3"/>
    <w:rsid w:val="004626FA"/>
    <w:rsid w:val="00462912"/>
    <w:rsid w:val="00462DA3"/>
    <w:rsid w:val="00462F41"/>
    <w:rsid w:val="00462F64"/>
    <w:rsid w:val="00462FB9"/>
    <w:rsid w:val="00463031"/>
    <w:rsid w:val="00463287"/>
    <w:rsid w:val="00463352"/>
    <w:rsid w:val="004634C2"/>
    <w:rsid w:val="0046372A"/>
    <w:rsid w:val="0046379A"/>
    <w:rsid w:val="004639AA"/>
    <w:rsid w:val="00463BDB"/>
    <w:rsid w:val="00463E49"/>
    <w:rsid w:val="00464124"/>
    <w:rsid w:val="00464289"/>
    <w:rsid w:val="0046475B"/>
    <w:rsid w:val="00464B6C"/>
    <w:rsid w:val="00464C3C"/>
    <w:rsid w:val="00464CA2"/>
    <w:rsid w:val="00464E1E"/>
    <w:rsid w:val="00464F5C"/>
    <w:rsid w:val="004650F3"/>
    <w:rsid w:val="004651E9"/>
    <w:rsid w:val="0046520E"/>
    <w:rsid w:val="0046539E"/>
    <w:rsid w:val="00465465"/>
    <w:rsid w:val="004656E4"/>
    <w:rsid w:val="00465A5A"/>
    <w:rsid w:val="00465B9B"/>
    <w:rsid w:val="00465C11"/>
    <w:rsid w:val="00465D59"/>
    <w:rsid w:val="00466316"/>
    <w:rsid w:val="0046647C"/>
    <w:rsid w:val="00466EFC"/>
    <w:rsid w:val="00466FEB"/>
    <w:rsid w:val="004670E4"/>
    <w:rsid w:val="00467523"/>
    <w:rsid w:val="004677D2"/>
    <w:rsid w:val="004677FF"/>
    <w:rsid w:val="004678B7"/>
    <w:rsid w:val="00467C7C"/>
    <w:rsid w:val="00467F51"/>
    <w:rsid w:val="00470146"/>
    <w:rsid w:val="004701F9"/>
    <w:rsid w:val="00470632"/>
    <w:rsid w:val="00470AD5"/>
    <w:rsid w:val="00470BB0"/>
    <w:rsid w:val="00470C24"/>
    <w:rsid w:val="00470D3B"/>
    <w:rsid w:val="00471164"/>
    <w:rsid w:val="004711AF"/>
    <w:rsid w:val="0047123A"/>
    <w:rsid w:val="00471533"/>
    <w:rsid w:val="004715B0"/>
    <w:rsid w:val="004715E9"/>
    <w:rsid w:val="004717BB"/>
    <w:rsid w:val="00471C3E"/>
    <w:rsid w:val="00471DCF"/>
    <w:rsid w:val="004720FB"/>
    <w:rsid w:val="004728A3"/>
    <w:rsid w:val="004728EC"/>
    <w:rsid w:val="00472BAD"/>
    <w:rsid w:val="00472E92"/>
    <w:rsid w:val="004731D9"/>
    <w:rsid w:val="00473297"/>
    <w:rsid w:val="004733B6"/>
    <w:rsid w:val="0047376D"/>
    <w:rsid w:val="00473A95"/>
    <w:rsid w:val="00474550"/>
    <w:rsid w:val="004749DD"/>
    <w:rsid w:val="00474C7B"/>
    <w:rsid w:val="00474D19"/>
    <w:rsid w:val="00474D8B"/>
    <w:rsid w:val="00474F00"/>
    <w:rsid w:val="00475003"/>
    <w:rsid w:val="00475163"/>
    <w:rsid w:val="00475582"/>
    <w:rsid w:val="0047575E"/>
    <w:rsid w:val="004758A5"/>
    <w:rsid w:val="00475A0E"/>
    <w:rsid w:val="00475F07"/>
    <w:rsid w:val="00475F67"/>
    <w:rsid w:val="00475FBF"/>
    <w:rsid w:val="0047627B"/>
    <w:rsid w:val="004763F2"/>
    <w:rsid w:val="00476435"/>
    <w:rsid w:val="00476507"/>
    <w:rsid w:val="00476536"/>
    <w:rsid w:val="00476797"/>
    <w:rsid w:val="00476A64"/>
    <w:rsid w:val="00476F68"/>
    <w:rsid w:val="004770ED"/>
    <w:rsid w:val="004773A7"/>
    <w:rsid w:val="0047781D"/>
    <w:rsid w:val="0047785F"/>
    <w:rsid w:val="004778C0"/>
    <w:rsid w:val="004778C5"/>
    <w:rsid w:val="004779EC"/>
    <w:rsid w:val="00477CDB"/>
    <w:rsid w:val="00477CF5"/>
    <w:rsid w:val="00477D0C"/>
    <w:rsid w:val="004800DE"/>
    <w:rsid w:val="004800F5"/>
    <w:rsid w:val="00480216"/>
    <w:rsid w:val="0048037A"/>
    <w:rsid w:val="004805CE"/>
    <w:rsid w:val="00480AFB"/>
    <w:rsid w:val="00480B26"/>
    <w:rsid w:val="00480EFE"/>
    <w:rsid w:val="004810EA"/>
    <w:rsid w:val="004812EF"/>
    <w:rsid w:val="004813C6"/>
    <w:rsid w:val="0048148E"/>
    <w:rsid w:val="004816B3"/>
    <w:rsid w:val="004816F5"/>
    <w:rsid w:val="004818A1"/>
    <w:rsid w:val="004819E0"/>
    <w:rsid w:val="00481C67"/>
    <w:rsid w:val="00481D00"/>
    <w:rsid w:val="00481DDD"/>
    <w:rsid w:val="00481EE1"/>
    <w:rsid w:val="004821CD"/>
    <w:rsid w:val="00482C65"/>
    <w:rsid w:val="00482C83"/>
    <w:rsid w:val="00482CCE"/>
    <w:rsid w:val="00482E7E"/>
    <w:rsid w:val="00482EBE"/>
    <w:rsid w:val="00482ED7"/>
    <w:rsid w:val="00483044"/>
    <w:rsid w:val="004834B7"/>
    <w:rsid w:val="0048372F"/>
    <w:rsid w:val="0048375D"/>
    <w:rsid w:val="00483DDC"/>
    <w:rsid w:val="00484009"/>
    <w:rsid w:val="0048409C"/>
    <w:rsid w:val="0048437B"/>
    <w:rsid w:val="004843F2"/>
    <w:rsid w:val="00484811"/>
    <w:rsid w:val="00484AFC"/>
    <w:rsid w:val="00484B62"/>
    <w:rsid w:val="00484C22"/>
    <w:rsid w:val="00484D08"/>
    <w:rsid w:val="00484DAD"/>
    <w:rsid w:val="00484E63"/>
    <w:rsid w:val="00484E85"/>
    <w:rsid w:val="00485044"/>
    <w:rsid w:val="00485177"/>
    <w:rsid w:val="0048522F"/>
    <w:rsid w:val="004853E7"/>
    <w:rsid w:val="00485731"/>
    <w:rsid w:val="00485767"/>
    <w:rsid w:val="004858F1"/>
    <w:rsid w:val="00485A90"/>
    <w:rsid w:val="00485B05"/>
    <w:rsid w:val="004862C6"/>
    <w:rsid w:val="0048635D"/>
    <w:rsid w:val="00486E32"/>
    <w:rsid w:val="00486F0E"/>
    <w:rsid w:val="00486F84"/>
    <w:rsid w:val="004870A0"/>
    <w:rsid w:val="00487199"/>
    <w:rsid w:val="004871AF"/>
    <w:rsid w:val="00487232"/>
    <w:rsid w:val="0048724A"/>
    <w:rsid w:val="0048756E"/>
    <w:rsid w:val="004876C7"/>
    <w:rsid w:val="004876CD"/>
    <w:rsid w:val="00487B25"/>
    <w:rsid w:val="00487D72"/>
    <w:rsid w:val="00487DD7"/>
    <w:rsid w:val="00490039"/>
    <w:rsid w:val="00490044"/>
    <w:rsid w:val="0049029B"/>
    <w:rsid w:val="004902C8"/>
    <w:rsid w:val="004902E5"/>
    <w:rsid w:val="00490301"/>
    <w:rsid w:val="0049045A"/>
    <w:rsid w:val="0049069B"/>
    <w:rsid w:val="004907DA"/>
    <w:rsid w:val="00490A82"/>
    <w:rsid w:val="00490AB3"/>
    <w:rsid w:val="00490B8E"/>
    <w:rsid w:val="00490BA7"/>
    <w:rsid w:val="00490BBF"/>
    <w:rsid w:val="00490C6D"/>
    <w:rsid w:val="00490CA5"/>
    <w:rsid w:val="00490CB5"/>
    <w:rsid w:val="00490DB8"/>
    <w:rsid w:val="0049104F"/>
    <w:rsid w:val="004910DD"/>
    <w:rsid w:val="004911C7"/>
    <w:rsid w:val="004912F5"/>
    <w:rsid w:val="00491340"/>
    <w:rsid w:val="0049134A"/>
    <w:rsid w:val="0049145F"/>
    <w:rsid w:val="00491588"/>
    <w:rsid w:val="0049165D"/>
    <w:rsid w:val="004917B8"/>
    <w:rsid w:val="004918F9"/>
    <w:rsid w:val="004919B8"/>
    <w:rsid w:val="00491A28"/>
    <w:rsid w:val="00491C75"/>
    <w:rsid w:val="00491EC7"/>
    <w:rsid w:val="0049212A"/>
    <w:rsid w:val="004921E1"/>
    <w:rsid w:val="00492238"/>
    <w:rsid w:val="00492694"/>
    <w:rsid w:val="00492958"/>
    <w:rsid w:val="00492D23"/>
    <w:rsid w:val="00492DF2"/>
    <w:rsid w:val="00492E24"/>
    <w:rsid w:val="00492EAE"/>
    <w:rsid w:val="00492ED2"/>
    <w:rsid w:val="00492F01"/>
    <w:rsid w:val="00492FFD"/>
    <w:rsid w:val="004931C1"/>
    <w:rsid w:val="004933E4"/>
    <w:rsid w:val="004937B6"/>
    <w:rsid w:val="004938A6"/>
    <w:rsid w:val="00493920"/>
    <w:rsid w:val="00493B32"/>
    <w:rsid w:val="00493C28"/>
    <w:rsid w:val="00493E92"/>
    <w:rsid w:val="00493ED0"/>
    <w:rsid w:val="0049400F"/>
    <w:rsid w:val="00494176"/>
    <w:rsid w:val="004942BE"/>
    <w:rsid w:val="004943E5"/>
    <w:rsid w:val="00494545"/>
    <w:rsid w:val="0049474F"/>
    <w:rsid w:val="0049480C"/>
    <w:rsid w:val="00494F9F"/>
    <w:rsid w:val="00495025"/>
    <w:rsid w:val="004952E4"/>
    <w:rsid w:val="004956D2"/>
    <w:rsid w:val="0049598D"/>
    <w:rsid w:val="0049618B"/>
    <w:rsid w:val="004962A9"/>
    <w:rsid w:val="00496384"/>
    <w:rsid w:val="004963C0"/>
    <w:rsid w:val="00496663"/>
    <w:rsid w:val="0049669E"/>
    <w:rsid w:val="00496835"/>
    <w:rsid w:val="00496964"/>
    <w:rsid w:val="00496A50"/>
    <w:rsid w:val="00496B90"/>
    <w:rsid w:val="00496EFA"/>
    <w:rsid w:val="0049715B"/>
    <w:rsid w:val="00497281"/>
    <w:rsid w:val="0049787D"/>
    <w:rsid w:val="00497B96"/>
    <w:rsid w:val="00497D9F"/>
    <w:rsid w:val="00497DEB"/>
    <w:rsid w:val="00497FB9"/>
    <w:rsid w:val="004A0013"/>
    <w:rsid w:val="004A0193"/>
    <w:rsid w:val="004A02F8"/>
    <w:rsid w:val="004A0410"/>
    <w:rsid w:val="004A076B"/>
    <w:rsid w:val="004A07A5"/>
    <w:rsid w:val="004A085D"/>
    <w:rsid w:val="004A0C79"/>
    <w:rsid w:val="004A0E40"/>
    <w:rsid w:val="004A0E49"/>
    <w:rsid w:val="004A0E6C"/>
    <w:rsid w:val="004A1056"/>
    <w:rsid w:val="004A10E3"/>
    <w:rsid w:val="004A1138"/>
    <w:rsid w:val="004A1381"/>
    <w:rsid w:val="004A143C"/>
    <w:rsid w:val="004A155A"/>
    <w:rsid w:val="004A15AE"/>
    <w:rsid w:val="004A1696"/>
    <w:rsid w:val="004A198D"/>
    <w:rsid w:val="004A1A62"/>
    <w:rsid w:val="004A1B74"/>
    <w:rsid w:val="004A1C73"/>
    <w:rsid w:val="004A1CCD"/>
    <w:rsid w:val="004A1CF4"/>
    <w:rsid w:val="004A1E6C"/>
    <w:rsid w:val="004A1F45"/>
    <w:rsid w:val="004A20D5"/>
    <w:rsid w:val="004A2210"/>
    <w:rsid w:val="004A2832"/>
    <w:rsid w:val="004A295E"/>
    <w:rsid w:val="004A2ACC"/>
    <w:rsid w:val="004A2C1C"/>
    <w:rsid w:val="004A30ED"/>
    <w:rsid w:val="004A3186"/>
    <w:rsid w:val="004A3277"/>
    <w:rsid w:val="004A3299"/>
    <w:rsid w:val="004A32FF"/>
    <w:rsid w:val="004A3466"/>
    <w:rsid w:val="004A37D1"/>
    <w:rsid w:val="004A3C8D"/>
    <w:rsid w:val="004A3CA8"/>
    <w:rsid w:val="004A3D81"/>
    <w:rsid w:val="004A3ED1"/>
    <w:rsid w:val="004A410C"/>
    <w:rsid w:val="004A44E9"/>
    <w:rsid w:val="004A4630"/>
    <w:rsid w:val="004A4785"/>
    <w:rsid w:val="004A4A8C"/>
    <w:rsid w:val="004A4AAA"/>
    <w:rsid w:val="004A4B9E"/>
    <w:rsid w:val="004A4BD8"/>
    <w:rsid w:val="004A4C5C"/>
    <w:rsid w:val="004A4D91"/>
    <w:rsid w:val="004A4DB3"/>
    <w:rsid w:val="004A4DB7"/>
    <w:rsid w:val="004A4F57"/>
    <w:rsid w:val="004A5350"/>
    <w:rsid w:val="004A538C"/>
    <w:rsid w:val="004A5497"/>
    <w:rsid w:val="004A590A"/>
    <w:rsid w:val="004A5A90"/>
    <w:rsid w:val="004A5C45"/>
    <w:rsid w:val="004A5E3E"/>
    <w:rsid w:val="004A5EF6"/>
    <w:rsid w:val="004A6227"/>
    <w:rsid w:val="004A62E2"/>
    <w:rsid w:val="004A647E"/>
    <w:rsid w:val="004A6496"/>
    <w:rsid w:val="004A6530"/>
    <w:rsid w:val="004A6646"/>
    <w:rsid w:val="004A6930"/>
    <w:rsid w:val="004A6B1F"/>
    <w:rsid w:val="004A6EE6"/>
    <w:rsid w:val="004A70AE"/>
    <w:rsid w:val="004A7219"/>
    <w:rsid w:val="004A724B"/>
    <w:rsid w:val="004A73D8"/>
    <w:rsid w:val="004A7561"/>
    <w:rsid w:val="004A77BC"/>
    <w:rsid w:val="004A78D0"/>
    <w:rsid w:val="004A78F7"/>
    <w:rsid w:val="004A79B5"/>
    <w:rsid w:val="004A79B9"/>
    <w:rsid w:val="004A7B37"/>
    <w:rsid w:val="004A7D3B"/>
    <w:rsid w:val="004A7DFB"/>
    <w:rsid w:val="004A7EF9"/>
    <w:rsid w:val="004B0005"/>
    <w:rsid w:val="004B01F6"/>
    <w:rsid w:val="004B0541"/>
    <w:rsid w:val="004B0735"/>
    <w:rsid w:val="004B083B"/>
    <w:rsid w:val="004B08F0"/>
    <w:rsid w:val="004B0926"/>
    <w:rsid w:val="004B0BBA"/>
    <w:rsid w:val="004B0BD5"/>
    <w:rsid w:val="004B0C3B"/>
    <w:rsid w:val="004B0D55"/>
    <w:rsid w:val="004B0F03"/>
    <w:rsid w:val="004B0F6F"/>
    <w:rsid w:val="004B1032"/>
    <w:rsid w:val="004B11C5"/>
    <w:rsid w:val="004B12D0"/>
    <w:rsid w:val="004B13CE"/>
    <w:rsid w:val="004B1521"/>
    <w:rsid w:val="004B16E9"/>
    <w:rsid w:val="004B1743"/>
    <w:rsid w:val="004B17F1"/>
    <w:rsid w:val="004B1871"/>
    <w:rsid w:val="004B1D7A"/>
    <w:rsid w:val="004B1E6E"/>
    <w:rsid w:val="004B1F25"/>
    <w:rsid w:val="004B1F40"/>
    <w:rsid w:val="004B208A"/>
    <w:rsid w:val="004B231B"/>
    <w:rsid w:val="004B23BC"/>
    <w:rsid w:val="004B24EB"/>
    <w:rsid w:val="004B258B"/>
    <w:rsid w:val="004B25AB"/>
    <w:rsid w:val="004B265A"/>
    <w:rsid w:val="004B2694"/>
    <w:rsid w:val="004B27B1"/>
    <w:rsid w:val="004B28F0"/>
    <w:rsid w:val="004B296C"/>
    <w:rsid w:val="004B2E92"/>
    <w:rsid w:val="004B2EBA"/>
    <w:rsid w:val="004B30A3"/>
    <w:rsid w:val="004B3207"/>
    <w:rsid w:val="004B3821"/>
    <w:rsid w:val="004B3A74"/>
    <w:rsid w:val="004B3B19"/>
    <w:rsid w:val="004B3DE6"/>
    <w:rsid w:val="004B3EA2"/>
    <w:rsid w:val="004B3EBB"/>
    <w:rsid w:val="004B3F56"/>
    <w:rsid w:val="004B3FF2"/>
    <w:rsid w:val="004B4009"/>
    <w:rsid w:val="004B4057"/>
    <w:rsid w:val="004B433E"/>
    <w:rsid w:val="004B4A8D"/>
    <w:rsid w:val="004B4CE7"/>
    <w:rsid w:val="004B51E7"/>
    <w:rsid w:val="004B5256"/>
    <w:rsid w:val="004B52F9"/>
    <w:rsid w:val="004B539B"/>
    <w:rsid w:val="004B5519"/>
    <w:rsid w:val="004B57F2"/>
    <w:rsid w:val="004B583A"/>
    <w:rsid w:val="004B5842"/>
    <w:rsid w:val="004B5857"/>
    <w:rsid w:val="004B5A61"/>
    <w:rsid w:val="004B5B4D"/>
    <w:rsid w:val="004B5B6E"/>
    <w:rsid w:val="004B5D72"/>
    <w:rsid w:val="004B5E11"/>
    <w:rsid w:val="004B5E2A"/>
    <w:rsid w:val="004B5E51"/>
    <w:rsid w:val="004B5EF2"/>
    <w:rsid w:val="004B656D"/>
    <w:rsid w:val="004B6680"/>
    <w:rsid w:val="004B66D4"/>
    <w:rsid w:val="004B671F"/>
    <w:rsid w:val="004B6792"/>
    <w:rsid w:val="004B6A8F"/>
    <w:rsid w:val="004B6BE0"/>
    <w:rsid w:val="004B6D6E"/>
    <w:rsid w:val="004B6DEC"/>
    <w:rsid w:val="004B6F8D"/>
    <w:rsid w:val="004B71F8"/>
    <w:rsid w:val="004B72AE"/>
    <w:rsid w:val="004B73E5"/>
    <w:rsid w:val="004B7440"/>
    <w:rsid w:val="004B752B"/>
    <w:rsid w:val="004B7A10"/>
    <w:rsid w:val="004B7A8B"/>
    <w:rsid w:val="004B7B38"/>
    <w:rsid w:val="004B7D9A"/>
    <w:rsid w:val="004B7E34"/>
    <w:rsid w:val="004B7F41"/>
    <w:rsid w:val="004C025D"/>
    <w:rsid w:val="004C0831"/>
    <w:rsid w:val="004C09B2"/>
    <w:rsid w:val="004C0A5E"/>
    <w:rsid w:val="004C0BE6"/>
    <w:rsid w:val="004C0C0E"/>
    <w:rsid w:val="004C0C8A"/>
    <w:rsid w:val="004C0C9C"/>
    <w:rsid w:val="004C0FDA"/>
    <w:rsid w:val="004C108B"/>
    <w:rsid w:val="004C10E4"/>
    <w:rsid w:val="004C1182"/>
    <w:rsid w:val="004C139B"/>
    <w:rsid w:val="004C13AA"/>
    <w:rsid w:val="004C1421"/>
    <w:rsid w:val="004C16AF"/>
    <w:rsid w:val="004C17B8"/>
    <w:rsid w:val="004C19D1"/>
    <w:rsid w:val="004C1A67"/>
    <w:rsid w:val="004C1D27"/>
    <w:rsid w:val="004C1E80"/>
    <w:rsid w:val="004C1F31"/>
    <w:rsid w:val="004C25EB"/>
    <w:rsid w:val="004C28C3"/>
    <w:rsid w:val="004C28F2"/>
    <w:rsid w:val="004C2A2E"/>
    <w:rsid w:val="004C2C47"/>
    <w:rsid w:val="004C2ED7"/>
    <w:rsid w:val="004C3036"/>
    <w:rsid w:val="004C3073"/>
    <w:rsid w:val="004C3177"/>
    <w:rsid w:val="004C3377"/>
    <w:rsid w:val="004C33CB"/>
    <w:rsid w:val="004C39A9"/>
    <w:rsid w:val="004C39C9"/>
    <w:rsid w:val="004C3AA6"/>
    <w:rsid w:val="004C3AD0"/>
    <w:rsid w:val="004C3C06"/>
    <w:rsid w:val="004C3F1E"/>
    <w:rsid w:val="004C3FA6"/>
    <w:rsid w:val="004C413B"/>
    <w:rsid w:val="004C4165"/>
    <w:rsid w:val="004C4167"/>
    <w:rsid w:val="004C41ED"/>
    <w:rsid w:val="004C4237"/>
    <w:rsid w:val="004C4326"/>
    <w:rsid w:val="004C48B5"/>
    <w:rsid w:val="004C49DB"/>
    <w:rsid w:val="004C4C1C"/>
    <w:rsid w:val="004C4C5D"/>
    <w:rsid w:val="004C4D5F"/>
    <w:rsid w:val="004C4F9D"/>
    <w:rsid w:val="004C5100"/>
    <w:rsid w:val="004C5175"/>
    <w:rsid w:val="004C5225"/>
    <w:rsid w:val="004C5285"/>
    <w:rsid w:val="004C54F4"/>
    <w:rsid w:val="004C581C"/>
    <w:rsid w:val="004C5A19"/>
    <w:rsid w:val="004C5A35"/>
    <w:rsid w:val="004C5DBB"/>
    <w:rsid w:val="004C6362"/>
    <w:rsid w:val="004C6857"/>
    <w:rsid w:val="004C685E"/>
    <w:rsid w:val="004C6A1E"/>
    <w:rsid w:val="004C6E08"/>
    <w:rsid w:val="004C6F6E"/>
    <w:rsid w:val="004C70C9"/>
    <w:rsid w:val="004C70FB"/>
    <w:rsid w:val="004C786F"/>
    <w:rsid w:val="004C7E00"/>
    <w:rsid w:val="004C7E09"/>
    <w:rsid w:val="004C7E3D"/>
    <w:rsid w:val="004C7EF9"/>
    <w:rsid w:val="004C7FD6"/>
    <w:rsid w:val="004D00E9"/>
    <w:rsid w:val="004D0143"/>
    <w:rsid w:val="004D05B5"/>
    <w:rsid w:val="004D0C00"/>
    <w:rsid w:val="004D0F4D"/>
    <w:rsid w:val="004D0F8E"/>
    <w:rsid w:val="004D136E"/>
    <w:rsid w:val="004D140D"/>
    <w:rsid w:val="004D1772"/>
    <w:rsid w:val="004D17D0"/>
    <w:rsid w:val="004D1EB4"/>
    <w:rsid w:val="004D2471"/>
    <w:rsid w:val="004D2484"/>
    <w:rsid w:val="004D24CC"/>
    <w:rsid w:val="004D2539"/>
    <w:rsid w:val="004D269C"/>
    <w:rsid w:val="004D289E"/>
    <w:rsid w:val="004D2AAB"/>
    <w:rsid w:val="004D2B70"/>
    <w:rsid w:val="004D2BC8"/>
    <w:rsid w:val="004D2C5F"/>
    <w:rsid w:val="004D2C64"/>
    <w:rsid w:val="004D2F07"/>
    <w:rsid w:val="004D2F17"/>
    <w:rsid w:val="004D2FF1"/>
    <w:rsid w:val="004D3134"/>
    <w:rsid w:val="004D31E8"/>
    <w:rsid w:val="004D33F0"/>
    <w:rsid w:val="004D3441"/>
    <w:rsid w:val="004D34B1"/>
    <w:rsid w:val="004D35C9"/>
    <w:rsid w:val="004D3701"/>
    <w:rsid w:val="004D39B0"/>
    <w:rsid w:val="004D3C41"/>
    <w:rsid w:val="004D3D48"/>
    <w:rsid w:val="004D43BA"/>
    <w:rsid w:val="004D4432"/>
    <w:rsid w:val="004D4760"/>
    <w:rsid w:val="004D47D2"/>
    <w:rsid w:val="004D4AF6"/>
    <w:rsid w:val="004D4DC6"/>
    <w:rsid w:val="004D5231"/>
    <w:rsid w:val="004D5304"/>
    <w:rsid w:val="004D5325"/>
    <w:rsid w:val="004D57E8"/>
    <w:rsid w:val="004D580F"/>
    <w:rsid w:val="004D5A2F"/>
    <w:rsid w:val="004D60F3"/>
    <w:rsid w:val="004D6416"/>
    <w:rsid w:val="004D6434"/>
    <w:rsid w:val="004D6806"/>
    <w:rsid w:val="004D68B6"/>
    <w:rsid w:val="004D6C35"/>
    <w:rsid w:val="004D6D99"/>
    <w:rsid w:val="004D6E74"/>
    <w:rsid w:val="004D6EAB"/>
    <w:rsid w:val="004D70BD"/>
    <w:rsid w:val="004D72F3"/>
    <w:rsid w:val="004D731F"/>
    <w:rsid w:val="004D7507"/>
    <w:rsid w:val="004D7596"/>
    <w:rsid w:val="004D763F"/>
    <w:rsid w:val="004D770D"/>
    <w:rsid w:val="004D7852"/>
    <w:rsid w:val="004D79E0"/>
    <w:rsid w:val="004D7AA7"/>
    <w:rsid w:val="004D7D74"/>
    <w:rsid w:val="004D7EBC"/>
    <w:rsid w:val="004E00E2"/>
    <w:rsid w:val="004E0128"/>
    <w:rsid w:val="004E0354"/>
    <w:rsid w:val="004E0448"/>
    <w:rsid w:val="004E0490"/>
    <w:rsid w:val="004E056D"/>
    <w:rsid w:val="004E0610"/>
    <w:rsid w:val="004E0922"/>
    <w:rsid w:val="004E0ACC"/>
    <w:rsid w:val="004E1206"/>
    <w:rsid w:val="004E122F"/>
    <w:rsid w:val="004E129C"/>
    <w:rsid w:val="004E131C"/>
    <w:rsid w:val="004E166E"/>
    <w:rsid w:val="004E1842"/>
    <w:rsid w:val="004E18B8"/>
    <w:rsid w:val="004E1A3E"/>
    <w:rsid w:val="004E2138"/>
    <w:rsid w:val="004E2151"/>
    <w:rsid w:val="004E220A"/>
    <w:rsid w:val="004E2386"/>
    <w:rsid w:val="004E28C9"/>
    <w:rsid w:val="004E29AD"/>
    <w:rsid w:val="004E2BE2"/>
    <w:rsid w:val="004E3131"/>
    <w:rsid w:val="004E382C"/>
    <w:rsid w:val="004E3859"/>
    <w:rsid w:val="004E3E33"/>
    <w:rsid w:val="004E3FA7"/>
    <w:rsid w:val="004E41A4"/>
    <w:rsid w:val="004E480D"/>
    <w:rsid w:val="004E4816"/>
    <w:rsid w:val="004E4D42"/>
    <w:rsid w:val="004E5073"/>
    <w:rsid w:val="004E532B"/>
    <w:rsid w:val="004E551F"/>
    <w:rsid w:val="004E560B"/>
    <w:rsid w:val="004E56E4"/>
    <w:rsid w:val="004E5A5F"/>
    <w:rsid w:val="004E5AB2"/>
    <w:rsid w:val="004E5FCF"/>
    <w:rsid w:val="004E5FF9"/>
    <w:rsid w:val="004E6089"/>
    <w:rsid w:val="004E61CD"/>
    <w:rsid w:val="004E6470"/>
    <w:rsid w:val="004E65B3"/>
    <w:rsid w:val="004E65DC"/>
    <w:rsid w:val="004E677D"/>
    <w:rsid w:val="004E6928"/>
    <w:rsid w:val="004E697C"/>
    <w:rsid w:val="004E6FEC"/>
    <w:rsid w:val="004E71E3"/>
    <w:rsid w:val="004E7719"/>
    <w:rsid w:val="004E79EE"/>
    <w:rsid w:val="004E7A16"/>
    <w:rsid w:val="004E7A6C"/>
    <w:rsid w:val="004E7B90"/>
    <w:rsid w:val="004E7F02"/>
    <w:rsid w:val="004F04F9"/>
    <w:rsid w:val="004F0886"/>
    <w:rsid w:val="004F0A27"/>
    <w:rsid w:val="004F0AB4"/>
    <w:rsid w:val="004F0AC7"/>
    <w:rsid w:val="004F0E30"/>
    <w:rsid w:val="004F0E6F"/>
    <w:rsid w:val="004F1001"/>
    <w:rsid w:val="004F13AF"/>
    <w:rsid w:val="004F13B6"/>
    <w:rsid w:val="004F1430"/>
    <w:rsid w:val="004F1686"/>
    <w:rsid w:val="004F207C"/>
    <w:rsid w:val="004F2211"/>
    <w:rsid w:val="004F234D"/>
    <w:rsid w:val="004F23DF"/>
    <w:rsid w:val="004F247A"/>
    <w:rsid w:val="004F2669"/>
    <w:rsid w:val="004F2687"/>
    <w:rsid w:val="004F290B"/>
    <w:rsid w:val="004F2963"/>
    <w:rsid w:val="004F29FE"/>
    <w:rsid w:val="004F2B90"/>
    <w:rsid w:val="004F2C11"/>
    <w:rsid w:val="004F2E1E"/>
    <w:rsid w:val="004F346E"/>
    <w:rsid w:val="004F37BA"/>
    <w:rsid w:val="004F38B5"/>
    <w:rsid w:val="004F3A1B"/>
    <w:rsid w:val="004F3FF5"/>
    <w:rsid w:val="004F425B"/>
    <w:rsid w:val="004F4525"/>
    <w:rsid w:val="004F4623"/>
    <w:rsid w:val="004F4883"/>
    <w:rsid w:val="004F48FB"/>
    <w:rsid w:val="004F4A8E"/>
    <w:rsid w:val="004F4B50"/>
    <w:rsid w:val="004F4D18"/>
    <w:rsid w:val="004F50B9"/>
    <w:rsid w:val="004F5430"/>
    <w:rsid w:val="004F57B2"/>
    <w:rsid w:val="004F58BB"/>
    <w:rsid w:val="004F58E4"/>
    <w:rsid w:val="004F5AC1"/>
    <w:rsid w:val="004F5C92"/>
    <w:rsid w:val="004F5D10"/>
    <w:rsid w:val="004F5DCD"/>
    <w:rsid w:val="004F5E42"/>
    <w:rsid w:val="004F5EFA"/>
    <w:rsid w:val="004F6257"/>
    <w:rsid w:val="004F65BB"/>
    <w:rsid w:val="004F6C34"/>
    <w:rsid w:val="004F6DAE"/>
    <w:rsid w:val="004F6ED4"/>
    <w:rsid w:val="004F73D7"/>
    <w:rsid w:val="004F73FE"/>
    <w:rsid w:val="004F7500"/>
    <w:rsid w:val="004F7520"/>
    <w:rsid w:val="004F779A"/>
    <w:rsid w:val="004F7BF0"/>
    <w:rsid w:val="004F7EB9"/>
    <w:rsid w:val="004F7FDE"/>
    <w:rsid w:val="004F7FE2"/>
    <w:rsid w:val="00500109"/>
    <w:rsid w:val="0050012B"/>
    <w:rsid w:val="00500153"/>
    <w:rsid w:val="00500259"/>
    <w:rsid w:val="005002AE"/>
    <w:rsid w:val="00500522"/>
    <w:rsid w:val="00500720"/>
    <w:rsid w:val="00500789"/>
    <w:rsid w:val="00500896"/>
    <w:rsid w:val="00500919"/>
    <w:rsid w:val="00500D67"/>
    <w:rsid w:val="0050104A"/>
    <w:rsid w:val="005014B8"/>
    <w:rsid w:val="00501793"/>
    <w:rsid w:val="005019F9"/>
    <w:rsid w:val="00501ACD"/>
    <w:rsid w:val="00501D88"/>
    <w:rsid w:val="00501FC2"/>
    <w:rsid w:val="00501FEC"/>
    <w:rsid w:val="0050205F"/>
    <w:rsid w:val="005020C9"/>
    <w:rsid w:val="00502163"/>
    <w:rsid w:val="00502178"/>
    <w:rsid w:val="0050219B"/>
    <w:rsid w:val="00502229"/>
    <w:rsid w:val="00502280"/>
    <w:rsid w:val="00502886"/>
    <w:rsid w:val="0050290D"/>
    <w:rsid w:val="00502BB6"/>
    <w:rsid w:val="00502D0F"/>
    <w:rsid w:val="00502FB3"/>
    <w:rsid w:val="005030B0"/>
    <w:rsid w:val="00503300"/>
    <w:rsid w:val="00503464"/>
    <w:rsid w:val="005040BD"/>
    <w:rsid w:val="00504329"/>
    <w:rsid w:val="005043DC"/>
    <w:rsid w:val="005044DE"/>
    <w:rsid w:val="00504504"/>
    <w:rsid w:val="0050456D"/>
    <w:rsid w:val="0050456F"/>
    <w:rsid w:val="0050459A"/>
    <w:rsid w:val="0050459C"/>
    <w:rsid w:val="00504619"/>
    <w:rsid w:val="005046DB"/>
    <w:rsid w:val="005047ED"/>
    <w:rsid w:val="005048E2"/>
    <w:rsid w:val="0050496D"/>
    <w:rsid w:val="00504A75"/>
    <w:rsid w:val="00504A7B"/>
    <w:rsid w:val="00504E4C"/>
    <w:rsid w:val="005051F8"/>
    <w:rsid w:val="005051FA"/>
    <w:rsid w:val="00505441"/>
    <w:rsid w:val="00505579"/>
    <w:rsid w:val="00505664"/>
    <w:rsid w:val="0050589F"/>
    <w:rsid w:val="00505A37"/>
    <w:rsid w:val="00505B34"/>
    <w:rsid w:val="00505EDF"/>
    <w:rsid w:val="0050622D"/>
    <w:rsid w:val="005062B1"/>
    <w:rsid w:val="00506641"/>
    <w:rsid w:val="00506657"/>
    <w:rsid w:val="005066C0"/>
    <w:rsid w:val="00506802"/>
    <w:rsid w:val="0050688B"/>
    <w:rsid w:val="0050716C"/>
    <w:rsid w:val="005072CC"/>
    <w:rsid w:val="005073A5"/>
    <w:rsid w:val="0050783C"/>
    <w:rsid w:val="0050791C"/>
    <w:rsid w:val="00507A4B"/>
    <w:rsid w:val="00507A79"/>
    <w:rsid w:val="00507C33"/>
    <w:rsid w:val="00507C62"/>
    <w:rsid w:val="00507C73"/>
    <w:rsid w:val="00507F97"/>
    <w:rsid w:val="00507F9F"/>
    <w:rsid w:val="00507FD1"/>
    <w:rsid w:val="0051044D"/>
    <w:rsid w:val="005104D8"/>
    <w:rsid w:val="00510768"/>
    <w:rsid w:val="005107FA"/>
    <w:rsid w:val="00510946"/>
    <w:rsid w:val="00510A73"/>
    <w:rsid w:val="00510BF8"/>
    <w:rsid w:val="00510CDE"/>
    <w:rsid w:val="00510DCD"/>
    <w:rsid w:val="00510E32"/>
    <w:rsid w:val="00510F1D"/>
    <w:rsid w:val="00510FA2"/>
    <w:rsid w:val="00510FBC"/>
    <w:rsid w:val="005110AE"/>
    <w:rsid w:val="0051114F"/>
    <w:rsid w:val="005111FD"/>
    <w:rsid w:val="0051137D"/>
    <w:rsid w:val="00511469"/>
    <w:rsid w:val="00511496"/>
    <w:rsid w:val="0051155B"/>
    <w:rsid w:val="0051171E"/>
    <w:rsid w:val="00511853"/>
    <w:rsid w:val="0051199D"/>
    <w:rsid w:val="00511BC0"/>
    <w:rsid w:val="0051214B"/>
    <w:rsid w:val="005124B5"/>
    <w:rsid w:val="00512663"/>
    <w:rsid w:val="005127A9"/>
    <w:rsid w:val="00512B11"/>
    <w:rsid w:val="00512C1E"/>
    <w:rsid w:val="00512F69"/>
    <w:rsid w:val="00513195"/>
    <w:rsid w:val="00513199"/>
    <w:rsid w:val="005133F3"/>
    <w:rsid w:val="005134EB"/>
    <w:rsid w:val="0051352D"/>
    <w:rsid w:val="00513704"/>
    <w:rsid w:val="00513826"/>
    <w:rsid w:val="0051392E"/>
    <w:rsid w:val="005139CF"/>
    <w:rsid w:val="00513A81"/>
    <w:rsid w:val="00513B86"/>
    <w:rsid w:val="00513F4D"/>
    <w:rsid w:val="00514105"/>
    <w:rsid w:val="0051410B"/>
    <w:rsid w:val="0051418B"/>
    <w:rsid w:val="00514CB9"/>
    <w:rsid w:val="00514DE0"/>
    <w:rsid w:val="00514E31"/>
    <w:rsid w:val="00514EDB"/>
    <w:rsid w:val="0051508D"/>
    <w:rsid w:val="00515260"/>
    <w:rsid w:val="005153EE"/>
    <w:rsid w:val="00515615"/>
    <w:rsid w:val="00515851"/>
    <w:rsid w:val="005159DF"/>
    <w:rsid w:val="00515A27"/>
    <w:rsid w:val="00515A29"/>
    <w:rsid w:val="00515A88"/>
    <w:rsid w:val="00515CBB"/>
    <w:rsid w:val="00515DDA"/>
    <w:rsid w:val="00515FE2"/>
    <w:rsid w:val="00516026"/>
    <w:rsid w:val="005161A3"/>
    <w:rsid w:val="0051623B"/>
    <w:rsid w:val="005162DD"/>
    <w:rsid w:val="0051642F"/>
    <w:rsid w:val="005164AB"/>
    <w:rsid w:val="0051685C"/>
    <w:rsid w:val="00516B38"/>
    <w:rsid w:val="00516B4B"/>
    <w:rsid w:val="00516F03"/>
    <w:rsid w:val="00517048"/>
    <w:rsid w:val="00517188"/>
    <w:rsid w:val="005173A3"/>
    <w:rsid w:val="0051746F"/>
    <w:rsid w:val="0051754B"/>
    <w:rsid w:val="0051762F"/>
    <w:rsid w:val="00517717"/>
    <w:rsid w:val="00517870"/>
    <w:rsid w:val="00520068"/>
    <w:rsid w:val="00520372"/>
    <w:rsid w:val="00520409"/>
    <w:rsid w:val="005204F4"/>
    <w:rsid w:val="005205DE"/>
    <w:rsid w:val="0052081D"/>
    <w:rsid w:val="005209AE"/>
    <w:rsid w:val="00520AE7"/>
    <w:rsid w:val="00520B81"/>
    <w:rsid w:val="00520C67"/>
    <w:rsid w:val="00521070"/>
    <w:rsid w:val="0052113B"/>
    <w:rsid w:val="00521269"/>
    <w:rsid w:val="00521402"/>
    <w:rsid w:val="0052147B"/>
    <w:rsid w:val="0052177C"/>
    <w:rsid w:val="00521832"/>
    <w:rsid w:val="0052189C"/>
    <w:rsid w:val="005218C7"/>
    <w:rsid w:val="005218D1"/>
    <w:rsid w:val="00521BC3"/>
    <w:rsid w:val="00521D9E"/>
    <w:rsid w:val="005221DC"/>
    <w:rsid w:val="005225A0"/>
    <w:rsid w:val="00522695"/>
    <w:rsid w:val="005227F7"/>
    <w:rsid w:val="00522B20"/>
    <w:rsid w:val="0052314E"/>
    <w:rsid w:val="005233F5"/>
    <w:rsid w:val="005235E2"/>
    <w:rsid w:val="00523927"/>
    <w:rsid w:val="00523CA7"/>
    <w:rsid w:val="00523D76"/>
    <w:rsid w:val="00523DAD"/>
    <w:rsid w:val="00523E1E"/>
    <w:rsid w:val="00523F00"/>
    <w:rsid w:val="00523FFA"/>
    <w:rsid w:val="0052408D"/>
    <w:rsid w:val="0052437E"/>
    <w:rsid w:val="00524473"/>
    <w:rsid w:val="005244AC"/>
    <w:rsid w:val="00524524"/>
    <w:rsid w:val="005245D6"/>
    <w:rsid w:val="00524613"/>
    <w:rsid w:val="00524618"/>
    <w:rsid w:val="005246E7"/>
    <w:rsid w:val="00524768"/>
    <w:rsid w:val="00524B3E"/>
    <w:rsid w:val="00524BAA"/>
    <w:rsid w:val="00524C17"/>
    <w:rsid w:val="00524CE3"/>
    <w:rsid w:val="00525286"/>
    <w:rsid w:val="00525449"/>
    <w:rsid w:val="005258A3"/>
    <w:rsid w:val="00525D36"/>
    <w:rsid w:val="0052600D"/>
    <w:rsid w:val="0052613A"/>
    <w:rsid w:val="00526395"/>
    <w:rsid w:val="00526A1C"/>
    <w:rsid w:val="00526D17"/>
    <w:rsid w:val="00526D4D"/>
    <w:rsid w:val="00526FDF"/>
    <w:rsid w:val="00527038"/>
    <w:rsid w:val="005271B1"/>
    <w:rsid w:val="005271C0"/>
    <w:rsid w:val="0052748C"/>
    <w:rsid w:val="0052758B"/>
    <w:rsid w:val="00527642"/>
    <w:rsid w:val="0052780F"/>
    <w:rsid w:val="00527D5A"/>
    <w:rsid w:val="00527EBA"/>
    <w:rsid w:val="005302EF"/>
    <w:rsid w:val="00530409"/>
    <w:rsid w:val="00530546"/>
    <w:rsid w:val="0053074D"/>
    <w:rsid w:val="00530B72"/>
    <w:rsid w:val="00530C11"/>
    <w:rsid w:val="00530C32"/>
    <w:rsid w:val="005315E7"/>
    <w:rsid w:val="00531635"/>
    <w:rsid w:val="005316CD"/>
    <w:rsid w:val="005319A1"/>
    <w:rsid w:val="00531A78"/>
    <w:rsid w:val="00531C9F"/>
    <w:rsid w:val="00531CBA"/>
    <w:rsid w:val="00531E3F"/>
    <w:rsid w:val="00531E56"/>
    <w:rsid w:val="00531E89"/>
    <w:rsid w:val="00532187"/>
    <w:rsid w:val="00532293"/>
    <w:rsid w:val="0053229D"/>
    <w:rsid w:val="00532427"/>
    <w:rsid w:val="00533017"/>
    <w:rsid w:val="005334EA"/>
    <w:rsid w:val="00533613"/>
    <w:rsid w:val="005336C5"/>
    <w:rsid w:val="0053388B"/>
    <w:rsid w:val="00533E14"/>
    <w:rsid w:val="00534065"/>
    <w:rsid w:val="00534202"/>
    <w:rsid w:val="005342D0"/>
    <w:rsid w:val="0053434B"/>
    <w:rsid w:val="005346FB"/>
    <w:rsid w:val="00534BBB"/>
    <w:rsid w:val="00534C3D"/>
    <w:rsid w:val="00534C4B"/>
    <w:rsid w:val="00534E27"/>
    <w:rsid w:val="00534E33"/>
    <w:rsid w:val="00535203"/>
    <w:rsid w:val="0053531B"/>
    <w:rsid w:val="00535548"/>
    <w:rsid w:val="0053569C"/>
    <w:rsid w:val="00535820"/>
    <w:rsid w:val="005358B8"/>
    <w:rsid w:val="00535C92"/>
    <w:rsid w:val="00535C97"/>
    <w:rsid w:val="00535D0C"/>
    <w:rsid w:val="00535D1B"/>
    <w:rsid w:val="00535D81"/>
    <w:rsid w:val="00535E91"/>
    <w:rsid w:val="00535F09"/>
    <w:rsid w:val="00535FDA"/>
    <w:rsid w:val="0053637C"/>
    <w:rsid w:val="00536433"/>
    <w:rsid w:val="0053654D"/>
    <w:rsid w:val="005369AC"/>
    <w:rsid w:val="0053719F"/>
    <w:rsid w:val="00537981"/>
    <w:rsid w:val="00537A6D"/>
    <w:rsid w:val="00537AC0"/>
    <w:rsid w:val="00537C06"/>
    <w:rsid w:val="00537C42"/>
    <w:rsid w:val="00537D37"/>
    <w:rsid w:val="00537F53"/>
    <w:rsid w:val="00540030"/>
    <w:rsid w:val="005401E4"/>
    <w:rsid w:val="005402F9"/>
    <w:rsid w:val="00540539"/>
    <w:rsid w:val="005405C1"/>
    <w:rsid w:val="005405D9"/>
    <w:rsid w:val="00540813"/>
    <w:rsid w:val="00540849"/>
    <w:rsid w:val="005409EB"/>
    <w:rsid w:val="00540A43"/>
    <w:rsid w:val="00540B1C"/>
    <w:rsid w:val="00540C08"/>
    <w:rsid w:val="00540C94"/>
    <w:rsid w:val="00540DC8"/>
    <w:rsid w:val="00540F80"/>
    <w:rsid w:val="0054113E"/>
    <w:rsid w:val="005411C8"/>
    <w:rsid w:val="0054136C"/>
    <w:rsid w:val="0054140C"/>
    <w:rsid w:val="005414F8"/>
    <w:rsid w:val="0054186B"/>
    <w:rsid w:val="00541E7F"/>
    <w:rsid w:val="00541EEF"/>
    <w:rsid w:val="00541F91"/>
    <w:rsid w:val="005420C2"/>
    <w:rsid w:val="0054218B"/>
    <w:rsid w:val="005424A8"/>
    <w:rsid w:val="005427A6"/>
    <w:rsid w:val="0054292D"/>
    <w:rsid w:val="00542C77"/>
    <w:rsid w:val="00542DF2"/>
    <w:rsid w:val="00542E06"/>
    <w:rsid w:val="00542E21"/>
    <w:rsid w:val="00542E2B"/>
    <w:rsid w:val="00542F69"/>
    <w:rsid w:val="005431BC"/>
    <w:rsid w:val="00543278"/>
    <w:rsid w:val="0054336E"/>
    <w:rsid w:val="005433DB"/>
    <w:rsid w:val="005434FB"/>
    <w:rsid w:val="00543594"/>
    <w:rsid w:val="005435F9"/>
    <w:rsid w:val="005436A2"/>
    <w:rsid w:val="005437C2"/>
    <w:rsid w:val="005437C4"/>
    <w:rsid w:val="005437F5"/>
    <w:rsid w:val="00543955"/>
    <w:rsid w:val="005439D0"/>
    <w:rsid w:val="00543C6B"/>
    <w:rsid w:val="00543E3D"/>
    <w:rsid w:val="00543ED3"/>
    <w:rsid w:val="00544031"/>
    <w:rsid w:val="0054406A"/>
    <w:rsid w:val="00544922"/>
    <w:rsid w:val="00544ADD"/>
    <w:rsid w:val="00544D5C"/>
    <w:rsid w:val="00544FD9"/>
    <w:rsid w:val="005458F0"/>
    <w:rsid w:val="00545966"/>
    <w:rsid w:val="00545BE3"/>
    <w:rsid w:val="00545DAE"/>
    <w:rsid w:val="005461C4"/>
    <w:rsid w:val="00546356"/>
    <w:rsid w:val="005463F6"/>
    <w:rsid w:val="00546405"/>
    <w:rsid w:val="005464AF"/>
    <w:rsid w:val="005466D8"/>
    <w:rsid w:val="0054694B"/>
    <w:rsid w:val="00546967"/>
    <w:rsid w:val="00546A46"/>
    <w:rsid w:val="00546A62"/>
    <w:rsid w:val="00546BAC"/>
    <w:rsid w:val="00546D21"/>
    <w:rsid w:val="00546E38"/>
    <w:rsid w:val="00547458"/>
    <w:rsid w:val="005475B9"/>
    <w:rsid w:val="005476A3"/>
    <w:rsid w:val="0054797C"/>
    <w:rsid w:val="00547B54"/>
    <w:rsid w:val="00547C48"/>
    <w:rsid w:val="00547D88"/>
    <w:rsid w:val="00547D95"/>
    <w:rsid w:val="00547E0A"/>
    <w:rsid w:val="00547F94"/>
    <w:rsid w:val="00550084"/>
    <w:rsid w:val="00550086"/>
    <w:rsid w:val="00550727"/>
    <w:rsid w:val="005507E9"/>
    <w:rsid w:val="0055084B"/>
    <w:rsid w:val="00550B78"/>
    <w:rsid w:val="00550C91"/>
    <w:rsid w:val="00550D30"/>
    <w:rsid w:val="00550D37"/>
    <w:rsid w:val="00550E2F"/>
    <w:rsid w:val="00550F38"/>
    <w:rsid w:val="00551039"/>
    <w:rsid w:val="0055107B"/>
    <w:rsid w:val="00551119"/>
    <w:rsid w:val="005512BE"/>
    <w:rsid w:val="005512C2"/>
    <w:rsid w:val="00551467"/>
    <w:rsid w:val="005514D5"/>
    <w:rsid w:val="00551521"/>
    <w:rsid w:val="0055154D"/>
    <w:rsid w:val="00551688"/>
    <w:rsid w:val="00551960"/>
    <w:rsid w:val="00551C16"/>
    <w:rsid w:val="00551C82"/>
    <w:rsid w:val="005522CD"/>
    <w:rsid w:val="00552378"/>
    <w:rsid w:val="005523E6"/>
    <w:rsid w:val="005525DC"/>
    <w:rsid w:val="0055267D"/>
    <w:rsid w:val="00552914"/>
    <w:rsid w:val="00552926"/>
    <w:rsid w:val="005529BF"/>
    <w:rsid w:val="00552A02"/>
    <w:rsid w:val="00552BBB"/>
    <w:rsid w:val="00552C7A"/>
    <w:rsid w:val="00552FF0"/>
    <w:rsid w:val="005530C8"/>
    <w:rsid w:val="00553920"/>
    <w:rsid w:val="00553977"/>
    <w:rsid w:val="00553A51"/>
    <w:rsid w:val="00553BA7"/>
    <w:rsid w:val="00553F41"/>
    <w:rsid w:val="00554000"/>
    <w:rsid w:val="0055425F"/>
    <w:rsid w:val="00554470"/>
    <w:rsid w:val="005544CF"/>
    <w:rsid w:val="0055461C"/>
    <w:rsid w:val="0055487B"/>
    <w:rsid w:val="005549D1"/>
    <w:rsid w:val="00554A83"/>
    <w:rsid w:val="00554D07"/>
    <w:rsid w:val="005553BB"/>
    <w:rsid w:val="00555531"/>
    <w:rsid w:val="00555922"/>
    <w:rsid w:val="00555B10"/>
    <w:rsid w:val="00555C18"/>
    <w:rsid w:val="00555C2F"/>
    <w:rsid w:val="00555CC0"/>
    <w:rsid w:val="00556389"/>
    <w:rsid w:val="005565D8"/>
    <w:rsid w:val="00556757"/>
    <w:rsid w:val="00556C77"/>
    <w:rsid w:val="00556CA7"/>
    <w:rsid w:val="00556F0F"/>
    <w:rsid w:val="00556FE1"/>
    <w:rsid w:val="0055714F"/>
    <w:rsid w:val="00557158"/>
    <w:rsid w:val="005575F7"/>
    <w:rsid w:val="00557684"/>
    <w:rsid w:val="005577F2"/>
    <w:rsid w:val="005578FF"/>
    <w:rsid w:val="005579DC"/>
    <w:rsid w:val="0056013F"/>
    <w:rsid w:val="005602D2"/>
    <w:rsid w:val="00560682"/>
    <w:rsid w:val="00560874"/>
    <w:rsid w:val="005608CC"/>
    <w:rsid w:val="00560D1D"/>
    <w:rsid w:val="00560FBD"/>
    <w:rsid w:val="00561044"/>
    <w:rsid w:val="005612D4"/>
    <w:rsid w:val="005613EA"/>
    <w:rsid w:val="005613F9"/>
    <w:rsid w:val="0056140A"/>
    <w:rsid w:val="00561837"/>
    <w:rsid w:val="005618E0"/>
    <w:rsid w:val="00561926"/>
    <w:rsid w:val="00561A6D"/>
    <w:rsid w:val="00561C17"/>
    <w:rsid w:val="00561E57"/>
    <w:rsid w:val="00562100"/>
    <w:rsid w:val="0056237A"/>
    <w:rsid w:val="005623D6"/>
    <w:rsid w:val="005625E9"/>
    <w:rsid w:val="0056263B"/>
    <w:rsid w:val="00562911"/>
    <w:rsid w:val="00562B7E"/>
    <w:rsid w:val="00562CDD"/>
    <w:rsid w:val="00562DD4"/>
    <w:rsid w:val="00562EDA"/>
    <w:rsid w:val="00563184"/>
    <w:rsid w:val="00563245"/>
    <w:rsid w:val="005633E9"/>
    <w:rsid w:val="00563659"/>
    <w:rsid w:val="00563879"/>
    <w:rsid w:val="005638FE"/>
    <w:rsid w:val="00563D3A"/>
    <w:rsid w:val="00564183"/>
    <w:rsid w:val="0056435D"/>
    <w:rsid w:val="00564690"/>
    <w:rsid w:val="005646FF"/>
    <w:rsid w:val="005647EF"/>
    <w:rsid w:val="005648D4"/>
    <w:rsid w:val="00564956"/>
    <w:rsid w:val="00564A79"/>
    <w:rsid w:val="00564AED"/>
    <w:rsid w:val="00564BCB"/>
    <w:rsid w:val="00564DFE"/>
    <w:rsid w:val="00565059"/>
    <w:rsid w:val="00565437"/>
    <w:rsid w:val="005654D0"/>
    <w:rsid w:val="005656E7"/>
    <w:rsid w:val="0056575F"/>
    <w:rsid w:val="00565937"/>
    <w:rsid w:val="00565B34"/>
    <w:rsid w:val="00565BD3"/>
    <w:rsid w:val="00565F3D"/>
    <w:rsid w:val="00565F53"/>
    <w:rsid w:val="00565F6B"/>
    <w:rsid w:val="005661D2"/>
    <w:rsid w:val="00566331"/>
    <w:rsid w:val="0056644F"/>
    <w:rsid w:val="005665CE"/>
    <w:rsid w:val="005665E8"/>
    <w:rsid w:val="0056698D"/>
    <w:rsid w:val="00566C21"/>
    <w:rsid w:val="00566CE7"/>
    <w:rsid w:val="00566EBB"/>
    <w:rsid w:val="00566F80"/>
    <w:rsid w:val="00567288"/>
    <w:rsid w:val="005675F5"/>
    <w:rsid w:val="00567787"/>
    <w:rsid w:val="00567D4C"/>
    <w:rsid w:val="00567E8A"/>
    <w:rsid w:val="0057004B"/>
    <w:rsid w:val="00570065"/>
    <w:rsid w:val="005701C6"/>
    <w:rsid w:val="0057021D"/>
    <w:rsid w:val="00570271"/>
    <w:rsid w:val="00570287"/>
    <w:rsid w:val="00570545"/>
    <w:rsid w:val="00570769"/>
    <w:rsid w:val="005708FE"/>
    <w:rsid w:val="00570D0F"/>
    <w:rsid w:val="00570D8B"/>
    <w:rsid w:val="005710F8"/>
    <w:rsid w:val="0057115F"/>
    <w:rsid w:val="00571335"/>
    <w:rsid w:val="00571391"/>
    <w:rsid w:val="005717A9"/>
    <w:rsid w:val="005718B3"/>
    <w:rsid w:val="00571B72"/>
    <w:rsid w:val="00571B95"/>
    <w:rsid w:val="00571BE1"/>
    <w:rsid w:val="00572053"/>
    <w:rsid w:val="005723E6"/>
    <w:rsid w:val="00572666"/>
    <w:rsid w:val="0057280D"/>
    <w:rsid w:val="00572A9C"/>
    <w:rsid w:val="00572C10"/>
    <w:rsid w:val="00572D0D"/>
    <w:rsid w:val="00572F68"/>
    <w:rsid w:val="00572F70"/>
    <w:rsid w:val="00572FBA"/>
    <w:rsid w:val="00572FC2"/>
    <w:rsid w:val="005732BE"/>
    <w:rsid w:val="0057341A"/>
    <w:rsid w:val="00573551"/>
    <w:rsid w:val="00573646"/>
    <w:rsid w:val="00573762"/>
    <w:rsid w:val="00573946"/>
    <w:rsid w:val="00573FD2"/>
    <w:rsid w:val="00574124"/>
    <w:rsid w:val="00574167"/>
    <w:rsid w:val="00574199"/>
    <w:rsid w:val="005743AC"/>
    <w:rsid w:val="00574413"/>
    <w:rsid w:val="005744C7"/>
    <w:rsid w:val="005747BE"/>
    <w:rsid w:val="005747CA"/>
    <w:rsid w:val="00574862"/>
    <w:rsid w:val="00574CAB"/>
    <w:rsid w:val="00574DCE"/>
    <w:rsid w:val="00574ECB"/>
    <w:rsid w:val="00574F11"/>
    <w:rsid w:val="00574FE6"/>
    <w:rsid w:val="005753D9"/>
    <w:rsid w:val="0057602F"/>
    <w:rsid w:val="00576888"/>
    <w:rsid w:val="00576A15"/>
    <w:rsid w:val="00576A2D"/>
    <w:rsid w:val="00576D52"/>
    <w:rsid w:val="00576DBF"/>
    <w:rsid w:val="00576E87"/>
    <w:rsid w:val="0057703C"/>
    <w:rsid w:val="005771E9"/>
    <w:rsid w:val="005773CF"/>
    <w:rsid w:val="00577594"/>
    <w:rsid w:val="005776FB"/>
    <w:rsid w:val="0057791E"/>
    <w:rsid w:val="00577A0E"/>
    <w:rsid w:val="00577B53"/>
    <w:rsid w:val="00577BF9"/>
    <w:rsid w:val="00577D29"/>
    <w:rsid w:val="00577FF8"/>
    <w:rsid w:val="0058011C"/>
    <w:rsid w:val="0058060E"/>
    <w:rsid w:val="0058091A"/>
    <w:rsid w:val="0058095D"/>
    <w:rsid w:val="00580BC4"/>
    <w:rsid w:val="00580D7E"/>
    <w:rsid w:val="005810FE"/>
    <w:rsid w:val="005813D0"/>
    <w:rsid w:val="00581446"/>
    <w:rsid w:val="00581853"/>
    <w:rsid w:val="0058185C"/>
    <w:rsid w:val="0058194A"/>
    <w:rsid w:val="00581A0D"/>
    <w:rsid w:val="0058222F"/>
    <w:rsid w:val="005823B9"/>
    <w:rsid w:val="00582450"/>
    <w:rsid w:val="00582630"/>
    <w:rsid w:val="00582690"/>
    <w:rsid w:val="00582734"/>
    <w:rsid w:val="00582939"/>
    <w:rsid w:val="00582944"/>
    <w:rsid w:val="00582B02"/>
    <w:rsid w:val="00582BD8"/>
    <w:rsid w:val="00582FF6"/>
    <w:rsid w:val="00583135"/>
    <w:rsid w:val="00583157"/>
    <w:rsid w:val="005835B6"/>
    <w:rsid w:val="00583608"/>
    <w:rsid w:val="0058396F"/>
    <w:rsid w:val="005839E5"/>
    <w:rsid w:val="00583A2A"/>
    <w:rsid w:val="00583B28"/>
    <w:rsid w:val="00583BCC"/>
    <w:rsid w:val="00583F13"/>
    <w:rsid w:val="005841D7"/>
    <w:rsid w:val="005843DD"/>
    <w:rsid w:val="005845A0"/>
    <w:rsid w:val="005845A4"/>
    <w:rsid w:val="005846C9"/>
    <w:rsid w:val="0058472D"/>
    <w:rsid w:val="0058486F"/>
    <w:rsid w:val="00584A42"/>
    <w:rsid w:val="00584ACE"/>
    <w:rsid w:val="00584C6A"/>
    <w:rsid w:val="00584C87"/>
    <w:rsid w:val="00584E2F"/>
    <w:rsid w:val="00585041"/>
    <w:rsid w:val="00585099"/>
    <w:rsid w:val="005850A1"/>
    <w:rsid w:val="005850B2"/>
    <w:rsid w:val="0058510B"/>
    <w:rsid w:val="0058528F"/>
    <w:rsid w:val="00585442"/>
    <w:rsid w:val="0058549E"/>
    <w:rsid w:val="005859A7"/>
    <w:rsid w:val="00585A81"/>
    <w:rsid w:val="00585B92"/>
    <w:rsid w:val="00585BBD"/>
    <w:rsid w:val="00585E4A"/>
    <w:rsid w:val="00585E76"/>
    <w:rsid w:val="00585ECB"/>
    <w:rsid w:val="00586023"/>
    <w:rsid w:val="00586174"/>
    <w:rsid w:val="00586217"/>
    <w:rsid w:val="0058624C"/>
    <w:rsid w:val="00586404"/>
    <w:rsid w:val="0058649E"/>
    <w:rsid w:val="0058692B"/>
    <w:rsid w:val="00586994"/>
    <w:rsid w:val="005869A0"/>
    <w:rsid w:val="00586B3F"/>
    <w:rsid w:val="00586D6C"/>
    <w:rsid w:val="00586E3E"/>
    <w:rsid w:val="005870CD"/>
    <w:rsid w:val="00587113"/>
    <w:rsid w:val="00587169"/>
    <w:rsid w:val="005875A7"/>
    <w:rsid w:val="005876FC"/>
    <w:rsid w:val="00587747"/>
    <w:rsid w:val="005879C3"/>
    <w:rsid w:val="00587CE0"/>
    <w:rsid w:val="00587D1F"/>
    <w:rsid w:val="0059020B"/>
    <w:rsid w:val="005902DF"/>
    <w:rsid w:val="00590882"/>
    <w:rsid w:val="00590A9B"/>
    <w:rsid w:val="00590C33"/>
    <w:rsid w:val="00590D84"/>
    <w:rsid w:val="005911F4"/>
    <w:rsid w:val="00591283"/>
    <w:rsid w:val="005912D9"/>
    <w:rsid w:val="0059146A"/>
    <w:rsid w:val="0059148C"/>
    <w:rsid w:val="005914A8"/>
    <w:rsid w:val="005915F4"/>
    <w:rsid w:val="005918F5"/>
    <w:rsid w:val="00591CF8"/>
    <w:rsid w:val="00591DFB"/>
    <w:rsid w:val="00592062"/>
    <w:rsid w:val="00592079"/>
    <w:rsid w:val="00592245"/>
    <w:rsid w:val="00592523"/>
    <w:rsid w:val="005925B9"/>
    <w:rsid w:val="00592753"/>
    <w:rsid w:val="00592B68"/>
    <w:rsid w:val="00592C86"/>
    <w:rsid w:val="00592D2E"/>
    <w:rsid w:val="0059300A"/>
    <w:rsid w:val="0059304F"/>
    <w:rsid w:val="005930E1"/>
    <w:rsid w:val="00593255"/>
    <w:rsid w:val="005933D1"/>
    <w:rsid w:val="00593493"/>
    <w:rsid w:val="00593924"/>
    <w:rsid w:val="00593C20"/>
    <w:rsid w:val="005940CE"/>
    <w:rsid w:val="00594122"/>
    <w:rsid w:val="00594148"/>
    <w:rsid w:val="00594175"/>
    <w:rsid w:val="005941CB"/>
    <w:rsid w:val="0059422F"/>
    <w:rsid w:val="00594279"/>
    <w:rsid w:val="00594505"/>
    <w:rsid w:val="005946CE"/>
    <w:rsid w:val="00594A83"/>
    <w:rsid w:val="00594BD3"/>
    <w:rsid w:val="00594C59"/>
    <w:rsid w:val="00594CBB"/>
    <w:rsid w:val="00594F29"/>
    <w:rsid w:val="0059508D"/>
    <w:rsid w:val="005953D1"/>
    <w:rsid w:val="005955D9"/>
    <w:rsid w:val="00595EF8"/>
    <w:rsid w:val="00596129"/>
    <w:rsid w:val="005961BD"/>
    <w:rsid w:val="0059629B"/>
    <w:rsid w:val="00596451"/>
    <w:rsid w:val="0059654C"/>
    <w:rsid w:val="00596C51"/>
    <w:rsid w:val="00596ED6"/>
    <w:rsid w:val="005970AE"/>
    <w:rsid w:val="0059710B"/>
    <w:rsid w:val="00597237"/>
    <w:rsid w:val="005972E2"/>
    <w:rsid w:val="005974A2"/>
    <w:rsid w:val="005976B0"/>
    <w:rsid w:val="00597727"/>
    <w:rsid w:val="005977B4"/>
    <w:rsid w:val="005978B8"/>
    <w:rsid w:val="0059795E"/>
    <w:rsid w:val="00597E91"/>
    <w:rsid w:val="005A00BD"/>
    <w:rsid w:val="005A017C"/>
    <w:rsid w:val="005A032E"/>
    <w:rsid w:val="005A03D3"/>
    <w:rsid w:val="005A0592"/>
    <w:rsid w:val="005A06C0"/>
    <w:rsid w:val="005A072F"/>
    <w:rsid w:val="005A0A54"/>
    <w:rsid w:val="005A0D14"/>
    <w:rsid w:val="005A10EC"/>
    <w:rsid w:val="005A10FC"/>
    <w:rsid w:val="005A1435"/>
    <w:rsid w:val="005A1470"/>
    <w:rsid w:val="005A1498"/>
    <w:rsid w:val="005A1717"/>
    <w:rsid w:val="005A18F7"/>
    <w:rsid w:val="005A192E"/>
    <w:rsid w:val="005A19F0"/>
    <w:rsid w:val="005A1A05"/>
    <w:rsid w:val="005A1A7F"/>
    <w:rsid w:val="005A1AF4"/>
    <w:rsid w:val="005A1BE9"/>
    <w:rsid w:val="005A24B3"/>
    <w:rsid w:val="005A24FA"/>
    <w:rsid w:val="005A288B"/>
    <w:rsid w:val="005A28AB"/>
    <w:rsid w:val="005A29AB"/>
    <w:rsid w:val="005A2D06"/>
    <w:rsid w:val="005A2D39"/>
    <w:rsid w:val="005A2E1B"/>
    <w:rsid w:val="005A3091"/>
    <w:rsid w:val="005A314F"/>
    <w:rsid w:val="005A3184"/>
    <w:rsid w:val="005A34E4"/>
    <w:rsid w:val="005A356A"/>
    <w:rsid w:val="005A37F1"/>
    <w:rsid w:val="005A38CF"/>
    <w:rsid w:val="005A39A0"/>
    <w:rsid w:val="005A3BF2"/>
    <w:rsid w:val="005A3CD3"/>
    <w:rsid w:val="005A421A"/>
    <w:rsid w:val="005A4264"/>
    <w:rsid w:val="005A443E"/>
    <w:rsid w:val="005A44BD"/>
    <w:rsid w:val="005A4564"/>
    <w:rsid w:val="005A46E8"/>
    <w:rsid w:val="005A4841"/>
    <w:rsid w:val="005A4EF2"/>
    <w:rsid w:val="005A50D6"/>
    <w:rsid w:val="005A549C"/>
    <w:rsid w:val="005A5522"/>
    <w:rsid w:val="005A5EF1"/>
    <w:rsid w:val="005A6211"/>
    <w:rsid w:val="005A63C0"/>
    <w:rsid w:val="005A647B"/>
    <w:rsid w:val="005A65F1"/>
    <w:rsid w:val="005A683B"/>
    <w:rsid w:val="005A6974"/>
    <w:rsid w:val="005A69B3"/>
    <w:rsid w:val="005A7371"/>
    <w:rsid w:val="005A7485"/>
    <w:rsid w:val="005A76A9"/>
    <w:rsid w:val="005A7785"/>
    <w:rsid w:val="005A77EB"/>
    <w:rsid w:val="005A7A71"/>
    <w:rsid w:val="005A7AA6"/>
    <w:rsid w:val="005A7AFF"/>
    <w:rsid w:val="005A7C54"/>
    <w:rsid w:val="005A7C93"/>
    <w:rsid w:val="005A7DE9"/>
    <w:rsid w:val="005A7EBE"/>
    <w:rsid w:val="005A7FEC"/>
    <w:rsid w:val="005B006F"/>
    <w:rsid w:val="005B02AB"/>
    <w:rsid w:val="005B037A"/>
    <w:rsid w:val="005B0486"/>
    <w:rsid w:val="005B0528"/>
    <w:rsid w:val="005B08DE"/>
    <w:rsid w:val="005B0A5D"/>
    <w:rsid w:val="005B0C4E"/>
    <w:rsid w:val="005B1241"/>
    <w:rsid w:val="005B13CB"/>
    <w:rsid w:val="005B181A"/>
    <w:rsid w:val="005B1836"/>
    <w:rsid w:val="005B1B9F"/>
    <w:rsid w:val="005B1D4E"/>
    <w:rsid w:val="005B1D95"/>
    <w:rsid w:val="005B1E8D"/>
    <w:rsid w:val="005B1EC4"/>
    <w:rsid w:val="005B2146"/>
    <w:rsid w:val="005B2238"/>
    <w:rsid w:val="005B286D"/>
    <w:rsid w:val="005B290C"/>
    <w:rsid w:val="005B2A26"/>
    <w:rsid w:val="005B2C05"/>
    <w:rsid w:val="005B2F3F"/>
    <w:rsid w:val="005B30BD"/>
    <w:rsid w:val="005B33B5"/>
    <w:rsid w:val="005B3415"/>
    <w:rsid w:val="005B344A"/>
    <w:rsid w:val="005B3732"/>
    <w:rsid w:val="005B375F"/>
    <w:rsid w:val="005B3887"/>
    <w:rsid w:val="005B3FD4"/>
    <w:rsid w:val="005B40E6"/>
    <w:rsid w:val="005B411C"/>
    <w:rsid w:val="005B43FC"/>
    <w:rsid w:val="005B46DE"/>
    <w:rsid w:val="005B47BD"/>
    <w:rsid w:val="005B482D"/>
    <w:rsid w:val="005B48A0"/>
    <w:rsid w:val="005B48C2"/>
    <w:rsid w:val="005B4AB0"/>
    <w:rsid w:val="005B4C35"/>
    <w:rsid w:val="005B4D26"/>
    <w:rsid w:val="005B4E2D"/>
    <w:rsid w:val="005B4FCB"/>
    <w:rsid w:val="005B51C3"/>
    <w:rsid w:val="005B574B"/>
    <w:rsid w:val="005B5762"/>
    <w:rsid w:val="005B58DC"/>
    <w:rsid w:val="005B58E0"/>
    <w:rsid w:val="005B5B1F"/>
    <w:rsid w:val="005B5C01"/>
    <w:rsid w:val="005B5DDA"/>
    <w:rsid w:val="005B5E74"/>
    <w:rsid w:val="005B5EB4"/>
    <w:rsid w:val="005B6216"/>
    <w:rsid w:val="005B6285"/>
    <w:rsid w:val="005B6404"/>
    <w:rsid w:val="005B647C"/>
    <w:rsid w:val="005B65E3"/>
    <w:rsid w:val="005B6643"/>
    <w:rsid w:val="005B665E"/>
    <w:rsid w:val="005B6BD4"/>
    <w:rsid w:val="005B6CE6"/>
    <w:rsid w:val="005B6E8F"/>
    <w:rsid w:val="005B7075"/>
    <w:rsid w:val="005B71D6"/>
    <w:rsid w:val="005B71F3"/>
    <w:rsid w:val="005B720B"/>
    <w:rsid w:val="005B72ED"/>
    <w:rsid w:val="005B72FF"/>
    <w:rsid w:val="005B764F"/>
    <w:rsid w:val="005B7BD5"/>
    <w:rsid w:val="005B7BE0"/>
    <w:rsid w:val="005B7C3A"/>
    <w:rsid w:val="005B7DED"/>
    <w:rsid w:val="005B7EB4"/>
    <w:rsid w:val="005C00DC"/>
    <w:rsid w:val="005C0474"/>
    <w:rsid w:val="005C0608"/>
    <w:rsid w:val="005C065C"/>
    <w:rsid w:val="005C0981"/>
    <w:rsid w:val="005C0985"/>
    <w:rsid w:val="005C0B74"/>
    <w:rsid w:val="005C0CAB"/>
    <w:rsid w:val="005C0E8E"/>
    <w:rsid w:val="005C141B"/>
    <w:rsid w:val="005C2034"/>
    <w:rsid w:val="005C21EA"/>
    <w:rsid w:val="005C224D"/>
    <w:rsid w:val="005C225D"/>
    <w:rsid w:val="005C2697"/>
    <w:rsid w:val="005C26D5"/>
    <w:rsid w:val="005C2B1C"/>
    <w:rsid w:val="005C2C67"/>
    <w:rsid w:val="005C2D02"/>
    <w:rsid w:val="005C2D09"/>
    <w:rsid w:val="005C3255"/>
    <w:rsid w:val="005C333D"/>
    <w:rsid w:val="005C351D"/>
    <w:rsid w:val="005C3646"/>
    <w:rsid w:val="005C3651"/>
    <w:rsid w:val="005C36ED"/>
    <w:rsid w:val="005C388B"/>
    <w:rsid w:val="005C38B6"/>
    <w:rsid w:val="005C3946"/>
    <w:rsid w:val="005C3C1B"/>
    <w:rsid w:val="005C3E6C"/>
    <w:rsid w:val="005C405C"/>
    <w:rsid w:val="005C412E"/>
    <w:rsid w:val="005C4163"/>
    <w:rsid w:val="005C444C"/>
    <w:rsid w:val="005C4631"/>
    <w:rsid w:val="005C46E0"/>
    <w:rsid w:val="005C4852"/>
    <w:rsid w:val="005C4B5B"/>
    <w:rsid w:val="005C4BE6"/>
    <w:rsid w:val="005C4C40"/>
    <w:rsid w:val="005C4EB1"/>
    <w:rsid w:val="005C4EFF"/>
    <w:rsid w:val="005C50C8"/>
    <w:rsid w:val="005C50D7"/>
    <w:rsid w:val="005C518D"/>
    <w:rsid w:val="005C569F"/>
    <w:rsid w:val="005C5AAA"/>
    <w:rsid w:val="005C5B50"/>
    <w:rsid w:val="005C5BC9"/>
    <w:rsid w:val="005C5F50"/>
    <w:rsid w:val="005C5FD2"/>
    <w:rsid w:val="005C6093"/>
    <w:rsid w:val="005C6175"/>
    <w:rsid w:val="005C6399"/>
    <w:rsid w:val="005C68FA"/>
    <w:rsid w:val="005C6C7B"/>
    <w:rsid w:val="005C6DA7"/>
    <w:rsid w:val="005C6DAE"/>
    <w:rsid w:val="005C6E6A"/>
    <w:rsid w:val="005C6FD5"/>
    <w:rsid w:val="005C7171"/>
    <w:rsid w:val="005C7455"/>
    <w:rsid w:val="005C75B2"/>
    <w:rsid w:val="005C79C5"/>
    <w:rsid w:val="005C7AFD"/>
    <w:rsid w:val="005C7BD9"/>
    <w:rsid w:val="005C7DA5"/>
    <w:rsid w:val="005D058E"/>
    <w:rsid w:val="005D0682"/>
    <w:rsid w:val="005D06FE"/>
    <w:rsid w:val="005D070C"/>
    <w:rsid w:val="005D0748"/>
    <w:rsid w:val="005D0A9A"/>
    <w:rsid w:val="005D0EF3"/>
    <w:rsid w:val="005D11AA"/>
    <w:rsid w:val="005D1249"/>
    <w:rsid w:val="005D126B"/>
    <w:rsid w:val="005D1371"/>
    <w:rsid w:val="005D1463"/>
    <w:rsid w:val="005D17FE"/>
    <w:rsid w:val="005D1981"/>
    <w:rsid w:val="005D1A77"/>
    <w:rsid w:val="005D1D1A"/>
    <w:rsid w:val="005D1DAA"/>
    <w:rsid w:val="005D1ECB"/>
    <w:rsid w:val="005D236B"/>
    <w:rsid w:val="005D2371"/>
    <w:rsid w:val="005D2421"/>
    <w:rsid w:val="005D24A0"/>
    <w:rsid w:val="005D2A93"/>
    <w:rsid w:val="005D2C21"/>
    <w:rsid w:val="005D2DCC"/>
    <w:rsid w:val="005D2E2D"/>
    <w:rsid w:val="005D3013"/>
    <w:rsid w:val="005D3065"/>
    <w:rsid w:val="005D309E"/>
    <w:rsid w:val="005D322D"/>
    <w:rsid w:val="005D3385"/>
    <w:rsid w:val="005D3519"/>
    <w:rsid w:val="005D360F"/>
    <w:rsid w:val="005D396C"/>
    <w:rsid w:val="005D3CE8"/>
    <w:rsid w:val="005D3E79"/>
    <w:rsid w:val="005D3FE9"/>
    <w:rsid w:val="005D417A"/>
    <w:rsid w:val="005D41AC"/>
    <w:rsid w:val="005D43B1"/>
    <w:rsid w:val="005D4751"/>
    <w:rsid w:val="005D48CC"/>
    <w:rsid w:val="005D4A5D"/>
    <w:rsid w:val="005D4AB5"/>
    <w:rsid w:val="005D5310"/>
    <w:rsid w:val="005D542F"/>
    <w:rsid w:val="005D54B1"/>
    <w:rsid w:val="005D54D9"/>
    <w:rsid w:val="005D5844"/>
    <w:rsid w:val="005D589C"/>
    <w:rsid w:val="005D5CBC"/>
    <w:rsid w:val="005D5DAF"/>
    <w:rsid w:val="005D62B3"/>
    <w:rsid w:val="005D62B7"/>
    <w:rsid w:val="005D6695"/>
    <w:rsid w:val="005D6781"/>
    <w:rsid w:val="005D7013"/>
    <w:rsid w:val="005D7249"/>
    <w:rsid w:val="005D73F3"/>
    <w:rsid w:val="005D745F"/>
    <w:rsid w:val="005D792E"/>
    <w:rsid w:val="005D7A98"/>
    <w:rsid w:val="005D7D90"/>
    <w:rsid w:val="005D7E60"/>
    <w:rsid w:val="005D7ECB"/>
    <w:rsid w:val="005E009E"/>
    <w:rsid w:val="005E0543"/>
    <w:rsid w:val="005E0695"/>
    <w:rsid w:val="005E09EC"/>
    <w:rsid w:val="005E0A08"/>
    <w:rsid w:val="005E0B54"/>
    <w:rsid w:val="005E0D16"/>
    <w:rsid w:val="005E0F84"/>
    <w:rsid w:val="005E0FC4"/>
    <w:rsid w:val="005E11BB"/>
    <w:rsid w:val="005E16C4"/>
    <w:rsid w:val="005E1717"/>
    <w:rsid w:val="005E1DB9"/>
    <w:rsid w:val="005E1E0D"/>
    <w:rsid w:val="005E1E63"/>
    <w:rsid w:val="005E1FA3"/>
    <w:rsid w:val="005E1FAD"/>
    <w:rsid w:val="005E1FC9"/>
    <w:rsid w:val="005E205B"/>
    <w:rsid w:val="005E207B"/>
    <w:rsid w:val="005E2266"/>
    <w:rsid w:val="005E235A"/>
    <w:rsid w:val="005E2373"/>
    <w:rsid w:val="005E25E9"/>
    <w:rsid w:val="005E287E"/>
    <w:rsid w:val="005E2B75"/>
    <w:rsid w:val="005E2F27"/>
    <w:rsid w:val="005E31FE"/>
    <w:rsid w:val="005E3221"/>
    <w:rsid w:val="005E3426"/>
    <w:rsid w:val="005E3503"/>
    <w:rsid w:val="005E3509"/>
    <w:rsid w:val="005E360C"/>
    <w:rsid w:val="005E39DA"/>
    <w:rsid w:val="005E41C3"/>
    <w:rsid w:val="005E426A"/>
    <w:rsid w:val="005E463D"/>
    <w:rsid w:val="005E47AF"/>
    <w:rsid w:val="005E48CD"/>
    <w:rsid w:val="005E4CA4"/>
    <w:rsid w:val="005E4D50"/>
    <w:rsid w:val="005E4F58"/>
    <w:rsid w:val="005E4FCA"/>
    <w:rsid w:val="005E5456"/>
    <w:rsid w:val="005E5557"/>
    <w:rsid w:val="005E567D"/>
    <w:rsid w:val="005E576B"/>
    <w:rsid w:val="005E57B1"/>
    <w:rsid w:val="005E58ED"/>
    <w:rsid w:val="005E5A49"/>
    <w:rsid w:val="005E5A9F"/>
    <w:rsid w:val="005E5B28"/>
    <w:rsid w:val="005E5BD9"/>
    <w:rsid w:val="005E5D55"/>
    <w:rsid w:val="005E5D70"/>
    <w:rsid w:val="005E5E57"/>
    <w:rsid w:val="005E602C"/>
    <w:rsid w:val="005E6038"/>
    <w:rsid w:val="005E608E"/>
    <w:rsid w:val="005E61F5"/>
    <w:rsid w:val="005E6206"/>
    <w:rsid w:val="005E6423"/>
    <w:rsid w:val="005E6540"/>
    <w:rsid w:val="005E6542"/>
    <w:rsid w:val="005E6554"/>
    <w:rsid w:val="005E6584"/>
    <w:rsid w:val="005E65F4"/>
    <w:rsid w:val="005E6628"/>
    <w:rsid w:val="005E709F"/>
    <w:rsid w:val="005E70CF"/>
    <w:rsid w:val="005E7564"/>
    <w:rsid w:val="005E7A06"/>
    <w:rsid w:val="005E7ABD"/>
    <w:rsid w:val="005E7EF5"/>
    <w:rsid w:val="005F013B"/>
    <w:rsid w:val="005F021A"/>
    <w:rsid w:val="005F02C4"/>
    <w:rsid w:val="005F04EE"/>
    <w:rsid w:val="005F0534"/>
    <w:rsid w:val="005F0923"/>
    <w:rsid w:val="005F0B05"/>
    <w:rsid w:val="005F0CE8"/>
    <w:rsid w:val="005F0FDB"/>
    <w:rsid w:val="005F11EE"/>
    <w:rsid w:val="005F12A0"/>
    <w:rsid w:val="005F12D7"/>
    <w:rsid w:val="005F154B"/>
    <w:rsid w:val="005F18F8"/>
    <w:rsid w:val="005F1C1C"/>
    <w:rsid w:val="005F1D8F"/>
    <w:rsid w:val="005F1FDE"/>
    <w:rsid w:val="005F22A2"/>
    <w:rsid w:val="005F2340"/>
    <w:rsid w:val="005F247C"/>
    <w:rsid w:val="005F2513"/>
    <w:rsid w:val="005F298C"/>
    <w:rsid w:val="005F2CEB"/>
    <w:rsid w:val="005F2D2F"/>
    <w:rsid w:val="005F2E52"/>
    <w:rsid w:val="005F2F66"/>
    <w:rsid w:val="005F3149"/>
    <w:rsid w:val="005F3199"/>
    <w:rsid w:val="005F3330"/>
    <w:rsid w:val="005F3485"/>
    <w:rsid w:val="005F388E"/>
    <w:rsid w:val="005F38F7"/>
    <w:rsid w:val="005F3986"/>
    <w:rsid w:val="005F3C0B"/>
    <w:rsid w:val="005F3CF9"/>
    <w:rsid w:val="005F3D6F"/>
    <w:rsid w:val="005F3DB9"/>
    <w:rsid w:val="005F3E79"/>
    <w:rsid w:val="005F3F7D"/>
    <w:rsid w:val="005F4769"/>
    <w:rsid w:val="005F4832"/>
    <w:rsid w:val="005F4987"/>
    <w:rsid w:val="005F4DB2"/>
    <w:rsid w:val="005F51D6"/>
    <w:rsid w:val="005F5465"/>
    <w:rsid w:val="005F54E7"/>
    <w:rsid w:val="005F56F9"/>
    <w:rsid w:val="005F574F"/>
    <w:rsid w:val="005F580F"/>
    <w:rsid w:val="005F58DE"/>
    <w:rsid w:val="005F5AE9"/>
    <w:rsid w:val="005F6372"/>
    <w:rsid w:val="005F6502"/>
    <w:rsid w:val="005F66B4"/>
    <w:rsid w:val="005F692A"/>
    <w:rsid w:val="005F6A4F"/>
    <w:rsid w:val="005F6C8F"/>
    <w:rsid w:val="005F6D6D"/>
    <w:rsid w:val="005F6D7D"/>
    <w:rsid w:val="005F6D98"/>
    <w:rsid w:val="005F6DB5"/>
    <w:rsid w:val="005F6E73"/>
    <w:rsid w:val="005F6F16"/>
    <w:rsid w:val="005F7675"/>
    <w:rsid w:val="005F7AF3"/>
    <w:rsid w:val="005F7E5E"/>
    <w:rsid w:val="0060008E"/>
    <w:rsid w:val="006002E9"/>
    <w:rsid w:val="0060041C"/>
    <w:rsid w:val="006004D9"/>
    <w:rsid w:val="00600737"/>
    <w:rsid w:val="006011D3"/>
    <w:rsid w:val="0060124C"/>
    <w:rsid w:val="006012BD"/>
    <w:rsid w:val="00601385"/>
    <w:rsid w:val="006013AC"/>
    <w:rsid w:val="00601586"/>
    <w:rsid w:val="006015AD"/>
    <w:rsid w:val="00601622"/>
    <w:rsid w:val="00601806"/>
    <w:rsid w:val="0060182A"/>
    <w:rsid w:val="00601B8F"/>
    <w:rsid w:val="00601BBF"/>
    <w:rsid w:val="00601C61"/>
    <w:rsid w:val="00602035"/>
    <w:rsid w:val="006020D7"/>
    <w:rsid w:val="0060239F"/>
    <w:rsid w:val="00602599"/>
    <w:rsid w:val="00602908"/>
    <w:rsid w:val="0060293D"/>
    <w:rsid w:val="00602BA5"/>
    <w:rsid w:val="006030B1"/>
    <w:rsid w:val="00603196"/>
    <w:rsid w:val="0060331C"/>
    <w:rsid w:val="0060366E"/>
    <w:rsid w:val="006037FC"/>
    <w:rsid w:val="00603A19"/>
    <w:rsid w:val="00603A64"/>
    <w:rsid w:val="00603BA1"/>
    <w:rsid w:val="00603F11"/>
    <w:rsid w:val="006040A3"/>
    <w:rsid w:val="00604314"/>
    <w:rsid w:val="006043BF"/>
    <w:rsid w:val="00604635"/>
    <w:rsid w:val="006046EA"/>
    <w:rsid w:val="00604D83"/>
    <w:rsid w:val="00604DF5"/>
    <w:rsid w:val="00604E5F"/>
    <w:rsid w:val="00604EDD"/>
    <w:rsid w:val="00604FA7"/>
    <w:rsid w:val="006051C8"/>
    <w:rsid w:val="006052AC"/>
    <w:rsid w:val="0060533B"/>
    <w:rsid w:val="00605394"/>
    <w:rsid w:val="006054E6"/>
    <w:rsid w:val="006055E7"/>
    <w:rsid w:val="00605743"/>
    <w:rsid w:val="006057F6"/>
    <w:rsid w:val="00605ABE"/>
    <w:rsid w:val="00605DE5"/>
    <w:rsid w:val="00606258"/>
    <w:rsid w:val="00606327"/>
    <w:rsid w:val="0060632E"/>
    <w:rsid w:val="006063A2"/>
    <w:rsid w:val="006065C2"/>
    <w:rsid w:val="006067C4"/>
    <w:rsid w:val="006067DA"/>
    <w:rsid w:val="00606BD4"/>
    <w:rsid w:val="00606E4E"/>
    <w:rsid w:val="00607186"/>
    <w:rsid w:val="006071D4"/>
    <w:rsid w:val="00607356"/>
    <w:rsid w:val="006073D4"/>
    <w:rsid w:val="00607410"/>
    <w:rsid w:val="0060742A"/>
    <w:rsid w:val="006074A2"/>
    <w:rsid w:val="006074E9"/>
    <w:rsid w:val="0060750D"/>
    <w:rsid w:val="00607768"/>
    <w:rsid w:val="006079D3"/>
    <w:rsid w:val="00607B39"/>
    <w:rsid w:val="00607D9B"/>
    <w:rsid w:val="00607EC9"/>
    <w:rsid w:val="00607ED9"/>
    <w:rsid w:val="00610121"/>
    <w:rsid w:val="00610211"/>
    <w:rsid w:val="00610445"/>
    <w:rsid w:val="00610836"/>
    <w:rsid w:val="0061090A"/>
    <w:rsid w:val="00610D79"/>
    <w:rsid w:val="00610DB9"/>
    <w:rsid w:val="006113BC"/>
    <w:rsid w:val="0061146F"/>
    <w:rsid w:val="006115A1"/>
    <w:rsid w:val="00611821"/>
    <w:rsid w:val="006118E0"/>
    <w:rsid w:val="0061190F"/>
    <w:rsid w:val="0061193B"/>
    <w:rsid w:val="00611ABE"/>
    <w:rsid w:val="00611B67"/>
    <w:rsid w:val="00611BD8"/>
    <w:rsid w:val="00611DAE"/>
    <w:rsid w:val="00611F7C"/>
    <w:rsid w:val="0061243E"/>
    <w:rsid w:val="00612593"/>
    <w:rsid w:val="006126B4"/>
    <w:rsid w:val="00612964"/>
    <w:rsid w:val="00612BD2"/>
    <w:rsid w:val="00612DBC"/>
    <w:rsid w:val="00612FE2"/>
    <w:rsid w:val="00613019"/>
    <w:rsid w:val="00613022"/>
    <w:rsid w:val="0061316C"/>
    <w:rsid w:val="006131D2"/>
    <w:rsid w:val="006133CB"/>
    <w:rsid w:val="006133DE"/>
    <w:rsid w:val="00613491"/>
    <w:rsid w:val="00613586"/>
    <w:rsid w:val="00613587"/>
    <w:rsid w:val="00613799"/>
    <w:rsid w:val="006137C0"/>
    <w:rsid w:val="006137E4"/>
    <w:rsid w:val="006137EE"/>
    <w:rsid w:val="00613927"/>
    <w:rsid w:val="00613E2B"/>
    <w:rsid w:val="00613FB3"/>
    <w:rsid w:val="006141EC"/>
    <w:rsid w:val="00614247"/>
    <w:rsid w:val="0061455D"/>
    <w:rsid w:val="006145E6"/>
    <w:rsid w:val="006148EE"/>
    <w:rsid w:val="00614AA6"/>
    <w:rsid w:val="00614BB0"/>
    <w:rsid w:val="00614E35"/>
    <w:rsid w:val="00614E3E"/>
    <w:rsid w:val="00614EA2"/>
    <w:rsid w:val="00614EEA"/>
    <w:rsid w:val="0061509B"/>
    <w:rsid w:val="006150D4"/>
    <w:rsid w:val="0061529D"/>
    <w:rsid w:val="00615B9A"/>
    <w:rsid w:val="00615C89"/>
    <w:rsid w:val="00615CE8"/>
    <w:rsid w:val="00616001"/>
    <w:rsid w:val="00616267"/>
    <w:rsid w:val="006163EF"/>
    <w:rsid w:val="006164A0"/>
    <w:rsid w:val="0061665A"/>
    <w:rsid w:val="0061677F"/>
    <w:rsid w:val="00616A0C"/>
    <w:rsid w:val="00616BD4"/>
    <w:rsid w:val="00616CB8"/>
    <w:rsid w:val="00616D6C"/>
    <w:rsid w:val="00616E3D"/>
    <w:rsid w:val="00617424"/>
    <w:rsid w:val="00617567"/>
    <w:rsid w:val="006175FA"/>
    <w:rsid w:val="00617736"/>
    <w:rsid w:val="006179F6"/>
    <w:rsid w:val="00617C27"/>
    <w:rsid w:val="00617E5F"/>
    <w:rsid w:val="00617FEA"/>
    <w:rsid w:val="00620072"/>
    <w:rsid w:val="00620101"/>
    <w:rsid w:val="0062016D"/>
    <w:rsid w:val="00620277"/>
    <w:rsid w:val="006207BD"/>
    <w:rsid w:val="00620801"/>
    <w:rsid w:val="0062092C"/>
    <w:rsid w:val="00620F70"/>
    <w:rsid w:val="006212EB"/>
    <w:rsid w:val="00621568"/>
    <w:rsid w:val="006216B6"/>
    <w:rsid w:val="006216B8"/>
    <w:rsid w:val="0062173E"/>
    <w:rsid w:val="006217D8"/>
    <w:rsid w:val="0062180C"/>
    <w:rsid w:val="006218E4"/>
    <w:rsid w:val="006219E3"/>
    <w:rsid w:val="00621BD4"/>
    <w:rsid w:val="00621D31"/>
    <w:rsid w:val="00621FF3"/>
    <w:rsid w:val="0062214D"/>
    <w:rsid w:val="006226EB"/>
    <w:rsid w:val="00622708"/>
    <w:rsid w:val="00622827"/>
    <w:rsid w:val="00622A8A"/>
    <w:rsid w:val="0062302D"/>
    <w:rsid w:val="0062303D"/>
    <w:rsid w:val="0062325F"/>
    <w:rsid w:val="006234C7"/>
    <w:rsid w:val="006235A1"/>
    <w:rsid w:val="006238C4"/>
    <w:rsid w:val="00623B86"/>
    <w:rsid w:val="00623D14"/>
    <w:rsid w:val="00623D69"/>
    <w:rsid w:val="0062404C"/>
    <w:rsid w:val="00624108"/>
    <w:rsid w:val="0062412A"/>
    <w:rsid w:val="0062425A"/>
    <w:rsid w:val="0062489A"/>
    <w:rsid w:val="00624AF2"/>
    <w:rsid w:val="00624BA0"/>
    <w:rsid w:val="00624ED3"/>
    <w:rsid w:val="00625409"/>
    <w:rsid w:val="00625430"/>
    <w:rsid w:val="00625581"/>
    <w:rsid w:val="006257C1"/>
    <w:rsid w:val="006257D8"/>
    <w:rsid w:val="006258C9"/>
    <w:rsid w:val="006258EE"/>
    <w:rsid w:val="00625956"/>
    <w:rsid w:val="00625A4B"/>
    <w:rsid w:val="00625B84"/>
    <w:rsid w:val="00625BF6"/>
    <w:rsid w:val="00625DEE"/>
    <w:rsid w:val="00625F42"/>
    <w:rsid w:val="00625F4E"/>
    <w:rsid w:val="00625FCD"/>
    <w:rsid w:val="0062629F"/>
    <w:rsid w:val="006263CF"/>
    <w:rsid w:val="0062653A"/>
    <w:rsid w:val="00626760"/>
    <w:rsid w:val="00626799"/>
    <w:rsid w:val="006267CD"/>
    <w:rsid w:val="006268F4"/>
    <w:rsid w:val="00626B13"/>
    <w:rsid w:val="00626C55"/>
    <w:rsid w:val="00626E4B"/>
    <w:rsid w:val="0062741F"/>
    <w:rsid w:val="006274C5"/>
    <w:rsid w:val="006276A3"/>
    <w:rsid w:val="00627B1D"/>
    <w:rsid w:val="00630190"/>
    <w:rsid w:val="00630270"/>
    <w:rsid w:val="0063030D"/>
    <w:rsid w:val="0063040F"/>
    <w:rsid w:val="00630A04"/>
    <w:rsid w:val="00630C0B"/>
    <w:rsid w:val="00630F80"/>
    <w:rsid w:val="00630F8A"/>
    <w:rsid w:val="0063105D"/>
    <w:rsid w:val="0063119E"/>
    <w:rsid w:val="0063141A"/>
    <w:rsid w:val="006314A7"/>
    <w:rsid w:val="00631515"/>
    <w:rsid w:val="0063163D"/>
    <w:rsid w:val="00631E32"/>
    <w:rsid w:val="006320FA"/>
    <w:rsid w:val="0063216E"/>
    <w:rsid w:val="0063224E"/>
    <w:rsid w:val="006326A3"/>
    <w:rsid w:val="0063288A"/>
    <w:rsid w:val="00632AE8"/>
    <w:rsid w:val="00632BA1"/>
    <w:rsid w:val="00632C0C"/>
    <w:rsid w:val="0063335D"/>
    <w:rsid w:val="006333F6"/>
    <w:rsid w:val="006334AD"/>
    <w:rsid w:val="0063367E"/>
    <w:rsid w:val="006337D8"/>
    <w:rsid w:val="00633A98"/>
    <w:rsid w:val="00633A9D"/>
    <w:rsid w:val="00633CD1"/>
    <w:rsid w:val="00633CFA"/>
    <w:rsid w:val="00633D03"/>
    <w:rsid w:val="00633DFC"/>
    <w:rsid w:val="00633E39"/>
    <w:rsid w:val="00634173"/>
    <w:rsid w:val="0063477E"/>
    <w:rsid w:val="00634A13"/>
    <w:rsid w:val="00634AC5"/>
    <w:rsid w:val="00634C28"/>
    <w:rsid w:val="00634C77"/>
    <w:rsid w:val="00634FAE"/>
    <w:rsid w:val="00635086"/>
    <w:rsid w:val="006353BF"/>
    <w:rsid w:val="00635AF6"/>
    <w:rsid w:val="00635D53"/>
    <w:rsid w:val="00635E40"/>
    <w:rsid w:val="006360A4"/>
    <w:rsid w:val="00636436"/>
    <w:rsid w:val="006364A9"/>
    <w:rsid w:val="006367C1"/>
    <w:rsid w:val="006367D5"/>
    <w:rsid w:val="0063688E"/>
    <w:rsid w:val="00636B63"/>
    <w:rsid w:val="006371BE"/>
    <w:rsid w:val="0063737C"/>
    <w:rsid w:val="006374C4"/>
    <w:rsid w:val="00637732"/>
    <w:rsid w:val="00637BD9"/>
    <w:rsid w:val="00637C0A"/>
    <w:rsid w:val="00640023"/>
    <w:rsid w:val="00640083"/>
    <w:rsid w:val="006402C7"/>
    <w:rsid w:val="006405AD"/>
    <w:rsid w:val="00640708"/>
    <w:rsid w:val="00640721"/>
    <w:rsid w:val="0064077F"/>
    <w:rsid w:val="006407E2"/>
    <w:rsid w:val="00640897"/>
    <w:rsid w:val="00640AAF"/>
    <w:rsid w:val="00640AC2"/>
    <w:rsid w:val="00640BAC"/>
    <w:rsid w:val="00640BC0"/>
    <w:rsid w:val="00640C5B"/>
    <w:rsid w:val="00640CEC"/>
    <w:rsid w:val="00640DD6"/>
    <w:rsid w:val="00641061"/>
    <w:rsid w:val="006410E7"/>
    <w:rsid w:val="0064111A"/>
    <w:rsid w:val="0064143D"/>
    <w:rsid w:val="006415DE"/>
    <w:rsid w:val="00641691"/>
    <w:rsid w:val="0064215A"/>
    <w:rsid w:val="006421EE"/>
    <w:rsid w:val="00642385"/>
    <w:rsid w:val="006426CB"/>
    <w:rsid w:val="00642851"/>
    <w:rsid w:val="00642867"/>
    <w:rsid w:val="00642EB3"/>
    <w:rsid w:val="00642F37"/>
    <w:rsid w:val="0064306A"/>
    <w:rsid w:val="00643083"/>
    <w:rsid w:val="006433AE"/>
    <w:rsid w:val="0064351E"/>
    <w:rsid w:val="00643758"/>
    <w:rsid w:val="006438C1"/>
    <w:rsid w:val="006438D8"/>
    <w:rsid w:val="006439B6"/>
    <w:rsid w:val="00644310"/>
    <w:rsid w:val="006445CB"/>
    <w:rsid w:val="00644D35"/>
    <w:rsid w:val="00644EF5"/>
    <w:rsid w:val="00645110"/>
    <w:rsid w:val="0064512B"/>
    <w:rsid w:val="0064521A"/>
    <w:rsid w:val="00645333"/>
    <w:rsid w:val="00645598"/>
    <w:rsid w:val="006458AA"/>
    <w:rsid w:val="00645E90"/>
    <w:rsid w:val="00645F25"/>
    <w:rsid w:val="0064601D"/>
    <w:rsid w:val="00646061"/>
    <w:rsid w:val="006460B4"/>
    <w:rsid w:val="006460ED"/>
    <w:rsid w:val="00646105"/>
    <w:rsid w:val="00646130"/>
    <w:rsid w:val="006463DA"/>
    <w:rsid w:val="00646513"/>
    <w:rsid w:val="006465A1"/>
    <w:rsid w:val="006466BF"/>
    <w:rsid w:val="006466D5"/>
    <w:rsid w:val="0064699D"/>
    <w:rsid w:val="00646A3A"/>
    <w:rsid w:val="00646A71"/>
    <w:rsid w:val="00646B1D"/>
    <w:rsid w:val="00646B36"/>
    <w:rsid w:val="00646CB3"/>
    <w:rsid w:val="006471DC"/>
    <w:rsid w:val="006472B7"/>
    <w:rsid w:val="0064757D"/>
    <w:rsid w:val="00647628"/>
    <w:rsid w:val="00647673"/>
    <w:rsid w:val="006478B0"/>
    <w:rsid w:val="00647A1E"/>
    <w:rsid w:val="00647C65"/>
    <w:rsid w:val="00647D1D"/>
    <w:rsid w:val="00647D22"/>
    <w:rsid w:val="00647F9C"/>
    <w:rsid w:val="00650149"/>
    <w:rsid w:val="00650418"/>
    <w:rsid w:val="00650443"/>
    <w:rsid w:val="00650732"/>
    <w:rsid w:val="0065095B"/>
    <w:rsid w:val="00650F99"/>
    <w:rsid w:val="00651109"/>
    <w:rsid w:val="006511A4"/>
    <w:rsid w:val="00651764"/>
    <w:rsid w:val="00651A78"/>
    <w:rsid w:val="00651C1D"/>
    <w:rsid w:val="00651CAB"/>
    <w:rsid w:val="00651CE1"/>
    <w:rsid w:val="00651DD3"/>
    <w:rsid w:val="00651E10"/>
    <w:rsid w:val="00652126"/>
    <w:rsid w:val="0065219F"/>
    <w:rsid w:val="00652427"/>
    <w:rsid w:val="00652500"/>
    <w:rsid w:val="0065274C"/>
    <w:rsid w:val="006529D3"/>
    <w:rsid w:val="00652A0D"/>
    <w:rsid w:val="00652C57"/>
    <w:rsid w:val="00652E52"/>
    <w:rsid w:val="006531F0"/>
    <w:rsid w:val="006538A9"/>
    <w:rsid w:val="006538B6"/>
    <w:rsid w:val="00653D47"/>
    <w:rsid w:val="00653EB7"/>
    <w:rsid w:val="006540E4"/>
    <w:rsid w:val="00654144"/>
    <w:rsid w:val="006542E7"/>
    <w:rsid w:val="0065432A"/>
    <w:rsid w:val="00654882"/>
    <w:rsid w:val="00654A34"/>
    <w:rsid w:val="00654B05"/>
    <w:rsid w:val="00654B88"/>
    <w:rsid w:val="00654C79"/>
    <w:rsid w:val="00654E00"/>
    <w:rsid w:val="0065512C"/>
    <w:rsid w:val="00655301"/>
    <w:rsid w:val="0065533D"/>
    <w:rsid w:val="00655356"/>
    <w:rsid w:val="00655386"/>
    <w:rsid w:val="0065542E"/>
    <w:rsid w:val="00655475"/>
    <w:rsid w:val="00655571"/>
    <w:rsid w:val="0065579F"/>
    <w:rsid w:val="006559A3"/>
    <w:rsid w:val="00655CF3"/>
    <w:rsid w:val="00655D6D"/>
    <w:rsid w:val="00655E43"/>
    <w:rsid w:val="00655F84"/>
    <w:rsid w:val="006562A2"/>
    <w:rsid w:val="00656493"/>
    <w:rsid w:val="00656D2E"/>
    <w:rsid w:val="00656D38"/>
    <w:rsid w:val="00656DDC"/>
    <w:rsid w:val="00656E22"/>
    <w:rsid w:val="00656EB8"/>
    <w:rsid w:val="00656F26"/>
    <w:rsid w:val="00656F36"/>
    <w:rsid w:val="006570ED"/>
    <w:rsid w:val="006572B1"/>
    <w:rsid w:val="00657395"/>
    <w:rsid w:val="00657502"/>
    <w:rsid w:val="0065755B"/>
    <w:rsid w:val="0065774F"/>
    <w:rsid w:val="00657884"/>
    <w:rsid w:val="00657BE8"/>
    <w:rsid w:val="00660158"/>
    <w:rsid w:val="00660183"/>
    <w:rsid w:val="0066024F"/>
    <w:rsid w:val="00660499"/>
    <w:rsid w:val="00660535"/>
    <w:rsid w:val="00660580"/>
    <w:rsid w:val="0066058E"/>
    <w:rsid w:val="0066063A"/>
    <w:rsid w:val="0066064A"/>
    <w:rsid w:val="00660839"/>
    <w:rsid w:val="0066088B"/>
    <w:rsid w:val="00660A05"/>
    <w:rsid w:val="00660A0E"/>
    <w:rsid w:val="00660A99"/>
    <w:rsid w:val="00660C2F"/>
    <w:rsid w:val="00660E5A"/>
    <w:rsid w:val="00660EF8"/>
    <w:rsid w:val="006610D5"/>
    <w:rsid w:val="00661588"/>
    <w:rsid w:val="006616BD"/>
    <w:rsid w:val="0066185F"/>
    <w:rsid w:val="006618B3"/>
    <w:rsid w:val="006619ED"/>
    <w:rsid w:val="00661AA5"/>
    <w:rsid w:val="006620A7"/>
    <w:rsid w:val="006620FC"/>
    <w:rsid w:val="0066221C"/>
    <w:rsid w:val="00662487"/>
    <w:rsid w:val="00662994"/>
    <w:rsid w:val="00662A86"/>
    <w:rsid w:val="00662D53"/>
    <w:rsid w:val="00662DB5"/>
    <w:rsid w:val="00662ED6"/>
    <w:rsid w:val="00663046"/>
    <w:rsid w:val="006630EB"/>
    <w:rsid w:val="006635B2"/>
    <w:rsid w:val="00663666"/>
    <w:rsid w:val="00663696"/>
    <w:rsid w:val="00663707"/>
    <w:rsid w:val="006639FB"/>
    <w:rsid w:val="00663E10"/>
    <w:rsid w:val="00663FFC"/>
    <w:rsid w:val="00664212"/>
    <w:rsid w:val="0066441C"/>
    <w:rsid w:val="006644BA"/>
    <w:rsid w:val="006644DF"/>
    <w:rsid w:val="00664687"/>
    <w:rsid w:val="0066479C"/>
    <w:rsid w:val="006647DF"/>
    <w:rsid w:val="00664850"/>
    <w:rsid w:val="006649F9"/>
    <w:rsid w:val="00664B43"/>
    <w:rsid w:val="00664DD1"/>
    <w:rsid w:val="00664F7F"/>
    <w:rsid w:val="00664F90"/>
    <w:rsid w:val="00665125"/>
    <w:rsid w:val="00665147"/>
    <w:rsid w:val="0066521A"/>
    <w:rsid w:val="006653B5"/>
    <w:rsid w:val="0066551F"/>
    <w:rsid w:val="00665670"/>
    <w:rsid w:val="006656A6"/>
    <w:rsid w:val="0066571E"/>
    <w:rsid w:val="0066580B"/>
    <w:rsid w:val="00665941"/>
    <w:rsid w:val="00665950"/>
    <w:rsid w:val="00665A87"/>
    <w:rsid w:val="00665AF0"/>
    <w:rsid w:val="00665B10"/>
    <w:rsid w:val="00665B54"/>
    <w:rsid w:val="0066602A"/>
    <w:rsid w:val="00666108"/>
    <w:rsid w:val="006662FC"/>
    <w:rsid w:val="00666427"/>
    <w:rsid w:val="00666488"/>
    <w:rsid w:val="006668E6"/>
    <w:rsid w:val="00666A10"/>
    <w:rsid w:val="00666B09"/>
    <w:rsid w:val="00666C95"/>
    <w:rsid w:val="00666DE6"/>
    <w:rsid w:val="00667160"/>
    <w:rsid w:val="006672B7"/>
    <w:rsid w:val="006674E0"/>
    <w:rsid w:val="0066759D"/>
    <w:rsid w:val="006675EC"/>
    <w:rsid w:val="0066790B"/>
    <w:rsid w:val="00667950"/>
    <w:rsid w:val="00667ACD"/>
    <w:rsid w:val="00667BAA"/>
    <w:rsid w:val="00667E1A"/>
    <w:rsid w:val="00667E47"/>
    <w:rsid w:val="0067018C"/>
    <w:rsid w:val="006701E3"/>
    <w:rsid w:val="00670338"/>
    <w:rsid w:val="00670852"/>
    <w:rsid w:val="006708F1"/>
    <w:rsid w:val="00670B9B"/>
    <w:rsid w:val="00670C6D"/>
    <w:rsid w:val="00670DFB"/>
    <w:rsid w:val="00670E23"/>
    <w:rsid w:val="006713EF"/>
    <w:rsid w:val="0067146C"/>
    <w:rsid w:val="00671512"/>
    <w:rsid w:val="00671520"/>
    <w:rsid w:val="00671530"/>
    <w:rsid w:val="0067165F"/>
    <w:rsid w:val="00671D41"/>
    <w:rsid w:val="00671DB3"/>
    <w:rsid w:val="00671F82"/>
    <w:rsid w:val="00671FE9"/>
    <w:rsid w:val="006720E8"/>
    <w:rsid w:val="006720EE"/>
    <w:rsid w:val="00672102"/>
    <w:rsid w:val="006721E0"/>
    <w:rsid w:val="00672279"/>
    <w:rsid w:val="006726F3"/>
    <w:rsid w:val="00672F48"/>
    <w:rsid w:val="006730AC"/>
    <w:rsid w:val="006733F3"/>
    <w:rsid w:val="006734C3"/>
    <w:rsid w:val="006736B1"/>
    <w:rsid w:val="006736FB"/>
    <w:rsid w:val="006738D3"/>
    <w:rsid w:val="006739D8"/>
    <w:rsid w:val="00673A3B"/>
    <w:rsid w:val="00673FB4"/>
    <w:rsid w:val="00674260"/>
    <w:rsid w:val="006744E0"/>
    <w:rsid w:val="00674574"/>
    <w:rsid w:val="006746B9"/>
    <w:rsid w:val="00674BD8"/>
    <w:rsid w:val="00674F15"/>
    <w:rsid w:val="00675283"/>
    <w:rsid w:val="00675362"/>
    <w:rsid w:val="00675394"/>
    <w:rsid w:val="006753CE"/>
    <w:rsid w:val="00675456"/>
    <w:rsid w:val="0067553A"/>
    <w:rsid w:val="006755F1"/>
    <w:rsid w:val="00675805"/>
    <w:rsid w:val="00675C4A"/>
    <w:rsid w:val="00675D29"/>
    <w:rsid w:val="00675D40"/>
    <w:rsid w:val="00675DEE"/>
    <w:rsid w:val="0067613C"/>
    <w:rsid w:val="00676240"/>
    <w:rsid w:val="00676245"/>
    <w:rsid w:val="006762F2"/>
    <w:rsid w:val="0067648E"/>
    <w:rsid w:val="006764A6"/>
    <w:rsid w:val="0067650A"/>
    <w:rsid w:val="00676596"/>
    <w:rsid w:val="00676872"/>
    <w:rsid w:val="00676911"/>
    <w:rsid w:val="00676BF6"/>
    <w:rsid w:val="00676F33"/>
    <w:rsid w:val="0067707C"/>
    <w:rsid w:val="00677215"/>
    <w:rsid w:val="00677517"/>
    <w:rsid w:val="0067752C"/>
    <w:rsid w:val="00677761"/>
    <w:rsid w:val="00677863"/>
    <w:rsid w:val="00677C45"/>
    <w:rsid w:val="00677C54"/>
    <w:rsid w:val="00677C56"/>
    <w:rsid w:val="00677EB5"/>
    <w:rsid w:val="00677FE9"/>
    <w:rsid w:val="00680041"/>
    <w:rsid w:val="006801F8"/>
    <w:rsid w:val="0068020A"/>
    <w:rsid w:val="006802CA"/>
    <w:rsid w:val="00680357"/>
    <w:rsid w:val="00680537"/>
    <w:rsid w:val="006805D2"/>
    <w:rsid w:val="006806C1"/>
    <w:rsid w:val="006807A3"/>
    <w:rsid w:val="0068089A"/>
    <w:rsid w:val="00680B51"/>
    <w:rsid w:val="00680CE9"/>
    <w:rsid w:val="00681264"/>
    <w:rsid w:val="0068127E"/>
    <w:rsid w:val="00681407"/>
    <w:rsid w:val="0068160E"/>
    <w:rsid w:val="006819A3"/>
    <w:rsid w:val="00681A0C"/>
    <w:rsid w:val="00681C0B"/>
    <w:rsid w:val="0068222C"/>
    <w:rsid w:val="00682571"/>
    <w:rsid w:val="006825AA"/>
    <w:rsid w:val="0068280C"/>
    <w:rsid w:val="00682AD6"/>
    <w:rsid w:val="00682AEC"/>
    <w:rsid w:val="00682B01"/>
    <w:rsid w:val="006832A0"/>
    <w:rsid w:val="0068332B"/>
    <w:rsid w:val="00683419"/>
    <w:rsid w:val="006836B2"/>
    <w:rsid w:val="006836E3"/>
    <w:rsid w:val="00683EB3"/>
    <w:rsid w:val="00684110"/>
    <w:rsid w:val="0068416B"/>
    <w:rsid w:val="006841CF"/>
    <w:rsid w:val="0068430D"/>
    <w:rsid w:val="006843A4"/>
    <w:rsid w:val="006844D1"/>
    <w:rsid w:val="0068450F"/>
    <w:rsid w:val="00684626"/>
    <w:rsid w:val="00684770"/>
    <w:rsid w:val="00684A2B"/>
    <w:rsid w:val="00684A51"/>
    <w:rsid w:val="00684E8F"/>
    <w:rsid w:val="00684F97"/>
    <w:rsid w:val="0068539B"/>
    <w:rsid w:val="0068550A"/>
    <w:rsid w:val="00685A32"/>
    <w:rsid w:val="00685B5D"/>
    <w:rsid w:val="00685B77"/>
    <w:rsid w:val="00685F50"/>
    <w:rsid w:val="006860C9"/>
    <w:rsid w:val="006860DC"/>
    <w:rsid w:val="00686353"/>
    <w:rsid w:val="006867E0"/>
    <w:rsid w:val="006868A7"/>
    <w:rsid w:val="00686A9C"/>
    <w:rsid w:val="00686AEA"/>
    <w:rsid w:val="00686B31"/>
    <w:rsid w:val="00686CF3"/>
    <w:rsid w:val="0068708E"/>
    <w:rsid w:val="006873AE"/>
    <w:rsid w:val="00687415"/>
    <w:rsid w:val="006874A0"/>
    <w:rsid w:val="0068778C"/>
    <w:rsid w:val="00687888"/>
    <w:rsid w:val="0068798B"/>
    <w:rsid w:val="00687F06"/>
    <w:rsid w:val="00687F6C"/>
    <w:rsid w:val="0069031B"/>
    <w:rsid w:val="006903C4"/>
    <w:rsid w:val="00690794"/>
    <w:rsid w:val="00690972"/>
    <w:rsid w:val="0069097F"/>
    <w:rsid w:val="00690D47"/>
    <w:rsid w:val="00690FCF"/>
    <w:rsid w:val="00690FE2"/>
    <w:rsid w:val="00691215"/>
    <w:rsid w:val="006915D0"/>
    <w:rsid w:val="00691A82"/>
    <w:rsid w:val="00691AC4"/>
    <w:rsid w:val="0069208E"/>
    <w:rsid w:val="0069232D"/>
    <w:rsid w:val="00692A3B"/>
    <w:rsid w:val="00692CF1"/>
    <w:rsid w:val="00692FB3"/>
    <w:rsid w:val="0069334D"/>
    <w:rsid w:val="00693667"/>
    <w:rsid w:val="006938F0"/>
    <w:rsid w:val="006939AC"/>
    <w:rsid w:val="00693A16"/>
    <w:rsid w:val="00693B23"/>
    <w:rsid w:val="00694156"/>
    <w:rsid w:val="0069421D"/>
    <w:rsid w:val="006943C4"/>
    <w:rsid w:val="006943DD"/>
    <w:rsid w:val="0069451F"/>
    <w:rsid w:val="0069472A"/>
    <w:rsid w:val="006947B8"/>
    <w:rsid w:val="0069489C"/>
    <w:rsid w:val="00694910"/>
    <w:rsid w:val="0069495D"/>
    <w:rsid w:val="00694975"/>
    <w:rsid w:val="00694A1D"/>
    <w:rsid w:val="00694BB6"/>
    <w:rsid w:val="00694CC8"/>
    <w:rsid w:val="00694EC1"/>
    <w:rsid w:val="006951F6"/>
    <w:rsid w:val="0069535C"/>
    <w:rsid w:val="006957A7"/>
    <w:rsid w:val="0069583B"/>
    <w:rsid w:val="006958B2"/>
    <w:rsid w:val="00695975"/>
    <w:rsid w:val="00695BEB"/>
    <w:rsid w:val="00695C37"/>
    <w:rsid w:val="00695C53"/>
    <w:rsid w:val="00695E3A"/>
    <w:rsid w:val="00695EA9"/>
    <w:rsid w:val="00695FA3"/>
    <w:rsid w:val="006961DF"/>
    <w:rsid w:val="00696272"/>
    <w:rsid w:val="00696376"/>
    <w:rsid w:val="006963E4"/>
    <w:rsid w:val="00696461"/>
    <w:rsid w:val="00696476"/>
    <w:rsid w:val="00696496"/>
    <w:rsid w:val="00696F83"/>
    <w:rsid w:val="0069711B"/>
    <w:rsid w:val="006973BD"/>
    <w:rsid w:val="00697577"/>
    <w:rsid w:val="006979FA"/>
    <w:rsid w:val="00697A74"/>
    <w:rsid w:val="00697C8E"/>
    <w:rsid w:val="00697F91"/>
    <w:rsid w:val="006A00BF"/>
    <w:rsid w:val="006A0561"/>
    <w:rsid w:val="006A072F"/>
    <w:rsid w:val="006A0782"/>
    <w:rsid w:val="006A078E"/>
    <w:rsid w:val="006A0A7B"/>
    <w:rsid w:val="006A0B30"/>
    <w:rsid w:val="006A0EAA"/>
    <w:rsid w:val="006A0ED3"/>
    <w:rsid w:val="006A11E1"/>
    <w:rsid w:val="006A1588"/>
    <w:rsid w:val="006A1806"/>
    <w:rsid w:val="006A1A01"/>
    <w:rsid w:val="006A1A9D"/>
    <w:rsid w:val="006A1E70"/>
    <w:rsid w:val="006A1F6A"/>
    <w:rsid w:val="006A201C"/>
    <w:rsid w:val="006A2418"/>
    <w:rsid w:val="006A2450"/>
    <w:rsid w:val="006A28D3"/>
    <w:rsid w:val="006A2919"/>
    <w:rsid w:val="006A291E"/>
    <w:rsid w:val="006A2AE6"/>
    <w:rsid w:val="006A2B4F"/>
    <w:rsid w:val="006A2C65"/>
    <w:rsid w:val="006A2F23"/>
    <w:rsid w:val="006A3178"/>
    <w:rsid w:val="006A3364"/>
    <w:rsid w:val="006A36C3"/>
    <w:rsid w:val="006A3A66"/>
    <w:rsid w:val="006A3AF1"/>
    <w:rsid w:val="006A3B4E"/>
    <w:rsid w:val="006A3DE7"/>
    <w:rsid w:val="006A40B0"/>
    <w:rsid w:val="006A44A6"/>
    <w:rsid w:val="006A4610"/>
    <w:rsid w:val="006A46D8"/>
    <w:rsid w:val="006A4A05"/>
    <w:rsid w:val="006A4A36"/>
    <w:rsid w:val="006A4AAD"/>
    <w:rsid w:val="006A4E01"/>
    <w:rsid w:val="006A4EA4"/>
    <w:rsid w:val="006A4ECF"/>
    <w:rsid w:val="006A506E"/>
    <w:rsid w:val="006A52AD"/>
    <w:rsid w:val="006A5856"/>
    <w:rsid w:val="006A59AD"/>
    <w:rsid w:val="006A5A18"/>
    <w:rsid w:val="006A5A6B"/>
    <w:rsid w:val="006A5B8F"/>
    <w:rsid w:val="006A5D8F"/>
    <w:rsid w:val="006A5E19"/>
    <w:rsid w:val="006A5E99"/>
    <w:rsid w:val="006A5F1C"/>
    <w:rsid w:val="006A6682"/>
    <w:rsid w:val="006A67E1"/>
    <w:rsid w:val="006A69EE"/>
    <w:rsid w:val="006A6A19"/>
    <w:rsid w:val="006A6C22"/>
    <w:rsid w:val="006A6C80"/>
    <w:rsid w:val="006A6CE0"/>
    <w:rsid w:val="006A6D3E"/>
    <w:rsid w:val="006A6E56"/>
    <w:rsid w:val="006A733E"/>
    <w:rsid w:val="006A73E9"/>
    <w:rsid w:val="006A7491"/>
    <w:rsid w:val="006A7983"/>
    <w:rsid w:val="006A7A16"/>
    <w:rsid w:val="006A7E77"/>
    <w:rsid w:val="006A7ED5"/>
    <w:rsid w:val="006B00B8"/>
    <w:rsid w:val="006B012A"/>
    <w:rsid w:val="006B020C"/>
    <w:rsid w:val="006B0494"/>
    <w:rsid w:val="006B07FD"/>
    <w:rsid w:val="006B08A5"/>
    <w:rsid w:val="006B08C4"/>
    <w:rsid w:val="006B0CA9"/>
    <w:rsid w:val="006B0E3C"/>
    <w:rsid w:val="006B0F3B"/>
    <w:rsid w:val="006B0FFB"/>
    <w:rsid w:val="006B1294"/>
    <w:rsid w:val="006B13AC"/>
    <w:rsid w:val="006B13C1"/>
    <w:rsid w:val="006B152F"/>
    <w:rsid w:val="006B15BB"/>
    <w:rsid w:val="006B161D"/>
    <w:rsid w:val="006B1ABE"/>
    <w:rsid w:val="006B1AF4"/>
    <w:rsid w:val="006B1D88"/>
    <w:rsid w:val="006B1E1B"/>
    <w:rsid w:val="006B1EFB"/>
    <w:rsid w:val="006B1F11"/>
    <w:rsid w:val="006B211B"/>
    <w:rsid w:val="006B21A9"/>
    <w:rsid w:val="006B2380"/>
    <w:rsid w:val="006B23E6"/>
    <w:rsid w:val="006B26A8"/>
    <w:rsid w:val="006B28D1"/>
    <w:rsid w:val="006B2B67"/>
    <w:rsid w:val="006B3354"/>
    <w:rsid w:val="006B3376"/>
    <w:rsid w:val="006B349B"/>
    <w:rsid w:val="006B3998"/>
    <w:rsid w:val="006B3CE6"/>
    <w:rsid w:val="006B3D21"/>
    <w:rsid w:val="006B3F27"/>
    <w:rsid w:val="006B4090"/>
    <w:rsid w:val="006B418C"/>
    <w:rsid w:val="006B42F5"/>
    <w:rsid w:val="006B455C"/>
    <w:rsid w:val="006B47E3"/>
    <w:rsid w:val="006B4C18"/>
    <w:rsid w:val="006B4DE9"/>
    <w:rsid w:val="006B5085"/>
    <w:rsid w:val="006B525D"/>
    <w:rsid w:val="006B52DA"/>
    <w:rsid w:val="006B54AF"/>
    <w:rsid w:val="006B564F"/>
    <w:rsid w:val="006B5A2A"/>
    <w:rsid w:val="006B5A45"/>
    <w:rsid w:val="006B5DDD"/>
    <w:rsid w:val="006B61FB"/>
    <w:rsid w:val="006B66E3"/>
    <w:rsid w:val="006B69FF"/>
    <w:rsid w:val="006B6B1B"/>
    <w:rsid w:val="006B6C75"/>
    <w:rsid w:val="006B6D83"/>
    <w:rsid w:val="006B6D8A"/>
    <w:rsid w:val="006B6E05"/>
    <w:rsid w:val="006B6E0C"/>
    <w:rsid w:val="006B6E1F"/>
    <w:rsid w:val="006B6E69"/>
    <w:rsid w:val="006B6F11"/>
    <w:rsid w:val="006B7547"/>
    <w:rsid w:val="006B7599"/>
    <w:rsid w:val="006B7824"/>
    <w:rsid w:val="006B78A4"/>
    <w:rsid w:val="006B7A8C"/>
    <w:rsid w:val="006B7B75"/>
    <w:rsid w:val="006B7C2D"/>
    <w:rsid w:val="006B7C4F"/>
    <w:rsid w:val="006B7C56"/>
    <w:rsid w:val="006C00E5"/>
    <w:rsid w:val="006C0105"/>
    <w:rsid w:val="006C011D"/>
    <w:rsid w:val="006C05AB"/>
    <w:rsid w:val="006C06A8"/>
    <w:rsid w:val="006C0812"/>
    <w:rsid w:val="006C08CB"/>
    <w:rsid w:val="006C08E1"/>
    <w:rsid w:val="006C0D3C"/>
    <w:rsid w:val="006C0D7A"/>
    <w:rsid w:val="006C1299"/>
    <w:rsid w:val="006C129A"/>
    <w:rsid w:val="006C140D"/>
    <w:rsid w:val="006C1604"/>
    <w:rsid w:val="006C1918"/>
    <w:rsid w:val="006C1940"/>
    <w:rsid w:val="006C1A80"/>
    <w:rsid w:val="006C1AA7"/>
    <w:rsid w:val="006C1B7A"/>
    <w:rsid w:val="006C1C48"/>
    <w:rsid w:val="006C1DFB"/>
    <w:rsid w:val="006C1F04"/>
    <w:rsid w:val="006C206E"/>
    <w:rsid w:val="006C20C2"/>
    <w:rsid w:val="006C255D"/>
    <w:rsid w:val="006C2580"/>
    <w:rsid w:val="006C2A0F"/>
    <w:rsid w:val="006C2ACD"/>
    <w:rsid w:val="006C2B1E"/>
    <w:rsid w:val="006C2D9F"/>
    <w:rsid w:val="006C2E64"/>
    <w:rsid w:val="006C3249"/>
    <w:rsid w:val="006C3978"/>
    <w:rsid w:val="006C3A1D"/>
    <w:rsid w:val="006C3F12"/>
    <w:rsid w:val="006C4447"/>
    <w:rsid w:val="006C4C38"/>
    <w:rsid w:val="006C4F13"/>
    <w:rsid w:val="006C4FFC"/>
    <w:rsid w:val="006C5013"/>
    <w:rsid w:val="006C5327"/>
    <w:rsid w:val="006C551E"/>
    <w:rsid w:val="006C56B2"/>
    <w:rsid w:val="006C59F8"/>
    <w:rsid w:val="006C5B9B"/>
    <w:rsid w:val="006C5BA1"/>
    <w:rsid w:val="006C5BDC"/>
    <w:rsid w:val="006C5EF1"/>
    <w:rsid w:val="006C6329"/>
    <w:rsid w:val="006C64F5"/>
    <w:rsid w:val="006C6858"/>
    <w:rsid w:val="006C69BF"/>
    <w:rsid w:val="006C6A20"/>
    <w:rsid w:val="006C6EF2"/>
    <w:rsid w:val="006C6FAA"/>
    <w:rsid w:val="006C6FEE"/>
    <w:rsid w:val="006C7036"/>
    <w:rsid w:val="006C7059"/>
    <w:rsid w:val="006C7416"/>
    <w:rsid w:val="006C77D7"/>
    <w:rsid w:val="006C7A78"/>
    <w:rsid w:val="006C7B4A"/>
    <w:rsid w:val="006C7F2D"/>
    <w:rsid w:val="006D00DD"/>
    <w:rsid w:val="006D0411"/>
    <w:rsid w:val="006D042A"/>
    <w:rsid w:val="006D043C"/>
    <w:rsid w:val="006D0597"/>
    <w:rsid w:val="006D05D6"/>
    <w:rsid w:val="006D06F2"/>
    <w:rsid w:val="006D0894"/>
    <w:rsid w:val="006D0A2E"/>
    <w:rsid w:val="006D0BC4"/>
    <w:rsid w:val="006D0DE9"/>
    <w:rsid w:val="006D1081"/>
    <w:rsid w:val="006D1284"/>
    <w:rsid w:val="006D1486"/>
    <w:rsid w:val="006D150E"/>
    <w:rsid w:val="006D16C9"/>
    <w:rsid w:val="006D18A3"/>
    <w:rsid w:val="006D19D5"/>
    <w:rsid w:val="006D1A36"/>
    <w:rsid w:val="006D1A7F"/>
    <w:rsid w:val="006D1C65"/>
    <w:rsid w:val="006D1C9C"/>
    <w:rsid w:val="006D1E67"/>
    <w:rsid w:val="006D212D"/>
    <w:rsid w:val="006D22C8"/>
    <w:rsid w:val="006D26C5"/>
    <w:rsid w:val="006D27D6"/>
    <w:rsid w:val="006D29DF"/>
    <w:rsid w:val="006D2AC7"/>
    <w:rsid w:val="006D2B0A"/>
    <w:rsid w:val="006D2DAB"/>
    <w:rsid w:val="006D325F"/>
    <w:rsid w:val="006D3390"/>
    <w:rsid w:val="006D34DE"/>
    <w:rsid w:val="006D3530"/>
    <w:rsid w:val="006D3596"/>
    <w:rsid w:val="006D3950"/>
    <w:rsid w:val="006D3A46"/>
    <w:rsid w:val="006D4021"/>
    <w:rsid w:val="006D42AB"/>
    <w:rsid w:val="006D4740"/>
    <w:rsid w:val="006D48FF"/>
    <w:rsid w:val="006D4C3A"/>
    <w:rsid w:val="006D4DD6"/>
    <w:rsid w:val="006D4E4E"/>
    <w:rsid w:val="006D513A"/>
    <w:rsid w:val="006D52F5"/>
    <w:rsid w:val="006D5336"/>
    <w:rsid w:val="006D53D3"/>
    <w:rsid w:val="006D554F"/>
    <w:rsid w:val="006D5D9A"/>
    <w:rsid w:val="006D6022"/>
    <w:rsid w:val="006D6127"/>
    <w:rsid w:val="006D6261"/>
    <w:rsid w:val="006D6288"/>
    <w:rsid w:val="006D6485"/>
    <w:rsid w:val="006D65DF"/>
    <w:rsid w:val="006D66A7"/>
    <w:rsid w:val="006D66F3"/>
    <w:rsid w:val="006D6906"/>
    <w:rsid w:val="006D69F0"/>
    <w:rsid w:val="006D6EB5"/>
    <w:rsid w:val="006D749D"/>
    <w:rsid w:val="006D752F"/>
    <w:rsid w:val="006D75BE"/>
    <w:rsid w:val="006D7863"/>
    <w:rsid w:val="006D79F7"/>
    <w:rsid w:val="006D7E1C"/>
    <w:rsid w:val="006D7FCA"/>
    <w:rsid w:val="006E0068"/>
    <w:rsid w:val="006E023B"/>
    <w:rsid w:val="006E0518"/>
    <w:rsid w:val="006E066E"/>
    <w:rsid w:val="006E0704"/>
    <w:rsid w:val="006E0948"/>
    <w:rsid w:val="006E0A23"/>
    <w:rsid w:val="006E0AE6"/>
    <w:rsid w:val="006E0EEC"/>
    <w:rsid w:val="006E0F70"/>
    <w:rsid w:val="006E0FC2"/>
    <w:rsid w:val="006E113F"/>
    <w:rsid w:val="006E1225"/>
    <w:rsid w:val="006E14D8"/>
    <w:rsid w:val="006E1585"/>
    <w:rsid w:val="006E1643"/>
    <w:rsid w:val="006E167B"/>
    <w:rsid w:val="006E1AEA"/>
    <w:rsid w:val="006E1B2A"/>
    <w:rsid w:val="006E1B86"/>
    <w:rsid w:val="006E1B92"/>
    <w:rsid w:val="006E1C84"/>
    <w:rsid w:val="006E1CDB"/>
    <w:rsid w:val="006E1D07"/>
    <w:rsid w:val="006E1D31"/>
    <w:rsid w:val="006E1E8C"/>
    <w:rsid w:val="006E1FD9"/>
    <w:rsid w:val="006E224C"/>
    <w:rsid w:val="006E2368"/>
    <w:rsid w:val="006E23F3"/>
    <w:rsid w:val="006E26B7"/>
    <w:rsid w:val="006E2738"/>
    <w:rsid w:val="006E292A"/>
    <w:rsid w:val="006E297C"/>
    <w:rsid w:val="006E299F"/>
    <w:rsid w:val="006E29DE"/>
    <w:rsid w:val="006E2ACC"/>
    <w:rsid w:val="006E2B81"/>
    <w:rsid w:val="006E2BBF"/>
    <w:rsid w:val="006E2D36"/>
    <w:rsid w:val="006E2E0F"/>
    <w:rsid w:val="006E30B9"/>
    <w:rsid w:val="006E30C7"/>
    <w:rsid w:val="006E3303"/>
    <w:rsid w:val="006E3864"/>
    <w:rsid w:val="006E3AFC"/>
    <w:rsid w:val="006E3BDC"/>
    <w:rsid w:val="006E3C69"/>
    <w:rsid w:val="006E402D"/>
    <w:rsid w:val="006E4220"/>
    <w:rsid w:val="006E42A9"/>
    <w:rsid w:val="006E42C2"/>
    <w:rsid w:val="006E441D"/>
    <w:rsid w:val="006E473F"/>
    <w:rsid w:val="006E47DA"/>
    <w:rsid w:val="006E4962"/>
    <w:rsid w:val="006E4B90"/>
    <w:rsid w:val="006E4E97"/>
    <w:rsid w:val="006E5141"/>
    <w:rsid w:val="006E5465"/>
    <w:rsid w:val="006E5808"/>
    <w:rsid w:val="006E592D"/>
    <w:rsid w:val="006E5997"/>
    <w:rsid w:val="006E5C11"/>
    <w:rsid w:val="006E5E99"/>
    <w:rsid w:val="006E6030"/>
    <w:rsid w:val="006E607D"/>
    <w:rsid w:val="006E6088"/>
    <w:rsid w:val="006E609F"/>
    <w:rsid w:val="006E611D"/>
    <w:rsid w:val="006E6163"/>
    <w:rsid w:val="006E6450"/>
    <w:rsid w:val="006E668B"/>
    <w:rsid w:val="006E6808"/>
    <w:rsid w:val="006E6B43"/>
    <w:rsid w:val="006E6EC1"/>
    <w:rsid w:val="006E6ED8"/>
    <w:rsid w:val="006E711D"/>
    <w:rsid w:val="006E7185"/>
    <w:rsid w:val="006E7245"/>
    <w:rsid w:val="006E752C"/>
    <w:rsid w:val="006E7B0C"/>
    <w:rsid w:val="006E7C65"/>
    <w:rsid w:val="006E7E9E"/>
    <w:rsid w:val="006E7EEC"/>
    <w:rsid w:val="006F039D"/>
    <w:rsid w:val="006F0421"/>
    <w:rsid w:val="006F0487"/>
    <w:rsid w:val="006F049E"/>
    <w:rsid w:val="006F07DD"/>
    <w:rsid w:val="006F0BBF"/>
    <w:rsid w:val="006F11B8"/>
    <w:rsid w:val="006F18B1"/>
    <w:rsid w:val="006F19B5"/>
    <w:rsid w:val="006F1D50"/>
    <w:rsid w:val="006F1DD0"/>
    <w:rsid w:val="006F2584"/>
    <w:rsid w:val="006F28CD"/>
    <w:rsid w:val="006F29DE"/>
    <w:rsid w:val="006F2B5F"/>
    <w:rsid w:val="006F2F46"/>
    <w:rsid w:val="006F2F88"/>
    <w:rsid w:val="006F3112"/>
    <w:rsid w:val="006F362A"/>
    <w:rsid w:val="006F383E"/>
    <w:rsid w:val="006F3A26"/>
    <w:rsid w:val="006F3BC2"/>
    <w:rsid w:val="006F3D07"/>
    <w:rsid w:val="006F3D48"/>
    <w:rsid w:val="006F4650"/>
    <w:rsid w:val="006F495C"/>
    <w:rsid w:val="006F4C66"/>
    <w:rsid w:val="006F4CAA"/>
    <w:rsid w:val="006F4DE4"/>
    <w:rsid w:val="006F4E65"/>
    <w:rsid w:val="006F51C6"/>
    <w:rsid w:val="006F5290"/>
    <w:rsid w:val="006F53FC"/>
    <w:rsid w:val="006F59B5"/>
    <w:rsid w:val="006F59CC"/>
    <w:rsid w:val="006F5E36"/>
    <w:rsid w:val="006F5F26"/>
    <w:rsid w:val="006F632B"/>
    <w:rsid w:val="006F638C"/>
    <w:rsid w:val="006F6487"/>
    <w:rsid w:val="006F65FC"/>
    <w:rsid w:val="006F68FF"/>
    <w:rsid w:val="006F6A9D"/>
    <w:rsid w:val="006F6C02"/>
    <w:rsid w:val="006F6E7E"/>
    <w:rsid w:val="006F6E93"/>
    <w:rsid w:val="006F6EBF"/>
    <w:rsid w:val="006F70C1"/>
    <w:rsid w:val="006F71C9"/>
    <w:rsid w:val="006F7296"/>
    <w:rsid w:val="006F754F"/>
    <w:rsid w:val="006F794B"/>
    <w:rsid w:val="006F7D8D"/>
    <w:rsid w:val="0070007A"/>
    <w:rsid w:val="00700322"/>
    <w:rsid w:val="00700367"/>
    <w:rsid w:val="0070036A"/>
    <w:rsid w:val="007005D7"/>
    <w:rsid w:val="00700732"/>
    <w:rsid w:val="00700E9B"/>
    <w:rsid w:val="00700EB6"/>
    <w:rsid w:val="00700F0C"/>
    <w:rsid w:val="0070111C"/>
    <w:rsid w:val="007016B7"/>
    <w:rsid w:val="00701712"/>
    <w:rsid w:val="00701853"/>
    <w:rsid w:val="00701871"/>
    <w:rsid w:val="00701B22"/>
    <w:rsid w:val="00701FA6"/>
    <w:rsid w:val="00701FE2"/>
    <w:rsid w:val="00702020"/>
    <w:rsid w:val="00702255"/>
    <w:rsid w:val="007026D1"/>
    <w:rsid w:val="00702856"/>
    <w:rsid w:val="00702CF2"/>
    <w:rsid w:val="00703094"/>
    <w:rsid w:val="007033F9"/>
    <w:rsid w:val="007035B8"/>
    <w:rsid w:val="007035DB"/>
    <w:rsid w:val="0070383D"/>
    <w:rsid w:val="0070395B"/>
    <w:rsid w:val="00703B2F"/>
    <w:rsid w:val="00703D24"/>
    <w:rsid w:val="00703FA3"/>
    <w:rsid w:val="00704140"/>
    <w:rsid w:val="0070439E"/>
    <w:rsid w:val="007043F4"/>
    <w:rsid w:val="00704459"/>
    <w:rsid w:val="00704561"/>
    <w:rsid w:val="00704576"/>
    <w:rsid w:val="00704691"/>
    <w:rsid w:val="0070482D"/>
    <w:rsid w:val="00704991"/>
    <w:rsid w:val="00704B04"/>
    <w:rsid w:val="00704B1B"/>
    <w:rsid w:val="00704B36"/>
    <w:rsid w:val="00704BD5"/>
    <w:rsid w:val="00704E0C"/>
    <w:rsid w:val="00704E51"/>
    <w:rsid w:val="00704FD8"/>
    <w:rsid w:val="00705026"/>
    <w:rsid w:val="007051E4"/>
    <w:rsid w:val="00705279"/>
    <w:rsid w:val="007053E0"/>
    <w:rsid w:val="00705606"/>
    <w:rsid w:val="00705682"/>
    <w:rsid w:val="007056AB"/>
    <w:rsid w:val="007056B4"/>
    <w:rsid w:val="00705A61"/>
    <w:rsid w:val="00705A67"/>
    <w:rsid w:val="007063F0"/>
    <w:rsid w:val="00706416"/>
    <w:rsid w:val="007064D5"/>
    <w:rsid w:val="007064EE"/>
    <w:rsid w:val="007066F2"/>
    <w:rsid w:val="00706800"/>
    <w:rsid w:val="007068E9"/>
    <w:rsid w:val="00706A90"/>
    <w:rsid w:val="00706D56"/>
    <w:rsid w:val="00706EE9"/>
    <w:rsid w:val="00707616"/>
    <w:rsid w:val="007077AB"/>
    <w:rsid w:val="007078E8"/>
    <w:rsid w:val="00707FAB"/>
    <w:rsid w:val="007103AB"/>
    <w:rsid w:val="0071097A"/>
    <w:rsid w:val="00710BCB"/>
    <w:rsid w:val="00710E25"/>
    <w:rsid w:val="0071118E"/>
    <w:rsid w:val="0071127E"/>
    <w:rsid w:val="007115D7"/>
    <w:rsid w:val="007116D5"/>
    <w:rsid w:val="00711761"/>
    <w:rsid w:val="007118A2"/>
    <w:rsid w:val="00711C15"/>
    <w:rsid w:val="00711E1A"/>
    <w:rsid w:val="00712B1E"/>
    <w:rsid w:val="00712BCA"/>
    <w:rsid w:val="00712D50"/>
    <w:rsid w:val="00712D5D"/>
    <w:rsid w:val="00712E0A"/>
    <w:rsid w:val="00712F25"/>
    <w:rsid w:val="007130F7"/>
    <w:rsid w:val="007135D6"/>
    <w:rsid w:val="00713727"/>
    <w:rsid w:val="00713837"/>
    <w:rsid w:val="00713C01"/>
    <w:rsid w:val="0071420E"/>
    <w:rsid w:val="007143BB"/>
    <w:rsid w:val="00714462"/>
    <w:rsid w:val="007145A3"/>
    <w:rsid w:val="007145CA"/>
    <w:rsid w:val="007152FC"/>
    <w:rsid w:val="007158BA"/>
    <w:rsid w:val="00715B18"/>
    <w:rsid w:val="00716317"/>
    <w:rsid w:val="007163CA"/>
    <w:rsid w:val="00716533"/>
    <w:rsid w:val="00716842"/>
    <w:rsid w:val="0071694F"/>
    <w:rsid w:val="00717122"/>
    <w:rsid w:val="007171E6"/>
    <w:rsid w:val="00717674"/>
    <w:rsid w:val="00717868"/>
    <w:rsid w:val="007179C6"/>
    <w:rsid w:val="00717F17"/>
    <w:rsid w:val="00720019"/>
    <w:rsid w:val="007202F3"/>
    <w:rsid w:val="00720349"/>
    <w:rsid w:val="00720812"/>
    <w:rsid w:val="00720815"/>
    <w:rsid w:val="0072083D"/>
    <w:rsid w:val="00720B6D"/>
    <w:rsid w:val="0072109A"/>
    <w:rsid w:val="007212F6"/>
    <w:rsid w:val="00721310"/>
    <w:rsid w:val="00721570"/>
    <w:rsid w:val="0072172F"/>
    <w:rsid w:val="00721AC0"/>
    <w:rsid w:val="00721C13"/>
    <w:rsid w:val="00721FA5"/>
    <w:rsid w:val="007220E1"/>
    <w:rsid w:val="007221F2"/>
    <w:rsid w:val="00722203"/>
    <w:rsid w:val="0072222D"/>
    <w:rsid w:val="007222F9"/>
    <w:rsid w:val="00722C5A"/>
    <w:rsid w:val="00722D1B"/>
    <w:rsid w:val="00722E51"/>
    <w:rsid w:val="00722FDA"/>
    <w:rsid w:val="00723191"/>
    <w:rsid w:val="007234F6"/>
    <w:rsid w:val="00723793"/>
    <w:rsid w:val="007238F7"/>
    <w:rsid w:val="00723E0E"/>
    <w:rsid w:val="00723ECC"/>
    <w:rsid w:val="00724264"/>
    <w:rsid w:val="00724288"/>
    <w:rsid w:val="007242FF"/>
    <w:rsid w:val="0072437F"/>
    <w:rsid w:val="007243B4"/>
    <w:rsid w:val="00724475"/>
    <w:rsid w:val="00724597"/>
    <w:rsid w:val="007248E8"/>
    <w:rsid w:val="00724AC6"/>
    <w:rsid w:val="00724CFB"/>
    <w:rsid w:val="007251F5"/>
    <w:rsid w:val="0072538D"/>
    <w:rsid w:val="00725A4F"/>
    <w:rsid w:val="00725C1F"/>
    <w:rsid w:val="00725DEC"/>
    <w:rsid w:val="00725E74"/>
    <w:rsid w:val="0072610F"/>
    <w:rsid w:val="007263B5"/>
    <w:rsid w:val="0072662A"/>
    <w:rsid w:val="007267B1"/>
    <w:rsid w:val="007268DC"/>
    <w:rsid w:val="00726936"/>
    <w:rsid w:val="00726F2B"/>
    <w:rsid w:val="00727019"/>
    <w:rsid w:val="007272D4"/>
    <w:rsid w:val="00727442"/>
    <w:rsid w:val="00727679"/>
    <w:rsid w:val="007276FB"/>
    <w:rsid w:val="007279E6"/>
    <w:rsid w:val="0073046F"/>
    <w:rsid w:val="007306D2"/>
    <w:rsid w:val="007306E2"/>
    <w:rsid w:val="007309A3"/>
    <w:rsid w:val="007309AB"/>
    <w:rsid w:val="00730E93"/>
    <w:rsid w:val="00731072"/>
    <w:rsid w:val="007310D7"/>
    <w:rsid w:val="00731124"/>
    <w:rsid w:val="007311F1"/>
    <w:rsid w:val="0073132F"/>
    <w:rsid w:val="007314A0"/>
    <w:rsid w:val="00731854"/>
    <w:rsid w:val="007319A2"/>
    <w:rsid w:val="00731A19"/>
    <w:rsid w:val="00731AA0"/>
    <w:rsid w:val="00731ADB"/>
    <w:rsid w:val="00731E49"/>
    <w:rsid w:val="00731EDC"/>
    <w:rsid w:val="007322D3"/>
    <w:rsid w:val="0073247A"/>
    <w:rsid w:val="00732631"/>
    <w:rsid w:val="007326D9"/>
    <w:rsid w:val="007328FD"/>
    <w:rsid w:val="00732CED"/>
    <w:rsid w:val="007333A4"/>
    <w:rsid w:val="0073357F"/>
    <w:rsid w:val="0073386C"/>
    <w:rsid w:val="00733F2D"/>
    <w:rsid w:val="00733FA3"/>
    <w:rsid w:val="00734296"/>
    <w:rsid w:val="00734427"/>
    <w:rsid w:val="00734465"/>
    <w:rsid w:val="007344A5"/>
    <w:rsid w:val="007344E6"/>
    <w:rsid w:val="00734754"/>
    <w:rsid w:val="007348AE"/>
    <w:rsid w:val="00734AEF"/>
    <w:rsid w:val="00734DB6"/>
    <w:rsid w:val="00734F16"/>
    <w:rsid w:val="00734F2F"/>
    <w:rsid w:val="007350E6"/>
    <w:rsid w:val="007352D9"/>
    <w:rsid w:val="007353F1"/>
    <w:rsid w:val="007355A1"/>
    <w:rsid w:val="007355C5"/>
    <w:rsid w:val="007355C9"/>
    <w:rsid w:val="00735860"/>
    <w:rsid w:val="007359AE"/>
    <w:rsid w:val="00735BA8"/>
    <w:rsid w:val="00735C73"/>
    <w:rsid w:val="00735DA8"/>
    <w:rsid w:val="00735FDF"/>
    <w:rsid w:val="00736006"/>
    <w:rsid w:val="00736041"/>
    <w:rsid w:val="00736202"/>
    <w:rsid w:val="007364DE"/>
    <w:rsid w:val="0073669B"/>
    <w:rsid w:val="007366F1"/>
    <w:rsid w:val="00736919"/>
    <w:rsid w:val="00736A66"/>
    <w:rsid w:val="00736B78"/>
    <w:rsid w:val="00736EA2"/>
    <w:rsid w:val="0073703E"/>
    <w:rsid w:val="007370B3"/>
    <w:rsid w:val="007373E4"/>
    <w:rsid w:val="00737409"/>
    <w:rsid w:val="00737457"/>
    <w:rsid w:val="007378CC"/>
    <w:rsid w:val="00737996"/>
    <w:rsid w:val="00737C1E"/>
    <w:rsid w:val="00740296"/>
    <w:rsid w:val="0074036D"/>
    <w:rsid w:val="0074063D"/>
    <w:rsid w:val="00740B19"/>
    <w:rsid w:val="00740CB6"/>
    <w:rsid w:val="007411C8"/>
    <w:rsid w:val="007411C9"/>
    <w:rsid w:val="007413DD"/>
    <w:rsid w:val="007416D3"/>
    <w:rsid w:val="007418A5"/>
    <w:rsid w:val="00741A2E"/>
    <w:rsid w:val="00741A71"/>
    <w:rsid w:val="00741CA3"/>
    <w:rsid w:val="00741EF2"/>
    <w:rsid w:val="00742073"/>
    <w:rsid w:val="00742287"/>
    <w:rsid w:val="00742442"/>
    <w:rsid w:val="00742668"/>
    <w:rsid w:val="00742972"/>
    <w:rsid w:val="00742E3D"/>
    <w:rsid w:val="00742E77"/>
    <w:rsid w:val="0074370B"/>
    <w:rsid w:val="00743967"/>
    <w:rsid w:val="00743BC5"/>
    <w:rsid w:val="00743E66"/>
    <w:rsid w:val="00743EF7"/>
    <w:rsid w:val="00743F3C"/>
    <w:rsid w:val="00744765"/>
    <w:rsid w:val="00744E21"/>
    <w:rsid w:val="007451F5"/>
    <w:rsid w:val="00745420"/>
    <w:rsid w:val="00745683"/>
    <w:rsid w:val="00745931"/>
    <w:rsid w:val="00745A53"/>
    <w:rsid w:val="00745AB2"/>
    <w:rsid w:val="00745B9A"/>
    <w:rsid w:val="00745C5F"/>
    <w:rsid w:val="00745EB6"/>
    <w:rsid w:val="00746335"/>
    <w:rsid w:val="0074651A"/>
    <w:rsid w:val="00746527"/>
    <w:rsid w:val="007466C8"/>
    <w:rsid w:val="007469E8"/>
    <w:rsid w:val="00746BAE"/>
    <w:rsid w:val="00746F6D"/>
    <w:rsid w:val="00746F88"/>
    <w:rsid w:val="0074706F"/>
    <w:rsid w:val="007470ED"/>
    <w:rsid w:val="00747297"/>
    <w:rsid w:val="0074738A"/>
    <w:rsid w:val="00747549"/>
    <w:rsid w:val="00747587"/>
    <w:rsid w:val="00747918"/>
    <w:rsid w:val="00747A1D"/>
    <w:rsid w:val="00747A3A"/>
    <w:rsid w:val="00747B34"/>
    <w:rsid w:val="007500C1"/>
    <w:rsid w:val="0075039F"/>
    <w:rsid w:val="007504F2"/>
    <w:rsid w:val="00750907"/>
    <w:rsid w:val="00750A5B"/>
    <w:rsid w:val="00750C4C"/>
    <w:rsid w:val="00750D1E"/>
    <w:rsid w:val="00750DE2"/>
    <w:rsid w:val="00751240"/>
    <w:rsid w:val="0075144C"/>
    <w:rsid w:val="0075154E"/>
    <w:rsid w:val="007516FC"/>
    <w:rsid w:val="00751950"/>
    <w:rsid w:val="00751B8B"/>
    <w:rsid w:val="00751BFB"/>
    <w:rsid w:val="00751D23"/>
    <w:rsid w:val="00751E90"/>
    <w:rsid w:val="00751ED3"/>
    <w:rsid w:val="00751F30"/>
    <w:rsid w:val="007520B2"/>
    <w:rsid w:val="00752139"/>
    <w:rsid w:val="007522D3"/>
    <w:rsid w:val="00752370"/>
    <w:rsid w:val="0075249D"/>
    <w:rsid w:val="0075274F"/>
    <w:rsid w:val="007528B8"/>
    <w:rsid w:val="00752A17"/>
    <w:rsid w:val="00752CDE"/>
    <w:rsid w:val="00752E31"/>
    <w:rsid w:val="00752E33"/>
    <w:rsid w:val="00752E80"/>
    <w:rsid w:val="007530A3"/>
    <w:rsid w:val="007533C4"/>
    <w:rsid w:val="0075366A"/>
    <w:rsid w:val="0075395F"/>
    <w:rsid w:val="007539EE"/>
    <w:rsid w:val="00754026"/>
    <w:rsid w:val="00754246"/>
    <w:rsid w:val="007543BD"/>
    <w:rsid w:val="00754618"/>
    <w:rsid w:val="00754714"/>
    <w:rsid w:val="0075474B"/>
    <w:rsid w:val="007547B9"/>
    <w:rsid w:val="00754ECB"/>
    <w:rsid w:val="0075534C"/>
    <w:rsid w:val="007556F8"/>
    <w:rsid w:val="007557AD"/>
    <w:rsid w:val="00755821"/>
    <w:rsid w:val="0075592F"/>
    <w:rsid w:val="00755A4D"/>
    <w:rsid w:val="00755A64"/>
    <w:rsid w:val="00755A98"/>
    <w:rsid w:val="00755B3A"/>
    <w:rsid w:val="00755B98"/>
    <w:rsid w:val="00755C0F"/>
    <w:rsid w:val="00755D85"/>
    <w:rsid w:val="00755DB1"/>
    <w:rsid w:val="00756179"/>
    <w:rsid w:val="00756804"/>
    <w:rsid w:val="00756CC1"/>
    <w:rsid w:val="00757317"/>
    <w:rsid w:val="00757466"/>
    <w:rsid w:val="007575C1"/>
    <w:rsid w:val="007575C4"/>
    <w:rsid w:val="007576C7"/>
    <w:rsid w:val="0075780D"/>
    <w:rsid w:val="0075780F"/>
    <w:rsid w:val="00757849"/>
    <w:rsid w:val="0075787D"/>
    <w:rsid w:val="00757946"/>
    <w:rsid w:val="007579BF"/>
    <w:rsid w:val="00757CA7"/>
    <w:rsid w:val="00757D27"/>
    <w:rsid w:val="00757FA4"/>
    <w:rsid w:val="00760032"/>
    <w:rsid w:val="007601BF"/>
    <w:rsid w:val="0076047D"/>
    <w:rsid w:val="00760857"/>
    <w:rsid w:val="0076093F"/>
    <w:rsid w:val="00760969"/>
    <w:rsid w:val="007609F4"/>
    <w:rsid w:val="00760A58"/>
    <w:rsid w:val="00760B28"/>
    <w:rsid w:val="00760C18"/>
    <w:rsid w:val="00760CC2"/>
    <w:rsid w:val="00760DB4"/>
    <w:rsid w:val="00760DB9"/>
    <w:rsid w:val="0076100C"/>
    <w:rsid w:val="00761032"/>
    <w:rsid w:val="00761123"/>
    <w:rsid w:val="007612B2"/>
    <w:rsid w:val="007612FD"/>
    <w:rsid w:val="007613DA"/>
    <w:rsid w:val="00761627"/>
    <w:rsid w:val="00761A2C"/>
    <w:rsid w:val="00761BB9"/>
    <w:rsid w:val="00761D60"/>
    <w:rsid w:val="00761EC8"/>
    <w:rsid w:val="00762222"/>
    <w:rsid w:val="00762365"/>
    <w:rsid w:val="007627C5"/>
    <w:rsid w:val="0076286A"/>
    <w:rsid w:val="00762BB7"/>
    <w:rsid w:val="00762BFB"/>
    <w:rsid w:val="00762C82"/>
    <w:rsid w:val="00762E96"/>
    <w:rsid w:val="00762FAC"/>
    <w:rsid w:val="00763604"/>
    <w:rsid w:val="00763685"/>
    <w:rsid w:val="00763765"/>
    <w:rsid w:val="00763E53"/>
    <w:rsid w:val="00764221"/>
    <w:rsid w:val="007644D7"/>
    <w:rsid w:val="0076483C"/>
    <w:rsid w:val="00764AFE"/>
    <w:rsid w:val="00764CD6"/>
    <w:rsid w:val="00764E0E"/>
    <w:rsid w:val="00764E62"/>
    <w:rsid w:val="00764F6A"/>
    <w:rsid w:val="00765793"/>
    <w:rsid w:val="0076596F"/>
    <w:rsid w:val="007659A4"/>
    <w:rsid w:val="00765B7F"/>
    <w:rsid w:val="00766075"/>
    <w:rsid w:val="0076607C"/>
    <w:rsid w:val="00766098"/>
    <w:rsid w:val="007662A0"/>
    <w:rsid w:val="0076632E"/>
    <w:rsid w:val="007663D0"/>
    <w:rsid w:val="007664D4"/>
    <w:rsid w:val="007664E3"/>
    <w:rsid w:val="007669BF"/>
    <w:rsid w:val="00766AFB"/>
    <w:rsid w:val="00766D76"/>
    <w:rsid w:val="00766E59"/>
    <w:rsid w:val="00767125"/>
    <w:rsid w:val="00767372"/>
    <w:rsid w:val="007673CA"/>
    <w:rsid w:val="007673FA"/>
    <w:rsid w:val="00767633"/>
    <w:rsid w:val="0076764D"/>
    <w:rsid w:val="007676BC"/>
    <w:rsid w:val="00767D7A"/>
    <w:rsid w:val="00767E74"/>
    <w:rsid w:val="00767EAE"/>
    <w:rsid w:val="00770438"/>
    <w:rsid w:val="00770BD3"/>
    <w:rsid w:val="00770C46"/>
    <w:rsid w:val="00770DE8"/>
    <w:rsid w:val="00770F6F"/>
    <w:rsid w:val="007710B4"/>
    <w:rsid w:val="0077114F"/>
    <w:rsid w:val="007712C3"/>
    <w:rsid w:val="00771312"/>
    <w:rsid w:val="00771313"/>
    <w:rsid w:val="00771837"/>
    <w:rsid w:val="007719D7"/>
    <w:rsid w:val="00771D59"/>
    <w:rsid w:val="00771DF3"/>
    <w:rsid w:val="00771E3B"/>
    <w:rsid w:val="00771F65"/>
    <w:rsid w:val="007722E0"/>
    <w:rsid w:val="00772429"/>
    <w:rsid w:val="0077261F"/>
    <w:rsid w:val="00772B02"/>
    <w:rsid w:val="00772B88"/>
    <w:rsid w:val="00772D54"/>
    <w:rsid w:val="00772DC7"/>
    <w:rsid w:val="00772FBC"/>
    <w:rsid w:val="0077305E"/>
    <w:rsid w:val="007731A4"/>
    <w:rsid w:val="007732FE"/>
    <w:rsid w:val="007733BE"/>
    <w:rsid w:val="007735C6"/>
    <w:rsid w:val="007737F6"/>
    <w:rsid w:val="00773A22"/>
    <w:rsid w:val="00773A8C"/>
    <w:rsid w:val="00773C5C"/>
    <w:rsid w:val="00773C8A"/>
    <w:rsid w:val="00773FD8"/>
    <w:rsid w:val="0077412D"/>
    <w:rsid w:val="00774444"/>
    <w:rsid w:val="007749F3"/>
    <w:rsid w:val="00774B36"/>
    <w:rsid w:val="00774B5F"/>
    <w:rsid w:val="00774C03"/>
    <w:rsid w:val="00774D99"/>
    <w:rsid w:val="00774EF3"/>
    <w:rsid w:val="007750CF"/>
    <w:rsid w:val="0077515C"/>
    <w:rsid w:val="0077543C"/>
    <w:rsid w:val="007756B6"/>
    <w:rsid w:val="007757E9"/>
    <w:rsid w:val="0077590B"/>
    <w:rsid w:val="00775C37"/>
    <w:rsid w:val="00775DAC"/>
    <w:rsid w:val="00775DD6"/>
    <w:rsid w:val="00775EA0"/>
    <w:rsid w:val="00776492"/>
    <w:rsid w:val="0077652D"/>
    <w:rsid w:val="0077693C"/>
    <w:rsid w:val="00776B7A"/>
    <w:rsid w:val="00776DDB"/>
    <w:rsid w:val="007771CE"/>
    <w:rsid w:val="00777270"/>
    <w:rsid w:val="007775AC"/>
    <w:rsid w:val="0077765C"/>
    <w:rsid w:val="00777800"/>
    <w:rsid w:val="00777AC5"/>
    <w:rsid w:val="00777CC2"/>
    <w:rsid w:val="00780075"/>
    <w:rsid w:val="007801AA"/>
    <w:rsid w:val="00780BE1"/>
    <w:rsid w:val="00780CA6"/>
    <w:rsid w:val="00780E2D"/>
    <w:rsid w:val="00780F55"/>
    <w:rsid w:val="00781005"/>
    <w:rsid w:val="00781124"/>
    <w:rsid w:val="00781800"/>
    <w:rsid w:val="0078185A"/>
    <w:rsid w:val="007819D0"/>
    <w:rsid w:val="00781A39"/>
    <w:rsid w:val="00781A42"/>
    <w:rsid w:val="00781CBF"/>
    <w:rsid w:val="00781D26"/>
    <w:rsid w:val="00781DC6"/>
    <w:rsid w:val="0078232F"/>
    <w:rsid w:val="007824DD"/>
    <w:rsid w:val="00782BD9"/>
    <w:rsid w:val="00782EBE"/>
    <w:rsid w:val="00782F32"/>
    <w:rsid w:val="00783017"/>
    <w:rsid w:val="007832BF"/>
    <w:rsid w:val="00783520"/>
    <w:rsid w:val="007836FC"/>
    <w:rsid w:val="00783768"/>
    <w:rsid w:val="00783B78"/>
    <w:rsid w:val="00783D31"/>
    <w:rsid w:val="00783D51"/>
    <w:rsid w:val="00783DC8"/>
    <w:rsid w:val="007840D5"/>
    <w:rsid w:val="00784152"/>
    <w:rsid w:val="007841FA"/>
    <w:rsid w:val="0078433F"/>
    <w:rsid w:val="00784560"/>
    <w:rsid w:val="00784590"/>
    <w:rsid w:val="00784C53"/>
    <w:rsid w:val="00784CA7"/>
    <w:rsid w:val="00784CA8"/>
    <w:rsid w:val="00784E40"/>
    <w:rsid w:val="0078510C"/>
    <w:rsid w:val="00785542"/>
    <w:rsid w:val="007855A1"/>
    <w:rsid w:val="00785A6B"/>
    <w:rsid w:val="00785DF4"/>
    <w:rsid w:val="00785E28"/>
    <w:rsid w:val="00785FCD"/>
    <w:rsid w:val="00785FDB"/>
    <w:rsid w:val="00786028"/>
    <w:rsid w:val="0078616D"/>
    <w:rsid w:val="00786218"/>
    <w:rsid w:val="00786410"/>
    <w:rsid w:val="0078645C"/>
    <w:rsid w:val="00786A2A"/>
    <w:rsid w:val="00786B60"/>
    <w:rsid w:val="00786F0C"/>
    <w:rsid w:val="007870C1"/>
    <w:rsid w:val="007871C5"/>
    <w:rsid w:val="00787311"/>
    <w:rsid w:val="0078746D"/>
    <w:rsid w:val="007876F0"/>
    <w:rsid w:val="007877F6"/>
    <w:rsid w:val="007878E3"/>
    <w:rsid w:val="00787BE1"/>
    <w:rsid w:val="00787E9C"/>
    <w:rsid w:val="0079006B"/>
    <w:rsid w:val="007900E6"/>
    <w:rsid w:val="00790194"/>
    <w:rsid w:val="007902D6"/>
    <w:rsid w:val="007904B9"/>
    <w:rsid w:val="00790512"/>
    <w:rsid w:val="007908DA"/>
    <w:rsid w:val="00790C9F"/>
    <w:rsid w:val="00790D03"/>
    <w:rsid w:val="00790DDD"/>
    <w:rsid w:val="00790EC3"/>
    <w:rsid w:val="00790ED9"/>
    <w:rsid w:val="00790F29"/>
    <w:rsid w:val="00791311"/>
    <w:rsid w:val="00791342"/>
    <w:rsid w:val="007914AD"/>
    <w:rsid w:val="007915DA"/>
    <w:rsid w:val="00791AFB"/>
    <w:rsid w:val="00791FF5"/>
    <w:rsid w:val="00792002"/>
    <w:rsid w:val="00792046"/>
    <w:rsid w:val="007920F5"/>
    <w:rsid w:val="00792584"/>
    <w:rsid w:val="007925CA"/>
    <w:rsid w:val="0079266C"/>
    <w:rsid w:val="007927E3"/>
    <w:rsid w:val="00792994"/>
    <w:rsid w:val="00792999"/>
    <w:rsid w:val="00792ADB"/>
    <w:rsid w:val="00792BAD"/>
    <w:rsid w:val="00792C75"/>
    <w:rsid w:val="00792CAA"/>
    <w:rsid w:val="00792E73"/>
    <w:rsid w:val="007930A1"/>
    <w:rsid w:val="007930AE"/>
    <w:rsid w:val="00793143"/>
    <w:rsid w:val="007931D4"/>
    <w:rsid w:val="007932D2"/>
    <w:rsid w:val="00793325"/>
    <w:rsid w:val="00793367"/>
    <w:rsid w:val="00793372"/>
    <w:rsid w:val="0079361E"/>
    <w:rsid w:val="007938F8"/>
    <w:rsid w:val="00793B41"/>
    <w:rsid w:val="00793CE5"/>
    <w:rsid w:val="00793F82"/>
    <w:rsid w:val="0079400F"/>
    <w:rsid w:val="0079401C"/>
    <w:rsid w:val="0079433A"/>
    <w:rsid w:val="00794510"/>
    <w:rsid w:val="00794712"/>
    <w:rsid w:val="0079474E"/>
    <w:rsid w:val="00794BA6"/>
    <w:rsid w:val="00794C86"/>
    <w:rsid w:val="00794D6A"/>
    <w:rsid w:val="007950AC"/>
    <w:rsid w:val="007950FA"/>
    <w:rsid w:val="0079524C"/>
    <w:rsid w:val="00795657"/>
    <w:rsid w:val="007958D0"/>
    <w:rsid w:val="0079593C"/>
    <w:rsid w:val="00795BFB"/>
    <w:rsid w:val="00795DDC"/>
    <w:rsid w:val="00796012"/>
    <w:rsid w:val="0079652C"/>
    <w:rsid w:val="0079666C"/>
    <w:rsid w:val="0079667B"/>
    <w:rsid w:val="007966B0"/>
    <w:rsid w:val="00796A6D"/>
    <w:rsid w:val="00796B00"/>
    <w:rsid w:val="00796B1C"/>
    <w:rsid w:val="00796E69"/>
    <w:rsid w:val="00796EDE"/>
    <w:rsid w:val="0079703C"/>
    <w:rsid w:val="00797051"/>
    <w:rsid w:val="00797083"/>
    <w:rsid w:val="0079709D"/>
    <w:rsid w:val="00797139"/>
    <w:rsid w:val="00797395"/>
    <w:rsid w:val="00797903"/>
    <w:rsid w:val="0079794E"/>
    <w:rsid w:val="00797C51"/>
    <w:rsid w:val="00797DD6"/>
    <w:rsid w:val="007A02A8"/>
    <w:rsid w:val="007A0318"/>
    <w:rsid w:val="007A0357"/>
    <w:rsid w:val="007A0887"/>
    <w:rsid w:val="007A0D5D"/>
    <w:rsid w:val="007A1057"/>
    <w:rsid w:val="007A106E"/>
    <w:rsid w:val="007A13BC"/>
    <w:rsid w:val="007A1494"/>
    <w:rsid w:val="007A14B7"/>
    <w:rsid w:val="007A1557"/>
    <w:rsid w:val="007A176A"/>
    <w:rsid w:val="007A19CB"/>
    <w:rsid w:val="007A1C77"/>
    <w:rsid w:val="007A2281"/>
    <w:rsid w:val="007A229B"/>
    <w:rsid w:val="007A2909"/>
    <w:rsid w:val="007A2976"/>
    <w:rsid w:val="007A2A06"/>
    <w:rsid w:val="007A2B69"/>
    <w:rsid w:val="007A2EC9"/>
    <w:rsid w:val="007A306D"/>
    <w:rsid w:val="007A3151"/>
    <w:rsid w:val="007A31FF"/>
    <w:rsid w:val="007A3639"/>
    <w:rsid w:val="007A367E"/>
    <w:rsid w:val="007A38D1"/>
    <w:rsid w:val="007A3A2E"/>
    <w:rsid w:val="007A3B14"/>
    <w:rsid w:val="007A3E14"/>
    <w:rsid w:val="007A41ED"/>
    <w:rsid w:val="007A438D"/>
    <w:rsid w:val="007A4433"/>
    <w:rsid w:val="007A45C3"/>
    <w:rsid w:val="007A4875"/>
    <w:rsid w:val="007A4C16"/>
    <w:rsid w:val="007A4D29"/>
    <w:rsid w:val="007A508E"/>
    <w:rsid w:val="007A54C5"/>
    <w:rsid w:val="007A555E"/>
    <w:rsid w:val="007A55B8"/>
    <w:rsid w:val="007A5717"/>
    <w:rsid w:val="007A58B8"/>
    <w:rsid w:val="007A5B6E"/>
    <w:rsid w:val="007A5D14"/>
    <w:rsid w:val="007A5DEF"/>
    <w:rsid w:val="007A5F8F"/>
    <w:rsid w:val="007A6078"/>
    <w:rsid w:val="007A6296"/>
    <w:rsid w:val="007A63B5"/>
    <w:rsid w:val="007A64E9"/>
    <w:rsid w:val="007A66E9"/>
    <w:rsid w:val="007A68D3"/>
    <w:rsid w:val="007A6AEB"/>
    <w:rsid w:val="007A71AE"/>
    <w:rsid w:val="007A75B0"/>
    <w:rsid w:val="007A799E"/>
    <w:rsid w:val="007A7A4F"/>
    <w:rsid w:val="007A7B9E"/>
    <w:rsid w:val="007A7CD4"/>
    <w:rsid w:val="007A7F03"/>
    <w:rsid w:val="007A7F46"/>
    <w:rsid w:val="007B007C"/>
    <w:rsid w:val="007B049E"/>
    <w:rsid w:val="007B0866"/>
    <w:rsid w:val="007B0B92"/>
    <w:rsid w:val="007B0D86"/>
    <w:rsid w:val="007B0F34"/>
    <w:rsid w:val="007B0F64"/>
    <w:rsid w:val="007B11A2"/>
    <w:rsid w:val="007B11AC"/>
    <w:rsid w:val="007B11CE"/>
    <w:rsid w:val="007B16B4"/>
    <w:rsid w:val="007B176E"/>
    <w:rsid w:val="007B1831"/>
    <w:rsid w:val="007B1BCD"/>
    <w:rsid w:val="007B1F73"/>
    <w:rsid w:val="007B2157"/>
    <w:rsid w:val="007B2238"/>
    <w:rsid w:val="007B230D"/>
    <w:rsid w:val="007B233D"/>
    <w:rsid w:val="007B236A"/>
    <w:rsid w:val="007B2733"/>
    <w:rsid w:val="007B2783"/>
    <w:rsid w:val="007B2836"/>
    <w:rsid w:val="007B294B"/>
    <w:rsid w:val="007B2F0A"/>
    <w:rsid w:val="007B2F69"/>
    <w:rsid w:val="007B344F"/>
    <w:rsid w:val="007B36DA"/>
    <w:rsid w:val="007B39B4"/>
    <w:rsid w:val="007B3B13"/>
    <w:rsid w:val="007B3C40"/>
    <w:rsid w:val="007B3CE7"/>
    <w:rsid w:val="007B3E12"/>
    <w:rsid w:val="007B3E5D"/>
    <w:rsid w:val="007B3F57"/>
    <w:rsid w:val="007B40E8"/>
    <w:rsid w:val="007B4601"/>
    <w:rsid w:val="007B4636"/>
    <w:rsid w:val="007B4846"/>
    <w:rsid w:val="007B4A11"/>
    <w:rsid w:val="007B4D21"/>
    <w:rsid w:val="007B5039"/>
    <w:rsid w:val="007B5206"/>
    <w:rsid w:val="007B529A"/>
    <w:rsid w:val="007B542A"/>
    <w:rsid w:val="007B54F0"/>
    <w:rsid w:val="007B5985"/>
    <w:rsid w:val="007B5A57"/>
    <w:rsid w:val="007B5E6D"/>
    <w:rsid w:val="007B5F0A"/>
    <w:rsid w:val="007B5FC5"/>
    <w:rsid w:val="007B621D"/>
    <w:rsid w:val="007B6234"/>
    <w:rsid w:val="007B6404"/>
    <w:rsid w:val="007B64D5"/>
    <w:rsid w:val="007B6507"/>
    <w:rsid w:val="007B67CB"/>
    <w:rsid w:val="007B6812"/>
    <w:rsid w:val="007B6ABF"/>
    <w:rsid w:val="007B6D5C"/>
    <w:rsid w:val="007B6D7E"/>
    <w:rsid w:val="007B6E2D"/>
    <w:rsid w:val="007B718F"/>
    <w:rsid w:val="007B7607"/>
    <w:rsid w:val="007B773B"/>
    <w:rsid w:val="007B77E2"/>
    <w:rsid w:val="007B7A80"/>
    <w:rsid w:val="007B7AF2"/>
    <w:rsid w:val="007B7C42"/>
    <w:rsid w:val="007C0412"/>
    <w:rsid w:val="007C044B"/>
    <w:rsid w:val="007C04D9"/>
    <w:rsid w:val="007C059E"/>
    <w:rsid w:val="007C06FC"/>
    <w:rsid w:val="007C0C92"/>
    <w:rsid w:val="007C0D59"/>
    <w:rsid w:val="007C0DF4"/>
    <w:rsid w:val="007C0EC0"/>
    <w:rsid w:val="007C0F68"/>
    <w:rsid w:val="007C0F9B"/>
    <w:rsid w:val="007C1039"/>
    <w:rsid w:val="007C110E"/>
    <w:rsid w:val="007C114B"/>
    <w:rsid w:val="007C1178"/>
    <w:rsid w:val="007C13BE"/>
    <w:rsid w:val="007C1494"/>
    <w:rsid w:val="007C1857"/>
    <w:rsid w:val="007C18D8"/>
    <w:rsid w:val="007C1C02"/>
    <w:rsid w:val="007C1CCC"/>
    <w:rsid w:val="007C1EBF"/>
    <w:rsid w:val="007C1ED7"/>
    <w:rsid w:val="007C23F3"/>
    <w:rsid w:val="007C24FA"/>
    <w:rsid w:val="007C2695"/>
    <w:rsid w:val="007C2716"/>
    <w:rsid w:val="007C2AFF"/>
    <w:rsid w:val="007C2B01"/>
    <w:rsid w:val="007C2D3C"/>
    <w:rsid w:val="007C2D82"/>
    <w:rsid w:val="007C2E6B"/>
    <w:rsid w:val="007C301C"/>
    <w:rsid w:val="007C317D"/>
    <w:rsid w:val="007C31E1"/>
    <w:rsid w:val="007C324B"/>
    <w:rsid w:val="007C345C"/>
    <w:rsid w:val="007C3466"/>
    <w:rsid w:val="007C347E"/>
    <w:rsid w:val="007C34D4"/>
    <w:rsid w:val="007C3B94"/>
    <w:rsid w:val="007C3C87"/>
    <w:rsid w:val="007C3E58"/>
    <w:rsid w:val="007C41D5"/>
    <w:rsid w:val="007C4258"/>
    <w:rsid w:val="007C453A"/>
    <w:rsid w:val="007C456C"/>
    <w:rsid w:val="007C45B3"/>
    <w:rsid w:val="007C4681"/>
    <w:rsid w:val="007C4749"/>
    <w:rsid w:val="007C4AB9"/>
    <w:rsid w:val="007C5068"/>
    <w:rsid w:val="007C5256"/>
    <w:rsid w:val="007C5539"/>
    <w:rsid w:val="007C56D5"/>
    <w:rsid w:val="007C5A20"/>
    <w:rsid w:val="007C5DAF"/>
    <w:rsid w:val="007C5DC9"/>
    <w:rsid w:val="007C5E83"/>
    <w:rsid w:val="007C5F69"/>
    <w:rsid w:val="007C62AA"/>
    <w:rsid w:val="007C63E9"/>
    <w:rsid w:val="007C6404"/>
    <w:rsid w:val="007C6A35"/>
    <w:rsid w:val="007C6B7B"/>
    <w:rsid w:val="007C6CEA"/>
    <w:rsid w:val="007C6DED"/>
    <w:rsid w:val="007C6E18"/>
    <w:rsid w:val="007C6E30"/>
    <w:rsid w:val="007C6E71"/>
    <w:rsid w:val="007C70F0"/>
    <w:rsid w:val="007C730A"/>
    <w:rsid w:val="007C7544"/>
    <w:rsid w:val="007C754A"/>
    <w:rsid w:val="007C7860"/>
    <w:rsid w:val="007C7D09"/>
    <w:rsid w:val="007D08A8"/>
    <w:rsid w:val="007D09B0"/>
    <w:rsid w:val="007D0A4E"/>
    <w:rsid w:val="007D0B99"/>
    <w:rsid w:val="007D0BC8"/>
    <w:rsid w:val="007D0E3E"/>
    <w:rsid w:val="007D0EFA"/>
    <w:rsid w:val="007D0F54"/>
    <w:rsid w:val="007D116F"/>
    <w:rsid w:val="007D1401"/>
    <w:rsid w:val="007D15C1"/>
    <w:rsid w:val="007D1731"/>
    <w:rsid w:val="007D1860"/>
    <w:rsid w:val="007D1929"/>
    <w:rsid w:val="007D1CB2"/>
    <w:rsid w:val="007D1F11"/>
    <w:rsid w:val="007D200C"/>
    <w:rsid w:val="007D204C"/>
    <w:rsid w:val="007D2087"/>
    <w:rsid w:val="007D2148"/>
    <w:rsid w:val="007D22D7"/>
    <w:rsid w:val="007D265A"/>
    <w:rsid w:val="007D2FCA"/>
    <w:rsid w:val="007D2FF6"/>
    <w:rsid w:val="007D310E"/>
    <w:rsid w:val="007D316A"/>
    <w:rsid w:val="007D33F3"/>
    <w:rsid w:val="007D3493"/>
    <w:rsid w:val="007D357F"/>
    <w:rsid w:val="007D36FC"/>
    <w:rsid w:val="007D376B"/>
    <w:rsid w:val="007D3828"/>
    <w:rsid w:val="007D385A"/>
    <w:rsid w:val="007D389E"/>
    <w:rsid w:val="007D3E07"/>
    <w:rsid w:val="007D41FD"/>
    <w:rsid w:val="007D4378"/>
    <w:rsid w:val="007D440D"/>
    <w:rsid w:val="007D442B"/>
    <w:rsid w:val="007D449C"/>
    <w:rsid w:val="007D454D"/>
    <w:rsid w:val="007D4AC3"/>
    <w:rsid w:val="007D4B7E"/>
    <w:rsid w:val="007D4C73"/>
    <w:rsid w:val="007D5019"/>
    <w:rsid w:val="007D50AB"/>
    <w:rsid w:val="007D5136"/>
    <w:rsid w:val="007D546A"/>
    <w:rsid w:val="007D568D"/>
    <w:rsid w:val="007D569D"/>
    <w:rsid w:val="007D58FD"/>
    <w:rsid w:val="007D5AF4"/>
    <w:rsid w:val="007D5C4D"/>
    <w:rsid w:val="007D614B"/>
    <w:rsid w:val="007D621B"/>
    <w:rsid w:val="007D643B"/>
    <w:rsid w:val="007D6471"/>
    <w:rsid w:val="007D649F"/>
    <w:rsid w:val="007D676E"/>
    <w:rsid w:val="007D68DB"/>
    <w:rsid w:val="007D6990"/>
    <w:rsid w:val="007D69A8"/>
    <w:rsid w:val="007D6A47"/>
    <w:rsid w:val="007D6BB7"/>
    <w:rsid w:val="007D7083"/>
    <w:rsid w:val="007D7322"/>
    <w:rsid w:val="007D738B"/>
    <w:rsid w:val="007D7393"/>
    <w:rsid w:val="007D74CF"/>
    <w:rsid w:val="007D7615"/>
    <w:rsid w:val="007D76D1"/>
    <w:rsid w:val="007D78D6"/>
    <w:rsid w:val="007D79A4"/>
    <w:rsid w:val="007D7A45"/>
    <w:rsid w:val="007D7A7E"/>
    <w:rsid w:val="007D7BA9"/>
    <w:rsid w:val="007D7CB5"/>
    <w:rsid w:val="007D7F42"/>
    <w:rsid w:val="007D7FEB"/>
    <w:rsid w:val="007E035D"/>
    <w:rsid w:val="007E03D3"/>
    <w:rsid w:val="007E0531"/>
    <w:rsid w:val="007E05BF"/>
    <w:rsid w:val="007E05DB"/>
    <w:rsid w:val="007E0906"/>
    <w:rsid w:val="007E0A63"/>
    <w:rsid w:val="007E0AD7"/>
    <w:rsid w:val="007E0B72"/>
    <w:rsid w:val="007E0CAC"/>
    <w:rsid w:val="007E0CC0"/>
    <w:rsid w:val="007E0EC7"/>
    <w:rsid w:val="007E0FBC"/>
    <w:rsid w:val="007E0FEA"/>
    <w:rsid w:val="007E1163"/>
    <w:rsid w:val="007E13E6"/>
    <w:rsid w:val="007E1400"/>
    <w:rsid w:val="007E149D"/>
    <w:rsid w:val="007E1771"/>
    <w:rsid w:val="007E17FC"/>
    <w:rsid w:val="007E1811"/>
    <w:rsid w:val="007E1859"/>
    <w:rsid w:val="007E18DB"/>
    <w:rsid w:val="007E1912"/>
    <w:rsid w:val="007E1AC4"/>
    <w:rsid w:val="007E1ECD"/>
    <w:rsid w:val="007E2201"/>
    <w:rsid w:val="007E22A1"/>
    <w:rsid w:val="007E242A"/>
    <w:rsid w:val="007E24D6"/>
    <w:rsid w:val="007E2547"/>
    <w:rsid w:val="007E2632"/>
    <w:rsid w:val="007E2AE8"/>
    <w:rsid w:val="007E2C8D"/>
    <w:rsid w:val="007E2EF1"/>
    <w:rsid w:val="007E2F5E"/>
    <w:rsid w:val="007E3710"/>
    <w:rsid w:val="007E37B2"/>
    <w:rsid w:val="007E38E0"/>
    <w:rsid w:val="007E39B3"/>
    <w:rsid w:val="007E3C5E"/>
    <w:rsid w:val="007E3CA6"/>
    <w:rsid w:val="007E3E17"/>
    <w:rsid w:val="007E4148"/>
    <w:rsid w:val="007E41C7"/>
    <w:rsid w:val="007E41E1"/>
    <w:rsid w:val="007E43EA"/>
    <w:rsid w:val="007E480E"/>
    <w:rsid w:val="007E48F8"/>
    <w:rsid w:val="007E4A18"/>
    <w:rsid w:val="007E4EF9"/>
    <w:rsid w:val="007E4F8D"/>
    <w:rsid w:val="007E507D"/>
    <w:rsid w:val="007E539B"/>
    <w:rsid w:val="007E53DC"/>
    <w:rsid w:val="007E556A"/>
    <w:rsid w:val="007E585C"/>
    <w:rsid w:val="007E59D9"/>
    <w:rsid w:val="007E5AAB"/>
    <w:rsid w:val="007E5DC4"/>
    <w:rsid w:val="007E5F3D"/>
    <w:rsid w:val="007E60B1"/>
    <w:rsid w:val="007E62A0"/>
    <w:rsid w:val="007E6819"/>
    <w:rsid w:val="007E6AD9"/>
    <w:rsid w:val="007E6CF3"/>
    <w:rsid w:val="007E6F2F"/>
    <w:rsid w:val="007E7533"/>
    <w:rsid w:val="007E765A"/>
    <w:rsid w:val="007E7809"/>
    <w:rsid w:val="007E78BA"/>
    <w:rsid w:val="007E7906"/>
    <w:rsid w:val="007E7C34"/>
    <w:rsid w:val="007E7D14"/>
    <w:rsid w:val="007E7D9D"/>
    <w:rsid w:val="007E7E8C"/>
    <w:rsid w:val="007F00E0"/>
    <w:rsid w:val="007F0275"/>
    <w:rsid w:val="007F0594"/>
    <w:rsid w:val="007F05E6"/>
    <w:rsid w:val="007F07F8"/>
    <w:rsid w:val="007F09EE"/>
    <w:rsid w:val="007F0C09"/>
    <w:rsid w:val="007F0E0C"/>
    <w:rsid w:val="007F0FB8"/>
    <w:rsid w:val="007F118F"/>
    <w:rsid w:val="007F1565"/>
    <w:rsid w:val="007F15D1"/>
    <w:rsid w:val="007F1629"/>
    <w:rsid w:val="007F16BD"/>
    <w:rsid w:val="007F17CF"/>
    <w:rsid w:val="007F193D"/>
    <w:rsid w:val="007F1AD0"/>
    <w:rsid w:val="007F1E68"/>
    <w:rsid w:val="007F1F97"/>
    <w:rsid w:val="007F204F"/>
    <w:rsid w:val="007F21D2"/>
    <w:rsid w:val="007F22EA"/>
    <w:rsid w:val="007F23B4"/>
    <w:rsid w:val="007F28D9"/>
    <w:rsid w:val="007F2954"/>
    <w:rsid w:val="007F2A9C"/>
    <w:rsid w:val="007F2BC8"/>
    <w:rsid w:val="007F2BC9"/>
    <w:rsid w:val="007F2BD4"/>
    <w:rsid w:val="007F2C67"/>
    <w:rsid w:val="007F2CE0"/>
    <w:rsid w:val="007F2D40"/>
    <w:rsid w:val="007F2F2E"/>
    <w:rsid w:val="007F2F97"/>
    <w:rsid w:val="007F3850"/>
    <w:rsid w:val="007F3911"/>
    <w:rsid w:val="007F3B77"/>
    <w:rsid w:val="007F3FEB"/>
    <w:rsid w:val="007F472B"/>
    <w:rsid w:val="007F4817"/>
    <w:rsid w:val="007F4AA8"/>
    <w:rsid w:val="007F4BC2"/>
    <w:rsid w:val="007F4BD2"/>
    <w:rsid w:val="007F4DBC"/>
    <w:rsid w:val="007F4FA6"/>
    <w:rsid w:val="007F5031"/>
    <w:rsid w:val="007F51B4"/>
    <w:rsid w:val="007F539C"/>
    <w:rsid w:val="007F541E"/>
    <w:rsid w:val="007F5741"/>
    <w:rsid w:val="007F5A5B"/>
    <w:rsid w:val="007F5B7F"/>
    <w:rsid w:val="007F5C19"/>
    <w:rsid w:val="007F606B"/>
    <w:rsid w:val="007F615D"/>
    <w:rsid w:val="007F6425"/>
    <w:rsid w:val="007F6520"/>
    <w:rsid w:val="007F6739"/>
    <w:rsid w:val="007F6C08"/>
    <w:rsid w:val="007F6CCB"/>
    <w:rsid w:val="007F7262"/>
    <w:rsid w:val="007F74F8"/>
    <w:rsid w:val="007F7508"/>
    <w:rsid w:val="007F7637"/>
    <w:rsid w:val="007F7966"/>
    <w:rsid w:val="007F7B29"/>
    <w:rsid w:val="007F7C13"/>
    <w:rsid w:val="007F7CEA"/>
    <w:rsid w:val="007F7D84"/>
    <w:rsid w:val="007F7DE6"/>
    <w:rsid w:val="007F7EC4"/>
    <w:rsid w:val="0080002E"/>
    <w:rsid w:val="0080003E"/>
    <w:rsid w:val="00800046"/>
    <w:rsid w:val="0080009A"/>
    <w:rsid w:val="00800140"/>
    <w:rsid w:val="008004B1"/>
    <w:rsid w:val="00800579"/>
    <w:rsid w:val="008008E3"/>
    <w:rsid w:val="00800A53"/>
    <w:rsid w:val="00800E13"/>
    <w:rsid w:val="00800FC4"/>
    <w:rsid w:val="00801085"/>
    <w:rsid w:val="00801222"/>
    <w:rsid w:val="008012E6"/>
    <w:rsid w:val="00801A07"/>
    <w:rsid w:val="00801E6D"/>
    <w:rsid w:val="0080207F"/>
    <w:rsid w:val="0080248B"/>
    <w:rsid w:val="008027F2"/>
    <w:rsid w:val="00802971"/>
    <w:rsid w:val="00802FB4"/>
    <w:rsid w:val="00802FDE"/>
    <w:rsid w:val="0080319D"/>
    <w:rsid w:val="008033FB"/>
    <w:rsid w:val="00803682"/>
    <w:rsid w:val="008038A7"/>
    <w:rsid w:val="00803A1D"/>
    <w:rsid w:val="00803C6F"/>
    <w:rsid w:val="00803CD6"/>
    <w:rsid w:val="00803DEC"/>
    <w:rsid w:val="00803E8C"/>
    <w:rsid w:val="008051AC"/>
    <w:rsid w:val="00805558"/>
    <w:rsid w:val="00805618"/>
    <w:rsid w:val="0080561A"/>
    <w:rsid w:val="008057F4"/>
    <w:rsid w:val="0080588C"/>
    <w:rsid w:val="00805B67"/>
    <w:rsid w:val="00805E33"/>
    <w:rsid w:val="00805EDD"/>
    <w:rsid w:val="0080600F"/>
    <w:rsid w:val="0080603D"/>
    <w:rsid w:val="008060B9"/>
    <w:rsid w:val="008063D4"/>
    <w:rsid w:val="008069EE"/>
    <w:rsid w:val="00806A0D"/>
    <w:rsid w:val="00806C5F"/>
    <w:rsid w:val="00806FF9"/>
    <w:rsid w:val="008070C9"/>
    <w:rsid w:val="0080728E"/>
    <w:rsid w:val="0080748A"/>
    <w:rsid w:val="008075E1"/>
    <w:rsid w:val="0080779A"/>
    <w:rsid w:val="008078AB"/>
    <w:rsid w:val="00807906"/>
    <w:rsid w:val="00807A27"/>
    <w:rsid w:val="00807DB3"/>
    <w:rsid w:val="00807F7B"/>
    <w:rsid w:val="00810446"/>
    <w:rsid w:val="00810949"/>
    <w:rsid w:val="00810B17"/>
    <w:rsid w:val="00810D18"/>
    <w:rsid w:val="00810D68"/>
    <w:rsid w:val="008111DC"/>
    <w:rsid w:val="00811431"/>
    <w:rsid w:val="00811597"/>
    <w:rsid w:val="008115AE"/>
    <w:rsid w:val="00811652"/>
    <w:rsid w:val="008116BC"/>
    <w:rsid w:val="008116E9"/>
    <w:rsid w:val="008117B8"/>
    <w:rsid w:val="008118F3"/>
    <w:rsid w:val="008119AC"/>
    <w:rsid w:val="00811CBD"/>
    <w:rsid w:val="00811E05"/>
    <w:rsid w:val="00811EC4"/>
    <w:rsid w:val="00811EDD"/>
    <w:rsid w:val="008120E4"/>
    <w:rsid w:val="00812755"/>
    <w:rsid w:val="00812976"/>
    <w:rsid w:val="00812D0D"/>
    <w:rsid w:val="00812ECE"/>
    <w:rsid w:val="00812EEB"/>
    <w:rsid w:val="00812EF0"/>
    <w:rsid w:val="00812FC3"/>
    <w:rsid w:val="008130E2"/>
    <w:rsid w:val="0081315C"/>
    <w:rsid w:val="00813371"/>
    <w:rsid w:val="0081347E"/>
    <w:rsid w:val="008135A0"/>
    <w:rsid w:val="0081362F"/>
    <w:rsid w:val="008136ED"/>
    <w:rsid w:val="008137A6"/>
    <w:rsid w:val="0081392B"/>
    <w:rsid w:val="008139E4"/>
    <w:rsid w:val="00813C32"/>
    <w:rsid w:val="00813E1E"/>
    <w:rsid w:val="00813E9D"/>
    <w:rsid w:val="00813EC0"/>
    <w:rsid w:val="0081412D"/>
    <w:rsid w:val="008141E6"/>
    <w:rsid w:val="008141FD"/>
    <w:rsid w:val="008147A1"/>
    <w:rsid w:val="00815345"/>
    <w:rsid w:val="008154F8"/>
    <w:rsid w:val="008154FD"/>
    <w:rsid w:val="00815526"/>
    <w:rsid w:val="0081553F"/>
    <w:rsid w:val="008155A2"/>
    <w:rsid w:val="00815692"/>
    <w:rsid w:val="00815761"/>
    <w:rsid w:val="00815AF6"/>
    <w:rsid w:val="00815B3F"/>
    <w:rsid w:val="00815B56"/>
    <w:rsid w:val="00815E28"/>
    <w:rsid w:val="008160A8"/>
    <w:rsid w:val="008162F2"/>
    <w:rsid w:val="008165C1"/>
    <w:rsid w:val="00816607"/>
    <w:rsid w:val="00816727"/>
    <w:rsid w:val="0081695F"/>
    <w:rsid w:val="00816BA7"/>
    <w:rsid w:val="00816C45"/>
    <w:rsid w:val="00816D0F"/>
    <w:rsid w:val="00816EC0"/>
    <w:rsid w:val="008170DA"/>
    <w:rsid w:val="00817107"/>
    <w:rsid w:val="00817168"/>
    <w:rsid w:val="00817275"/>
    <w:rsid w:val="008175A3"/>
    <w:rsid w:val="008176BE"/>
    <w:rsid w:val="00817BEC"/>
    <w:rsid w:val="008200D0"/>
    <w:rsid w:val="008202FB"/>
    <w:rsid w:val="0082035E"/>
    <w:rsid w:val="008203E3"/>
    <w:rsid w:val="0082058A"/>
    <w:rsid w:val="008205F8"/>
    <w:rsid w:val="008207CD"/>
    <w:rsid w:val="00820EC8"/>
    <w:rsid w:val="00821484"/>
    <w:rsid w:val="00821567"/>
    <w:rsid w:val="00821829"/>
    <w:rsid w:val="008218BA"/>
    <w:rsid w:val="008219ED"/>
    <w:rsid w:val="00821A4F"/>
    <w:rsid w:val="00821C78"/>
    <w:rsid w:val="008221FB"/>
    <w:rsid w:val="008222CA"/>
    <w:rsid w:val="00822366"/>
    <w:rsid w:val="008223AF"/>
    <w:rsid w:val="008224F0"/>
    <w:rsid w:val="008225B3"/>
    <w:rsid w:val="008228B0"/>
    <w:rsid w:val="00822A9C"/>
    <w:rsid w:val="00822F75"/>
    <w:rsid w:val="0082308C"/>
    <w:rsid w:val="00823437"/>
    <w:rsid w:val="00823595"/>
    <w:rsid w:val="008236EF"/>
    <w:rsid w:val="00823768"/>
    <w:rsid w:val="00823AC9"/>
    <w:rsid w:val="00823EBF"/>
    <w:rsid w:val="00823FEF"/>
    <w:rsid w:val="0082407B"/>
    <w:rsid w:val="00824165"/>
    <w:rsid w:val="00824732"/>
    <w:rsid w:val="0082479F"/>
    <w:rsid w:val="00824AD7"/>
    <w:rsid w:val="00824E43"/>
    <w:rsid w:val="00824E68"/>
    <w:rsid w:val="00824ED6"/>
    <w:rsid w:val="00825127"/>
    <w:rsid w:val="00825168"/>
    <w:rsid w:val="00825305"/>
    <w:rsid w:val="00825695"/>
    <w:rsid w:val="008258BF"/>
    <w:rsid w:val="0082592B"/>
    <w:rsid w:val="0082598D"/>
    <w:rsid w:val="008259F8"/>
    <w:rsid w:val="00825B78"/>
    <w:rsid w:val="00825D89"/>
    <w:rsid w:val="00825E38"/>
    <w:rsid w:val="00825E95"/>
    <w:rsid w:val="00825FB2"/>
    <w:rsid w:val="00825FFD"/>
    <w:rsid w:val="00826415"/>
    <w:rsid w:val="008266D9"/>
    <w:rsid w:val="008266FB"/>
    <w:rsid w:val="008269E6"/>
    <w:rsid w:val="00826A35"/>
    <w:rsid w:val="00826A68"/>
    <w:rsid w:val="00826C6E"/>
    <w:rsid w:val="00826CF7"/>
    <w:rsid w:val="008270C0"/>
    <w:rsid w:val="008271A7"/>
    <w:rsid w:val="00827226"/>
    <w:rsid w:val="00827267"/>
    <w:rsid w:val="00827526"/>
    <w:rsid w:val="008276D5"/>
    <w:rsid w:val="00827830"/>
    <w:rsid w:val="00827881"/>
    <w:rsid w:val="00827CC6"/>
    <w:rsid w:val="00827EEF"/>
    <w:rsid w:val="00830166"/>
    <w:rsid w:val="00830264"/>
    <w:rsid w:val="00830294"/>
    <w:rsid w:val="00830414"/>
    <w:rsid w:val="00830450"/>
    <w:rsid w:val="008304ED"/>
    <w:rsid w:val="008307A3"/>
    <w:rsid w:val="00830CF5"/>
    <w:rsid w:val="00830DAC"/>
    <w:rsid w:val="00831106"/>
    <w:rsid w:val="008311C4"/>
    <w:rsid w:val="00831292"/>
    <w:rsid w:val="00831356"/>
    <w:rsid w:val="008318F1"/>
    <w:rsid w:val="008319D7"/>
    <w:rsid w:val="00831A11"/>
    <w:rsid w:val="00831C97"/>
    <w:rsid w:val="00831E5A"/>
    <w:rsid w:val="008322CC"/>
    <w:rsid w:val="00832635"/>
    <w:rsid w:val="008326EB"/>
    <w:rsid w:val="00832799"/>
    <w:rsid w:val="00832C9E"/>
    <w:rsid w:val="00832CBE"/>
    <w:rsid w:val="00832DFD"/>
    <w:rsid w:val="00832ECB"/>
    <w:rsid w:val="00833860"/>
    <w:rsid w:val="00833AFD"/>
    <w:rsid w:val="00833C4B"/>
    <w:rsid w:val="00833C6B"/>
    <w:rsid w:val="0083403A"/>
    <w:rsid w:val="008343A2"/>
    <w:rsid w:val="0083450D"/>
    <w:rsid w:val="008346C6"/>
    <w:rsid w:val="0083474D"/>
    <w:rsid w:val="00834D4A"/>
    <w:rsid w:val="00834F2F"/>
    <w:rsid w:val="008350DB"/>
    <w:rsid w:val="008351D0"/>
    <w:rsid w:val="008352B5"/>
    <w:rsid w:val="00835865"/>
    <w:rsid w:val="0083592E"/>
    <w:rsid w:val="008359A5"/>
    <w:rsid w:val="00835A8D"/>
    <w:rsid w:val="00835BF7"/>
    <w:rsid w:val="00835D3E"/>
    <w:rsid w:val="008360AF"/>
    <w:rsid w:val="00836717"/>
    <w:rsid w:val="00836ECC"/>
    <w:rsid w:val="00836F4D"/>
    <w:rsid w:val="00836FD6"/>
    <w:rsid w:val="0083729B"/>
    <w:rsid w:val="008372AF"/>
    <w:rsid w:val="00837579"/>
    <w:rsid w:val="008375F9"/>
    <w:rsid w:val="00837635"/>
    <w:rsid w:val="00837888"/>
    <w:rsid w:val="00837955"/>
    <w:rsid w:val="00837D12"/>
    <w:rsid w:val="00840010"/>
    <w:rsid w:val="008400F8"/>
    <w:rsid w:val="008403EE"/>
    <w:rsid w:val="00840450"/>
    <w:rsid w:val="008406A3"/>
    <w:rsid w:val="0084098E"/>
    <w:rsid w:val="00840C0D"/>
    <w:rsid w:val="008412EE"/>
    <w:rsid w:val="008413A7"/>
    <w:rsid w:val="00841B63"/>
    <w:rsid w:val="00841C85"/>
    <w:rsid w:val="00841DF3"/>
    <w:rsid w:val="00842166"/>
    <w:rsid w:val="0084294B"/>
    <w:rsid w:val="00842A9F"/>
    <w:rsid w:val="00842D6B"/>
    <w:rsid w:val="0084300A"/>
    <w:rsid w:val="008433FF"/>
    <w:rsid w:val="00843707"/>
    <w:rsid w:val="00843736"/>
    <w:rsid w:val="00843771"/>
    <w:rsid w:val="00843966"/>
    <w:rsid w:val="008440D2"/>
    <w:rsid w:val="008441FA"/>
    <w:rsid w:val="008443BB"/>
    <w:rsid w:val="008443ED"/>
    <w:rsid w:val="0084467C"/>
    <w:rsid w:val="008448D2"/>
    <w:rsid w:val="00844923"/>
    <w:rsid w:val="00844C32"/>
    <w:rsid w:val="00844DE6"/>
    <w:rsid w:val="00844E02"/>
    <w:rsid w:val="0084504D"/>
    <w:rsid w:val="008451EF"/>
    <w:rsid w:val="00845A2D"/>
    <w:rsid w:val="00845A43"/>
    <w:rsid w:val="00845DB0"/>
    <w:rsid w:val="00845DF7"/>
    <w:rsid w:val="008465FD"/>
    <w:rsid w:val="008466B1"/>
    <w:rsid w:val="0084678A"/>
    <w:rsid w:val="008469C7"/>
    <w:rsid w:val="00846F3A"/>
    <w:rsid w:val="008471E3"/>
    <w:rsid w:val="00847248"/>
    <w:rsid w:val="0084740E"/>
    <w:rsid w:val="008474B8"/>
    <w:rsid w:val="008478EA"/>
    <w:rsid w:val="00847AAF"/>
    <w:rsid w:val="00847AF0"/>
    <w:rsid w:val="00847BF7"/>
    <w:rsid w:val="00847C9F"/>
    <w:rsid w:val="0085036B"/>
    <w:rsid w:val="00850699"/>
    <w:rsid w:val="00850823"/>
    <w:rsid w:val="00850BB6"/>
    <w:rsid w:val="00850BF4"/>
    <w:rsid w:val="00850C60"/>
    <w:rsid w:val="00850D87"/>
    <w:rsid w:val="00850D94"/>
    <w:rsid w:val="00850E4C"/>
    <w:rsid w:val="00850ECD"/>
    <w:rsid w:val="00850F14"/>
    <w:rsid w:val="00850FA2"/>
    <w:rsid w:val="008511D0"/>
    <w:rsid w:val="00851292"/>
    <w:rsid w:val="00851317"/>
    <w:rsid w:val="00851359"/>
    <w:rsid w:val="00851585"/>
    <w:rsid w:val="00851944"/>
    <w:rsid w:val="00851A9C"/>
    <w:rsid w:val="00851B42"/>
    <w:rsid w:val="00851CB6"/>
    <w:rsid w:val="00851D40"/>
    <w:rsid w:val="00851E90"/>
    <w:rsid w:val="00851EED"/>
    <w:rsid w:val="00851FA9"/>
    <w:rsid w:val="008521CD"/>
    <w:rsid w:val="008523DF"/>
    <w:rsid w:val="00852421"/>
    <w:rsid w:val="008528B6"/>
    <w:rsid w:val="008528DE"/>
    <w:rsid w:val="0085295A"/>
    <w:rsid w:val="00853146"/>
    <w:rsid w:val="008532E4"/>
    <w:rsid w:val="008533F3"/>
    <w:rsid w:val="00853471"/>
    <w:rsid w:val="008535A5"/>
    <w:rsid w:val="00853767"/>
    <w:rsid w:val="008537DF"/>
    <w:rsid w:val="00853C4C"/>
    <w:rsid w:val="00853CD8"/>
    <w:rsid w:val="00854145"/>
    <w:rsid w:val="00854173"/>
    <w:rsid w:val="00854676"/>
    <w:rsid w:val="00854701"/>
    <w:rsid w:val="008547A3"/>
    <w:rsid w:val="0085484B"/>
    <w:rsid w:val="0085492A"/>
    <w:rsid w:val="00854AFE"/>
    <w:rsid w:val="00854BB4"/>
    <w:rsid w:val="00854C11"/>
    <w:rsid w:val="00854D5B"/>
    <w:rsid w:val="00854E44"/>
    <w:rsid w:val="00854FDE"/>
    <w:rsid w:val="00855249"/>
    <w:rsid w:val="00855419"/>
    <w:rsid w:val="0085550B"/>
    <w:rsid w:val="008556DE"/>
    <w:rsid w:val="00855B5B"/>
    <w:rsid w:val="00855B8B"/>
    <w:rsid w:val="00855BA9"/>
    <w:rsid w:val="00855D9A"/>
    <w:rsid w:val="00855E31"/>
    <w:rsid w:val="00856282"/>
    <w:rsid w:val="00856388"/>
    <w:rsid w:val="008566F6"/>
    <w:rsid w:val="0085688D"/>
    <w:rsid w:val="00856A25"/>
    <w:rsid w:val="00856B96"/>
    <w:rsid w:val="008576B6"/>
    <w:rsid w:val="00857852"/>
    <w:rsid w:val="00857CD2"/>
    <w:rsid w:val="00857D2B"/>
    <w:rsid w:val="00857D64"/>
    <w:rsid w:val="00857FA7"/>
    <w:rsid w:val="00857FB2"/>
    <w:rsid w:val="0086001D"/>
    <w:rsid w:val="00860371"/>
    <w:rsid w:val="0086039A"/>
    <w:rsid w:val="008603A3"/>
    <w:rsid w:val="008605BC"/>
    <w:rsid w:val="00860AEC"/>
    <w:rsid w:val="00860D13"/>
    <w:rsid w:val="00860F61"/>
    <w:rsid w:val="0086106D"/>
    <w:rsid w:val="00861230"/>
    <w:rsid w:val="00861240"/>
    <w:rsid w:val="008615D3"/>
    <w:rsid w:val="00861659"/>
    <w:rsid w:val="00861871"/>
    <w:rsid w:val="0086187B"/>
    <w:rsid w:val="00861918"/>
    <w:rsid w:val="008619C2"/>
    <w:rsid w:val="00861B43"/>
    <w:rsid w:val="00861CEF"/>
    <w:rsid w:val="00862238"/>
    <w:rsid w:val="008622E3"/>
    <w:rsid w:val="008628E7"/>
    <w:rsid w:val="00862F0A"/>
    <w:rsid w:val="00862F40"/>
    <w:rsid w:val="00863063"/>
    <w:rsid w:val="0086310B"/>
    <w:rsid w:val="008631BC"/>
    <w:rsid w:val="00863269"/>
    <w:rsid w:val="008633AD"/>
    <w:rsid w:val="0086374A"/>
    <w:rsid w:val="00863861"/>
    <w:rsid w:val="008639CA"/>
    <w:rsid w:val="00863FB8"/>
    <w:rsid w:val="008648F6"/>
    <w:rsid w:val="00864A2A"/>
    <w:rsid w:val="00864F5B"/>
    <w:rsid w:val="0086516A"/>
    <w:rsid w:val="008651E4"/>
    <w:rsid w:val="008652A7"/>
    <w:rsid w:val="008652E3"/>
    <w:rsid w:val="008654C3"/>
    <w:rsid w:val="008654F2"/>
    <w:rsid w:val="0086550B"/>
    <w:rsid w:val="008655C5"/>
    <w:rsid w:val="00865650"/>
    <w:rsid w:val="008656EE"/>
    <w:rsid w:val="008658DC"/>
    <w:rsid w:val="008658E8"/>
    <w:rsid w:val="008659BA"/>
    <w:rsid w:val="00865C26"/>
    <w:rsid w:val="00865DF7"/>
    <w:rsid w:val="00865E34"/>
    <w:rsid w:val="00866055"/>
    <w:rsid w:val="00866254"/>
    <w:rsid w:val="00866472"/>
    <w:rsid w:val="00866589"/>
    <w:rsid w:val="00866701"/>
    <w:rsid w:val="0086698F"/>
    <w:rsid w:val="00866EA6"/>
    <w:rsid w:val="00866FE9"/>
    <w:rsid w:val="0086756C"/>
    <w:rsid w:val="0086760C"/>
    <w:rsid w:val="00867A9C"/>
    <w:rsid w:val="00867B22"/>
    <w:rsid w:val="00867BF9"/>
    <w:rsid w:val="00867C5D"/>
    <w:rsid w:val="00867CD2"/>
    <w:rsid w:val="00867E86"/>
    <w:rsid w:val="00867EF6"/>
    <w:rsid w:val="00867F46"/>
    <w:rsid w:val="00870C54"/>
    <w:rsid w:val="00870CA8"/>
    <w:rsid w:val="00870DC9"/>
    <w:rsid w:val="00871095"/>
    <w:rsid w:val="0087124D"/>
    <w:rsid w:val="008712E8"/>
    <w:rsid w:val="008713E9"/>
    <w:rsid w:val="0087144D"/>
    <w:rsid w:val="008714FE"/>
    <w:rsid w:val="00871ACD"/>
    <w:rsid w:val="00871AFA"/>
    <w:rsid w:val="00871B7A"/>
    <w:rsid w:val="00871C9C"/>
    <w:rsid w:val="00871F3A"/>
    <w:rsid w:val="00871FF9"/>
    <w:rsid w:val="00872166"/>
    <w:rsid w:val="00872234"/>
    <w:rsid w:val="008725F5"/>
    <w:rsid w:val="00872775"/>
    <w:rsid w:val="00872800"/>
    <w:rsid w:val="0087296E"/>
    <w:rsid w:val="008731AD"/>
    <w:rsid w:val="008731FB"/>
    <w:rsid w:val="0087376F"/>
    <w:rsid w:val="00873CA2"/>
    <w:rsid w:val="00873F11"/>
    <w:rsid w:val="00873F64"/>
    <w:rsid w:val="00873F89"/>
    <w:rsid w:val="0087427C"/>
    <w:rsid w:val="0087427E"/>
    <w:rsid w:val="00874284"/>
    <w:rsid w:val="00874365"/>
    <w:rsid w:val="008745E1"/>
    <w:rsid w:val="00874C18"/>
    <w:rsid w:val="00874FE2"/>
    <w:rsid w:val="0087526A"/>
    <w:rsid w:val="008753E5"/>
    <w:rsid w:val="008754D0"/>
    <w:rsid w:val="008757F1"/>
    <w:rsid w:val="00875947"/>
    <w:rsid w:val="00875972"/>
    <w:rsid w:val="00875A37"/>
    <w:rsid w:val="008764E6"/>
    <w:rsid w:val="008767D2"/>
    <w:rsid w:val="00876800"/>
    <w:rsid w:val="00876974"/>
    <w:rsid w:val="00876B16"/>
    <w:rsid w:val="00876BC7"/>
    <w:rsid w:val="00876E30"/>
    <w:rsid w:val="00876FFD"/>
    <w:rsid w:val="00877299"/>
    <w:rsid w:val="008772A9"/>
    <w:rsid w:val="0087735A"/>
    <w:rsid w:val="00877400"/>
    <w:rsid w:val="00877635"/>
    <w:rsid w:val="00877818"/>
    <w:rsid w:val="00877A14"/>
    <w:rsid w:val="0088061A"/>
    <w:rsid w:val="008809F1"/>
    <w:rsid w:val="00880DA0"/>
    <w:rsid w:val="00880F59"/>
    <w:rsid w:val="00880FF6"/>
    <w:rsid w:val="00881587"/>
    <w:rsid w:val="00881858"/>
    <w:rsid w:val="00881C88"/>
    <w:rsid w:val="00881F95"/>
    <w:rsid w:val="008821C9"/>
    <w:rsid w:val="0088256B"/>
    <w:rsid w:val="00882663"/>
    <w:rsid w:val="00882755"/>
    <w:rsid w:val="00882B90"/>
    <w:rsid w:val="00882C46"/>
    <w:rsid w:val="00882CFD"/>
    <w:rsid w:val="00882D52"/>
    <w:rsid w:val="00882DA5"/>
    <w:rsid w:val="00882EC5"/>
    <w:rsid w:val="0088305B"/>
    <w:rsid w:val="008832CB"/>
    <w:rsid w:val="0088357A"/>
    <w:rsid w:val="008835E9"/>
    <w:rsid w:val="00883648"/>
    <w:rsid w:val="0088385D"/>
    <w:rsid w:val="0088393F"/>
    <w:rsid w:val="00883942"/>
    <w:rsid w:val="008839A6"/>
    <w:rsid w:val="00883B12"/>
    <w:rsid w:val="00883F81"/>
    <w:rsid w:val="0088409C"/>
    <w:rsid w:val="00884312"/>
    <w:rsid w:val="008843A6"/>
    <w:rsid w:val="0088472B"/>
    <w:rsid w:val="00884872"/>
    <w:rsid w:val="00884D00"/>
    <w:rsid w:val="00884E00"/>
    <w:rsid w:val="00884ED6"/>
    <w:rsid w:val="00885056"/>
    <w:rsid w:val="0088515F"/>
    <w:rsid w:val="00885491"/>
    <w:rsid w:val="008854EA"/>
    <w:rsid w:val="0088563A"/>
    <w:rsid w:val="0088582F"/>
    <w:rsid w:val="00885B66"/>
    <w:rsid w:val="00885BDD"/>
    <w:rsid w:val="008863B4"/>
    <w:rsid w:val="00886451"/>
    <w:rsid w:val="00886506"/>
    <w:rsid w:val="00886D83"/>
    <w:rsid w:val="008870EE"/>
    <w:rsid w:val="00887377"/>
    <w:rsid w:val="008873E7"/>
    <w:rsid w:val="008875A7"/>
    <w:rsid w:val="008875EE"/>
    <w:rsid w:val="008876FF"/>
    <w:rsid w:val="00887960"/>
    <w:rsid w:val="008879B3"/>
    <w:rsid w:val="00887AD7"/>
    <w:rsid w:val="00887BAF"/>
    <w:rsid w:val="00890349"/>
    <w:rsid w:val="00890E33"/>
    <w:rsid w:val="008910A3"/>
    <w:rsid w:val="00891122"/>
    <w:rsid w:val="0089113D"/>
    <w:rsid w:val="0089136C"/>
    <w:rsid w:val="008914A3"/>
    <w:rsid w:val="0089165C"/>
    <w:rsid w:val="00891661"/>
    <w:rsid w:val="008919E1"/>
    <w:rsid w:val="00891F47"/>
    <w:rsid w:val="00892502"/>
    <w:rsid w:val="0089263E"/>
    <w:rsid w:val="00892869"/>
    <w:rsid w:val="0089297D"/>
    <w:rsid w:val="00892A5C"/>
    <w:rsid w:val="00892B80"/>
    <w:rsid w:val="00892E54"/>
    <w:rsid w:val="00892E9E"/>
    <w:rsid w:val="00892EA6"/>
    <w:rsid w:val="00892EF4"/>
    <w:rsid w:val="00892F94"/>
    <w:rsid w:val="00892FF8"/>
    <w:rsid w:val="008931CA"/>
    <w:rsid w:val="008934C7"/>
    <w:rsid w:val="0089353A"/>
    <w:rsid w:val="0089353B"/>
    <w:rsid w:val="00893C67"/>
    <w:rsid w:val="00893D08"/>
    <w:rsid w:val="00893DD6"/>
    <w:rsid w:val="008944C9"/>
    <w:rsid w:val="008946C9"/>
    <w:rsid w:val="00894CDB"/>
    <w:rsid w:val="00894DFF"/>
    <w:rsid w:val="00894FF1"/>
    <w:rsid w:val="008955D3"/>
    <w:rsid w:val="008956CF"/>
    <w:rsid w:val="0089577E"/>
    <w:rsid w:val="00895CEB"/>
    <w:rsid w:val="00895E5D"/>
    <w:rsid w:val="00895F77"/>
    <w:rsid w:val="008961A4"/>
    <w:rsid w:val="008961C0"/>
    <w:rsid w:val="00896708"/>
    <w:rsid w:val="00896753"/>
    <w:rsid w:val="0089685E"/>
    <w:rsid w:val="008969E2"/>
    <w:rsid w:val="00896AE8"/>
    <w:rsid w:val="00896AFB"/>
    <w:rsid w:val="00896D34"/>
    <w:rsid w:val="00896F99"/>
    <w:rsid w:val="00897122"/>
    <w:rsid w:val="0089721D"/>
    <w:rsid w:val="008972D8"/>
    <w:rsid w:val="00897726"/>
    <w:rsid w:val="008979BD"/>
    <w:rsid w:val="008A0103"/>
    <w:rsid w:val="008A0124"/>
    <w:rsid w:val="008A0458"/>
    <w:rsid w:val="008A0812"/>
    <w:rsid w:val="008A097F"/>
    <w:rsid w:val="008A0AA1"/>
    <w:rsid w:val="008A0F9A"/>
    <w:rsid w:val="008A1137"/>
    <w:rsid w:val="008A12A1"/>
    <w:rsid w:val="008A13DE"/>
    <w:rsid w:val="008A14E1"/>
    <w:rsid w:val="008A18A1"/>
    <w:rsid w:val="008A19FD"/>
    <w:rsid w:val="008A1ECB"/>
    <w:rsid w:val="008A1ED7"/>
    <w:rsid w:val="008A21C5"/>
    <w:rsid w:val="008A22A6"/>
    <w:rsid w:val="008A257D"/>
    <w:rsid w:val="008A27FF"/>
    <w:rsid w:val="008A2851"/>
    <w:rsid w:val="008A2910"/>
    <w:rsid w:val="008A322D"/>
    <w:rsid w:val="008A34B9"/>
    <w:rsid w:val="008A3711"/>
    <w:rsid w:val="008A3750"/>
    <w:rsid w:val="008A3809"/>
    <w:rsid w:val="008A380C"/>
    <w:rsid w:val="008A390D"/>
    <w:rsid w:val="008A394C"/>
    <w:rsid w:val="008A3970"/>
    <w:rsid w:val="008A39B3"/>
    <w:rsid w:val="008A3ADD"/>
    <w:rsid w:val="008A3F03"/>
    <w:rsid w:val="008A3FED"/>
    <w:rsid w:val="008A405E"/>
    <w:rsid w:val="008A4181"/>
    <w:rsid w:val="008A41DF"/>
    <w:rsid w:val="008A4253"/>
    <w:rsid w:val="008A470E"/>
    <w:rsid w:val="008A4882"/>
    <w:rsid w:val="008A4B33"/>
    <w:rsid w:val="008A4BB1"/>
    <w:rsid w:val="008A4C34"/>
    <w:rsid w:val="008A4C6B"/>
    <w:rsid w:val="008A4CCA"/>
    <w:rsid w:val="008A4E0C"/>
    <w:rsid w:val="008A5043"/>
    <w:rsid w:val="008A51C6"/>
    <w:rsid w:val="008A5505"/>
    <w:rsid w:val="008A55F9"/>
    <w:rsid w:val="008A5875"/>
    <w:rsid w:val="008A58CF"/>
    <w:rsid w:val="008A5950"/>
    <w:rsid w:val="008A5C95"/>
    <w:rsid w:val="008A5DCC"/>
    <w:rsid w:val="008A5DD0"/>
    <w:rsid w:val="008A6238"/>
    <w:rsid w:val="008A65B5"/>
    <w:rsid w:val="008A65C8"/>
    <w:rsid w:val="008A65CD"/>
    <w:rsid w:val="008A6A5A"/>
    <w:rsid w:val="008A6D06"/>
    <w:rsid w:val="008A75E5"/>
    <w:rsid w:val="008A7C4B"/>
    <w:rsid w:val="008A7C8E"/>
    <w:rsid w:val="008A7CF2"/>
    <w:rsid w:val="008A7D18"/>
    <w:rsid w:val="008A7DF9"/>
    <w:rsid w:val="008A7E0C"/>
    <w:rsid w:val="008A7E97"/>
    <w:rsid w:val="008A7FA2"/>
    <w:rsid w:val="008B0352"/>
    <w:rsid w:val="008B03AE"/>
    <w:rsid w:val="008B05B8"/>
    <w:rsid w:val="008B0765"/>
    <w:rsid w:val="008B079F"/>
    <w:rsid w:val="008B0B5D"/>
    <w:rsid w:val="008B0CB4"/>
    <w:rsid w:val="008B104B"/>
    <w:rsid w:val="008B11B6"/>
    <w:rsid w:val="008B1250"/>
    <w:rsid w:val="008B1314"/>
    <w:rsid w:val="008B1506"/>
    <w:rsid w:val="008B1689"/>
    <w:rsid w:val="008B1922"/>
    <w:rsid w:val="008B1B36"/>
    <w:rsid w:val="008B1B44"/>
    <w:rsid w:val="008B1E82"/>
    <w:rsid w:val="008B266F"/>
    <w:rsid w:val="008B2741"/>
    <w:rsid w:val="008B28B6"/>
    <w:rsid w:val="008B2B36"/>
    <w:rsid w:val="008B2BC8"/>
    <w:rsid w:val="008B2F7C"/>
    <w:rsid w:val="008B30F2"/>
    <w:rsid w:val="008B34FF"/>
    <w:rsid w:val="008B35AF"/>
    <w:rsid w:val="008B3686"/>
    <w:rsid w:val="008B3827"/>
    <w:rsid w:val="008B3899"/>
    <w:rsid w:val="008B3924"/>
    <w:rsid w:val="008B395C"/>
    <w:rsid w:val="008B3A46"/>
    <w:rsid w:val="008B3ADF"/>
    <w:rsid w:val="008B3BE5"/>
    <w:rsid w:val="008B3EF0"/>
    <w:rsid w:val="008B3F04"/>
    <w:rsid w:val="008B3F8C"/>
    <w:rsid w:val="008B4028"/>
    <w:rsid w:val="008B420D"/>
    <w:rsid w:val="008B4389"/>
    <w:rsid w:val="008B4A6C"/>
    <w:rsid w:val="008B4AE1"/>
    <w:rsid w:val="008B4BB6"/>
    <w:rsid w:val="008B4CB4"/>
    <w:rsid w:val="008B4E4C"/>
    <w:rsid w:val="008B50DF"/>
    <w:rsid w:val="008B5118"/>
    <w:rsid w:val="008B519E"/>
    <w:rsid w:val="008B51D2"/>
    <w:rsid w:val="008B5506"/>
    <w:rsid w:val="008B57D2"/>
    <w:rsid w:val="008B596F"/>
    <w:rsid w:val="008B5A6D"/>
    <w:rsid w:val="008B6082"/>
    <w:rsid w:val="008B6330"/>
    <w:rsid w:val="008B6437"/>
    <w:rsid w:val="008B661A"/>
    <w:rsid w:val="008B6786"/>
    <w:rsid w:val="008B692E"/>
    <w:rsid w:val="008B69B6"/>
    <w:rsid w:val="008B6A21"/>
    <w:rsid w:val="008B7270"/>
    <w:rsid w:val="008B7465"/>
    <w:rsid w:val="008B776E"/>
    <w:rsid w:val="008B788B"/>
    <w:rsid w:val="008B790D"/>
    <w:rsid w:val="008B7B24"/>
    <w:rsid w:val="008B7D83"/>
    <w:rsid w:val="008B7EDC"/>
    <w:rsid w:val="008C058C"/>
    <w:rsid w:val="008C0E60"/>
    <w:rsid w:val="008C0EBE"/>
    <w:rsid w:val="008C0F53"/>
    <w:rsid w:val="008C0FBD"/>
    <w:rsid w:val="008C100F"/>
    <w:rsid w:val="008C1387"/>
    <w:rsid w:val="008C13B5"/>
    <w:rsid w:val="008C1632"/>
    <w:rsid w:val="008C16B0"/>
    <w:rsid w:val="008C193C"/>
    <w:rsid w:val="008C1985"/>
    <w:rsid w:val="008C1C2C"/>
    <w:rsid w:val="008C1DA6"/>
    <w:rsid w:val="008C1E7C"/>
    <w:rsid w:val="008C1F12"/>
    <w:rsid w:val="008C1F6D"/>
    <w:rsid w:val="008C1F94"/>
    <w:rsid w:val="008C218C"/>
    <w:rsid w:val="008C2259"/>
    <w:rsid w:val="008C22FF"/>
    <w:rsid w:val="008C244D"/>
    <w:rsid w:val="008C24BF"/>
    <w:rsid w:val="008C2A83"/>
    <w:rsid w:val="008C2AC7"/>
    <w:rsid w:val="008C2D00"/>
    <w:rsid w:val="008C31C7"/>
    <w:rsid w:val="008C31D6"/>
    <w:rsid w:val="008C3353"/>
    <w:rsid w:val="008C34D3"/>
    <w:rsid w:val="008C373E"/>
    <w:rsid w:val="008C38EC"/>
    <w:rsid w:val="008C3A74"/>
    <w:rsid w:val="008C3D1F"/>
    <w:rsid w:val="008C3EF5"/>
    <w:rsid w:val="008C3F33"/>
    <w:rsid w:val="008C3F7E"/>
    <w:rsid w:val="008C4186"/>
    <w:rsid w:val="008C41EF"/>
    <w:rsid w:val="008C4333"/>
    <w:rsid w:val="008C44CE"/>
    <w:rsid w:val="008C48BB"/>
    <w:rsid w:val="008C49FC"/>
    <w:rsid w:val="008C507B"/>
    <w:rsid w:val="008C50C1"/>
    <w:rsid w:val="008C52A3"/>
    <w:rsid w:val="008C55DC"/>
    <w:rsid w:val="008C57B7"/>
    <w:rsid w:val="008C5806"/>
    <w:rsid w:val="008C581D"/>
    <w:rsid w:val="008C5BF0"/>
    <w:rsid w:val="008C5C11"/>
    <w:rsid w:val="008C5D09"/>
    <w:rsid w:val="008C5D6C"/>
    <w:rsid w:val="008C5E12"/>
    <w:rsid w:val="008C5E80"/>
    <w:rsid w:val="008C604F"/>
    <w:rsid w:val="008C6093"/>
    <w:rsid w:val="008C65A4"/>
    <w:rsid w:val="008C665A"/>
    <w:rsid w:val="008C6C38"/>
    <w:rsid w:val="008C722F"/>
    <w:rsid w:val="008C7454"/>
    <w:rsid w:val="008C75BE"/>
    <w:rsid w:val="008C7892"/>
    <w:rsid w:val="008C7AC5"/>
    <w:rsid w:val="008C7B2F"/>
    <w:rsid w:val="008C7BAB"/>
    <w:rsid w:val="008C7C2A"/>
    <w:rsid w:val="008C7D7E"/>
    <w:rsid w:val="008D0150"/>
    <w:rsid w:val="008D020A"/>
    <w:rsid w:val="008D0288"/>
    <w:rsid w:val="008D0395"/>
    <w:rsid w:val="008D03A2"/>
    <w:rsid w:val="008D04ED"/>
    <w:rsid w:val="008D074E"/>
    <w:rsid w:val="008D086C"/>
    <w:rsid w:val="008D0911"/>
    <w:rsid w:val="008D0EA6"/>
    <w:rsid w:val="008D0EAB"/>
    <w:rsid w:val="008D155D"/>
    <w:rsid w:val="008D15D3"/>
    <w:rsid w:val="008D17AC"/>
    <w:rsid w:val="008D183B"/>
    <w:rsid w:val="008D1A8D"/>
    <w:rsid w:val="008D1B16"/>
    <w:rsid w:val="008D2028"/>
    <w:rsid w:val="008D2098"/>
    <w:rsid w:val="008D22A8"/>
    <w:rsid w:val="008D22FC"/>
    <w:rsid w:val="008D232B"/>
    <w:rsid w:val="008D25EC"/>
    <w:rsid w:val="008D2AEE"/>
    <w:rsid w:val="008D2B1D"/>
    <w:rsid w:val="008D2E3D"/>
    <w:rsid w:val="008D340D"/>
    <w:rsid w:val="008D34A5"/>
    <w:rsid w:val="008D34B9"/>
    <w:rsid w:val="008D35BB"/>
    <w:rsid w:val="008D369F"/>
    <w:rsid w:val="008D3856"/>
    <w:rsid w:val="008D3869"/>
    <w:rsid w:val="008D40F8"/>
    <w:rsid w:val="008D417C"/>
    <w:rsid w:val="008D421C"/>
    <w:rsid w:val="008D4411"/>
    <w:rsid w:val="008D45BA"/>
    <w:rsid w:val="008D464F"/>
    <w:rsid w:val="008D482C"/>
    <w:rsid w:val="008D497E"/>
    <w:rsid w:val="008D4BA1"/>
    <w:rsid w:val="008D4C0D"/>
    <w:rsid w:val="008D4D1C"/>
    <w:rsid w:val="008D4EA0"/>
    <w:rsid w:val="008D52A2"/>
    <w:rsid w:val="008D542A"/>
    <w:rsid w:val="008D546F"/>
    <w:rsid w:val="008D5622"/>
    <w:rsid w:val="008D59A6"/>
    <w:rsid w:val="008D5AC2"/>
    <w:rsid w:val="008D5DCA"/>
    <w:rsid w:val="008D60FE"/>
    <w:rsid w:val="008D61DB"/>
    <w:rsid w:val="008D6344"/>
    <w:rsid w:val="008D648B"/>
    <w:rsid w:val="008D69DA"/>
    <w:rsid w:val="008D6A8A"/>
    <w:rsid w:val="008D6B5E"/>
    <w:rsid w:val="008D6BD2"/>
    <w:rsid w:val="008D6C0C"/>
    <w:rsid w:val="008D71C7"/>
    <w:rsid w:val="008D73C0"/>
    <w:rsid w:val="008D7631"/>
    <w:rsid w:val="008D76AB"/>
    <w:rsid w:val="008D7780"/>
    <w:rsid w:val="008D7A3D"/>
    <w:rsid w:val="008D7D7A"/>
    <w:rsid w:val="008D7D7C"/>
    <w:rsid w:val="008D7E60"/>
    <w:rsid w:val="008D7E7D"/>
    <w:rsid w:val="008D7F3D"/>
    <w:rsid w:val="008E0579"/>
    <w:rsid w:val="008E0618"/>
    <w:rsid w:val="008E07B6"/>
    <w:rsid w:val="008E0A32"/>
    <w:rsid w:val="008E0A8E"/>
    <w:rsid w:val="008E0B22"/>
    <w:rsid w:val="008E0B37"/>
    <w:rsid w:val="008E0CC7"/>
    <w:rsid w:val="008E0CE7"/>
    <w:rsid w:val="008E0D64"/>
    <w:rsid w:val="008E0EC8"/>
    <w:rsid w:val="008E124F"/>
    <w:rsid w:val="008E126C"/>
    <w:rsid w:val="008E129A"/>
    <w:rsid w:val="008E1B36"/>
    <w:rsid w:val="008E1E79"/>
    <w:rsid w:val="008E20FF"/>
    <w:rsid w:val="008E233C"/>
    <w:rsid w:val="008E23AF"/>
    <w:rsid w:val="008E24AC"/>
    <w:rsid w:val="008E24F4"/>
    <w:rsid w:val="008E266B"/>
    <w:rsid w:val="008E2A24"/>
    <w:rsid w:val="008E2D6A"/>
    <w:rsid w:val="008E3266"/>
    <w:rsid w:val="008E32B7"/>
    <w:rsid w:val="008E32B8"/>
    <w:rsid w:val="008E36B5"/>
    <w:rsid w:val="008E3A59"/>
    <w:rsid w:val="008E3F0C"/>
    <w:rsid w:val="008E3F16"/>
    <w:rsid w:val="008E3FD5"/>
    <w:rsid w:val="008E4098"/>
    <w:rsid w:val="008E41AF"/>
    <w:rsid w:val="008E4224"/>
    <w:rsid w:val="008E42E7"/>
    <w:rsid w:val="008E4361"/>
    <w:rsid w:val="008E4769"/>
    <w:rsid w:val="008E488B"/>
    <w:rsid w:val="008E48A5"/>
    <w:rsid w:val="008E4CE6"/>
    <w:rsid w:val="008E4DC7"/>
    <w:rsid w:val="008E4FC2"/>
    <w:rsid w:val="008E5216"/>
    <w:rsid w:val="008E5580"/>
    <w:rsid w:val="008E56D9"/>
    <w:rsid w:val="008E5749"/>
    <w:rsid w:val="008E5775"/>
    <w:rsid w:val="008E5999"/>
    <w:rsid w:val="008E59C8"/>
    <w:rsid w:val="008E5BDA"/>
    <w:rsid w:val="008E5C8D"/>
    <w:rsid w:val="008E6258"/>
    <w:rsid w:val="008E6271"/>
    <w:rsid w:val="008E635F"/>
    <w:rsid w:val="008E65BB"/>
    <w:rsid w:val="008E6DC5"/>
    <w:rsid w:val="008E71C8"/>
    <w:rsid w:val="008E74D6"/>
    <w:rsid w:val="008E7636"/>
    <w:rsid w:val="008E7729"/>
    <w:rsid w:val="008E778B"/>
    <w:rsid w:val="008E77A1"/>
    <w:rsid w:val="008E7EA0"/>
    <w:rsid w:val="008E7EBC"/>
    <w:rsid w:val="008E7EF9"/>
    <w:rsid w:val="008F00D2"/>
    <w:rsid w:val="008F0174"/>
    <w:rsid w:val="008F01B8"/>
    <w:rsid w:val="008F025F"/>
    <w:rsid w:val="008F068D"/>
    <w:rsid w:val="008F0E9A"/>
    <w:rsid w:val="008F110D"/>
    <w:rsid w:val="008F123C"/>
    <w:rsid w:val="008F1250"/>
    <w:rsid w:val="008F155A"/>
    <w:rsid w:val="008F1765"/>
    <w:rsid w:val="008F1C0D"/>
    <w:rsid w:val="008F1C14"/>
    <w:rsid w:val="008F1CB4"/>
    <w:rsid w:val="008F1FAD"/>
    <w:rsid w:val="008F2465"/>
    <w:rsid w:val="008F24E0"/>
    <w:rsid w:val="008F2542"/>
    <w:rsid w:val="008F25C1"/>
    <w:rsid w:val="008F2728"/>
    <w:rsid w:val="008F2A43"/>
    <w:rsid w:val="008F2A59"/>
    <w:rsid w:val="008F2EE3"/>
    <w:rsid w:val="008F2F81"/>
    <w:rsid w:val="008F30AE"/>
    <w:rsid w:val="008F3100"/>
    <w:rsid w:val="008F32B6"/>
    <w:rsid w:val="008F32E1"/>
    <w:rsid w:val="008F39E2"/>
    <w:rsid w:val="008F3C5D"/>
    <w:rsid w:val="008F3DAB"/>
    <w:rsid w:val="008F4147"/>
    <w:rsid w:val="008F425A"/>
    <w:rsid w:val="008F4501"/>
    <w:rsid w:val="008F4528"/>
    <w:rsid w:val="008F4792"/>
    <w:rsid w:val="008F4840"/>
    <w:rsid w:val="008F4877"/>
    <w:rsid w:val="008F4A80"/>
    <w:rsid w:val="008F4AB7"/>
    <w:rsid w:val="008F4BBD"/>
    <w:rsid w:val="008F4C8B"/>
    <w:rsid w:val="008F4CB8"/>
    <w:rsid w:val="008F4FF5"/>
    <w:rsid w:val="008F552F"/>
    <w:rsid w:val="008F5A8B"/>
    <w:rsid w:val="008F5ABD"/>
    <w:rsid w:val="008F5DBC"/>
    <w:rsid w:val="008F63E9"/>
    <w:rsid w:val="008F63F4"/>
    <w:rsid w:val="008F642A"/>
    <w:rsid w:val="008F673A"/>
    <w:rsid w:val="008F6C0F"/>
    <w:rsid w:val="008F71C4"/>
    <w:rsid w:val="008F72C6"/>
    <w:rsid w:val="008F7576"/>
    <w:rsid w:val="008F7684"/>
    <w:rsid w:val="008F76F1"/>
    <w:rsid w:val="008F77A1"/>
    <w:rsid w:val="008F7A7C"/>
    <w:rsid w:val="008F7D34"/>
    <w:rsid w:val="008F7DF8"/>
    <w:rsid w:val="008F7E77"/>
    <w:rsid w:val="008F7F24"/>
    <w:rsid w:val="008F7FEC"/>
    <w:rsid w:val="00900202"/>
    <w:rsid w:val="00900228"/>
    <w:rsid w:val="009002C9"/>
    <w:rsid w:val="00900316"/>
    <w:rsid w:val="00900425"/>
    <w:rsid w:val="00900619"/>
    <w:rsid w:val="009008AD"/>
    <w:rsid w:val="00900B25"/>
    <w:rsid w:val="00900C60"/>
    <w:rsid w:val="00900DFA"/>
    <w:rsid w:val="00900E1E"/>
    <w:rsid w:val="00900E7A"/>
    <w:rsid w:val="009012C7"/>
    <w:rsid w:val="009015D0"/>
    <w:rsid w:val="00901CB6"/>
    <w:rsid w:val="00901DD4"/>
    <w:rsid w:val="009020C1"/>
    <w:rsid w:val="009020DE"/>
    <w:rsid w:val="00902108"/>
    <w:rsid w:val="0090265A"/>
    <w:rsid w:val="009027C6"/>
    <w:rsid w:val="00902C4B"/>
    <w:rsid w:val="00902C8E"/>
    <w:rsid w:val="00902E6C"/>
    <w:rsid w:val="00902ED0"/>
    <w:rsid w:val="00903147"/>
    <w:rsid w:val="009034CF"/>
    <w:rsid w:val="0090353B"/>
    <w:rsid w:val="00903623"/>
    <w:rsid w:val="009038ED"/>
    <w:rsid w:val="0090394F"/>
    <w:rsid w:val="00903BAB"/>
    <w:rsid w:val="0090404E"/>
    <w:rsid w:val="009042B6"/>
    <w:rsid w:val="0090438D"/>
    <w:rsid w:val="009045DE"/>
    <w:rsid w:val="0090475B"/>
    <w:rsid w:val="009048FE"/>
    <w:rsid w:val="00904ACA"/>
    <w:rsid w:val="00904AFB"/>
    <w:rsid w:val="00904AFD"/>
    <w:rsid w:val="00904DDA"/>
    <w:rsid w:val="00905033"/>
    <w:rsid w:val="009050BB"/>
    <w:rsid w:val="00905283"/>
    <w:rsid w:val="009052BA"/>
    <w:rsid w:val="0090543D"/>
    <w:rsid w:val="009054FD"/>
    <w:rsid w:val="00905524"/>
    <w:rsid w:val="00905A6B"/>
    <w:rsid w:val="00906082"/>
    <w:rsid w:val="0090636C"/>
    <w:rsid w:val="00906398"/>
    <w:rsid w:val="009063FB"/>
    <w:rsid w:val="0090678A"/>
    <w:rsid w:val="00906A0A"/>
    <w:rsid w:val="00906B49"/>
    <w:rsid w:val="00906C7F"/>
    <w:rsid w:val="00906C8E"/>
    <w:rsid w:val="00906CC1"/>
    <w:rsid w:val="00907268"/>
    <w:rsid w:val="00907698"/>
    <w:rsid w:val="009076CF"/>
    <w:rsid w:val="00907A43"/>
    <w:rsid w:val="00907D4C"/>
    <w:rsid w:val="00907DBA"/>
    <w:rsid w:val="009100E8"/>
    <w:rsid w:val="00910321"/>
    <w:rsid w:val="00910564"/>
    <w:rsid w:val="00910911"/>
    <w:rsid w:val="00910C77"/>
    <w:rsid w:val="00910D5A"/>
    <w:rsid w:val="00910F2A"/>
    <w:rsid w:val="009110CF"/>
    <w:rsid w:val="00911154"/>
    <w:rsid w:val="00911474"/>
    <w:rsid w:val="0091160C"/>
    <w:rsid w:val="00911855"/>
    <w:rsid w:val="00911A88"/>
    <w:rsid w:val="00911B3D"/>
    <w:rsid w:val="00911B8A"/>
    <w:rsid w:val="00911CC6"/>
    <w:rsid w:val="00911E9D"/>
    <w:rsid w:val="00911EC5"/>
    <w:rsid w:val="00911FD4"/>
    <w:rsid w:val="00912194"/>
    <w:rsid w:val="00912295"/>
    <w:rsid w:val="009125D9"/>
    <w:rsid w:val="00912927"/>
    <w:rsid w:val="0091292D"/>
    <w:rsid w:val="00912A33"/>
    <w:rsid w:val="00912B51"/>
    <w:rsid w:val="00912BF8"/>
    <w:rsid w:val="00912C99"/>
    <w:rsid w:val="00913960"/>
    <w:rsid w:val="009139BE"/>
    <w:rsid w:val="00913A8F"/>
    <w:rsid w:val="00913C82"/>
    <w:rsid w:val="00913D14"/>
    <w:rsid w:val="00913D8B"/>
    <w:rsid w:val="00913DE7"/>
    <w:rsid w:val="00913EA3"/>
    <w:rsid w:val="00913F7C"/>
    <w:rsid w:val="009145B9"/>
    <w:rsid w:val="0091485D"/>
    <w:rsid w:val="00914E7D"/>
    <w:rsid w:val="00914EEE"/>
    <w:rsid w:val="00915378"/>
    <w:rsid w:val="00915439"/>
    <w:rsid w:val="00915812"/>
    <w:rsid w:val="0091591E"/>
    <w:rsid w:val="00915B9A"/>
    <w:rsid w:val="00915BEF"/>
    <w:rsid w:val="00915D2A"/>
    <w:rsid w:val="00915D78"/>
    <w:rsid w:val="00915E28"/>
    <w:rsid w:val="00915FB6"/>
    <w:rsid w:val="009163B9"/>
    <w:rsid w:val="009168D2"/>
    <w:rsid w:val="00916A41"/>
    <w:rsid w:val="00916F2E"/>
    <w:rsid w:val="009174BC"/>
    <w:rsid w:val="0091751C"/>
    <w:rsid w:val="00917664"/>
    <w:rsid w:val="009178D7"/>
    <w:rsid w:val="00917AFB"/>
    <w:rsid w:val="00917B14"/>
    <w:rsid w:val="00920021"/>
    <w:rsid w:val="00920479"/>
    <w:rsid w:val="00920A95"/>
    <w:rsid w:val="00920ADB"/>
    <w:rsid w:val="00920C5C"/>
    <w:rsid w:val="00920C6A"/>
    <w:rsid w:val="00921111"/>
    <w:rsid w:val="00921152"/>
    <w:rsid w:val="00921500"/>
    <w:rsid w:val="0092160D"/>
    <w:rsid w:val="00921658"/>
    <w:rsid w:val="0092165B"/>
    <w:rsid w:val="00921A3B"/>
    <w:rsid w:val="00921DB3"/>
    <w:rsid w:val="0092200F"/>
    <w:rsid w:val="009220B7"/>
    <w:rsid w:val="009223C5"/>
    <w:rsid w:val="00922601"/>
    <w:rsid w:val="00922710"/>
    <w:rsid w:val="009227C7"/>
    <w:rsid w:val="00922A05"/>
    <w:rsid w:val="00922B33"/>
    <w:rsid w:val="00922EFB"/>
    <w:rsid w:val="009233F1"/>
    <w:rsid w:val="009235B7"/>
    <w:rsid w:val="00923676"/>
    <w:rsid w:val="00923922"/>
    <w:rsid w:val="0092397B"/>
    <w:rsid w:val="009239C3"/>
    <w:rsid w:val="00923A94"/>
    <w:rsid w:val="00923E9C"/>
    <w:rsid w:val="00923F0F"/>
    <w:rsid w:val="00923F3E"/>
    <w:rsid w:val="0092415A"/>
    <w:rsid w:val="00924393"/>
    <w:rsid w:val="00924551"/>
    <w:rsid w:val="009245D1"/>
    <w:rsid w:val="00924783"/>
    <w:rsid w:val="00924829"/>
    <w:rsid w:val="009248BA"/>
    <w:rsid w:val="009249AB"/>
    <w:rsid w:val="00924C52"/>
    <w:rsid w:val="00924E49"/>
    <w:rsid w:val="00925047"/>
    <w:rsid w:val="0092510B"/>
    <w:rsid w:val="00925180"/>
    <w:rsid w:val="009251D0"/>
    <w:rsid w:val="009252D8"/>
    <w:rsid w:val="0092547D"/>
    <w:rsid w:val="0092552C"/>
    <w:rsid w:val="0092580C"/>
    <w:rsid w:val="00925999"/>
    <w:rsid w:val="009259CA"/>
    <w:rsid w:val="00925AEF"/>
    <w:rsid w:val="00926283"/>
    <w:rsid w:val="009266DC"/>
    <w:rsid w:val="00926A99"/>
    <w:rsid w:val="00926BA1"/>
    <w:rsid w:val="00926DE0"/>
    <w:rsid w:val="00927109"/>
    <w:rsid w:val="00927154"/>
    <w:rsid w:val="0092735C"/>
    <w:rsid w:val="009273A9"/>
    <w:rsid w:val="0092749A"/>
    <w:rsid w:val="009276AF"/>
    <w:rsid w:val="00927C3A"/>
    <w:rsid w:val="00927C98"/>
    <w:rsid w:val="00927CD1"/>
    <w:rsid w:val="009300B2"/>
    <w:rsid w:val="009301E4"/>
    <w:rsid w:val="0093022A"/>
    <w:rsid w:val="00930379"/>
    <w:rsid w:val="0093044A"/>
    <w:rsid w:val="0093051A"/>
    <w:rsid w:val="009305B7"/>
    <w:rsid w:val="0093067E"/>
    <w:rsid w:val="009306EF"/>
    <w:rsid w:val="0093087D"/>
    <w:rsid w:val="009308EB"/>
    <w:rsid w:val="00930A6E"/>
    <w:rsid w:val="00930B07"/>
    <w:rsid w:val="00930ED3"/>
    <w:rsid w:val="00931075"/>
    <w:rsid w:val="00931190"/>
    <w:rsid w:val="0093127B"/>
    <w:rsid w:val="009312DA"/>
    <w:rsid w:val="009315F4"/>
    <w:rsid w:val="0093163A"/>
    <w:rsid w:val="00931669"/>
    <w:rsid w:val="009317C2"/>
    <w:rsid w:val="00931A36"/>
    <w:rsid w:val="00931A65"/>
    <w:rsid w:val="00931B24"/>
    <w:rsid w:val="00931D54"/>
    <w:rsid w:val="00931ED6"/>
    <w:rsid w:val="00931EFF"/>
    <w:rsid w:val="00931F08"/>
    <w:rsid w:val="009324C9"/>
    <w:rsid w:val="009324D0"/>
    <w:rsid w:val="00932599"/>
    <w:rsid w:val="009328A3"/>
    <w:rsid w:val="009328AA"/>
    <w:rsid w:val="009328C8"/>
    <w:rsid w:val="0093299A"/>
    <w:rsid w:val="00932FF2"/>
    <w:rsid w:val="00933027"/>
    <w:rsid w:val="009335F5"/>
    <w:rsid w:val="009336D3"/>
    <w:rsid w:val="00933711"/>
    <w:rsid w:val="00933814"/>
    <w:rsid w:val="00933A01"/>
    <w:rsid w:val="00933AFB"/>
    <w:rsid w:val="00933BB4"/>
    <w:rsid w:val="00933BBA"/>
    <w:rsid w:val="00933C29"/>
    <w:rsid w:val="009342E6"/>
    <w:rsid w:val="00934622"/>
    <w:rsid w:val="0093481D"/>
    <w:rsid w:val="00934B5A"/>
    <w:rsid w:val="00934B94"/>
    <w:rsid w:val="00934C9D"/>
    <w:rsid w:val="00934D21"/>
    <w:rsid w:val="00934DB8"/>
    <w:rsid w:val="009351CF"/>
    <w:rsid w:val="0093536B"/>
    <w:rsid w:val="00935402"/>
    <w:rsid w:val="00935636"/>
    <w:rsid w:val="00935724"/>
    <w:rsid w:val="009359F3"/>
    <w:rsid w:val="00935B72"/>
    <w:rsid w:val="0093603C"/>
    <w:rsid w:val="009362AA"/>
    <w:rsid w:val="00936328"/>
    <w:rsid w:val="00936602"/>
    <w:rsid w:val="0093682C"/>
    <w:rsid w:val="00936C38"/>
    <w:rsid w:val="00936FA5"/>
    <w:rsid w:val="0093720A"/>
    <w:rsid w:val="009374E0"/>
    <w:rsid w:val="0093783D"/>
    <w:rsid w:val="00937904"/>
    <w:rsid w:val="00937958"/>
    <w:rsid w:val="009379FF"/>
    <w:rsid w:val="00937CD8"/>
    <w:rsid w:val="00937D64"/>
    <w:rsid w:val="00937EE1"/>
    <w:rsid w:val="00940107"/>
    <w:rsid w:val="0094026B"/>
    <w:rsid w:val="009402F8"/>
    <w:rsid w:val="009404FD"/>
    <w:rsid w:val="00940569"/>
    <w:rsid w:val="0094081B"/>
    <w:rsid w:val="009409FC"/>
    <w:rsid w:val="00940B59"/>
    <w:rsid w:val="00940BAC"/>
    <w:rsid w:val="00940C4E"/>
    <w:rsid w:val="00940CE7"/>
    <w:rsid w:val="00940CE8"/>
    <w:rsid w:val="00940FC7"/>
    <w:rsid w:val="0094106C"/>
    <w:rsid w:val="00941543"/>
    <w:rsid w:val="0094154C"/>
    <w:rsid w:val="00941586"/>
    <w:rsid w:val="00941BC1"/>
    <w:rsid w:val="00941F86"/>
    <w:rsid w:val="00942200"/>
    <w:rsid w:val="00942647"/>
    <w:rsid w:val="00942724"/>
    <w:rsid w:val="00942968"/>
    <w:rsid w:val="00942CF3"/>
    <w:rsid w:val="00943009"/>
    <w:rsid w:val="00943069"/>
    <w:rsid w:val="009432F3"/>
    <w:rsid w:val="00943361"/>
    <w:rsid w:val="00943545"/>
    <w:rsid w:val="0094392F"/>
    <w:rsid w:val="00943BD3"/>
    <w:rsid w:val="00943C13"/>
    <w:rsid w:val="00943D56"/>
    <w:rsid w:val="009441D8"/>
    <w:rsid w:val="009445DD"/>
    <w:rsid w:val="009449AA"/>
    <w:rsid w:val="00944C72"/>
    <w:rsid w:val="00944D06"/>
    <w:rsid w:val="00944E46"/>
    <w:rsid w:val="00944E60"/>
    <w:rsid w:val="00945022"/>
    <w:rsid w:val="00945580"/>
    <w:rsid w:val="009455D9"/>
    <w:rsid w:val="009457EC"/>
    <w:rsid w:val="00945A73"/>
    <w:rsid w:val="00945CC7"/>
    <w:rsid w:val="00945D3C"/>
    <w:rsid w:val="009460BE"/>
    <w:rsid w:val="0094629B"/>
    <w:rsid w:val="009462AD"/>
    <w:rsid w:val="009462C8"/>
    <w:rsid w:val="0094667C"/>
    <w:rsid w:val="009467BE"/>
    <w:rsid w:val="0094690B"/>
    <w:rsid w:val="00946969"/>
    <w:rsid w:val="00946A56"/>
    <w:rsid w:val="00946A9B"/>
    <w:rsid w:val="00946B02"/>
    <w:rsid w:val="00947167"/>
    <w:rsid w:val="00947504"/>
    <w:rsid w:val="009478F7"/>
    <w:rsid w:val="00947A3E"/>
    <w:rsid w:val="00947BC6"/>
    <w:rsid w:val="00947CCB"/>
    <w:rsid w:val="00947F65"/>
    <w:rsid w:val="009507BF"/>
    <w:rsid w:val="00950948"/>
    <w:rsid w:val="00950A4F"/>
    <w:rsid w:val="009515F0"/>
    <w:rsid w:val="00951628"/>
    <w:rsid w:val="009517EC"/>
    <w:rsid w:val="0095196A"/>
    <w:rsid w:val="00952147"/>
    <w:rsid w:val="009521A5"/>
    <w:rsid w:val="00952331"/>
    <w:rsid w:val="009529CD"/>
    <w:rsid w:val="00952ACA"/>
    <w:rsid w:val="00952B67"/>
    <w:rsid w:val="00952B92"/>
    <w:rsid w:val="00952BD4"/>
    <w:rsid w:val="00952BE0"/>
    <w:rsid w:val="00952C6D"/>
    <w:rsid w:val="00952DD0"/>
    <w:rsid w:val="00952F23"/>
    <w:rsid w:val="00953049"/>
    <w:rsid w:val="009530B8"/>
    <w:rsid w:val="00953220"/>
    <w:rsid w:val="00953273"/>
    <w:rsid w:val="009532F3"/>
    <w:rsid w:val="00953803"/>
    <w:rsid w:val="00953845"/>
    <w:rsid w:val="009538B3"/>
    <w:rsid w:val="00953B0D"/>
    <w:rsid w:val="00953B48"/>
    <w:rsid w:val="00953BC5"/>
    <w:rsid w:val="00953EF4"/>
    <w:rsid w:val="00953F9B"/>
    <w:rsid w:val="0095400C"/>
    <w:rsid w:val="009543A2"/>
    <w:rsid w:val="00954459"/>
    <w:rsid w:val="0095461C"/>
    <w:rsid w:val="00954B23"/>
    <w:rsid w:val="00954B29"/>
    <w:rsid w:val="009550F2"/>
    <w:rsid w:val="00955472"/>
    <w:rsid w:val="00955659"/>
    <w:rsid w:val="009556E9"/>
    <w:rsid w:val="00955746"/>
    <w:rsid w:val="0095581F"/>
    <w:rsid w:val="00955B97"/>
    <w:rsid w:val="00955DE0"/>
    <w:rsid w:val="00955E40"/>
    <w:rsid w:val="00955E78"/>
    <w:rsid w:val="00955F91"/>
    <w:rsid w:val="0095647C"/>
    <w:rsid w:val="00956541"/>
    <w:rsid w:val="00956833"/>
    <w:rsid w:val="00956D76"/>
    <w:rsid w:val="00956F0F"/>
    <w:rsid w:val="009572E8"/>
    <w:rsid w:val="0095730C"/>
    <w:rsid w:val="009575A2"/>
    <w:rsid w:val="00957806"/>
    <w:rsid w:val="009579E3"/>
    <w:rsid w:val="00957A5E"/>
    <w:rsid w:val="00957AA1"/>
    <w:rsid w:val="00957B2E"/>
    <w:rsid w:val="00957ECC"/>
    <w:rsid w:val="009603A4"/>
    <w:rsid w:val="009603ED"/>
    <w:rsid w:val="00960481"/>
    <w:rsid w:val="00960512"/>
    <w:rsid w:val="009606A0"/>
    <w:rsid w:val="009606B3"/>
    <w:rsid w:val="009606BD"/>
    <w:rsid w:val="00960804"/>
    <w:rsid w:val="00960CDC"/>
    <w:rsid w:val="00960DCF"/>
    <w:rsid w:val="00960E63"/>
    <w:rsid w:val="00960F74"/>
    <w:rsid w:val="00961086"/>
    <w:rsid w:val="00961566"/>
    <w:rsid w:val="009617B5"/>
    <w:rsid w:val="0096180A"/>
    <w:rsid w:val="009618BA"/>
    <w:rsid w:val="00961A42"/>
    <w:rsid w:val="00961C75"/>
    <w:rsid w:val="00961CC3"/>
    <w:rsid w:val="00961EDD"/>
    <w:rsid w:val="00961F01"/>
    <w:rsid w:val="00962070"/>
    <w:rsid w:val="009621C3"/>
    <w:rsid w:val="00962332"/>
    <w:rsid w:val="0096261A"/>
    <w:rsid w:val="0096261F"/>
    <w:rsid w:val="0096266F"/>
    <w:rsid w:val="00962792"/>
    <w:rsid w:val="009627A1"/>
    <w:rsid w:val="00962B01"/>
    <w:rsid w:val="00962D0E"/>
    <w:rsid w:val="00962F14"/>
    <w:rsid w:val="0096304C"/>
    <w:rsid w:val="00963241"/>
    <w:rsid w:val="00963602"/>
    <w:rsid w:val="009636F4"/>
    <w:rsid w:val="009638B7"/>
    <w:rsid w:val="009638F5"/>
    <w:rsid w:val="00963916"/>
    <w:rsid w:val="00963A74"/>
    <w:rsid w:val="00963AD6"/>
    <w:rsid w:val="00963B7D"/>
    <w:rsid w:val="00963CAE"/>
    <w:rsid w:val="00964059"/>
    <w:rsid w:val="00964200"/>
    <w:rsid w:val="0096428A"/>
    <w:rsid w:val="0096440A"/>
    <w:rsid w:val="00964940"/>
    <w:rsid w:val="009649A3"/>
    <w:rsid w:val="00964CC8"/>
    <w:rsid w:val="00964E07"/>
    <w:rsid w:val="00964EBC"/>
    <w:rsid w:val="009650E5"/>
    <w:rsid w:val="009653A2"/>
    <w:rsid w:val="00965461"/>
    <w:rsid w:val="009657E7"/>
    <w:rsid w:val="009657F0"/>
    <w:rsid w:val="00965B11"/>
    <w:rsid w:val="00965D22"/>
    <w:rsid w:val="00965DCA"/>
    <w:rsid w:val="00966066"/>
    <w:rsid w:val="009660FE"/>
    <w:rsid w:val="00966470"/>
    <w:rsid w:val="00966508"/>
    <w:rsid w:val="009666E1"/>
    <w:rsid w:val="0096688B"/>
    <w:rsid w:val="00966897"/>
    <w:rsid w:val="0096692B"/>
    <w:rsid w:val="00966990"/>
    <w:rsid w:val="00966C80"/>
    <w:rsid w:val="00966DF3"/>
    <w:rsid w:val="00966E5E"/>
    <w:rsid w:val="0096734F"/>
    <w:rsid w:val="009679E3"/>
    <w:rsid w:val="00967C5A"/>
    <w:rsid w:val="00967C90"/>
    <w:rsid w:val="00967D91"/>
    <w:rsid w:val="00967E7D"/>
    <w:rsid w:val="00967F07"/>
    <w:rsid w:val="00970858"/>
    <w:rsid w:val="00970936"/>
    <w:rsid w:val="00970AF4"/>
    <w:rsid w:val="00970BBF"/>
    <w:rsid w:val="009711F6"/>
    <w:rsid w:val="00971232"/>
    <w:rsid w:val="009716E3"/>
    <w:rsid w:val="0097184D"/>
    <w:rsid w:val="00971857"/>
    <w:rsid w:val="009719E4"/>
    <w:rsid w:val="00971BB3"/>
    <w:rsid w:val="00971C53"/>
    <w:rsid w:val="00971CD2"/>
    <w:rsid w:val="00971DAC"/>
    <w:rsid w:val="00971EB3"/>
    <w:rsid w:val="0097276F"/>
    <w:rsid w:val="009728A4"/>
    <w:rsid w:val="0097294B"/>
    <w:rsid w:val="00972A80"/>
    <w:rsid w:val="00972AA6"/>
    <w:rsid w:val="00972E6D"/>
    <w:rsid w:val="009731E8"/>
    <w:rsid w:val="0097321F"/>
    <w:rsid w:val="00973776"/>
    <w:rsid w:val="00973843"/>
    <w:rsid w:val="009738F1"/>
    <w:rsid w:val="009738F5"/>
    <w:rsid w:val="00973A44"/>
    <w:rsid w:val="00973B7A"/>
    <w:rsid w:val="00973C19"/>
    <w:rsid w:val="00973F4E"/>
    <w:rsid w:val="0097409C"/>
    <w:rsid w:val="0097419B"/>
    <w:rsid w:val="00974255"/>
    <w:rsid w:val="009743F1"/>
    <w:rsid w:val="00974550"/>
    <w:rsid w:val="00974627"/>
    <w:rsid w:val="00974707"/>
    <w:rsid w:val="009748A1"/>
    <w:rsid w:val="009749B0"/>
    <w:rsid w:val="00974A9A"/>
    <w:rsid w:val="00974C58"/>
    <w:rsid w:val="00974C6A"/>
    <w:rsid w:val="00974E49"/>
    <w:rsid w:val="00974EB4"/>
    <w:rsid w:val="00974F29"/>
    <w:rsid w:val="0097506E"/>
    <w:rsid w:val="00975079"/>
    <w:rsid w:val="0097519B"/>
    <w:rsid w:val="009752F9"/>
    <w:rsid w:val="00975369"/>
    <w:rsid w:val="0097547C"/>
    <w:rsid w:val="00975A4A"/>
    <w:rsid w:val="00975C96"/>
    <w:rsid w:val="00975D78"/>
    <w:rsid w:val="00976896"/>
    <w:rsid w:val="00976983"/>
    <w:rsid w:val="00976AE9"/>
    <w:rsid w:val="00976C8F"/>
    <w:rsid w:val="00976F0D"/>
    <w:rsid w:val="00976F4D"/>
    <w:rsid w:val="00977004"/>
    <w:rsid w:val="00977320"/>
    <w:rsid w:val="00977407"/>
    <w:rsid w:val="00977976"/>
    <w:rsid w:val="00977FBE"/>
    <w:rsid w:val="00980261"/>
    <w:rsid w:val="009803DA"/>
    <w:rsid w:val="0098044B"/>
    <w:rsid w:val="00980871"/>
    <w:rsid w:val="00981135"/>
    <w:rsid w:val="00981282"/>
    <w:rsid w:val="00981619"/>
    <w:rsid w:val="00981816"/>
    <w:rsid w:val="0098189F"/>
    <w:rsid w:val="00981947"/>
    <w:rsid w:val="00981B05"/>
    <w:rsid w:val="00981B7F"/>
    <w:rsid w:val="00981EE4"/>
    <w:rsid w:val="00981F79"/>
    <w:rsid w:val="009820A3"/>
    <w:rsid w:val="00982293"/>
    <w:rsid w:val="009822FD"/>
    <w:rsid w:val="00982466"/>
    <w:rsid w:val="009824D9"/>
    <w:rsid w:val="009826D5"/>
    <w:rsid w:val="00982751"/>
    <w:rsid w:val="00982891"/>
    <w:rsid w:val="009829C3"/>
    <w:rsid w:val="00982B2E"/>
    <w:rsid w:val="00982B6E"/>
    <w:rsid w:val="00982D01"/>
    <w:rsid w:val="00982D25"/>
    <w:rsid w:val="00982E58"/>
    <w:rsid w:val="0098318F"/>
    <w:rsid w:val="00983277"/>
    <w:rsid w:val="0098340F"/>
    <w:rsid w:val="009835A2"/>
    <w:rsid w:val="00983694"/>
    <w:rsid w:val="00983A0B"/>
    <w:rsid w:val="00983AB2"/>
    <w:rsid w:val="00983DC9"/>
    <w:rsid w:val="00983DCE"/>
    <w:rsid w:val="00984026"/>
    <w:rsid w:val="00984066"/>
    <w:rsid w:val="00984286"/>
    <w:rsid w:val="009842EC"/>
    <w:rsid w:val="00984439"/>
    <w:rsid w:val="00984690"/>
    <w:rsid w:val="00984730"/>
    <w:rsid w:val="0098482C"/>
    <w:rsid w:val="00984991"/>
    <w:rsid w:val="00984A5C"/>
    <w:rsid w:val="00984B77"/>
    <w:rsid w:val="00984D9A"/>
    <w:rsid w:val="00985132"/>
    <w:rsid w:val="0098516D"/>
    <w:rsid w:val="00985332"/>
    <w:rsid w:val="009854C2"/>
    <w:rsid w:val="009856A3"/>
    <w:rsid w:val="00985887"/>
    <w:rsid w:val="009858DF"/>
    <w:rsid w:val="009859BE"/>
    <w:rsid w:val="00985BEB"/>
    <w:rsid w:val="00985CFE"/>
    <w:rsid w:val="00985D42"/>
    <w:rsid w:val="00985FDE"/>
    <w:rsid w:val="00986114"/>
    <w:rsid w:val="00986181"/>
    <w:rsid w:val="00986365"/>
    <w:rsid w:val="0098639A"/>
    <w:rsid w:val="00986723"/>
    <w:rsid w:val="00986B5E"/>
    <w:rsid w:val="00986C84"/>
    <w:rsid w:val="00986CBC"/>
    <w:rsid w:val="00986E1E"/>
    <w:rsid w:val="00986F7B"/>
    <w:rsid w:val="0098714D"/>
    <w:rsid w:val="00987313"/>
    <w:rsid w:val="009876DC"/>
    <w:rsid w:val="009877E2"/>
    <w:rsid w:val="0098790D"/>
    <w:rsid w:val="00987926"/>
    <w:rsid w:val="009879D6"/>
    <w:rsid w:val="009879EE"/>
    <w:rsid w:val="00987B6E"/>
    <w:rsid w:val="00987BAD"/>
    <w:rsid w:val="00987E44"/>
    <w:rsid w:val="00987EF8"/>
    <w:rsid w:val="009903C2"/>
    <w:rsid w:val="00990451"/>
    <w:rsid w:val="0099046D"/>
    <w:rsid w:val="009907B3"/>
    <w:rsid w:val="009907C7"/>
    <w:rsid w:val="00990983"/>
    <w:rsid w:val="00990B67"/>
    <w:rsid w:val="00991178"/>
    <w:rsid w:val="0099138B"/>
    <w:rsid w:val="00991544"/>
    <w:rsid w:val="009915B1"/>
    <w:rsid w:val="009915D0"/>
    <w:rsid w:val="0099161D"/>
    <w:rsid w:val="00991771"/>
    <w:rsid w:val="00991889"/>
    <w:rsid w:val="009918BB"/>
    <w:rsid w:val="00991B4C"/>
    <w:rsid w:val="00991BCF"/>
    <w:rsid w:val="00991CE6"/>
    <w:rsid w:val="00991EAD"/>
    <w:rsid w:val="00992073"/>
    <w:rsid w:val="009921E8"/>
    <w:rsid w:val="00992FA6"/>
    <w:rsid w:val="00992FF5"/>
    <w:rsid w:val="009930DF"/>
    <w:rsid w:val="0099319E"/>
    <w:rsid w:val="009931BD"/>
    <w:rsid w:val="009932BD"/>
    <w:rsid w:val="0099333D"/>
    <w:rsid w:val="0099333E"/>
    <w:rsid w:val="00993391"/>
    <w:rsid w:val="009936D7"/>
    <w:rsid w:val="0099388F"/>
    <w:rsid w:val="00993A37"/>
    <w:rsid w:val="00993A8C"/>
    <w:rsid w:val="00993FC3"/>
    <w:rsid w:val="00993FFF"/>
    <w:rsid w:val="0099407F"/>
    <w:rsid w:val="00994394"/>
    <w:rsid w:val="009943EC"/>
    <w:rsid w:val="00994435"/>
    <w:rsid w:val="00994BB7"/>
    <w:rsid w:val="00994CB6"/>
    <w:rsid w:val="009950C1"/>
    <w:rsid w:val="00995479"/>
    <w:rsid w:val="009954F3"/>
    <w:rsid w:val="0099555D"/>
    <w:rsid w:val="00995583"/>
    <w:rsid w:val="00995661"/>
    <w:rsid w:val="00995C4A"/>
    <w:rsid w:val="00995C70"/>
    <w:rsid w:val="00995D67"/>
    <w:rsid w:val="00995E2C"/>
    <w:rsid w:val="0099603F"/>
    <w:rsid w:val="009961E1"/>
    <w:rsid w:val="009961F9"/>
    <w:rsid w:val="00996617"/>
    <w:rsid w:val="009966B1"/>
    <w:rsid w:val="0099688B"/>
    <w:rsid w:val="009968E7"/>
    <w:rsid w:val="00996BAE"/>
    <w:rsid w:val="00996E65"/>
    <w:rsid w:val="00996F13"/>
    <w:rsid w:val="009975B3"/>
    <w:rsid w:val="009975ED"/>
    <w:rsid w:val="0099761C"/>
    <w:rsid w:val="0099763A"/>
    <w:rsid w:val="00997AD9"/>
    <w:rsid w:val="00997BFA"/>
    <w:rsid w:val="00997D2C"/>
    <w:rsid w:val="00997DCD"/>
    <w:rsid w:val="009A019E"/>
    <w:rsid w:val="009A020E"/>
    <w:rsid w:val="009A0254"/>
    <w:rsid w:val="009A0295"/>
    <w:rsid w:val="009A0325"/>
    <w:rsid w:val="009A04D1"/>
    <w:rsid w:val="009A0701"/>
    <w:rsid w:val="009A07FB"/>
    <w:rsid w:val="009A08B9"/>
    <w:rsid w:val="009A0940"/>
    <w:rsid w:val="009A09F3"/>
    <w:rsid w:val="009A0A21"/>
    <w:rsid w:val="009A0BD3"/>
    <w:rsid w:val="009A1061"/>
    <w:rsid w:val="009A1074"/>
    <w:rsid w:val="009A14D9"/>
    <w:rsid w:val="009A17FF"/>
    <w:rsid w:val="009A1829"/>
    <w:rsid w:val="009A1A62"/>
    <w:rsid w:val="009A1C8E"/>
    <w:rsid w:val="009A1CA3"/>
    <w:rsid w:val="009A1D2E"/>
    <w:rsid w:val="009A1D33"/>
    <w:rsid w:val="009A1FB1"/>
    <w:rsid w:val="009A2006"/>
    <w:rsid w:val="009A2153"/>
    <w:rsid w:val="009A2227"/>
    <w:rsid w:val="009A22E0"/>
    <w:rsid w:val="009A2622"/>
    <w:rsid w:val="009A277D"/>
    <w:rsid w:val="009A2CCC"/>
    <w:rsid w:val="009A2CD5"/>
    <w:rsid w:val="009A2D9E"/>
    <w:rsid w:val="009A3245"/>
    <w:rsid w:val="009A3831"/>
    <w:rsid w:val="009A3A79"/>
    <w:rsid w:val="009A3B20"/>
    <w:rsid w:val="009A3B4A"/>
    <w:rsid w:val="009A3CAD"/>
    <w:rsid w:val="009A401B"/>
    <w:rsid w:val="009A4035"/>
    <w:rsid w:val="009A4837"/>
    <w:rsid w:val="009A4885"/>
    <w:rsid w:val="009A4A0D"/>
    <w:rsid w:val="009A4C0A"/>
    <w:rsid w:val="009A4CAA"/>
    <w:rsid w:val="009A4D77"/>
    <w:rsid w:val="009A4EA8"/>
    <w:rsid w:val="009A57D2"/>
    <w:rsid w:val="009A5816"/>
    <w:rsid w:val="009A58F3"/>
    <w:rsid w:val="009A5946"/>
    <w:rsid w:val="009A5A89"/>
    <w:rsid w:val="009A5BAE"/>
    <w:rsid w:val="009A5D72"/>
    <w:rsid w:val="009A6346"/>
    <w:rsid w:val="009A636E"/>
    <w:rsid w:val="009A63AB"/>
    <w:rsid w:val="009A6438"/>
    <w:rsid w:val="009A649B"/>
    <w:rsid w:val="009A660B"/>
    <w:rsid w:val="009A6688"/>
    <w:rsid w:val="009A680B"/>
    <w:rsid w:val="009A6959"/>
    <w:rsid w:val="009A69DD"/>
    <w:rsid w:val="009A6C06"/>
    <w:rsid w:val="009A6CB9"/>
    <w:rsid w:val="009A71B6"/>
    <w:rsid w:val="009A7239"/>
    <w:rsid w:val="009A72B2"/>
    <w:rsid w:val="009A734D"/>
    <w:rsid w:val="009A744A"/>
    <w:rsid w:val="009A7542"/>
    <w:rsid w:val="009A75BB"/>
    <w:rsid w:val="009A76C6"/>
    <w:rsid w:val="009A7926"/>
    <w:rsid w:val="009A794E"/>
    <w:rsid w:val="009A79E0"/>
    <w:rsid w:val="009A7D10"/>
    <w:rsid w:val="009A7E9F"/>
    <w:rsid w:val="009A7EA5"/>
    <w:rsid w:val="009B0149"/>
    <w:rsid w:val="009B015C"/>
    <w:rsid w:val="009B047F"/>
    <w:rsid w:val="009B0534"/>
    <w:rsid w:val="009B0593"/>
    <w:rsid w:val="009B05EE"/>
    <w:rsid w:val="009B07C8"/>
    <w:rsid w:val="009B0A2D"/>
    <w:rsid w:val="009B0B76"/>
    <w:rsid w:val="009B0C8E"/>
    <w:rsid w:val="009B0D2A"/>
    <w:rsid w:val="009B1124"/>
    <w:rsid w:val="009B137B"/>
    <w:rsid w:val="009B168F"/>
    <w:rsid w:val="009B17A8"/>
    <w:rsid w:val="009B17CC"/>
    <w:rsid w:val="009B186B"/>
    <w:rsid w:val="009B1F5B"/>
    <w:rsid w:val="009B2084"/>
    <w:rsid w:val="009B22B2"/>
    <w:rsid w:val="009B22FA"/>
    <w:rsid w:val="009B23D7"/>
    <w:rsid w:val="009B275B"/>
    <w:rsid w:val="009B276F"/>
    <w:rsid w:val="009B28F7"/>
    <w:rsid w:val="009B2D57"/>
    <w:rsid w:val="009B2E30"/>
    <w:rsid w:val="009B2EE3"/>
    <w:rsid w:val="009B311B"/>
    <w:rsid w:val="009B3188"/>
    <w:rsid w:val="009B3A6F"/>
    <w:rsid w:val="009B3B60"/>
    <w:rsid w:val="009B3BC8"/>
    <w:rsid w:val="009B3CC9"/>
    <w:rsid w:val="009B3E6D"/>
    <w:rsid w:val="009B3EFD"/>
    <w:rsid w:val="009B3FBC"/>
    <w:rsid w:val="009B3FFB"/>
    <w:rsid w:val="009B4247"/>
    <w:rsid w:val="009B435A"/>
    <w:rsid w:val="009B44EE"/>
    <w:rsid w:val="009B4947"/>
    <w:rsid w:val="009B49B7"/>
    <w:rsid w:val="009B4A56"/>
    <w:rsid w:val="009B4AA3"/>
    <w:rsid w:val="009B4B90"/>
    <w:rsid w:val="009B4CD5"/>
    <w:rsid w:val="009B4DE1"/>
    <w:rsid w:val="009B4F63"/>
    <w:rsid w:val="009B552C"/>
    <w:rsid w:val="009B5802"/>
    <w:rsid w:val="009B5819"/>
    <w:rsid w:val="009B5A1D"/>
    <w:rsid w:val="009B5A59"/>
    <w:rsid w:val="009B5CEC"/>
    <w:rsid w:val="009B5D38"/>
    <w:rsid w:val="009B5D75"/>
    <w:rsid w:val="009B5F4F"/>
    <w:rsid w:val="009B5F80"/>
    <w:rsid w:val="009B5FC4"/>
    <w:rsid w:val="009B6026"/>
    <w:rsid w:val="009B638F"/>
    <w:rsid w:val="009B64DB"/>
    <w:rsid w:val="009B66B9"/>
    <w:rsid w:val="009B6761"/>
    <w:rsid w:val="009B691F"/>
    <w:rsid w:val="009B6A81"/>
    <w:rsid w:val="009B6E88"/>
    <w:rsid w:val="009B6F06"/>
    <w:rsid w:val="009B7152"/>
    <w:rsid w:val="009B7179"/>
    <w:rsid w:val="009B755E"/>
    <w:rsid w:val="009B7701"/>
    <w:rsid w:val="009B779A"/>
    <w:rsid w:val="009B77C8"/>
    <w:rsid w:val="009B7C99"/>
    <w:rsid w:val="009B7EAF"/>
    <w:rsid w:val="009C06D8"/>
    <w:rsid w:val="009C079E"/>
    <w:rsid w:val="009C0A02"/>
    <w:rsid w:val="009C1080"/>
    <w:rsid w:val="009C13F4"/>
    <w:rsid w:val="009C152E"/>
    <w:rsid w:val="009C1539"/>
    <w:rsid w:val="009C17A4"/>
    <w:rsid w:val="009C17BD"/>
    <w:rsid w:val="009C1A33"/>
    <w:rsid w:val="009C1B54"/>
    <w:rsid w:val="009C1DD9"/>
    <w:rsid w:val="009C1FD3"/>
    <w:rsid w:val="009C247D"/>
    <w:rsid w:val="009C24A3"/>
    <w:rsid w:val="009C295C"/>
    <w:rsid w:val="009C2AD9"/>
    <w:rsid w:val="009C2CE9"/>
    <w:rsid w:val="009C2FED"/>
    <w:rsid w:val="009C3758"/>
    <w:rsid w:val="009C3996"/>
    <w:rsid w:val="009C3E3B"/>
    <w:rsid w:val="009C403D"/>
    <w:rsid w:val="009C441F"/>
    <w:rsid w:val="009C479B"/>
    <w:rsid w:val="009C47C3"/>
    <w:rsid w:val="009C4894"/>
    <w:rsid w:val="009C4BE4"/>
    <w:rsid w:val="009C4D0A"/>
    <w:rsid w:val="009C4D44"/>
    <w:rsid w:val="009C51AE"/>
    <w:rsid w:val="009C535E"/>
    <w:rsid w:val="009C562F"/>
    <w:rsid w:val="009C5B2C"/>
    <w:rsid w:val="009C5C83"/>
    <w:rsid w:val="009C5CEC"/>
    <w:rsid w:val="009C5E64"/>
    <w:rsid w:val="009C6299"/>
    <w:rsid w:val="009C62C2"/>
    <w:rsid w:val="009C68AA"/>
    <w:rsid w:val="009C6AB9"/>
    <w:rsid w:val="009C6AF3"/>
    <w:rsid w:val="009C6E9D"/>
    <w:rsid w:val="009C6F2F"/>
    <w:rsid w:val="009C6F4D"/>
    <w:rsid w:val="009C7013"/>
    <w:rsid w:val="009C709F"/>
    <w:rsid w:val="009C7453"/>
    <w:rsid w:val="009C74F5"/>
    <w:rsid w:val="009C7567"/>
    <w:rsid w:val="009C7BA3"/>
    <w:rsid w:val="009C7E42"/>
    <w:rsid w:val="009C7E93"/>
    <w:rsid w:val="009C7F5B"/>
    <w:rsid w:val="009D01AE"/>
    <w:rsid w:val="009D0216"/>
    <w:rsid w:val="009D023C"/>
    <w:rsid w:val="009D040C"/>
    <w:rsid w:val="009D041F"/>
    <w:rsid w:val="009D0490"/>
    <w:rsid w:val="009D04CD"/>
    <w:rsid w:val="009D05C4"/>
    <w:rsid w:val="009D061E"/>
    <w:rsid w:val="009D068D"/>
    <w:rsid w:val="009D0763"/>
    <w:rsid w:val="009D07E4"/>
    <w:rsid w:val="009D0946"/>
    <w:rsid w:val="009D0986"/>
    <w:rsid w:val="009D09B2"/>
    <w:rsid w:val="009D0BA0"/>
    <w:rsid w:val="009D0BF4"/>
    <w:rsid w:val="009D0C99"/>
    <w:rsid w:val="009D0CF8"/>
    <w:rsid w:val="009D0E0F"/>
    <w:rsid w:val="009D0ECB"/>
    <w:rsid w:val="009D1028"/>
    <w:rsid w:val="009D1084"/>
    <w:rsid w:val="009D12FD"/>
    <w:rsid w:val="009D13CD"/>
    <w:rsid w:val="009D1403"/>
    <w:rsid w:val="009D15CD"/>
    <w:rsid w:val="009D15E7"/>
    <w:rsid w:val="009D1839"/>
    <w:rsid w:val="009D1984"/>
    <w:rsid w:val="009D1CC4"/>
    <w:rsid w:val="009D1ED2"/>
    <w:rsid w:val="009D2226"/>
    <w:rsid w:val="009D24FC"/>
    <w:rsid w:val="009D25C2"/>
    <w:rsid w:val="009D294D"/>
    <w:rsid w:val="009D2B85"/>
    <w:rsid w:val="009D2BE9"/>
    <w:rsid w:val="009D2C57"/>
    <w:rsid w:val="009D2C6C"/>
    <w:rsid w:val="009D2EF1"/>
    <w:rsid w:val="009D30A3"/>
    <w:rsid w:val="009D3226"/>
    <w:rsid w:val="009D32DF"/>
    <w:rsid w:val="009D34AF"/>
    <w:rsid w:val="009D35DE"/>
    <w:rsid w:val="009D372C"/>
    <w:rsid w:val="009D37B1"/>
    <w:rsid w:val="009D39B9"/>
    <w:rsid w:val="009D3AEE"/>
    <w:rsid w:val="009D3C31"/>
    <w:rsid w:val="009D3D67"/>
    <w:rsid w:val="009D3FC3"/>
    <w:rsid w:val="009D405D"/>
    <w:rsid w:val="009D442A"/>
    <w:rsid w:val="009D4942"/>
    <w:rsid w:val="009D4B75"/>
    <w:rsid w:val="009D4BDA"/>
    <w:rsid w:val="009D4C73"/>
    <w:rsid w:val="009D4EB9"/>
    <w:rsid w:val="009D4FF5"/>
    <w:rsid w:val="009D5104"/>
    <w:rsid w:val="009D51D2"/>
    <w:rsid w:val="009D52AE"/>
    <w:rsid w:val="009D5421"/>
    <w:rsid w:val="009D5689"/>
    <w:rsid w:val="009D57DE"/>
    <w:rsid w:val="009D5973"/>
    <w:rsid w:val="009D5A7D"/>
    <w:rsid w:val="009D5D5D"/>
    <w:rsid w:val="009D6215"/>
    <w:rsid w:val="009D62F6"/>
    <w:rsid w:val="009D640E"/>
    <w:rsid w:val="009D676A"/>
    <w:rsid w:val="009D6901"/>
    <w:rsid w:val="009D69CE"/>
    <w:rsid w:val="009D6A42"/>
    <w:rsid w:val="009D6D37"/>
    <w:rsid w:val="009D704B"/>
    <w:rsid w:val="009D704D"/>
    <w:rsid w:val="009D72FC"/>
    <w:rsid w:val="009D74B7"/>
    <w:rsid w:val="009D7627"/>
    <w:rsid w:val="009D794D"/>
    <w:rsid w:val="009D7B83"/>
    <w:rsid w:val="009D7B8C"/>
    <w:rsid w:val="009D7E2B"/>
    <w:rsid w:val="009E038D"/>
    <w:rsid w:val="009E0437"/>
    <w:rsid w:val="009E048F"/>
    <w:rsid w:val="009E04FB"/>
    <w:rsid w:val="009E053D"/>
    <w:rsid w:val="009E069B"/>
    <w:rsid w:val="009E06A8"/>
    <w:rsid w:val="009E07AA"/>
    <w:rsid w:val="009E082A"/>
    <w:rsid w:val="009E0CD6"/>
    <w:rsid w:val="009E113E"/>
    <w:rsid w:val="009E133A"/>
    <w:rsid w:val="009E14B3"/>
    <w:rsid w:val="009E14EF"/>
    <w:rsid w:val="009E178D"/>
    <w:rsid w:val="009E1863"/>
    <w:rsid w:val="009E1A3F"/>
    <w:rsid w:val="009E1AF1"/>
    <w:rsid w:val="009E1F89"/>
    <w:rsid w:val="009E200F"/>
    <w:rsid w:val="009E207C"/>
    <w:rsid w:val="009E2261"/>
    <w:rsid w:val="009E28AF"/>
    <w:rsid w:val="009E2957"/>
    <w:rsid w:val="009E2A8F"/>
    <w:rsid w:val="009E2AE7"/>
    <w:rsid w:val="009E2C6B"/>
    <w:rsid w:val="009E2DF3"/>
    <w:rsid w:val="009E31C0"/>
    <w:rsid w:val="009E326C"/>
    <w:rsid w:val="009E3326"/>
    <w:rsid w:val="009E38E6"/>
    <w:rsid w:val="009E391D"/>
    <w:rsid w:val="009E43D1"/>
    <w:rsid w:val="009E47CF"/>
    <w:rsid w:val="009E4B26"/>
    <w:rsid w:val="009E4B77"/>
    <w:rsid w:val="009E4B91"/>
    <w:rsid w:val="009E4F8D"/>
    <w:rsid w:val="009E5011"/>
    <w:rsid w:val="009E5410"/>
    <w:rsid w:val="009E5537"/>
    <w:rsid w:val="009E59F5"/>
    <w:rsid w:val="009E5A7D"/>
    <w:rsid w:val="009E5AB9"/>
    <w:rsid w:val="009E5ADA"/>
    <w:rsid w:val="009E5CF9"/>
    <w:rsid w:val="009E5E03"/>
    <w:rsid w:val="009E6116"/>
    <w:rsid w:val="009E63AF"/>
    <w:rsid w:val="009E6527"/>
    <w:rsid w:val="009E6A7B"/>
    <w:rsid w:val="009E6B5C"/>
    <w:rsid w:val="009E6C80"/>
    <w:rsid w:val="009E6EFB"/>
    <w:rsid w:val="009E7214"/>
    <w:rsid w:val="009E724A"/>
    <w:rsid w:val="009E74F2"/>
    <w:rsid w:val="009E7522"/>
    <w:rsid w:val="009E760E"/>
    <w:rsid w:val="009E79BC"/>
    <w:rsid w:val="009E7BF6"/>
    <w:rsid w:val="009E7FEB"/>
    <w:rsid w:val="009F00D9"/>
    <w:rsid w:val="009F032B"/>
    <w:rsid w:val="009F04C9"/>
    <w:rsid w:val="009F0792"/>
    <w:rsid w:val="009F0B86"/>
    <w:rsid w:val="009F10B3"/>
    <w:rsid w:val="009F175C"/>
    <w:rsid w:val="009F1B84"/>
    <w:rsid w:val="009F1BA2"/>
    <w:rsid w:val="009F1D8D"/>
    <w:rsid w:val="009F208A"/>
    <w:rsid w:val="009F2170"/>
    <w:rsid w:val="009F22C1"/>
    <w:rsid w:val="009F232F"/>
    <w:rsid w:val="009F233F"/>
    <w:rsid w:val="009F236A"/>
    <w:rsid w:val="009F2554"/>
    <w:rsid w:val="009F27CD"/>
    <w:rsid w:val="009F289E"/>
    <w:rsid w:val="009F29AC"/>
    <w:rsid w:val="009F3833"/>
    <w:rsid w:val="009F3904"/>
    <w:rsid w:val="009F3CC3"/>
    <w:rsid w:val="009F3F72"/>
    <w:rsid w:val="009F400F"/>
    <w:rsid w:val="009F4712"/>
    <w:rsid w:val="009F4941"/>
    <w:rsid w:val="009F4F04"/>
    <w:rsid w:val="009F4FB2"/>
    <w:rsid w:val="009F4FC4"/>
    <w:rsid w:val="009F5331"/>
    <w:rsid w:val="009F5495"/>
    <w:rsid w:val="009F56D2"/>
    <w:rsid w:val="009F5D06"/>
    <w:rsid w:val="009F5DC7"/>
    <w:rsid w:val="009F5E70"/>
    <w:rsid w:val="009F5F79"/>
    <w:rsid w:val="009F629D"/>
    <w:rsid w:val="009F62CB"/>
    <w:rsid w:val="009F6470"/>
    <w:rsid w:val="009F64A0"/>
    <w:rsid w:val="009F64B0"/>
    <w:rsid w:val="009F683E"/>
    <w:rsid w:val="009F68C4"/>
    <w:rsid w:val="009F69F6"/>
    <w:rsid w:val="009F6AB8"/>
    <w:rsid w:val="009F6C38"/>
    <w:rsid w:val="009F6D78"/>
    <w:rsid w:val="009F6F1E"/>
    <w:rsid w:val="009F72A1"/>
    <w:rsid w:val="009F7376"/>
    <w:rsid w:val="009F7396"/>
    <w:rsid w:val="009F73A6"/>
    <w:rsid w:val="009F74DB"/>
    <w:rsid w:val="009F75B6"/>
    <w:rsid w:val="009F772C"/>
    <w:rsid w:val="009F7AAA"/>
    <w:rsid w:val="009F7B2D"/>
    <w:rsid w:val="009F7B4A"/>
    <w:rsid w:val="009F7C2D"/>
    <w:rsid w:val="009F7E67"/>
    <w:rsid w:val="009F7FA0"/>
    <w:rsid w:val="00A0028B"/>
    <w:rsid w:val="00A005F1"/>
    <w:rsid w:val="00A00C11"/>
    <w:rsid w:val="00A00E1C"/>
    <w:rsid w:val="00A01041"/>
    <w:rsid w:val="00A0106D"/>
    <w:rsid w:val="00A0118A"/>
    <w:rsid w:val="00A01333"/>
    <w:rsid w:val="00A014D8"/>
    <w:rsid w:val="00A01582"/>
    <w:rsid w:val="00A015BB"/>
    <w:rsid w:val="00A01A2B"/>
    <w:rsid w:val="00A01A94"/>
    <w:rsid w:val="00A01CAB"/>
    <w:rsid w:val="00A01FB7"/>
    <w:rsid w:val="00A02043"/>
    <w:rsid w:val="00A0242C"/>
    <w:rsid w:val="00A025DF"/>
    <w:rsid w:val="00A02808"/>
    <w:rsid w:val="00A02C07"/>
    <w:rsid w:val="00A031D0"/>
    <w:rsid w:val="00A03620"/>
    <w:rsid w:val="00A0363A"/>
    <w:rsid w:val="00A03708"/>
    <w:rsid w:val="00A038D7"/>
    <w:rsid w:val="00A038E6"/>
    <w:rsid w:val="00A03A0B"/>
    <w:rsid w:val="00A03C64"/>
    <w:rsid w:val="00A03CCC"/>
    <w:rsid w:val="00A041DB"/>
    <w:rsid w:val="00A041E6"/>
    <w:rsid w:val="00A04280"/>
    <w:rsid w:val="00A04382"/>
    <w:rsid w:val="00A043A0"/>
    <w:rsid w:val="00A0457D"/>
    <w:rsid w:val="00A0469A"/>
    <w:rsid w:val="00A04728"/>
    <w:rsid w:val="00A048A6"/>
    <w:rsid w:val="00A048B3"/>
    <w:rsid w:val="00A04C5E"/>
    <w:rsid w:val="00A04F7D"/>
    <w:rsid w:val="00A04F9D"/>
    <w:rsid w:val="00A050BF"/>
    <w:rsid w:val="00A05151"/>
    <w:rsid w:val="00A05400"/>
    <w:rsid w:val="00A056B4"/>
    <w:rsid w:val="00A05BF9"/>
    <w:rsid w:val="00A05C0D"/>
    <w:rsid w:val="00A06037"/>
    <w:rsid w:val="00A06595"/>
    <w:rsid w:val="00A06703"/>
    <w:rsid w:val="00A068DE"/>
    <w:rsid w:val="00A069C0"/>
    <w:rsid w:val="00A06C80"/>
    <w:rsid w:val="00A06CE4"/>
    <w:rsid w:val="00A06D6C"/>
    <w:rsid w:val="00A06D9C"/>
    <w:rsid w:val="00A06DBC"/>
    <w:rsid w:val="00A06EBB"/>
    <w:rsid w:val="00A06F99"/>
    <w:rsid w:val="00A06FCF"/>
    <w:rsid w:val="00A07094"/>
    <w:rsid w:val="00A07243"/>
    <w:rsid w:val="00A0750A"/>
    <w:rsid w:val="00A0779E"/>
    <w:rsid w:val="00A07968"/>
    <w:rsid w:val="00A079EC"/>
    <w:rsid w:val="00A07AFB"/>
    <w:rsid w:val="00A07B2C"/>
    <w:rsid w:val="00A07B33"/>
    <w:rsid w:val="00A07D41"/>
    <w:rsid w:val="00A07E9D"/>
    <w:rsid w:val="00A1045D"/>
    <w:rsid w:val="00A105BD"/>
    <w:rsid w:val="00A106B1"/>
    <w:rsid w:val="00A10869"/>
    <w:rsid w:val="00A108C4"/>
    <w:rsid w:val="00A10E00"/>
    <w:rsid w:val="00A10FBA"/>
    <w:rsid w:val="00A111DA"/>
    <w:rsid w:val="00A11541"/>
    <w:rsid w:val="00A1181D"/>
    <w:rsid w:val="00A118C7"/>
    <w:rsid w:val="00A118E6"/>
    <w:rsid w:val="00A119C0"/>
    <w:rsid w:val="00A11AFA"/>
    <w:rsid w:val="00A11E56"/>
    <w:rsid w:val="00A1261F"/>
    <w:rsid w:val="00A1290F"/>
    <w:rsid w:val="00A12A90"/>
    <w:rsid w:val="00A12B56"/>
    <w:rsid w:val="00A12C52"/>
    <w:rsid w:val="00A12FBF"/>
    <w:rsid w:val="00A12FFD"/>
    <w:rsid w:val="00A130B0"/>
    <w:rsid w:val="00A13200"/>
    <w:rsid w:val="00A13309"/>
    <w:rsid w:val="00A1348C"/>
    <w:rsid w:val="00A1361D"/>
    <w:rsid w:val="00A13731"/>
    <w:rsid w:val="00A1383C"/>
    <w:rsid w:val="00A13927"/>
    <w:rsid w:val="00A13E70"/>
    <w:rsid w:val="00A13F69"/>
    <w:rsid w:val="00A13FC0"/>
    <w:rsid w:val="00A14B58"/>
    <w:rsid w:val="00A14BD3"/>
    <w:rsid w:val="00A14DA5"/>
    <w:rsid w:val="00A14DF9"/>
    <w:rsid w:val="00A14E14"/>
    <w:rsid w:val="00A14ED8"/>
    <w:rsid w:val="00A15068"/>
    <w:rsid w:val="00A15144"/>
    <w:rsid w:val="00A151AC"/>
    <w:rsid w:val="00A155A3"/>
    <w:rsid w:val="00A155FA"/>
    <w:rsid w:val="00A158DC"/>
    <w:rsid w:val="00A15A63"/>
    <w:rsid w:val="00A15B2D"/>
    <w:rsid w:val="00A160E3"/>
    <w:rsid w:val="00A16382"/>
    <w:rsid w:val="00A164F1"/>
    <w:rsid w:val="00A16564"/>
    <w:rsid w:val="00A1662B"/>
    <w:rsid w:val="00A168BB"/>
    <w:rsid w:val="00A16ADB"/>
    <w:rsid w:val="00A16CA1"/>
    <w:rsid w:val="00A16CA6"/>
    <w:rsid w:val="00A16D1C"/>
    <w:rsid w:val="00A16D2B"/>
    <w:rsid w:val="00A16D84"/>
    <w:rsid w:val="00A17011"/>
    <w:rsid w:val="00A171CB"/>
    <w:rsid w:val="00A171DD"/>
    <w:rsid w:val="00A172D5"/>
    <w:rsid w:val="00A173D6"/>
    <w:rsid w:val="00A1757F"/>
    <w:rsid w:val="00A1785F"/>
    <w:rsid w:val="00A17DD8"/>
    <w:rsid w:val="00A2007B"/>
    <w:rsid w:val="00A2029C"/>
    <w:rsid w:val="00A2037D"/>
    <w:rsid w:val="00A203CE"/>
    <w:rsid w:val="00A2040E"/>
    <w:rsid w:val="00A204F1"/>
    <w:rsid w:val="00A20721"/>
    <w:rsid w:val="00A2097A"/>
    <w:rsid w:val="00A20991"/>
    <w:rsid w:val="00A209B4"/>
    <w:rsid w:val="00A20CFF"/>
    <w:rsid w:val="00A20D26"/>
    <w:rsid w:val="00A20E09"/>
    <w:rsid w:val="00A20EE3"/>
    <w:rsid w:val="00A20F5A"/>
    <w:rsid w:val="00A20FC0"/>
    <w:rsid w:val="00A2116B"/>
    <w:rsid w:val="00A214DB"/>
    <w:rsid w:val="00A21758"/>
    <w:rsid w:val="00A218DC"/>
    <w:rsid w:val="00A21B50"/>
    <w:rsid w:val="00A21E74"/>
    <w:rsid w:val="00A21EC1"/>
    <w:rsid w:val="00A221B4"/>
    <w:rsid w:val="00A2224B"/>
    <w:rsid w:val="00A22509"/>
    <w:rsid w:val="00A2255A"/>
    <w:rsid w:val="00A22683"/>
    <w:rsid w:val="00A226E5"/>
    <w:rsid w:val="00A227BA"/>
    <w:rsid w:val="00A227F9"/>
    <w:rsid w:val="00A22B36"/>
    <w:rsid w:val="00A22C68"/>
    <w:rsid w:val="00A22C7A"/>
    <w:rsid w:val="00A22D21"/>
    <w:rsid w:val="00A22E8A"/>
    <w:rsid w:val="00A2314D"/>
    <w:rsid w:val="00A23454"/>
    <w:rsid w:val="00A23650"/>
    <w:rsid w:val="00A236F7"/>
    <w:rsid w:val="00A23AC3"/>
    <w:rsid w:val="00A2401F"/>
    <w:rsid w:val="00A2418D"/>
    <w:rsid w:val="00A24419"/>
    <w:rsid w:val="00A246B1"/>
    <w:rsid w:val="00A2484A"/>
    <w:rsid w:val="00A249EF"/>
    <w:rsid w:val="00A24B71"/>
    <w:rsid w:val="00A24C15"/>
    <w:rsid w:val="00A24DC0"/>
    <w:rsid w:val="00A24DCF"/>
    <w:rsid w:val="00A25043"/>
    <w:rsid w:val="00A251EE"/>
    <w:rsid w:val="00A252C0"/>
    <w:rsid w:val="00A2540F"/>
    <w:rsid w:val="00A256BF"/>
    <w:rsid w:val="00A25951"/>
    <w:rsid w:val="00A25DF6"/>
    <w:rsid w:val="00A25EE9"/>
    <w:rsid w:val="00A26187"/>
    <w:rsid w:val="00A26389"/>
    <w:rsid w:val="00A26EB4"/>
    <w:rsid w:val="00A270D8"/>
    <w:rsid w:val="00A27158"/>
    <w:rsid w:val="00A27283"/>
    <w:rsid w:val="00A272F9"/>
    <w:rsid w:val="00A2746C"/>
    <w:rsid w:val="00A274EC"/>
    <w:rsid w:val="00A278A9"/>
    <w:rsid w:val="00A278E1"/>
    <w:rsid w:val="00A27C6E"/>
    <w:rsid w:val="00A27C80"/>
    <w:rsid w:val="00A27EBF"/>
    <w:rsid w:val="00A300E7"/>
    <w:rsid w:val="00A302EA"/>
    <w:rsid w:val="00A30336"/>
    <w:rsid w:val="00A305EF"/>
    <w:rsid w:val="00A30669"/>
    <w:rsid w:val="00A306FF"/>
    <w:rsid w:val="00A307FF"/>
    <w:rsid w:val="00A30B2A"/>
    <w:rsid w:val="00A30BF2"/>
    <w:rsid w:val="00A30F7D"/>
    <w:rsid w:val="00A31367"/>
    <w:rsid w:val="00A31398"/>
    <w:rsid w:val="00A314D0"/>
    <w:rsid w:val="00A31762"/>
    <w:rsid w:val="00A318E6"/>
    <w:rsid w:val="00A31AD9"/>
    <w:rsid w:val="00A31CBE"/>
    <w:rsid w:val="00A31E64"/>
    <w:rsid w:val="00A31E6D"/>
    <w:rsid w:val="00A322AF"/>
    <w:rsid w:val="00A3232D"/>
    <w:rsid w:val="00A3234F"/>
    <w:rsid w:val="00A325AC"/>
    <w:rsid w:val="00A32C4C"/>
    <w:rsid w:val="00A330A4"/>
    <w:rsid w:val="00A33139"/>
    <w:rsid w:val="00A33358"/>
    <w:rsid w:val="00A335EE"/>
    <w:rsid w:val="00A3361B"/>
    <w:rsid w:val="00A33620"/>
    <w:rsid w:val="00A33702"/>
    <w:rsid w:val="00A33887"/>
    <w:rsid w:val="00A33B73"/>
    <w:rsid w:val="00A33E5E"/>
    <w:rsid w:val="00A33EE4"/>
    <w:rsid w:val="00A33FA7"/>
    <w:rsid w:val="00A348FD"/>
    <w:rsid w:val="00A349BE"/>
    <w:rsid w:val="00A34CF2"/>
    <w:rsid w:val="00A34DFE"/>
    <w:rsid w:val="00A35409"/>
    <w:rsid w:val="00A3544B"/>
    <w:rsid w:val="00A354BE"/>
    <w:rsid w:val="00A354F0"/>
    <w:rsid w:val="00A35787"/>
    <w:rsid w:val="00A35795"/>
    <w:rsid w:val="00A358D3"/>
    <w:rsid w:val="00A35E5D"/>
    <w:rsid w:val="00A35F59"/>
    <w:rsid w:val="00A35F7B"/>
    <w:rsid w:val="00A36016"/>
    <w:rsid w:val="00A3655F"/>
    <w:rsid w:val="00A3670C"/>
    <w:rsid w:val="00A36914"/>
    <w:rsid w:val="00A369B5"/>
    <w:rsid w:val="00A36AAA"/>
    <w:rsid w:val="00A36D1D"/>
    <w:rsid w:val="00A36DB9"/>
    <w:rsid w:val="00A36F5E"/>
    <w:rsid w:val="00A3717A"/>
    <w:rsid w:val="00A371A7"/>
    <w:rsid w:val="00A37266"/>
    <w:rsid w:val="00A373BA"/>
    <w:rsid w:val="00A373EE"/>
    <w:rsid w:val="00A374CA"/>
    <w:rsid w:val="00A37640"/>
    <w:rsid w:val="00A377FF"/>
    <w:rsid w:val="00A378B6"/>
    <w:rsid w:val="00A37905"/>
    <w:rsid w:val="00A37963"/>
    <w:rsid w:val="00A37A2F"/>
    <w:rsid w:val="00A37B73"/>
    <w:rsid w:val="00A401F3"/>
    <w:rsid w:val="00A40645"/>
    <w:rsid w:val="00A4070B"/>
    <w:rsid w:val="00A40978"/>
    <w:rsid w:val="00A40A0F"/>
    <w:rsid w:val="00A40AAD"/>
    <w:rsid w:val="00A40B21"/>
    <w:rsid w:val="00A40D68"/>
    <w:rsid w:val="00A40F62"/>
    <w:rsid w:val="00A40F91"/>
    <w:rsid w:val="00A41019"/>
    <w:rsid w:val="00A41068"/>
    <w:rsid w:val="00A410F0"/>
    <w:rsid w:val="00A41120"/>
    <w:rsid w:val="00A4117E"/>
    <w:rsid w:val="00A41180"/>
    <w:rsid w:val="00A4141F"/>
    <w:rsid w:val="00A41422"/>
    <w:rsid w:val="00A41517"/>
    <w:rsid w:val="00A4153C"/>
    <w:rsid w:val="00A416C2"/>
    <w:rsid w:val="00A41883"/>
    <w:rsid w:val="00A41B8F"/>
    <w:rsid w:val="00A41BDF"/>
    <w:rsid w:val="00A41CAB"/>
    <w:rsid w:val="00A41CAE"/>
    <w:rsid w:val="00A41DC9"/>
    <w:rsid w:val="00A423A8"/>
    <w:rsid w:val="00A4258D"/>
    <w:rsid w:val="00A42822"/>
    <w:rsid w:val="00A42C9F"/>
    <w:rsid w:val="00A42D0A"/>
    <w:rsid w:val="00A42F32"/>
    <w:rsid w:val="00A430EE"/>
    <w:rsid w:val="00A435A8"/>
    <w:rsid w:val="00A4362B"/>
    <w:rsid w:val="00A43643"/>
    <w:rsid w:val="00A43A70"/>
    <w:rsid w:val="00A4415D"/>
    <w:rsid w:val="00A44366"/>
    <w:rsid w:val="00A444D2"/>
    <w:rsid w:val="00A445C5"/>
    <w:rsid w:val="00A447CA"/>
    <w:rsid w:val="00A44A1F"/>
    <w:rsid w:val="00A44ADE"/>
    <w:rsid w:val="00A44B2E"/>
    <w:rsid w:val="00A44C9C"/>
    <w:rsid w:val="00A44DF0"/>
    <w:rsid w:val="00A45290"/>
    <w:rsid w:val="00A45291"/>
    <w:rsid w:val="00A453E0"/>
    <w:rsid w:val="00A454A8"/>
    <w:rsid w:val="00A4590D"/>
    <w:rsid w:val="00A45C32"/>
    <w:rsid w:val="00A45C9B"/>
    <w:rsid w:val="00A46146"/>
    <w:rsid w:val="00A46494"/>
    <w:rsid w:val="00A46508"/>
    <w:rsid w:val="00A4653F"/>
    <w:rsid w:val="00A46A59"/>
    <w:rsid w:val="00A46B63"/>
    <w:rsid w:val="00A472B0"/>
    <w:rsid w:val="00A47476"/>
    <w:rsid w:val="00A4773D"/>
    <w:rsid w:val="00A4780A"/>
    <w:rsid w:val="00A47AE6"/>
    <w:rsid w:val="00A47BF9"/>
    <w:rsid w:val="00A47D71"/>
    <w:rsid w:val="00A47DD9"/>
    <w:rsid w:val="00A50556"/>
    <w:rsid w:val="00A5078D"/>
    <w:rsid w:val="00A507D2"/>
    <w:rsid w:val="00A50908"/>
    <w:rsid w:val="00A509A5"/>
    <w:rsid w:val="00A50CA2"/>
    <w:rsid w:val="00A50D7A"/>
    <w:rsid w:val="00A50E53"/>
    <w:rsid w:val="00A51021"/>
    <w:rsid w:val="00A513B2"/>
    <w:rsid w:val="00A51622"/>
    <w:rsid w:val="00A51686"/>
    <w:rsid w:val="00A51715"/>
    <w:rsid w:val="00A5177A"/>
    <w:rsid w:val="00A51784"/>
    <w:rsid w:val="00A5183B"/>
    <w:rsid w:val="00A51968"/>
    <w:rsid w:val="00A519A1"/>
    <w:rsid w:val="00A51B56"/>
    <w:rsid w:val="00A51DA5"/>
    <w:rsid w:val="00A51E98"/>
    <w:rsid w:val="00A5204E"/>
    <w:rsid w:val="00A5232F"/>
    <w:rsid w:val="00A52342"/>
    <w:rsid w:val="00A525B1"/>
    <w:rsid w:val="00A5261C"/>
    <w:rsid w:val="00A52A2C"/>
    <w:rsid w:val="00A52B65"/>
    <w:rsid w:val="00A52C88"/>
    <w:rsid w:val="00A52D99"/>
    <w:rsid w:val="00A5302F"/>
    <w:rsid w:val="00A53065"/>
    <w:rsid w:val="00A53154"/>
    <w:rsid w:val="00A53204"/>
    <w:rsid w:val="00A53485"/>
    <w:rsid w:val="00A5360B"/>
    <w:rsid w:val="00A53652"/>
    <w:rsid w:val="00A537AF"/>
    <w:rsid w:val="00A53922"/>
    <w:rsid w:val="00A53997"/>
    <w:rsid w:val="00A53A49"/>
    <w:rsid w:val="00A53ABF"/>
    <w:rsid w:val="00A53AEF"/>
    <w:rsid w:val="00A53B94"/>
    <w:rsid w:val="00A53BDC"/>
    <w:rsid w:val="00A53C24"/>
    <w:rsid w:val="00A53CDA"/>
    <w:rsid w:val="00A544DC"/>
    <w:rsid w:val="00A544E9"/>
    <w:rsid w:val="00A5453B"/>
    <w:rsid w:val="00A545B5"/>
    <w:rsid w:val="00A5481F"/>
    <w:rsid w:val="00A54AFC"/>
    <w:rsid w:val="00A54BC1"/>
    <w:rsid w:val="00A54E46"/>
    <w:rsid w:val="00A54E87"/>
    <w:rsid w:val="00A54EA0"/>
    <w:rsid w:val="00A550E5"/>
    <w:rsid w:val="00A551D7"/>
    <w:rsid w:val="00A551F6"/>
    <w:rsid w:val="00A55456"/>
    <w:rsid w:val="00A554A3"/>
    <w:rsid w:val="00A559AD"/>
    <w:rsid w:val="00A559C4"/>
    <w:rsid w:val="00A55A77"/>
    <w:rsid w:val="00A55AAE"/>
    <w:rsid w:val="00A560E8"/>
    <w:rsid w:val="00A562D3"/>
    <w:rsid w:val="00A56535"/>
    <w:rsid w:val="00A565CE"/>
    <w:rsid w:val="00A5665B"/>
    <w:rsid w:val="00A569E7"/>
    <w:rsid w:val="00A56C6B"/>
    <w:rsid w:val="00A56FC8"/>
    <w:rsid w:val="00A57012"/>
    <w:rsid w:val="00A57555"/>
    <w:rsid w:val="00A57DD3"/>
    <w:rsid w:val="00A57F69"/>
    <w:rsid w:val="00A60370"/>
    <w:rsid w:val="00A6050B"/>
    <w:rsid w:val="00A60704"/>
    <w:rsid w:val="00A60718"/>
    <w:rsid w:val="00A60725"/>
    <w:rsid w:val="00A60AA7"/>
    <w:rsid w:val="00A60E07"/>
    <w:rsid w:val="00A60FA4"/>
    <w:rsid w:val="00A60FFD"/>
    <w:rsid w:val="00A611AF"/>
    <w:rsid w:val="00A619B9"/>
    <w:rsid w:val="00A61B76"/>
    <w:rsid w:val="00A61E38"/>
    <w:rsid w:val="00A61F35"/>
    <w:rsid w:val="00A62319"/>
    <w:rsid w:val="00A625D4"/>
    <w:rsid w:val="00A62B1D"/>
    <w:rsid w:val="00A62B3A"/>
    <w:rsid w:val="00A62B9B"/>
    <w:rsid w:val="00A62C40"/>
    <w:rsid w:val="00A62C4F"/>
    <w:rsid w:val="00A62E7B"/>
    <w:rsid w:val="00A63033"/>
    <w:rsid w:val="00A632D5"/>
    <w:rsid w:val="00A63505"/>
    <w:rsid w:val="00A6353E"/>
    <w:rsid w:val="00A63A54"/>
    <w:rsid w:val="00A63AE6"/>
    <w:rsid w:val="00A63CB2"/>
    <w:rsid w:val="00A63D8C"/>
    <w:rsid w:val="00A63E89"/>
    <w:rsid w:val="00A64284"/>
    <w:rsid w:val="00A642A5"/>
    <w:rsid w:val="00A643B5"/>
    <w:rsid w:val="00A6468A"/>
    <w:rsid w:val="00A646F8"/>
    <w:rsid w:val="00A64AAB"/>
    <w:rsid w:val="00A64BA0"/>
    <w:rsid w:val="00A64CAA"/>
    <w:rsid w:val="00A64E71"/>
    <w:rsid w:val="00A6543A"/>
    <w:rsid w:val="00A65659"/>
    <w:rsid w:val="00A65815"/>
    <w:rsid w:val="00A658D6"/>
    <w:rsid w:val="00A65D44"/>
    <w:rsid w:val="00A65E5A"/>
    <w:rsid w:val="00A65E99"/>
    <w:rsid w:val="00A6614D"/>
    <w:rsid w:val="00A6617A"/>
    <w:rsid w:val="00A66242"/>
    <w:rsid w:val="00A6665C"/>
    <w:rsid w:val="00A6671B"/>
    <w:rsid w:val="00A6684B"/>
    <w:rsid w:val="00A6696C"/>
    <w:rsid w:val="00A66DF5"/>
    <w:rsid w:val="00A66FB3"/>
    <w:rsid w:val="00A67168"/>
    <w:rsid w:val="00A67250"/>
    <w:rsid w:val="00A67284"/>
    <w:rsid w:val="00A674CF"/>
    <w:rsid w:val="00A6758A"/>
    <w:rsid w:val="00A677BD"/>
    <w:rsid w:val="00A67965"/>
    <w:rsid w:val="00A67C30"/>
    <w:rsid w:val="00A67D36"/>
    <w:rsid w:val="00A67D5B"/>
    <w:rsid w:val="00A67DFF"/>
    <w:rsid w:val="00A67E85"/>
    <w:rsid w:val="00A7000E"/>
    <w:rsid w:val="00A70038"/>
    <w:rsid w:val="00A70224"/>
    <w:rsid w:val="00A70367"/>
    <w:rsid w:val="00A70556"/>
    <w:rsid w:val="00A70720"/>
    <w:rsid w:val="00A70B16"/>
    <w:rsid w:val="00A70BFC"/>
    <w:rsid w:val="00A70D00"/>
    <w:rsid w:val="00A713F1"/>
    <w:rsid w:val="00A71459"/>
    <w:rsid w:val="00A71672"/>
    <w:rsid w:val="00A71729"/>
    <w:rsid w:val="00A7177C"/>
    <w:rsid w:val="00A71BDA"/>
    <w:rsid w:val="00A71CED"/>
    <w:rsid w:val="00A71E86"/>
    <w:rsid w:val="00A720B3"/>
    <w:rsid w:val="00A7227F"/>
    <w:rsid w:val="00A722AB"/>
    <w:rsid w:val="00A72880"/>
    <w:rsid w:val="00A72A2E"/>
    <w:rsid w:val="00A730A4"/>
    <w:rsid w:val="00A730EA"/>
    <w:rsid w:val="00A731EC"/>
    <w:rsid w:val="00A73201"/>
    <w:rsid w:val="00A738DB"/>
    <w:rsid w:val="00A73A72"/>
    <w:rsid w:val="00A73D07"/>
    <w:rsid w:val="00A73DCF"/>
    <w:rsid w:val="00A73E58"/>
    <w:rsid w:val="00A74041"/>
    <w:rsid w:val="00A740A4"/>
    <w:rsid w:val="00A74310"/>
    <w:rsid w:val="00A74349"/>
    <w:rsid w:val="00A74490"/>
    <w:rsid w:val="00A74657"/>
    <w:rsid w:val="00A747D5"/>
    <w:rsid w:val="00A74805"/>
    <w:rsid w:val="00A74AA2"/>
    <w:rsid w:val="00A74B62"/>
    <w:rsid w:val="00A74F03"/>
    <w:rsid w:val="00A75021"/>
    <w:rsid w:val="00A75108"/>
    <w:rsid w:val="00A752E2"/>
    <w:rsid w:val="00A75481"/>
    <w:rsid w:val="00A7562E"/>
    <w:rsid w:val="00A75822"/>
    <w:rsid w:val="00A75A2F"/>
    <w:rsid w:val="00A76130"/>
    <w:rsid w:val="00A7621A"/>
    <w:rsid w:val="00A7631E"/>
    <w:rsid w:val="00A76467"/>
    <w:rsid w:val="00A765C3"/>
    <w:rsid w:val="00A76671"/>
    <w:rsid w:val="00A7685F"/>
    <w:rsid w:val="00A76DF1"/>
    <w:rsid w:val="00A77088"/>
    <w:rsid w:val="00A7767B"/>
    <w:rsid w:val="00A7769D"/>
    <w:rsid w:val="00A776A8"/>
    <w:rsid w:val="00A777F3"/>
    <w:rsid w:val="00A77CFF"/>
    <w:rsid w:val="00A77DD5"/>
    <w:rsid w:val="00A77F4E"/>
    <w:rsid w:val="00A77FCD"/>
    <w:rsid w:val="00A8046E"/>
    <w:rsid w:val="00A80797"/>
    <w:rsid w:val="00A80838"/>
    <w:rsid w:val="00A80A61"/>
    <w:rsid w:val="00A80AAE"/>
    <w:rsid w:val="00A80AB7"/>
    <w:rsid w:val="00A80ECE"/>
    <w:rsid w:val="00A8132F"/>
    <w:rsid w:val="00A815A3"/>
    <w:rsid w:val="00A8197D"/>
    <w:rsid w:val="00A81ABE"/>
    <w:rsid w:val="00A81C0F"/>
    <w:rsid w:val="00A81CA5"/>
    <w:rsid w:val="00A81FCA"/>
    <w:rsid w:val="00A82041"/>
    <w:rsid w:val="00A820ED"/>
    <w:rsid w:val="00A823A5"/>
    <w:rsid w:val="00A8249C"/>
    <w:rsid w:val="00A82509"/>
    <w:rsid w:val="00A825A1"/>
    <w:rsid w:val="00A82835"/>
    <w:rsid w:val="00A82954"/>
    <w:rsid w:val="00A82FF5"/>
    <w:rsid w:val="00A832F0"/>
    <w:rsid w:val="00A833B6"/>
    <w:rsid w:val="00A833B9"/>
    <w:rsid w:val="00A8342E"/>
    <w:rsid w:val="00A838F8"/>
    <w:rsid w:val="00A83904"/>
    <w:rsid w:val="00A83AA0"/>
    <w:rsid w:val="00A83ADF"/>
    <w:rsid w:val="00A83B62"/>
    <w:rsid w:val="00A83BD8"/>
    <w:rsid w:val="00A83E14"/>
    <w:rsid w:val="00A8419E"/>
    <w:rsid w:val="00A84480"/>
    <w:rsid w:val="00A84496"/>
    <w:rsid w:val="00A8466B"/>
    <w:rsid w:val="00A846E7"/>
    <w:rsid w:val="00A84797"/>
    <w:rsid w:val="00A847C7"/>
    <w:rsid w:val="00A8485E"/>
    <w:rsid w:val="00A84953"/>
    <w:rsid w:val="00A84D27"/>
    <w:rsid w:val="00A84F10"/>
    <w:rsid w:val="00A851BC"/>
    <w:rsid w:val="00A85609"/>
    <w:rsid w:val="00A8566B"/>
    <w:rsid w:val="00A8569A"/>
    <w:rsid w:val="00A85A8A"/>
    <w:rsid w:val="00A85C25"/>
    <w:rsid w:val="00A85C93"/>
    <w:rsid w:val="00A85CD8"/>
    <w:rsid w:val="00A85E38"/>
    <w:rsid w:val="00A85F1A"/>
    <w:rsid w:val="00A85F7B"/>
    <w:rsid w:val="00A85F97"/>
    <w:rsid w:val="00A86187"/>
    <w:rsid w:val="00A866A9"/>
    <w:rsid w:val="00A866C8"/>
    <w:rsid w:val="00A866F0"/>
    <w:rsid w:val="00A86744"/>
    <w:rsid w:val="00A867AE"/>
    <w:rsid w:val="00A86845"/>
    <w:rsid w:val="00A86A8C"/>
    <w:rsid w:val="00A86E33"/>
    <w:rsid w:val="00A86F1D"/>
    <w:rsid w:val="00A86F53"/>
    <w:rsid w:val="00A86FA3"/>
    <w:rsid w:val="00A87051"/>
    <w:rsid w:val="00A87205"/>
    <w:rsid w:val="00A8757E"/>
    <w:rsid w:val="00A87795"/>
    <w:rsid w:val="00A87A8C"/>
    <w:rsid w:val="00A87D0A"/>
    <w:rsid w:val="00A87F90"/>
    <w:rsid w:val="00A90022"/>
    <w:rsid w:val="00A9008F"/>
    <w:rsid w:val="00A9030F"/>
    <w:rsid w:val="00A903CF"/>
    <w:rsid w:val="00A90455"/>
    <w:rsid w:val="00A904AE"/>
    <w:rsid w:val="00A908C8"/>
    <w:rsid w:val="00A90984"/>
    <w:rsid w:val="00A909C0"/>
    <w:rsid w:val="00A90A08"/>
    <w:rsid w:val="00A90B77"/>
    <w:rsid w:val="00A90B84"/>
    <w:rsid w:val="00A90BC8"/>
    <w:rsid w:val="00A91117"/>
    <w:rsid w:val="00A912E3"/>
    <w:rsid w:val="00A914BA"/>
    <w:rsid w:val="00A91557"/>
    <w:rsid w:val="00A916A4"/>
    <w:rsid w:val="00A91767"/>
    <w:rsid w:val="00A91B24"/>
    <w:rsid w:val="00A91BE8"/>
    <w:rsid w:val="00A91CA0"/>
    <w:rsid w:val="00A91CC8"/>
    <w:rsid w:val="00A91DF7"/>
    <w:rsid w:val="00A91F28"/>
    <w:rsid w:val="00A922AD"/>
    <w:rsid w:val="00A9259B"/>
    <w:rsid w:val="00A925D4"/>
    <w:rsid w:val="00A92884"/>
    <w:rsid w:val="00A92A42"/>
    <w:rsid w:val="00A92AE6"/>
    <w:rsid w:val="00A92C4B"/>
    <w:rsid w:val="00A92C56"/>
    <w:rsid w:val="00A92EBF"/>
    <w:rsid w:val="00A9315A"/>
    <w:rsid w:val="00A931C1"/>
    <w:rsid w:val="00A934F9"/>
    <w:rsid w:val="00A9352E"/>
    <w:rsid w:val="00A93752"/>
    <w:rsid w:val="00A9379F"/>
    <w:rsid w:val="00A9382E"/>
    <w:rsid w:val="00A93906"/>
    <w:rsid w:val="00A93C3E"/>
    <w:rsid w:val="00A93D0D"/>
    <w:rsid w:val="00A93DE7"/>
    <w:rsid w:val="00A93F68"/>
    <w:rsid w:val="00A93F80"/>
    <w:rsid w:val="00A94096"/>
    <w:rsid w:val="00A9425D"/>
    <w:rsid w:val="00A94308"/>
    <w:rsid w:val="00A94330"/>
    <w:rsid w:val="00A94384"/>
    <w:rsid w:val="00A94464"/>
    <w:rsid w:val="00A94697"/>
    <w:rsid w:val="00A9490B"/>
    <w:rsid w:val="00A949F5"/>
    <w:rsid w:val="00A94C3F"/>
    <w:rsid w:val="00A94C6C"/>
    <w:rsid w:val="00A94C7F"/>
    <w:rsid w:val="00A94F05"/>
    <w:rsid w:val="00A951A6"/>
    <w:rsid w:val="00A951B1"/>
    <w:rsid w:val="00A95915"/>
    <w:rsid w:val="00A95A1F"/>
    <w:rsid w:val="00A95A6B"/>
    <w:rsid w:val="00A95BF8"/>
    <w:rsid w:val="00A95C4E"/>
    <w:rsid w:val="00A95FC8"/>
    <w:rsid w:val="00A96143"/>
    <w:rsid w:val="00A9621C"/>
    <w:rsid w:val="00A96238"/>
    <w:rsid w:val="00A963CB"/>
    <w:rsid w:val="00A963F9"/>
    <w:rsid w:val="00A9659B"/>
    <w:rsid w:val="00A968EF"/>
    <w:rsid w:val="00A96B3B"/>
    <w:rsid w:val="00A96BCC"/>
    <w:rsid w:val="00A96FB1"/>
    <w:rsid w:val="00A97163"/>
    <w:rsid w:val="00A97183"/>
    <w:rsid w:val="00A9725A"/>
    <w:rsid w:val="00A97308"/>
    <w:rsid w:val="00A975C6"/>
    <w:rsid w:val="00A9785B"/>
    <w:rsid w:val="00A97C5D"/>
    <w:rsid w:val="00A97C62"/>
    <w:rsid w:val="00AA027F"/>
    <w:rsid w:val="00AA04E9"/>
    <w:rsid w:val="00AA069C"/>
    <w:rsid w:val="00AA07D1"/>
    <w:rsid w:val="00AA07FC"/>
    <w:rsid w:val="00AA0A53"/>
    <w:rsid w:val="00AA0D1F"/>
    <w:rsid w:val="00AA0D86"/>
    <w:rsid w:val="00AA10A2"/>
    <w:rsid w:val="00AA1237"/>
    <w:rsid w:val="00AA1439"/>
    <w:rsid w:val="00AA1491"/>
    <w:rsid w:val="00AA14BC"/>
    <w:rsid w:val="00AA178E"/>
    <w:rsid w:val="00AA1921"/>
    <w:rsid w:val="00AA1B4D"/>
    <w:rsid w:val="00AA1E0D"/>
    <w:rsid w:val="00AA1F03"/>
    <w:rsid w:val="00AA200E"/>
    <w:rsid w:val="00AA20E6"/>
    <w:rsid w:val="00AA2411"/>
    <w:rsid w:val="00AA26D7"/>
    <w:rsid w:val="00AA2754"/>
    <w:rsid w:val="00AA2A27"/>
    <w:rsid w:val="00AA2A7E"/>
    <w:rsid w:val="00AA2D8F"/>
    <w:rsid w:val="00AA2DE5"/>
    <w:rsid w:val="00AA2E97"/>
    <w:rsid w:val="00AA2FDA"/>
    <w:rsid w:val="00AA310D"/>
    <w:rsid w:val="00AA33E3"/>
    <w:rsid w:val="00AA3443"/>
    <w:rsid w:val="00AA351D"/>
    <w:rsid w:val="00AA37C3"/>
    <w:rsid w:val="00AA39B8"/>
    <w:rsid w:val="00AA4162"/>
    <w:rsid w:val="00AA45FE"/>
    <w:rsid w:val="00AA4657"/>
    <w:rsid w:val="00AA46EB"/>
    <w:rsid w:val="00AA4714"/>
    <w:rsid w:val="00AA47A1"/>
    <w:rsid w:val="00AA49B2"/>
    <w:rsid w:val="00AA4A18"/>
    <w:rsid w:val="00AA4ACD"/>
    <w:rsid w:val="00AA4CF6"/>
    <w:rsid w:val="00AA4D14"/>
    <w:rsid w:val="00AA4FEF"/>
    <w:rsid w:val="00AA5045"/>
    <w:rsid w:val="00AA54D9"/>
    <w:rsid w:val="00AA5760"/>
    <w:rsid w:val="00AA5C03"/>
    <w:rsid w:val="00AA5CC3"/>
    <w:rsid w:val="00AA5D79"/>
    <w:rsid w:val="00AA60B9"/>
    <w:rsid w:val="00AA6169"/>
    <w:rsid w:val="00AA6289"/>
    <w:rsid w:val="00AA6605"/>
    <w:rsid w:val="00AA6653"/>
    <w:rsid w:val="00AA66CE"/>
    <w:rsid w:val="00AA66EC"/>
    <w:rsid w:val="00AA68C2"/>
    <w:rsid w:val="00AA68D1"/>
    <w:rsid w:val="00AA6B4F"/>
    <w:rsid w:val="00AA6CCE"/>
    <w:rsid w:val="00AA6D60"/>
    <w:rsid w:val="00AA6D76"/>
    <w:rsid w:val="00AA6E9A"/>
    <w:rsid w:val="00AA7BDC"/>
    <w:rsid w:val="00AA7BF5"/>
    <w:rsid w:val="00AA7ED7"/>
    <w:rsid w:val="00AA7F24"/>
    <w:rsid w:val="00AA7F82"/>
    <w:rsid w:val="00AA7FD1"/>
    <w:rsid w:val="00AB0269"/>
    <w:rsid w:val="00AB0503"/>
    <w:rsid w:val="00AB077A"/>
    <w:rsid w:val="00AB07E0"/>
    <w:rsid w:val="00AB0CCD"/>
    <w:rsid w:val="00AB0FFE"/>
    <w:rsid w:val="00AB11D9"/>
    <w:rsid w:val="00AB1363"/>
    <w:rsid w:val="00AB14EC"/>
    <w:rsid w:val="00AB1763"/>
    <w:rsid w:val="00AB1A1C"/>
    <w:rsid w:val="00AB1BA1"/>
    <w:rsid w:val="00AB1E91"/>
    <w:rsid w:val="00AB247C"/>
    <w:rsid w:val="00AB29B6"/>
    <w:rsid w:val="00AB2B65"/>
    <w:rsid w:val="00AB2C68"/>
    <w:rsid w:val="00AB2DCD"/>
    <w:rsid w:val="00AB2FCE"/>
    <w:rsid w:val="00AB3379"/>
    <w:rsid w:val="00AB33BC"/>
    <w:rsid w:val="00AB35EA"/>
    <w:rsid w:val="00AB377C"/>
    <w:rsid w:val="00AB4260"/>
    <w:rsid w:val="00AB4898"/>
    <w:rsid w:val="00AB4E3D"/>
    <w:rsid w:val="00AB4EC7"/>
    <w:rsid w:val="00AB4ECB"/>
    <w:rsid w:val="00AB5279"/>
    <w:rsid w:val="00AB53C6"/>
    <w:rsid w:val="00AB5655"/>
    <w:rsid w:val="00AB575E"/>
    <w:rsid w:val="00AB5762"/>
    <w:rsid w:val="00AB59BA"/>
    <w:rsid w:val="00AB59F1"/>
    <w:rsid w:val="00AB5DB7"/>
    <w:rsid w:val="00AB5E03"/>
    <w:rsid w:val="00AB5E5F"/>
    <w:rsid w:val="00AB5FD8"/>
    <w:rsid w:val="00AB60B2"/>
    <w:rsid w:val="00AB65FB"/>
    <w:rsid w:val="00AB6BB3"/>
    <w:rsid w:val="00AB6C8A"/>
    <w:rsid w:val="00AB6CB6"/>
    <w:rsid w:val="00AB6CB9"/>
    <w:rsid w:val="00AB6FFF"/>
    <w:rsid w:val="00AB7222"/>
    <w:rsid w:val="00AB7303"/>
    <w:rsid w:val="00AB7462"/>
    <w:rsid w:val="00AB79F7"/>
    <w:rsid w:val="00AB7B07"/>
    <w:rsid w:val="00AB7CD3"/>
    <w:rsid w:val="00AC0497"/>
    <w:rsid w:val="00AC0537"/>
    <w:rsid w:val="00AC0821"/>
    <w:rsid w:val="00AC08C4"/>
    <w:rsid w:val="00AC08E8"/>
    <w:rsid w:val="00AC09C0"/>
    <w:rsid w:val="00AC0C51"/>
    <w:rsid w:val="00AC0CD0"/>
    <w:rsid w:val="00AC0D0B"/>
    <w:rsid w:val="00AC11CB"/>
    <w:rsid w:val="00AC1224"/>
    <w:rsid w:val="00AC134B"/>
    <w:rsid w:val="00AC1725"/>
    <w:rsid w:val="00AC17C9"/>
    <w:rsid w:val="00AC199B"/>
    <w:rsid w:val="00AC19C0"/>
    <w:rsid w:val="00AC1B22"/>
    <w:rsid w:val="00AC1C0B"/>
    <w:rsid w:val="00AC1E7A"/>
    <w:rsid w:val="00AC1EE9"/>
    <w:rsid w:val="00AC224E"/>
    <w:rsid w:val="00AC22DA"/>
    <w:rsid w:val="00AC2AB4"/>
    <w:rsid w:val="00AC2CA9"/>
    <w:rsid w:val="00AC3203"/>
    <w:rsid w:val="00AC3232"/>
    <w:rsid w:val="00AC3320"/>
    <w:rsid w:val="00AC3518"/>
    <w:rsid w:val="00AC3959"/>
    <w:rsid w:val="00AC3A54"/>
    <w:rsid w:val="00AC3C59"/>
    <w:rsid w:val="00AC3FD8"/>
    <w:rsid w:val="00AC3FF5"/>
    <w:rsid w:val="00AC4022"/>
    <w:rsid w:val="00AC4063"/>
    <w:rsid w:val="00AC42DC"/>
    <w:rsid w:val="00AC4728"/>
    <w:rsid w:val="00AC4967"/>
    <w:rsid w:val="00AC4A1E"/>
    <w:rsid w:val="00AC4A74"/>
    <w:rsid w:val="00AC4B33"/>
    <w:rsid w:val="00AC4D88"/>
    <w:rsid w:val="00AC4DFE"/>
    <w:rsid w:val="00AC5283"/>
    <w:rsid w:val="00AC53B0"/>
    <w:rsid w:val="00AC55A5"/>
    <w:rsid w:val="00AC58DF"/>
    <w:rsid w:val="00AC59C2"/>
    <w:rsid w:val="00AC5A1B"/>
    <w:rsid w:val="00AC5A58"/>
    <w:rsid w:val="00AC5B1C"/>
    <w:rsid w:val="00AC5BEA"/>
    <w:rsid w:val="00AC5FF2"/>
    <w:rsid w:val="00AC635A"/>
    <w:rsid w:val="00AC6497"/>
    <w:rsid w:val="00AC6536"/>
    <w:rsid w:val="00AC6821"/>
    <w:rsid w:val="00AC6D09"/>
    <w:rsid w:val="00AC6E43"/>
    <w:rsid w:val="00AC707C"/>
    <w:rsid w:val="00AC7644"/>
    <w:rsid w:val="00AC7787"/>
    <w:rsid w:val="00AC789D"/>
    <w:rsid w:val="00AC79E8"/>
    <w:rsid w:val="00AC7A13"/>
    <w:rsid w:val="00AC7AC2"/>
    <w:rsid w:val="00AC7AEF"/>
    <w:rsid w:val="00AC7C6B"/>
    <w:rsid w:val="00AC7E96"/>
    <w:rsid w:val="00AC7F26"/>
    <w:rsid w:val="00AD04C4"/>
    <w:rsid w:val="00AD04C5"/>
    <w:rsid w:val="00AD05F1"/>
    <w:rsid w:val="00AD08A9"/>
    <w:rsid w:val="00AD0C63"/>
    <w:rsid w:val="00AD0CBD"/>
    <w:rsid w:val="00AD0D32"/>
    <w:rsid w:val="00AD0EF1"/>
    <w:rsid w:val="00AD11F7"/>
    <w:rsid w:val="00AD1282"/>
    <w:rsid w:val="00AD130C"/>
    <w:rsid w:val="00AD13BC"/>
    <w:rsid w:val="00AD1809"/>
    <w:rsid w:val="00AD19A2"/>
    <w:rsid w:val="00AD19B2"/>
    <w:rsid w:val="00AD1A6B"/>
    <w:rsid w:val="00AD1F28"/>
    <w:rsid w:val="00AD2123"/>
    <w:rsid w:val="00AD23D3"/>
    <w:rsid w:val="00AD246E"/>
    <w:rsid w:val="00AD2503"/>
    <w:rsid w:val="00AD25EE"/>
    <w:rsid w:val="00AD2DC1"/>
    <w:rsid w:val="00AD2E70"/>
    <w:rsid w:val="00AD2EF3"/>
    <w:rsid w:val="00AD3113"/>
    <w:rsid w:val="00AD332B"/>
    <w:rsid w:val="00AD3474"/>
    <w:rsid w:val="00AD34FE"/>
    <w:rsid w:val="00AD3587"/>
    <w:rsid w:val="00AD3603"/>
    <w:rsid w:val="00AD360D"/>
    <w:rsid w:val="00AD3AD8"/>
    <w:rsid w:val="00AD3B83"/>
    <w:rsid w:val="00AD3C5F"/>
    <w:rsid w:val="00AD3CB3"/>
    <w:rsid w:val="00AD3D69"/>
    <w:rsid w:val="00AD3D79"/>
    <w:rsid w:val="00AD3DC3"/>
    <w:rsid w:val="00AD3E23"/>
    <w:rsid w:val="00AD3FF6"/>
    <w:rsid w:val="00AD4041"/>
    <w:rsid w:val="00AD40D1"/>
    <w:rsid w:val="00AD4159"/>
    <w:rsid w:val="00AD4445"/>
    <w:rsid w:val="00AD4495"/>
    <w:rsid w:val="00AD44D9"/>
    <w:rsid w:val="00AD4DCB"/>
    <w:rsid w:val="00AD4DD5"/>
    <w:rsid w:val="00AD4F21"/>
    <w:rsid w:val="00AD4F29"/>
    <w:rsid w:val="00AD512D"/>
    <w:rsid w:val="00AD52EE"/>
    <w:rsid w:val="00AD5426"/>
    <w:rsid w:val="00AD5926"/>
    <w:rsid w:val="00AD5E65"/>
    <w:rsid w:val="00AD5E86"/>
    <w:rsid w:val="00AD62DB"/>
    <w:rsid w:val="00AD653F"/>
    <w:rsid w:val="00AD6572"/>
    <w:rsid w:val="00AD6B0B"/>
    <w:rsid w:val="00AD6B9F"/>
    <w:rsid w:val="00AD6E98"/>
    <w:rsid w:val="00AD71B1"/>
    <w:rsid w:val="00AD72A6"/>
    <w:rsid w:val="00AD7417"/>
    <w:rsid w:val="00AD74C7"/>
    <w:rsid w:val="00AD781F"/>
    <w:rsid w:val="00AD7855"/>
    <w:rsid w:val="00AD7A92"/>
    <w:rsid w:val="00AD7D18"/>
    <w:rsid w:val="00AD7E01"/>
    <w:rsid w:val="00AE0435"/>
    <w:rsid w:val="00AE062A"/>
    <w:rsid w:val="00AE0818"/>
    <w:rsid w:val="00AE0927"/>
    <w:rsid w:val="00AE09EF"/>
    <w:rsid w:val="00AE0A02"/>
    <w:rsid w:val="00AE0A71"/>
    <w:rsid w:val="00AE0C5F"/>
    <w:rsid w:val="00AE0EA8"/>
    <w:rsid w:val="00AE0FF8"/>
    <w:rsid w:val="00AE1006"/>
    <w:rsid w:val="00AE14EE"/>
    <w:rsid w:val="00AE1556"/>
    <w:rsid w:val="00AE1638"/>
    <w:rsid w:val="00AE17FE"/>
    <w:rsid w:val="00AE1DFD"/>
    <w:rsid w:val="00AE1F28"/>
    <w:rsid w:val="00AE1F33"/>
    <w:rsid w:val="00AE2234"/>
    <w:rsid w:val="00AE2346"/>
    <w:rsid w:val="00AE2916"/>
    <w:rsid w:val="00AE2C05"/>
    <w:rsid w:val="00AE2CDF"/>
    <w:rsid w:val="00AE2CF5"/>
    <w:rsid w:val="00AE2D10"/>
    <w:rsid w:val="00AE2E68"/>
    <w:rsid w:val="00AE30DB"/>
    <w:rsid w:val="00AE324E"/>
    <w:rsid w:val="00AE338F"/>
    <w:rsid w:val="00AE34A4"/>
    <w:rsid w:val="00AE356E"/>
    <w:rsid w:val="00AE35D7"/>
    <w:rsid w:val="00AE3A3A"/>
    <w:rsid w:val="00AE3A41"/>
    <w:rsid w:val="00AE3AB5"/>
    <w:rsid w:val="00AE3EDC"/>
    <w:rsid w:val="00AE3F75"/>
    <w:rsid w:val="00AE3F98"/>
    <w:rsid w:val="00AE4025"/>
    <w:rsid w:val="00AE4052"/>
    <w:rsid w:val="00AE412A"/>
    <w:rsid w:val="00AE42D4"/>
    <w:rsid w:val="00AE4434"/>
    <w:rsid w:val="00AE4609"/>
    <w:rsid w:val="00AE4AAB"/>
    <w:rsid w:val="00AE4ACD"/>
    <w:rsid w:val="00AE4F02"/>
    <w:rsid w:val="00AE50F5"/>
    <w:rsid w:val="00AE5517"/>
    <w:rsid w:val="00AE5BA1"/>
    <w:rsid w:val="00AE5BA7"/>
    <w:rsid w:val="00AE5D21"/>
    <w:rsid w:val="00AE5D3C"/>
    <w:rsid w:val="00AE5E76"/>
    <w:rsid w:val="00AE659C"/>
    <w:rsid w:val="00AE6950"/>
    <w:rsid w:val="00AE6993"/>
    <w:rsid w:val="00AE6E2C"/>
    <w:rsid w:val="00AE7238"/>
    <w:rsid w:val="00AE7451"/>
    <w:rsid w:val="00AE74BC"/>
    <w:rsid w:val="00AE752E"/>
    <w:rsid w:val="00AE76BE"/>
    <w:rsid w:val="00AE7964"/>
    <w:rsid w:val="00AE7EB7"/>
    <w:rsid w:val="00AE7EC6"/>
    <w:rsid w:val="00AF00E8"/>
    <w:rsid w:val="00AF0174"/>
    <w:rsid w:val="00AF032C"/>
    <w:rsid w:val="00AF044D"/>
    <w:rsid w:val="00AF04DA"/>
    <w:rsid w:val="00AF0C13"/>
    <w:rsid w:val="00AF0D78"/>
    <w:rsid w:val="00AF10E3"/>
    <w:rsid w:val="00AF11F0"/>
    <w:rsid w:val="00AF123A"/>
    <w:rsid w:val="00AF1295"/>
    <w:rsid w:val="00AF12D2"/>
    <w:rsid w:val="00AF149B"/>
    <w:rsid w:val="00AF150A"/>
    <w:rsid w:val="00AF167A"/>
    <w:rsid w:val="00AF16A1"/>
    <w:rsid w:val="00AF1732"/>
    <w:rsid w:val="00AF19DF"/>
    <w:rsid w:val="00AF1A41"/>
    <w:rsid w:val="00AF1EBA"/>
    <w:rsid w:val="00AF20B8"/>
    <w:rsid w:val="00AF22C9"/>
    <w:rsid w:val="00AF2A2B"/>
    <w:rsid w:val="00AF2B9C"/>
    <w:rsid w:val="00AF2E1F"/>
    <w:rsid w:val="00AF2ED0"/>
    <w:rsid w:val="00AF3029"/>
    <w:rsid w:val="00AF3338"/>
    <w:rsid w:val="00AF34D2"/>
    <w:rsid w:val="00AF385A"/>
    <w:rsid w:val="00AF396F"/>
    <w:rsid w:val="00AF39E9"/>
    <w:rsid w:val="00AF3D13"/>
    <w:rsid w:val="00AF3D68"/>
    <w:rsid w:val="00AF3DB6"/>
    <w:rsid w:val="00AF3DF2"/>
    <w:rsid w:val="00AF3E11"/>
    <w:rsid w:val="00AF3F70"/>
    <w:rsid w:val="00AF3FCB"/>
    <w:rsid w:val="00AF40E5"/>
    <w:rsid w:val="00AF41BC"/>
    <w:rsid w:val="00AF44D6"/>
    <w:rsid w:val="00AF4778"/>
    <w:rsid w:val="00AF48C4"/>
    <w:rsid w:val="00AF4990"/>
    <w:rsid w:val="00AF4C91"/>
    <w:rsid w:val="00AF4D32"/>
    <w:rsid w:val="00AF4D3D"/>
    <w:rsid w:val="00AF4D4A"/>
    <w:rsid w:val="00AF550E"/>
    <w:rsid w:val="00AF5A12"/>
    <w:rsid w:val="00AF5A5D"/>
    <w:rsid w:val="00AF5AA3"/>
    <w:rsid w:val="00AF5C51"/>
    <w:rsid w:val="00AF5D57"/>
    <w:rsid w:val="00AF5E49"/>
    <w:rsid w:val="00AF5F13"/>
    <w:rsid w:val="00AF6262"/>
    <w:rsid w:val="00AF62C6"/>
    <w:rsid w:val="00AF646A"/>
    <w:rsid w:val="00AF64AB"/>
    <w:rsid w:val="00AF64C0"/>
    <w:rsid w:val="00AF66A6"/>
    <w:rsid w:val="00AF67FE"/>
    <w:rsid w:val="00AF6E29"/>
    <w:rsid w:val="00AF725E"/>
    <w:rsid w:val="00AF72D7"/>
    <w:rsid w:val="00AF749F"/>
    <w:rsid w:val="00AF7645"/>
    <w:rsid w:val="00AF7684"/>
    <w:rsid w:val="00AF7704"/>
    <w:rsid w:val="00AF77EE"/>
    <w:rsid w:val="00AF7A79"/>
    <w:rsid w:val="00AF7B8F"/>
    <w:rsid w:val="00AF7C08"/>
    <w:rsid w:val="00AF7E11"/>
    <w:rsid w:val="00AF7FA7"/>
    <w:rsid w:val="00B002A4"/>
    <w:rsid w:val="00B005EA"/>
    <w:rsid w:val="00B00664"/>
    <w:rsid w:val="00B0074C"/>
    <w:rsid w:val="00B00A05"/>
    <w:rsid w:val="00B00BD7"/>
    <w:rsid w:val="00B00D57"/>
    <w:rsid w:val="00B0102A"/>
    <w:rsid w:val="00B0125E"/>
    <w:rsid w:val="00B013F1"/>
    <w:rsid w:val="00B01494"/>
    <w:rsid w:val="00B01606"/>
    <w:rsid w:val="00B01C3D"/>
    <w:rsid w:val="00B01DC1"/>
    <w:rsid w:val="00B01F69"/>
    <w:rsid w:val="00B02176"/>
    <w:rsid w:val="00B027A6"/>
    <w:rsid w:val="00B02954"/>
    <w:rsid w:val="00B029CB"/>
    <w:rsid w:val="00B02A07"/>
    <w:rsid w:val="00B02AD1"/>
    <w:rsid w:val="00B02D62"/>
    <w:rsid w:val="00B03199"/>
    <w:rsid w:val="00B03463"/>
    <w:rsid w:val="00B0356C"/>
    <w:rsid w:val="00B036CD"/>
    <w:rsid w:val="00B037CD"/>
    <w:rsid w:val="00B03A54"/>
    <w:rsid w:val="00B03C55"/>
    <w:rsid w:val="00B03D03"/>
    <w:rsid w:val="00B03D0F"/>
    <w:rsid w:val="00B03D10"/>
    <w:rsid w:val="00B03DBA"/>
    <w:rsid w:val="00B03DE0"/>
    <w:rsid w:val="00B0444A"/>
    <w:rsid w:val="00B0464A"/>
    <w:rsid w:val="00B046CA"/>
    <w:rsid w:val="00B04808"/>
    <w:rsid w:val="00B0485E"/>
    <w:rsid w:val="00B0495F"/>
    <w:rsid w:val="00B04AA1"/>
    <w:rsid w:val="00B04DC3"/>
    <w:rsid w:val="00B04DFB"/>
    <w:rsid w:val="00B04EAA"/>
    <w:rsid w:val="00B05193"/>
    <w:rsid w:val="00B053D5"/>
    <w:rsid w:val="00B05486"/>
    <w:rsid w:val="00B056F1"/>
    <w:rsid w:val="00B05747"/>
    <w:rsid w:val="00B059C8"/>
    <w:rsid w:val="00B05CBB"/>
    <w:rsid w:val="00B05E1D"/>
    <w:rsid w:val="00B06173"/>
    <w:rsid w:val="00B067AC"/>
    <w:rsid w:val="00B06A89"/>
    <w:rsid w:val="00B06B5F"/>
    <w:rsid w:val="00B06CF3"/>
    <w:rsid w:val="00B06DD9"/>
    <w:rsid w:val="00B0703A"/>
    <w:rsid w:val="00B073A9"/>
    <w:rsid w:val="00B07420"/>
    <w:rsid w:val="00B077BB"/>
    <w:rsid w:val="00B07B24"/>
    <w:rsid w:val="00B07C4C"/>
    <w:rsid w:val="00B07D0D"/>
    <w:rsid w:val="00B07D62"/>
    <w:rsid w:val="00B07EE0"/>
    <w:rsid w:val="00B101ED"/>
    <w:rsid w:val="00B102D9"/>
    <w:rsid w:val="00B10950"/>
    <w:rsid w:val="00B10BC3"/>
    <w:rsid w:val="00B10DDB"/>
    <w:rsid w:val="00B1102C"/>
    <w:rsid w:val="00B1182A"/>
    <w:rsid w:val="00B118A3"/>
    <w:rsid w:val="00B11B1E"/>
    <w:rsid w:val="00B11C79"/>
    <w:rsid w:val="00B11D31"/>
    <w:rsid w:val="00B11E1A"/>
    <w:rsid w:val="00B11F32"/>
    <w:rsid w:val="00B1208E"/>
    <w:rsid w:val="00B1227E"/>
    <w:rsid w:val="00B1235D"/>
    <w:rsid w:val="00B12434"/>
    <w:rsid w:val="00B1285B"/>
    <w:rsid w:val="00B12982"/>
    <w:rsid w:val="00B12B52"/>
    <w:rsid w:val="00B12BA2"/>
    <w:rsid w:val="00B12C54"/>
    <w:rsid w:val="00B12F24"/>
    <w:rsid w:val="00B12F74"/>
    <w:rsid w:val="00B12FC6"/>
    <w:rsid w:val="00B1335F"/>
    <w:rsid w:val="00B13AE4"/>
    <w:rsid w:val="00B13DC6"/>
    <w:rsid w:val="00B13ED0"/>
    <w:rsid w:val="00B14075"/>
    <w:rsid w:val="00B14182"/>
    <w:rsid w:val="00B1428E"/>
    <w:rsid w:val="00B143CA"/>
    <w:rsid w:val="00B143DA"/>
    <w:rsid w:val="00B14860"/>
    <w:rsid w:val="00B1492C"/>
    <w:rsid w:val="00B14CE1"/>
    <w:rsid w:val="00B1500D"/>
    <w:rsid w:val="00B151F0"/>
    <w:rsid w:val="00B152B0"/>
    <w:rsid w:val="00B15336"/>
    <w:rsid w:val="00B1597F"/>
    <w:rsid w:val="00B15A0D"/>
    <w:rsid w:val="00B15A37"/>
    <w:rsid w:val="00B15B6B"/>
    <w:rsid w:val="00B15C88"/>
    <w:rsid w:val="00B160F1"/>
    <w:rsid w:val="00B16200"/>
    <w:rsid w:val="00B1633D"/>
    <w:rsid w:val="00B16505"/>
    <w:rsid w:val="00B165E4"/>
    <w:rsid w:val="00B16622"/>
    <w:rsid w:val="00B16710"/>
    <w:rsid w:val="00B167BF"/>
    <w:rsid w:val="00B16887"/>
    <w:rsid w:val="00B168A6"/>
    <w:rsid w:val="00B169E2"/>
    <w:rsid w:val="00B16D96"/>
    <w:rsid w:val="00B16FEB"/>
    <w:rsid w:val="00B170EB"/>
    <w:rsid w:val="00B178E9"/>
    <w:rsid w:val="00B17945"/>
    <w:rsid w:val="00B179A8"/>
    <w:rsid w:val="00B17D5F"/>
    <w:rsid w:val="00B20131"/>
    <w:rsid w:val="00B20725"/>
    <w:rsid w:val="00B20797"/>
    <w:rsid w:val="00B208C4"/>
    <w:rsid w:val="00B20977"/>
    <w:rsid w:val="00B20B89"/>
    <w:rsid w:val="00B20E09"/>
    <w:rsid w:val="00B21121"/>
    <w:rsid w:val="00B21247"/>
    <w:rsid w:val="00B212D0"/>
    <w:rsid w:val="00B215D0"/>
    <w:rsid w:val="00B21D11"/>
    <w:rsid w:val="00B22084"/>
    <w:rsid w:val="00B2224B"/>
    <w:rsid w:val="00B2257F"/>
    <w:rsid w:val="00B22748"/>
    <w:rsid w:val="00B22963"/>
    <w:rsid w:val="00B22F76"/>
    <w:rsid w:val="00B2328B"/>
    <w:rsid w:val="00B23330"/>
    <w:rsid w:val="00B2336C"/>
    <w:rsid w:val="00B2338B"/>
    <w:rsid w:val="00B237DA"/>
    <w:rsid w:val="00B239BE"/>
    <w:rsid w:val="00B23D0C"/>
    <w:rsid w:val="00B23EB8"/>
    <w:rsid w:val="00B23F24"/>
    <w:rsid w:val="00B240C0"/>
    <w:rsid w:val="00B2466F"/>
    <w:rsid w:val="00B24895"/>
    <w:rsid w:val="00B2490B"/>
    <w:rsid w:val="00B249BE"/>
    <w:rsid w:val="00B25007"/>
    <w:rsid w:val="00B256E1"/>
    <w:rsid w:val="00B25810"/>
    <w:rsid w:val="00B2591F"/>
    <w:rsid w:val="00B25A7F"/>
    <w:rsid w:val="00B25D5D"/>
    <w:rsid w:val="00B25F33"/>
    <w:rsid w:val="00B25F57"/>
    <w:rsid w:val="00B25FE5"/>
    <w:rsid w:val="00B260B5"/>
    <w:rsid w:val="00B260B8"/>
    <w:rsid w:val="00B26226"/>
    <w:rsid w:val="00B2638E"/>
    <w:rsid w:val="00B26424"/>
    <w:rsid w:val="00B26568"/>
    <w:rsid w:val="00B265FB"/>
    <w:rsid w:val="00B2694F"/>
    <w:rsid w:val="00B269D2"/>
    <w:rsid w:val="00B26C16"/>
    <w:rsid w:val="00B26C2D"/>
    <w:rsid w:val="00B26D8C"/>
    <w:rsid w:val="00B26E6C"/>
    <w:rsid w:val="00B271F4"/>
    <w:rsid w:val="00B27278"/>
    <w:rsid w:val="00B27790"/>
    <w:rsid w:val="00B27A5C"/>
    <w:rsid w:val="00B27BF3"/>
    <w:rsid w:val="00B27C5D"/>
    <w:rsid w:val="00B27D22"/>
    <w:rsid w:val="00B27E23"/>
    <w:rsid w:val="00B3019E"/>
    <w:rsid w:val="00B3044D"/>
    <w:rsid w:val="00B30497"/>
    <w:rsid w:val="00B30BF8"/>
    <w:rsid w:val="00B31019"/>
    <w:rsid w:val="00B310E3"/>
    <w:rsid w:val="00B3118E"/>
    <w:rsid w:val="00B31258"/>
    <w:rsid w:val="00B312F1"/>
    <w:rsid w:val="00B31479"/>
    <w:rsid w:val="00B31589"/>
    <w:rsid w:val="00B315C7"/>
    <w:rsid w:val="00B31603"/>
    <w:rsid w:val="00B31AFB"/>
    <w:rsid w:val="00B31C8F"/>
    <w:rsid w:val="00B31DD3"/>
    <w:rsid w:val="00B31ECE"/>
    <w:rsid w:val="00B321A8"/>
    <w:rsid w:val="00B3263D"/>
    <w:rsid w:val="00B3267F"/>
    <w:rsid w:val="00B32A31"/>
    <w:rsid w:val="00B32AE1"/>
    <w:rsid w:val="00B32B02"/>
    <w:rsid w:val="00B32FC9"/>
    <w:rsid w:val="00B3302C"/>
    <w:rsid w:val="00B331B7"/>
    <w:rsid w:val="00B33203"/>
    <w:rsid w:val="00B3322A"/>
    <w:rsid w:val="00B33F9C"/>
    <w:rsid w:val="00B3411F"/>
    <w:rsid w:val="00B3456F"/>
    <w:rsid w:val="00B34575"/>
    <w:rsid w:val="00B34857"/>
    <w:rsid w:val="00B349BE"/>
    <w:rsid w:val="00B34D9D"/>
    <w:rsid w:val="00B34E38"/>
    <w:rsid w:val="00B34FE9"/>
    <w:rsid w:val="00B35033"/>
    <w:rsid w:val="00B35366"/>
    <w:rsid w:val="00B3543A"/>
    <w:rsid w:val="00B3549E"/>
    <w:rsid w:val="00B354F7"/>
    <w:rsid w:val="00B35612"/>
    <w:rsid w:val="00B35821"/>
    <w:rsid w:val="00B35998"/>
    <w:rsid w:val="00B35BD3"/>
    <w:rsid w:val="00B35E5C"/>
    <w:rsid w:val="00B36078"/>
    <w:rsid w:val="00B363F1"/>
    <w:rsid w:val="00B36421"/>
    <w:rsid w:val="00B365E3"/>
    <w:rsid w:val="00B366D0"/>
    <w:rsid w:val="00B367C9"/>
    <w:rsid w:val="00B36ACD"/>
    <w:rsid w:val="00B36C5E"/>
    <w:rsid w:val="00B36C66"/>
    <w:rsid w:val="00B36F19"/>
    <w:rsid w:val="00B36F2D"/>
    <w:rsid w:val="00B3755C"/>
    <w:rsid w:val="00B37562"/>
    <w:rsid w:val="00B37584"/>
    <w:rsid w:val="00B37720"/>
    <w:rsid w:val="00B37BC8"/>
    <w:rsid w:val="00B40153"/>
    <w:rsid w:val="00B401C7"/>
    <w:rsid w:val="00B40298"/>
    <w:rsid w:val="00B40856"/>
    <w:rsid w:val="00B4087F"/>
    <w:rsid w:val="00B40897"/>
    <w:rsid w:val="00B408EF"/>
    <w:rsid w:val="00B40C46"/>
    <w:rsid w:val="00B40D48"/>
    <w:rsid w:val="00B40D90"/>
    <w:rsid w:val="00B40E08"/>
    <w:rsid w:val="00B40E7D"/>
    <w:rsid w:val="00B41168"/>
    <w:rsid w:val="00B414A0"/>
    <w:rsid w:val="00B415AA"/>
    <w:rsid w:val="00B415F6"/>
    <w:rsid w:val="00B41B92"/>
    <w:rsid w:val="00B41DA8"/>
    <w:rsid w:val="00B4202C"/>
    <w:rsid w:val="00B42330"/>
    <w:rsid w:val="00B42603"/>
    <w:rsid w:val="00B42614"/>
    <w:rsid w:val="00B4263A"/>
    <w:rsid w:val="00B4279F"/>
    <w:rsid w:val="00B42BB7"/>
    <w:rsid w:val="00B42D98"/>
    <w:rsid w:val="00B42D9B"/>
    <w:rsid w:val="00B42DD5"/>
    <w:rsid w:val="00B42E1D"/>
    <w:rsid w:val="00B42E64"/>
    <w:rsid w:val="00B434D5"/>
    <w:rsid w:val="00B43880"/>
    <w:rsid w:val="00B438F0"/>
    <w:rsid w:val="00B43DBE"/>
    <w:rsid w:val="00B44097"/>
    <w:rsid w:val="00B447FC"/>
    <w:rsid w:val="00B44842"/>
    <w:rsid w:val="00B448B0"/>
    <w:rsid w:val="00B4502C"/>
    <w:rsid w:val="00B450EC"/>
    <w:rsid w:val="00B451CB"/>
    <w:rsid w:val="00B4545E"/>
    <w:rsid w:val="00B4586A"/>
    <w:rsid w:val="00B458A1"/>
    <w:rsid w:val="00B45B7B"/>
    <w:rsid w:val="00B45BBC"/>
    <w:rsid w:val="00B45DD4"/>
    <w:rsid w:val="00B460CE"/>
    <w:rsid w:val="00B4640E"/>
    <w:rsid w:val="00B46444"/>
    <w:rsid w:val="00B46570"/>
    <w:rsid w:val="00B46613"/>
    <w:rsid w:val="00B46624"/>
    <w:rsid w:val="00B467D0"/>
    <w:rsid w:val="00B47022"/>
    <w:rsid w:val="00B4743A"/>
    <w:rsid w:val="00B47544"/>
    <w:rsid w:val="00B476D4"/>
    <w:rsid w:val="00B478C9"/>
    <w:rsid w:val="00B478ED"/>
    <w:rsid w:val="00B47D77"/>
    <w:rsid w:val="00B47D7A"/>
    <w:rsid w:val="00B47DBA"/>
    <w:rsid w:val="00B47F7A"/>
    <w:rsid w:val="00B50029"/>
    <w:rsid w:val="00B5002E"/>
    <w:rsid w:val="00B5006D"/>
    <w:rsid w:val="00B501A4"/>
    <w:rsid w:val="00B502D3"/>
    <w:rsid w:val="00B50382"/>
    <w:rsid w:val="00B50B14"/>
    <w:rsid w:val="00B50DA9"/>
    <w:rsid w:val="00B513F7"/>
    <w:rsid w:val="00B51677"/>
    <w:rsid w:val="00B51718"/>
    <w:rsid w:val="00B51AE5"/>
    <w:rsid w:val="00B51B86"/>
    <w:rsid w:val="00B51E37"/>
    <w:rsid w:val="00B51FD0"/>
    <w:rsid w:val="00B521B8"/>
    <w:rsid w:val="00B521BF"/>
    <w:rsid w:val="00B52202"/>
    <w:rsid w:val="00B527A7"/>
    <w:rsid w:val="00B5284B"/>
    <w:rsid w:val="00B5286D"/>
    <w:rsid w:val="00B52BFC"/>
    <w:rsid w:val="00B52DE1"/>
    <w:rsid w:val="00B52F09"/>
    <w:rsid w:val="00B530D3"/>
    <w:rsid w:val="00B531A0"/>
    <w:rsid w:val="00B531EA"/>
    <w:rsid w:val="00B5332E"/>
    <w:rsid w:val="00B5341D"/>
    <w:rsid w:val="00B5344F"/>
    <w:rsid w:val="00B53494"/>
    <w:rsid w:val="00B53C55"/>
    <w:rsid w:val="00B53D43"/>
    <w:rsid w:val="00B53D69"/>
    <w:rsid w:val="00B53E66"/>
    <w:rsid w:val="00B53F2D"/>
    <w:rsid w:val="00B53F3B"/>
    <w:rsid w:val="00B54553"/>
    <w:rsid w:val="00B5480B"/>
    <w:rsid w:val="00B5492A"/>
    <w:rsid w:val="00B549E2"/>
    <w:rsid w:val="00B54AAD"/>
    <w:rsid w:val="00B54B91"/>
    <w:rsid w:val="00B54DF9"/>
    <w:rsid w:val="00B550CE"/>
    <w:rsid w:val="00B55230"/>
    <w:rsid w:val="00B552C2"/>
    <w:rsid w:val="00B553A0"/>
    <w:rsid w:val="00B5560C"/>
    <w:rsid w:val="00B5591A"/>
    <w:rsid w:val="00B55B0E"/>
    <w:rsid w:val="00B55BA4"/>
    <w:rsid w:val="00B55DF8"/>
    <w:rsid w:val="00B561FB"/>
    <w:rsid w:val="00B56372"/>
    <w:rsid w:val="00B56389"/>
    <w:rsid w:val="00B56705"/>
    <w:rsid w:val="00B56796"/>
    <w:rsid w:val="00B56B66"/>
    <w:rsid w:val="00B56C98"/>
    <w:rsid w:val="00B56DB6"/>
    <w:rsid w:val="00B56E43"/>
    <w:rsid w:val="00B570FB"/>
    <w:rsid w:val="00B57471"/>
    <w:rsid w:val="00B57482"/>
    <w:rsid w:val="00B574CA"/>
    <w:rsid w:val="00B574CB"/>
    <w:rsid w:val="00B57D39"/>
    <w:rsid w:val="00B601EA"/>
    <w:rsid w:val="00B60392"/>
    <w:rsid w:val="00B60424"/>
    <w:rsid w:val="00B6050A"/>
    <w:rsid w:val="00B6061F"/>
    <w:rsid w:val="00B6096E"/>
    <w:rsid w:val="00B60A69"/>
    <w:rsid w:val="00B60AE2"/>
    <w:rsid w:val="00B60FC2"/>
    <w:rsid w:val="00B60FDD"/>
    <w:rsid w:val="00B6109D"/>
    <w:rsid w:val="00B61296"/>
    <w:rsid w:val="00B613AF"/>
    <w:rsid w:val="00B615F0"/>
    <w:rsid w:val="00B619EA"/>
    <w:rsid w:val="00B61AE0"/>
    <w:rsid w:val="00B6225C"/>
    <w:rsid w:val="00B622B0"/>
    <w:rsid w:val="00B62359"/>
    <w:rsid w:val="00B624D6"/>
    <w:rsid w:val="00B62671"/>
    <w:rsid w:val="00B629CF"/>
    <w:rsid w:val="00B62D7F"/>
    <w:rsid w:val="00B63204"/>
    <w:rsid w:val="00B6329D"/>
    <w:rsid w:val="00B633F5"/>
    <w:rsid w:val="00B63503"/>
    <w:rsid w:val="00B636BA"/>
    <w:rsid w:val="00B63702"/>
    <w:rsid w:val="00B63986"/>
    <w:rsid w:val="00B639A3"/>
    <w:rsid w:val="00B639EC"/>
    <w:rsid w:val="00B63EFC"/>
    <w:rsid w:val="00B63F2B"/>
    <w:rsid w:val="00B63FAE"/>
    <w:rsid w:val="00B643C7"/>
    <w:rsid w:val="00B644A5"/>
    <w:rsid w:val="00B644F3"/>
    <w:rsid w:val="00B645A8"/>
    <w:rsid w:val="00B64901"/>
    <w:rsid w:val="00B64BEC"/>
    <w:rsid w:val="00B64D6F"/>
    <w:rsid w:val="00B64D74"/>
    <w:rsid w:val="00B64E2E"/>
    <w:rsid w:val="00B64EC6"/>
    <w:rsid w:val="00B6543A"/>
    <w:rsid w:val="00B658C7"/>
    <w:rsid w:val="00B658E7"/>
    <w:rsid w:val="00B658F1"/>
    <w:rsid w:val="00B65A58"/>
    <w:rsid w:val="00B65C31"/>
    <w:rsid w:val="00B65C95"/>
    <w:rsid w:val="00B65C9E"/>
    <w:rsid w:val="00B65F23"/>
    <w:rsid w:val="00B65F97"/>
    <w:rsid w:val="00B6611B"/>
    <w:rsid w:val="00B66460"/>
    <w:rsid w:val="00B664B7"/>
    <w:rsid w:val="00B66662"/>
    <w:rsid w:val="00B666CC"/>
    <w:rsid w:val="00B66BB2"/>
    <w:rsid w:val="00B66EA1"/>
    <w:rsid w:val="00B67515"/>
    <w:rsid w:val="00B6753F"/>
    <w:rsid w:val="00B676AE"/>
    <w:rsid w:val="00B676F0"/>
    <w:rsid w:val="00B678D1"/>
    <w:rsid w:val="00B67BC6"/>
    <w:rsid w:val="00B70188"/>
    <w:rsid w:val="00B7027C"/>
    <w:rsid w:val="00B70290"/>
    <w:rsid w:val="00B702A0"/>
    <w:rsid w:val="00B7030F"/>
    <w:rsid w:val="00B703AF"/>
    <w:rsid w:val="00B70660"/>
    <w:rsid w:val="00B706F5"/>
    <w:rsid w:val="00B707AB"/>
    <w:rsid w:val="00B70802"/>
    <w:rsid w:val="00B70969"/>
    <w:rsid w:val="00B70987"/>
    <w:rsid w:val="00B70A23"/>
    <w:rsid w:val="00B70AF4"/>
    <w:rsid w:val="00B70F6D"/>
    <w:rsid w:val="00B71187"/>
    <w:rsid w:val="00B71270"/>
    <w:rsid w:val="00B71282"/>
    <w:rsid w:val="00B71369"/>
    <w:rsid w:val="00B71453"/>
    <w:rsid w:val="00B714B4"/>
    <w:rsid w:val="00B719AA"/>
    <w:rsid w:val="00B719E7"/>
    <w:rsid w:val="00B71A6E"/>
    <w:rsid w:val="00B71BAD"/>
    <w:rsid w:val="00B71C57"/>
    <w:rsid w:val="00B71EB7"/>
    <w:rsid w:val="00B721E7"/>
    <w:rsid w:val="00B725C0"/>
    <w:rsid w:val="00B7291F"/>
    <w:rsid w:val="00B72C07"/>
    <w:rsid w:val="00B72E29"/>
    <w:rsid w:val="00B7342E"/>
    <w:rsid w:val="00B7361B"/>
    <w:rsid w:val="00B73987"/>
    <w:rsid w:val="00B739D1"/>
    <w:rsid w:val="00B73C00"/>
    <w:rsid w:val="00B73C3C"/>
    <w:rsid w:val="00B73D7E"/>
    <w:rsid w:val="00B73E97"/>
    <w:rsid w:val="00B73ED3"/>
    <w:rsid w:val="00B73F61"/>
    <w:rsid w:val="00B740F4"/>
    <w:rsid w:val="00B744D6"/>
    <w:rsid w:val="00B744F7"/>
    <w:rsid w:val="00B745EF"/>
    <w:rsid w:val="00B74738"/>
    <w:rsid w:val="00B74ADB"/>
    <w:rsid w:val="00B74B1F"/>
    <w:rsid w:val="00B74CC1"/>
    <w:rsid w:val="00B74CEF"/>
    <w:rsid w:val="00B74D94"/>
    <w:rsid w:val="00B75050"/>
    <w:rsid w:val="00B75149"/>
    <w:rsid w:val="00B75271"/>
    <w:rsid w:val="00B7538A"/>
    <w:rsid w:val="00B7554B"/>
    <w:rsid w:val="00B757C8"/>
    <w:rsid w:val="00B75B68"/>
    <w:rsid w:val="00B75BBF"/>
    <w:rsid w:val="00B75C62"/>
    <w:rsid w:val="00B761BA"/>
    <w:rsid w:val="00B76222"/>
    <w:rsid w:val="00B76368"/>
    <w:rsid w:val="00B765C0"/>
    <w:rsid w:val="00B76827"/>
    <w:rsid w:val="00B7686D"/>
    <w:rsid w:val="00B76988"/>
    <w:rsid w:val="00B769BC"/>
    <w:rsid w:val="00B76AE9"/>
    <w:rsid w:val="00B76BE3"/>
    <w:rsid w:val="00B76C40"/>
    <w:rsid w:val="00B76C64"/>
    <w:rsid w:val="00B76CC3"/>
    <w:rsid w:val="00B76CDC"/>
    <w:rsid w:val="00B76D0A"/>
    <w:rsid w:val="00B76EFB"/>
    <w:rsid w:val="00B76F4C"/>
    <w:rsid w:val="00B772EC"/>
    <w:rsid w:val="00B77529"/>
    <w:rsid w:val="00B778C9"/>
    <w:rsid w:val="00B77A07"/>
    <w:rsid w:val="00B77A12"/>
    <w:rsid w:val="00B77A45"/>
    <w:rsid w:val="00B77B12"/>
    <w:rsid w:val="00B77BC8"/>
    <w:rsid w:val="00B77E76"/>
    <w:rsid w:val="00B77F5F"/>
    <w:rsid w:val="00B800F4"/>
    <w:rsid w:val="00B803C3"/>
    <w:rsid w:val="00B80656"/>
    <w:rsid w:val="00B80B0E"/>
    <w:rsid w:val="00B80D20"/>
    <w:rsid w:val="00B80D5C"/>
    <w:rsid w:val="00B80DF2"/>
    <w:rsid w:val="00B80E23"/>
    <w:rsid w:val="00B80E79"/>
    <w:rsid w:val="00B80ED0"/>
    <w:rsid w:val="00B812A2"/>
    <w:rsid w:val="00B812D7"/>
    <w:rsid w:val="00B813D2"/>
    <w:rsid w:val="00B8146E"/>
    <w:rsid w:val="00B81594"/>
    <w:rsid w:val="00B81800"/>
    <w:rsid w:val="00B81884"/>
    <w:rsid w:val="00B819F5"/>
    <w:rsid w:val="00B81B7F"/>
    <w:rsid w:val="00B81BBC"/>
    <w:rsid w:val="00B81CF9"/>
    <w:rsid w:val="00B81DC8"/>
    <w:rsid w:val="00B81EE3"/>
    <w:rsid w:val="00B81EF2"/>
    <w:rsid w:val="00B81FA8"/>
    <w:rsid w:val="00B827CA"/>
    <w:rsid w:val="00B82889"/>
    <w:rsid w:val="00B828BD"/>
    <w:rsid w:val="00B82B07"/>
    <w:rsid w:val="00B82D0D"/>
    <w:rsid w:val="00B82E6D"/>
    <w:rsid w:val="00B82FC1"/>
    <w:rsid w:val="00B82FD2"/>
    <w:rsid w:val="00B82FD5"/>
    <w:rsid w:val="00B8300D"/>
    <w:rsid w:val="00B83444"/>
    <w:rsid w:val="00B834BE"/>
    <w:rsid w:val="00B83682"/>
    <w:rsid w:val="00B837C2"/>
    <w:rsid w:val="00B83BE5"/>
    <w:rsid w:val="00B83C23"/>
    <w:rsid w:val="00B83C8F"/>
    <w:rsid w:val="00B840D2"/>
    <w:rsid w:val="00B841E5"/>
    <w:rsid w:val="00B843A0"/>
    <w:rsid w:val="00B847B1"/>
    <w:rsid w:val="00B849D7"/>
    <w:rsid w:val="00B84B3B"/>
    <w:rsid w:val="00B84BBA"/>
    <w:rsid w:val="00B84E0D"/>
    <w:rsid w:val="00B85B16"/>
    <w:rsid w:val="00B85C84"/>
    <w:rsid w:val="00B85E50"/>
    <w:rsid w:val="00B85ED5"/>
    <w:rsid w:val="00B860DD"/>
    <w:rsid w:val="00B86394"/>
    <w:rsid w:val="00B8639F"/>
    <w:rsid w:val="00B865FC"/>
    <w:rsid w:val="00B867D1"/>
    <w:rsid w:val="00B86C7A"/>
    <w:rsid w:val="00B86D96"/>
    <w:rsid w:val="00B86EBE"/>
    <w:rsid w:val="00B870FA"/>
    <w:rsid w:val="00B871C3"/>
    <w:rsid w:val="00B8726B"/>
    <w:rsid w:val="00B8728C"/>
    <w:rsid w:val="00B873A2"/>
    <w:rsid w:val="00B8762D"/>
    <w:rsid w:val="00B8767C"/>
    <w:rsid w:val="00B87823"/>
    <w:rsid w:val="00B87973"/>
    <w:rsid w:val="00B87B2A"/>
    <w:rsid w:val="00B87B4B"/>
    <w:rsid w:val="00B90190"/>
    <w:rsid w:val="00B9020C"/>
    <w:rsid w:val="00B9026C"/>
    <w:rsid w:val="00B9036E"/>
    <w:rsid w:val="00B9056D"/>
    <w:rsid w:val="00B909DB"/>
    <w:rsid w:val="00B90D13"/>
    <w:rsid w:val="00B90D5E"/>
    <w:rsid w:val="00B910F8"/>
    <w:rsid w:val="00B911D4"/>
    <w:rsid w:val="00B9143E"/>
    <w:rsid w:val="00B91687"/>
    <w:rsid w:val="00B922D3"/>
    <w:rsid w:val="00B923E3"/>
    <w:rsid w:val="00B926DE"/>
    <w:rsid w:val="00B927A1"/>
    <w:rsid w:val="00B928F9"/>
    <w:rsid w:val="00B92B52"/>
    <w:rsid w:val="00B92DE0"/>
    <w:rsid w:val="00B92EC0"/>
    <w:rsid w:val="00B92FB8"/>
    <w:rsid w:val="00B9331E"/>
    <w:rsid w:val="00B93A72"/>
    <w:rsid w:val="00B93ACD"/>
    <w:rsid w:val="00B93EF5"/>
    <w:rsid w:val="00B94149"/>
    <w:rsid w:val="00B941EA"/>
    <w:rsid w:val="00B942E7"/>
    <w:rsid w:val="00B944B9"/>
    <w:rsid w:val="00B945D5"/>
    <w:rsid w:val="00B94682"/>
    <w:rsid w:val="00B946D8"/>
    <w:rsid w:val="00B947D6"/>
    <w:rsid w:val="00B94CF5"/>
    <w:rsid w:val="00B94EA2"/>
    <w:rsid w:val="00B9521F"/>
    <w:rsid w:val="00B9529A"/>
    <w:rsid w:val="00B9529B"/>
    <w:rsid w:val="00B95349"/>
    <w:rsid w:val="00B95810"/>
    <w:rsid w:val="00B95897"/>
    <w:rsid w:val="00B959EF"/>
    <w:rsid w:val="00B95CF6"/>
    <w:rsid w:val="00B95D13"/>
    <w:rsid w:val="00B95D44"/>
    <w:rsid w:val="00B9626F"/>
    <w:rsid w:val="00B964C0"/>
    <w:rsid w:val="00B964D0"/>
    <w:rsid w:val="00B96619"/>
    <w:rsid w:val="00B9699D"/>
    <w:rsid w:val="00B96E9F"/>
    <w:rsid w:val="00B97078"/>
    <w:rsid w:val="00B97246"/>
    <w:rsid w:val="00B97492"/>
    <w:rsid w:val="00B97639"/>
    <w:rsid w:val="00B9767E"/>
    <w:rsid w:val="00B97B31"/>
    <w:rsid w:val="00BA00EE"/>
    <w:rsid w:val="00BA02FD"/>
    <w:rsid w:val="00BA034B"/>
    <w:rsid w:val="00BA04A8"/>
    <w:rsid w:val="00BA066D"/>
    <w:rsid w:val="00BA06E1"/>
    <w:rsid w:val="00BA0708"/>
    <w:rsid w:val="00BA07E1"/>
    <w:rsid w:val="00BA07FB"/>
    <w:rsid w:val="00BA0803"/>
    <w:rsid w:val="00BA0855"/>
    <w:rsid w:val="00BA0E9A"/>
    <w:rsid w:val="00BA1205"/>
    <w:rsid w:val="00BA1407"/>
    <w:rsid w:val="00BA1572"/>
    <w:rsid w:val="00BA163D"/>
    <w:rsid w:val="00BA1D1C"/>
    <w:rsid w:val="00BA2196"/>
    <w:rsid w:val="00BA24B4"/>
    <w:rsid w:val="00BA2600"/>
    <w:rsid w:val="00BA267C"/>
    <w:rsid w:val="00BA2704"/>
    <w:rsid w:val="00BA28DA"/>
    <w:rsid w:val="00BA296F"/>
    <w:rsid w:val="00BA2A5F"/>
    <w:rsid w:val="00BA2D18"/>
    <w:rsid w:val="00BA3159"/>
    <w:rsid w:val="00BA34FB"/>
    <w:rsid w:val="00BA354F"/>
    <w:rsid w:val="00BA3654"/>
    <w:rsid w:val="00BA3AA6"/>
    <w:rsid w:val="00BA3B09"/>
    <w:rsid w:val="00BA3C17"/>
    <w:rsid w:val="00BA3D70"/>
    <w:rsid w:val="00BA3E65"/>
    <w:rsid w:val="00BA41AA"/>
    <w:rsid w:val="00BA43E2"/>
    <w:rsid w:val="00BA4520"/>
    <w:rsid w:val="00BA495D"/>
    <w:rsid w:val="00BA4A9D"/>
    <w:rsid w:val="00BA4DC8"/>
    <w:rsid w:val="00BA4EA8"/>
    <w:rsid w:val="00BA4F16"/>
    <w:rsid w:val="00BA4F6B"/>
    <w:rsid w:val="00BA4FFA"/>
    <w:rsid w:val="00BA549F"/>
    <w:rsid w:val="00BA5664"/>
    <w:rsid w:val="00BA571F"/>
    <w:rsid w:val="00BA5B84"/>
    <w:rsid w:val="00BA5BCD"/>
    <w:rsid w:val="00BA5E9E"/>
    <w:rsid w:val="00BA5ECE"/>
    <w:rsid w:val="00BA6316"/>
    <w:rsid w:val="00BA6603"/>
    <w:rsid w:val="00BA66C6"/>
    <w:rsid w:val="00BA680E"/>
    <w:rsid w:val="00BA6834"/>
    <w:rsid w:val="00BA6AD1"/>
    <w:rsid w:val="00BA6E5E"/>
    <w:rsid w:val="00BA6F67"/>
    <w:rsid w:val="00BA719B"/>
    <w:rsid w:val="00BA72B8"/>
    <w:rsid w:val="00BA7319"/>
    <w:rsid w:val="00BA7849"/>
    <w:rsid w:val="00BA791E"/>
    <w:rsid w:val="00BA7A70"/>
    <w:rsid w:val="00BA7AE6"/>
    <w:rsid w:val="00BA7C0B"/>
    <w:rsid w:val="00BA7C95"/>
    <w:rsid w:val="00BA7CC6"/>
    <w:rsid w:val="00BA7D99"/>
    <w:rsid w:val="00BB013D"/>
    <w:rsid w:val="00BB0746"/>
    <w:rsid w:val="00BB0789"/>
    <w:rsid w:val="00BB07D5"/>
    <w:rsid w:val="00BB0805"/>
    <w:rsid w:val="00BB08F5"/>
    <w:rsid w:val="00BB0A2E"/>
    <w:rsid w:val="00BB0C06"/>
    <w:rsid w:val="00BB0CDD"/>
    <w:rsid w:val="00BB0D79"/>
    <w:rsid w:val="00BB0F53"/>
    <w:rsid w:val="00BB167E"/>
    <w:rsid w:val="00BB17F5"/>
    <w:rsid w:val="00BB1802"/>
    <w:rsid w:val="00BB1E7D"/>
    <w:rsid w:val="00BB1E8E"/>
    <w:rsid w:val="00BB21E9"/>
    <w:rsid w:val="00BB279D"/>
    <w:rsid w:val="00BB31B1"/>
    <w:rsid w:val="00BB3304"/>
    <w:rsid w:val="00BB33F4"/>
    <w:rsid w:val="00BB36D4"/>
    <w:rsid w:val="00BB3923"/>
    <w:rsid w:val="00BB3938"/>
    <w:rsid w:val="00BB3A1E"/>
    <w:rsid w:val="00BB3ADE"/>
    <w:rsid w:val="00BB3BBD"/>
    <w:rsid w:val="00BB3F32"/>
    <w:rsid w:val="00BB40FA"/>
    <w:rsid w:val="00BB42A4"/>
    <w:rsid w:val="00BB42F8"/>
    <w:rsid w:val="00BB45C9"/>
    <w:rsid w:val="00BB4653"/>
    <w:rsid w:val="00BB47FF"/>
    <w:rsid w:val="00BB4815"/>
    <w:rsid w:val="00BB4A9D"/>
    <w:rsid w:val="00BB4C1E"/>
    <w:rsid w:val="00BB4C7B"/>
    <w:rsid w:val="00BB4F2A"/>
    <w:rsid w:val="00BB4FE7"/>
    <w:rsid w:val="00BB507C"/>
    <w:rsid w:val="00BB5190"/>
    <w:rsid w:val="00BB52B8"/>
    <w:rsid w:val="00BB54B1"/>
    <w:rsid w:val="00BB58C9"/>
    <w:rsid w:val="00BB5E99"/>
    <w:rsid w:val="00BB5F0A"/>
    <w:rsid w:val="00BB6109"/>
    <w:rsid w:val="00BB62B9"/>
    <w:rsid w:val="00BB6371"/>
    <w:rsid w:val="00BB637C"/>
    <w:rsid w:val="00BB6AAD"/>
    <w:rsid w:val="00BB6C2B"/>
    <w:rsid w:val="00BB700F"/>
    <w:rsid w:val="00BB7144"/>
    <w:rsid w:val="00BB7379"/>
    <w:rsid w:val="00BB750A"/>
    <w:rsid w:val="00BB761D"/>
    <w:rsid w:val="00BB7910"/>
    <w:rsid w:val="00BB7977"/>
    <w:rsid w:val="00BB7C0B"/>
    <w:rsid w:val="00BB7DE2"/>
    <w:rsid w:val="00BB7E8F"/>
    <w:rsid w:val="00BC0092"/>
    <w:rsid w:val="00BC011B"/>
    <w:rsid w:val="00BC0132"/>
    <w:rsid w:val="00BC015C"/>
    <w:rsid w:val="00BC03BE"/>
    <w:rsid w:val="00BC044E"/>
    <w:rsid w:val="00BC0594"/>
    <w:rsid w:val="00BC0763"/>
    <w:rsid w:val="00BC093A"/>
    <w:rsid w:val="00BC0B1A"/>
    <w:rsid w:val="00BC0D97"/>
    <w:rsid w:val="00BC0E26"/>
    <w:rsid w:val="00BC0F55"/>
    <w:rsid w:val="00BC1029"/>
    <w:rsid w:val="00BC10A0"/>
    <w:rsid w:val="00BC11B0"/>
    <w:rsid w:val="00BC1273"/>
    <w:rsid w:val="00BC133F"/>
    <w:rsid w:val="00BC1512"/>
    <w:rsid w:val="00BC17AC"/>
    <w:rsid w:val="00BC17F7"/>
    <w:rsid w:val="00BC19B1"/>
    <w:rsid w:val="00BC1B3F"/>
    <w:rsid w:val="00BC1BAE"/>
    <w:rsid w:val="00BC1BE5"/>
    <w:rsid w:val="00BC1C69"/>
    <w:rsid w:val="00BC1D30"/>
    <w:rsid w:val="00BC24CD"/>
    <w:rsid w:val="00BC26EA"/>
    <w:rsid w:val="00BC273D"/>
    <w:rsid w:val="00BC2758"/>
    <w:rsid w:val="00BC275D"/>
    <w:rsid w:val="00BC2A75"/>
    <w:rsid w:val="00BC2B73"/>
    <w:rsid w:val="00BC2C06"/>
    <w:rsid w:val="00BC2CD3"/>
    <w:rsid w:val="00BC3168"/>
    <w:rsid w:val="00BC3178"/>
    <w:rsid w:val="00BC339F"/>
    <w:rsid w:val="00BC35C7"/>
    <w:rsid w:val="00BC3727"/>
    <w:rsid w:val="00BC37B2"/>
    <w:rsid w:val="00BC38D7"/>
    <w:rsid w:val="00BC3918"/>
    <w:rsid w:val="00BC410F"/>
    <w:rsid w:val="00BC411A"/>
    <w:rsid w:val="00BC41BA"/>
    <w:rsid w:val="00BC427F"/>
    <w:rsid w:val="00BC4343"/>
    <w:rsid w:val="00BC4388"/>
    <w:rsid w:val="00BC43DB"/>
    <w:rsid w:val="00BC44A7"/>
    <w:rsid w:val="00BC44F5"/>
    <w:rsid w:val="00BC4704"/>
    <w:rsid w:val="00BC4752"/>
    <w:rsid w:val="00BC49AF"/>
    <w:rsid w:val="00BC49B8"/>
    <w:rsid w:val="00BC4AB0"/>
    <w:rsid w:val="00BC4B0A"/>
    <w:rsid w:val="00BC4C11"/>
    <w:rsid w:val="00BC4D8D"/>
    <w:rsid w:val="00BC50E7"/>
    <w:rsid w:val="00BC511E"/>
    <w:rsid w:val="00BC5174"/>
    <w:rsid w:val="00BC5222"/>
    <w:rsid w:val="00BC529D"/>
    <w:rsid w:val="00BC538C"/>
    <w:rsid w:val="00BC540F"/>
    <w:rsid w:val="00BC54A3"/>
    <w:rsid w:val="00BC55B9"/>
    <w:rsid w:val="00BC573F"/>
    <w:rsid w:val="00BC5824"/>
    <w:rsid w:val="00BC58BF"/>
    <w:rsid w:val="00BC5BF6"/>
    <w:rsid w:val="00BC5F9C"/>
    <w:rsid w:val="00BC5FCD"/>
    <w:rsid w:val="00BC5FED"/>
    <w:rsid w:val="00BC624A"/>
    <w:rsid w:val="00BC65B6"/>
    <w:rsid w:val="00BC6688"/>
    <w:rsid w:val="00BC66D0"/>
    <w:rsid w:val="00BC6747"/>
    <w:rsid w:val="00BC6750"/>
    <w:rsid w:val="00BC69E2"/>
    <w:rsid w:val="00BC69E9"/>
    <w:rsid w:val="00BC69FD"/>
    <w:rsid w:val="00BC6C42"/>
    <w:rsid w:val="00BC6CDF"/>
    <w:rsid w:val="00BC6E02"/>
    <w:rsid w:val="00BC7160"/>
    <w:rsid w:val="00BC753B"/>
    <w:rsid w:val="00BC779F"/>
    <w:rsid w:val="00BC78AC"/>
    <w:rsid w:val="00BC7C7F"/>
    <w:rsid w:val="00BC7E03"/>
    <w:rsid w:val="00BC7F6A"/>
    <w:rsid w:val="00BD0210"/>
    <w:rsid w:val="00BD03F5"/>
    <w:rsid w:val="00BD05EE"/>
    <w:rsid w:val="00BD0A67"/>
    <w:rsid w:val="00BD0DAB"/>
    <w:rsid w:val="00BD0EB9"/>
    <w:rsid w:val="00BD0FA3"/>
    <w:rsid w:val="00BD10B6"/>
    <w:rsid w:val="00BD10E9"/>
    <w:rsid w:val="00BD11AB"/>
    <w:rsid w:val="00BD12ED"/>
    <w:rsid w:val="00BD1676"/>
    <w:rsid w:val="00BD1699"/>
    <w:rsid w:val="00BD1974"/>
    <w:rsid w:val="00BD1C8E"/>
    <w:rsid w:val="00BD1F74"/>
    <w:rsid w:val="00BD24AD"/>
    <w:rsid w:val="00BD24ED"/>
    <w:rsid w:val="00BD25A8"/>
    <w:rsid w:val="00BD2810"/>
    <w:rsid w:val="00BD28DC"/>
    <w:rsid w:val="00BD29BC"/>
    <w:rsid w:val="00BD2BBC"/>
    <w:rsid w:val="00BD2F70"/>
    <w:rsid w:val="00BD310F"/>
    <w:rsid w:val="00BD379C"/>
    <w:rsid w:val="00BD37E1"/>
    <w:rsid w:val="00BD3957"/>
    <w:rsid w:val="00BD406B"/>
    <w:rsid w:val="00BD40D1"/>
    <w:rsid w:val="00BD4150"/>
    <w:rsid w:val="00BD42EC"/>
    <w:rsid w:val="00BD446A"/>
    <w:rsid w:val="00BD483B"/>
    <w:rsid w:val="00BD4B0C"/>
    <w:rsid w:val="00BD4CA8"/>
    <w:rsid w:val="00BD4E14"/>
    <w:rsid w:val="00BD4EDA"/>
    <w:rsid w:val="00BD4F25"/>
    <w:rsid w:val="00BD54C6"/>
    <w:rsid w:val="00BD57B2"/>
    <w:rsid w:val="00BD5A10"/>
    <w:rsid w:val="00BD5BEF"/>
    <w:rsid w:val="00BD5CD1"/>
    <w:rsid w:val="00BD5D6E"/>
    <w:rsid w:val="00BD5D73"/>
    <w:rsid w:val="00BD5DC1"/>
    <w:rsid w:val="00BD5E05"/>
    <w:rsid w:val="00BD5E65"/>
    <w:rsid w:val="00BD5ED1"/>
    <w:rsid w:val="00BD6951"/>
    <w:rsid w:val="00BD6BB5"/>
    <w:rsid w:val="00BD6F4F"/>
    <w:rsid w:val="00BD6F67"/>
    <w:rsid w:val="00BD6FC4"/>
    <w:rsid w:val="00BD70FA"/>
    <w:rsid w:val="00BD7812"/>
    <w:rsid w:val="00BD782D"/>
    <w:rsid w:val="00BD7847"/>
    <w:rsid w:val="00BD79D8"/>
    <w:rsid w:val="00BD7BE3"/>
    <w:rsid w:val="00BD7CCB"/>
    <w:rsid w:val="00BD7E65"/>
    <w:rsid w:val="00BD7F8A"/>
    <w:rsid w:val="00BE04F5"/>
    <w:rsid w:val="00BE0670"/>
    <w:rsid w:val="00BE0DD8"/>
    <w:rsid w:val="00BE103C"/>
    <w:rsid w:val="00BE10F6"/>
    <w:rsid w:val="00BE123D"/>
    <w:rsid w:val="00BE124D"/>
    <w:rsid w:val="00BE13D5"/>
    <w:rsid w:val="00BE14C4"/>
    <w:rsid w:val="00BE17FA"/>
    <w:rsid w:val="00BE1EE0"/>
    <w:rsid w:val="00BE1EFF"/>
    <w:rsid w:val="00BE1F59"/>
    <w:rsid w:val="00BE2010"/>
    <w:rsid w:val="00BE20A3"/>
    <w:rsid w:val="00BE21B4"/>
    <w:rsid w:val="00BE22B0"/>
    <w:rsid w:val="00BE255A"/>
    <w:rsid w:val="00BE271F"/>
    <w:rsid w:val="00BE286A"/>
    <w:rsid w:val="00BE2B0F"/>
    <w:rsid w:val="00BE2E19"/>
    <w:rsid w:val="00BE2EE0"/>
    <w:rsid w:val="00BE2FD1"/>
    <w:rsid w:val="00BE32B0"/>
    <w:rsid w:val="00BE3603"/>
    <w:rsid w:val="00BE3699"/>
    <w:rsid w:val="00BE373C"/>
    <w:rsid w:val="00BE388F"/>
    <w:rsid w:val="00BE39BE"/>
    <w:rsid w:val="00BE3D5E"/>
    <w:rsid w:val="00BE4074"/>
    <w:rsid w:val="00BE41B5"/>
    <w:rsid w:val="00BE4220"/>
    <w:rsid w:val="00BE4436"/>
    <w:rsid w:val="00BE453B"/>
    <w:rsid w:val="00BE453C"/>
    <w:rsid w:val="00BE45DA"/>
    <w:rsid w:val="00BE46E8"/>
    <w:rsid w:val="00BE4713"/>
    <w:rsid w:val="00BE492C"/>
    <w:rsid w:val="00BE4C79"/>
    <w:rsid w:val="00BE4F82"/>
    <w:rsid w:val="00BE502A"/>
    <w:rsid w:val="00BE5269"/>
    <w:rsid w:val="00BE545C"/>
    <w:rsid w:val="00BE5566"/>
    <w:rsid w:val="00BE582D"/>
    <w:rsid w:val="00BE59F3"/>
    <w:rsid w:val="00BE5A12"/>
    <w:rsid w:val="00BE5B8D"/>
    <w:rsid w:val="00BE60C0"/>
    <w:rsid w:val="00BE6533"/>
    <w:rsid w:val="00BE681D"/>
    <w:rsid w:val="00BE694B"/>
    <w:rsid w:val="00BE6B45"/>
    <w:rsid w:val="00BE6E3B"/>
    <w:rsid w:val="00BE6E7D"/>
    <w:rsid w:val="00BE7068"/>
    <w:rsid w:val="00BE713A"/>
    <w:rsid w:val="00BE7345"/>
    <w:rsid w:val="00BE73B3"/>
    <w:rsid w:val="00BE73FD"/>
    <w:rsid w:val="00BE7425"/>
    <w:rsid w:val="00BE74BF"/>
    <w:rsid w:val="00BE74EF"/>
    <w:rsid w:val="00BE7AE1"/>
    <w:rsid w:val="00BE7D46"/>
    <w:rsid w:val="00BE7F14"/>
    <w:rsid w:val="00BF0297"/>
    <w:rsid w:val="00BF02B3"/>
    <w:rsid w:val="00BF02E5"/>
    <w:rsid w:val="00BF0390"/>
    <w:rsid w:val="00BF03F7"/>
    <w:rsid w:val="00BF0462"/>
    <w:rsid w:val="00BF0B0A"/>
    <w:rsid w:val="00BF0B2F"/>
    <w:rsid w:val="00BF1113"/>
    <w:rsid w:val="00BF112E"/>
    <w:rsid w:val="00BF1532"/>
    <w:rsid w:val="00BF1739"/>
    <w:rsid w:val="00BF18E6"/>
    <w:rsid w:val="00BF1A13"/>
    <w:rsid w:val="00BF1C53"/>
    <w:rsid w:val="00BF1C58"/>
    <w:rsid w:val="00BF1DC8"/>
    <w:rsid w:val="00BF1EA0"/>
    <w:rsid w:val="00BF203C"/>
    <w:rsid w:val="00BF2597"/>
    <w:rsid w:val="00BF25FB"/>
    <w:rsid w:val="00BF285E"/>
    <w:rsid w:val="00BF2A7E"/>
    <w:rsid w:val="00BF2AA8"/>
    <w:rsid w:val="00BF2D14"/>
    <w:rsid w:val="00BF3014"/>
    <w:rsid w:val="00BF316F"/>
    <w:rsid w:val="00BF3297"/>
    <w:rsid w:val="00BF35F8"/>
    <w:rsid w:val="00BF38B5"/>
    <w:rsid w:val="00BF39D2"/>
    <w:rsid w:val="00BF3A0C"/>
    <w:rsid w:val="00BF3CD4"/>
    <w:rsid w:val="00BF42A2"/>
    <w:rsid w:val="00BF455E"/>
    <w:rsid w:val="00BF4B64"/>
    <w:rsid w:val="00BF4B9C"/>
    <w:rsid w:val="00BF4BA8"/>
    <w:rsid w:val="00BF4E04"/>
    <w:rsid w:val="00BF5162"/>
    <w:rsid w:val="00BF52A9"/>
    <w:rsid w:val="00BF560C"/>
    <w:rsid w:val="00BF5BFE"/>
    <w:rsid w:val="00BF5D0B"/>
    <w:rsid w:val="00BF5D2E"/>
    <w:rsid w:val="00BF6067"/>
    <w:rsid w:val="00BF6113"/>
    <w:rsid w:val="00BF61D9"/>
    <w:rsid w:val="00BF638B"/>
    <w:rsid w:val="00BF63A3"/>
    <w:rsid w:val="00BF645A"/>
    <w:rsid w:val="00BF6478"/>
    <w:rsid w:val="00BF64C2"/>
    <w:rsid w:val="00BF682F"/>
    <w:rsid w:val="00BF69F0"/>
    <w:rsid w:val="00BF6B63"/>
    <w:rsid w:val="00BF6C00"/>
    <w:rsid w:val="00BF6FC2"/>
    <w:rsid w:val="00BF7324"/>
    <w:rsid w:val="00BF732E"/>
    <w:rsid w:val="00BF7576"/>
    <w:rsid w:val="00BF76BF"/>
    <w:rsid w:val="00BF7B1A"/>
    <w:rsid w:val="00BF7BD7"/>
    <w:rsid w:val="00BF7CB3"/>
    <w:rsid w:val="00C00041"/>
    <w:rsid w:val="00C00155"/>
    <w:rsid w:val="00C00972"/>
    <w:rsid w:val="00C009AD"/>
    <w:rsid w:val="00C00BD7"/>
    <w:rsid w:val="00C00DC5"/>
    <w:rsid w:val="00C00E4E"/>
    <w:rsid w:val="00C00F0A"/>
    <w:rsid w:val="00C00F1F"/>
    <w:rsid w:val="00C00F99"/>
    <w:rsid w:val="00C01131"/>
    <w:rsid w:val="00C016EC"/>
    <w:rsid w:val="00C0174D"/>
    <w:rsid w:val="00C017FB"/>
    <w:rsid w:val="00C01B1F"/>
    <w:rsid w:val="00C01C38"/>
    <w:rsid w:val="00C021B8"/>
    <w:rsid w:val="00C0241A"/>
    <w:rsid w:val="00C0253F"/>
    <w:rsid w:val="00C0274E"/>
    <w:rsid w:val="00C02A38"/>
    <w:rsid w:val="00C02C5B"/>
    <w:rsid w:val="00C031BF"/>
    <w:rsid w:val="00C032B2"/>
    <w:rsid w:val="00C03A82"/>
    <w:rsid w:val="00C03CD4"/>
    <w:rsid w:val="00C03D81"/>
    <w:rsid w:val="00C03D93"/>
    <w:rsid w:val="00C040DE"/>
    <w:rsid w:val="00C040FC"/>
    <w:rsid w:val="00C041DF"/>
    <w:rsid w:val="00C042CC"/>
    <w:rsid w:val="00C0449B"/>
    <w:rsid w:val="00C04AC3"/>
    <w:rsid w:val="00C04AFF"/>
    <w:rsid w:val="00C04BD5"/>
    <w:rsid w:val="00C04BDF"/>
    <w:rsid w:val="00C04BF5"/>
    <w:rsid w:val="00C04CB7"/>
    <w:rsid w:val="00C04D06"/>
    <w:rsid w:val="00C04DB8"/>
    <w:rsid w:val="00C04F4E"/>
    <w:rsid w:val="00C051E0"/>
    <w:rsid w:val="00C0524D"/>
    <w:rsid w:val="00C0537F"/>
    <w:rsid w:val="00C053A2"/>
    <w:rsid w:val="00C05D2E"/>
    <w:rsid w:val="00C06595"/>
    <w:rsid w:val="00C0660C"/>
    <w:rsid w:val="00C06614"/>
    <w:rsid w:val="00C066DE"/>
    <w:rsid w:val="00C06844"/>
    <w:rsid w:val="00C06845"/>
    <w:rsid w:val="00C06C81"/>
    <w:rsid w:val="00C06D84"/>
    <w:rsid w:val="00C0784C"/>
    <w:rsid w:val="00C07C7D"/>
    <w:rsid w:val="00C101D9"/>
    <w:rsid w:val="00C1029A"/>
    <w:rsid w:val="00C102EF"/>
    <w:rsid w:val="00C1091A"/>
    <w:rsid w:val="00C10961"/>
    <w:rsid w:val="00C10A1E"/>
    <w:rsid w:val="00C10AB4"/>
    <w:rsid w:val="00C10B65"/>
    <w:rsid w:val="00C10F65"/>
    <w:rsid w:val="00C11587"/>
    <w:rsid w:val="00C115CB"/>
    <w:rsid w:val="00C115DE"/>
    <w:rsid w:val="00C11725"/>
    <w:rsid w:val="00C1175D"/>
    <w:rsid w:val="00C11937"/>
    <w:rsid w:val="00C11970"/>
    <w:rsid w:val="00C11A54"/>
    <w:rsid w:val="00C1211E"/>
    <w:rsid w:val="00C1273A"/>
    <w:rsid w:val="00C12909"/>
    <w:rsid w:val="00C12958"/>
    <w:rsid w:val="00C1299E"/>
    <w:rsid w:val="00C12A4E"/>
    <w:rsid w:val="00C12E33"/>
    <w:rsid w:val="00C13116"/>
    <w:rsid w:val="00C13169"/>
    <w:rsid w:val="00C132DF"/>
    <w:rsid w:val="00C133D3"/>
    <w:rsid w:val="00C133D9"/>
    <w:rsid w:val="00C13670"/>
    <w:rsid w:val="00C137EA"/>
    <w:rsid w:val="00C13AE2"/>
    <w:rsid w:val="00C13C87"/>
    <w:rsid w:val="00C14488"/>
    <w:rsid w:val="00C144E9"/>
    <w:rsid w:val="00C146B9"/>
    <w:rsid w:val="00C1483B"/>
    <w:rsid w:val="00C14AFC"/>
    <w:rsid w:val="00C14BB4"/>
    <w:rsid w:val="00C150B8"/>
    <w:rsid w:val="00C151D2"/>
    <w:rsid w:val="00C15305"/>
    <w:rsid w:val="00C15316"/>
    <w:rsid w:val="00C15422"/>
    <w:rsid w:val="00C15756"/>
    <w:rsid w:val="00C160CD"/>
    <w:rsid w:val="00C16442"/>
    <w:rsid w:val="00C164E7"/>
    <w:rsid w:val="00C1655D"/>
    <w:rsid w:val="00C16801"/>
    <w:rsid w:val="00C169E0"/>
    <w:rsid w:val="00C16A91"/>
    <w:rsid w:val="00C16B32"/>
    <w:rsid w:val="00C16F19"/>
    <w:rsid w:val="00C170E5"/>
    <w:rsid w:val="00C173CF"/>
    <w:rsid w:val="00C1753C"/>
    <w:rsid w:val="00C177B6"/>
    <w:rsid w:val="00C17941"/>
    <w:rsid w:val="00C17B15"/>
    <w:rsid w:val="00C17BE7"/>
    <w:rsid w:val="00C200A8"/>
    <w:rsid w:val="00C201F6"/>
    <w:rsid w:val="00C20203"/>
    <w:rsid w:val="00C20237"/>
    <w:rsid w:val="00C202B2"/>
    <w:rsid w:val="00C20538"/>
    <w:rsid w:val="00C2071C"/>
    <w:rsid w:val="00C207EA"/>
    <w:rsid w:val="00C2095C"/>
    <w:rsid w:val="00C20EA3"/>
    <w:rsid w:val="00C20EE8"/>
    <w:rsid w:val="00C20EF1"/>
    <w:rsid w:val="00C20EF9"/>
    <w:rsid w:val="00C2120B"/>
    <w:rsid w:val="00C21306"/>
    <w:rsid w:val="00C213DF"/>
    <w:rsid w:val="00C213F9"/>
    <w:rsid w:val="00C21771"/>
    <w:rsid w:val="00C2178D"/>
    <w:rsid w:val="00C217AF"/>
    <w:rsid w:val="00C21BFE"/>
    <w:rsid w:val="00C21C26"/>
    <w:rsid w:val="00C21FD0"/>
    <w:rsid w:val="00C22455"/>
    <w:rsid w:val="00C22896"/>
    <w:rsid w:val="00C229FB"/>
    <w:rsid w:val="00C22C50"/>
    <w:rsid w:val="00C22D56"/>
    <w:rsid w:val="00C22ED3"/>
    <w:rsid w:val="00C230B7"/>
    <w:rsid w:val="00C233C5"/>
    <w:rsid w:val="00C23428"/>
    <w:rsid w:val="00C235D5"/>
    <w:rsid w:val="00C2363B"/>
    <w:rsid w:val="00C23696"/>
    <w:rsid w:val="00C239DE"/>
    <w:rsid w:val="00C23B39"/>
    <w:rsid w:val="00C23B9E"/>
    <w:rsid w:val="00C23EBE"/>
    <w:rsid w:val="00C23F9A"/>
    <w:rsid w:val="00C240C8"/>
    <w:rsid w:val="00C2425A"/>
    <w:rsid w:val="00C2451E"/>
    <w:rsid w:val="00C24699"/>
    <w:rsid w:val="00C24BB4"/>
    <w:rsid w:val="00C24C41"/>
    <w:rsid w:val="00C24C67"/>
    <w:rsid w:val="00C250BA"/>
    <w:rsid w:val="00C25151"/>
    <w:rsid w:val="00C2559A"/>
    <w:rsid w:val="00C25770"/>
    <w:rsid w:val="00C2590B"/>
    <w:rsid w:val="00C2596C"/>
    <w:rsid w:val="00C2598D"/>
    <w:rsid w:val="00C259B5"/>
    <w:rsid w:val="00C25A25"/>
    <w:rsid w:val="00C25B37"/>
    <w:rsid w:val="00C25C8B"/>
    <w:rsid w:val="00C25CAA"/>
    <w:rsid w:val="00C25EA0"/>
    <w:rsid w:val="00C25F0B"/>
    <w:rsid w:val="00C25F8F"/>
    <w:rsid w:val="00C26076"/>
    <w:rsid w:val="00C26568"/>
    <w:rsid w:val="00C26705"/>
    <w:rsid w:val="00C26849"/>
    <w:rsid w:val="00C2688C"/>
    <w:rsid w:val="00C26CB1"/>
    <w:rsid w:val="00C26DD5"/>
    <w:rsid w:val="00C26E85"/>
    <w:rsid w:val="00C26FCE"/>
    <w:rsid w:val="00C27225"/>
    <w:rsid w:val="00C2746C"/>
    <w:rsid w:val="00C276CC"/>
    <w:rsid w:val="00C2782E"/>
    <w:rsid w:val="00C27B21"/>
    <w:rsid w:val="00C27C47"/>
    <w:rsid w:val="00C27C66"/>
    <w:rsid w:val="00C30584"/>
    <w:rsid w:val="00C3089A"/>
    <w:rsid w:val="00C30AA2"/>
    <w:rsid w:val="00C30AD0"/>
    <w:rsid w:val="00C30B7F"/>
    <w:rsid w:val="00C30B93"/>
    <w:rsid w:val="00C30F3E"/>
    <w:rsid w:val="00C31171"/>
    <w:rsid w:val="00C31214"/>
    <w:rsid w:val="00C31A3F"/>
    <w:rsid w:val="00C31E34"/>
    <w:rsid w:val="00C31EA1"/>
    <w:rsid w:val="00C31ED5"/>
    <w:rsid w:val="00C321A3"/>
    <w:rsid w:val="00C321F2"/>
    <w:rsid w:val="00C3246C"/>
    <w:rsid w:val="00C32790"/>
    <w:rsid w:val="00C327B5"/>
    <w:rsid w:val="00C32A89"/>
    <w:rsid w:val="00C32AFA"/>
    <w:rsid w:val="00C32F6A"/>
    <w:rsid w:val="00C33247"/>
    <w:rsid w:val="00C3359C"/>
    <w:rsid w:val="00C3378B"/>
    <w:rsid w:val="00C339CE"/>
    <w:rsid w:val="00C33A2C"/>
    <w:rsid w:val="00C33A8C"/>
    <w:rsid w:val="00C33AB1"/>
    <w:rsid w:val="00C33F55"/>
    <w:rsid w:val="00C3429F"/>
    <w:rsid w:val="00C34375"/>
    <w:rsid w:val="00C343D9"/>
    <w:rsid w:val="00C34742"/>
    <w:rsid w:val="00C348E4"/>
    <w:rsid w:val="00C349FB"/>
    <w:rsid w:val="00C34C39"/>
    <w:rsid w:val="00C355C3"/>
    <w:rsid w:val="00C3561C"/>
    <w:rsid w:val="00C359EC"/>
    <w:rsid w:val="00C35B2B"/>
    <w:rsid w:val="00C35B93"/>
    <w:rsid w:val="00C35BA9"/>
    <w:rsid w:val="00C35CC3"/>
    <w:rsid w:val="00C364C9"/>
    <w:rsid w:val="00C3655F"/>
    <w:rsid w:val="00C3672C"/>
    <w:rsid w:val="00C3691A"/>
    <w:rsid w:val="00C36A39"/>
    <w:rsid w:val="00C36C05"/>
    <w:rsid w:val="00C36CB9"/>
    <w:rsid w:val="00C36EE5"/>
    <w:rsid w:val="00C3732E"/>
    <w:rsid w:val="00C3735C"/>
    <w:rsid w:val="00C3763B"/>
    <w:rsid w:val="00C3769B"/>
    <w:rsid w:val="00C37897"/>
    <w:rsid w:val="00C37A85"/>
    <w:rsid w:val="00C37BC5"/>
    <w:rsid w:val="00C37D0D"/>
    <w:rsid w:val="00C37E34"/>
    <w:rsid w:val="00C37E47"/>
    <w:rsid w:val="00C37EB3"/>
    <w:rsid w:val="00C400D9"/>
    <w:rsid w:val="00C401E6"/>
    <w:rsid w:val="00C40386"/>
    <w:rsid w:val="00C404CD"/>
    <w:rsid w:val="00C404D3"/>
    <w:rsid w:val="00C405C2"/>
    <w:rsid w:val="00C4076D"/>
    <w:rsid w:val="00C407E7"/>
    <w:rsid w:val="00C407F9"/>
    <w:rsid w:val="00C40929"/>
    <w:rsid w:val="00C40AE2"/>
    <w:rsid w:val="00C40F6F"/>
    <w:rsid w:val="00C413A6"/>
    <w:rsid w:val="00C4151F"/>
    <w:rsid w:val="00C415C4"/>
    <w:rsid w:val="00C416C3"/>
    <w:rsid w:val="00C416E3"/>
    <w:rsid w:val="00C416FA"/>
    <w:rsid w:val="00C418A3"/>
    <w:rsid w:val="00C419A0"/>
    <w:rsid w:val="00C41DDA"/>
    <w:rsid w:val="00C423EF"/>
    <w:rsid w:val="00C4253D"/>
    <w:rsid w:val="00C4263E"/>
    <w:rsid w:val="00C427B8"/>
    <w:rsid w:val="00C428BE"/>
    <w:rsid w:val="00C42A08"/>
    <w:rsid w:val="00C42B03"/>
    <w:rsid w:val="00C42D99"/>
    <w:rsid w:val="00C43575"/>
    <w:rsid w:val="00C43813"/>
    <w:rsid w:val="00C43B0C"/>
    <w:rsid w:val="00C43D11"/>
    <w:rsid w:val="00C43E13"/>
    <w:rsid w:val="00C44209"/>
    <w:rsid w:val="00C44337"/>
    <w:rsid w:val="00C443D7"/>
    <w:rsid w:val="00C44512"/>
    <w:rsid w:val="00C446D8"/>
    <w:rsid w:val="00C447EE"/>
    <w:rsid w:val="00C44953"/>
    <w:rsid w:val="00C44A57"/>
    <w:rsid w:val="00C44B35"/>
    <w:rsid w:val="00C44F27"/>
    <w:rsid w:val="00C4505C"/>
    <w:rsid w:val="00C45172"/>
    <w:rsid w:val="00C45247"/>
    <w:rsid w:val="00C45380"/>
    <w:rsid w:val="00C453A9"/>
    <w:rsid w:val="00C454D7"/>
    <w:rsid w:val="00C4554A"/>
    <w:rsid w:val="00C45692"/>
    <w:rsid w:val="00C45A68"/>
    <w:rsid w:val="00C45B50"/>
    <w:rsid w:val="00C45C0E"/>
    <w:rsid w:val="00C45C84"/>
    <w:rsid w:val="00C46138"/>
    <w:rsid w:val="00C46414"/>
    <w:rsid w:val="00C46482"/>
    <w:rsid w:val="00C464FE"/>
    <w:rsid w:val="00C465A8"/>
    <w:rsid w:val="00C465BD"/>
    <w:rsid w:val="00C466F2"/>
    <w:rsid w:val="00C46E87"/>
    <w:rsid w:val="00C471C9"/>
    <w:rsid w:val="00C472E2"/>
    <w:rsid w:val="00C47395"/>
    <w:rsid w:val="00C4750E"/>
    <w:rsid w:val="00C47512"/>
    <w:rsid w:val="00C47997"/>
    <w:rsid w:val="00C479D1"/>
    <w:rsid w:val="00C47A0E"/>
    <w:rsid w:val="00C47C98"/>
    <w:rsid w:val="00C50033"/>
    <w:rsid w:val="00C5022F"/>
    <w:rsid w:val="00C50B1C"/>
    <w:rsid w:val="00C50B63"/>
    <w:rsid w:val="00C5116A"/>
    <w:rsid w:val="00C5199A"/>
    <w:rsid w:val="00C51C6D"/>
    <w:rsid w:val="00C51EBB"/>
    <w:rsid w:val="00C51F1F"/>
    <w:rsid w:val="00C52359"/>
    <w:rsid w:val="00C52527"/>
    <w:rsid w:val="00C52626"/>
    <w:rsid w:val="00C52664"/>
    <w:rsid w:val="00C52C8B"/>
    <w:rsid w:val="00C52EC5"/>
    <w:rsid w:val="00C530FA"/>
    <w:rsid w:val="00C532F7"/>
    <w:rsid w:val="00C534AF"/>
    <w:rsid w:val="00C536B5"/>
    <w:rsid w:val="00C53B97"/>
    <w:rsid w:val="00C53CDE"/>
    <w:rsid w:val="00C53E1D"/>
    <w:rsid w:val="00C53F33"/>
    <w:rsid w:val="00C53F6B"/>
    <w:rsid w:val="00C5426F"/>
    <w:rsid w:val="00C544B6"/>
    <w:rsid w:val="00C544C0"/>
    <w:rsid w:val="00C54697"/>
    <w:rsid w:val="00C54BCE"/>
    <w:rsid w:val="00C55082"/>
    <w:rsid w:val="00C55269"/>
    <w:rsid w:val="00C5583A"/>
    <w:rsid w:val="00C559C3"/>
    <w:rsid w:val="00C55BCB"/>
    <w:rsid w:val="00C55D7E"/>
    <w:rsid w:val="00C55DD9"/>
    <w:rsid w:val="00C55E73"/>
    <w:rsid w:val="00C55EB8"/>
    <w:rsid w:val="00C55F91"/>
    <w:rsid w:val="00C55F92"/>
    <w:rsid w:val="00C56242"/>
    <w:rsid w:val="00C562BC"/>
    <w:rsid w:val="00C562C6"/>
    <w:rsid w:val="00C56445"/>
    <w:rsid w:val="00C564B0"/>
    <w:rsid w:val="00C56905"/>
    <w:rsid w:val="00C56919"/>
    <w:rsid w:val="00C56924"/>
    <w:rsid w:val="00C5694E"/>
    <w:rsid w:val="00C569D6"/>
    <w:rsid w:val="00C56DC0"/>
    <w:rsid w:val="00C56F91"/>
    <w:rsid w:val="00C57105"/>
    <w:rsid w:val="00C57110"/>
    <w:rsid w:val="00C57332"/>
    <w:rsid w:val="00C574CD"/>
    <w:rsid w:val="00C57CC7"/>
    <w:rsid w:val="00C57E53"/>
    <w:rsid w:val="00C600D2"/>
    <w:rsid w:val="00C600ED"/>
    <w:rsid w:val="00C601F4"/>
    <w:rsid w:val="00C6064F"/>
    <w:rsid w:val="00C60868"/>
    <w:rsid w:val="00C60A16"/>
    <w:rsid w:val="00C60A8E"/>
    <w:rsid w:val="00C60B80"/>
    <w:rsid w:val="00C60BA4"/>
    <w:rsid w:val="00C60F4A"/>
    <w:rsid w:val="00C61112"/>
    <w:rsid w:val="00C612C8"/>
    <w:rsid w:val="00C612F3"/>
    <w:rsid w:val="00C61433"/>
    <w:rsid w:val="00C614A3"/>
    <w:rsid w:val="00C615D7"/>
    <w:rsid w:val="00C61671"/>
    <w:rsid w:val="00C6196F"/>
    <w:rsid w:val="00C61B4B"/>
    <w:rsid w:val="00C61D5B"/>
    <w:rsid w:val="00C61D74"/>
    <w:rsid w:val="00C62407"/>
    <w:rsid w:val="00C624C1"/>
    <w:rsid w:val="00C62822"/>
    <w:rsid w:val="00C63399"/>
    <w:rsid w:val="00C633B1"/>
    <w:rsid w:val="00C635EC"/>
    <w:rsid w:val="00C637D6"/>
    <w:rsid w:val="00C63A73"/>
    <w:rsid w:val="00C63B0E"/>
    <w:rsid w:val="00C63B5C"/>
    <w:rsid w:val="00C63DA9"/>
    <w:rsid w:val="00C63F31"/>
    <w:rsid w:val="00C63F91"/>
    <w:rsid w:val="00C6404F"/>
    <w:rsid w:val="00C64118"/>
    <w:rsid w:val="00C6433A"/>
    <w:rsid w:val="00C6452C"/>
    <w:rsid w:val="00C645E1"/>
    <w:rsid w:val="00C647DF"/>
    <w:rsid w:val="00C64ADB"/>
    <w:rsid w:val="00C64DE1"/>
    <w:rsid w:val="00C64F27"/>
    <w:rsid w:val="00C64F3A"/>
    <w:rsid w:val="00C650A9"/>
    <w:rsid w:val="00C6524C"/>
    <w:rsid w:val="00C65B3D"/>
    <w:rsid w:val="00C65BD4"/>
    <w:rsid w:val="00C65C13"/>
    <w:rsid w:val="00C6620C"/>
    <w:rsid w:val="00C66266"/>
    <w:rsid w:val="00C6658D"/>
    <w:rsid w:val="00C66787"/>
    <w:rsid w:val="00C6695A"/>
    <w:rsid w:val="00C66D47"/>
    <w:rsid w:val="00C66D67"/>
    <w:rsid w:val="00C670A0"/>
    <w:rsid w:val="00C67321"/>
    <w:rsid w:val="00C6734E"/>
    <w:rsid w:val="00C67440"/>
    <w:rsid w:val="00C67828"/>
    <w:rsid w:val="00C67938"/>
    <w:rsid w:val="00C67AA4"/>
    <w:rsid w:val="00C67E9C"/>
    <w:rsid w:val="00C7009E"/>
    <w:rsid w:val="00C700F8"/>
    <w:rsid w:val="00C70419"/>
    <w:rsid w:val="00C7047B"/>
    <w:rsid w:val="00C705DC"/>
    <w:rsid w:val="00C70A1C"/>
    <w:rsid w:val="00C70A45"/>
    <w:rsid w:val="00C70A87"/>
    <w:rsid w:val="00C70FF5"/>
    <w:rsid w:val="00C70FFB"/>
    <w:rsid w:val="00C7139B"/>
    <w:rsid w:val="00C717EA"/>
    <w:rsid w:val="00C71DCE"/>
    <w:rsid w:val="00C7200C"/>
    <w:rsid w:val="00C720F0"/>
    <w:rsid w:val="00C722C8"/>
    <w:rsid w:val="00C72525"/>
    <w:rsid w:val="00C7252B"/>
    <w:rsid w:val="00C725DE"/>
    <w:rsid w:val="00C7282C"/>
    <w:rsid w:val="00C72B34"/>
    <w:rsid w:val="00C72B45"/>
    <w:rsid w:val="00C72C17"/>
    <w:rsid w:val="00C72F3F"/>
    <w:rsid w:val="00C7326D"/>
    <w:rsid w:val="00C73288"/>
    <w:rsid w:val="00C733BB"/>
    <w:rsid w:val="00C7343F"/>
    <w:rsid w:val="00C737BB"/>
    <w:rsid w:val="00C73DE5"/>
    <w:rsid w:val="00C742BA"/>
    <w:rsid w:val="00C74633"/>
    <w:rsid w:val="00C74A49"/>
    <w:rsid w:val="00C74AA4"/>
    <w:rsid w:val="00C74BFD"/>
    <w:rsid w:val="00C74C82"/>
    <w:rsid w:val="00C74CEF"/>
    <w:rsid w:val="00C74D28"/>
    <w:rsid w:val="00C74EE5"/>
    <w:rsid w:val="00C75151"/>
    <w:rsid w:val="00C7533E"/>
    <w:rsid w:val="00C756F2"/>
    <w:rsid w:val="00C75771"/>
    <w:rsid w:val="00C758F2"/>
    <w:rsid w:val="00C75BD1"/>
    <w:rsid w:val="00C75CAC"/>
    <w:rsid w:val="00C75DB5"/>
    <w:rsid w:val="00C763AD"/>
    <w:rsid w:val="00C76478"/>
    <w:rsid w:val="00C7651D"/>
    <w:rsid w:val="00C7654F"/>
    <w:rsid w:val="00C769EC"/>
    <w:rsid w:val="00C76A7A"/>
    <w:rsid w:val="00C76A97"/>
    <w:rsid w:val="00C76B35"/>
    <w:rsid w:val="00C770B3"/>
    <w:rsid w:val="00C77159"/>
    <w:rsid w:val="00C77162"/>
    <w:rsid w:val="00C772A0"/>
    <w:rsid w:val="00C7762A"/>
    <w:rsid w:val="00C77699"/>
    <w:rsid w:val="00C77820"/>
    <w:rsid w:val="00C801BB"/>
    <w:rsid w:val="00C80530"/>
    <w:rsid w:val="00C80659"/>
    <w:rsid w:val="00C806E1"/>
    <w:rsid w:val="00C80849"/>
    <w:rsid w:val="00C80B18"/>
    <w:rsid w:val="00C80B1B"/>
    <w:rsid w:val="00C80D46"/>
    <w:rsid w:val="00C81026"/>
    <w:rsid w:val="00C810E7"/>
    <w:rsid w:val="00C8120E"/>
    <w:rsid w:val="00C8121E"/>
    <w:rsid w:val="00C8142E"/>
    <w:rsid w:val="00C814AB"/>
    <w:rsid w:val="00C8174B"/>
    <w:rsid w:val="00C81B67"/>
    <w:rsid w:val="00C81FD0"/>
    <w:rsid w:val="00C82527"/>
    <w:rsid w:val="00C82CE5"/>
    <w:rsid w:val="00C82E27"/>
    <w:rsid w:val="00C82F57"/>
    <w:rsid w:val="00C83284"/>
    <w:rsid w:val="00C833F2"/>
    <w:rsid w:val="00C8369D"/>
    <w:rsid w:val="00C837F1"/>
    <w:rsid w:val="00C83A28"/>
    <w:rsid w:val="00C83AA0"/>
    <w:rsid w:val="00C83C04"/>
    <w:rsid w:val="00C83FA9"/>
    <w:rsid w:val="00C8410C"/>
    <w:rsid w:val="00C841B1"/>
    <w:rsid w:val="00C845B3"/>
    <w:rsid w:val="00C84A1C"/>
    <w:rsid w:val="00C84A6E"/>
    <w:rsid w:val="00C84CD0"/>
    <w:rsid w:val="00C84DE1"/>
    <w:rsid w:val="00C84F19"/>
    <w:rsid w:val="00C851E3"/>
    <w:rsid w:val="00C85640"/>
    <w:rsid w:val="00C85835"/>
    <w:rsid w:val="00C85A53"/>
    <w:rsid w:val="00C85CEE"/>
    <w:rsid w:val="00C85D71"/>
    <w:rsid w:val="00C86128"/>
    <w:rsid w:val="00C86240"/>
    <w:rsid w:val="00C866C1"/>
    <w:rsid w:val="00C866F2"/>
    <w:rsid w:val="00C86718"/>
    <w:rsid w:val="00C86933"/>
    <w:rsid w:val="00C86971"/>
    <w:rsid w:val="00C86E52"/>
    <w:rsid w:val="00C87C0D"/>
    <w:rsid w:val="00C87CA7"/>
    <w:rsid w:val="00C87CD8"/>
    <w:rsid w:val="00C90022"/>
    <w:rsid w:val="00C9030E"/>
    <w:rsid w:val="00C9065C"/>
    <w:rsid w:val="00C906ED"/>
    <w:rsid w:val="00C906F0"/>
    <w:rsid w:val="00C90B78"/>
    <w:rsid w:val="00C90C27"/>
    <w:rsid w:val="00C90F0B"/>
    <w:rsid w:val="00C90FAE"/>
    <w:rsid w:val="00C91199"/>
    <w:rsid w:val="00C9133F"/>
    <w:rsid w:val="00C91710"/>
    <w:rsid w:val="00C917F2"/>
    <w:rsid w:val="00C91805"/>
    <w:rsid w:val="00C9184C"/>
    <w:rsid w:val="00C91860"/>
    <w:rsid w:val="00C91968"/>
    <w:rsid w:val="00C91B2A"/>
    <w:rsid w:val="00C91BD8"/>
    <w:rsid w:val="00C92098"/>
    <w:rsid w:val="00C920AF"/>
    <w:rsid w:val="00C92122"/>
    <w:rsid w:val="00C926D4"/>
    <w:rsid w:val="00C926D5"/>
    <w:rsid w:val="00C92864"/>
    <w:rsid w:val="00C92A28"/>
    <w:rsid w:val="00C92B28"/>
    <w:rsid w:val="00C92C8D"/>
    <w:rsid w:val="00C92EA2"/>
    <w:rsid w:val="00C92F5D"/>
    <w:rsid w:val="00C9300B"/>
    <w:rsid w:val="00C934E7"/>
    <w:rsid w:val="00C93571"/>
    <w:rsid w:val="00C935A9"/>
    <w:rsid w:val="00C9386C"/>
    <w:rsid w:val="00C93A47"/>
    <w:rsid w:val="00C93B0A"/>
    <w:rsid w:val="00C93F37"/>
    <w:rsid w:val="00C946C0"/>
    <w:rsid w:val="00C949D0"/>
    <w:rsid w:val="00C94F89"/>
    <w:rsid w:val="00C95037"/>
    <w:rsid w:val="00C95068"/>
    <w:rsid w:val="00C952F0"/>
    <w:rsid w:val="00C95327"/>
    <w:rsid w:val="00C9573E"/>
    <w:rsid w:val="00C95782"/>
    <w:rsid w:val="00C95A47"/>
    <w:rsid w:val="00C95D2C"/>
    <w:rsid w:val="00C95F08"/>
    <w:rsid w:val="00C9610E"/>
    <w:rsid w:val="00C96147"/>
    <w:rsid w:val="00C961E7"/>
    <w:rsid w:val="00C9638B"/>
    <w:rsid w:val="00C9661F"/>
    <w:rsid w:val="00C96AC6"/>
    <w:rsid w:val="00C96F5D"/>
    <w:rsid w:val="00C96F77"/>
    <w:rsid w:val="00C9700A"/>
    <w:rsid w:val="00C973AB"/>
    <w:rsid w:val="00C974BB"/>
    <w:rsid w:val="00C974BC"/>
    <w:rsid w:val="00C9777E"/>
    <w:rsid w:val="00C9787F"/>
    <w:rsid w:val="00C97904"/>
    <w:rsid w:val="00C97907"/>
    <w:rsid w:val="00C9797D"/>
    <w:rsid w:val="00C97AF9"/>
    <w:rsid w:val="00C97D6B"/>
    <w:rsid w:val="00C97D76"/>
    <w:rsid w:val="00C97F0A"/>
    <w:rsid w:val="00CA01FE"/>
    <w:rsid w:val="00CA02A9"/>
    <w:rsid w:val="00CA033C"/>
    <w:rsid w:val="00CA0391"/>
    <w:rsid w:val="00CA0549"/>
    <w:rsid w:val="00CA05A8"/>
    <w:rsid w:val="00CA064B"/>
    <w:rsid w:val="00CA11DF"/>
    <w:rsid w:val="00CA1551"/>
    <w:rsid w:val="00CA1667"/>
    <w:rsid w:val="00CA18C0"/>
    <w:rsid w:val="00CA1A54"/>
    <w:rsid w:val="00CA1F51"/>
    <w:rsid w:val="00CA213D"/>
    <w:rsid w:val="00CA22DD"/>
    <w:rsid w:val="00CA2564"/>
    <w:rsid w:val="00CA25A2"/>
    <w:rsid w:val="00CA25F7"/>
    <w:rsid w:val="00CA2656"/>
    <w:rsid w:val="00CA2781"/>
    <w:rsid w:val="00CA283B"/>
    <w:rsid w:val="00CA30E0"/>
    <w:rsid w:val="00CA31E0"/>
    <w:rsid w:val="00CA3AF3"/>
    <w:rsid w:val="00CA3B40"/>
    <w:rsid w:val="00CA4120"/>
    <w:rsid w:val="00CA41AF"/>
    <w:rsid w:val="00CA4567"/>
    <w:rsid w:val="00CA4686"/>
    <w:rsid w:val="00CA4BCC"/>
    <w:rsid w:val="00CA4DC7"/>
    <w:rsid w:val="00CA500F"/>
    <w:rsid w:val="00CA5441"/>
    <w:rsid w:val="00CA57AB"/>
    <w:rsid w:val="00CA58A4"/>
    <w:rsid w:val="00CA598C"/>
    <w:rsid w:val="00CA599C"/>
    <w:rsid w:val="00CA5A40"/>
    <w:rsid w:val="00CA5B40"/>
    <w:rsid w:val="00CA5B58"/>
    <w:rsid w:val="00CA5C35"/>
    <w:rsid w:val="00CA5E57"/>
    <w:rsid w:val="00CA5EAD"/>
    <w:rsid w:val="00CA5F15"/>
    <w:rsid w:val="00CA63F5"/>
    <w:rsid w:val="00CA64D6"/>
    <w:rsid w:val="00CA6501"/>
    <w:rsid w:val="00CA6776"/>
    <w:rsid w:val="00CA6791"/>
    <w:rsid w:val="00CA67A0"/>
    <w:rsid w:val="00CA6B24"/>
    <w:rsid w:val="00CA6F20"/>
    <w:rsid w:val="00CA71E1"/>
    <w:rsid w:val="00CA7290"/>
    <w:rsid w:val="00CA7353"/>
    <w:rsid w:val="00CA7439"/>
    <w:rsid w:val="00CA7441"/>
    <w:rsid w:val="00CA777C"/>
    <w:rsid w:val="00CA7788"/>
    <w:rsid w:val="00CA7801"/>
    <w:rsid w:val="00CA7AF8"/>
    <w:rsid w:val="00CA7B49"/>
    <w:rsid w:val="00CA7B85"/>
    <w:rsid w:val="00CA7CE8"/>
    <w:rsid w:val="00CA7EC5"/>
    <w:rsid w:val="00CB00EA"/>
    <w:rsid w:val="00CB01BD"/>
    <w:rsid w:val="00CB06CF"/>
    <w:rsid w:val="00CB09CD"/>
    <w:rsid w:val="00CB0F2B"/>
    <w:rsid w:val="00CB1153"/>
    <w:rsid w:val="00CB139D"/>
    <w:rsid w:val="00CB14BB"/>
    <w:rsid w:val="00CB17C2"/>
    <w:rsid w:val="00CB17D5"/>
    <w:rsid w:val="00CB1947"/>
    <w:rsid w:val="00CB19D0"/>
    <w:rsid w:val="00CB1BBD"/>
    <w:rsid w:val="00CB1D04"/>
    <w:rsid w:val="00CB2363"/>
    <w:rsid w:val="00CB24EE"/>
    <w:rsid w:val="00CB25B0"/>
    <w:rsid w:val="00CB2D59"/>
    <w:rsid w:val="00CB2E16"/>
    <w:rsid w:val="00CB3169"/>
    <w:rsid w:val="00CB31A2"/>
    <w:rsid w:val="00CB38DE"/>
    <w:rsid w:val="00CB391A"/>
    <w:rsid w:val="00CB39AC"/>
    <w:rsid w:val="00CB3A69"/>
    <w:rsid w:val="00CB4071"/>
    <w:rsid w:val="00CB40B0"/>
    <w:rsid w:val="00CB4231"/>
    <w:rsid w:val="00CB456F"/>
    <w:rsid w:val="00CB484B"/>
    <w:rsid w:val="00CB48F9"/>
    <w:rsid w:val="00CB49B7"/>
    <w:rsid w:val="00CB51A5"/>
    <w:rsid w:val="00CB52F6"/>
    <w:rsid w:val="00CB5592"/>
    <w:rsid w:val="00CB55CD"/>
    <w:rsid w:val="00CB579C"/>
    <w:rsid w:val="00CB5838"/>
    <w:rsid w:val="00CB58FA"/>
    <w:rsid w:val="00CB5901"/>
    <w:rsid w:val="00CB5A8C"/>
    <w:rsid w:val="00CB5BB2"/>
    <w:rsid w:val="00CB63D6"/>
    <w:rsid w:val="00CB6460"/>
    <w:rsid w:val="00CB65BC"/>
    <w:rsid w:val="00CB66B2"/>
    <w:rsid w:val="00CB6CBB"/>
    <w:rsid w:val="00CB6E98"/>
    <w:rsid w:val="00CB6FE4"/>
    <w:rsid w:val="00CB7993"/>
    <w:rsid w:val="00CB7B26"/>
    <w:rsid w:val="00CB7BC1"/>
    <w:rsid w:val="00CB7C9F"/>
    <w:rsid w:val="00CB7DC8"/>
    <w:rsid w:val="00CB7E20"/>
    <w:rsid w:val="00CC0735"/>
    <w:rsid w:val="00CC08FB"/>
    <w:rsid w:val="00CC098C"/>
    <w:rsid w:val="00CC0991"/>
    <w:rsid w:val="00CC0C2F"/>
    <w:rsid w:val="00CC192C"/>
    <w:rsid w:val="00CC1A50"/>
    <w:rsid w:val="00CC1BAD"/>
    <w:rsid w:val="00CC1CC2"/>
    <w:rsid w:val="00CC200C"/>
    <w:rsid w:val="00CC22B3"/>
    <w:rsid w:val="00CC25CF"/>
    <w:rsid w:val="00CC2805"/>
    <w:rsid w:val="00CC2D73"/>
    <w:rsid w:val="00CC2F1E"/>
    <w:rsid w:val="00CC2F3C"/>
    <w:rsid w:val="00CC2F49"/>
    <w:rsid w:val="00CC2F4E"/>
    <w:rsid w:val="00CC3354"/>
    <w:rsid w:val="00CC338B"/>
    <w:rsid w:val="00CC3981"/>
    <w:rsid w:val="00CC3B34"/>
    <w:rsid w:val="00CC3CF8"/>
    <w:rsid w:val="00CC3E6C"/>
    <w:rsid w:val="00CC44E4"/>
    <w:rsid w:val="00CC4617"/>
    <w:rsid w:val="00CC46BC"/>
    <w:rsid w:val="00CC4AFA"/>
    <w:rsid w:val="00CC4DAB"/>
    <w:rsid w:val="00CC4E49"/>
    <w:rsid w:val="00CC549E"/>
    <w:rsid w:val="00CC5951"/>
    <w:rsid w:val="00CC5A8B"/>
    <w:rsid w:val="00CC61A3"/>
    <w:rsid w:val="00CC61C1"/>
    <w:rsid w:val="00CC627D"/>
    <w:rsid w:val="00CC6328"/>
    <w:rsid w:val="00CC6580"/>
    <w:rsid w:val="00CC658B"/>
    <w:rsid w:val="00CC66D8"/>
    <w:rsid w:val="00CC68F1"/>
    <w:rsid w:val="00CC6924"/>
    <w:rsid w:val="00CC6969"/>
    <w:rsid w:val="00CC6A84"/>
    <w:rsid w:val="00CC6BDB"/>
    <w:rsid w:val="00CC6D82"/>
    <w:rsid w:val="00CC6E3C"/>
    <w:rsid w:val="00CC6F6B"/>
    <w:rsid w:val="00CC705C"/>
    <w:rsid w:val="00CC70F4"/>
    <w:rsid w:val="00CC7246"/>
    <w:rsid w:val="00CC761F"/>
    <w:rsid w:val="00CC7763"/>
    <w:rsid w:val="00CC7866"/>
    <w:rsid w:val="00CC79DE"/>
    <w:rsid w:val="00CC7FFA"/>
    <w:rsid w:val="00CD03D0"/>
    <w:rsid w:val="00CD0590"/>
    <w:rsid w:val="00CD06FF"/>
    <w:rsid w:val="00CD07A1"/>
    <w:rsid w:val="00CD07B2"/>
    <w:rsid w:val="00CD089E"/>
    <w:rsid w:val="00CD0D8E"/>
    <w:rsid w:val="00CD0EC3"/>
    <w:rsid w:val="00CD102D"/>
    <w:rsid w:val="00CD1097"/>
    <w:rsid w:val="00CD10A7"/>
    <w:rsid w:val="00CD1576"/>
    <w:rsid w:val="00CD1594"/>
    <w:rsid w:val="00CD16ED"/>
    <w:rsid w:val="00CD181E"/>
    <w:rsid w:val="00CD1B88"/>
    <w:rsid w:val="00CD1CCB"/>
    <w:rsid w:val="00CD208E"/>
    <w:rsid w:val="00CD223F"/>
    <w:rsid w:val="00CD227A"/>
    <w:rsid w:val="00CD235B"/>
    <w:rsid w:val="00CD25CF"/>
    <w:rsid w:val="00CD2A56"/>
    <w:rsid w:val="00CD2D6B"/>
    <w:rsid w:val="00CD2DAC"/>
    <w:rsid w:val="00CD2F6E"/>
    <w:rsid w:val="00CD3087"/>
    <w:rsid w:val="00CD3278"/>
    <w:rsid w:val="00CD3916"/>
    <w:rsid w:val="00CD39A0"/>
    <w:rsid w:val="00CD3BC1"/>
    <w:rsid w:val="00CD3C17"/>
    <w:rsid w:val="00CD427A"/>
    <w:rsid w:val="00CD4351"/>
    <w:rsid w:val="00CD4390"/>
    <w:rsid w:val="00CD453E"/>
    <w:rsid w:val="00CD4854"/>
    <w:rsid w:val="00CD4B87"/>
    <w:rsid w:val="00CD503D"/>
    <w:rsid w:val="00CD5412"/>
    <w:rsid w:val="00CD545F"/>
    <w:rsid w:val="00CD56C4"/>
    <w:rsid w:val="00CD56E2"/>
    <w:rsid w:val="00CD57AD"/>
    <w:rsid w:val="00CD5BA7"/>
    <w:rsid w:val="00CD5BFA"/>
    <w:rsid w:val="00CD5C2D"/>
    <w:rsid w:val="00CD6533"/>
    <w:rsid w:val="00CD65A9"/>
    <w:rsid w:val="00CD686C"/>
    <w:rsid w:val="00CD6AAA"/>
    <w:rsid w:val="00CD6BA2"/>
    <w:rsid w:val="00CD6C84"/>
    <w:rsid w:val="00CD6CC6"/>
    <w:rsid w:val="00CD6DEB"/>
    <w:rsid w:val="00CD6F7B"/>
    <w:rsid w:val="00CD7133"/>
    <w:rsid w:val="00CD741C"/>
    <w:rsid w:val="00CD74B2"/>
    <w:rsid w:val="00CD77E0"/>
    <w:rsid w:val="00CD78D1"/>
    <w:rsid w:val="00CD7910"/>
    <w:rsid w:val="00CD798A"/>
    <w:rsid w:val="00CD7B36"/>
    <w:rsid w:val="00CD7F85"/>
    <w:rsid w:val="00CE012F"/>
    <w:rsid w:val="00CE0280"/>
    <w:rsid w:val="00CE082E"/>
    <w:rsid w:val="00CE0977"/>
    <w:rsid w:val="00CE1403"/>
    <w:rsid w:val="00CE17CB"/>
    <w:rsid w:val="00CE17F1"/>
    <w:rsid w:val="00CE1864"/>
    <w:rsid w:val="00CE1CB8"/>
    <w:rsid w:val="00CE1DE9"/>
    <w:rsid w:val="00CE1FDF"/>
    <w:rsid w:val="00CE2247"/>
    <w:rsid w:val="00CE2255"/>
    <w:rsid w:val="00CE226B"/>
    <w:rsid w:val="00CE24A5"/>
    <w:rsid w:val="00CE24F0"/>
    <w:rsid w:val="00CE2609"/>
    <w:rsid w:val="00CE270A"/>
    <w:rsid w:val="00CE286E"/>
    <w:rsid w:val="00CE2C21"/>
    <w:rsid w:val="00CE31AF"/>
    <w:rsid w:val="00CE38B1"/>
    <w:rsid w:val="00CE3AEB"/>
    <w:rsid w:val="00CE3EA1"/>
    <w:rsid w:val="00CE3FFA"/>
    <w:rsid w:val="00CE40DB"/>
    <w:rsid w:val="00CE410A"/>
    <w:rsid w:val="00CE4208"/>
    <w:rsid w:val="00CE4372"/>
    <w:rsid w:val="00CE451D"/>
    <w:rsid w:val="00CE4582"/>
    <w:rsid w:val="00CE45E4"/>
    <w:rsid w:val="00CE4C2D"/>
    <w:rsid w:val="00CE4C59"/>
    <w:rsid w:val="00CE4C79"/>
    <w:rsid w:val="00CE4D26"/>
    <w:rsid w:val="00CE4D7A"/>
    <w:rsid w:val="00CE5041"/>
    <w:rsid w:val="00CE508E"/>
    <w:rsid w:val="00CE52B8"/>
    <w:rsid w:val="00CE57BB"/>
    <w:rsid w:val="00CE583C"/>
    <w:rsid w:val="00CE5AB3"/>
    <w:rsid w:val="00CE5CB9"/>
    <w:rsid w:val="00CE5D94"/>
    <w:rsid w:val="00CE5DD2"/>
    <w:rsid w:val="00CE60D3"/>
    <w:rsid w:val="00CE6134"/>
    <w:rsid w:val="00CE6170"/>
    <w:rsid w:val="00CE61B6"/>
    <w:rsid w:val="00CE62EC"/>
    <w:rsid w:val="00CE63E6"/>
    <w:rsid w:val="00CE69F5"/>
    <w:rsid w:val="00CE6A94"/>
    <w:rsid w:val="00CE6B5D"/>
    <w:rsid w:val="00CE6D21"/>
    <w:rsid w:val="00CE6DBB"/>
    <w:rsid w:val="00CE6EFB"/>
    <w:rsid w:val="00CE6FEF"/>
    <w:rsid w:val="00CE72BE"/>
    <w:rsid w:val="00CE74A2"/>
    <w:rsid w:val="00CE74E3"/>
    <w:rsid w:val="00CE76E4"/>
    <w:rsid w:val="00CE7743"/>
    <w:rsid w:val="00CE7829"/>
    <w:rsid w:val="00CE78C4"/>
    <w:rsid w:val="00CE7929"/>
    <w:rsid w:val="00CE7A3C"/>
    <w:rsid w:val="00CE7AA7"/>
    <w:rsid w:val="00CE7B84"/>
    <w:rsid w:val="00CE7CE5"/>
    <w:rsid w:val="00CE7CF3"/>
    <w:rsid w:val="00CE7D5A"/>
    <w:rsid w:val="00CE7F3E"/>
    <w:rsid w:val="00CF0087"/>
    <w:rsid w:val="00CF0258"/>
    <w:rsid w:val="00CF0413"/>
    <w:rsid w:val="00CF0465"/>
    <w:rsid w:val="00CF06E6"/>
    <w:rsid w:val="00CF07D9"/>
    <w:rsid w:val="00CF0D09"/>
    <w:rsid w:val="00CF0D59"/>
    <w:rsid w:val="00CF133C"/>
    <w:rsid w:val="00CF146D"/>
    <w:rsid w:val="00CF17F9"/>
    <w:rsid w:val="00CF186F"/>
    <w:rsid w:val="00CF18F4"/>
    <w:rsid w:val="00CF1A8D"/>
    <w:rsid w:val="00CF1AD4"/>
    <w:rsid w:val="00CF1D63"/>
    <w:rsid w:val="00CF277A"/>
    <w:rsid w:val="00CF2FE5"/>
    <w:rsid w:val="00CF304E"/>
    <w:rsid w:val="00CF327C"/>
    <w:rsid w:val="00CF37B7"/>
    <w:rsid w:val="00CF3882"/>
    <w:rsid w:val="00CF3A43"/>
    <w:rsid w:val="00CF3B5D"/>
    <w:rsid w:val="00CF3D5D"/>
    <w:rsid w:val="00CF3E20"/>
    <w:rsid w:val="00CF3FB0"/>
    <w:rsid w:val="00CF4003"/>
    <w:rsid w:val="00CF40AD"/>
    <w:rsid w:val="00CF414A"/>
    <w:rsid w:val="00CF4154"/>
    <w:rsid w:val="00CF436A"/>
    <w:rsid w:val="00CF46EE"/>
    <w:rsid w:val="00CF487C"/>
    <w:rsid w:val="00CF487D"/>
    <w:rsid w:val="00CF49DD"/>
    <w:rsid w:val="00CF4B1B"/>
    <w:rsid w:val="00CF4B99"/>
    <w:rsid w:val="00CF4BB8"/>
    <w:rsid w:val="00CF4E0D"/>
    <w:rsid w:val="00CF4E8D"/>
    <w:rsid w:val="00CF51D2"/>
    <w:rsid w:val="00CF525E"/>
    <w:rsid w:val="00CF53A7"/>
    <w:rsid w:val="00CF5445"/>
    <w:rsid w:val="00CF5570"/>
    <w:rsid w:val="00CF5BF0"/>
    <w:rsid w:val="00CF5D60"/>
    <w:rsid w:val="00CF61BF"/>
    <w:rsid w:val="00CF6300"/>
    <w:rsid w:val="00CF68FC"/>
    <w:rsid w:val="00CF6B24"/>
    <w:rsid w:val="00CF6E3F"/>
    <w:rsid w:val="00CF713F"/>
    <w:rsid w:val="00CF7226"/>
    <w:rsid w:val="00CF763E"/>
    <w:rsid w:val="00CF7D94"/>
    <w:rsid w:val="00CF7F40"/>
    <w:rsid w:val="00CF7F95"/>
    <w:rsid w:val="00D00343"/>
    <w:rsid w:val="00D0038A"/>
    <w:rsid w:val="00D003B9"/>
    <w:rsid w:val="00D00495"/>
    <w:rsid w:val="00D006DD"/>
    <w:rsid w:val="00D006E3"/>
    <w:rsid w:val="00D006EE"/>
    <w:rsid w:val="00D008C2"/>
    <w:rsid w:val="00D00EB6"/>
    <w:rsid w:val="00D00F41"/>
    <w:rsid w:val="00D00F49"/>
    <w:rsid w:val="00D01073"/>
    <w:rsid w:val="00D01101"/>
    <w:rsid w:val="00D011A9"/>
    <w:rsid w:val="00D01402"/>
    <w:rsid w:val="00D017C4"/>
    <w:rsid w:val="00D019D7"/>
    <w:rsid w:val="00D02306"/>
    <w:rsid w:val="00D023DE"/>
    <w:rsid w:val="00D0254F"/>
    <w:rsid w:val="00D025E2"/>
    <w:rsid w:val="00D02F5A"/>
    <w:rsid w:val="00D02F69"/>
    <w:rsid w:val="00D033C5"/>
    <w:rsid w:val="00D03426"/>
    <w:rsid w:val="00D03576"/>
    <w:rsid w:val="00D03A24"/>
    <w:rsid w:val="00D03B89"/>
    <w:rsid w:val="00D03E18"/>
    <w:rsid w:val="00D03E20"/>
    <w:rsid w:val="00D03F6D"/>
    <w:rsid w:val="00D03FEF"/>
    <w:rsid w:val="00D0407C"/>
    <w:rsid w:val="00D04188"/>
    <w:rsid w:val="00D042A1"/>
    <w:rsid w:val="00D0436B"/>
    <w:rsid w:val="00D0437B"/>
    <w:rsid w:val="00D046D0"/>
    <w:rsid w:val="00D049E5"/>
    <w:rsid w:val="00D049FA"/>
    <w:rsid w:val="00D04ACA"/>
    <w:rsid w:val="00D04CAC"/>
    <w:rsid w:val="00D04E7C"/>
    <w:rsid w:val="00D04F29"/>
    <w:rsid w:val="00D052D8"/>
    <w:rsid w:val="00D053B2"/>
    <w:rsid w:val="00D055A4"/>
    <w:rsid w:val="00D05AA8"/>
    <w:rsid w:val="00D062D6"/>
    <w:rsid w:val="00D065FE"/>
    <w:rsid w:val="00D06681"/>
    <w:rsid w:val="00D069B5"/>
    <w:rsid w:val="00D06C39"/>
    <w:rsid w:val="00D06D8C"/>
    <w:rsid w:val="00D07126"/>
    <w:rsid w:val="00D0730D"/>
    <w:rsid w:val="00D07688"/>
    <w:rsid w:val="00D07945"/>
    <w:rsid w:val="00D07B29"/>
    <w:rsid w:val="00D10054"/>
    <w:rsid w:val="00D102F2"/>
    <w:rsid w:val="00D1052D"/>
    <w:rsid w:val="00D105F0"/>
    <w:rsid w:val="00D10743"/>
    <w:rsid w:val="00D107B1"/>
    <w:rsid w:val="00D10BC5"/>
    <w:rsid w:val="00D10C20"/>
    <w:rsid w:val="00D11660"/>
    <w:rsid w:val="00D1198C"/>
    <w:rsid w:val="00D11A8E"/>
    <w:rsid w:val="00D11DC0"/>
    <w:rsid w:val="00D1205D"/>
    <w:rsid w:val="00D12118"/>
    <w:rsid w:val="00D12447"/>
    <w:rsid w:val="00D12752"/>
    <w:rsid w:val="00D12ADE"/>
    <w:rsid w:val="00D12B6E"/>
    <w:rsid w:val="00D12DC3"/>
    <w:rsid w:val="00D1324E"/>
    <w:rsid w:val="00D1325E"/>
    <w:rsid w:val="00D133FD"/>
    <w:rsid w:val="00D1341E"/>
    <w:rsid w:val="00D13AB9"/>
    <w:rsid w:val="00D13F27"/>
    <w:rsid w:val="00D14160"/>
    <w:rsid w:val="00D14363"/>
    <w:rsid w:val="00D14416"/>
    <w:rsid w:val="00D1466E"/>
    <w:rsid w:val="00D1491E"/>
    <w:rsid w:val="00D1499E"/>
    <w:rsid w:val="00D14C43"/>
    <w:rsid w:val="00D14D08"/>
    <w:rsid w:val="00D14D6B"/>
    <w:rsid w:val="00D151DD"/>
    <w:rsid w:val="00D15395"/>
    <w:rsid w:val="00D15423"/>
    <w:rsid w:val="00D15637"/>
    <w:rsid w:val="00D15847"/>
    <w:rsid w:val="00D159C6"/>
    <w:rsid w:val="00D15A0D"/>
    <w:rsid w:val="00D15A6F"/>
    <w:rsid w:val="00D15B1D"/>
    <w:rsid w:val="00D15BDF"/>
    <w:rsid w:val="00D15EF3"/>
    <w:rsid w:val="00D16266"/>
    <w:rsid w:val="00D16280"/>
    <w:rsid w:val="00D164C5"/>
    <w:rsid w:val="00D1650F"/>
    <w:rsid w:val="00D16573"/>
    <w:rsid w:val="00D1674A"/>
    <w:rsid w:val="00D16B97"/>
    <w:rsid w:val="00D16C3B"/>
    <w:rsid w:val="00D16D22"/>
    <w:rsid w:val="00D16D9D"/>
    <w:rsid w:val="00D16E9C"/>
    <w:rsid w:val="00D17120"/>
    <w:rsid w:val="00D171AF"/>
    <w:rsid w:val="00D179E2"/>
    <w:rsid w:val="00D17B0B"/>
    <w:rsid w:val="00D17BD3"/>
    <w:rsid w:val="00D17E30"/>
    <w:rsid w:val="00D17E8D"/>
    <w:rsid w:val="00D17F8A"/>
    <w:rsid w:val="00D2001F"/>
    <w:rsid w:val="00D20528"/>
    <w:rsid w:val="00D20807"/>
    <w:rsid w:val="00D20816"/>
    <w:rsid w:val="00D20E14"/>
    <w:rsid w:val="00D20EC9"/>
    <w:rsid w:val="00D20F6C"/>
    <w:rsid w:val="00D21305"/>
    <w:rsid w:val="00D2147C"/>
    <w:rsid w:val="00D21585"/>
    <w:rsid w:val="00D21768"/>
    <w:rsid w:val="00D21B31"/>
    <w:rsid w:val="00D21B4E"/>
    <w:rsid w:val="00D21CE0"/>
    <w:rsid w:val="00D226E6"/>
    <w:rsid w:val="00D22712"/>
    <w:rsid w:val="00D227B9"/>
    <w:rsid w:val="00D229CB"/>
    <w:rsid w:val="00D229D9"/>
    <w:rsid w:val="00D22F0F"/>
    <w:rsid w:val="00D22F41"/>
    <w:rsid w:val="00D22FBA"/>
    <w:rsid w:val="00D230FD"/>
    <w:rsid w:val="00D2332C"/>
    <w:rsid w:val="00D23550"/>
    <w:rsid w:val="00D2359A"/>
    <w:rsid w:val="00D235F8"/>
    <w:rsid w:val="00D23774"/>
    <w:rsid w:val="00D239E5"/>
    <w:rsid w:val="00D23AFE"/>
    <w:rsid w:val="00D23D8B"/>
    <w:rsid w:val="00D23E82"/>
    <w:rsid w:val="00D2414D"/>
    <w:rsid w:val="00D24310"/>
    <w:rsid w:val="00D244BF"/>
    <w:rsid w:val="00D245FD"/>
    <w:rsid w:val="00D24869"/>
    <w:rsid w:val="00D24A49"/>
    <w:rsid w:val="00D24C0F"/>
    <w:rsid w:val="00D24CCF"/>
    <w:rsid w:val="00D24DA7"/>
    <w:rsid w:val="00D24E54"/>
    <w:rsid w:val="00D24E5A"/>
    <w:rsid w:val="00D25073"/>
    <w:rsid w:val="00D254B6"/>
    <w:rsid w:val="00D2572D"/>
    <w:rsid w:val="00D25737"/>
    <w:rsid w:val="00D25770"/>
    <w:rsid w:val="00D257CE"/>
    <w:rsid w:val="00D2586A"/>
    <w:rsid w:val="00D258A2"/>
    <w:rsid w:val="00D25B9F"/>
    <w:rsid w:val="00D25F27"/>
    <w:rsid w:val="00D26292"/>
    <w:rsid w:val="00D26664"/>
    <w:rsid w:val="00D266AB"/>
    <w:rsid w:val="00D266E9"/>
    <w:rsid w:val="00D26742"/>
    <w:rsid w:val="00D26812"/>
    <w:rsid w:val="00D26CF1"/>
    <w:rsid w:val="00D26F8D"/>
    <w:rsid w:val="00D27115"/>
    <w:rsid w:val="00D272E3"/>
    <w:rsid w:val="00D2736F"/>
    <w:rsid w:val="00D2753A"/>
    <w:rsid w:val="00D27849"/>
    <w:rsid w:val="00D27DDB"/>
    <w:rsid w:val="00D30222"/>
    <w:rsid w:val="00D30227"/>
    <w:rsid w:val="00D3026D"/>
    <w:rsid w:val="00D303E2"/>
    <w:rsid w:val="00D303E6"/>
    <w:rsid w:val="00D30633"/>
    <w:rsid w:val="00D306BF"/>
    <w:rsid w:val="00D306D7"/>
    <w:rsid w:val="00D30809"/>
    <w:rsid w:val="00D30A79"/>
    <w:rsid w:val="00D30A98"/>
    <w:rsid w:val="00D30B61"/>
    <w:rsid w:val="00D30DE1"/>
    <w:rsid w:val="00D30EB1"/>
    <w:rsid w:val="00D3115E"/>
    <w:rsid w:val="00D31242"/>
    <w:rsid w:val="00D31393"/>
    <w:rsid w:val="00D3173E"/>
    <w:rsid w:val="00D31910"/>
    <w:rsid w:val="00D31CE5"/>
    <w:rsid w:val="00D31F89"/>
    <w:rsid w:val="00D3263F"/>
    <w:rsid w:val="00D32A54"/>
    <w:rsid w:val="00D32A82"/>
    <w:rsid w:val="00D32C9E"/>
    <w:rsid w:val="00D32CE4"/>
    <w:rsid w:val="00D32D18"/>
    <w:rsid w:val="00D32EF8"/>
    <w:rsid w:val="00D33049"/>
    <w:rsid w:val="00D3311D"/>
    <w:rsid w:val="00D3324D"/>
    <w:rsid w:val="00D33493"/>
    <w:rsid w:val="00D334FC"/>
    <w:rsid w:val="00D3350F"/>
    <w:rsid w:val="00D337A1"/>
    <w:rsid w:val="00D337C8"/>
    <w:rsid w:val="00D33A8B"/>
    <w:rsid w:val="00D33B35"/>
    <w:rsid w:val="00D33D66"/>
    <w:rsid w:val="00D33DB6"/>
    <w:rsid w:val="00D33E2C"/>
    <w:rsid w:val="00D33EDD"/>
    <w:rsid w:val="00D33EF7"/>
    <w:rsid w:val="00D34183"/>
    <w:rsid w:val="00D342CF"/>
    <w:rsid w:val="00D343F8"/>
    <w:rsid w:val="00D3468C"/>
    <w:rsid w:val="00D3477E"/>
    <w:rsid w:val="00D34782"/>
    <w:rsid w:val="00D34B3D"/>
    <w:rsid w:val="00D34B9F"/>
    <w:rsid w:val="00D34E8C"/>
    <w:rsid w:val="00D35364"/>
    <w:rsid w:val="00D35443"/>
    <w:rsid w:val="00D35472"/>
    <w:rsid w:val="00D35546"/>
    <w:rsid w:val="00D35B5F"/>
    <w:rsid w:val="00D35D36"/>
    <w:rsid w:val="00D35E6D"/>
    <w:rsid w:val="00D36004"/>
    <w:rsid w:val="00D36046"/>
    <w:rsid w:val="00D363FB"/>
    <w:rsid w:val="00D364A6"/>
    <w:rsid w:val="00D364E5"/>
    <w:rsid w:val="00D36626"/>
    <w:rsid w:val="00D36998"/>
    <w:rsid w:val="00D36AD7"/>
    <w:rsid w:val="00D36D13"/>
    <w:rsid w:val="00D36D44"/>
    <w:rsid w:val="00D3711F"/>
    <w:rsid w:val="00D37166"/>
    <w:rsid w:val="00D37836"/>
    <w:rsid w:val="00D3790A"/>
    <w:rsid w:val="00D379FC"/>
    <w:rsid w:val="00D37A05"/>
    <w:rsid w:val="00D37A89"/>
    <w:rsid w:val="00D37B63"/>
    <w:rsid w:val="00D37C1B"/>
    <w:rsid w:val="00D37CB7"/>
    <w:rsid w:val="00D37CB8"/>
    <w:rsid w:val="00D37D50"/>
    <w:rsid w:val="00D37E76"/>
    <w:rsid w:val="00D400A8"/>
    <w:rsid w:val="00D4024B"/>
    <w:rsid w:val="00D4045B"/>
    <w:rsid w:val="00D40686"/>
    <w:rsid w:val="00D40843"/>
    <w:rsid w:val="00D40E98"/>
    <w:rsid w:val="00D40EA5"/>
    <w:rsid w:val="00D40F1C"/>
    <w:rsid w:val="00D4166D"/>
    <w:rsid w:val="00D4194E"/>
    <w:rsid w:val="00D41F53"/>
    <w:rsid w:val="00D422BE"/>
    <w:rsid w:val="00D427F4"/>
    <w:rsid w:val="00D42AA6"/>
    <w:rsid w:val="00D42ACC"/>
    <w:rsid w:val="00D42AE4"/>
    <w:rsid w:val="00D4306F"/>
    <w:rsid w:val="00D4310F"/>
    <w:rsid w:val="00D43333"/>
    <w:rsid w:val="00D4352C"/>
    <w:rsid w:val="00D43550"/>
    <w:rsid w:val="00D43931"/>
    <w:rsid w:val="00D43AE2"/>
    <w:rsid w:val="00D43B10"/>
    <w:rsid w:val="00D43D97"/>
    <w:rsid w:val="00D4429F"/>
    <w:rsid w:val="00D44468"/>
    <w:rsid w:val="00D44515"/>
    <w:rsid w:val="00D4459A"/>
    <w:rsid w:val="00D446B0"/>
    <w:rsid w:val="00D44918"/>
    <w:rsid w:val="00D44D5E"/>
    <w:rsid w:val="00D450CA"/>
    <w:rsid w:val="00D452C9"/>
    <w:rsid w:val="00D453F6"/>
    <w:rsid w:val="00D456BA"/>
    <w:rsid w:val="00D458DD"/>
    <w:rsid w:val="00D46084"/>
    <w:rsid w:val="00D4626E"/>
    <w:rsid w:val="00D4648A"/>
    <w:rsid w:val="00D464E0"/>
    <w:rsid w:val="00D46549"/>
    <w:rsid w:val="00D468A3"/>
    <w:rsid w:val="00D46AB8"/>
    <w:rsid w:val="00D46C14"/>
    <w:rsid w:val="00D46ED2"/>
    <w:rsid w:val="00D4780A"/>
    <w:rsid w:val="00D47B49"/>
    <w:rsid w:val="00D47FC3"/>
    <w:rsid w:val="00D50038"/>
    <w:rsid w:val="00D50660"/>
    <w:rsid w:val="00D50795"/>
    <w:rsid w:val="00D50930"/>
    <w:rsid w:val="00D50B0A"/>
    <w:rsid w:val="00D50C48"/>
    <w:rsid w:val="00D50C58"/>
    <w:rsid w:val="00D50D18"/>
    <w:rsid w:val="00D50E28"/>
    <w:rsid w:val="00D50E4D"/>
    <w:rsid w:val="00D50F7D"/>
    <w:rsid w:val="00D514E9"/>
    <w:rsid w:val="00D51746"/>
    <w:rsid w:val="00D51A9F"/>
    <w:rsid w:val="00D51C72"/>
    <w:rsid w:val="00D51E29"/>
    <w:rsid w:val="00D5209B"/>
    <w:rsid w:val="00D52159"/>
    <w:rsid w:val="00D52354"/>
    <w:rsid w:val="00D523C2"/>
    <w:rsid w:val="00D524D1"/>
    <w:rsid w:val="00D524E6"/>
    <w:rsid w:val="00D526DF"/>
    <w:rsid w:val="00D52BA7"/>
    <w:rsid w:val="00D52D19"/>
    <w:rsid w:val="00D52D79"/>
    <w:rsid w:val="00D52E26"/>
    <w:rsid w:val="00D53042"/>
    <w:rsid w:val="00D5309D"/>
    <w:rsid w:val="00D53142"/>
    <w:rsid w:val="00D5334A"/>
    <w:rsid w:val="00D533B9"/>
    <w:rsid w:val="00D53480"/>
    <w:rsid w:val="00D534AA"/>
    <w:rsid w:val="00D53770"/>
    <w:rsid w:val="00D53A62"/>
    <w:rsid w:val="00D53B3D"/>
    <w:rsid w:val="00D53B85"/>
    <w:rsid w:val="00D53D69"/>
    <w:rsid w:val="00D53E0C"/>
    <w:rsid w:val="00D53EB1"/>
    <w:rsid w:val="00D540D2"/>
    <w:rsid w:val="00D5421E"/>
    <w:rsid w:val="00D5437D"/>
    <w:rsid w:val="00D5440A"/>
    <w:rsid w:val="00D54A3A"/>
    <w:rsid w:val="00D54ADF"/>
    <w:rsid w:val="00D54AF8"/>
    <w:rsid w:val="00D54B56"/>
    <w:rsid w:val="00D55014"/>
    <w:rsid w:val="00D5501E"/>
    <w:rsid w:val="00D55109"/>
    <w:rsid w:val="00D551A9"/>
    <w:rsid w:val="00D55236"/>
    <w:rsid w:val="00D55365"/>
    <w:rsid w:val="00D55684"/>
    <w:rsid w:val="00D557D5"/>
    <w:rsid w:val="00D55A0C"/>
    <w:rsid w:val="00D55B5E"/>
    <w:rsid w:val="00D55E11"/>
    <w:rsid w:val="00D55EFF"/>
    <w:rsid w:val="00D55F1D"/>
    <w:rsid w:val="00D5605A"/>
    <w:rsid w:val="00D5609F"/>
    <w:rsid w:val="00D560E5"/>
    <w:rsid w:val="00D561C3"/>
    <w:rsid w:val="00D56320"/>
    <w:rsid w:val="00D56519"/>
    <w:rsid w:val="00D56620"/>
    <w:rsid w:val="00D566F6"/>
    <w:rsid w:val="00D5694C"/>
    <w:rsid w:val="00D5697F"/>
    <w:rsid w:val="00D569B7"/>
    <w:rsid w:val="00D56B67"/>
    <w:rsid w:val="00D56C6B"/>
    <w:rsid w:val="00D56F7C"/>
    <w:rsid w:val="00D57370"/>
    <w:rsid w:val="00D57430"/>
    <w:rsid w:val="00D575D7"/>
    <w:rsid w:val="00D57873"/>
    <w:rsid w:val="00D57A8F"/>
    <w:rsid w:val="00D57A94"/>
    <w:rsid w:val="00D601CD"/>
    <w:rsid w:val="00D6026C"/>
    <w:rsid w:val="00D60368"/>
    <w:rsid w:val="00D60975"/>
    <w:rsid w:val="00D60A31"/>
    <w:rsid w:val="00D60E98"/>
    <w:rsid w:val="00D610EC"/>
    <w:rsid w:val="00D6127B"/>
    <w:rsid w:val="00D612C4"/>
    <w:rsid w:val="00D6141D"/>
    <w:rsid w:val="00D614CB"/>
    <w:rsid w:val="00D616E6"/>
    <w:rsid w:val="00D618A4"/>
    <w:rsid w:val="00D61AE0"/>
    <w:rsid w:val="00D61E6A"/>
    <w:rsid w:val="00D62008"/>
    <w:rsid w:val="00D62153"/>
    <w:rsid w:val="00D6218E"/>
    <w:rsid w:val="00D622B2"/>
    <w:rsid w:val="00D6232F"/>
    <w:rsid w:val="00D623EE"/>
    <w:rsid w:val="00D62442"/>
    <w:rsid w:val="00D624E2"/>
    <w:rsid w:val="00D627D2"/>
    <w:rsid w:val="00D62A69"/>
    <w:rsid w:val="00D62CA8"/>
    <w:rsid w:val="00D62EEC"/>
    <w:rsid w:val="00D62F6C"/>
    <w:rsid w:val="00D62FA4"/>
    <w:rsid w:val="00D63010"/>
    <w:rsid w:val="00D632B4"/>
    <w:rsid w:val="00D63336"/>
    <w:rsid w:val="00D6365E"/>
    <w:rsid w:val="00D63915"/>
    <w:rsid w:val="00D639F7"/>
    <w:rsid w:val="00D63F26"/>
    <w:rsid w:val="00D64008"/>
    <w:rsid w:val="00D64088"/>
    <w:rsid w:val="00D640C1"/>
    <w:rsid w:val="00D641B5"/>
    <w:rsid w:val="00D64327"/>
    <w:rsid w:val="00D643BC"/>
    <w:rsid w:val="00D644DB"/>
    <w:rsid w:val="00D64620"/>
    <w:rsid w:val="00D646BF"/>
    <w:rsid w:val="00D64AE7"/>
    <w:rsid w:val="00D64E0D"/>
    <w:rsid w:val="00D64ED4"/>
    <w:rsid w:val="00D64F14"/>
    <w:rsid w:val="00D650CD"/>
    <w:rsid w:val="00D65189"/>
    <w:rsid w:val="00D65453"/>
    <w:rsid w:val="00D65628"/>
    <w:rsid w:val="00D657C1"/>
    <w:rsid w:val="00D6580E"/>
    <w:rsid w:val="00D65825"/>
    <w:rsid w:val="00D659F9"/>
    <w:rsid w:val="00D65B35"/>
    <w:rsid w:val="00D65CFB"/>
    <w:rsid w:val="00D65D1F"/>
    <w:rsid w:val="00D65EB7"/>
    <w:rsid w:val="00D662FE"/>
    <w:rsid w:val="00D66748"/>
    <w:rsid w:val="00D669C3"/>
    <w:rsid w:val="00D66B5E"/>
    <w:rsid w:val="00D66C10"/>
    <w:rsid w:val="00D67399"/>
    <w:rsid w:val="00D6760C"/>
    <w:rsid w:val="00D6763A"/>
    <w:rsid w:val="00D676CD"/>
    <w:rsid w:val="00D67820"/>
    <w:rsid w:val="00D6784B"/>
    <w:rsid w:val="00D679F6"/>
    <w:rsid w:val="00D67B12"/>
    <w:rsid w:val="00D67BAF"/>
    <w:rsid w:val="00D67CB5"/>
    <w:rsid w:val="00D67E1D"/>
    <w:rsid w:val="00D67FAB"/>
    <w:rsid w:val="00D7022E"/>
    <w:rsid w:val="00D703D9"/>
    <w:rsid w:val="00D704B1"/>
    <w:rsid w:val="00D708A0"/>
    <w:rsid w:val="00D708FE"/>
    <w:rsid w:val="00D70B01"/>
    <w:rsid w:val="00D70B96"/>
    <w:rsid w:val="00D70C99"/>
    <w:rsid w:val="00D70E3F"/>
    <w:rsid w:val="00D70ED4"/>
    <w:rsid w:val="00D711F9"/>
    <w:rsid w:val="00D712D8"/>
    <w:rsid w:val="00D71723"/>
    <w:rsid w:val="00D718AF"/>
    <w:rsid w:val="00D71F8A"/>
    <w:rsid w:val="00D71FC7"/>
    <w:rsid w:val="00D723C2"/>
    <w:rsid w:val="00D72434"/>
    <w:rsid w:val="00D72787"/>
    <w:rsid w:val="00D729AA"/>
    <w:rsid w:val="00D72A0F"/>
    <w:rsid w:val="00D72A12"/>
    <w:rsid w:val="00D72DB9"/>
    <w:rsid w:val="00D72E7B"/>
    <w:rsid w:val="00D7300D"/>
    <w:rsid w:val="00D730A8"/>
    <w:rsid w:val="00D73485"/>
    <w:rsid w:val="00D735C0"/>
    <w:rsid w:val="00D73638"/>
    <w:rsid w:val="00D73666"/>
    <w:rsid w:val="00D73825"/>
    <w:rsid w:val="00D73B30"/>
    <w:rsid w:val="00D73C8B"/>
    <w:rsid w:val="00D73F9A"/>
    <w:rsid w:val="00D7415D"/>
    <w:rsid w:val="00D74244"/>
    <w:rsid w:val="00D7465E"/>
    <w:rsid w:val="00D748E3"/>
    <w:rsid w:val="00D7516D"/>
    <w:rsid w:val="00D754E3"/>
    <w:rsid w:val="00D75546"/>
    <w:rsid w:val="00D756E5"/>
    <w:rsid w:val="00D75900"/>
    <w:rsid w:val="00D7599D"/>
    <w:rsid w:val="00D75BF1"/>
    <w:rsid w:val="00D75CD3"/>
    <w:rsid w:val="00D75EEE"/>
    <w:rsid w:val="00D75F83"/>
    <w:rsid w:val="00D75FFA"/>
    <w:rsid w:val="00D76541"/>
    <w:rsid w:val="00D7667A"/>
    <w:rsid w:val="00D7672B"/>
    <w:rsid w:val="00D76C35"/>
    <w:rsid w:val="00D76F3E"/>
    <w:rsid w:val="00D7733D"/>
    <w:rsid w:val="00D775CC"/>
    <w:rsid w:val="00D775DD"/>
    <w:rsid w:val="00D7766F"/>
    <w:rsid w:val="00D77731"/>
    <w:rsid w:val="00D77B2E"/>
    <w:rsid w:val="00D77C1D"/>
    <w:rsid w:val="00D77FD5"/>
    <w:rsid w:val="00D8045D"/>
    <w:rsid w:val="00D81105"/>
    <w:rsid w:val="00D813DD"/>
    <w:rsid w:val="00D813E3"/>
    <w:rsid w:val="00D81472"/>
    <w:rsid w:val="00D81515"/>
    <w:rsid w:val="00D8162E"/>
    <w:rsid w:val="00D81FE1"/>
    <w:rsid w:val="00D82035"/>
    <w:rsid w:val="00D820F3"/>
    <w:rsid w:val="00D821DF"/>
    <w:rsid w:val="00D822FF"/>
    <w:rsid w:val="00D82384"/>
    <w:rsid w:val="00D8241F"/>
    <w:rsid w:val="00D82A0B"/>
    <w:rsid w:val="00D82D79"/>
    <w:rsid w:val="00D82DDA"/>
    <w:rsid w:val="00D830E7"/>
    <w:rsid w:val="00D83190"/>
    <w:rsid w:val="00D832F8"/>
    <w:rsid w:val="00D83449"/>
    <w:rsid w:val="00D838D1"/>
    <w:rsid w:val="00D83A1B"/>
    <w:rsid w:val="00D83D39"/>
    <w:rsid w:val="00D83E89"/>
    <w:rsid w:val="00D83FEB"/>
    <w:rsid w:val="00D842F5"/>
    <w:rsid w:val="00D84503"/>
    <w:rsid w:val="00D8464D"/>
    <w:rsid w:val="00D84735"/>
    <w:rsid w:val="00D84A0D"/>
    <w:rsid w:val="00D84AB5"/>
    <w:rsid w:val="00D84C0B"/>
    <w:rsid w:val="00D84FD7"/>
    <w:rsid w:val="00D8506C"/>
    <w:rsid w:val="00D850A2"/>
    <w:rsid w:val="00D8511F"/>
    <w:rsid w:val="00D853A8"/>
    <w:rsid w:val="00D855CC"/>
    <w:rsid w:val="00D85AF7"/>
    <w:rsid w:val="00D85C1F"/>
    <w:rsid w:val="00D85F9A"/>
    <w:rsid w:val="00D866AE"/>
    <w:rsid w:val="00D86A90"/>
    <w:rsid w:val="00D86B91"/>
    <w:rsid w:val="00D8724A"/>
    <w:rsid w:val="00D873C7"/>
    <w:rsid w:val="00D875BE"/>
    <w:rsid w:val="00D876D8"/>
    <w:rsid w:val="00D87CAA"/>
    <w:rsid w:val="00D87D9A"/>
    <w:rsid w:val="00D87F20"/>
    <w:rsid w:val="00D9017E"/>
    <w:rsid w:val="00D90232"/>
    <w:rsid w:val="00D902C6"/>
    <w:rsid w:val="00D90724"/>
    <w:rsid w:val="00D90ECB"/>
    <w:rsid w:val="00D90FA8"/>
    <w:rsid w:val="00D912FD"/>
    <w:rsid w:val="00D9151D"/>
    <w:rsid w:val="00D915C6"/>
    <w:rsid w:val="00D91741"/>
    <w:rsid w:val="00D91967"/>
    <w:rsid w:val="00D919EB"/>
    <w:rsid w:val="00D91AAD"/>
    <w:rsid w:val="00D91AAE"/>
    <w:rsid w:val="00D91C12"/>
    <w:rsid w:val="00D920B7"/>
    <w:rsid w:val="00D92350"/>
    <w:rsid w:val="00D927A5"/>
    <w:rsid w:val="00D92CC8"/>
    <w:rsid w:val="00D92E18"/>
    <w:rsid w:val="00D92EAA"/>
    <w:rsid w:val="00D92EF6"/>
    <w:rsid w:val="00D93054"/>
    <w:rsid w:val="00D9352F"/>
    <w:rsid w:val="00D93A11"/>
    <w:rsid w:val="00D93B88"/>
    <w:rsid w:val="00D93C2A"/>
    <w:rsid w:val="00D93D5D"/>
    <w:rsid w:val="00D93D90"/>
    <w:rsid w:val="00D93D92"/>
    <w:rsid w:val="00D94052"/>
    <w:rsid w:val="00D94116"/>
    <w:rsid w:val="00D94310"/>
    <w:rsid w:val="00D94571"/>
    <w:rsid w:val="00D945C2"/>
    <w:rsid w:val="00D9476A"/>
    <w:rsid w:val="00D94AD2"/>
    <w:rsid w:val="00D94B28"/>
    <w:rsid w:val="00D94B3F"/>
    <w:rsid w:val="00D950C6"/>
    <w:rsid w:val="00D951AA"/>
    <w:rsid w:val="00D9521A"/>
    <w:rsid w:val="00D95AB9"/>
    <w:rsid w:val="00D95AC1"/>
    <w:rsid w:val="00D95C78"/>
    <w:rsid w:val="00D95D94"/>
    <w:rsid w:val="00D95EBC"/>
    <w:rsid w:val="00D9616E"/>
    <w:rsid w:val="00D96292"/>
    <w:rsid w:val="00D96355"/>
    <w:rsid w:val="00D9654F"/>
    <w:rsid w:val="00D965B3"/>
    <w:rsid w:val="00D96612"/>
    <w:rsid w:val="00D96765"/>
    <w:rsid w:val="00D96AEA"/>
    <w:rsid w:val="00D96BA9"/>
    <w:rsid w:val="00D96C0A"/>
    <w:rsid w:val="00D96F79"/>
    <w:rsid w:val="00D97641"/>
    <w:rsid w:val="00D97730"/>
    <w:rsid w:val="00D97ADC"/>
    <w:rsid w:val="00D97B46"/>
    <w:rsid w:val="00D97BB3"/>
    <w:rsid w:val="00D97CA5"/>
    <w:rsid w:val="00DA04AC"/>
    <w:rsid w:val="00DA06B4"/>
    <w:rsid w:val="00DA0758"/>
    <w:rsid w:val="00DA085A"/>
    <w:rsid w:val="00DA08AD"/>
    <w:rsid w:val="00DA0A0C"/>
    <w:rsid w:val="00DA0A55"/>
    <w:rsid w:val="00DA0A7F"/>
    <w:rsid w:val="00DA0C4A"/>
    <w:rsid w:val="00DA0DF2"/>
    <w:rsid w:val="00DA0F09"/>
    <w:rsid w:val="00DA0FAB"/>
    <w:rsid w:val="00DA0FB0"/>
    <w:rsid w:val="00DA11A6"/>
    <w:rsid w:val="00DA11BB"/>
    <w:rsid w:val="00DA160E"/>
    <w:rsid w:val="00DA18DC"/>
    <w:rsid w:val="00DA1A81"/>
    <w:rsid w:val="00DA1D91"/>
    <w:rsid w:val="00DA1DEB"/>
    <w:rsid w:val="00DA1EE0"/>
    <w:rsid w:val="00DA229C"/>
    <w:rsid w:val="00DA2585"/>
    <w:rsid w:val="00DA26BE"/>
    <w:rsid w:val="00DA2711"/>
    <w:rsid w:val="00DA28BA"/>
    <w:rsid w:val="00DA292B"/>
    <w:rsid w:val="00DA2DD1"/>
    <w:rsid w:val="00DA2F3C"/>
    <w:rsid w:val="00DA302E"/>
    <w:rsid w:val="00DA3564"/>
    <w:rsid w:val="00DA37B1"/>
    <w:rsid w:val="00DA37DB"/>
    <w:rsid w:val="00DA3877"/>
    <w:rsid w:val="00DA38D1"/>
    <w:rsid w:val="00DA397E"/>
    <w:rsid w:val="00DA39C3"/>
    <w:rsid w:val="00DA3ABC"/>
    <w:rsid w:val="00DA3D5A"/>
    <w:rsid w:val="00DA4579"/>
    <w:rsid w:val="00DA4580"/>
    <w:rsid w:val="00DA46D4"/>
    <w:rsid w:val="00DA4B6C"/>
    <w:rsid w:val="00DA4D78"/>
    <w:rsid w:val="00DA50BD"/>
    <w:rsid w:val="00DA5106"/>
    <w:rsid w:val="00DA5236"/>
    <w:rsid w:val="00DA5277"/>
    <w:rsid w:val="00DA5B7C"/>
    <w:rsid w:val="00DA60D7"/>
    <w:rsid w:val="00DA6269"/>
    <w:rsid w:val="00DA6324"/>
    <w:rsid w:val="00DA6680"/>
    <w:rsid w:val="00DA6A50"/>
    <w:rsid w:val="00DA6D84"/>
    <w:rsid w:val="00DA6E3E"/>
    <w:rsid w:val="00DA70C7"/>
    <w:rsid w:val="00DA70D4"/>
    <w:rsid w:val="00DA711E"/>
    <w:rsid w:val="00DA72A8"/>
    <w:rsid w:val="00DA75B5"/>
    <w:rsid w:val="00DA7AA2"/>
    <w:rsid w:val="00DA7D67"/>
    <w:rsid w:val="00DA7E2E"/>
    <w:rsid w:val="00DA7FB4"/>
    <w:rsid w:val="00DA7FFC"/>
    <w:rsid w:val="00DB00EB"/>
    <w:rsid w:val="00DB0194"/>
    <w:rsid w:val="00DB04BD"/>
    <w:rsid w:val="00DB08C7"/>
    <w:rsid w:val="00DB0907"/>
    <w:rsid w:val="00DB0C10"/>
    <w:rsid w:val="00DB0D8D"/>
    <w:rsid w:val="00DB0FCF"/>
    <w:rsid w:val="00DB106C"/>
    <w:rsid w:val="00DB10E1"/>
    <w:rsid w:val="00DB11DD"/>
    <w:rsid w:val="00DB1310"/>
    <w:rsid w:val="00DB1535"/>
    <w:rsid w:val="00DB17D5"/>
    <w:rsid w:val="00DB1825"/>
    <w:rsid w:val="00DB1ADB"/>
    <w:rsid w:val="00DB1F13"/>
    <w:rsid w:val="00DB229A"/>
    <w:rsid w:val="00DB2325"/>
    <w:rsid w:val="00DB2495"/>
    <w:rsid w:val="00DB2810"/>
    <w:rsid w:val="00DB2F61"/>
    <w:rsid w:val="00DB31B8"/>
    <w:rsid w:val="00DB32AC"/>
    <w:rsid w:val="00DB32F4"/>
    <w:rsid w:val="00DB3334"/>
    <w:rsid w:val="00DB36AB"/>
    <w:rsid w:val="00DB38F0"/>
    <w:rsid w:val="00DB3A58"/>
    <w:rsid w:val="00DB3E6B"/>
    <w:rsid w:val="00DB3EA1"/>
    <w:rsid w:val="00DB3EAC"/>
    <w:rsid w:val="00DB4549"/>
    <w:rsid w:val="00DB4785"/>
    <w:rsid w:val="00DB47D9"/>
    <w:rsid w:val="00DB4AFD"/>
    <w:rsid w:val="00DB4CC3"/>
    <w:rsid w:val="00DB50A8"/>
    <w:rsid w:val="00DB513E"/>
    <w:rsid w:val="00DB53C2"/>
    <w:rsid w:val="00DB54C5"/>
    <w:rsid w:val="00DB5572"/>
    <w:rsid w:val="00DB5585"/>
    <w:rsid w:val="00DB57F7"/>
    <w:rsid w:val="00DB58A2"/>
    <w:rsid w:val="00DB5967"/>
    <w:rsid w:val="00DB5C19"/>
    <w:rsid w:val="00DB5E29"/>
    <w:rsid w:val="00DB5E91"/>
    <w:rsid w:val="00DB5F01"/>
    <w:rsid w:val="00DB5FDB"/>
    <w:rsid w:val="00DB6064"/>
    <w:rsid w:val="00DB60CF"/>
    <w:rsid w:val="00DB64F8"/>
    <w:rsid w:val="00DB68F7"/>
    <w:rsid w:val="00DB6924"/>
    <w:rsid w:val="00DB6FC2"/>
    <w:rsid w:val="00DB7097"/>
    <w:rsid w:val="00DB7209"/>
    <w:rsid w:val="00DB7309"/>
    <w:rsid w:val="00DB738E"/>
    <w:rsid w:val="00DB74A8"/>
    <w:rsid w:val="00DB74B5"/>
    <w:rsid w:val="00DB7531"/>
    <w:rsid w:val="00DB790C"/>
    <w:rsid w:val="00DB792E"/>
    <w:rsid w:val="00DB7B33"/>
    <w:rsid w:val="00DB7B85"/>
    <w:rsid w:val="00DB7B88"/>
    <w:rsid w:val="00DB7CB7"/>
    <w:rsid w:val="00DC006C"/>
    <w:rsid w:val="00DC02BA"/>
    <w:rsid w:val="00DC05BA"/>
    <w:rsid w:val="00DC0817"/>
    <w:rsid w:val="00DC09D2"/>
    <w:rsid w:val="00DC13DF"/>
    <w:rsid w:val="00DC16FF"/>
    <w:rsid w:val="00DC17B5"/>
    <w:rsid w:val="00DC1B61"/>
    <w:rsid w:val="00DC1D6F"/>
    <w:rsid w:val="00DC1D8D"/>
    <w:rsid w:val="00DC2097"/>
    <w:rsid w:val="00DC28E2"/>
    <w:rsid w:val="00DC2A85"/>
    <w:rsid w:val="00DC2BEA"/>
    <w:rsid w:val="00DC2CB0"/>
    <w:rsid w:val="00DC2D5B"/>
    <w:rsid w:val="00DC30C2"/>
    <w:rsid w:val="00DC317F"/>
    <w:rsid w:val="00DC32BE"/>
    <w:rsid w:val="00DC3465"/>
    <w:rsid w:val="00DC34CE"/>
    <w:rsid w:val="00DC3714"/>
    <w:rsid w:val="00DC38FC"/>
    <w:rsid w:val="00DC3A47"/>
    <w:rsid w:val="00DC3AED"/>
    <w:rsid w:val="00DC3C91"/>
    <w:rsid w:val="00DC3CF1"/>
    <w:rsid w:val="00DC3F5D"/>
    <w:rsid w:val="00DC46E4"/>
    <w:rsid w:val="00DC4C2D"/>
    <w:rsid w:val="00DC4DB1"/>
    <w:rsid w:val="00DC4F3B"/>
    <w:rsid w:val="00DC52AF"/>
    <w:rsid w:val="00DC533E"/>
    <w:rsid w:val="00DC5869"/>
    <w:rsid w:val="00DC5882"/>
    <w:rsid w:val="00DC594E"/>
    <w:rsid w:val="00DC5A33"/>
    <w:rsid w:val="00DC5AD0"/>
    <w:rsid w:val="00DC5E20"/>
    <w:rsid w:val="00DC60AA"/>
    <w:rsid w:val="00DC610B"/>
    <w:rsid w:val="00DC64E7"/>
    <w:rsid w:val="00DC6801"/>
    <w:rsid w:val="00DC68C3"/>
    <w:rsid w:val="00DC6917"/>
    <w:rsid w:val="00DC6925"/>
    <w:rsid w:val="00DC6A55"/>
    <w:rsid w:val="00DC6CE6"/>
    <w:rsid w:val="00DC6D72"/>
    <w:rsid w:val="00DC6E32"/>
    <w:rsid w:val="00DC6F3F"/>
    <w:rsid w:val="00DC715A"/>
    <w:rsid w:val="00DC7168"/>
    <w:rsid w:val="00DC71FB"/>
    <w:rsid w:val="00DC72D2"/>
    <w:rsid w:val="00DC73C4"/>
    <w:rsid w:val="00DC75FE"/>
    <w:rsid w:val="00DC76A7"/>
    <w:rsid w:val="00DC780D"/>
    <w:rsid w:val="00DC7847"/>
    <w:rsid w:val="00DC7858"/>
    <w:rsid w:val="00DC7BC9"/>
    <w:rsid w:val="00DC7CE7"/>
    <w:rsid w:val="00DD00D9"/>
    <w:rsid w:val="00DD056C"/>
    <w:rsid w:val="00DD07B1"/>
    <w:rsid w:val="00DD0C2D"/>
    <w:rsid w:val="00DD0D6E"/>
    <w:rsid w:val="00DD1274"/>
    <w:rsid w:val="00DD127E"/>
    <w:rsid w:val="00DD1395"/>
    <w:rsid w:val="00DD1539"/>
    <w:rsid w:val="00DD1681"/>
    <w:rsid w:val="00DD174B"/>
    <w:rsid w:val="00DD1876"/>
    <w:rsid w:val="00DD1DB3"/>
    <w:rsid w:val="00DD237B"/>
    <w:rsid w:val="00DD238E"/>
    <w:rsid w:val="00DD24C5"/>
    <w:rsid w:val="00DD2515"/>
    <w:rsid w:val="00DD260C"/>
    <w:rsid w:val="00DD285A"/>
    <w:rsid w:val="00DD2972"/>
    <w:rsid w:val="00DD2977"/>
    <w:rsid w:val="00DD29EC"/>
    <w:rsid w:val="00DD2A1A"/>
    <w:rsid w:val="00DD305D"/>
    <w:rsid w:val="00DD3330"/>
    <w:rsid w:val="00DD3406"/>
    <w:rsid w:val="00DD34A3"/>
    <w:rsid w:val="00DD354E"/>
    <w:rsid w:val="00DD3A11"/>
    <w:rsid w:val="00DD3CC2"/>
    <w:rsid w:val="00DD3D99"/>
    <w:rsid w:val="00DD3F14"/>
    <w:rsid w:val="00DD3F30"/>
    <w:rsid w:val="00DD424F"/>
    <w:rsid w:val="00DD4295"/>
    <w:rsid w:val="00DD4932"/>
    <w:rsid w:val="00DD4E80"/>
    <w:rsid w:val="00DD4EEF"/>
    <w:rsid w:val="00DD4EFF"/>
    <w:rsid w:val="00DD52A1"/>
    <w:rsid w:val="00DD5536"/>
    <w:rsid w:val="00DD5680"/>
    <w:rsid w:val="00DD5F5A"/>
    <w:rsid w:val="00DD5F7D"/>
    <w:rsid w:val="00DD60B4"/>
    <w:rsid w:val="00DD6288"/>
    <w:rsid w:val="00DD68B6"/>
    <w:rsid w:val="00DD68E5"/>
    <w:rsid w:val="00DD6937"/>
    <w:rsid w:val="00DD6BE2"/>
    <w:rsid w:val="00DD6E4A"/>
    <w:rsid w:val="00DD6E88"/>
    <w:rsid w:val="00DD6ECC"/>
    <w:rsid w:val="00DD7016"/>
    <w:rsid w:val="00DD701A"/>
    <w:rsid w:val="00DD7021"/>
    <w:rsid w:val="00DD702C"/>
    <w:rsid w:val="00DD723A"/>
    <w:rsid w:val="00DD7256"/>
    <w:rsid w:val="00DD72A9"/>
    <w:rsid w:val="00DD7583"/>
    <w:rsid w:val="00DD783C"/>
    <w:rsid w:val="00DD7B4B"/>
    <w:rsid w:val="00DD7BCF"/>
    <w:rsid w:val="00DD7EB1"/>
    <w:rsid w:val="00DD7EC4"/>
    <w:rsid w:val="00DD7F8C"/>
    <w:rsid w:val="00DE04C0"/>
    <w:rsid w:val="00DE061A"/>
    <w:rsid w:val="00DE0830"/>
    <w:rsid w:val="00DE0906"/>
    <w:rsid w:val="00DE092A"/>
    <w:rsid w:val="00DE09B2"/>
    <w:rsid w:val="00DE0AC5"/>
    <w:rsid w:val="00DE0EFF"/>
    <w:rsid w:val="00DE1194"/>
    <w:rsid w:val="00DE13BF"/>
    <w:rsid w:val="00DE1427"/>
    <w:rsid w:val="00DE147C"/>
    <w:rsid w:val="00DE18A9"/>
    <w:rsid w:val="00DE1B85"/>
    <w:rsid w:val="00DE1E91"/>
    <w:rsid w:val="00DE202D"/>
    <w:rsid w:val="00DE20F0"/>
    <w:rsid w:val="00DE218C"/>
    <w:rsid w:val="00DE21C6"/>
    <w:rsid w:val="00DE2293"/>
    <w:rsid w:val="00DE2306"/>
    <w:rsid w:val="00DE236F"/>
    <w:rsid w:val="00DE2380"/>
    <w:rsid w:val="00DE2403"/>
    <w:rsid w:val="00DE2465"/>
    <w:rsid w:val="00DE294E"/>
    <w:rsid w:val="00DE2AEB"/>
    <w:rsid w:val="00DE2BCD"/>
    <w:rsid w:val="00DE2DF0"/>
    <w:rsid w:val="00DE2F1A"/>
    <w:rsid w:val="00DE3000"/>
    <w:rsid w:val="00DE3338"/>
    <w:rsid w:val="00DE3442"/>
    <w:rsid w:val="00DE3492"/>
    <w:rsid w:val="00DE34FD"/>
    <w:rsid w:val="00DE37A8"/>
    <w:rsid w:val="00DE3835"/>
    <w:rsid w:val="00DE395E"/>
    <w:rsid w:val="00DE39C6"/>
    <w:rsid w:val="00DE3BAE"/>
    <w:rsid w:val="00DE3E8A"/>
    <w:rsid w:val="00DE4163"/>
    <w:rsid w:val="00DE4D2E"/>
    <w:rsid w:val="00DE4DA7"/>
    <w:rsid w:val="00DE4F44"/>
    <w:rsid w:val="00DE5012"/>
    <w:rsid w:val="00DE5612"/>
    <w:rsid w:val="00DE567F"/>
    <w:rsid w:val="00DE56A7"/>
    <w:rsid w:val="00DE59AF"/>
    <w:rsid w:val="00DE5CBC"/>
    <w:rsid w:val="00DE60FA"/>
    <w:rsid w:val="00DE6182"/>
    <w:rsid w:val="00DE6586"/>
    <w:rsid w:val="00DE684D"/>
    <w:rsid w:val="00DE6DB7"/>
    <w:rsid w:val="00DE6FF4"/>
    <w:rsid w:val="00DE7177"/>
    <w:rsid w:val="00DE7329"/>
    <w:rsid w:val="00DE7580"/>
    <w:rsid w:val="00DE75FA"/>
    <w:rsid w:val="00DE7863"/>
    <w:rsid w:val="00DE7958"/>
    <w:rsid w:val="00DE7B6E"/>
    <w:rsid w:val="00DE7D69"/>
    <w:rsid w:val="00DE7E40"/>
    <w:rsid w:val="00DF00A8"/>
    <w:rsid w:val="00DF01AB"/>
    <w:rsid w:val="00DF02D1"/>
    <w:rsid w:val="00DF066D"/>
    <w:rsid w:val="00DF0693"/>
    <w:rsid w:val="00DF0BA0"/>
    <w:rsid w:val="00DF0D87"/>
    <w:rsid w:val="00DF0E84"/>
    <w:rsid w:val="00DF0FFE"/>
    <w:rsid w:val="00DF1068"/>
    <w:rsid w:val="00DF10FD"/>
    <w:rsid w:val="00DF1138"/>
    <w:rsid w:val="00DF12D9"/>
    <w:rsid w:val="00DF1643"/>
    <w:rsid w:val="00DF1658"/>
    <w:rsid w:val="00DF16C3"/>
    <w:rsid w:val="00DF17AD"/>
    <w:rsid w:val="00DF1AA2"/>
    <w:rsid w:val="00DF1BD5"/>
    <w:rsid w:val="00DF1CFE"/>
    <w:rsid w:val="00DF1E4E"/>
    <w:rsid w:val="00DF1ED7"/>
    <w:rsid w:val="00DF20DB"/>
    <w:rsid w:val="00DF227E"/>
    <w:rsid w:val="00DF234B"/>
    <w:rsid w:val="00DF25C9"/>
    <w:rsid w:val="00DF2722"/>
    <w:rsid w:val="00DF2943"/>
    <w:rsid w:val="00DF2975"/>
    <w:rsid w:val="00DF297A"/>
    <w:rsid w:val="00DF2A7D"/>
    <w:rsid w:val="00DF2D38"/>
    <w:rsid w:val="00DF2ED4"/>
    <w:rsid w:val="00DF2F45"/>
    <w:rsid w:val="00DF305D"/>
    <w:rsid w:val="00DF309E"/>
    <w:rsid w:val="00DF3112"/>
    <w:rsid w:val="00DF312B"/>
    <w:rsid w:val="00DF3265"/>
    <w:rsid w:val="00DF345A"/>
    <w:rsid w:val="00DF3684"/>
    <w:rsid w:val="00DF3942"/>
    <w:rsid w:val="00DF3B70"/>
    <w:rsid w:val="00DF3D78"/>
    <w:rsid w:val="00DF3E6A"/>
    <w:rsid w:val="00DF3E98"/>
    <w:rsid w:val="00DF404D"/>
    <w:rsid w:val="00DF4375"/>
    <w:rsid w:val="00DF476B"/>
    <w:rsid w:val="00DF4877"/>
    <w:rsid w:val="00DF4981"/>
    <w:rsid w:val="00DF4A5D"/>
    <w:rsid w:val="00DF50F0"/>
    <w:rsid w:val="00DF5470"/>
    <w:rsid w:val="00DF558C"/>
    <w:rsid w:val="00DF55C1"/>
    <w:rsid w:val="00DF5639"/>
    <w:rsid w:val="00DF5B73"/>
    <w:rsid w:val="00DF5DBF"/>
    <w:rsid w:val="00DF6002"/>
    <w:rsid w:val="00DF608F"/>
    <w:rsid w:val="00DF6115"/>
    <w:rsid w:val="00DF63FC"/>
    <w:rsid w:val="00DF674F"/>
    <w:rsid w:val="00DF6A90"/>
    <w:rsid w:val="00DF6EEA"/>
    <w:rsid w:val="00DF7A69"/>
    <w:rsid w:val="00DF7D57"/>
    <w:rsid w:val="00DF7DB7"/>
    <w:rsid w:val="00DF7F9E"/>
    <w:rsid w:val="00E0001F"/>
    <w:rsid w:val="00E002AA"/>
    <w:rsid w:val="00E00383"/>
    <w:rsid w:val="00E00429"/>
    <w:rsid w:val="00E00733"/>
    <w:rsid w:val="00E00D63"/>
    <w:rsid w:val="00E00DF0"/>
    <w:rsid w:val="00E00F41"/>
    <w:rsid w:val="00E010B4"/>
    <w:rsid w:val="00E010ED"/>
    <w:rsid w:val="00E01138"/>
    <w:rsid w:val="00E014C4"/>
    <w:rsid w:val="00E016C8"/>
    <w:rsid w:val="00E018EA"/>
    <w:rsid w:val="00E01B5B"/>
    <w:rsid w:val="00E01BA1"/>
    <w:rsid w:val="00E01C6F"/>
    <w:rsid w:val="00E01CFA"/>
    <w:rsid w:val="00E01E36"/>
    <w:rsid w:val="00E01E80"/>
    <w:rsid w:val="00E01F33"/>
    <w:rsid w:val="00E01FD3"/>
    <w:rsid w:val="00E020A8"/>
    <w:rsid w:val="00E020FA"/>
    <w:rsid w:val="00E021C8"/>
    <w:rsid w:val="00E02F8F"/>
    <w:rsid w:val="00E030FC"/>
    <w:rsid w:val="00E0311A"/>
    <w:rsid w:val="00E031BD"/>
    <w:rsid w:val="00E0371B"/>
    <w:rsid w:val="00E03735"/>
    <w:rsid w:val="00E03B41"/>
    <w:rsid w:val="00E03D5F"/>
    <w:rsid w:val="00E03E71"/>
    <w:rsid w:val="00E03F96"/>
    <w:rsid w:val="00E0405C"/>
    <w:rsid w:val="00E04189"/>
    <w:rsid w:val="00E0438D"/>
    <w:rsid w:val="00E0456B"/>
    <w:rsid w:val="00E04673"/>
    <w:rsid w:val="00E046C6"/>
    <w:rsid w:val="00E04836"/>
    <w:rsid w:val="00E0497F"/>
    <w:rsid w:val="00E04C3A"/>
    <w:rsid w:val="00E04F73"/>
    <w:rsid w:val="00E051E1"/>
    <w:rsid w:val="00E051F9"/>
    <w:rsid w:val="00E052CF"/>
    <w:rsid w:val="00E0541F"/>
    <w:rsid w:val="00E05A1E"/>
    <w:rsid w:val="00E05AA9"/>
    <w:rsid w:val="00E05C3D"/>
    <w:rsid w:val="00E05DD2"/>
    <w:rsid w:val="00E06526"/>
    <w:rsid w:val="00E06527"/>
    <w:rsid w:val="00E0658D"/>
    <w:rsid w:val="00E066D7"/>
    <w:rsid w:val="00E0686E"/>
    <w:rsid w:val="00E068D9"/>
    <w:rsid w:val="00E069C9"/>
    <w:rsid w:val="00E06BFC"/>
    <w:rsid w:val="00E06D00"/>
    <w:rsid w:val="00E06E6C"/>
    <w:rsid w:val="00E073AD"/>
    <w:rsid w:val="00E07545"/>
    <w:rsid w:val="00E07737"/>
    <w:rsid w:val="00E0787B"/>
    <w:rsid w:val="00E07941"/>
    <w:rsid w:val="00E0795C"/>
    <w:rsid w:val="00E079EE"/>
    <w:rsid w:val="00E07A30"/>
    <w:rsid w:val="00E07AF3"/>
    <w:rsid w:val="00E07C61"/>
    <w:rsid w:val="00E07DF9"/>
    <w:rsid w:val="00E07E52"/>
    <w:rsid w:val="00E07FD1"/>
    <w:rsid w:val="00E10520"/>
    <w:rsid w:val="00E10C2E"/>
    <w:rsid w:val="00E10DD0"/>
    <w:rsid w:val="00E110C8"/>
    <w:rsid w:val="00E11552"/>
    <w:rsid w:val="00E116DA"/>
    <w:rsid w:val="00E118AF"/>
    <w:rsid w:val="00E119BB"/>
    <w:rsid w:val="00E11CDD"/>
    <w:rsid w:val="00E11D78"/>
    <w:rsid w:val="00E11DA8"/>
    <w:rsid w:val="00E121D2"/>
    <w:rsid w:val="00E12408"/>
    <w:rsid w:val="00E124E1"/>
    <w:rsid w:val="00E126CF"/>
    <w:rsid w:val="00E1293E"/>
    <w:rsid w:val="00E1298F"/>
    <w:rsid w:val="00E12BF2"/>
    <w:rsid w:val="00E12CF3"/>
    <w:rsid w:val="00E12D33"/>
    <w:rsid w:val="00E12D59"/>
    <w:rsid w:val="00E12E14"/>
    <w:rsid w:val="00E12E86"/>
    <w:rsid w:val="00E12F84"/>
    <w:rsid w:val="00E12F93"/>
    <w:rsid w:val="00E13008"/>
    <w:rsid w:val="00E13178"/>
    <w:rsid w:val="00E131AA"/>
    <w:rsid w:val="00E131E2"/>
    <w:rsid w:val="00E131F1"/>
    <w:rsid w:val="00E13648"/>
    <w:rsid w:val="00E1388D"/>
    <w:rsid w:val="00E138B9"/>
    <w:rsid w:val="00E13A5B"/>
    <w:rsid w:val="00E13E52"/>
    <w:rsid w:val="00E143B8"/>
    <w:rsid w:val="00E14D9F"/>
    <w:rsid w:val="00E14F5C"/>
    <w:rsid w:val="00E1501B"/>
    <w:rsid w:val="00E152E2"/>
    <w:rsid w:val="00E153C4"/>
    <w:rsid w:val="00E1586C"/>
    <w:rsid w:val="00E158C1"/>
    <w:rsid w:val="00E15902"/>
    <w:rsid w:val="00E15DAF"/>
    <w:rsid w:val="00E15E30"/>
    <w:rsid w:val="00E15F6A"/>
    <w:rsid w:val="00E1625F"/>
    <w:rsid w:val="00E163A0"/>
    <w:rsid w:val="00E167BF"/>
    <w:rsid w:val="00E1682F"/>
    <w:rsid w:val="00E1697C"/>
    <w:rsid w:val="00E16DBE"/>
    <w:rsid w:val="00E16E2F"/>
    <w:rsid w:val="00E1781F"/>
    <w:rsid w:val="00E17BA5"/>
    <w:rsid w:val="00E17E8C"/>
    <w:rsid w:val="00E17F25"/>
    <w:rsid w:val="00E20056"/>
    <w:rsid w:val="00E200FD"/>
    <w:rsid w:val="00E20445"/>
    <w:rsid w:val="00E206D9"/>
    <w:rsid w:val="00E209E0"/>
    <w:rsid w:val="00E21156"/>
    <w:rsid w:val="00E2162E"/>
    <w:rsid w:val="00E218AF"/>
    <w:rsid w:val="00E21B39"/>
    <w:rsid w:val="00E21B55"/>
    <w:rsid w:val="00E21B80"/>
    <w:rsid w:val="00E21F63"/>
    <w:rsid w:val="00E21F9A"/>
    <w:rsid w:val="00E22385"/>
    <w:rsid w:val="00E228B6"/>
    <w:rsid w:val="00E22969"/>
    <w:rsid w:val="00E22985"/>
    <w:rsid w:val="00E2300C"/>
    <w:rsid w:val="00E23042"/>
    <w:rsid w:val="00E23097"/>
    <w:rsid w:val="00E23115"/>
    <w:rsid w:val="00E239D5"/>
    <w:rsid w:val="00E23BDC"/>
    <w:rsid w:val="00E24106"/>
    <w:rsid w:val="00E2427C"/>
    <w:rsid w:val="00E242C5"/>
    <w:rsid w:val="00E2446B"/>
    <w:rsid w:val="00E24779"/>
    <w:rsid w:val="00E24BBA"/>
    <w:rsid w:val="00E24C79"/>
    <w:rsid w:val="00E25316"/>
    <w:rsid w:val="00E25331"/>
    <w:rsid w:val="00E25355"/>
    <w:rsid w:val="00E2541D"/>
    <w:rsid w:val="00E25647"/>
    <w:rsid w:val="00E2566C"/>
    <w:rsid w:val="00E256D7"/>
    <w:rsid w:val="00E25B33"/>
    <w:rsid w:val="00E26099"/>
    <w:rsid w:val="00E260A4"/>
    <w:rsid w:val="00E260CE"/>
    <w:rsid w:val="00E2621B"/>
    <w:rsid w:val="00E267A4"/>
    <w:rsid w:val="00E268AA"/>
    <w:rsid w:val="00E26939"/>
    <w:rsid w:val="00E26B89"/>
    <w:rsid w:val="00E26F10"/>
    <w:rsid w:val="00E26F3A"/>
    <w:rsid w:val="00E2729B"/>
    <w:rsid w:val="00E27697"/>
    <w:rsid w:val="00E276B3"/>
    <w:rsid w:val="00E27725"/>
    <w:rsid w:val="00E277A0"/>
    <w:rsid w:val="00E27B2D"/>
    <w:rsid w:val="00E27B65"/>
    <w:rsid w:val="00E27C18"/>
    <w:rsid w:val="00E27D37"/>
    <w:rsid w:val="00E27D5F"/>
    <w:rsid w:val="00E30561"/>
    <w:rsid w:val="00E30687"/>
    <w:rsid w:val="00E306DA"/>
    <w:rsid w:val="00E30728"/>
    <w:rsid w:val="00E30778"/>
    <w:rsid w:val="00E30A9B"/>
    <w:rsid w:val="00E30D9E"/>
    <w:rsid w:val="00E310E1"/>
    <w:rsid w:val="00E3112B"/>
    <w:rsid w:val="00E3159E"/>
    <w:rsid w:val="00E31603"/>
    <w:rsid w:val="00E3165A"/>
    <w:rsid w:val="00E316C2"/>
    <w:rsid w:val="00E31813"/>
    <w:rsid w:val="00E3195A"/>
    <w:rsid w:val="00E31CED"/>
    <w:rsid w:val="00E31E61"/>
    <w:rsid w:val="00E32185"/>
    <w:rsid w:val="00E32580"/>
    <w:rsid w:val="00E3287B"/>
    <w:rsid w:val="00E328D6"/>
    <w:rsid w:val="00E3293B"/>
    <w:rsid w:val="00E32A26"/>
    <w:rsid w:val="00E32D67"/>
    <w:rsid w:val="00E32D9D"/>
    <w:rsid w:val="00E33ADF"/>
    <w:rsid w:val="00E33C2E"/>
    <w:rsid w:val="00E33F55"/>
    <w:rsid w:val="00E33FEA"/>
    <w:rsid w:val="00E344BA"/>
    <w:rsid w:val="00E347AA"/>
    <w:rsid w:val="00E3488F"/>
    <w:rsid w:val="00E34A86"/>
    <w:rsid w:val="00E34C52"/>
    <w:rsid w:val="00E34F15"/>
    <w:rsid w:val="00E351D7"/>
    <w:rsid w:val="00E35377"/>
    <w:rsid w:val="00E3578E"/>
    <w:rsid w:val="00E35CCD"/>
    <w:rsid w:val="00E35F96"/>
    <w:rsid w:val="00E35FCB"/>
    <w:rsid w:val="00E36ADD"/>
    <w:rsid w:val="00E36FCF"/>
    <w:rsid w:val="00E3731C"/>
    <w:rsid w:val="00E37698"/>
    <w:rsid w:val="00E37955"/>
    <w:rsid w:val="00E37C47"/>
    <w:rsid w:val="00E37D16"/>
    <w:rsid w:val="00E4003B"/>
    <w:rsid w:val="00E40AA5"/>
    <w:rsid w:val="00E40AF6"/>
    <w:rsid w:val="00E412CF"/>
    <w:rsid w:val="00E41527"/>
    <w:rsid w:val="00E41737"/>
    <w:rsid w:val="00E41D01"/>
    <w:rsid w:val="00E41E3B"/>
    <w:rsid w:val="00E42261"/>
    <w:rsid w:val="00E424B3"/>
    <w:rsid w:val="00E425E6"/>
    <w:rsid w:val="00E42654"/>
    <w:rsid w:val="00E427F9"/>
    <w:rsid w:val="00E4289A"/>
    <w:rsid w:val="00E4291E"/>
    <w:rsid w:val="00E42969"/>
    <w:rsid w:val="00E42BAE"/>
    <w:rsid w:val="00E42E70"/>
    <w:rsid w:val="00E42EE5"/>
    <w:rsid w:val="00E431B3"/>
    <w:rsid w:val="00E43237"/>
    <w:rsid w:val="00E43343"/>
    <w:rsid w:val="00E4339D"/>
    <w:rsid w:val="00E433C5"/>
    <w:rsid w:val="00E43411"/>
    <w:rsid w:val="00E43494"/>
    <w:rsid w:val="00E437F8"/>
    <w:rsid w:val="00E43964"/>
    <w:rsid w:val="00E43A31"/>
    <w:rsid w:val="00E43B2F"/>
    <w:rsid w:val="00E43B34"/>
    <w:rsid w:val="00E43BDB"/>
    <w:rsid w:val="00E43D7D"/>
    <w:rsid w:val="00E43EF5"/>
    <w:rsid w:val="00E44005"/>
    <w:rsid w:val="00E4413B"/>
    <w:rsid w:val="00E4442D"/>
    <w:rsid w:val="00E4447C"/>
    <w:rsid w:val="00E445DF"/>
    <w:rsid w:val="00E44624"/>
    <w:rsid w:val="00E44ABF"/>
    <w:rsid w:val="00E44C6D"/>
    <w:rsid w:val="00E44DE2"/>
    <w:rsid w:val="00E452EE"/>
    <w:rsid w:val="00E4535E"/>
    <w:rsid w:val="00E4575C"/>
    <w:rsid w:val="00E4575F"/>
    <w:rsid w:val="00E45765"/>
    <w:rsid w:val="00E4582D"/>
    <w:rsid w:val="00E45879"/>
    <w:rsid w:val="00E45983"/>
    <w:rsid w:val="00E45E74"/>
    <w:rsid w:val="00E466AE"/>
    <w:rsid w:val="00E467AA"/>
    <w:rsid w:val="00E46BE4"/>
    <w:rsid w:val="00E46DAE"/>
    <w:rsid w:val="00E46F49"/>
    <w:rsid w:val="00E46FF5"/>
    <w:rsid w:val="00E4719D"/>
    <w:rsid w:val="00E4734F"/>
    <w:rsid w:val="00E4795F"/>
    <w:rsid w:val="00E479B7"/>
    <w:rsid w:val="00E47A24"/>
    <w:rsid w:val="00E47FDD"/>
    <w:rsid w:val="00E504EE"/>
    <w:rsid w:val="00E50631"/>
    <w:rsid w:val="00E508FB"/>
    <w:rsid w:val="00E50B4E"/>
    <w:rsid w:val="00E50C07"/>
    <w:rsid w:val="00E50C0D"/>
    <w:rsid w:val="00E50C18"/>
    <w:rsid w:val="00E50CAD"/>
    <w:rsid w:val="00E50E8E"/>
    <w:rsid w:val="00E50EF5"/>
    <w:rsid w:val="00E51196"/>
    <w:rsid w:val="00E511BB"/>
    <w:rsid w:val="00E51247"/>
    <w:rsid w:val="00E514A5"/>
    <w:rsid w:val="00E5178A"/>
    <w:rsid w:val="00E51CBF"/>
    <w:rsid w:val="00E51DD1"/>
    <w:rsid w:val="00E51F5E"/>
    <w:rsid w:val="00E520AF"/>
    <w:rsid w:val="00E52756"/>
    <w:rsid w:val="00E52893"/>
    <w:rsid w:val="00E52925"/>
    <w:rsid w:val="00E52937"/>
    <w:rsid w:val="00E52D48"/>
    <w:rsid w:val="00E52DDE"/>
    <w:rsid w:val="00E52ECB"/>
    <w:rsid w:val="00E53521"/>
    <w:rsid w:val="00E53534"/>
    <w:rsid w:val="00E53C2C"/>
    <w:rsid w:val="00E53FA6"/>
    <w:rsid w:val="00E540BD"/>
    <w:rsid w:val="00E544F1"/>
    <w:rsid w:val="00E54551"/>
    <w:rsid w:val="00E546F0"/>
    <w:rsid w:val="00E5470F"/>
    <w:rsid w:val="00E54926"/>
    <w:rsid w:val="00E549B7"/>
    <w:rsid w:val="00E54A72"/>
    <w:rsid w:val="00E54C2B"/>
    <w:rsid w:val="00E54CB4"/>
    <w:rsid w:val="00E54CC1"/>
    <w:rsid w:val="00E54E98"/>
    <w:rsid w:val="00E54E9B"/>
    <w:rsid w:val="00E54F80"/>
    <w:rsid w:val="00E55344"/>
    <w:rsid w:val="00E553F3"/>
    <w:rsid w:val="00E555CA"/>
    <w:rsid w:val="00E557D9"/>
    <w:rsid w:val="00E55D60"/>
    <w:rsid w:val="00E55D68"/>
    <w:rsid w:val="00E55F06"/>
    <w:rsid w:val="00E55F61"/>
    <w:rsid w:val="00E55FF2"/>
    <w:rsid w:val="00E560E6"/>
    <w:rsid w:val="00E56768"/>
    <w:rsid w:val="00E56A6B"/>
    <w:rsid w:val="00E56D85"/>
    <w:rsid w:val="00E56DFD"/>
    <w:rsid w:val="00E56E55"/>
    <w:rsid w:val="00E57041"/>
    <w:rsid w:val="00E5716B"/>
    <w:rsid w:val="00E5720A"/>
    <w:rsid w:val="00E576C2"/>
    <w:rsid w:val="00E57C01"/>
    <w:rsid w:val="00E57D5C"/>
    <w:rsid w:val="00E60074"/>
    <w:rsid w:val="00E6018E"/>
    <w:rsid w:val="00E60257"/>
    <w:rsid w:val="00E60329"/>
    <w:rsid w:val="00E60578"/>
    <w:rsid w:val="00E605BE"/>
    <w:rsid w:val="00E60721"/>
    <w:rsid w:val="00E607E8"/>
    <w:rsid w:val="00E60976"/>
    <w:rsid w:val="00E60CA5"/>
    <w:rsid w:val="00E60D9B"/>
    <w:rsid w:val="00E612F0"/>
    <w:rsid w:val="00E6132A"/>
    <w:rsid w:val="00E614C9"/>
    <w:rsid w:val="00E615EF"/>
    <w:rsid w:val="00E617C6"/>
    <w:rsid w:val="00E6186A"/>
    <w:rsid w:val="00E61B1E"/>
    <w:rsid w:val="00E61B94"/>
    <w:rsid w:val="00E61C12"/>
    <w:rsid w:val="00E61C9C"/>
    <w:rsid w:val="00E61DC0"/>
    <w:rsid w:val="00E6204C"/>
    <w:rsid w:val="00E62130"/>
    <w:rsid w:val="00E623A3"/>
    <w:rsid w:val="00E623FF"/>
    <w:rsid w:val="00E62476"/>
    <w:rsid w:val="00E62640"/>
    <w:rsid w:val="00E627F2"/>
    <w:rsid w:val="00E62AA2"/>
    <w:rsid w:val="00E62BFE"/>
    <w:rsid w:val="00E62D33"/>
    <w:rsid w:val="00E62E28"/>
    <w:rsid w:val="00E62F24"/>
    <w:rsid w:val="00E63132"/>
    <w:rsid w:val="00E63272"/>
    <w:rsid w:val="00E6336A"/>
    <w:rsid w:val="00E6347C"/>
    <w:rsid w:val="00E635DB"/>
    <w:rsid w:val="00E6368C"/>
    <w:rsid w:val="00E63756"/>
    <w:rsid w:val="00E6377F"/>
    <w:rsid w:val="00E63904"/>
    <w:rsid w:val="00E63E91"/>
    <w:rsid w:val="00E63E96"/>
    <w:rsid w:val="00E64112"/>
    <w:rsid w:val="00E643A1"/>
    <w:rsid w:val="00E643D1"/>
    <w:rsid w:val="00E64584"/>
    <w:rsid w:val="00E647F3"/>
    <w:rsid w:val="00E648A3"/>
    <w:rsid w:val="00E64A77"/>
    <w:rsid w:val="00E65240"/>
    <w:rsid w:val="00E652D2"/>
    <w:rsid w:val="00E6547C"/>
    <w:rsid w:val="00E657A4"/>
    <w:rsid w:val="00E65F6B"/>
    <w:rsid w:val="00E66133"/>
    <w:rsid w:val="00E664C2"/>
    <w:rsid w:val="00E66503"/>
    <w:rsid w:val="00E66C46"/>
    <w:rsid w:val="00E66D07"/>
    <w:rsid w:val="00E670E9"/>
    <w:rsid w:val="00E671A8"/>
    <w:rsid w:val="00E67523"/>
    <w:rsid w:val="00E67825"/>
    <w:rsid w:val="00E6786C"/>
    <w:rsid w:val="00E67929"/>
    <w:rsid w:val="00E67B04"/>
    <w:rsid w:val="00E67C66"/>
    <w:rsid w:val="00E67C71"/>
    <w:rsid w:val="00E67C7E"/>
    <w:rsid w:val="00E67CE2"/>
    <w:rsid w:val="00E67D4C"/>
    <w:rsid w:val="00E67F9F"/>
    <w:rsid w:val="00E67FDF"/>
    <w:rsid w:val="00E7010F"/>
    <w:rsid w:val="00E701AD"/>
    <w:rsid w:val="00E70616"/>
    <w:rsid w:val="00E7073D"/>
    <w:rsid w:val="00E70A5A"/>
    <w:rsid w:val="00E70B25"/>
    <w:rsid w:val="00E70E12"/>
    <w:rsid w:val="00E70E52"/>
    <w:rsid w:val="00E710B8"/>
    <w:rsid w:val="00E710C8"/>
    <w:rsid w:val="00E71202"/>
    <w:rsid w:val="00E7138C"/>
    <w:rsid w:val="00E713E2"/>
    <w:rsid w:val="00E7148F"/>
    <w:rsid w:val="00E715A6"/>
    <w:rsid w:val="00E7166C"/>
    <w:rsid w:val="00E717C7"/>
    <w:rsid w:val="00E717F9"/>
    <w:rsid w:val="00E71A4D"/>
    <w:rsid w:val="00E71A91"/>
    <w:rsid w:val="00E71C36"/>
    <w:rsid w:val="00E71C67"/>
    <w:rsid w:val="00E72083"/>
    <w:rsid w:val="00E724B2"/>
    <w:rsid w:val="00E725C1"/>
    <w:rsid w:val="00E7289F"/>
    <w:rsid w:val="00E728E6"/>
    <w:rsid w:val="00E72919"/>
    <w:rsid w:val="00E72B33"/>
    <w:rsid w:val="00E72BB2"/>
    <w:rsid w:val="00E72EFA"/>
    <w:rsid w:val="00E72F23"/>
    <w:rsid w:val="00E734E9"/>
    <w:rsid w:val="00E7358D"/>
    <w:rsid w:val="00E736C7"/>
    <w:rsid w:val="00E736E5"/>
    <w:rsid w:val="00E7375E"/>
    <w:rsid w:val="00E738D5"/>
    <w:rsid w:val="00E7392B"/>
    <w:rsid w:val="00E74089"/>
    <w:rsid w:val="00E743A2"/>
    <w:rsid w:val="00E74855"/>
    <w:rsid w:val="00E74A34"/>
    <w:rsid w:val="00E74A8E"/>
    <w:rsid w:val="00E74BE6"/>
    <w:rsid w:val="00E75122"/>
    <w:rsid w:val="00E754CF"/>
    <w:rsid w:val="00E75634"/>
    <w:rsid w:val="00E7570F"/>
    <w:rsid w:val="00E75824"/>
    <w:rsid w:val="00E75876"/>
    <w:rsid w:val="00E75A42"/>
    <w:rsid w:val="00E762DB"/>
    <w:rsid w:val="00E76328"/>
    <w:rsid w:val="00E76597"/>
    <w:rsid w:val="00E76A86"/>
    <w:rsid w:val="00E76ED3"/>
    <w:rsid w:val="00E7709E"/>
    <w:rsid w:val="00E7711C"/>
    <w:rsid w:val="00E77243"/>
    <w:rsid w:val="00E7730B"/>
    <w:rsid w:val="00E77622"/>
    <w:rsid w:val="00E77778"/>
    <w:rsid w:val="00E778B8"/>
    <w:rsid w:val="00E778DC"/>
    <w:rsid w:val="00E77CA8"/>
    <w:rsid w:val="00E77CD1"/>
    <w:rsid w:val="00E77DDC"/>
    <w:rsid w:val="00E801B8"/>
    <w:rsid w:val="00E804DD"/>
    <w:rsid w:val="00E80635"/>
    <w:rsid w:val="00E80810"/>
    <w:rsid w:val="00E80A18"/>
    <w:rsid w:val="00E80AEB"/>
    <w:rsid w:val="00E81603"/>
    <w:rsid w:val="00E81748"/>
    <w:rsid w:val="00E81C20"/>
    <w:rsid w:val="00E81CB3"/>
    <w:rsid w:val="00E81D5E"/>
    <w:rsid w:val="00E81EE4"/>
    <w:rsid w:val="00E81FE4"/>
    <w:rsid w:val="00E82489"/>
    <w:rsid w:val="00E824AF"/>
    <w:rsid w:val="00E824FB"/>
    <w:rsid w:val="00E82644"/>
    <w:rsid w:val="00E82A5B"/>
    <w:rsid w:val="00E82EE0"/>
    <w:rsid w:val="00E82FD5"/>
    <w:rsid w:val="00E8302D"/>
    <w:rsid w:val="00E83740"/>
    <w:rsid w:val="00E8379D"/>
    <w:rsid w:val="00E837CD"/>
    <w:rsid w:val="00E83FFE"/>
    <w:rsid w:val="00E84056"/>
    <w:rsid w:val="00E8432C"/>
    <w:rsid w:val="00E8462C"/>
    <w:rsid w:val="00E84A7A"/>
    <w:rsid w:val="00E84B06"/>
    <w:rsid w:val="00E84E6E"/>
    <w:rsid w:val="00E8508B"/>
    <w:rsid w:val="00E85235"/>
    <w:rsid w:val="00E85305"/>
    <w:rsid w:val="00E85372"/>
    <w:rsid w:val="00E85593"/>
    <w:rsid w:val="00E85634"/>
    <w:rsid w:val="00E8563D"/>
    <w:rsid w:val="00E857A4"/>
    <w:rsid w:val="00E8588C"/>
    <w:rsid w:val="00E85EB6"/>
    <w:rsid w:val="00E85EE7"/>
    <w:rsid w:val="00E85EEB"/>
    <w:rsid w:val="00E86632"/>
    <w:rsid w:val="00E866B1"/>
    <w:rsid w:val="00E867A4"/>
    <w:rsid w:val="00E8694A"/>
    <w:rsid w:val="00E86BED"/>
    <w:rsid w:val="00E8766E"/>
    <w:rsid w:val="00E876ED"/>
    <w:rsid w:val="00E879E6"/>
    <w:rsid w:val="00E87CC2"/>
    <w:rsid w:val="00E87EE1"/>
    <w:rsid w:val="00E87F6C"/>
    <w:rsid w:val="00E902B9"/>
    <w:rsid w:val="00E903B1"/>
    <w:rsid w:val="00E90ABD"/>
    <w:rsid w:val="00E90D9A"/>
    <w:rsid w:val="00E90D9E"/>
    <w:rsid w:val="00E9100E"/>
    <w:rsid w:val="00E9103B"/>
    <w:rsid w:val="00E9116C"/>
    <w:rsid w:val="00E911FF"/>
    <w:rsid w:val="00E9141B"/>
    <w:rsid w:val="00E91772"/>
    <w:rsid w:val="00E917B2"/>
    <w:rsid w:val="00E9198A"/>
    <w:rsid w:val="00E91B7D"/>
    <w:rsid w:val="00E91BC6"/>
    <w:rsid w:val="00E91CA5"/>
    <w:rsid w:val="00E91F59"/>
    <w:rsid w:val="00E921C7"/>
    <w:rsid w:val="00E9230F"/>
    <w:rsid w:val="00E9267B"/>
    <w:rsid w:val="00E92827"/>
    <w:rsid w:val="00E928DC"/>
    <w:rsid w:val="00E92A57"/>
    <w:rsid w:val="00E92BA4"/>
    <w:rsid w:val="00E92E13"/>
    <w:rsid w:val="00E93182"/>
    <w:rsid w:val="00E9318D"/>
    <w:rsid w:val="00E9326F"/>
    <w:rsid w:val="00E93349"/>
    <w:rsid w:val="00E936A7"/>
    <w:rsid w:val="00E939CC"/>
    <w:rsid w:val="00E93AE4"/>
    <w:rsid w:val="00E93BB7"/>
    <w:rsid w:val="00E93E10"/>
    <w:rsid w:val="00E9400E"/>
    <w:rsid w:val="00E94186"/>
    <w:rsid w:val="00E941F2"/>
    <w:rsid w:val="00E942FF"/>
    <w:rsid w:val="00E947AC"/>
    <w:rsid w:val="00E94949"/>
    <w:rsid w:val="00E94CB8"/>
    <w:rsid w:val="00E94D25"/>
    <w:rsid w:val="00E95065"/>
    <w:rsid w:val="00E951CB"/>
    <w:rsid w:val="00E951D2"/>
    <w:rsid w:val="00E95203"/>
    <w:rsid w:val="00E9528D"/>
    <w:rsid w:val="00E953C0"/>
    <w:rsid w:val="00E95601"/>
    <w:rsid w:val="00E95AA9"/>
    <w:rsid w:val="00E95C57"/>
    <w:rsid w:val="00E95CD7"/>
    <w:rsid w:val="00E95D8D"/>
    <w:rsid w:val="00E95DB4"/>
    <w:rsid w:val="00E95E20"/>
    <w:rsid w:val="00E95EB3"/>
    <w:rsid w:val="00E963B3"/>
    <w:rsid w:val="00E9667B"/>
    <w:rsid w:val="00E966F6"/>
    <w:rsid w:val="00E9683A"/>
    <w:rsid w:val="00E96D37"/>
    <w:rsid w:val="00E96E0C"/>
    <w:rsid w:val="00E96F03"/>
    <w:rsid w:val="00E97416"/>
    <w:rsid w:val="00E9746F"/>
    <w:rsid w:val="00E97577"/>
    <w:rsid w:val="00E97898"/>
    <w:rsid w:val="00E97E76"/>
    <w:rsid w:val="00EA06E9"/>
    <w:rsid w:val="00EA0A9B"/>
    <w:rsid w:val="00EA0DC3"/>
    <w:rsid w:val="00EA123A"/>
    <w:rsid w:val="00EA1269"/>
    <w:rsid w:val="00EA143C"/>
    <w:rsid w:val="00EA14ED"/>
    <w:rsid w:val="00EA1779"/>
    <w:rsid w:val="00EA187B"/>
    <w:rsid w:val="00EA1A82"/>
    <w:rsid w:val="00EA1E9A"/>
    <w:rsid w:val="00EA259C"/>
    <w:rsid w:val="00EA2A9E"/>
    <w:rsid w:val="00EA2D3B"/>
    <w:rsid w:val="00EA2E19"/>
    <w:rsid w:val="00EA2E1C"/>
    <w:rsid w:val="00EA353A"/>
    <w:rsid w:val="00EA36BC"/>
    <w:rsid w:val="00EA3BD8"/>
    <w:rsid w:val="00EA3DB0"/>
    <w:rsid w:val="00EA3E2A"/>
    <w:rsid w:val="00EA3F47"/>
    <w:rsid w:val="00EA41B0"/>
    <w:rsid w:val="00EA4906"/>
    <w:rsid w:val="00EA4B3A"/>
    <w:rsid w:val="00EA4EAE"/>
    <w:rsid w:val="00EA4F17"/>
    <w:rsid w:val="00EA4FB7"/>
    <w:rsid w:val="00EA4FC3"/>
    <w:rsid w:val="00EA4FCE"/>
    <w:rsid w:val="00EA57A5"/>
    <w:rsid w:val="00EA5929"/>
    <w:rsid w:val="00EA5980"/>
    <w:rsid w:val="00EA5986"/>
    <w:rsid w:val="00EA5D5E"/>
    <w:rsid w:val="00EA5DC8"/>
    <w:rsid w:val="00EA5F42"/>
    <w:rsid w:val="00EA5F4C"/>
    <w:rsid w:val="00EA6113"/>
    <w:rsid w:val="00EA61B3"/>
    <w:rsid w:val="00EA6277"/>
    <w:rsid w:val="00EA6392"/>
    <w:rsid w:val="00EA6534"/>
    <w:rsid w:val="00EA676A"/>
    <w:rsid w:val="00EA68A5"/>
    <w:rsid w:val="00EA692D"/>
    <w:rsid w:val="00EA69D5"/>
    <w:rsid w:val="00EA6B95"/>
    <w:rsid w:val="00EA6D40"/>
    <w:rsid w:val="00EA6DCD"/>
    <w:rsid w:val="00EA6EE5"/>
    <w:rsid w:val="00EA70E6"/>
    <w:rsid w:val="00EA71FA"/>
    <w:rsid w:val="00EA727E"/>
    <w:rsid w:val="00EA76B1"/>
    <w:rsid w:val="00EA780C"/>
    <w:rsid w:val="00EA79F6"/>
    <w:rsid w:val="00EA7A82"/>
    <w:rsid w:val="00EA7AEA"/>
    <w:rsid w:val="00EB0087"/>
    <w:rsid w:val="00EB0305"/>
    <w:rsid w:val="00EB0379"/>
    <w:rsid w:val="00EB043C"/>
    <w:rsid w:val="00EB0477"/>
    <w:rsid w:val="00EB0797"/>
    <w:rsid w:val="00EB07EA"/>
    <w:rsid w:val="00EB0864"/>
    <w:rsid w:val="00EB0968"/>
    <w:rsid w:val="00EB098B"/>
    <w:rsid w:val="00EB0FC6"/>
    <w:rsid w:val="00EB146B"/>
    <w:rsid w:val="00EB16D4"/>
    <w:rsid w:val="00EB1DA3"/>
    <w:rsid w:val="00EB1FE2"/>
    <w:rsid w:val="00EB205A"/>
    <w:rsid w:val="00EB229F"/>
    <w:rsid w:val="00EB2895"/>
    <w:rsid w:val="00EB28CF"/>
    <w:rsid w:val="00EB28DE"/>
    <w:rsid w:val="00EB28F1"/>
    <w:rsid w:val="00EB2A84"/>
    <w:rsid w:val="00EB2AEF"/>
    <w:rsid w:val="00EB2CD2"/>
    <w:rsid w:val="00EB2D81"/>
    <w:rsid w:val="00EB2E2A"/>
    <w:rsid w:val="00EB2E2D"/>
    <w:rsid w:val="00EB2E6A"/>
    <w:rsid w:val="00EB2FFF"/>
    <w:rsid w:val="00EB300F"/>
    <w:rsid w:val="00EB3174"/>
    <w:rsid w:val="00EB32D5"/>
    <w:rsid w:val="00EB394F"/>
    <w:rsid w:val="00EB39FE"/>
    <w:rsid w:val="00EB3C1D"/>
    <w:rsid w:val="00EB3E13"/>
    <w:rsid w:val="00EB43C1"/>
    <w:rsid w:val="00EB4465"/>
    <w:rsid w:val="00EB455C"/>
    <w:rsid w:val="00EB4588"/>
    <w:rsid w:val="00EB45B1"/>
    <w:rsid w:val="00EB496F"/>
    <w:rsid w:val="00EB4B53"/>
    <w:rsid w:val="00EB4D0A"/>
    <w:rsid w:val="00EB4E5D"/>
    <w:rsid w:val="00EB4EC8"/>
    <w:rsid w:val="00EB500C"/>
    <w:rsid w:val="00EB5064"/>
    <w:rsid w:val="00EB536B"/>
    <w:rsid w:val="00EB5429"/>
    <w:rsid w:val="00EB562E"/>
    <w:rsid w:val="00EB56B2"/>
    <w:rsid w:val="00EB5808"/>
    <w:rsid w:val="00EB5928"/>
    <w:rsid w:val="00EB5A2E"/>
    <w:rsid w:val="00EB65BC"/>
    <w:rsid w:val="00EB67CE"/>
    <w:rsid w:val="00EB67FF"/>
    <w:rsid w:val="00EB6B85"/>
    <w:rsid w:val="00EB6C53"/>
    <w:rsid w:val="00EB6E19"/>
    <w:rsid w:val="00EB6E7D"/>
    <w:rsid w:val="00EB6FC1"/>
    <w:rsid w:val="00EB70FE"/>
    <w:rsid w:val="00EB7553"/>
    <w:rsid w:val="00EB78B6"/>
    <w:rsid w:val="00EB7907"/>
    <w:rsid w:val="00EB7B09"/>
    <w:rsid w:val="00EB7CA1"/>
    <w:rsid w:val="00EB7DAA"/>
    <w:rsid w:val="00EB7E7D"/>
    <w:rsid w:val="00EC017A"/>
    <w:rsid w:val="00EC01CF"/>
    <w:rsid w:val="00EC03BB"/>
    <w:rsid w:val="00EC0485"/>
    <w:rsid w:val="00EC07A7"/>
    <w:rsid w:val="00EC0933"/>
    <w:rsid w:val="00EC0C68"/>
    <w:rsid w:val="00EC0C71"/>
    <w:rsid w:val="00EC0F54"/>
    <w:rsid w:val="00EC0F9F"/>
    <w:rsid w:val="00EC1137"/>
    <w:rsid w:val="00EC123F"/>
    <w:rsid w:val="00EC13DB"/>
    <w:rsid w:val="00EC1562"/>
    <w:rsid w:val="00EC173B"/>
    <w:rsid w:val="00EC1E07"/>
    <w:rsid w:val="00EC1F44"/>
    <w:rsid w:val="00EC204A"/>
    <w:rsid w:val="00EC2781"/>
    <w:rsid w:val="00EC2A33"/>
    <w:rsid w:val="00EC2BA5"/>
    <w:rsid w:val="00EC2CDD"/>
    <w:rsid w:val="00EC3161"/>
    <w:rsid w:val="00EC3430"/>
    <w:rsid w:val="00EC3518"/>
    <w:rsid w:val="00EC39E8"/>
    <w:rsid w:val="00EC39FA"/>
    <w:rsid w:val="00EC3A29"/>
    <w:rsid w:val="00EC3C1B"/>
    <w:rsid w:val="00EC3C3E"/>
    <w:rsid w:val="00EC3C8B"/>
    <w:rsid w:val="00EC416E"/>
    <w:rsid w:val="00EC42F8"/>
    <w:rsid w:val="00EC436A"/>
    <w:rsid w:val="00EC4B7A"/>
    <w:rsid w:val="00EC4D87"/>
    <w:rsid w:val="00EC4F24"/>
    <w:rsid w:val="00EC4F6E"/>
    <w:rsid w:val="00EC514C"/>
    <w:rsid w:val="00EC5542"/>
    <w:rsid w:val="00EC55F1"/>
    <w:rsid w:val="00EC5630"/>
    <w:rsid w:val="00EC56B2"/>
    <w:rsid w:val="00EC58E5"/>
    <w:rsid w:val="00EC5A03"/>
    <w:rsid w:val="00EC5AF0"/>
    <w:rsid w:val="00EC5B39"/>
    <w:rsid w:val="00EC5BE6"/>
    <w:rsid w:val="00EC60D3"/>
    <w:rsid w:val="00EC60D7"/>
    <w:rsid w:val="00EC6504"/>
    <w:rsid w:val="00EC6569"/>
    <w:rsid w:val="00EC66E1"/>
    <w:rsid w:val="00EC6835"/>
    <w:rsid w:val="00EC6A29"/>
    <w:rsid w:val="00EC6B81"/>
    <w:rsid w:val="00EC6C0B"/>
    <w:rsid w:val="00EC73C2"/>
    <w:rsid w:val="00EC768E"/>
    <w:rsid w:val="00EC7715"/>
    <w:rsid w:val="00EC773E"/>
    <w:rsid w:val="00EC784C"/>
    <w:rsid w:val="00EC7954"/>
    <w:rsid w:val="00EC7A3A"/>
    <w:rsid w:val="00EC7C80"/>
    <w:rsid w:val="00EC7D02"/>
    <w:rsid w:val="00EC7D07"/>
    <w:rsid w:val="00ED01CA"/>
    <w:rsid w:val="00ED03A8"/>
    <w:rsid w:val="00ED05E4"/>
    <w:rsid w:val="00ED0701"/>
    <w:rsid w:val="00ED08C9"/>
    <w:rsid w:val="00ED0A8B"/>
    <w:rsid w:val="00ED0EFF"/>
    <w:rsid w:val="00ED0F5E"/>
    <w:rsid w:val="00ED1270"/>
    <w:rsid w:val="00ED1493"/>
    <w:rsid w:val="00ED16C7"/>
    <w:rsid w:val="00ED182C"/>
    <w:rsid w:val="00ED1BD0"/>
    <w:rsid w:val="00ED1CB9"/>
    <w:rsid w:val="00ED1FFB"/>
    <w:rsid w:val="00ED1FFF"/>
    <w:rsid w:val="00ED247F"/>
    <w:rsid w:val="00ED25D6"/>
    <w:rsid w:val="00ED2767"/>
    <w:rsid w:val="00ED2AB9"/>
    <w:rsid w:val="00ED2B2A"/>
    <w:rsid w:val="00ED2C2B"/>
    <w:rsid w:val="00ED2C85"/>
    <w:rsid w:val="00ED2E3C"/>
    <w:rsid w:val="00ED2F5A"/>
    <w:rsid w:val="00ED3127"/>
    <w:rsid w:val="00ED3133"/>
    <w:rsid w:val="00ED3139"/>
    <w:rsid w:val="00ED343A"/>
    <w:rsid w:val="00ED382D"/>
    <w:rsid w:val="00ED3A52"/>
    <w:rsid w:val="00ED3A6C"/>
    <w:rsid w:val="00ED3B3E"/>
    <w:rsid w:val="00ED3C2B"/>
    <w:rsid w:val="00ED3CDC"/>
    <w:rsid w:val="00ED3F9A"/>
    <w:rsid w:val="00ED3FA9"/>
    <w:rsid w:val="00ED4221"/>
    <w:rsid w:val="00ED4530"/>
    <w:rsid w:val="00ED45B9"/>
    <w:rsid w:val="00ED46DE"/>
    <w:rsid w:val="00ED4A50"/>
    <w:rsid w:val="00ED4D1A"/>
    <w:rsid w:val="00ED5975"/>
    <w:rsid w:val="00ED5C49"/>
    <w:rsid w:val="00ED5CD8"/>
    <w:rsid w:val="00ED5CDC"/>
    <w:rsid w:val="00ED600A"/>
    <w:rsid w:val="00ED6156"/>
    <w:rsid w:val="00ED6264"/>
    <w:rsid w:val="00ED6512"/>
    <w:rsid w:val="00ED6850"/>
    <w:rsid w:val="00ED6915"/>
    <w:rsid w:val="00ED6AF2"/>
    <w:rsid w:val="00ED6B87"/>
    <w:rsid w:val="00ED6EF4"/>
    <w:rsid w:val="00ED6F70"/>
    <w:rsid w:val="00ED6FFE"/>
    <w:rsid w:val="00ED73B6"/>
    <w:rsid w:val="00ED74EB"/>
    <w:rsid w:val="00ED74EF"/>
    <w:rsid w:val="00ED7DBB"/>
    <w:rsid w:val="00ED7EC3"/>
    <w:rsid w:val="00EE007B"/>
    <w:rsid w:val="00EE0095"/>
    <w:rsid w:val="00EE03A5"/>
    <w:rsid w:val="00EE03D9"/>
    <w:rsid w:val="00EE055A"/>
    <w:rsid w:val="00EE05D1"/>
    <w:rsid w:val="00EE07BC"/>
    <w:rsid w:val="00EE0956"/>
    <w:rsid w:val="00EE0ACD"/>
    <w:rsid w:val="00EE0C8B"/>
    <w:rsid w:val="00EE0E44"/>
    <w:rsid w:val="00EE1036"/>
    <w:rsid w:val="00EE1045"/>
    <w:rsid w:val="00EE1135"/>
    <w:rsid w:val="00EE1204"/>
    <w:rsid w:val="00EE14CE"/>
    <w:rsid w:val="00EE18C1"/>
    <w:rsid w:val="00EE1A85"/>
    <w:rsid w:val="00EE1CDA"/>
    <w:rsid w:val="00EE21D5"/>
    <w:rsid w:val="00EE233A"/>
    <w:rsid w:val="00EE2838"/>
    <w:rsid w:val="00EE289C"/>
    <w:rsid w:val="00EE2AA8"/>
    <w:rsid w:val="00EE2E04"/>
    <w:rsid w:val="00EE2EDB"/>
    <w:rsid w:val="00EE2FCE"/>
    <w:rsid w:val="00EE30C8"/>
    <w:rsid w:val="00EE3179"/>
    <w:rsid w:val="00EE3614"/>
    <w:rsid w:val="00EE3BCF"/>
    <w:rsid w:val="00EE43F8"/>
    <w:rsid w:val="00EE4458"/>
    <w:rsid w:val="00EE450B"/>
    <w:rsid w:val="00EE46C9"/>
    <w:rsid w:val="00EE48CE"/>
    <w:rsid w:val="00EE497D"/>
    <w:rsid w:val="00EE4B83"/>
    <w:rsid w:val="00EE4D45"/>
    <w:rsid w:val="00EE5114"/>
    <w:rsid w:val="00EE5398"/>
    <w:rsid w:val="00EE543D"/>
    <w:rsid w:val="00EE55C3"/>
    <w:rsid w:val="00EE5C06"/>
    <w:rsid w:val="00EE5C99"/>
    <w:rsid w:val="00EE5FC1"/>
    <w:rsid w:val="00EE6410"/>
    <w:rsid w:val="00EE66DF"/>
    <w:rsid w:val="00EE69E8"/>
    <w:rsid w:val="00EE6C42"/>
    <w:rsid w:val="00EE7573"/>
    <w:rsid w:val="00EE764A"/>
    <w:rsid w:val="00EE767C"/>
    <w:rsid w:val="00EE785B"/>
    <w:rsid w:val="00EE79E2"/>
    <w:rsid w:val="00EE7F98"/>
    <w:rsid w:val="00EF01A8"/>
    <w:rsid w:val="00EF0242"/>
    <w:rsid w:val="00EF0334"/>
    <w:rsid w:val="00EF0394"/>
    <w:rsid w:val="00EF03CC"/>
    <w:rsid w:val="00EF0503"/>
    <w:rsid w:val="00EF065D"/>
    <w:rsid w:val="00EF0A03"/>
    <w:rsid w:val="00EF0BEC"/>
    <w:rsid w:val="00EF122F"/>
    <w:rsid w:val="00EF123C"/>
    <w:rsid w:val="00EF1387"/>
    <w:rsid w:val="00EF1530"/>
    <w:rsid w:val="00EF1BB4"/>
    <w:rsid w:val="00EF229E"/>
    <w:rsid w:val="00EF2315"/>
    <w:rsid w:val="00EF2423"/>
    <w:rsid w:val="00EF2474"/>
    <w:rsid w:val="00EF26C1"/>
    <w:rsid w:val="00EF29D8"/>
    <w:rsid w:val="00EF2B01"/>
    <w:rsid w:val="00EF2D5D"/>
    <w:rsid w:val="00EF2DE1"/>
    <w:rsid w:val="00EF2DFA"/>
    <w:rsid w:val="00EF3240"/>
    <w:rsid w:val="00EF32EE"/>
    <w:rsid w:val="00EF3395"/>
    <w:rsid w:val="00EF34E4"/>
    <w:rsid w:val="00EF3755"/>
    <w:rsid w:val="00EF378E"/>
    <w:rsid w:val="00EF37B1"/>
    <w:rsid w:val="00EF3B65"/>
    <w:rsid w:val="00EF3C77"/>
    <w:rsid w:val="00EF3D92"/>
    <w:rsid w:val="00EF40E3"/>
    <w:rsid w:val="00EF4103"/>
    <w:rsid w:val="00EF4860"/>
    <w:rsid w:val="00EF48F9"/>
    <w:rsid w:val="00EF4B37"/>
    <w:rsid w:val="00EF50E1"/>
    <w:rsid w:val="00EF5342"/>
    <w:rsid w:val="00EF549E"/>
    <w:rsid w:val="00EF54A1"/>
    <w:rsid w:val="00EF5564"/>
    <w:rsid w:val="00EF55FC"/>
    <w:rsid w:val="00EF5605"/>
    <w:rsid w:val="00EF5AF8"/>
    <w:rsid w:val="00EF5C2B"/>
    <w:rsid w:val="00EF5E05"/>
    <w:rsid w:val="00EF6198"/>
    <w:rsid w:val="00EF661E"/>
    <w:rsid w:val="00EF66A0"/>
    <w:rsid w:val="00EF6A65"/>
    <w:rsid w:val="00EF6AE3"/>
    <w:rsid w:val="00EF6B1B"/>
    <w:rsid w:val="00EF6D4E"/>
    <w:rsid w:val="00EF741C"/>
    <w:rsid w:val="00EF7603"/>
    <w:rsid w:val="00EF778F"/>
    <w:rsid w:val="00EF78C5"/>
    <w:rsid w:val="00EF7947"/>
    <w:rsid w:val="00F00112"/>
    <w:rsid w:val="00F00522"/>
    <w:rsid w:val="00F0053F"/>
    <w:rsid w:val="00F005F5"/>
    <w:rsid w:val="00F00623"/>
    <w:rsid w:val="00F0070D"/>
    <w:rsid w:val="00F007C4"/>
    <w:rsid w:val="00F00882"/>
    <w:rsid w:val="00F00AFB"/>
    <w:rsid w:val="00F00B21"/>
    <w:rsid w:val="00F00CE1"/>
    <w:rsid w:val="00F00DCE"/>
    <w:rsid w:val="00F01165"/>
    <w:rsid w:val="00F0191B"/>
    <w:rsid w:val="00F0194D"/>
    <w:rsid w:val="00F01A06"/>
    <w:rsid w:val="00F01C6A"/>
    <w:rsid w:val="00F01D14"/>
    <w:rsid w:val="00F01DC8"/>
    <w:rsid w:val="00F01E1A"/>
    <w:rsid w:val="00F01F9E"/>
    <w:rsid w:val="00F022DC"/>
    <w:rsid w:val="00F02388"/>
    <w:rsid w:val="00F02566"/>
    <w:rsid w:val="00F02726"/>
    <w:rsid w:val="00F0285B"/>
    <w:rsid w:val="00F02A73"/>
    <w:rsid w:val="00F02D8E"/>
    <w:rsid w:val="00F02E3E"/>
    <w:rsid w:val="00F02E88"/>
    <w:rsid w:val="00F02ECD"/>
    <w:rsid w:val="00F02ED6"/>
    <w:rsid w:val="00F034D4"/>
    <w:rsid w:val="00F035A3"/>
    <w:rsid w:val="00F035E4"/>
    <w:rsid w:val="00F03857"/>
    <w:rsid w:val="00F038FB"/>
    <w:rsid w:val="00F03DB8"/>
    <w:rsid w:val="00F03DBB"/>
    <w:rsid w:val="00F03E4A"/>
    <w:rsid w:val="00F03FEB"/>
    <w:rsid w:val="00F0434F"/>
    <w:rsid w:val="00F0469D"/>
    <w:rsid w:val="00F04762"/>
    <w:rsid w:val="00F04831"/>
    <w:rsid w:val="00F048E0"/>
    <w:rsid w:val="00F04F98"/>
    <w:rsid w:val="00F05036"/>
    <w:rsid w:val="00F052D9"/>
    <w:rsid w:val="00F05342"/>
    <w:rsid w:val="00F05527"/>
    <w:rsid w:val="00F0596A"/>
    <w:rsid w:val="00F059DE"/>
    <w:rsid w:val="00F05B25"/>
    <w:rsid w:val="00F05BE4"/>
    <w:rsid w:val="00F05CAD"/>
    <w:rsid w:val="00F05D09"/>
    <w:rsid w:val="00F05DCD"/>
    <w:rsid w:val="00F05E43"/>
    <w:rsid w:val="00F060CD"/>
    <w:rsid w:val="00F06166"/>
    <w:rsid w:val="00F063D4"/>
    <w:rsid w:val="00F06723"/>
    <w:rsid w:val="00F067F2"/>
    <w:rsid w:val="00F0686E"/>
    <w:rsid w:val="00F0689E"/>
    <w:rsid w:val="00F06A9B"/>
    <w:rsid w:val="00F06F46"/>
    <w:rsid w:val="00F06F9E"/>
    <w:rsid w:val="00F07233"/>
    <w:rsid w:val="00F073BF"/>
    <w:rsid w:val="00F0760A"/>
    <w:rsid w:val="00F07727"/>
    <w:rsid w:val="00F079C7"/>
    <w:rsid w:val="00F07A0E"/>
    <w:rsid w:val="00F07B45"/>
    <w:rsid w:val="00F10004"/>
    <w:rsid w:val="00F101B6"/>
    <w:rsid w:val="00F10294"/>
    <w:rsid w:val="00F10348"/>
    <w:rsid w:val="00F10586"/>
    <w:rsid w:val="00F109A9"/>
    <w:rsid w:val="00F10B16"/>
    <w:rsid w:val="00F11636"/>
    <w:rsid w:val="00F11B2E"/>
    <w:rsid w:val="00F11F41"/>
    <w:rsid w:val="00F122A2"/>
    <w:rsid w:val="00F12319"/>
    <w:rsid w:val="00F1255F"/>
    <w:rsid w:val="00F12622"/>
    <w:rsid w:val="00F126AC"/>
    <w:rsid w:val="00F127E5"/>
    <w:rsid w:val="00F12906"/>
    <w:rsid w:val="00F12ABE"/>
    <w:rsid w:val="00F12BAF"/>
    <w:rsid w:val="00F12C6C"/>
    <w:rsid w:val="00F12D0F"/>
    <w:rsid w:val="00F12DD2"/>
    <w:rsid w:val="00F12F0B"/>
    <w:rsid w:val="00F12FE7"/>
    <w:rsid w:val="00F13111"/>
    <w:rsid w:val="00F1318C"/>
    <w:rsid w:val="00F133D3"/>
    <w:rsid w:val="00F13A98"/>
    <w:rsid w:val="00F13C54"/>
    <w:rsid w:val="00F13D41"/>
    <w:rsid w:val="00F13E1A"/>
    <w:rsid w:val="00F13EDA"/>
    <w:rsid w:val="00F140AC"/>
    <w:rsid w:val="00F14121"/>
    <w:rsid w:val="00F141E1"/>
    <w:rsid w:val="00F14339"/>
    <w:rsid w:val="00F1448E"/>
    <w:rsid w:val="00F14582"/>
    <w:rsid w:val="00F14853"/>
    <w:rsid w:val="00F14D47"/>
    <w:rsid w:val="00F14E9D"/>
    <w:rsid w:val="00F15127"/>
    <w:rsid w:val="00F15235"/>
    <w:rsid w:val="00F15316"/>
    <w:rsid w:val="00F1551A"/>
    <w:rsid w:val="00F15B4D"/>
    <w:rsid w:val="00F15CDF"/>
    <w:rsid w:val="00F15E51"/>
    <w:rsid w:val="00F15E7F"/>
    <w:rsid w:val="00F1666E"/>
    <w:rsid w:val="00F166D1"/>
    <w:rsid w:val="00F16B47"/>
    <w:rsid w:val="00F16BEF"/>
    <w:rsid w:val="00F16C3C"/>
    <w:rsid w:val="00F16C70"/>
    <w:rsid w:val="00F17186"/>
    <w:rsid w:val="00F171FF"/>
    <w:rsid w:val="00F1746E"/>
    <w:rsid w:val="00F17988"/>
    <w:rsid w:val="00F179F1"/>
    <w:rsid w:val="00F17CBC"/>
    <w:rsid w:val="00F17D22"/>
    <w:rsid w:val="00F17EB1"/>
    <w:rsid w:val="00F20276"/>
    <w:rsid w:val="00F2030C"/>
    <w:rsid w:val="00F20510"/>
    <w:rsid w:val="00F207D2"/>
    <w:rsid w:val="00F209A8"/>
    <w:rsid w:val="00F209EC"/>
    <w:rsid w:val="00F20CA2"/>
    <w:rsid w:val="00F20DD7"/>
    <w:rsid w:val="00F20E5A"/>
    <w:rsid w:val="00F2128C"/>
    <w:rsid w:val="00F213B6"/>
    <w:rsid w:val="00F21491"/>
    <w:rsid w:val="00F21791"/>
    <w:rsid w:val="00F218AA"/>
    <w:rsid w:val="00F218C6"/>
    <w:rsid w:val="00F2193E"/>
    <w:rsid w:val="00F21A0B"/>
    <w:rsid w:val="00F21BCE"/>
    <w:rsid w:val="00F21E78"/>
    <w:rsid w:val="00F21F62"/>
    <w:rsid w:val="00F21F8C"/>
    <w:rsid w:val="00F21FE6"/>
    <w:rsid w:val="00F22015"/>
    <w:rsid w:val="00F220A8"/>
    <w:rsid w:val="00F2227F"/>
    <w:rsid w:val="00F222FB"/>
    <w:rsid w:val="00F226EE"/>
    <w:rsid w:val="00F22838"/>
    <w:rsid w:val="00F22B3F"/>
    <w:rsid w:val="00F22EC3"/>
    <w:rsid w:val="00F23005"/>
    <w:rsid w:val="00F230BC"/>
    <w:rsid w:val="00F231BE"/>
    <w:rsid w:val="00F23230"/>
    <w:rsid w:val="00F23243"/>
    <w:rsid w:val="00F23433"/>
    <w:rsid w:val="00F23560"/>
    <w:rsid w:val="00F235F0"/>
    <w:rsid w:val="00F23815"/>
    <w:rsid w:val="00F23825"/>
    <w:rsid w:val="00F239D9"/>
    <w:rsid w:val="00F239DA"/>
    <w:rsid w:val="00F23A42"/>
    <w:rsid w:val="00F23C5C"/>
    <w:rsid w:val="00F23E18"/>
    <w:rsid w:val="00F24003"/>
    <w:rsid w:val="00F24080"/>
    <w:rsid w:val="00F24439"/>
    <w:rsid w:val="00F24FF3"/>
    <w:rsid w:val="00F250E5"/>
    <w:rsid w:val="00F25362"/>
    <w:rsid w:val="00F256AF"/>
    <w:rsid w:val="00F256D1"/>
    <w:rsid w:val="00F2587D"/>
    <w:rsid w:val="00F259A7"/>
    <w:rsid w:val="00F25D9B"/>
    <w:rsid w:val="00F25E68"/>
    <w:rsid w:val="00F25F65"/>
    <w:rsid w:val="00F25F83"/>
    <w:rsid w:val="00F25FD5"/>
    <w:rsid w:val="00F2640A"/>
    <w:rsid w:val="00F2655D"/>
    <w:rsid w:val="00F26635"/>
    <w:rsid w:val="00F26860"/>
    <w:rsid w:val="00F268AF"/>
    <w:rsid w:val="00F269F9"/>
    <w:rsid w:val="00F26AEF"/>
    <w:rsid w:val="00F26C13"/>
    <w:rsid w:val="00F26C88"/>
    <w:rsid w:val="00F26E5A"/>
    <w:rsid w:val="00F26FA8"/>
    <w:rsid w:val="00F26FF0"/>
    <w:rsid w:val="00F272BB"/>
    <w:rsid w:val="00F274DA"/>
    <w:rsid w:val="00F276E3"/>
    <w:rsid w:val="00F27704"/>
    <w:rsid w:val="00F278F6"/>
    <w:rsid w:val="00F27A96"/>
    <w:rsid w:val="00F27AEA"/>
    <w:rsid w:val="00F27B23"/>
    <w:rsid w:val="00F27BC4"/>
    <w:rsid w:val="00F27D6E"/>
    <w:rsid w:val="00F3011B"/>
    <w:rsid w:val="00F3014F"/>
    <w:rsid w:val="00F30256"/>
    <w:rsid w:val="00F3029C"/>
    <w:rsid w:val="00F304EA"/>
    <w:rsid w:val="00F30566"/>
    <w:rsid w:val="00F3059E"/>
    <w:rsid w:val="00F30658"/>
    <w:rsid w:val="00F306DC"/>
    <w:rsid w:val="00F30739"/>
    <w:rsid w:val="00F30810"/>
    <w:rsid w:val="00F30AF9"/>
    <w:rsid w:val="00F30B74"/>
    <w:rsid w:val="00F3125A"/>
    <w:rsid w:val="00F315A2"/>
    <w:rsid w:val="00F31782"/>
    <w:rsid w:val="00F31926"/>
    <w:rsid w:val="00F31A47"/>
    <w:rsid w:val="00F31EE0"/>
    <w:rsid w:val="00F31F06"/>
    <w:rsid w:val="00F31F4A"/>
    <w:rsid w:val="00F31FB2"/>
    <w:rsid w:val="00F31FD5"/>
    <w:rsid w:val="00F32298"/>
    <w:rsid w:val="00F329F1"/>
    <w:rsid w:val="00F32A53"/>
    <w:rsid w:val="00F32CCC"/>
    <w:rsid w:val="00F32D17"/>
    <w:rsid w:val="00F32F16"/>
    <w:rsid w:val="00F330E6"/>
    <w:rsid w:val="00F33150"/>
    <w:rsid w:val="00F337E7"/>
    <w:rsid w:val="00F33E7A"/>
    <w:rsid w:val="00F344C2"/>
    <w:rsid w:val="00F344E9"/>
    <w:rsid w:val="00F34B50"/>
    <w:rsid w:val="00F34C94"/>
    <w:rsid w:val="00F34E9B"/>
    <w:rsid w:val="00F351F3"/>
    <w:rsid w:val="00F354A0"/>
    <w:rsid w:val="00F35642"/>
    <w:rsid w:val="00F357DA"/>
    <w:rsid w:val="00F3580D"/>
    <w:rsid w:val="00F35B3B"/>
    <w:rsid w:val="00F35BBC"/>
    <w:rsid w:val="00F35C22"/>
    <w:rsid w:val="00F35CE5"/>
    <w:rsid w:val="00F35F86"/>
    <w:rsid w:val="00F361EC"/>
    <w:rsid w:val="00F36736"/>
    <w:rsid w:val="00F367AC"/>
    <w:rsid w:val="00F367F4"/>
    <w:rsid w:val="00F36B71"/>
    <w:rsid w:val="00F370D2"/>
    <w:rsid w:val="00F37574"/>
    <w:rsid w:val="00F376A5"/>
    <w:rsid w:val="00F37D31"/>
    <w:rsid w:val="00F37E78"/>
    <w:rsid w:val="00F37F26"/>
    <w:rsid w:val="00F37FA4"/>
    <w:rsid w:val="00F40027"/>
    <w:rsid w:val="00F401A1"/>
    <w:rsid w:val="00F402B0"/>
    <w:rsid w:val="00F4039E"/>
    <w:rsid w:val="00F40486"/>
    <w:rsid w:val="00F4067F"/>
    <w:rsid w:val="00F40934"/>
    <w:rsid w:val="00F40ACB"/>
    <w:rsid w:val="00F40EF0"/>
    <w:rsid w:val="00F41032"/>
    <w:rsid w:val="00F41428"/>
    <w:rsid w:val="00F41459"/>
    <w:rsid w:val="00F41860"/>
    <w:rsid w:val="00F41BE7"/>
    <w:rsid w:val="00F42149"/>
    <w:rsid w:val="00F42AD8"/>
    <w:rsid w:val="00F42B2B"/>
    <w:rsid w:val="00F42D11"/>
    <w:rsid w:val="00F430B8"/>
    <w:rsid w:val="00F431A0"/>
    <w:rsid w:val="00F433F9"/>
    <w:rsid w:val="00F435D8"/>
    <w:rsid w:val="00F4384F"/>
    <w:rsid w:val="00F4388F"/>
    <w:rsid w:val="00F43891"/>
    <w:rsid w:val="00F4392D"/>
    <w:rsid w:val="00F4393E"/>
    <w:rsid w:val="00F43AF1"/>
    <w:rsid w:val="00F43B8C"/>
    <w:rsid w:val="00F43E8C"/>
    <w:rsid w:val="00F43F16"/>
    <w:rsid w:val="00F43F32"/>
    <w:rsid w:val="00F440D9"/>
    <w:rsid w:val="00F446A2"/>
    <w:rsid w:val="00F4474D"/>
    <w:rsid w:val="00F44BD0"/>
    <w:rsid w:val="00F44C13"/>
    <w:rsid w:val="00F44FD2"/>
    <w:rsid w:val="00F45135"/>
    <w:rsid w:val="00F454D9"/>
    <w:rsid w:val="00F45505"/>
    <w:rsid w:val="00F455DA"/>
    <w:rsid w:val="00F4588E"/>
    <w:rsid w:val="00F458BF"/>
    <w:rsid w:val="00F45943"/>
    <w:rsid w:val="00F464C0"/>
    <w:rsid w:val="00F4655A"/>
    <w:rsid w:val="00F46979"/>
    <w:rsid w:val="00F46AA3"/>
    <w:rsid w:val="00F46AE4"/>
    <w:rsid w:val="00F46D8F"/>
    <w:rsid w:val="00F46E5C"/>
    <w:rsid w:val="00F47181"/>
    <w:rsid w:val="00F47189"/>
    <w:rsid w:val="00F473FA"/>
    <w:rsid w:val="00F47401"/>
    <w:rsid w:val="00F474B7"/>
    <w:rsid w:val="00F4764B"/>
    <w:rsid w:val="00F47809"/>
    <w:rsid w:val="00F47993"/>
    <w:rsid w:val="00F47B5D"/>
    <w:rsid w:val="00F47DA8"/>
    <w:rsid w:val="00F504A0"/>
    <w:rsid w:val="00F50507"/>
    <w:rsid w:val="00F507CB"/>
    <w:rsid w:val="00F508FA"/>
    <w:rsid w:val="00F509D2"/>
    <w:rsid w:val="00F50A47"/>
    <w:rsid w:val="00F50C1C"/>
    <w:rsid w:val="00F50C29"/>
    <w:rsid w:val="00F50CC0"/>
    <w:rsid w:val="00F50F00"/>
    <w:rsid w:val="00F50F23"/>
    <w:rsid w:val="00F51168"/>
    <w:rsid w:val="00F51232"/>
    <w:rsid w:val="00F513B8"/>
    <w:rsid w:val="00F51A09"/>
    <w:rsid w:val="00F51A37"/>
    <w:rsid w:val="00F52BFB"/>
    <w:rsid w:val="00F52C05"/>
    <w:rsid w:val="00F52C6A"/>
    <w:rsid w:val="00F52C6B"/>
    <w:rsid w:val="00F52D17"/>
    <w:rsid w:val="00F52D97"/>
    <w:rsid w:val="00F52EC9"/>
    <w:rsid w:val="00F52F25"/>
    <w:rsid w:val="00F52FD0"/>
    <w:rsid w:val="00F53027"/>
    <w:rsid w:val="00F53318"/>
    <w:rsid w:val="00F533E7"/>
    <w:rsid w:val="00F534EC"/>
    <w:rsid w:val="00F53531"/>
    <w:rsid w:val="00F53788"/>
    <w:rsid w:val="00F53A1B"/>
    <w:rsid w:val="00F53A2F"/>
    <w:rsid w:val="00F53AA7"/>
    <w:rsid w:val="00F54160"/>
    <w:rsid w:val="00F54193"/>
    <w:rsid w:val="00F5431A"/>
    <w:rsid w:val="00F5446F"/>
    <w:rsid w:val="00F54476"/>
    <w:rsid w:val="00F54567"/>
    <w:rsid w:val="00F54670"/>
    <w:rsid w:val="00F5474E"/>
    <w:rsid w:val="00F54D0A"/>
    <w:rsid w:val="00F5520B"/>
    <w:rsid w:val="00F5553C"/>
    <w:rsid w:val="00F556DB"/>
    <w:rsid w:val="00F55883"/>
    <w:rsid w:val="00F559F3"/>
    <w:rsid w:val="00F55AE2"/>
    <w:rsid w:val="00F55B22"/>
    <w:rsid w:val="00F55CF3"/>
    <w:rsid w:val="00F55E42"/>
    <w:rsid w:val="00F56656"/>
    <w:rsid w:val="00F56782"/>
    <w:rsid w:val="00F567C5"/>
    <w:rsid w:val="00F56BA0"/>
    <w:rsid w:val="00F56D61"/>
    <w:rsid w:val="00F57086"/>
    <w:rsid w:val="00F570B0"/>
    <w:rsid w:val="00F57245"/>
    <w:rsid w:val="00F57281"/>
    <w:rsid w:val="00F574CD"/>
    <w:rsid w:val="00F578FD"/>
    <w:rsid w:val="00F57969"/>
    <w:rsid w:val="00F57A25"/>
    <w:rsid w:val="00F57B46"/>
    <w:rsid w:val="00F57D33"/>
    <w:rsid w:val="00F607D7"/>
    <w:rsid w:val="00F609E3"/>
    <w:rsid w:val="00F60A4A"/>
    <w:rsid w:val="00F60DBC"/>
    <w:rsid w:val="00F60FC2"/>
    <w:rsid w:val="00F61528"/>
    <w:rsid w:val="00F61672"/>
    <w:rsid w:val="00F617AA"/>
    <w:rsid w:val="00F61883"/>
    <w:rsid w:val="00F61891"/>
    <w:rsid w:val="00F61A5C"/>
    <w:rsid w:val="00F61DA0"/>
    <w:rsid w:val="00F622F8"/>
    <w:rsid w:val="00F62414"/>
    <w:rsid w:val="00F6268A"/>
    <w:rsid w:val="00F6283C"/>
    <w:rsid w:val="00F62857"/>
    <w:rsid w:val="00F6292C"/>
    <w:rsid w:val="00F62B4A"/>
    <w:rsid w:val="00F62BFE"/>
    <w:rsid w:val="00F62E92"/>
    <w:rsid w:val="00F63190"/>
    <w:rsid w:val="00F63256"/>
    <w:rsid w:val="00F63353"/>
    <w:rsid w:val="00F6335E"/>
    <w:rsid w:val="00F6344B"/>
    <w:rsid w:val="00F635C9"/>
    <w:rsid w:val="00F635FC"/>
    <w:rsid w:val="00F63ABA"/>
    <w:rsid w:val="00F63C3D"/>
    <w:rsid w:val="00F63C6B"/>
    <w:rsid w:val="00F63CF5"/>
    <w:rsid w:val="00F63CF7"/>
    <w:rsid w:val="00F64061"/>
    <w:rsid w:val="00F64190"/>
    <w:rsid w:val="00F64246"/>
    <w:rsid w:val="00F643FE"/>
    <w:rsid w:val="00F647FF"/>
    <w:rsid w:val="00F64985"/>
    <w:rsid w:val="00F64A7B"/>
    <w:rsid w:val="00F64A94"/>
    <w:rsid w:val="00F64B8C"/>
    <w:rsid w:val="00F64BDF"/>
    <w:rsid w:val="00F64C7D"/>
    <w:rsid w:val="00F64C93"/>
    <w:rsid w:val="00F64D51"/>
    <w:rsid w:val="00F64D6D"/>
    <w:rsid w:val="00F64D84"/>
    <w:rsid w:val="00F64F36"/>
    <w:rsid w:val="00F65308"/>
    <w:rsid w:val="00F65751"/>
    <w:rsid w:val="00F65931"/>
    <w:rsid w:val="00F65B09"/>
    <w:rsid w:val="00F65BCB"/>
    <w:rsid w:val="00F65E1E"/>
    <w:rsid w:val="00F65FBA"/>
    <w:rsid w:val="00F65FC7"/>
    <w:rsid w:val="00F6602A"/>
    <w:rsid w:val="00F6638C"/>
    <w:rsid w:val="00F66560"/>
    <w:rsid w:val="00F66921"/>
    <w:rsid w:val="00F66DC2"/>
    <w:rsid w:val="00F66EA9"/>
    <w:rsid w:val="00F6701B"/>
    <w:rsid w:val="00F6707C"/>
    <w:rsid w:val="00F671D8"/>
    <w:rsid w:val="00F67DC1"/>
    <w:rsid w:val="00F70115"/>
    <w:rsid w:val="00F70397"/>
    <w:rsid w:val="00F70406"/>
    <w:rsid w:val="00F705F7"/>
    <w:rsid w:val="00F707A1"/>
    <w:rsid w:val="00F7080B"/>
    <w:rsid w:val="00F70962"/>
    <w:rsid w:val="00F70B68"/>
    <w:rsid w:val="00F70B8B"/>
    <w:rsid w:val="00F71377"/>
    <w:rsid w:val="00F713F2"/>
    <w:rsid w:val="00F714CF"/>
    <w:rsid w:val="00F72144"/>
    <w:rsid w:val="00F72201"/>
    <w:rsid w:val="00F72361"/>
    <w:rsid w:val="00F726B4"/>
    <w:rsid w:val="00F729AD"/>
    <w:rsid w:val="00F72A16"/>
    <w:rsid w:val="00F72DA0"/>
    <w:rsid w:val="00F72EED"/>
    <w:rsid w:val="00F73324"/>
    <w:rsid w:val="00F73837"/>
    <w:rsid w:val="00F73CEE"/>
    <w:rsid w:val="00F73D86"/>
    <w:rsid w:val="00F73E29"/>
    <w:rsid w:val="00F741B6"/>
    <w:rsid w:val="00F742C5"/>
    <w:rsid w:val="00F74591"/>
    <w:rsid w:val="00F745A0"/>
    <w:rsid w:val="00F745E4"/>
    <w:rsid w:val="00F74753"/>
    <w:rsid w:val="00F74968"/>
    <w:rsid w:val="00F75031"/>
    <w:rsid w:val="00F7509D"/>
    <w:rsid w:val="00F750A8"/>
    <w:rsid w:val="00F75E3C"/>
    <w:rsid w:val="00F7607D"/>
    <w:rsid w:val="00F760C7"/>
    <w:rsid w:val="00F76415"/>
    <w:rsid w:val="00F7653A"/>
    <w:rsid w:val="00F7666F"/>
    <w:rsid w:val="00F76A15"/>
    <w:rsid w:val="00F76A44"/>
    <w:rsid w:val="00F76D8C"/>
    <w:rsid w:val="00F771B5"/>
    <w:rsid w:val="00F77683"/>
    <w:rsid w:val="00F777E2"/>
    <w:rsid w:val="00F779D7"/>
    <w:rsid w:val="00F77B36"/>
    <w:rsid w:val="00F77EC0"/>
    <w:rsid w:val="00F8022F"/>
    <w:rsid w:val="00F803CE"/>
    <w:rsid w:val="00F804D1"/>
    <w:rsid w:val="00F80586"/>
    <w:rsid w:val="00F806B8"/>
    <w:rsid w:val="00F809D8"/>
    <w:rsid w:val="00F80A80"/>
    <w:rsid w:val="00F80E93"/>
    <w:rsid w:val="00F80F55"/>
    <w:rsid w:val="00F81107"/>
    <w:rsid w:val="00F815C0"/>
    <w:rsid w:val="00F8160D"/>
    <w:rsid w:val="00F81703"/>
    <w:rsid w:val="00F81810"/>
    <w:rsid w:val="00F81899"/>
    <w:rsid w:val="00F81984"/>
    <w:rsid w:val="00F81C86"/>
    <w:rsid w:val="00F81CFB"/>
    <w:rsid w:val="00F81DE8"/>
    <w:rsid w:val="00F82105"/>
    <w:rsid w:val="00F82486"/>
    <w:rsid w:val="00F826E0"/>
    <w:rsid w:val="00F826F6"/>
    <w:rsid w:val="00F82798"/>
    <w:rsid w:val="00F82B9D"/>
    <w:rsid w:val="00F82BE7"/>
    <w:rsid w:val="00F82EA6"/>
    <w:rsid w:val="00F831FB"/>
    <w:rsid w:val="00F832E1"/>
    <w:rsid w:val="00F833E9"/>
    <w:rsid w:val="00F8353A"/>
    <w:rsid w:val="00F8371B"/>
    <w:rsid w:val="00F8401F"/>
    <w:rsid w:val="00F84525"/>
    <w:rsid w:val="00F8454B"/>
    <w:rsid w:val="00F84823"/>
    <w:rsid w:val="00F84BBD"/>
    <w:rsid w:val="00F84C8B"/>
    <w:rsid w:val="00F84FED"/>
    <w:rsid w:val="00F851EC"/>
    <w:rsid w:val="00F854A8"/>
    <w:rsid w:val="00F854C0"/>
    <w:rsid w:val="00F856CA"/>
    <w:rsid w:val="00F859BC"/>
    <w:rsid w:val="00F85BA2"/>
    <w:rsid w:val="00F85EAA"/>
    <w:rsid w:val="00F85ECC"/>
    <w:rsid w:val="00F864FE"/>
    <w:rsid w:val="00F867A7"/>
    <w:rsid w:val="00F86811"/>
    <w:rsid w:val="00F869CB"/>
    <w:rsid w:val="00F86F07"/>
    <w:rsid w:val="00F87230"/>
    <w:rsid w:val="00F872C9"/>
    <w:rsid w:val="00F8737A"/>
    <w:rsid w:val="00F8762D"/>
    <w:rsid w:val="00F8772D"/>
    <w:rsid w:val="00F87747"/>
    <w:rsid w:val="00F8792A"/>
    <w:rsid w:val="00F87BDF"/>
    <w:rsid w:val="00F908FF"/>
    <w:rsid w:val="00F90B39"/>
    <w:rsid w:val="00F90B7D"/>
    <w:rsid w:val="00F90E9A"/>
    <w:rsid w:val="00F91065"/>
    <w:rsid w:val="00F910B1"/>
    <w:rsid w:val="00F9112E"/>
    <w:rsid w:val="00F91131"/>
    <w:rsid w:val="00F9130A"/>
    <w:rsid w:val="00F9171F"/>
    <w:rsid w:val="00F9191D"/>
    <w:rsid w:val="00F91F01"/>
    <w:rsid w:val="00F91F3B"/>
    <w:rsid w:val="00F91FC6"/>
    <w:rsid w:val="00F9219B"/>
    <w:rsid w:val="00F926D4"/>
    <w:rsid w:val="00F9277B"/>
    <w:rsid w:val="00F927ED"/>
    <w:rsid w:val="00F92922"/>
    <w:rsid w:val="00F92E29"/>
    <w:rsid w:val="00F92E3C"/>
    <w:rsid w:val="00F930C6"/>
    <w:rsid w:val="00F933ED"/>
    <w:rsid w:val="00F934DE"/>
    <w:rsid w:val="00F9365F"/>
    <w:rsid w:val="00F93685"/>
    <w:rsid w:val="00F939DE"/>
    <w:rsid w:val="00F93A4B"/>
    <w:rsid w:val="00F93A74"/>
    <w:rsid w:val="00F93ADE"/>
    <w:rsid w:val="00F93BD8"/>
    <w:rsid w:val="00F9459C"/>
    <w:rsid w:val="00F948F2"/>
    <w:rsid w:val="00F94CC4"/>
    <w:rsid w:val="00F94F39"/>
    <w:rsid w:val="00F94F4B"/>
    <w:rsid w:val="00F94F68"/>
    <w:rsid w:val="00F95205"/>
    <w:rsid w:val="00F95440"/>
    <w:rsid w:val="00F954D9"/>
    <w:rsid w:val="00F955FD"/>
    <w:rsid w:val="00F958F6"/>
    <w:rsid w:val="00F95ABE"/>
    <w:rsid w:val="00F95EA0"/>
    <w:rsid w:val="00F95F6D"/>
    <w:rsid w:val="00F9600F"/>
    <w:rsid w:val="00F963F8"/>
    <w:rsid w:val="00F96903"/>
    <w:rsid w:val="00F9691C"/>
    <w:rsid w:val="00F96AFF"/>
    <w:rsid w:val="00F96D7A"/>
    <w:rsid w:val="00F96E5D"/>
    <w:rsid w:val="00F96F7E"/>
    <w:rsid w:val="00F971AF"/>
    <w:rsid w:val="00F971E3"/>
    <w:rsid w:val="00F97216"/>
    <w:rsid w:val="00F97283"/>
    <w:rsid w:val="00F972F6"/>
    <w:rsid w:val="00F97648"/>
    <w:rsid w:val="00F97923"/>
    <w:rsid w:val="00F979AC"/>
    <w:rsid w:val="00F979E6"/>
    <w:rsid w:val="00F97C5E"/>
    <w:rsid w:val="00F97DA0"/>
    <w:rsid w:val="00F97F19"/>
    <w:rsid w:val="00FA000B"/>
    <w:rsid w:val="00FA0131"/>
    <w:rsid w:val="00FA0243"/>
    <w:rsid w:val="00FA02A7"/>
    <w:rsid w:val="00FA030A"/>
    <w:rsid w:val="00FA04D5"/>
    <w:rsid w:val="00FA0502"/>
    <w:rsid w:val="00FA0564"/>
    <w:rsid w:val="00FA09E6"/>
    <w:rsid w:val="00FA0CFF"/>
    <w:rsid w:val="00FA0D9C"/>
    <w:rsid w:val="00FA1019"/>
    <w:rsid w:val="00FA1249"/>
    <w:rsid w:val="00FA17AD"/>
    <w:rsid w:val="00FA18BB"/>
    <w:rsid w:val="00FA1983"/>
    <w:rsid w:val="00FA1B60"/>
    <w:rsid w:val="00FA1D7B"/>
    <w:rsid w:val="00FA1E4D"/>
    <w:rsid w:val="00FA1FC8"/>
    <w:rsid w:val="00FA2257"/>
    <w:rsid w:val="00FA2843"/>
    <w:rsid w:val="00FA2891"/>
    <w:rsid w:val="00FA29B6"/>
    <w:rsid w:val="00FA2C9A"/>
    <w:rsid w:val="00FA2F12"/>
    <w:rsid w:val="00FA32EF"/>
    <w:rsid w:val="00FA33D0"/>
    <w:rsid w:val="00FA35EA"/>
    <w:rsid w:val="00FA363C"/>
    <w:rsid w:val="00FA36F5"/>
    <w:rsid w:val="00FA38FF"/>
    <w:rsid w:val="00FA3A06"/>
    <w:rsid w:val="00FA3B17"/>
    <w:rsid w:val="00FA3DE9"/>
    <w:rsid w:val="00FA3E00"/>
    <w:rsid w:val="00FA4189"/>
    <w:rsid w:val="00FA4325"/>
    <w:rsid w:val="00FA4396"/>
    <w:rsid w:val="00FA49F5"/>
    <w:rsid w:val="00FA4BBE"/>
    <w:rsid w:val="00FA4CE6"/>
    <w:rsid w:val="00FA4D34"/>
    <w:rsid w:val="00FA505D"/>
    <w:rsid w:val="00FA532D"/>
    <w:rsid w:val="00FA554F"/>
    <w:rsid w:val="00FA5790"/>
    <w:rsid w:val="00FA57FE"/>
    <w:rsid w:val="00FA584F"/>
    <w:rsid w:val="00FA591B"/>
    <w:rsid w:val="00FA5B77"/>
    <w:rsid w:val="00FA5C78"/>
    <w:rsid w:val="00FA5CD4"/>
    <w:rsid w:val="00FA5CDB"/>
    <w:rsid w:val="00FA5E8F"/>
    <w:rsid w:val="00FA6389"/>
    <w:rsid w:val="00FA6577"/>
    <w:rsid w:val="00FA695D"/>
    <w:rsid w:val="00FA6AC7"/>
    <w:rsid w:val="00FA6AFD"/>
    <w:rsid w:val="00FA6C2E"/>
    <w:rsid w:val="00FA6DD5"/>
    <w:rsid w:val="00FA6FFA"/>
    <w:rsid w:val="00FA7333"/>
    <w:rsid w:val="00FA75D3"/>
    <w:rsid w:val="00FA77D9"/>
    <w:rsid w:val="00FA78CC"/>
    <w:rsid w:val="00FA790F"/>
    <w:rsid w:val="00FA7AB8"/>
    <w:rsid w:val="00FA7BBA"/>
    <w:rsid w:val="00FA7DD0"/>
    <w:rsid w:val="00FA7E51"/>
    <w:rsid w:val="00FA7E6E"/>
    <w:rsid w:val="00FA7F58"/>
    <w:rsid w:val="00FA7FA0"/>
    <w:rsid w:val="00FB011C"/>
    <w:rsid w:val="00FB023B"/>
    <w:rsid w:val="00FB07F0"/>
    <w:rsid w:val="00FB0E88"/>
    <w:rsid w:val="00FB0EBE"/>
    <w:rsid w:val="00FB0FC4"/>
    <w:rsid w:val="00FB1155"/>
    <w:rsid w:val="00FB11C4"/>
    <w:rsid w:val="00FB11FA"/>
    <w:rsid w:val="00FB1445"/>
    <w:rsid w:val="00FB1606"/>
    <w:rsid w:val="00FB1785"/>
    <w:rsid w:val="00FB197E"/>
    <w:rsid w:val="00FB1B85"/>
    <w:rsid w:val="00FB1C0F"/>
    <w:rsid w:val="00FB1F1B"/>
    <w:rsid w:val="00FB1F50"/>
    <w:rsid w:val="00FB225C"/>
    <w:rsid w:val="00FB23C3"/>
    <w:rsid w:val="00FB25E1"/>
    <w:rsid w:val="00FB2653"/>
    <w:rsid w:val="00FB2715"/>
    <w:rsid w:val="00FB28F9"/>
    <w:rsid w:val="00FB2912"/>
    <w:rsid w:val="00FB2B03"/>
    <w:rsid w:val="00FB2B2F"/>
    <w:rsid w:val="00FB2C63"/>
    <w:rsid w:val="00FB2F9A"/>
    <w:rsid w:val="00FB3220"/>
    <w:rsid w:val="00FB3415"/>
    <w:rsid w:val="00FB3946"/>
    <w:rsid w:val="00FB3987"/>
    <w:rsid w:val="00FB399F"/>
    <w:rsid w:val="00FB3A01"/>
    <w:rsid w:val="00FB3B5A"/>
    <w:rsid w:val="00FB3EB7"/>
    <w:rsid w:val="00FB474C"/>
    <w:rsid w:val="00FB4816"/>
    <w:rsid w:val="00FB4A94"/>
    <w:rsid w:val="00FB4D11"/>
    <w:rsid w:val="00FB4DC9"/>
    <w:rsid w:val="00FB5071"/>
    <w:rsid w:val="00FB5149"/>
    <w:rsid w:val="00FB5252"/>
    <w:rsid w:val="00FB5292"/>
    <w:rsid w:val="00FB529B"/>
    <w:rsid w:val="00FB5649"/>
    <w:rsid w:val="00FB57A7"/>
    <w:rsid w:val="00FB58D7"/>
    <w:rsid w:val="00FB59D6"/>
    <w:rsid w:val="00FB5A81"/>
    <w:rsid w:val="00FB621A"/>
    <w:rsid w:val="00FB63C1"/>
    <w:rsid w:val="00FB641A"/>
    <w:rsid w:val="00FB646B"/>
    <w:rsid w:val="00FB668B"/>
    <w:rsid w:val="00FB6797"/>
    <w:rsid w:val="00FB6A42"/>
    <w:rsid w:val="00FB6B15"/>
    <w:rsid w:val="00FB6D89"/>
    <w:rsid w:val="00FB7153"/>
    <w:rsid w:val="00FB72AD"/>
    <w:rsid w:val="00FB7404"/>
    <w:rsid w:val="00FB7A15"/>
    <w:rsid w:val="00FB7F4D"/>
    <w:rsid w:val="00FC0033"/>
    <w:rsid w:val="00FC00B5"/>
    <w:rsid w:val="00FC01CB"/>
    <w:rsid w:val="00FC06E6"/>
    <w:rsid w:val="00FC080C"/>
    <w:rsid w:val="00FC093E"/>
    <w:rsid w:val="00FC0C6E"/>
    <w:rsid w:val="00FC0E42"/>
    <w:rsid w:val="00FC0F31"/>
    <w:rsid w:val="00FC0FEC"/>
    <w:rsid w:val="00FC108E"/>
    <w:rsid w:val="00FC1295"/>
    <w:rsid w:val="00FC12C6"/>
    <w:rsid w:val="00FC12F1"/>
    <w:rsid w:val="00FC149F"/>
    <w:rsid w:val="00FC152B"/>
    <w:rsid w:val="00FC15D1"/>
    <w:rsid w:val="00FC161F"/>
    <w:rsid w:val="00FC16FE"/>
    <w:rsid w:val="00FC1AD5"/>
    <w:rsid w:val="00FC1B00"/>
    <w:rsid w:val="00FC1DB0"/>
    <w:rsid w:val="00FC1DB1"/>
    <w:rsid w:val="00FC222C"/>
    <w:rsid w:val="00FC22E6"/>
    <w:rsid w:val="00FC245D"/>
    <w:rsid w:val="00FC24F8"/>
    <w:rsid w:val="00FC28C4"/>
    <w:rsid w:val="00FC2957"/>
    <w:rsid w:val="00FC2BC8"/>
    <w:rsid w:val="00FC2BE6"/>
    <w:rsid w:val="00FC2CE3"/>
    <w:rsid w:val="00FC2D68"/>
    <w:rsid w:val="00FC2F0C"/>
    <w:rsid w:val="00FC2F76"/>
    <w:rsid w:val="00FC31FE"/>
    <w:rsid w:val="00FC3492"/>
    <w:rsid w:val="00FC3600"/>
    <w:rsid w:val="00FC3635"/>
    <w:rsid w:val="00FC3899"/>
    <w:rsid w:val="00FC3BED"/>
    <w:rsid w:val="00FC3D0B"/>
    <w:rsid w:val="00FC3F64"/>
    <w:rsid w:val="00FC40F4"/>
    <w:rsid w:val="00FC4351"/>
    <w:rsid w:val="00FC44ED"/>
    <w:rsid w:val="00FC47F8"/>
    <w:rsid w:val="00FC488D"/>
    <w:rsid w:val="00FC49DF"/>
    <w:rsid w:val="00FC4ABB"/>
    <w:rsid w:val="00FC4BE0"/>
    <w:rsid w:val="00FC4C9F"/>
    <w:rsid w:val="00FC4CFB"/>
    <w:rsid w:val="00FC4FC2"/>
    <w:rsid w:val="00FC537A"/>
    <w:rsid w:val="00FC56B7"/>
    <w:rsid w:val="00FC5A15"/>
    <w:rsid w:val="00FC5A1F"/>
    <w:rsid w:val="00FC5A31"/>
    <w:rsid w:val="00FC5A4D"/>
    <w:rsid w:val="00FC5F1B"/>
    <w:rsid w:val="00FC5FAF"/>
    <w:rsid w:val="00FC6274"/>
    <w:rsid w:val="00FC6337"/>
    <w:rsid w:val="00FC698D"/>
    <w:rsid w:val="00FC6C1F"/>
    <w:rsid w:val="00FC6C42"/>
    <w:rsid w:val="00FC6CD0"/>
    <w:rsid w:val="00FC6E12"/>
    <w:rsid w:val="00FC6F9B"/>
    <w:rsid w:val="00FC7494"/>
    <w:rsid w:val="00FC7544"/>
    <w:rsid w:val="00FC7A0E"/>
    <w:rsid w:val="00FC7A81"/>
    <w:rsid w:val="00FC7AD8"/>
    <w:rsid w:val="00FC7B8C"/>
    <w:rsid w:val="00FC7C7E"/>
    <w:rsid w:val="00FC7C84"/>
    <w:rsid w:val="00FC7FE8"/>
    <w:rsid w:val="00FD0027"/>
    <w:rsid w:val="00FD003D"/>
    <w:rsid w:val="00FD01CD"/>
    <w:rsid w:val="00FD0253"/>
    <w:rsid w:val="00FD0448"/>
    <w:rsid w:val="00FD044A"/>
    <w:rsid w:val="00FD051B"/>
    <w:rsid w:val="00FD052A"/>
    <w:rsid w:val="00FD0585"/>
    <w:rsid w:val="00FD05DF"/>
    <w:rsid w:val="00FD0610"/>
    <w:rsid w:val="00FD061E"/>
    <w:rsid w:val="00FD08F7"/>
    <w:rsid w:val="00FD09DC"/>
    <w:rsid w:val="00FD0B39"/>
    <w:rsid w:val="00FD0FF7"/>
    <w:rsid w:val="00FD11C0"/>
    <w:rsid w:val="00FD11C1"/>
    <w:rsid w:val="00FD1438"/>
    <w:rsid w:val="00FD151D"/>
    <w:rsid w:val="00FD1631"/>
    <w:rsid w:val="00FD1FC7"/>
    <w:rsid w:val="00FD2214"/>
    <w:rsid w:val="00FD2697"/>
    <w:rsid w:val="00FD270C"/>
    <w:rsid w:val="00FD2728"/>
    <w:rsid w:val="00FD27FE"/>
    <w:rsid w:val="00FD2C5C"/>
    <w:rsid w:val="00FD2E2B"/>
    <w:rsid w:val="00FD3050"/>
    <w:rsid w:val="00FD315B"/>
    <w:rsid w:val="00FD31FA"/>
    <w:rsid w:val="00FD33E9"/>
    <w:rsid w:val="00FD3480"/>
    <w:rsid w:val="00FD3C3A"/>
    <w:rsid w:val="00FD3C4F"/>
    <w:rsid w:val="00FD3C78"/>
    <w:rsid w:val="00FD3D04"/>
    <w:rsid w:val="00FD3D29"/>
    <w:rsid w:val="00FD3E8C"/>
    <w:rsid w:val="00FD3EB3"/>
    <w:rsid w:val="00FD4101"/>
    <w:rsid w:val="00FD4319"/>
    <w:rsid w:val="00FD439F"/>
    <w:rsid w:val="00FD4403"/>
    <w:rsid w:val="00FD445B"/>
    <w:rsid w:val="00FD45FD"/>
    <w:rsid w:val="00FD466D"/>
    <w:rsid w:val="00FD479C"/>
    <w:rsid w:val="00FD47A3"/>
    <w:rsid w:val="00FD4CF1"/>
    <w:rsid w:val="00FD5007"/>
    <w:rsid w:val="00FD515F"/>
    <w:rsid w:val="00FD54C3"/>
    <w:rsid w:val="00FD560D"/>
    <w:rsid w:val="00FD58B4"/>
    <w:rsid w:val="00FD5B67"/>
    <w:rsid w:val="00FD5CCC"/>
    <w:rsid w:val="00FD5DC9"/>
    <w:rsid w:val="00FD5E8D"/>
    <w:rsid w:val="00FD5FE4"/>
    <w:rsid w:val="00FD624C"/>
    <w:rsid w:val="00FD6540"/>
    <w:rsid w:val="00FD662F"/>
    <w:rsid w:val="00FD6767"/>
    <w:rsid w:val="00FD6935"/>
    <w:rsid w:val="00FD6AFF"/>
    <w:rsid w:val="00FD6CF2"/>
    <w:rsid w:val="00FD72EB"/>
    <w:rsid w:val="00FD7629"/>
    <w:rsid w:val="00FD796D"/>
    <w:rsid w:val="00FD797C"/>
    <w:rsid w:val="00FD7BF2"/>
    <w:rsid w:val="00FD7C51"/>
    <w:rsid w:val="00FD7C82"/>
    <w:rsid w:val="00FE0187"/>
    <w:rsid w:val="00FE024C"/>
    <w:rsid w:val="00FE04B7"/>
    <w:rsid w:val="00FE0839"/>
    <w:rsid w:val="00FE0C4B"/>
    <w:rsid w:val="00FE0DE1"/>
    <w:rsid w:val="00FE0F03"/>
    <w:rsid w:val="00FE1144"/>
    <w:rsid w:val="00FE138C"/>
    <w:rsid w:val="00FE154B"/>
    <w:rsid w:val="00FE177F"/>
    <w:rsid w:val="00FE17DF"/>
    <w:rsid w:val="00FE1809"/>
    <w:rsid w:val="00FE1FB3"/>
    <w:rsid w:val="00FE2025"/>
    <w:rsid w:val="00FE2062"/>
    <w:rsid w:val="00FE2082"/>
    <w:rsid w:val="00FE2126"/>
    <w:rsid w:val="00FE2CF4"/>
    <w:rsid w:val="00FE31BD"/>
    <w:rsid w:val="00FE3229"/>
    <w:rsid w:val="00FE33AF"/>
    <w:rsid w:val="00FE33FA"/>
    <w:rsid w:val="00FE3431"/>
    <w:rsid w:val="00FE35BF"/>
    <w:rsid w:val="00FE3766"/>
    <w:rsid w:val="00FE3852"/>
    <w:rsid w:val="00FE3993"/>
    <w:rsid w:val="00FE3C73"/>
    <w:rsid w:val="00FE3E47"/>
    <w:rsid w:val="00FE3F45"/>
    <w:rsid w:val="00FE40BF"/>
    <w:rsid w:val="00FE458E"/>
    <w:rsid w:val="00FE46F6"/>
    <w:rsid w:val="00FE497C"/>
    <w:rsid w:val="00FE4A0C"/>
    <w:rsid w:val="00FE4A14"/>
    <w:rsid w:val="00FE4BED"/>
    <w:rsid w:val="00FE4C3A"/>
    <w:rsid w:val="00FE4CEB"/>
    <w:rsid w:val="00FE4D46"/>
    <w:rsid w:val="00FE4E37"/>
    <w:rsid w:val="00FE5090"/>
    <w:rsid w:val="00FE5118"/>
    <w:rsid w:val="00FE54BD"/>
    <w:rsid w:val="00FE5A42"/>
    <w:rsid w:val="00FE5AFE"/>
    <w:rsid w:val="00FE5DDE"/>
    <w:rsid w:val="00FE5F4C"/>
    <w:rsid w:val="00FE6031"/>
    <w:rsid w:val="00FE609E"/>
    <w:rsid w:val="00FE63AB"/>
    <w:rsid w:val="00FE65A0"/>
    <w:rsid w:val="00FE6772"/>
    <w:rsid w:val="00FE6FAC"/>
    <w:rsid w:val="00FE710A"/>
    <w:rsid w:val="00FE756A"/>
    <w:rsid w:val="00FE77CD"/>
    <w:rsid w:val="00FE78B3"/>
    <w:rsid w:val="00FE7A2E"/>
    <w:rsid w:val="00FE7DE2"/>
    <w:rsid w:val="00FE7E25"/>
    <w:rsid w:val="00FF00FC"/>
    <w:rsid w:val="00FF0164"/>
    <w:rsid w:val="00FF030D"/>
    <w:rsid w:val="00FF0335"/>
    <w:rsid w:val="00FF0396"/>
    <w:rsid w:val="00FF069B"/>
    <w:rsid w:val="00FF085C"/>
    <w:rsid w:val="00FF0B7F"/>
    <w:rsid w:val="00FF0BBD"/>
    <w:rsid w:val="00FF0EE3"/>
    <w:rsid w:val="00FF11AF"/>
    <w:rsid w:val="00FF129D"/>
    <w:rsid w:val="00FF12E4"/>
    <w:rsid w:val="00FF1308"/>
    <w:rsid w:val="00FF16AA"/>
    <w:rsid w:val="00FF1825"/>
    <w:rsid w:val="00FF1881"/>
    <w:rsid w:val="00FF1AE9"/>
    <w:rsid w:val="00FF1FBE"/>
    <w:rsid w:val="00FF20B8"/>
    <w:rsid w:val="00FF2233"/>
    <w:rsid w:val="00FF2352"/>
    <w:rsid w:val="00FF2734"/>
    <w:rsid w:val="00FF28A5"/>
    <w:rsid w:val="00FF2BF9"/>
    <w:rsid w:val="00FF2CAF"/>
    <w:rsid w:val="00FF315E"/>
    <w:rsid w:val="00FF31BE"/>
    <w:rsid w:val="00FF32E4"/>
    <w:rsid w:val="00FF35A4"/>
    <w:rsid w:val="00FF36A2"/>
    <w:rsid w:val="00FF38F9"/>
    <w:rsid w:val="00FF3A3A"/>
    <w:rsid w:val="00FF3C2F"/>
    <w:rsid w:val="00FF3D69"/>
    <w:rsid w:val="00FF3F9C"/>
    <w:rsid w:val="00FF42B0"/>
    <w:rsid w:val="00FF44E6"/>
    <w:rsid w:val="00FF461F"/>
    <w:rsid w:val="00FF4683"/>
    <w:rsid w:val="00FF4A36"/>
    <w:rsid w:val="00FF4BC3"/>
    <w:rsid w:val="00FF4C10"/>
    <w:rsid w:val="00FF4CCD"/>
    <w:rsid w:val="00FF4D53"/>
    <w:rsid w:val="00FF4EC8"/>
    <w:rsid w:val="00FF5114"/>
    <w:rsid w:val="00FF51BA"/>
    <w:rsid w:val="00FF5664"/>
    <w:rsid w:val="00FF578F"/>
    <w:rsid w:val="00FF58B2"/>
    <w:rsid w:val="00FF5C44"/>
    <w:rsid w:val="00FF5D3D"/>
    <w:rsid w:val="00FF5FFC"/>
    <w:rsid w:val="00FF6096"/>
    <w:rsid w:val="00FF609F"/>
    <w:rsid w:val="00FF637B"/>
    <w:rsid w:val="00FF63AB"/>
    <w:rsid w:val="00FF64D0"/>
    <w:rsid w:val="00FF66AB"/>
    <w:rsid w:val="00FF6905"/>
    <w:rsid w:val="00FF6953"/>
    <w:rsid w:val="00FF6985"/>
    <w:rsid w:val="00FF6DB9"/>
    <w:rsid w:val="00FF6E0A"/>
    <w:rsid w:val="00FF7036"/>
    <w:rsid w:val="00FF7800"/>
    <w:rsid w:val="00FF786B"/>
    <w:rsid w:val="00FF7917"/>
    <w:rsid w:val="00FF7FA0"/>
    <w:rsid w:val="00FF7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26A81"/>
  <w15:chartTrackingRefBased/>
  <w15:docId w15:val="{9FAD519A-11E3-43D0-A117-2636ED66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40A"/>
  </w:style>
  <w:style w:type="paragraph" w:styleId="Heading1">
    <w:name w:val="heading 1"/>
    <w:basedOn w:val="Normal"/>
    <w:next w:val="Normal"/>
    <w:link w:val="Heading1Char"/>
    <w:uiPriority w:val="9"/>
    <w:qFormat/>
    <w:rsid w:val="00C6452C"/>
    <w:pPr>
      <w:keepNext/>
      <w:keepLines/>
      <w:numPr>
        <w:numId w:val="1"/>
      </w:numPr>
      <w:spacing w:before="240" w:after="0" w:line="36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C6452C"/>
    <w:pPr>
      <w:keepNext/>
      <w:keepLines/>
      <w:numPr>
        <w:ilvl w:val="1"/>
        <w:numId w:val="1"/>
      </w:numPr>
      <w:spacing w:before="200" w:after="0" w:line="300" w:lineRule="auto"/>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C6452C"/>
    <w:pPr>
      <w:keepNext/>
      <w:keepLines/>
      <w:numPr>
        <w:ilvl w:val="2"/>
        <w:numId w:val="1"/>
      </w:numPr>
      <w:spacing w:before="160" w:after="0" w:line="300" w:lineRule="auto"/>
      <w:outlineLvl w:val="2"/>
    </w:pPr>
    <w:rPr>
      <w:rFonts w:eastAsiaTheme="majorEastAsia" w:cstheme="majorBidi"/>
      <w:b/>
      <w:color w:val="000000" w:themeColor="text1"/>
      <w:sz w:val="24"/>
      <w:szCs w:val="24"/>
    </w:rPr>
  </w:style>
  <w:style w:type="paragraph" w:styleId="Heading4">
    <w:name w:val="heading 4"/>
    <w:basedOn w:val="Normal"/>
    <w:link w:val="Heading4Char"/>
    <w:uiPriority w:val="9"/>
    <w:qFormat/>
    <w:rsid w:val="00C6452C"/>
    <w:pPr>
      <w:numPr>
        <w:ilvl w:val="3"/>
        <w:numId w:val="1"/>
      </w:numPr>
      <w:spacing w:before="120" w:after="0" w:line="300" w:lineRule="auto"/>
      <w:outlineLvl w:val="3"/>
    </w:pPr>
    <w:rPr>
      <w:rFonts w:eastAsia="Times New Roman" w:cs="Times New Roman"/>
      <w:b/>
      <w:bCs/>
      <w:szCs w:val="24"/>
      <w:lang w:eastAsia="en-GB"/>
    </w:rPr>
  </w:style>
  <w:style w:type="paragraph" w:styleId="Heading5">
    <w:name w:val="heading 5"/>
    <w:basedOn w:val="Normal"/>
    <w:next w:val="Normal"/>
    <w:link w:val="Heading5Char"/>
    <w:uiPriority w:val="9"/>
    <w:unhideWhenUsed/>
    <w:qFormat/>
    <w:rsid w:val="00C6452C"/>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6452C"/>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6452C"/>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6452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6452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332DB6"/>
    <w:rPr>
      <w:sz w:val="16"/>
      <w:szCs w:val="16"/>
    </w:rPr>
  </w:style>
  <w:style w:type="paragraph" w:styleId="CommentText">
    <w:name w:val="annotation text"/>
    <w:basedOn w:val="Normal"/>
    <w:link w:val="CommentTextChar"/>
    <w:uiPriority w:val="99"/>
    <w:unhideWhenUsed/>
    <w:rsid w:val="00332DB6"/>
    <w:pPr>
      <w:spacing w:line="240" w:lineRule="auto"/>
    </w:pPr>
    <w:rPr>
      <w:sz w:val="20"/>
      <w:szCs w:val="20"/>
    </w:rPr>
  </w:style>
  <w:style w:type="character" w:customStyle="1" w:styleId="CommentTextChar">
    <w:name w:val="Comment Text Char"/>
    <w:basedOn w:val="DefaultParagraphFont"/>
    <w:link w:val="CommentText"/>
    <w:uiPriority w:val="99"/>
    <w:rsid w:val="00332DB6"/>
    <w:rPr>
      <w:sz w:val="20"/>
      <w:szCs w:val="20"/>
    </w:rPr>
  </w:style>
  <w:style w:type="paragraph" w:customStyle="1" w:styleId="EndNoteBibliographyTitle">
    <w:name w:val="EndNote Bibliography Title"/>
    <w:basedOn w:val="Normal"/>
    <w:link w:val="EndNoteBibliographyTitleChar"/>
    <w:rsid w:val="001B7821"/>
    <w:pPr>
      <w:spacing w:after="0"/>
      <w:jc w:val="center"/>
    </w:pPr>
    <w:rPr>
      <w:rFonts w:ascii="Calibri" w:hAnsi="Calibri" w:cs="Calibri"/>
      <w:noProof/>
      <w:sz w:val="16"/>
      <w:lang w:val="en-US"/>
    </w:rPr>
  </w:style>
  <w:style w:type="character" w:customStyle="1" w:styleId="EndNoteBibliographyTitleChar">
    <w:name w:val="EndNote Bibliography Title Char"/>
    <w:basedOn w:val="DefaultParagraphFont"/>
    <w:link w:val="EndNoteBibliographyTitle"/>
    <w:rsid w:val="001B7821"/>
    <w:rPr>
      <w:rFonts w:ascii="Calibri" w:hAnsi="Calibri" w:cs="Calibri"/>
      <w:noProof/>
      <w:sz w:val="16"/>
      <w:lang w:val="en-US"/>
    </w:rPr>
  </w:style>
  <w:style w:type="paragraph" w:customStyle="1" w:styleId="EndNoteBibliography">
    <w:name w:val="EndNote Bibliography"/>
    <w:basedOn w:val="Normal"/>
    <w:link w:val="EndNoteBibliographyChar"/>
    <w:rsid w:val="001B7821"/>
    <w:pPr>
      <w:spacing w:line="240" w:lineRule="auto"/>
    </w:pPr>
    <w:rPr>
      <w:rFonts w:ascii="Calibri" w:hAnsi="Calibri" w:cs="Calibri"/>
      <w:noProof/>
      <w:sz w:val="16"/>
      <w:lang w:val="en-US"/>
    </w:rPr>
  </w:style>
  <w:style w:type="character" w:customStyle="1" w:styleId="EndNoteBibliographyChar">
    <w:name w:val="EndNote Bibliography Char"/>
    <w:basedOn w:val="DefaultParagraphFont"/>
    <w:link w:val="EndNoteBibliography"/>
    <w:rsid w:val="001B7821"/>
    <w:rPr>
      <w:rFonts w:ascii="Calibri" w:hAnsi="Calibri" w:cs="Calibri"/>
      <w:noProof/>
      <w:sz w:val="16"/>
      <w:lang w:val="en-US"/>
    </w:rPr>
  </w:style>
  <w:style w:type="character" w:styleId="Hyperlink">
    <w:name w:val="Hyperlink"/>
    <w:basedOn w:val="DefaultParagraphFont"/>
    <w:uiPriority w:val="99"/>
    <w:unhideWhenUsed/>
    <w:rsid w:val="005A34E4"/>
    <w:rPr>
      <w:color w:val="0000FF"/>
      <w:u w:val="single"/>
    </w:rPr>
  </w:style>
  <w:style w:type="table" w:styleId="TableGrid">
    <w:name w:val="Table Grid"/>
    <w:basedOn w:val="TableNormal"/>
    <w:uiPriority w:val="39"/>
    <w:rsid w:val="005A3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0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F70"/>
  </w:style>
  <w:style w:type="paragraph" w:styleId="Footer">
    <w:name w:val="footer"/>
    <w:basedOn w:val="Normal"/>
    <w:link w:val="FooterChar"/>
    <w:uiPriority w:val="99"/>
    <w:unhideWhenUsed/>
    <w:rsid w:val="006E0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F70"/>
  </w:style>
  <w:style w:type="character" w:customStyle="1" w:styleId="Heading1Char">
    <w:name w:val="Heading 1 Char"/>
    <w:basedOn w:val="DefaultParagraphFont"/>
    <w:link w:val="Heading1"/>
    <w:uiPriority w:val="9"/>
    <w:rsid w:val="00C6452C"/>
    <w:rPr>
      <w:rFonts w:eastAsiaTheme="majorEastAsia" w:cstheme="majorBidi"/>
      <w:b/>
      <w:sz w:val="32"/>
      <w:szCs w:val="32"/>
    </w:rPr>
  </w:style>
  <w:style w:type="character" w:customStyle="1" w:styleId="Heading2Char">
    <w:name w:val="Heading 2 Char"/>
    <w:basedOn w:val="DefaultParagraphFont"/>
    <w:link w:val="Heading2"/>
    <w:uiPriority w:val="9"/>
    <w:rsid w:val="00C6452C"/>
    <w:rPr>
      <w:rFonts w:eastAsiaTheme="majorEastAsia" w:cstheme="majorBidi"/>
      <w:b/>
      <w:sz w:val="26"/>
      <w:szCs w:val="26"/>
    </w:rPr>
  </w:style>
  <w:style w:type="character" w:customStyle="1" w:styleId="Heading3Char">
    <w:name w:val="Heading 3 Char"/>
    <w:basedOn w:val="DefaultParagraphFont"/>
    <w:link w:val="Heading3"/>
    <w:uiPriority w:val="9"/>
    <w:rsid w:val="00C6452C"/>
    <w:rPr>
      <w:rFonts w:eastAsiaTheme="majorEastAsia" w:cstheme="majorBidi"/>
      <w:b/>
      <w:color w:val="000000" w:themeColor="text1"/>
      <w:sz w:val="24"/>
      <w:szCs w:val="24"/>
    </w:rPr>
  </w:style>
  <w:style w:type="character" w:customStyle="1" w:styleId="Heading4Char">
    <w:name w:val="Heading 4 Char"/>
    <w:basedOn w:val="DefaultParagraphFont"/>
    <w:link w:val="Heading4"/>
    <w:uiPriority w:val="9"/>
    <w:rsid w:val="00C6452C"/>
    <w:rPr>
      <w:rFonts w:eastAsia="Times New Roman" w:cs="Times New Roman"/>
      <w:b/>
      <w:bCs/>
      <w:szCs w:val="24"/>
      <w:lang w:eastAsia="en-GB"/>
    </w:rPr>
  </w:style>
  <w:style w:type="character" w:customStyle="1" w:styleId="Heading5Char">
    <w:name w:val="Heading 5 Char"/>
    <w:basedOn w:val="DefaultParagraphFont"/>
    <w:link w:val="Heading5"/>
    <w:uiPriority w:val="9"/>
    <w:rsid w:val="00C6452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6452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6452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645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6452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656E22"/>
    <w:rPr>
      <w:color w:val="605E5C"/>
      <w:shd w:val="clear" w:color="auto" w:fill="E1DFDD"/>
    </w:rPr>
  </w:style>
  <w:style w:type="paragraph" w:styleId="ListParagraph">
    <w:name w:val="List Paragraph"/>
    <w:basedOn w:val="Normal"/>
    <w:link w:val="ListParagraphChar"/>
    <w:uiPriority w:val="34"/>
    <w:qFormat/>
    <w:rsid w:val="00F1551A"/>
    <w:pPr>
      <w:ind w:left="720"/>
      <w:contextualSpacing/>
    </w:pPr>
  </w:style>
  <w:style w:type="character" w:customStyle="1" w:styleId="ListParagraphChar">
    <w:name w:val="List Paragraph Char"/>
    <w:basedOn w:val="DefaultParagraphFont"/>
    <w:link w:val="ListParagraph"/>
    <w:uiPriority w:val="34"/>
    <w:rsid w:val="00F1551A"/>
  </w:style>
  <w:style w:type="paragraph" w:styleId="FootnoteText">
    <w:name w:val="footnote text"/>
    <w:basedOn w:val="Normal"/>
    <w:link w:val="FootnoteTextChar"/>
    <w:uiPriority w:val="99"/>
    <w:unhideWhenUsed/>
    <w:rsid w:val="0029351F"/>
    <w:pPr>
      <w:spacing w:after="0" w:line="240" w:lineRule="auto"/>
    </w:pPr>
    <w:rPr>
      <w:sz w:val="20"/>
      <w:szCs w:val="20"/>
    </w:rPr>
  </w:style>
  <w:style w:type="character" w:customStyle="1" w:styleId="FootnoteTextChar">
    <w:name w:val="Footnote Text Char"/>
    <w:basedOn w:val="DefaultParagraphFont"/>
    <w:link w:val="FootnoteText"/>
    <w:uiPriority w:val="99"/>
    <w:rsid w:val="0029351F"/>
    <w:rPr>
      <w:sz w:val="20"/>
      <w:szCs w:val="20"/>
    </w:rPr>
  </w:style>
  <w:style w:type="character" w:styleId="FootnoteReference">
    <w:name w:val="footnote reference"/>
    <w:basedOn w:val="DefaultParagraphFont"/>
    <w:uiPriority w:val="99"/>
    <w:semiHidden/>
    <w:unhideWhenUsed/>
    <w:rsid w:val="0029351F"/>
    <w:rPr>
      <w:vertAlign w:val="superscript"/>
    </w:rPr>
  </w:style>
  <w:style w:type="paragraph" w:customStyle="1" w:styleId="pf0">
    <w:name w:val="pf0"/>
    <w:basedOn w:val="Normal"/>
    <w:rsid w:val="006276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276A3"/>
    <w:rPr>
      <w:rFonts w:ascii="Segoe UI" w:hAnsi="Segoe UI" w:cs="Segoe UI" w:hint="default"/>
      <w:sz w:val="18"/>
      <w:szCs w:val="18"/>
    </w:rPr>
  </w:style>
  <w:style w:type="character" w:styleId="FollowedHyperlink">
    <w:name w:val="FollowedHyperlink"/>
    <w:basedOn w:val="DefaultParagraphFont"/>
    <w:uiPriority w:val="99"/>
    <w:semiHidden/>
    <w:unhideWhenUsed/>
    <w:rsid w:val="00775DD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73C19"/>
    <w:rPr>
      <w:b/>
      <w:bCs/>
    </w:rPr>
  </w:style>
  <w:style w:type="character" w:customStyle="1" w:styleId="CommentSubjectChar">
    <w:name w:val="Comment Subject Char"/>
    <w:basedOn w:val="CommentTextChar"/>
    <w:link w:val="CommentSubject"/>
    <w:uiPriority w:val="99"/>
    <w:semiHidden/>
    <w:rsid w:val="00973C19"/>
    <w:rPr>
      <w:b/>
      <w:bCs/>
      <w:sz w:val="20"/>
      <w:szCs w:val="20"/>
    </w:rPr>
  </w:style>
  <w:style w:type="paragraph" w:customStyle="1" w:styleId="Default">
    <w:name w:val="Default"/>
    <w:rsid w:val="0073691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CF17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646513"/>
    <w:pPr>
      <w:spacing w:after="200" w:line="240" w:lineRule="auto"/>
    </w:pPr>
    <w:rPr>
      <w:b/>
      <w:i/>
      <w:iCs/>
      <w:sz w:val="18"/>
      <w:szCs w:val="18"/>
    </w:rPr>
  </w:style>
  <w:style w:type="character" w:styleId="PlaceholderText">
    <w:name w:val="Placeholder Text"/>
    <w:basedOn w:val="DefaultParagraphFont"/>
    <w:uiPriority w:val="99"/>
    <w:semiHidden/>
    <w:rsid w:val="003D6EEB"/>
    <w:rPr>
      <w:color w:val="666666"/>
    </w:rPr>
  </w:style>
  <w:style w:type="character" w:customStyle="1" w:styleId="hgkelc">
    <w:name w:val="hgkelc"/>
    <w:basedOn w:val="DefaultParagraphFont"/>
    <w:rsid w:val="008C44CE"/>
  </w:style>
  <w:style w:type="character" w:customStyle="1" w:styleId="cf11">
    <w:name w:val="cf11"/>
    <w:basedOn w:val="DefaultParagraphFont"/>
    <w:rsid w:val="002C393F"/>
    <w:rPr>
      <w:rFonts w:ascii="Segoe UI" w:hAnsi="Segoe UI" w:cs="Segoe UI" w:hint="default"/>
      <w:b/>
      <w:bCs/>
      <w:sz w:val="18"/>
      <w:szCs w:val="18"/>
      <w:shd w:val="clear" w:color="auto" w:fill="FFFF00"/>
    </w:rPr>
  </w:style>
  <w:style w:type="paragraph" w:styleId="HTMLPreformatted">
    <w:name w:val="HTML Preformatted"/>
    <w:basedOn w:val="Normal"/>
    <w:link w:val="HTMLPreformattedChar"/>
    <w:uiPriority w:val="99"/>
    <w:semiHidden/>
    <w:unhideWhenUsed/>
    <w:rsid w:val="00F2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23433"/>
    <w:rPr>
      <w:rFonts w:ascii="Courier New" w:eastAsia="Times New Roman" w:hAnsi="Courier New" w:cs="Courier New"/>
      <w:sz w:val="20"/>
      <w:szCs w:val="20"/>
      <w:lang w:eastAsia="en-GB"/>
    </w:rPr>
  </w:style>
  <w:style w:type="character" w:customStyle="1" w:styleId="gntyacmbo3b">
    <w:name w:val="gntyacmbo3b"/>
    <w:basedOn w:val="DefaultParagraphFont"/>
    <w:rsid w:val="00F23433"/>
  </w:style>
  <w:style w:type="paragraph" w:styleId="Revision">
    <w:name w:val="Revision"/>
    <w:hidden/>
    <w:uiPriority w:val="99"/>
    <w:semiHidden/>
    <w:rsid w:val="009D6215"/>
    <w:pPr>
      <w:spacing w:after="0" w:line="240" w:lineRule="auto"/>
    </w:pPr>
  </w:style>
  <w:style w:type="paragraph" w:styleId="BalloonText">
    <w:name w:val="Balloon Text"/>
    <w:basedOn w:val="Normal"/>
    <w:link w:val="BalloonTextChar"/>
    <w:uiPriority w:val="99"/>
    <w:semiHidden/>
    <w:unhideWhenUsed/>
    <w:rsid w:val="00033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4B5"/>
    <w:rPr>
      <w:rFonts w:ascii="Segoe UI" w:hAnsi="Segoe UI" w:cs="Segoe UI"/>
      <w:sz w:val="18"/>
      <w:szCs w:val="18"/>
    </w:rPr>
  </w:style>
  <w:style w:type="character" w:customStyle="1" w:styleId="markedcontent">
    <w:name w:val="markedcontent"/>
    <w:basedOn w:val="DefaultParagraphFont"/>
    <w:rsid w:val="000334B5"/>
  </w:style>
  <w:style w:type="table" w:styleId="ListTable3-Accent6">
    <w:name w:val="List Table 3 Accent 6"/>
    <w:basedOn w:val="TableNormal"/>
    <w:uiPriority w:val="48"/>
    <w:rsid w:val="000334B5"/>
    <w:pPr>
      <w:spacing w:after="0" w:line="240" w:lineRule="auto"/>
    </w:pPr>
    <w:rPr>
      <w:lang w:val="x-none"/>
    </w:r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Strong">
    <w:name w:val="Strong"/>
    <w:basedOn w:val="DefaultParagraphFont"/>
    <w:uiPriority w:val="22"/>
    <w:qFormat/>
    <w:rsid w:val="000334B5"/>
    <w:rPr>
      <w:b/>
      <w:bCs/>
    </w:rPr>
  </w:style>
  <w:style w:type="character" w:customStyle="1" w:styleId="highlight">
    <w:name w:val="highlight"/>
    <w:basedOn w:val="DefaultParagraphFont"/>
    <w:rsid w:val="000334B5"/>
  </w:style>
  <w:style w:type="paragraph" w:styleId="TOC1">
    <w:name w:val="toc 1"/>
    <w:basedOn w:val="Normal"/>
    <w:next w:val="Normal"/>
    <w:autoRedefine/>
    <w:uiPriority w:val="39"/>
    <w:unhideWhenUsed/>
    <w:rsid w:val="000334B5"/>
    <w:pPr>
      <w:spacing w:after="100"/>
    </w:pPr>
  </w:style>
  <w:style w:type="paragraph" w:styleId="TOC2">
    <w:name w:val="toc 2"/>
    <w:basedOn w:val="Normal"/>
    <w:next w:val="Normal"/>
    <w:autoRedefine/>
    <w:uiPriority w:val="39"/>
    <w:unhideWhenUsed/>
    <w:rsid w:val="000334B5"/>
    <w:pPr>
      <w:spacing w:after="100"/>
      <w:ind w:left="220"/>
    </w:pPr>
  </w:style>
  <w:style w:type="paragraph" w:styleId="TOC3">
    <w:name w:val="toc 3"/>
    <w:basedOn w:val="Normal"/>
    <w:next w:val="Normal"/>
    <w:autoRedefine/>
    <w:uiPriority w:val="39"/>
    <w:unhideWhenUsed/>
    <w:rsid w:val="000334B5"/>
    <w:pPr>
      <w:spacing w:after="100"/>
      <w:ind w:left="440"/>
    </w:pPr>
  </w:style>
  <w:style w:type="paragraph" w:styleId="TOC4">
    <w:name w:val="toc 4"/>
    <w:basedOn w:val="Normal"/>
    <w:next w:val="Normal"/>
    <w:autoRedefine/>
    <w:uiPriority w:val="39"/>
    <w:unhideWhenUsed/>
    <w:rsid w:val="000334B5"/>
    <w:pPr>
      <w:spacing w:after="100"/>
      <w:ind w:left="660"/>
    </w:pPr>
  </w:style>
  <w:style w:type="paragraph" w:styleId="Title">
    <w:name w:val="Title"/>
    <w:basedOn w:val="Normal"/>
    <w:next w:val="Normal"/>
    <w:link w:val="TitleChar"/>
    <w:uiPriority w:val="10"/>
    <w:qFormat/>
    <w:rsid w:val="000334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4B5"/>
    <w:rPr>
      <w:rFonts w:asciiTheme="majorHAnsi" w:eastAsiaTheme="majorEastAsia" w:hAnsiTheme="majorHAnsi" w:cstheme="majorBidi"/>
      <w:spacing w:val="-10"/>
      <w:kern w:val="28"/>
      <w:sz w:val="56"/>
      <w:szCs w:val="56"/>
    </w:rPr>
  </w:style>
  <w:style w:type="paragraph" w:styleId="TableofFigures">
    <w:name w:val="table of figures"/>
    <w:basedOn w:val="Normal"/>
    <w:next w:val="Normal"/>
    <w:uiPriority w:val="99"/>
    <w:unhideWhenUsed/>
    <w:rsid w:val="000334B5"/>
    <w:pPr>
      <w:spacing w:after="100"/>
    </w:pPr>
  </w:style>
  <w:style w:type="paragraph" w:customStyle="1" w:styleId="Pa11">
    <w:name w:val="Pa11"/>
    <w:basedOn w:val="Default"/>
    <w:next w:val="Default"/>
    <w:uiPriority w:val="99"/>
    <w:rsid w:val="000334B5"/>
    <w:pPr>
      <w:spacing w:line="241" w:lineRule="atLeast"/>
    </w:pPr>
    <w:rPr>
      <w:rFonts w:ascii="Myriad Pro" w:hAnsi="Myriad Pro" w:cstheme="minorBidi"/>
      <w:color w:val="auto"/>
    </w:rPr>
  </w:style>
  <w:style w:type="paragraph" w:customStyle="1" w:styleId="Pa12">
    <w:name w:val="Pa12"/>
    <w:basedOn w:val="Default"/>
    <w:next w:val="Default"/>
    <w:uiPriority w:val="99"/>
    <w:rsid w:val="000334B5"/>
    <w:pPr>
      <w:spacing w:line="241" w:lineRule="atLeast"/>
    </w:pPr>
    <w:rPr>
      <w:rFonts w:ascii="Myriad Pro" w:hAnsi="Myriad Pro" w:cstheme="minorBidi"/>
      <w:color w:val="auto"/>
    </w:rPr>
  </w:style>
  <w:style w:type="character" w:customStyle="1" w:styleId="A9">
    <w:name w:val="A9"/>
    <w:uiPriority w:val="99"/>
    <w:rsid w:val="000334B5"/>
    <w:rPr>
      <w:rFonts w:ascii="Wingdings 3" w:hAnsi="Wingdings 3" w:cs="Wingdings 3"/>
      <w:color w:val="000000"/>
      <w:sz w:val="46"/>
      <w:szCs w:val="46"/>
    </w:rPr>
  </w:style>
  <w:style w:type="paragraph" w:customStyle="1" w:styleId="Pa0">
    <w:name w:val="Pa0"/>
    <w:basedOn w:val="Default"/>
    <w:next w:val="Default"/>
    <w:uiPriority w:val="99"/>
    <w:rsid w:val="000334B5"/>
    <w:pPr>
      <w:spacing w:line="221" w:lineRule="atLeast"/>
    </w:pPr>
    <w:rPr>
      <w:rFonts w:ascii="Myriad Pro Light Cond" w:hAnsi="Myriad Pro Light Cond" w:cstheme="minorBidi"/>
      <w:color w:val="auto"/>
    </w:rPr>
  </w:style>
  <w:style w:type="character" w:customStyle="1" w:styleId="ilfuvd">
    <w:name w:val="ilfuvd"/>
    <w:basedOn w:val="DefaultParagraphFont"/>
    <w:rsid w:val="000334B5"/>
  </w:style>
  <w:style w:type="character" w:styleId="Emphasis">
    <w:name w:val="Emphasis"/>
    <w:basedOn w:val="DefaultParagraphFont"/>
    <w:uiPriority w:val="20"/>
    <w:qFormat/>
    <w:rsid w:val="000334B5"/>
    <w:rPr>
      <w:i/>
      <w:iCs/>
    </w:rPr>
  </w:style>
  <w:style w:type="character" w:styleId="HTMLCode">
    <w:name w:val="HTML Code"/>
    <w:basedOn w:val="DefaultParagraphFont"/>
    <w:uiPriority w:val="99"/>
    <w:semiHidden/>
    <w:unhideWhenUsed/>
    <w:rsid w:val="000334B5"/>
    <w:rPr>
      <w:rFonts w:ascii="Courier New" w:eastAsia="Times New Roman" w:hAnsi="Courier New" w:cs="Courier New"/>
      <w:sz w:val="20"/>
      <w:szCs w:val="20"/>
    </w:rPr>
  </w:style>
  <w:style w:type="character" w:customStyle="1" w:styleId="hljs-operator">
    <w:name w:val="hljs-operator"/>
    <w:basedOn w:val="DefaultParagraphFont"/>
    <w:rsid w:val="000334B5"/>
  </w:style>
  <w:style w:type="character" w:customStyle="1" w:styleId="hljs-punctuation">
    <w:name w:val="hljs-punctuation"/>
    <w:basedOn w:val="DefaultParagraphFont"/>
    <w:rsid w:val="000334B5"/>
  </w:style>
  <w:style w:type="character" w:customStyle="1" w:styleId="hljs-builtin">
    <w:name w:val="hljs-built_in"/>
    <w:basedOn w:val="DefaultParagraphFont"/>
    <w:rsid w:val="000334B5"/>
  </w:style>
  <w:style w:type="character" w:customStyle="1" w:styleId="hljs-string">
    <w:name w:val="hljs-string"/>
    <w:basedOn w:val="DefaultParagraphFont"/>
    <w:rsid w:val="000334B5"/>
  </w:style>
  <w:style w:type="paragraph" w:styleId="EndnoteText">
    <w:name w:val="endnote text"/>
    <w:basedOn w:val="Normal"/>
    <w:link w:val="EndnoteTextChar"/>
    <w:uiPriority w:val="99"/>
    <w:semiHidden/>
    <w:unhideWhenUsed/>
    <w:rsid w:val="000334B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34B5"/>
    <w:rPr>
      <w:sz w:val="20"/>
      <w:szCs w:val="20"/>
    </w:rPr>
  </w:style>
  <w:style w:type="character" w:styleId="EndnoteReference">
    <w:name w:val="endnote reference"/>
    <w:basedOn w:val="DefaultParagraphFont"/>
    <w:uiPriority w:val="99"/>
    <w:semiHidden/>
    <w:unhideWhenUsed/>
    <w:rsid w:val="000334B5"/>
    <w:rPr>
      <w:vertAlign w:val="superscript"/>
    </w:rPr>
  </w:style>
  <w:style w:type="character" w:customStyle="1" w:styleId="mw-page-title-main">
    <w:name w:val="mw-page-title-main"/>
    <w:basedOn w:val="DefaultParagraphFont"/>
    <w:rsid w:val="000334B5"/>
  </w:style>
  <w:style w:type="character" w:customStyle="1" w:styleId="msgbodytext">
    <w:name w:val="msgbodytext"/>
    <w:basedOn w:val="DefaultParagraphFont"/>
    <w:rsid w:val="000334B5"/>
  </w:style>
  <w:style w:type="paragraph" w:customStyle="1" w:styleId="p">
    <w:name w:val="p"/>
    <w:basedOn w:val="Normal"/>
    <w:rsid w:val="000334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0334B5"/>
  </w:style>
  <w:style w:type="character" w:styleId="HTMLCite">
    <w:name w:val="HTML Cite"/>
    <w:basedOn w:val="DefaultParagraphFont"/>
    <w:uiPriority w:val="99"/>
    <w:semiHidden/>
    <w:unhideWhenUsed/>
    <w:rsid w:val="000334B5"/>
    <w:rPr>
      <w:i/>
      <w:iCs/>
    </w:rPr>
  </w:style>
  <w:style w:type="character" w:customStyle="1" w:styleId="cs1-format">
    <w:name w:val="cs1-format"/>
    <w:basedOn w:val="DefaultParagraphFont"/>
    <w:rsid w:val="000334B5"/>
  </w:style>
  <w:style w:type="character" w:customStyle="1" w:styleId="reference-accessdate">
    <w:name w:val="reference-accessdate"/>
    <w:basedOn w:val="DefaultParagraphFont"/>
    <w:rsid w:val="000334B5"/>
  </w:style>
  <w:style w:type="character" w:customStyle="1" w:styleId="nowrap">
    <w:name w:val="nowrap"/>
    <w:basedOn w:val="DefaultParagraphFont"/>
    <w:rsid w:val="000334B5"/>
  </w:style>
  <w:style w:type="character" w:customStyle="1" w:styleId="qv3wpe">
    <w:name w:val="qv3wpe"/>
    <w:basedOn w:val="DefaultParagraphFont"/>
    <w:rsid w:val="000334B5"/>
  </w:style>
  <w:style w:type="character" w:customStyle="1" w:styleId="citation">
    <w:name w:val="citation"/>
    <w:basedOn w:val="DefaultParagraphFont"/>
    <w:rsid w:val="0003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6852">
      <w:bodyDiv w:val="1"/>
      <w:marLeft w:val="0"/>
      <w:marRight w:val="0"/>
      <w:marTop w:val="0"/>
      <w:marBottom w:val="0"/>
      <w:divBdr>
        <w:top w:val="none" w:sz="0" w:space="0" w:color="auto"/>
        <w:left w:val="none" w:sz="0" w:space="0" w:color="auto"/>
        <w:bottom w:val="none" w:sz="0" w:space="0" w:color="auto"/>
        <w:right w:val="none" w:sz="0" w:space="0" w:color="auto"/>
      </w:divBdr>
    </w:div>
    <w:div w:id="52973865">
      <w:bodyDiv w:val="1"/>
      <w:marLeft w:val="0"/>
      <w:marRight w:val="0"/>
      <w:marTop w:val="0"/>
      <w:marBottom w:val="0"/>
      <w:divBdr>
        <w:top w:val="none" w:sz="0" w:space="0" w:color="auto"/>
        <w:left w:val="none" w:sz="0" w:space="0" w:color="auto"/>
        <w:bottom w:val="none" w:sz="0" w:space="0" w:color="auto"/>
        <w:right w:val="none" w:sz="0" w:space="0" w:color="auto"/>
      </w:divBdr>
    </w:div>
    <w:div w:id="72556301">
      <w:bodyDiv w:val="1"/>
      <w:marLeft w:val="0"/>
      <w:marRight w:val="0"/>
      <w:marTop w:val="0"/>
      <w:marBottom w:val="0"/>
      <w:divBdr>
        <w:top w:val="none" w:sz="0" w:space="0" w:color="auto"/>
        <w:left w:val="none" w:sz="0" w:space="0" w:color="auto"/>
        <w:bottom w:val="none" w:sz="0" w:space="0" w:color="auto"/>
        <w:right w:val="none" w:sz="0" w:space="0" w:color="auto"/>
      </w:divBdr>
    </w:div>
    <w:div w:id="74473560">
      <w:bodyDiv w:val="1"/>
      <w:marLeft w:val="0"/>
      <w:marRight w:val="0"/>
      <w:marTop w:val="0"/>
      <w:marBottom w:val="0"/>
      <w:divBdr>
        <w:top w:val="none" w:sz="0" w:space="0" w:color="auto"/>
        <w:left w:val="none" w:sz="0" w:space="0" w:color="auto"/>
        <w:bottom w:val="none" w:sz="0" w:space="0" w:color="auto"/>
        <w:right w:val="none" w:sz="0" w:space="0" w:color="auto"/>
      </w:divBdr>
    </w:div>
    <w:div w:id="83502916">
      <w:bodyDiv w:val="1"/>
      <w:marLeft w:val="0"/>
      <w:marRight w:val="0"/>
      <w:marTop w:val="0"/>
      <w:marBottom w:val="0"/>
      <w:divBdr>
        <w:top w:val="none" w:sz="0" w:space="0" w:color="auto"/>
        <w:left w:val="none" w:sz="0" w:space="0" w:color="auto"/>
        <w:bottom w:val="none" w:sz="0" w:space="0" w:color="auto"/>
        <w:right w:val="none" w:sz="0" w:space="0" w:color="auto"/>
      </w:divBdr>
    </w:div>
    <w:div w:id="99494577">
      <w:bodyDiv w:val="1"/>
      <w:marLeft w:val="0"/>
      <w:marRight w:val="0"/>
      <w:marTop w:val="0"/>
      <w:marBottom w:val="0"/>
      <w:divBdr>
        <w:top w:val="none" w:sz="0" w:space="0" w:color="auto"/>
        <w:left w:val="none" w:sz="0" w:space="0" w:color="auto"/>
        <w:bottom w:val="none" w:sz="0" w:space="0" w:color="auto"/>
        <w:right w:val="none" w:sz="0" w:space="0" w:color="auto"/>
      </w:divBdr>
    </w:div>
    <w:div w:id="118031156">
      <w:bodyDiv w:val="1"/>
      <w:marLeft w:val="0"/>
      <w:marRight w:val="0"/>
      <w:marTop w:val="0"/>
      <w:marBottom w:val="0"/>
      <w:divBdr>
        <w:top w:val="none" w:sz="0" w:space="0" w:color="auto"/>
        <w:left w:val="none" w:sz="0" w:space="0" w:color="auto"/>
        <w:bottom w:val="none" w:sz="0" w:space="0" w:color="auto"/>
        <w:right w:val="none" w:sz="0" w:space="0" w:color="auto"/>
      </w:divBdr>
    </w:div>
    <w:div w:id="137037033">
      <w:bodyDiv w:val="1"/>
      <w:marLeft w:val="0"/>
      <w:marRight w:val="0"/>
      <w:marTop w:val="0"/>
      <w:marBottom w:val="0"/>
      <w:divBdr>
        <w:top w:val="none" w:sz="0" w:space="0" w:color="auto"/>
        <w:left w:val="none" w:sz="0" w:space="0" w:color="auto"/>
        <w:bottom w:val="none" w:sz="0" w:space="0" w:color="auto"/>
        <w:right w:val="none" w:sz="0" w:space="0" w:color="auto"/>
      </w:divBdr>
    </w:div>
    <w:div w:id="151483390">
      <w:bodyDiv w:val="1"/>
      <w:marLeft w:val="0"/>
      <w:marRight w:val="0"/>
      <w:marTop w:val="0"/>
      <w:marBottom w:val="0"/>
      <w:divBdr>
        <w:top w:val="none" w:sz="0" w:space="0" w:color="auto"/>
        <w:left w:val="none" w:sz="0" w:space="0" w:color="auto"/>
        <w:bottom w:val="none" w:sz="0" w:space="0" w:color="auto"/>
        <w:right w:val="none" w:sz="0" w:space="0" w:color="auto"/>
      </w:divBdr>
    </w:div>
    <w:div w:id="155875778">
      <w:bodyDiv w:val="1"/>
      <w:marLeft w:val="0"/>
      <w:marRight w:val="0"/>
      <w:marTop w:val="0"/>
      <w:marBottom w:val="0"/>
      <w:divBdr>
        <w:top w:val="none" w:sz="0" w:space="0" w:color="auto"/>
        <w:left w:val="none" w:sz="0" w:space="0" w:color="auto"/>
        <w:bottom w:val="none" w:sz="0" w:space="0" w:color="auto"/>
        <w:right w:val="none" w:sz="0" w:space="0" w:color="auto"/>
      </w:divBdr>
    </w:div>
    <w:div w:id="169680387">
      <w:bodyDiv w:val="1"/>
      <w:marLeft w:val="0"/>
      <w:marRight w:val="0"/>
      <w:marTop w:val="0"/>
      <w:marBottom w:val="0"/>
      <w:divBdr>
        <w:top w:val="none" w:sz="0" w:space="0" w:color="auto"/>
        <w:left w:val="none" w:sz="0" w:space="0" w:color="auto"/>
        <w:bottom w:val="none" w:sz="0" w:space="0" w:color="auto"/>
        <w:right w:val="none" w:sz="0" w:space="0" w:color="auto"/>
      </w:divBdr>
    </w:div>
    <w:div w:id="179320558">
      <w:bodyDiv w:val="1"/>
      <w:marLeft w:val="0"/>
      <w:marRight w:val="0"/>
      <w:marTop w:val="0"/>
      <w:marBottom w:val="0"/>
      <w:divBdr>
        <w:top w:val="none" w:sz="0" w:space="0" w:color="auto"/>
        <w:left w:val="none" w:sz="0" w:space="0" w:color="auto"/>
        <w:bottom w:val="none" w:sz="0" w:space="0" w:color="auto"/>
        <w:right w:val="none" w:sz="0" w:space="0" w:color="auto"/>
      </w:divBdr>
    </w:div>
    <w:div w:id="207498162">
      <w:bodyDiv w:val="1"/>
      <w:marLeft w:val="0"/>
      <w:marRight w:val="0"/>
      <w:marTop w:val="0"/>
      <w:marBottom w:val="0"/>
      <w:divBdr>
        <w:top w:val="none" w:sz="0" w:space="0" w:color="auto"/>
        <w:left w:val="none" w:sz="0" w:space="0" w:color="auto"/>
        <w:bottom w:val="none" w:sz="0" w:space="0" w:color="auto"/>
        <w:right w:val="none" w:sz="0" w:space="0" w:color="auto"/>
      </w:divBdr>
    </w:div>
    <w:div w:id="211969213">
      <w:bodyDiv w:val="1"/>
      <w:marLeft w:val="0"/>
      <w:marRight w:val="0"/>
      <w:marTop w:val="0"/>
      <w:marBottom w:val="0"/>
      <w:divBdr>
        <w:top w:val="none" w:sz="0" w:space="0" w:color="auto"/>
        <w:left w:val="none" w:sz="0" w:space="0" w:color="auto"/>
        <w:bottom w:val="none" w:sz="0" w:space="0" w:color="auto"/>
        <w:right w:val="none" w:sz="0" w:space="0" w:color="auto"/>
      </w:divBdr>
    </w:div>
    <w:div w:id="219634589">
      <w:bodyDiv w:val="1"/>
      <w:marLeft w:val="0"/>
      <w:marRight w:val="0"/>
      <w:marTop w:val="0"/>
      <w:marBottom w:val="0"/>
      <w:divBdr>
        <w:top w:val="none" w:sz="0" w:space="0" w:color="auto"/>
        <w:left w:val="none" w:sz="0" w:space="0" w:color="auto"/>
        <w:bottom w:val="none" w:sz="0" w:space="0" w:color="auto"/>
        <w:right w:val="none" w:sz="0" w:space="0" w:color="auto"/>
      </w:divBdr>
    </w:div>
    <w:div w:id="234898587">
      <w:bodyDiv w:val="1"/>
      <w:marLeft w:val="0"/>
      <w:marRight w:val="0"/>
      <w:marTop w:val="0"/>
      <w:marBottom w:val="0"/>
      <w:divBdr>
        <w:top w:val="none" w:sz="0" w:space="0" w:color="auto"/>
        <w:left w:val="none" w:sz="0" w:space="0" w:color="auto"/>
        <w:bottom w:val="none" w:sz="0" w:space="0" w:color="auto"/>
        <w:right w:val="none" w:sz="0" w:space="0" w:color="auto"/>
      </w:divBdr>
    </w:div>
    <w:div w:id="236208021">
      <w:bodyDiv w:val="1"/>
      <w:marLeft w:val="0"/>
      <w:marRight w:val="0"/>
      <w:marTop w:val="0"/>
      <w:marBottom w:val="0"/>
      <w:divBdr>
        <w:top w:val="none" w:sz="0" w:space="0" w:color="auto"/>
        <w:left w:val="none" w:sz="0" w:space="0" w:color="auto"/>
        <w:bottom w:val="none" w:sz="0" w:space="0" w:color="auto"/>
        <w:right w:val="none" w:sz="0" w:space="0" w:color="auto"/>
      </w:divBdr>
    </w:div>
    <w:div w:id="239222422">
      <w:bodyDiv w:val="1"/>
      <w:marLeft w:val="0"/>
      <w:marRight w:val="0"/>
      <w:marTop w:val="0"/>
      <w:marBottom w:val="0"/>
      <w:divBdr>
        <w:top w:val="none" w:sz="0" w:space="0" w:color="auto"/>
        <w:left w:val="none" w:sz="0" w:space="0" w:color="auto"/>
        <w:bottom w:val="none" w:sz="0" w:space="0" w:color="auto"/>
        <w:right w:val="none" w:sz="0" w:space="0" w:color="auto"/>
      </w:divBdr>
    </w:div>
    <w:div w:id="267323723">
      <w:bodyDiv w:val="1"/>
      <w:marLeft w:val="0"/>
      <w:marRight w:val="0"/>
      <w:marTop w:val="0"/>
      <w:marBottom w:val="0"/>
      <w:divBdr>
        <w:top w:val="none" w:sz="0" w:space="0" w:color="auto"/>
        <w:left w:val="none" w:sz="0" w:space="0" w:color="auto"/>
        <w:bottom w:val="none" w:sz="0" w:space="0" w:color="auto"/>
        <w:right w:val="none" w:sz="0" w:space="0" w:color="auto"/>
      </w:divBdr>
    </w:div>
    <w:div w:id="275408718">
      <w:bodyDiv w:val="1"/>
      <w:marLeft w:val="0"/>
      <w:marRight w:val="0"/>
      <w:marTop w:val="0"/>
      <w:marBottom w:val="0"/>
      <w:divBdr>
        <w:top w:val="none" w:sz="0" w:space="0" w:color="auto"/>
        <w:left w:val="none" w:sz="0" w:space="0" w:color="auto"/>
        <w:bottom w:val="none" w:sz="0" w:space="0" w:color="auto"/>
        <w:right w:val="none" w:sz="0" w:space="0" w:color="auto"/>
      </w:divBdr>
    </w:div>
    <w:div w:id="278798878">
      <w:bodyDiv w:val="1"/>
      <w:marLeft w:val="0"/>
      <w:marRight w:val="0"/>
      <w:marTop w:val="0"/>
      <w:marBottom w:val="0"/>
      <w:divBdr>
        <w:top w:val="none" w:sz="0" w:space="0" w:color="auto"/>
        <w:left w:val="none" w:sz="0" w:space="0" w:color="auto"/>
        <w:bottom w:val="none" w:sz="0" w:space="0" w:color="auto"/>
        <w:right w:val="none" w:sz="0" w:space="0" w:color="auto"/>
      </w:divBdr>
    </w:div>
    <w:div w:id="282033584">
      <w:bodyDiv w:val="1"/>
      <w:marLeft w:val="0"/>
      <w:marRight w:val="0"/>
      <w:marTop w:val="0"/>
      <w:marBottom w:val="0"/>
      <w:divBdr>
        <w:top w:val="none" w:sz="0" w:space="0" w:color="auto"/>
        <w:left w:val="none" w:sz="0" w:space="0" w:color="auto"/>
        <w:bottom w:val="none" w:sz="0" w:space="0" w:color="auto"/>
        <w:right w:val="none" w:sz="0" w:space="0" w:color="auto"/>
      </w:divBdr>
    </w:div>
    <w:div w:id="306402439">
      <w:bodyDiv w:val="1"/>
      <w:marLeft w:val="0"/>
      <w:marRight w:val="0"/>
      <w:marTop w:val="0"/>
      <w:marBottom w:val="0"/>
      <w:divBdr>
        <w:top w:val="none" w:sz="0" w:space="0" w:color="auto"/>
        <w:left w:val="none" w:sz="0" w:space="0" w:color="auto"/>
        <w:bottom w:val="none" w:sz="0" w:space="0" w:color="auto"/>
        <w:right w:val="none" w:sz="0" w:space="0" w:color="auto"/>
      </w:divBdr>
    </w:div>
    <w:div w:id="314264536">
      <w:bodyDiv w:val="1"/>
      <w:marLeft w:val="0"/>
      <w:marRight w:val="0"/>
      <w:marTop w:val="0"/>
      <w:marBottom w:val="0"/>
      <w:divBdr>
        <w:top w:val="none" w:sz="0" w:space="0" w:color="auto"/>
        <w:left w:val="none" w:sz="0" w:space="0" w:color="auto"/>
        <w:bottom w:val="none" w:sz="0" w:space="0" w:color="auto"/>
        <w:right w:val="none" w:sz="0" w:space="0" w:color="auto"/>
      </w:divBdr>
    </w:div>
    <w:div w:id="316764935">
      <w:bodyDiv w:val="1"/>
      <w:marLeft w:val="0"/>
      <w:marRight w:val="0"/>
      <w:marTop w:val="0"/>
      <w:marBottom w:val="0"/>
      <w:divBdr>
        <w:top w:val="none" w:sz="0" w:space="0" w:color="auto"/>
        <w:left w:val="none" w:sz="0" w:space="0" w:color="auto"/>
        <w:bottom w:val="none" w:sz="0" w:space="0" w:color="auto"/>
        <w:right w:val="none" w:sz="0" w:space="0" w:color="auto"/>
      </w:divBdr>
    </w:div>
    <w:div w:id="317346569">
      <w:bodyDiv w:val="1"/>
      <w:marLeft w:val="0"/>
      <w:marRight w:val="0"/>
      <w:marTop w:val="0"/>
      <w:marBottom w:val="0"/>
      <w:divBdr>
        <w:top w:val="none" w:sz="0" w:space="0" w:color="auto"/>
        <w:left w:val="none" w:sz="0" w:space="0" w:color="auto"/>
        <w:bottom w:val="none" w:sz="0" w:space="0" w:color="auto"/>
        <w:right w:val="none" w:sz="0" w:space="0" w:color="auto"/>
      </w:divBdr>
    </w:div>
    <w:div w:id="324550202">
      <w:bodyDiv w:val="1"/>
      <w:marLeft w:val="0"/>
      <w:marRight w:val="0"/>
      <w:marTop w:val="0"/>
      <w:marBottom w:val="0"/>
      <w:divBdr>
        <w:top w:val="none" w:sz="0" w:space="0" w:color="auto"/>
        <w:left w:val="none" w:sz="0" w:space="0" w:color="auto"/>
        <w:bottom w:val="none" w:sz="0" w:space="0" w:color="auto"/>
        <w:right w:val="none" w:sz="0" w:space="0" w:color="auto"/>
      </w:divBdr>
    </w:div>
    <w:div w:id="330181262">
      <w:bodyDiv w:val="1"/>
      <w:marLeft w:val="0"/>
      <w:marRight w:val="0"/>
      <w:marTop w:val="0"/>
      <w:marBottom w:val="0"/>
      <w:divBdr>
        <w:top w:val="none" w:sz="0" w:space="0" w:color="auto"/>
        <w:left w:val="none" w:sz="0" w:space="0" w:color="auto"/>
        <w:bottom w:val="none" w:sz="0" w:space="0" w:color="auto"/>
        <w:right w:val="none" w:sz="0" w:space="0" w:color="auto"/>
      </w:divBdr>
    </w:div>
    <w:div w:id="336810624">
      <w:bodyDiv w:val="1"/>
      <w:marLeft w:val="0"/>
      <w:marRight w:val="0"/>
      <w:marTop w:val="0"/>
      <w:marBottom w:val="0"/>
      <w:divBdr>
        <w:top w:val="none" w:sz="0" w:space="0" w:color="auto"/>
        <w:left w:val="none" w:sz="0" w:space="0" w:color="auto"/>
        <w:bottom w:val="none" w:sz="0" w:space="0" w:color="auto"/>
        <w:right w:val="none" w:sz="0" w:space="0" w:color="auto"/>
      </w:divBdr>
    </w:div>
    <w:div w:id="349649862">
      <w:bodyDiv w:val="1"/>
      <w:marLeft w:val="0"/>
      <w:marRight w:val="0"/>
      <w:marTop w:val="0"/>
      <w:marBottom w:val="0"/>
      <w:divBdr>
        <w:top w:val="none" w:sz="0" w:space="0" w:color="auto"/>
        <w:left w:val="none" w:sz="0" w:space="0" w:color="auto"/>
        <w:bottom w:val="none" w:sz="0" w:space="0" w:color="auto"/>
        <w:right w:val="none" w:sz="0" w:space="0" w:color="auto"/>
      </w:divBdr>
    </w:div>
    <w:div w:id="363136820">
      <w:bodyDiv w:val="1"/>
      <w:marLeft w:val="0"/>
      <w:marRight w:val="0"/>
      <w:marTop w:val="0"/>
      <w:marBottom w:val="0"/>
      <w:divBdr>
        <w:top w:val="none" w:sz="0" w:space="0" w:color="auto"/>
        <w:left w:val="none" w:sz="0" w:space="0" w:color="auto"/>
        <w:bottom w:val="none" w:sz="0" w:space="0" w:color="auto"/>
        <w:right w:val="none" w:sz="0" w:space="0" w:color="auto"/>
      </w:divBdr>
    </w:div>
    <w:div w:id="367535418">
      <w:bodyDiv w:val="1"/>
      <w:marLeft w:val="0"/>
      <w:marRight w:val="0"/>
      <w:marTop w:val="0"/>
      <w:marBottom w:val="0"/>
      <w:divBdr>
        <w:top w:val="none" w:sz="0" w:space="0" w:color="auto"/>
        <w:left w:val="none" w:sz="0" w:space="0" w:color="auto"/>
        <w:bottom w:val="none" w:sz="0" w:space="0" w:color="auto"/>
        <w:right w:val="none" w:sz="0" w:space="0" w:color="auto"/>
      </w:divBdr>
    </w:div>
    <w:div w:id="371224261">
      <w:bodyDiv w:val="1"/>
      <w:marLeft w:val="0"/>
      <w:marRight w:val="0"/>
      <w:marTop w:val="0"/>
      <w:marBottom w:val="0"/>
      <w:divBdr>
        <w:top w:val="none" w:sz="0" w:space="0" w:color="auto"/>
        <w:left w:val="none" w:sz="0" w:space="0" w:color="auto"/>
        <w:bottom w:val="none" w:sz="0" w:space="0" w:color="auto"/>
        <w:right w:val="none" w:sz="0" w:space="0" w:color="auto"/>
      </w:divBdr>
    </w:div>
    <w:div w:id="392968279">
      <w:bodyDiv w:val="1"/>
      <w:marLeft w:val="0"/>
      <w:marRight w:val="0"/>
      <w:marTop w:val="0"/>
      <w:marBottom w:val="0"/>
      <w:divBdr>
        <w:top w:val="none" w:sz="0" w:space="0" w:color="auto"/>
        <w:left w:val="none" w:sz="0" w:space="0" w:color="auto"/>
        <w:bottom w:val="none" w:sz="0" w:space="0" w:color="auto"/>
        <w:right w:val="none" w:sz="0" w:space="0" w:color="auto"/>
      </w:divBdr>
    </w:div>
    <w:div w:id="393705093">
      <w:bodyDiv w:val="1"/>
      <w:marLeft w:val="0"/>
      <w:marRight w:val="0"/>
      <w:marTop w:val="0"/>
      <w:marBottom w:val="0"/>
      <w:divBdr>
        <w:top w:val="none" w:sz="0" w:space="0" w:color="auto"/>
        <w:left w:val="none" w:sz="0" w:space="0" w:color="auto"/>
        <w:bottom w:val="none" w:sz="0" w:space="0" w:color="auto"/>
        <w:right w:val="none" w:sz="0" w:space="0" w:color="auto"/>
      </w:divBdr>
    </w:div>
    <w:div w:id="401567721">
      <w:bodyDiv w:val="1"/>
      <w:marLeft w:val="0"/>
      <w:marRight w:val="0"/>
      <w:marTop w:val="0"/>
      <w:marBottom w:val="0"/>
      <w:divBdr>
        <w:top w:val="none" w:sz="0" w:space="0" w:color="auto"/>
        <w:left w:val="none" w:sz="0" w:space="0" w:color="auto"/>
        <w:bottom w:val="none" w:sz="0" w:space="0" w:color="auto"/>
        <w:right w:val="none" w:sz="0" w:space="0" w:color="auto"/>
      </w:divBdr>
    </w:div>
    <w:div w:id="401879976">
      <w:bodyDiv w:val="1"/>
      <w:marLeft w:val="0"/>
      <w:marRight w:val="0"/>
      <w:marTop w:val="0"/>
      <w:marBottom w:val="0"/>
      <w:divBdr>
        <w:top w:val="none" w:sz="0" w:space="0" w:color="auto"/>
        <w:left w:val="none" w:sz="0" w:space="0" w:color="auto"/>
        <w:bottom w:val="none" w:sz="0" w:space="0" w:color="auto"/>
        <w:right w:val="none" w:sz="0" w:space="0" w:color="auto"/>
      </w:divBdr>
    </w:div>
    <w:div w:id="406653971">
      <w:bodyDiv w:val="1"/>
      <w:marLeft w:val="0"/>
      <w:marRight w:val="0"/>
      <w:marTop w:val="0"/>
      <w:marBottom w:val="0"/>
      <w:divBdr>
        <w:top w:val="none" w:sz="0" w:space="0" w:color="auto"/>
        <w:left w:val="none" w:sz="0" w:space="0" w:color="auto"/>
        <w:bottom w:val="none" w:sz="0" w:space="0" w:color="auto"/>
        <w:right w:val="none" w:sz="0" w:space="0" w:color="auto"/>
      </w:divBdr>
    </w:div>
    <w:div w:id="407461730">
      <w:bodyDiv w:val="1"/>
      <w:marLeft w:val="0"/>
      <w:marRight w:val="0"/>
      <w:marTop w:val="0"/>
      <w:marBottom w:val="0"/>
      <w:divBdr>
        <w:top w:val="none" w:sz="0" w:space="0" w:color="auto"/>
        <w:left w:val="none" w:sz="0" w:space="0" w:color="auto"/>
        <w:bottom w:val="none" w:sz="0" w:space="0" w:color="auto"/>
        <w:right w:val="none" w:sz="0" w:space="0" w:color="auto"/>
      </w:divBdr>
    </w:div>
    <w:div w:id="408576978">
      <w:bodyDiv w:val="1"/>
      <w:marLeft w:val="0"/>
      <w:marRight w:val="0"/>
      <w:marTop w:val="0"/>
      <w:marBottom w:val="0"/>
      <w:divBdr>
        <w:top w:val="none" w:sz="0" w:space="0" w:color="auto"/>
        <w:left w:val="none" w:sz="0" w:space="0" w:color="auto"/>
        <w:bottom w:val="none" w:sz="0" w:space="0" w:color="auto"/>
        <w:right w:val="none" w:sz="0" w:space="0" w:color="auto"/>
      </w:divBdr>
    </w:div>
    <w:div w:id="410397326">
      <w:bodyDiv w:val="1"/>
      <w:marLeft w:val="0"/>
      <w:marRight w:val="0"/>
      <w:marTop w:val="0"/>
      <w:marBottom w:val="0"/>
      <w:divBdr>
        <w:top w:val="none" w:sz="0" w:space="0" w:color="auto"/>
        <w:left w:val="none" w:sz="0" w:space="0" w:color="auto"/>
        <w:bottom w:val="none" w:sz="0" w:space="0" w:color="auto"/>
        <w:right w:val="none" w:sz="0" w:space="0" w:color="auto"/>
      </w:divBdr>
    </w:div>
    <w:div w:id="418723148">
      <w:bodyDiv w:val="1"/>
      <w:marLeft w:val="0"/>
      <w:marRight w:val="0"/>
      <w:marTop w:val="0"/>
      <w:marBottom w:val="0"/>
      <w:divBdr>
        <w:top w:val="none" w:sz="0" w:space="0" w:color="auto"/>
        <w:left w:val="none" w:sz="0" w:space="0" w:color="auto"/>
        <w:bottom w:val="none" w:sz="0" w:space="0" w:color="auto"/>
        <w:right w:val="none" w:sz="0" w:space="0" w:color="auto"/>
      </w:divBdr>
    </w:div>
    <w:div w:id="439032171">
      <w:bodyDiv w:val="1"/>
      <w:marLeft w:val="0"/>
      <w:marRight w:val="0"/>
      <w:marTop w:val="0"/>
      <w:marBottom w:val="0"/>
      <w:divBdr>
        <w:top w:val="none" w:sz="0" w:space="0" w:color="auto"/>
        <w:left w:val="none" w:sz="0" w:space="0" w:color="auto"/>
        <w:bottom w:val="none" w:sz="0" w:space="0" w:color="auto"/>
        <w:right w:val="none" w:sz="0" w:space="0" w:color="auto"/>
      </w:divBdr>
    </w:div>
    <w:div w:id="454099396">
      <w:bodyDiv w:val="1"/>
      <w:marLeft w:val="0"/>
      <w:marRight w:val="0"/>
      <w:marTop w:val="0"/>
      <w:marBottom w:val="0"/>
      <w:divBdr>
        <w:top w:val="none" w:sz="0" w:space="0" w:color="auto"/>
        <w:left w:val="none" w:sz="0" w:space="0" w:color="auto"/>
        <w:bottom w:val="none" w:sz="0" w:space="0" w:color="auto"/>
        <w:right w:val="none" w:sz="0" w:space="0" w:color="auto"/>
      </w:divBdr>
    </w:div>
    <w:div w:id="460921381">
      <w:bodyDiv w:val="1"/>
      <w:marLeft w:val="0"/>
      <w:marRight w:val="0"/>
      <w:marTop w:val="0"/>
      <w:marBottom w:val="0"/>
      <w:divBdr>
        <w:top w:val="none" w:sz="0" w:space="0" w:color="auto"/>
        <w:left w:val="none" w:sz="0" w:space="0" w:color="auto"/>
        <w:bottom w:val="none" w:sz="0" w:space="0" w:color="auto"/>
        <w:right w:val="none" w:sz="0" w:space="0" w:color="auto"/>
      </w:divBdr>
    </w:div>
    <w:div w:id="464854896">
      <w:bodyDiv w:val="1"/>
      <w:marLeft w:val="0"/>
      <w:marRight w:val="0"/>
      <w:marTop w:val="0"/>
      <w:marBottom w:val="0"/>
      <w:divBdr>
        <w:top w:val="none" w:sz="0" w:space="0" w:color="auto"/>
        <w:left w:val="none" w:sz="0" w:space="0" w:color="auto"/>
        <w:bottom w:val="none" w:sz="0" w:space="0" w:color="auto"/>
        <w:right w:val="none" w:sz="0" w:space="0" w:color="auto"/>
      </w:divBdr>
    </w:div>
    <w:div w:id="476265577">
      <w:bodyDiv w:val="1"/>
      <w:marLeft w:val="0"/>
      <w:marRight w:val="0"/>
      <w:marTop w:val="0"/>
      <w:marBottom w:val="0"/>
      <w:divBdr>
        <w:top w:val="none" w:sz="0" w:space="0" w:color="auto"/>
        <w:left w:val="none" w:sz="0" w:space="0" w:color="auto"/>
        <w:bottom w:val="none" w:sz="0" w:space="0" w:color="auto"/>
        <w:right w:val="none" w:sz="0" w:space="0" w:color="auto"/>
      </w:divBdr>
    </w:div>
    <w:div w:id="478154988">
      <w:bodyDiv w:val="1"/>
      <w:marLeft w:val="0"/>
      <w:marRight w:val="0"/>
      <w:marTop w:val="0"/>
      <w:marBottom w:val="0"/>
      <w:divBdr>
        <w:top w:val="none" w:sz="0" w:space="0" w:color="auto"/>
        <w:left w:val="none" w:sz="0" w:space="0" w:color="auto"/>
        <w:bottom w:val="none" w:sz="0" w:space="0" w:color="auto"/>
        <w:right w:val="none" w:sz="0" w:space="0" w:color="auto"/>
      </w:divBdr>
    </w:div>
    <w:div w:id="493952570">
      <w:bodyDiv w:val="1"/>
      <w:marLeft w:val="0"/>
      <w:marRight w:val="0"/>
      <w:marTop w:val="0"/>
      <w:marBottom w:val="0"/>
      <w:divBdr>
        <w:top w:val="none" w:sz="0" w:space="0" w:color="auto"/>
        <w:left w:val="none" w:sz="0" w:space="0" w:color="auto"/>
        <w:bottom w:val="none" w:sz="0" w:space="0" w:color="auto"/>
        <w:right w:val="none" w:sz="0" w:space="0" w:color="auto"/>
      </w:divBdr>
    </w:div>
    <w:div w:id="516579169">
      <w:bodyDiv w:val="1"/>
      <w:marLeft w:val="0"/>
      <w:marRight w:val="0"/>
      <w:marTop w:val="0"/>
      <w:marBottom w:val="0"/>
      <w:divBdr>
        <w:top w:val="none" w:sz="0" w:space="0" w:color="auto"/>
        <w:left w:val="none" w:sz="0" w:space="0" w:color="auto"/>
        <w:bottom w:val="none" w:sz="0" w:space="0" w:color="auto"/>
        <w:right w:val="none" w:sz="0" w:space="0" w:color="auto"/>
      </w:divBdr>
    </w:div>
    <w:div w:id="519516805">
      <w:bodyDiv w:val="1"/>
      <w:marLeft w:val="0"/>
      <w:marRight w:val="0"/>
      <w:marTop w:val="0"/>
      <w:marBottom w:val="0"/>
      <w:divBdr>
        <w:top w:val="none" w:sz="0" w:space="0" w:color="auto"/>
        <w:left w:val="none" w:sz="0" w:space="0" w:color="auto"/>
        <w:bottom w:val="none" w:sz="0" w:space="0" w:color="auto"/>
        <w:right w:val="none" w:sz="0" w:space="0" w:color="auto"/>
      </w:divBdr>
    </w:div>
    <w:div w:id="523713893">
      <w:bodyDiv w:val="1"/>
      <w:marLeft w:val="0"/>
      <w:marRight w:val="0"/>
      <w:marTop w:val="0"/>
      <w:marBottom w:val="0"/>
      <w:divBdr>
        <w:top w:val="none" w:sz="0" w:space="0" w:color="auto"/>
        <w:left w:val="none" w:sz="0" w:space="0" w:color="auto"/>
        <w:bottom w:val="none" w:sz="0" w:space="0" w:color="auto"/>
        <w:right w:val="none" w:sz="0" w:space="0" w:color="auto"/>
      </w:divBdr>
    </w:div>
    <w:div w:id="523908525">
      <w:bodyDiv w:val="1"/>
      <w:marLeft w:val="0"/>
      <w:marRight w:val="0"/>
      <w:marTop w:val="0"/>
      <w:marBottom w:val="0"/>
      <w:divBdr>
        <w:top w:val="none" w:sz="0" w:space="0" w:color="auto"/>
        <w:left w:val="none" w:sz="0" w:space="0" w:color="auto"/>
        <w:bottom w:val="none" w:sz="0" w:space="0" w:color="auto"/>
        <w:right w:val="none" w:sz="0" w:space="0" w:color="auto"/>
      </w:divBdr>
    </w:div>
    <w:div w:id="540048025">
      <w:bodyDiv w:val="1"/>
      <w:marLeft w:val="0"/>
      <w:marRight w:val="0"/>
      <w:marTop w:val="0"/>
      <w:marBottom w:val="0"/>
      <w:divBdr>
        <w:top w:val="none" w:sz="0" w:space="0" w:color="auto"/>
        <w:left w:val="none" w:sz="0" w:space="0" w:color="auto"/>
        <w:bottom w:val="none" w:sz="0" w:space="0" w:color="auto"/>
        <w:right w:val="none" w:sz="0" w:space="0" w:color="auto"/>
      </w:divBdr>
    </w:div>
    <w:div w:id="540093552">
      <w:bodyDiv w:val="1"/>
      <w:marLeft w:val="0"/>
      <w:marRight w:val="0"/>
      <w:marTop w:val="0"/>
      <w:marBottom w:val="0"/>
      <w:divBdr>
        <w:top w:val="none" w:sz="0" w:space="0" w:color="auto"/>
        <w:left w:val="none" w:sz="0" w:space="0" w:color="auto"/>
        <w:bottom w:val="none" w:sz="0" w:space="0" w:color="auto"/>
        <w:right w:val="none" w:sz="0" w:space="0" w:color="auto"/>
      </w:divBdr>
    </w:div>
    <w:div w:id="541135075">
      <w:bodyDiv w:val="1"/>
      <w:marLeft w:val="0"/>
      <w:marRight w:val="0"/>
      <w:marTop w:val="0"/>
      <w:marBottom w:val="0"/>
      <w:divBdr>
        <w:top w:val="none" w:sz="0" w:space="0" w:color="auto"/>
        <w:left w:val="none" w:sz="0" w:space="0" w:color="auto"/>
        <w:bottom w:val="none" w:sz="0" w:space="0" w:color="auto"/>
        <w:right w:val="none" w:sz="0" w:space="0" w:color="auto"/>
      </w:divBdr>
    </w:div>
    <w:div w:id="543299627">
      <w:bodyDiv w:val="1"/>
      <w:marLeft w:val="0"/>
      <w:marRight w:val="0"/>
      <w:marTop w:val="0"/>
      <w:marBottom w:val="0"/>
      <w:divBdr>
        <w:top w:val="none" w:sz="0" w:space="0" w:color="auto"/>
        <w:left w:val="none" w:sz="0" w:space="0" w:color="auto"/>
        <w:bottom w:val="none" w:sz="0" w:space="0" w:color="auto"/>
        <w:right w:val="none" w:sz="0" w:space="0" w:color="auto"/>
      </w:divBdr>
    </w:div>
    <w:div w:id="546183005">
      <w:bodyDiv w:val="1"/>
      <w:marLeft w:val="0"/>
      <w:marRight w:val="0"/>
      <w:marTop w:val="0"/>
      <w:marBottom w:val="0"/>
      <w:divBdr>
        <w:top w:val="none" w:sz="0" w:space="0" w:color="auto"/>
        <w:left w:val="none" w:sz="0" w:space="0" w:color="auto"/>
        <w:bottom w:val="none" w:sz="0" w:space="0" w:color="auto"/>
        <w:right w:val="none" w:sz="0" w:space="0" w:color="auto"/>
      </w:divBdr>
    </w:div>
    <w:div w:id="575479580">
      <w:bodyDiv w:val="1"/>
      <w:marLeft w:val="0"/>
      <w:marRight w:val="0"/>
      <w:marTop w:val="0"/>
      <w:marBottom w:val="0"/>
      <w:divBdr>
        <w:top w:val="none" w:sz="0" w:space="0" w:color="auto"/>
        <w:left w:val="none" w:sz="0" w:space="0" w:color="auto"/>
        <w:bottom w:val="none" w:sz="0" w:space="0" w:color="auto"/>
        <w:right w:val="none" w:sz="0" w:space="0" w:color="auto"/>
      </w:divBdr>
    </w:div>
    <w:div w:id="584146963">
      <w:bodyDiv w:val="1"/>
      <w:marLeft w:val="0"/>
      <w:marRight w:val="0"/>
      <w:marTop w:val="0"/>
      <w:marBottom w:val="0"/>
      <w:divBdr>
        <w:top w:val="none" w:sz="0" w:space="0" w:color="auto"/>
        <w:left w:val="none" w:sz="0" w:space="0" w:color="auto"/>
        <w:bottom w:val="none" w:sz="0" w:space="0" w:color="auto"/>
        <w:right w:val="none" w:sz="0" w:space="0" w:color="auto"/>
      </w:divBdr>
    </w:div>
    <w:div w:id="595790742">
      <w:bodyDiv w:val="1"/>
      <w:marLeft w:val="0"/>
      <w:marRight w:val="0"/>
      <w:marTop w:val="0"/>
      <w:marBottom w:val="0"/>
      <w:divBdr>
        <w:top w:val="none" w:sz="0" w:space="0" w:color="auto"/>
        <w:left w:val="none" w:sz="0" w:space="0" w:color="auto"/>
        <w:bottom w:val="none" w:sz="0" w:space="0" w:color="auto"/>
        <w:right w:val="none" w:sz="0" w:space="0" w:color="auto"/>
      </w:divBdr>
    </w:div>
    <w:div w:id="599144279">
      <w:bodyDiv w:val="1"/>
      <w:marLeft w:val="0"/>
      <w:marRight w:val="0"/>
      <w:marTop w:val="0"/>
      <w:marBottom w:val="0"/>
      <w:divBdr>
        <w:top w:val="none" w:sz="0" w:space="0" w:color="auto"/>
        <w:left w:val="none" w:sz="0" w:space="0" w:color="auto"/>
        <w:bottom w:val="none" w:sz="0" w:space="0" w:color="auto"/>
        <w:right w:val="none" w:sz="0" w:space="0" w:color="auto"/>
      </w:divBdr>
    </w:div>
    <w:div w:id="626086664">
      <w:bodyDiv w:val="1"/>
      <w:marLeft w:val="0"/>
      <w:marRight w:val="0"/>
      <w:marTop w:val="0"/>
      <w:marBottom w:val="0"/>
      <w:divBdr>
        <w:top w:val="none" w:sz="0" w:space="0" w:color="auto"/>
        <w:left w:val="none" w:sz="0" w:space="0" w:color="auto"/>
        <w:bottom w:val="none" w:sz="0" w:space="0" w:color="auto"/>
        <w:right w:val="none" w:sz="0" w:space="0" w:color="auto"/>
      </w:divBdr>
    </w:div>
    <w:div w:id="629744557">
      <w:bodyDiv w:val="1"/>
      <w:marLeft w:val="0"/>
      <w:marRight w:val="0"/>
      <w:marTop w:val="0"/>
      <w:marBottom w:val="0"/>
      <w:divBdr>
        <w:top w:val="none" w:sz="0" w:space="0" w:color="auto"/>
        <w:left w:val="none" w:sz="0" w:space="0" w:color="auto"/>
        <w:bottom w:val="none" w:sz="0" w:space="0" w:color="auto"/>
        <w:right w:val="none" w:sz="0" w:space="0" w:color="auto"/>
      </w:divBdr>
    </w:div>
    <w:div w:id="647784528">
      <w:bodyDiv w:val="1"/>
      <w:marLeft w:val="0"/>
      <w:marRight w:val="0"/>
      <w:marTop w:val="0"/>
      <w:marBottom w:val="0"/>
      <w:divBdr>
        <w:top w:val="none" w:sz="0" w:space="0" w:color="auto"/>
        <w:left w:val="none" w:sz="0" w:space="0" w:color="auto"/>
        <w:bottom w:val="none" w:sz="0" w:space="0" w:color="auto"/>
        <w:right w:val="none" w:sz="0" w:space="0" w:color="auto"/>
      </w:divBdr>
    </w:div>
    <w:div w:id="651563821">
      <w:bodyDiv w:val="1"/>
      <w:marLeft w:val="0"/>
      <w:marRight w:val="0"/>
      <w:marTop w:val="0"/>
      <w:marBottom w:val="0"/>
      <w:divBdr>
        <w:top w:val="none" w:sz="0" w:space="0" w:color="auto"/>
        <w:left w:val="none" w:sz="0" w:space="0" w:color="auto"/>
        <w:bottom w:val="none" w:sz="0" w:space="0" w:color="auto"/>
        <w:right w:val="none" w:sz="0" w:space="0" w:color="auto"/>
      </w:divBdr>
    </w:div>
    <w:div w:id="654334697">
      <w:bodyDiv w:val="1"/>
      <w:marLeft w:val="0"/>
      <w:marRight w:val="0"/>
      <w:marTop w:val="0"/>
      <w:marBottom w:val="0"/>
      <w:divBdr>
        <w:top w:val="none" w:sz="0" w:space="0" w:color="auto"/>
        <w:left w:val="none" w:sz="0" w:space="0" w:color="auto"/>
        <w:bottom w:val="none" w:sz="0" w:space="0" w:color="auto"/>
        <w:right w:val="none" w:sz="0" w:space="0" w:color="auto"/>
      </w:divBdr>
    </w:div>
    <w:div w:id="668211013">
      <w:bodyDiv w:val="1"/>
      <w:marLeft w:val="0"/>
      <w:marRight w:val="0"/>
      <w:marTop w:val="0"/>
      <w:marBottom w:val="0"/>
      <w:divBdr>
        <w:top w:val="none" w:sz="0" w:space="0" w:color="auto"/>
        <w:left w:val="none" w:sz="0" w:space="0" w:color="auto"/>
        <w:bottom w:val="none" w:sz="0" w:space="0" w:color="auto"/>
        <w:right w:val="none" w:sz="0" w:space="0" w:color="auto"/>
      </w:divBdr>
    </w:div>
    <w:div w:id="695231346">
      <w:bodyDiv w:val="1"/>
      <w:marLeft w:val="0"/>
      <w:marRight w:val="0"/>
      <w:marTop w:val="0"/>
      <w:marBottom w:val="0"/>
      <w:divBdr>
        <w:top w:val="none" w:sz="0" w:space="0" w:color="auto"/>
        <w:left w:val="none" w:sz="0" w:space="0" w:color="auto"/>
        <w:bottom w:val="none" w:sz="0" w:space="0" w:color="auto"/>
        <w:right w:val="none" w:sz="0" w:space="0" w:color="auto"/>
      </w:divBdr>
    </w:div>
    <w:div w:id="696345378">
      <w:bodyDiv w:val="1"/>
      <w:marLeft w:val="0"/>
      <w:marRight w:val="0"/>
      <w:marTop w:val="0"/>
      <w:marBottom w:val="0"/>
      <w:divBdr>
        <w:top w:val="none" w:sz="0" w:space="0" w:color="auto"/>
        <w:left w:val="none" w:sz="0" w:space="0" w:color="auto"/>
        <w:bottom w:val="none" w:sz="0" w:space="0" w:color="auto"/>
        <w:right w:val="none" w:sz="0" w:space="0" w:color="auto"/>
      </w:divBdr>
    </w:div>
    <w:div w:id="697588407">
      <w:bodyDiv w:val="1"/>
      <w:marLeft w:val="0"/>
      <w:marRight w:val="0"/>
      <w:marTop w:val="0"/>
      <w:marBottom w:val="0"/>
      <w:divBdr>
        <w:top w:val="none" w:sz="0" w:space="0" w:color="auto"/>
        <w:left w:val="none" w:sz="0" w:space="0" w:color="auto"/>
        <w:bottom w:val="none" w:sz="0" w:space="0" w:color="auto"/>
        <w:right w:val="none" w:sz="0" w:space="0" w:color="auto"/>
      </w:divBdr>
    </w:div>
    <w:div w:id="724987857">
      <w:bodyDiv w:val="1"/>
      <w:marLeft w:val="0"/>
      <w:marRight w:val="0"/>
      <w:marTop w:val="0"/>
      <w:marBottom w:val="0"/>
      <w:divBdr>
        <w:top w:val="none" w:sz="0" w:space="0" w:color="auto"/>
        <w:left w:val="none" w:sz="0" w:space="0" w:color="auto"/>
        <w:bottom w:val="none" w:sz="0" w:space="0" w:color="auto"/>
        <w:right w:val="none" w:sz="0" w:space="0" w:color="auto"/>
      </w:divBdr>
    </w:div>
    <w:div w:id="730731342">
      <w:bodyDiv w:val="1"/>
      <w:marLeft w:val="0"/>
      <w:marRight w:val="0"/>
      <w:marTop w:val="0"/>
      <w:marBottom w:val="0"/>
      <w:divBdr>
        <w:top w:val="none" w:sz="0" w:space="0" w:color="auto"/>
        <w:left w:val="none" w:sz="0" w:space="0" w:color="auto"/>
        <w:bottom w:val="none" w:sz="0" w:space="0" w:color="auto"/>
        <w:right w:val="none" w:sz="0" w:space="0" w:color="auto"/>
      </w:divBdr>
    </w:div>
    <w:div w:id="743793472">
      <w:bodyDiv w:val="1"/>
      <w:marLeft w:val="0"/>
      <w:marRight w:val="0"/>
      <w:marTop w:val="0"/>
      <w:marBottom w:val="0"/>
      <w:divBdr>
        <w:top w:val="none" w:sz="0" w:space="0" w:color="auto"/>
        <w:left w:val="none" w:sz="0" w:space="0" w:color="auto"/>
        <w:bottom w:val="none" w:sz="0" w:space="0" w:color="auto"/>
        <w:right w:val="none" w:sz="0" w:space="0" w:color="auto"/>
      </w:divBdr>
    </w:div>
    <w:div w:id="748625454">
      <w:bodyDiv w:val="1"/>
      <w:marLeft w:val="0"/>
      <w:marRight w:val="0"/>
      <w:marTop w:val="0"/>
      <w:marBottom w:val="0"/>
      <w:divBdr>
        <w:top w:val="none" w:sz="0" w:space="0" w:color="auto"/>
        <w:left w:val="none" w:sz="0" w:space="0" w:color="auto"/>
        <w:bottom w:val="none" w:sz="0" w:space="0" w:color="auto"/>
        <w:right w:val="none" w:sz="0" w:space="0" w:color="auto"/>
      </w:divBdr>
    </w:div>
    <w:div w:id="764226306">
      <w:bodyDiv w:val="1"/>
      <w:marLeft w:val="0"/>
      <w:marRight w:val="0"/>
      <w:marTop w:val="0"/>
      <w:marBottom w:val="0"/>
      <w:divBdr>
        <w:top w:val="none" w:sz="0" w:space="0" w:color="auto"/>
        <w:left w:val="none" w:sz="0" w:space="0" w:color="auto"/>
        <w:bottom w:val="none" w:sz="0" w:space="0" w:color="auto"/>
        <w:right w:val="none" w:sz="0" w:space="0" w:color="auto"/>
      </w:divBdr>
    </w:div>
    <w:div w:id="783109147">
      <w:bodyDiv w:val="1"/>
      <w:marLeft w:val="0"/>
      <w:marRight w:val="0"/>
      <w:marTop w:val="0"/>
      <w:marBottom w:val="0"/>
      <w:divBdr>
        <w:top w:val="none" w:sz="0" w:space="0" w:color="auto"/>
        <w:left w:val="none" w:sz="0" w:space="0" w:color="auto"/>
        <w:bottom w:val="none" w:sz="0" w:space="0" w:color="auto"/>
        <w:right w:val="none" w:sz="0" w:space="0" w:color="auto"/>
      </w:divBdr>
    </w:div>
    <w:div w:id="788821813">
      <w:bodyDiv w:val="1"/>
      <w:marLeft w:val="0"/>
      <w:marRight w:val="0"/>
      <w:marTop w:val="0"/>
      <w:marBottom w:val="0"/>
      <w:divBdr>
        <w:top w:val="none" w:sz="0" w:space="0" w:color="auto"/>
        <w:left w:val="none" w:sz="0" w:space="0" w:color="auto"/>
        <w:bottom w:val="none" w:sz="0" w:space="0" w:color="auto"/>
        <w:right w:val="none" w:sz="0" w:space="0" w:color="auto"/>
      </w:divBdr>
    </w:div>
    <w:div w:id="815532842">
      <w:bodyDiv w:val="1"/>
      <w:marLeft w:val="0"/>
      <w:marRight w:val="0"/>
      <w:marTop w:val="0"/>
      <w:marBottom w:val="0"/>
      <w:divBdr>
        <w:top w:val="none" w:sz="0" w:space="0" w:color="auto"/>
        <w:left w:val="none" w:sz="0" w:space="0" w:color="auto"/>
        <w:bottom w:val="none" w:sz="0" w:space="0" w:color="auto"/>
        <w:right w:val="none" w:sz="0" w:space="0" w:color="auto"/>
      </w:divBdr>
    </w:div>
    <w:div w:id="820778960">
      <w:bodyDiv w:val="1"/>
      <w:marLeft w:val="0"/>
      <w:marRight w:val="0"/>
      <w:marTop w:val="0"/>
      <w:marBottom w:val="0"/>
      <w:divBdr>
        <w:top w:val="none" w:sz="0" w:space="0" w:color="auto"/>
        <w:left w:val="none" w:sz="0" w:space="0" w:color="auto"/>
        <w:bottom w:val="none" w:sz="0" w:space="0" w:color="auto"/>
        <w:right w:val="none" w:sz="0" w:space="0" w:color="auto"/>
      </w:divBdr>
    </w:div>
    <w:div w:id="841242694">
      <w:bodyDiv w:val="1"/>
      <w:marLeft w:val="0"/>
      <w:marRight w:val="0"/>
      <w:marTop w:val="0"/>
      <w:marBottom w:val="0"/>
      <w:divBdr>
        <w:top w:val="none" w:sz="0" w:space="0" w:color="auto"/>
        <w:left w:val="none" w:sz="0" w:space="0" w:color="auto"/>
        <w:bottom w:val="none" w:sz="0" w:space="0" w:color="auto"/>
        <w:right w:val="none" w:sz="0" w:space="0" w:color="auto"/>
      </w:divBdr>
    </w:div>
    <w:div w:id="873274011">
      <w:bodyDiv w:val="1"/>
      <w:marLeft w:val="0"/>
      <w:marRight w:val="0"/>
      <w:marTop w:val="0"/>
      <w:marBottom w:val="0"/>
      <w:divBdr>
        <w:top w:val="none" w:sz="0" w:space="0" w:color="auto"/>
        <w:left w:val="none" w:sz="0" w:space="0" w:color="auto"/>
        <w:bottom w:val="none" w:sz="0" w:space="0" w:color="auto"/>
        <w:right w:val="none" w:sz="0" w:space="0" w:color="auto"/>
      </w:divBdr>
    </w:div>
    <w:div w:id="875313155">
      <w:bodyDiv w:val="1"/>
      <w:marLeft w:val="0"/>
      <w:marRight w:val="0"/>
      <w:marTop w:val="0"/>
      <w:marBottom w:val="0"/>
      <w:divBdr>
        <w:top w:val="none" w:sz="0" w:space="0" w:color="auto"/>
        <w:left w:val="none" w:sz="0" w:space="0" w:color="auto"/>
        <w:bottom w:val="none" w:sz="0" w:space="0" w:color="auto"/>
        <w:right w:val="none" w:sz="0" w:space="0" w:color="auto"/>
      </w:divBdr>
    </w:div>
    <w:div w:id="885797337">
      <w:bodyDiv w:val="1"/>
      <w:marLeft w:val="0"/>
      <w:marRight w:val="0"/>
      <w:marTop w:val="0"/>
      <w:marBottom w:val="0"/>
      <w:divBdr>
        <w:top w:val="none" w:sz="0" w:space="0" w:color="auto"/>
        <w:left w:val="none" w:sz="0" w:space="0" w:color="auto"/>
        <w:bottom w:val="none" w:sz="0" w:space="0" w:color="auto"/>
        <w:right w:val="none" w:sz="0" w:space="0" w:color="auto"/>
      </w:divBdr>
    </w:div>
    <w:div w:id="910652794">
      <w:bodyDiv w:val="1"/>
      <w:marLeft w:val="0"/>
      <w:marRight w:val="0"/>
      <w:marTop w:val="0"/>
      <w:marBottom w:val="0"/>
      <w:divBdr>
        <w:top w:val="none" w:sz="0" w:space="0" w:color="auto"/>
        <w:left w:val="none" w:sz="0" w:space="0" w:color="auto"/>
        <w:bottom w:val="none" w:sz="0" w:space="0" w:color="auto"/>
        <w:right w:val="none" w:sz="0" w:space="0" w:color="auto"/>
      </w:divBdr>
    </w:div>
    <w:div w:id="921260699">
      <w:bodyDiv w:val="1"/>
      <w:marLeft w:val="0"/>
      <w:marRight w:val="0"/>
      <w:marTop w:val="0"/>
      <w:marBottom w:val="0"/>
      <w:divBdr>
        <w:top w:val="none" w:sz="0" w:space="0" w:color="auto"/>
        <w:left w:val="none" w:sz="0" w:space="0" w:color="auto"/>
        <w:bottom w:val="none" w:sz="0" w:space="0" w:color="auto"/>
        <w:right w:val="none" w:sz="0" w:space="0" w:color="auto"/>
      </w:divBdr>
    </w:div>
    <w:div w:id="926497670">
      <w:bodyDiv w:val="1"/>
      <w:marLeft w:val="0"/>
      <w:marRight w:val="0"/>
      <w:marTop w:val="0"/>
      <w:marBottom w:val="0"/>
      <w:divBdr>
        <w:top w:val="none" w:sz="0" w:space="0" w:color="auto"/>
        <w:left w:val="none" w:sz="0" w:space="0" w:color="auto"/>
        <w:bottom w:val="none" w:sz="0" w:space="0" w:color="auto"/>
        <w:right w:val="none" w:sz="0" w:space="0" w:color="auto"/>
      </w:divBdr>
    </w:div>
    <w:div w:id="941062654">
      <w:bodyDiv w:val="1"/>
      <w:marLeft w:val="0"/>
      <w:marRight w:val="0"/>
      <w:marTop w:val="0"/>
      <w:marBottom w:val="0"/>
      <w:divBdr>
        <w:top w:val="none" w:sz="0" w:space="0" w:color="auto"/>
        <w:left w:val="none" w:sz="0" w:space="0" w:color="auto"/>
        <w:bottom w:val="none" w:sz="0" w:space="0" w:color="auto"/>
        <w:right w:val="none" w:sz="0" w:space="0" w:color="auto"/>
      </w:divBdr>
    </w:div>
    <w:div w:id="956646035">
      <w:bodyDiv w:val="1"/>
      <w:marLeft w:val="0"/>
      <w:marRight w:val="0"/>
      <w:marTop w:val="0"/>
      <w:marBottom w:val="0"/>
      <w:divBdr>
        <w:top w:val="none" w:sz="0" w:space="0" w:color="auto"/>
        <w:left w:val="none" w:sz="0" w:space="0" w:color="auto"/>
        <w:bottom w:val="none" w:sz="0" w:space="0" w:color="auto"/>
        <w:right w:val="none" w:sz="0" w:space="0" w:color="auto"/>
      </w:divBdr>
    </w:div>
    <w:div w:id="960501363">
      <w:bodyDiv w:val="1"/>
      <w:marLeft w:val="0"/>
      <w:marRight w:val="0"/>
      <w:marTop w:val="0"/>
      <w:marBottom w:val="0"/>
      <w:divBdr>
        <w:top w:val="none" w:sz="0" w:space="0" w:color="auto"/>
        <w:left w:val="none" w:sz="0" w:space="0" w:color="auto"/>
        <w:bottom w:val="none" w:sz="0" w:space="0" w:color="auto"/>
        <w:right w:val="none" w:sz="0" w:space="0" w:color="auto"/>
      </w:divBdr>
    </w:div>
    <w:div w:id="963804465">
      <w:bodyDiv w:val="1"/>
      <w:marLeft w:val="0"/>
      <w:marRight w:val="0"/>
      <w:marTop w:val="0"/>
      <w:marBottom w:val="0"/>
      <w:divBdr>
        <w:top w:val="none" w:sz="0" w:space="0" w:color="auto"/>
        <w:left w:val="none" w:sz="0" w:space="0" w:color="auto"/>
        <w:bottom w:val="none" w:sz="0" w:space="0" w:color="auto"/>
        <w:right w:val="none" w:sz="0" w:space="0" w:color="auto"/>
      </w:divBdr>
    </w:div>
    <w:div w:id="964308743">
      <w:bodyDiv w:val="1"/>
      <w:marLeft w:val="0"/>
      <w:marRight w:val="0"/>
      <w:marTop w:val="0"/>
      <w:marBottom w:val="0"/>
      <w:divBdr>
        <w:top w:val="none" w:sz="0" w:space="0" w:color="auto"/>
        <w:left w:val="none" w:sz="0" w:space="0" w:color="auto"/>
        <w:bottom w:val="none" w:sz="0" w:space="0" w:color="auto"/>
        <w:right w:val="none" w:sz="0" w:space="0" w:color="auto"/>
      </w:divBdr>
    </w:div>
    <w:div w:id="967317027">
      <w:bodyDiv w:val="1"/>
      <w:marLeft w:val="0"/>
      <w:marRight w:val="0"/>
      <w:marTop w:val="0"/>
      <w:marBottom w:val="0"/>
      <w:divBdr>
        <w:top w:val="none" w:sz="0" w:space="0" w:color="auto"/>
        <w:left w:val="none" w:sz="0" w:space="0" w:color="auto"/>
        <w:bottom w:val="none" w:sz="0" w:space="0" w:color="auto"/>
        <w:right w:val="none" w:sz="0" w:space="0" w:color="auto"/>
      </w:divBdr>
    </w:div>
    <w:div w:id="987634136">
      <w:bodyDiv w:val="1"/>
      <w:marLeft w:val="0"/>
      <w:marRight w:val="0"/>
      <w:marTop w:val="0"/>
      <w:marBottom w:val="0"/>
      <w:divBdr>
        <w:top w:val="none" w:sz="0" w:space="0" w:color="auto"/>
        <w:left w:val="none" w:sz="0" w:space="0" w:color="auto"/>
        <w:bottom w:val="none" w:sz="0" w:space="0" w:color="auto"/>
        <w:right w:val="none" w:sz="0" w:space="0" w:color="auto"/>
      </w:divBdr>
    </w:div>
    <w:div w:id="988243529">
      <w:bodyDiv w:val="1"/>
      <w:marLeft w:val="0"/>
      <w:marRight w:val="0"/>
      <w:marTop w:val="0"/>
      <w:marBottom w:val="0"/>
      <w:divBdr>
        <w:top w:val="none" w:sz="0" w:space="0" w:color="auto"/>
        <w:left w:val="none" w:sz="0" w:space="0" w:color="auto"/>
        <w:bottom w:val="none" w:sz="0" w:space="0" w:color="auto"/>
        <w:right w:val="none" w:sz="0" w:space="0" w:color="auto"/>
      </w:divBdr>
    </w:div>
    <w:div w:id="988823240">
      <w:bodyDiv w:val="1"/>
      <w:marLeft w:val="0"/>
      <w:marRight w:val="0"/>
      <w:marTop w:val="0"/>
      <w:marBottom w:val="0"/>
      <w:divBdr>
        <w:top w:val="none" w:sz="0" w:space="0" w:color="auto"/>
        <w:left w:val="none" w:sz="0" w:space="0" w:color="auto"/>
        <w:bottom w:val="none" w:sz="0" w:space="0" w:color="auto"/>
        <w:right w:val="none" w:sz="0" w:space="0" w:color="auto"/>
      </w:divBdr>
    </w:div>
    <w:div w:id="997726654">
      <w:bodyDiv w:val="1"/>
      <w:marLeft w:val="0"/>
      <w:marRight w:val="0"/>
      <w:marTop w:val="0"/>
      <w:marBottom w:val="0"/>
      <w:divBdr>
        <w:top w:val="none" w:sz="0" w:space="0" w:color="auto"/>
        <w:left w:val="none" w:sz="0" w:space="0" w:color="auto"/>
        <w:bottom w:val="none" w:sz="0" w:space="0" w:color="auto"/>
        <w:right w:val="none" w:sz="0" w:space="0" w:color="auto"/>
      </w:divBdr>
    </w:div>
    <w:div w:id="1004624394">
      <w:bodyDiv w:val="1"/>
      <w:marLeft w:val="0"/>
      <w:marRight w:val="0"/>
      <w:marTop w:val="0"/>
      <w:marBottom w:val="0"/>
      <w:divBdr>
        <w:top w:val="none" w:sz="0" w:space="0" w:color="auto"/>
        <w:left w:val="none" w:sz="0" w:space="0" w:color="auto"/>
        <w:bottom w:val="none" w:sz="0" w:space="0" w:color="auto"/>
        <w:right w:val="none" w:sz="0" w:space="0" w:color="auto"/>
      </w:divBdr>
    </w:div>
    <w:div w:id="1007057919">
      <w:bodyDiv w:val="1"/>
      <w:marLeft w:val="0"/>
      <w:marRight w:val="0"/>
      <w:marTop w:val="0"/>
      <w:marBottom w:val="0"/>
      <w:divBdr>
        <w:top w:val="none" w:sz="0" w:space="0" w:color="auto"/>
        <w:left w:val="none" w:sz="0" w:space="0" w:color="auto"/>
        <w:bottom w:val="none" w:sz="0" w:space="0" w:color="auto"/>
        <w:right w:val="none" w:sz="0" w:space="0" w:color="auto"/>
      </w:divBdr>
    </w:div>
    <w:div w:id="1012949296">
      <w:bodyDiv w:val="1"/>
      <w:marLeft w:val="0"/>
      <w:marRight w:val="0"/>
      <w:marTop w:val="0"/>
      <w:marBottom w:val="0"/>
      <w:divBdr>
        <w:top w:val="none" w:sz="0" w:space="0" w:color="auto"/>
        <w:left w:val="none" w:sz="0" w:space="0" w:color="auto"/>
        <w:bottom w:val="none" w:sz="0" w:space="0" w:color="auto"/>
        <w:right w:val="none" w:sz="0" w:space="0" w:color="auto"/>
      </w:divBdr>
    </w:div>
    <w:div w:id="1020662377">
      <w:bodyDiv w:val="1"/>
      <w:marLeft w:val="0"/>
      <w:marRight w:val="0"/>
      <w:marTop w:val="0"/>
      <w:marBottom w:val="0"/>
      <w:divBdr>
        <w:top w:val="none" w:sz="0" w:space="0" w:color="auto"/>
        <w:left w:val="none" w:sz="0" w:space="0" w:color="auto"/>
        <w:bottom w:val="none" w:sz="0" w:space="0" w:color="auto"/>
        <w:right w:val="none" w:sz="0" w:space="0" w:color="auto"/>
      </w:divBdr>
    </w:div>
    <w:div w:id="1023047339">
      <w:bodyDiv w:val="1"/>
      <w:marLeft w:val="0"/>
      <w:marRight w:val="0"/>
      <w:marTop w:val="0"/>
      <w:marBottom w:val="0"/>
      <w:divBdr>
        <w:top w:val="none" w:sz="0" w:space="0" w:color="auto"/>
        <w:left w:val="none" w:sz="0" w:space="0" w:color="auto"/>
        <w:bottom w:val="none" w:sz="0" w:space="0" w:color="auto"/>
        <w:right w:val="none" w:sz="0" w:space="0" w:color="auto"/>
      </w:divBdr>
    </w:div>
    <w:div w:id="1030881454">
      <w:bodyDiv w:val="1"/>
      <w:marLeft w:val="0"/>
      <w:marRight w:val="0"/>
      <w:marTop w:val="0"/>
      <w:marBottom w:val="0"/>
      <w:divBdr>
        <w:top w:val="none" w:sz="0" w:space="0" w:color="auto"/>
        <w:left w:val="none" w:sz="0" w:space="0" w:color="auto"/>
        <w:bottom w:val="none" w:sz="0" w:space="0" w:color="auto"/>
        <w:right w:val="none" w:sz="0" w:space="0" w:color="auto"/>
      </w:divBdr>
    </w:div>
    <w:div w:id="1047873017">
      <w:bodyDiv w:val="1"/>
      <w:marLeft w:val="0"/>
      <w:marRight w:val="0"/>
      <w:marTop w:val="0"/>
      <w:marBottom w:val="0"/>
      <w:divBdr>
        <w:top w:val="none" w:sz="0" w:space="0" w:color="auto"/>
        <w:left w:val="none" w:sz="0" w:space="0" w:color="auto"/>
        <w:bottom w:val="none" w:sz="0" w:space="0" w:color="auto"/>
        <w:right w:val="none" w:sz="0" w:space="0" w:color="auto"/>
      </w:divBdr>
    </w:div>
    <w:div w:id="1056660873">
      <w:bodyDiv w:val="1"/>
      <w:marLeft w:val="0"/>
      <w:marRight w:val="0"/>
      <w:marTop w:val="0"/>
      <w:marBottom w:val="0"/>
      <w:divBdr>
        <w:top w:val="none" w:sz="0" w:space="0" w:color="auto"/>
        <w:left w:val="none" w:sz="0" w:space="0" w:color="auto"/>
        <w:bottom w:val="none" w:sz="0" w:space="0" w:color="auto"/>
        <w:right w:val="none" w:sz="0" w:space="0" w:color="auto"/>
      </w:divBdr>
    </w:div>
    <w:div w:id="1080298212">
      <w:bodyDiv w:val="1"/>
      <w:marLeft w:val="0"/>
      <w:marRight w:val="0"/>
      <w:marTop w:val="0"/>
      <w:marBottom w:val="0"/>
      <w:divBdr>
        <w:top w:val="none" w:sz="0" w:space="0" w:color="auto"/>
        <w:left w:val="none" w:sz="0" w:space="0" w:color="auto"/>
        <w:bottom w:val="none" w:sz="0" w:space="0" w:color="auto"/>
        <w:right w:val="none" w:sz="0" w:space="0" w:color="auto"/>
      </w:divBdr>
    </w:div>
    <w:div w:id="1084447849">
      <w:bodyDiv w:val="1"/>
      <w:marLeft w:val="0"/>
      <w:marRight w:val="0"/>
      <w:marTop w:val="0"/>
      <w:marBottom w:val="0"/>
      <w:divBdr>
        <w:top w:val="none" w:sz="0" w:space="0" w:color="auto"/>
        <w:left w:val="none" w:sz="0" w:space="0" w:color="auto"/>
        <w:bottom w:val="none" w:sz="0" w:space="0" w:color="auto"/>
        <w:right w:val="none" w:sz="0" w:space="0" w:color="auto"/>
      </w:divBdr>
    </w:div>
    <w:div w:id="1099252927">
      <w:bodyDiv w:val="1"/>
      <w:marLeft w:val="0"/>
      <w:marRight w:val="0"/>
      <w:marTop w:val="0"/>
      <w:marBottom w:val="0"/>
      <w:divBdr>
        <w:top w:val="none" w:sz="0" w:space="0" w:color="auto"/>
        <w:left w:val="none" w:sz="0" w:space="0" w:color="auto"/>
        <w:bottom w:val="none" w:sz="0" w:space="0" w:color="auto"/>
        <w:right w:val="none" w:sz="0" w:space="0" w:color="auto"/>
      </w:divBdr>
    </w:div>
    <w:div w:id="1100025965">
      <w:bodyDiv w:val="1"/>
      <w:marLeft w:val="0"/>
      <w:marRight w:val="0"/>
      <w:marTop w:val="0"/>
      <w:marBottom w:val="0"/>
      <w:divBdr>
        <w:top w:val="none" w:sz="0" w:space="0" w:color="auto"/>
        <w:left w:val="none" w:sz="0" w:space="0" w:color="auto"/>
        <w:bottom w:val="none" w:sz="0" w:space="0" w:color="auto"/>
        <w:right w:val="none" w:sz="0" w:space="0" w:color="auto"/>
      </w:divBdr>
    </w:div>
    <w:div w:id="1109858743">
      <w:bodyDiv w:val="1"/>
      <w:marLeft w:val="0"/>
      <w:marRight w:val="0"/>
      <w:marTop w:val="0"/>
      <w:marBottom w:val="0"/>
      <w:divBdr>
        <w:top w:val="none" w:sz="0" w:space="0" w:color="auto"/>
        <w:left w:val="none" w:sz="0" w:space="0" w:color="auto"/>
        <w:bottom w:val="none" w:sz="0" w:space="0" w:color="auto"/>
        <w:right w:val="none" w:sz="0" w:space="0" w:color="auto"/>
      </w:divBdr>
    </w:div>
    <w:div w:id="1113474157">
      <w:bodyDiv w:val="1"/>
      <w:marLeft w:val="0"/>
      <w:marRight w:val="0"/>
      <w:marTop w:val="0"/>
      <w:marBottom w:val="0"/>
      <w:divBdr>
        <w:top w:val="none" w:sz="0" w:space="0" w:color="auto"/>
        <w:left w:val="none" w:sz="0" w:space="0" w:color="auto"/>
        <w:bottom w:val="none" w:sz="0" w:space="0" w:color="auto"/>
        <w:right w:val="none" w:sz="0" w:space="0" w:color="auto"/>
      </w:divBdr>
    </w:div>
    <w:div w:id="1118180825">
      <w:bodyDiv w:val="1"/>
      <w:marLeft w:val="0"/>
      <w:marRight w:val="0"/>
      <w:marTop w:val="0"/>
      <w:marBottom w:val="0"/>
      <w:divBdr>
        <w:top w:val="none" w:sz="0" w:space="0" w:color="auto"/>
        <w:left w:val="none" w:sz="0" w:space="0" w:color="auto"/>
        <w:bottom w:val="none" w:sz="0" w:space="0" w:color="auto"/>
        <w:right w:val="none" w:sz="0" w:space="0" w:color="auto"/>
      </w:divBdr>
    </w:div>
    <w:div w:id="1119301542">
      <w:bodyDiv w:val="1"/>
      <w:marLeft w:val="0"/>
      <w:marRight w:val="0"/>
      <w:marTop w:val="0"/>
      <w:marBottom w:val="0"/>
      <w:divBdr>
        <w:top w:val="none" w:sz="0" w:space="0" w:color="auto"/>
        <w:left w:val="none" w:sz="0" w:space="0" w:color="auto"/>
        <w:bottom w:val="none" w:sz="0" w:space="0" w:color="auto"/>
        <w:right w:val="none" w:sz="0" w:space="0" w:color="auto"/>
      </w:divBdr>
    </w:div>
    <w:div w:id="1123614997">
      <w:bodyDiv w:val="1"/>
      <w:marLeft w:val="0"/>
      <w:marRight w:val="0"/>
      <w:marTop w:val="0"/>
      <w:marBottom w:val="0"/>
      <w:divBdr>
        <w:top w:val="none" w:sz="0" w:space="0" w:color="auto"/>
        <w:left w:val="none" w:sz="0" w:space="0" w:color="auto"/>
        <w:bottom w:val="none" w:sz="0" w:space="0" w:color="auto"/>
        <w:right w:val="none" w:sz="0" w:space="0" w:color="auto"/>
      </w:divBdr>
    </w:div>
    <w:div w:id="1124233956">
      <w:bodyDiv w:val="1"/>
      <w:marLeft w:val="0"/>
      <w:marRight w:val="0"/>
      <w:marTop w:val="0"/>
      <w:marBottom w:val="0"/>
      <w:divBdr>
        <w:top w:val="none" w:sz="0" w:space="0" w:color="auto"/>
        <w:left w:val="none" w:sz="0" w:space="0" w:color="auto"/>
        <w:bottom w:val="none" w:sz="0" w:space="0" w:color="auto"/>
        <w:right w:val="none" w:sz="0" w:space="0" w:color="auto"/>
      </w:divBdr>
    </w:div>
    <w:div w:id="1131291682">
      <w:bodyDiv w:val="1"/>
      <w:marLeft w:val="0"/>
      <w:marRight w:val="0"/>
      <w:marTop w:val="0"/>
      <w:marBottom w:val="0"/>
      <w:divBdr>
        <w:top w:val="none" w:sz="0" w:space="0" w:color="auto"/>
        <w:left w:val="none" w:sz="0" w:space="0" w:color="auto"/>
        <w:bottom w:val="none" w:sz="0" w:space="0" w:color="auto"/>
        <w:right w:val="none" w:sz="0" w:space="0" w:color="auto"/>
      </w:divBdr>
    </w:div>
    <w:div w:id="1131360872">
      <w:bodyDiv w:val="1"/>
      <w:marLeft w:val="0"/>
      <w:marRight w:val="0"/>
      <w:marTop w:val="0"/>
      <w:marBottom w:val="0"/>
      <w:divBdr>
        <w:top w:val="none" w:sz="0" w:space="0" w:color="auto"/>
        <w:left w:val="none" w:sz="0" w:space="0" w:color="auto"/>
        <w:bottom w:val="none" w:sz="0" w:space="0" w:color="auto"/>
        <w:right w:val="none" w:sz="0" w:space="0" w:color="auto"/>
      </w:divBdr>
    </w:div>
    <w:div w:id="1143935021">
      <w:bodyDiv w:val="1"/>
      <w:marLeft w:val="0"/>
      <w:marRight w:val="0"/>
      <w:marTop w:val="0"/>
      <w:marBottom w:val="0"/>
      <w:divBdr>
        <w:top w:val="none" w:sz="0" w:space="0" w:color="auto"/>
        <w:left w:val="none" w:sz="0" w:space="0" w:color="auto"/>
        <w:bottom w:val="none" w:sz="0" w:space="0" w:color="auto"/>
        <w:right w:val="none" w:sz="0" w:space="0" w:color="auto"/>
      </w:divBdr>
    </w:div>
    <w:div w:id="1172454593">
      <w:bodyDiv w:val="1"/>
      <w:marLeft w:val="0"/>
      <w:marRight w:val="0"/>
      <w:marTop w:val="0"/>
      <w:marBottom w:val="0"/>
      <w:divBdr>
        <w:top w:val="none" w:sz="0" w:space="0" w:color="auto"/>
        <w:left w:val="none" w:sz="0" w:space="0" w:color="auto"/>
        <w:bottom w:val="none" w:sz="0" w:space="0" w:color="auto"/>
        <w:right w:val="none" w:sz="0" w:space="0" w:color="auto"/>
      </w:divBdr>
    </w:div>
    <w:div w:id="1194074156">
      <w:bodyDiv w:val="1"/>
      <w:marLeft w:val="0"/>
      <w:marRight w:val="0"/>
      <w:marTop w:val="0"/>
      <w:marBottom w:val="0"/>
      <w:divBdr>
        <w:top w:val="none" w:sz="0" w:space="0" w:color="auto"/>
        <w:left w:val="none" w:sz="0" w:space="0" w:color="auto"/>
        <w:bottom w:val="none" w:sz="0" w:space="0" w:color="auto"/>
        <w:right w:val="none" w:sz="0" w:space="0" w:color="auto"/>
      </w:divBdr>
    </w:div>
    <w:div w:id="1195343276">
      <w:bodyDiv w:val="1"/>
      <w:marLeft w:val="0"/>
      <w:marRight w:val="0"/>
      <w:marTop w:val="0"/>
      <w:marBottom w:val="0"/>
      <w:divBdr>
        <w:top w:val="none" w:sz="0" w:space="0" w:color="auto"/>
        <w:left w:val="none" w:sz="0" w:space="0" w:color="auto"/>
        <w:bottom w:val="none" w:sz="0" w:space="0" w:color="auto"/>
        <w:right w:val="none" w:sz="0" w:space="0" w:color="auto"/>
      </w:divBdr>
    </w:div>
    <w:div w:id="1201748858">
      <w:bodyDiv w:val="1"/>
      <w:marLeft w:val="0"/>
      <w:marRight w:val="0"/>
      <w:marTop w:val="0"/>
      <w:marBottom w:val="0"/>
      <w:divBdr>
        <w:top w:val="none" w:sz="0" w:space="0" w:color="auto"/>
        <w:left w:val="none" w:sz="0" w:space="0" w:color="auto"/>
        <w:bottom w:val="none" w:sz="0" w:space="0" w:color="auto"/>
        <w:right w:val="none" w:sz="0" w:space="0" w:color="auto"/>
      </w:divBdr>
    </w:div>
    <w:div w:id="1207983377">
      <w:bodyDiv w:val="1"/>
      <w:marLeft w:val="0"/>
      <w:marRight w:val="0"/>
      <w:marTop w:val="0"/>
      <w:marBottom w:val="0"/>
      <w:divBdr>
        <w:top w:val="none" w:sz="0" w:space="0" w:color="auto"/>
        <w:left w:val="none" w:sz="0" w:space="0" w:color="auto"/>
        <w:bottom w:val="none" w:sz="0" w:space="0" w:color="auto"/>
        <w:right w:val="none" w:sz="0" w:space="0" w:color="auto"/>
      </w:divBdr>
    </w:div>
    <w:div w:id="1209682301">
      <w:bodyDiv w:val="1"/>
      <w:marLeft w:val="0"/>
      <w:marRight w:val="0"/>
      <w:marTop w:val="0"/>
      <w:marBottom w:val="0"/>
      <w:divBdr>
        <w:top w:val="none" w:sz="0" w:space="0" w:color="auto"/>
        <w:left w:val="none" w:sz="0" w:space="0" w:color="auto"/>
        <w:bottom w:val="none" w:sz="0" w:space="0" w:color="auto"/>
        <w:right w:val="none" w:sz="0" w:space="0" w:color="auto"/>
      </w:divBdr>
    </w:div>
    <w:div w:id="1223523871">
      <w:bodyDiv w:val="1"/>
      <w:marLeft w:val="0"/>
      <w:marRight w:val="0"/>
      <w:marTop w:val="0"/>
      <w:marBottom w:val="0"/>
      <w:divBdr>
        <w:top w:val="none" w:sz="0" w:space="0" w:color="auto"/>
        <w:left w:val="none" w:sz="0" w:space="0" w:color="auto"/>
        <w:bottom w:val="none" w:sz="0" w:space="0" w:color="auto"/>
        <w:right w:val="none" w:sz="0" w:space="0" w:color="auto"/>
      </w:divBdr>
    </w:div>
    <w:div w:id="1247689640">
      <w:bodyDiv w:val="1"/>
      <w:marLeft w:val="0"/>
      <w:marRight w:val="0"/>
      <w:marTop w:val="0"/>
      <w:marBottom w:val="0"/>
      <w:divBdr>
        <w:top w:val="none" w:sz="0" w:space="0" w:color="auto"/>
        <w:left w:val="none" w:sz="0" w:space="0" w:color="auto"/>
        <w:bottom w:val="none" w:sz="0" w:space="0" w:color="auto"/>
        <w:right w:val="none" w:sz="0" w:space="0" w:color="auto"/>
      </w:divBdr>
    </w:div>
    <w:div w:id="1274752051">
      <w:bodyDiv w:val="1"/>
      <w:marLeft w:val="0"/>
      <w:marRight w:val="0"/>
      <w:marTop w:val="0"/>
      <w:marBottom w:val="0"/>
      <w:divBdr>
        <w:top w:val="none" w:sz="0" w:space="0" w:color="auto"/>
        <w:left w:val="none" w:sz="0" w:space="0" w:color="auto"/>
        <w:bottom w:val="none" w:sz="0" w:space="0" w:color="auto"/>
        <w:right w:val="none" w:sz="0" w:space="0" w:color="auto"/>
      </w:divBdr>
    </w:div>
    <w:div w:id="1277638009">
      <w:bodyDiv w:val="1"/>
      <w:marLeft w:val="0"/>
      <w:marRight w:val="0"/>
      <w:marTop w:val="0"/>
      <w:marBottom w:val="0"/>
      <w:divBdr>
        <w:top w:val="none" w:sz="0" w:space="0" w:color="auto"/>
        <w:left w:val="none" w:sz="0" w:space="0" w:color="auto"/>
        <w:bottom w:val="none" w:sz="0" w:space="0" w:color="auto"/>
        <w:right w:val="none" w:sz="0" w:space="0" w:color="auto"/>
      </w:divBdr>
    </w:div>
    <w:div w:id="1300955741">
      <w:bodyDiv w:val="1"/>
      <w:marLeft w:val="0"/>
      <w:marRight w:val="0"/>
      <w:marTop w:val="0"/>
      <w:marBottom w:val="0"/>
      <w:divBdr>
        <w:top w:val="none" w:sz="0" w:space="0" w:color="auto"/>
        <w:left w:val="none" w:sz="0" w:space="0" w:color="auto"/>
        <w:bottom w:val="none" w:sz="0" w:space="0" w:color="auto"/>
        <w:right w:val="none" w:sz="0" w:space="0" w:color="auto"/>
      </w:divBdr>
    </w:div>
    <w:div w:id="1331328565">
      <w:bodyDiv w:val="1"/>
      <w:marLeft w:val="0"/>
      <w:marRight w:val="0"/>
      <w:marTop w:val="0"/>
      <w:marBottom w:val="0"/>
      <w:divBdr>
        <w:top w:val="none" w:sz="0" w:space="0" w:color="auto"/>
        <w:left w:val="none" w:sz="0" w:space="0" w:color="auto"/>
        <w:bottom w:val="none" w:sz="0" w:space="0" w:color="auto"/>
        <w:right w:val="none" w:sz="0" w:space="0" w:color="auto"/>
      </w:divBdr>
    </w:div>
    <w:div w:id="1332756140">
      <w:bodyDiv w:val="1"/>
      <w:marLeft w:val="0"/>
      <w:marRight w:val="0"/>
      <w:marTop w:val="0"/>
      <w:marBottom w:val="0"/>
      <w:divBdr>
        <w:top w:val="none" w:sz="0" w:space="0" w:color="auto"/>
        <w:left w:val="none" w:sz="0" w:space="0" w:color="auto"/>
        <w:bottom w:val="none" w:sz="0" w:space="0" w:color="auto"/>
        <w:right w:val="none" w:sz="0" w:space="0" w:color="auto"/>
      </w:divBdr>
    </w:div>
    <w:div w:id="1339845178">
      <w:bodyDiv w:val="1"/>
      <w:marLeft w:val="0"/>
      <w:marRight w:val="0"/>
      <w:marTop w:val="0"/>
      <w:marBottom w:val="0"/>
      <w:divBdr>
        <w:top w:val="none" w:sz="0" w:space="0" w:color="auto"/>
        <w:left w:val="none" w:sz="0" w:space="0" w:color="auto"/>
        <w:bottom w:val="none" w:sz="0" w:space="0" w:color="auto"/>
        <w:right w:val="none" w:sz="0" w:space="0" w:color="auto"/>
      </w:divBdr>
    </w:div>
    <w:div w:id="1342272764">
      <w:bodyDiv w:val="1"/>
      <w:marLeft w:val="0"/>
      <w:marRight w:val="0"/>
      <w:marTop w:val="0"/>
      <w:marBottom w:val="0"/>
      <w:divBdr>
        <w:top w:val="none" w:sz="0" w:space="0" w:color="auto"/>
        <w:left w:val="none" w:sz="0" w:space="0" w:color="auto"/>
        <w:bottom w:val="none" w:sz="0" w:space="0" w:color="auto"/>
        <w:right w:val="none" w:sz="0" w:space="0" w:color="auto"/>
      </w:divBdr>
    </w:div>
    <w:div w:id="1345478963">
      <w:bodyDiv w:val="1"/>
      <w:marLeft w:val="0"/>
      <w:marRight w:val="0"/>
      <w:marTop w:val="0"/>
      <w:marBottom w:val="0"/>
      <w:divBdr>
        <w:top w:val="none" w:sz="0" w:space="0" w:color="auto"/>
        <w:left w:val="none" w:sz="0" w:space="0" w:color="auto"/>
        <w:bottom w:val="none" w:sz="0" w:space="0" w:color="auto"/>
        <w:right w:val="none" w:sz="0" w:space="0" w:color="auto"/>
      </w:divBdr>
    </w:div>
    <w:div w:id="1357583372">
      <w:bodyDiv w:val="1"/>
      <w:marLeft w:val="0"/>
      <w:marRight w:val="0"/>
      <w:marTop w:val="0"/>
      <w:marBottom w:val="0"/>
      <w:divBdr>
        <w:top w:val="none" w:sz="0" w:space="0" w:color="auto"/>
        <w:left w:val="none" w:sz="0" w:space="0" w:color="auto"/>
        <w:bottom w:val="none" w:sz="0" w:space="0" w:color="auto"/>
        <w:right w:val="none" w:sz="0" w:space="0" w:color="auto"/>
      </w:divBdr>
    </w:div>
    <w:div w:id="1357653994">
      <w:bodyDiv w:val="1"/>
      <w:marLeft w:val="0"/>
      <w:marRight w:val="0"/>
      <w:marTop w:val="0"/>
      <w:marBottom w:val="0"/>
      <w:divBdr>
        <w:top w:val="none" w:sz="0" w:space="0" w:color="auto"/>
        <w:left w:val="none" w:sz="0" w:space="0" w:color="auto"/>
        <w:bottom w:val="none" w:sz="0" w:space="0" w:color="auto"/>
        <w:right w:val="none" w:sz="0" w:space="0" w:color="auto"/>
      </w:divBdr>
    </w:div>
    <w:div w:id="1367608326">
      <w:bodyDiv w:val="1"/>
      <w:marLeft w:val="0"/>
      <w:marRight w:val="0"/>
      <w:marTop w:val="0"/>
      <w:marBottom w:val="0"/>
      <w:divBdr>
        <w:top w:val="none" w:sz="0" w:space="0" w:color="auto"/>
        <w:left w:val="none" w:sz="0" w:space="0" w:color="auto"/>
        <w:bottom w:val="none" w:sz="0" w:space="0" w:color="auto"/>
        <w:right w:val="none" w:sz="0" w:space="0" w:color="auto"/>
      </w:divBdr>
    </w:div>
    <w:div w:id="1373917495">
      <w:bodyDiv w:val="1"/>
      <w:marLeft w:val="0"/>
      <w:marRight w:val="0"/>
      <w:marTop w:val="0"/>
      <w:marBottom w:val="0"/>
      <w:divBdr>
        <w:top w:val="none" w:sz="0" w:space="0" w:color="auto"/>
        <w:left w:val="none" w:sz="0" w:space="0" w:color="auto"/>
        <w:bottom w:val="none" w:sz="0" w:space="0" w:color="auto"/>
        <w:right w:val="none" w:sz="0" w:space="0" w:color="auto"/>
      </w:divBdr>
    </w:div>
    <w:div w:id="1404184917">
      <w:bodyDiv w:val="1"/>
      <w:marLeft w:val="0"/>
      <w:marRight w:val="0"/>
      <w:marTop w:val="0"/>
      <w:marBottom w:val="0"/>
      <w:divBdr>
        <w:top w:val="none" w:sz="0" w:space="0" w:color="auto"/>
        <w:left w:val="none" w:sz="0" w:space="0" w:color="auto"/>
        <w:bottom w:val="none" w:sz="0" w:space="0" w:color="auto"/>
        <w:right w:val="none" w:sz="0" w:space="0" w:color="auto"/>
      </w:divBdr>
    </w:div>
    <w:div w:id="1418558647">
      <w:bodyDiv w:val="1"/>
      <w:marLeft w:val="0"/>
      <w:marRight w:val="0"/>
      <w:marTop w:val="0"/>
      <w:marBottom w:val="0"/>
      <w:divBdr>
        <w:top w:val="none" w:sz="0" w:space="0" w:color="auto"/>
        <w:left w:val="none" w:sz="0" w:space="0" w:color="auto"/>
        <w:bottom w:val="none" w:sz="0" w:space="0" w:color="auto"/>
        <w:right w:val="none" w:sz="0" w:space="0" w:color="auto"/>
      </w:divBdr>
    </w:div>
    <w:div w:id="1425614068">
      <w:bodyDiv w:val="1"/>
      <w:marLeft w:val="0"/>
      <w:marRight w:val="0"/>
      <w:marTop w:val="0"/>
      <w:marBottom w:val="0"/>
      <w:divBdr>
        <w:top w:val="none" w:sz="0" w:space="0" w:color="auto"/>
        <w:left w:val="none" w:sz="0" w:space="0" w:color="auto"/>
        <w:bottom w:val="none" w:sz="0" w:space="0" w:color="auto"/>
        <w:right w:val="none" w:sz="0" w:space="0" w:color="auto"/>
      </w:divBdr>
    </w:div>
    <w:div w:id="1436287288">
      <w:bodyDiv w:val="1"/>
      <w:marLeft w:val="0"/>
      <w:marRight w:val="0"/>
      <w:marTop w:val="0"/>
      <w:marBottom w:val="0"/>
      <w:divBdr>
        <w:top w:val="none" w:sz="0" w:space="0" w:color="auto"/>
        <w:left w:val="none" w:sz="0" w:space="0" w:color="auto"/>
        <w:bottom w:val="none" w:sz="0" w:space="0" w:color="auto"/>
        <w:right w:val="none" w:sz="0" w:space="0" w:color="auto"/>
      </w:divBdr>
    </w:div>
    <w:div w:id="1438719914">
      <w:bodyDiv w:val="1"/>
      <w:marLeft w:val="0"/>
      <w:marRight w:val="0"/>
      <w:marTop w:val="0"/>
      <w:marBottom w:val="0"/>
      <w:divBdr>
        <w:top w:val="none" w:sz="0" w:space="0" w:color="auto"/>
        <w:left w:val="none" w:sz="0" w:space="0" w:color="auto"/>
        <w:bottom w:val="none" w:sz="0" w:space="0" w:color="auto"/>
        <w:right w:val="none" w:sz="0" w:space="0" w:color="auto"/>
      </w:divBdr>
    </w:div>
    <w:div w:id="1440299260">
      <w:bodyDiv w:val="1"/>
      <w:marLeft w:val="0"/>
      <w:marRight w:val="0"/>
      <w:marTop w:val="0"/>
      <w:marBottom w:val="0"/>
      <w:divBdr>
        <w:top w:val="none" w:sz="0" w:space="0" w:color="auto"/>
        <w:left w:val="none" w:sz="0" w:space="0" w:color="auto"/>
        <w:bottom w:val="none" w:sz="0" w:space="0" w:color="auto"/>
        <w:right w:val="none" w:sz="0" w:space="0" w:color="auto"/>
      </w:divBdr>
    </w:div>
    <w:div w:id="1442725938">
      <w:bodyDiv w:val="1"/>
      <w:marLeft w:val="0"/>
      <w:marRight w:val="0"/>
      <w:marTop w:val="0"/>
      <w:marBottom w:val="0"/>
      <w:divBdr>
        <w:top w:val="none" w:sz="0" w:space="0" w:color="auto"/>
        <w:left w:val="none" w:sz="0" w:space="0" w:color="auto"/>
        <w:bottom w:val="none" w:sz="0" w:space="0" w:color="auto"/>
        <w:right w:val="none" w:sz="0" w:space="0" w:color="auto"/>
      </w:divBdr>
    </w:div>
    <w:div w:id="1447584344">
      <w:bodyDiv w:val="1"/>
      <w:marLeft w:val="0"/>
      <w:marRight w:val="0"/>
      <w:marTop w:val="0"/>
      <w:marBottom w:val="0"/>
      <w:divBdr>
        <w:top w:val="none" w:sz="0" w:space="0" w:color="auto"/>
        <w:left w:val="none" w:sz="0" w:space="0" w:color="auto"/>
        <w:bottom w:val="none" w:sz="0" w:space="0" w:color="auto"/>
        <w:right w:val="none" w:sz="0" w:space="0" w:color="auto"/>
      </w:divBdr>
    </w:div>
    <w:div w:id="1451164128">
      <w:bodyDiv w:val="1"/>
      <w:marLeft w:val="0"/>
      <w:marRight w:val="0"/>
      <w:marTop w:val="0"/>
      <w:marBottom w:val="0"/>
      <w:divBdr>
        <w:top w:val="none" w:sz="0" w:space="0" w:color="auto"/>
        <w:left w:val="none" w:sz="0" w:space="0" w:color="auto"/>
        <w:bottom w:val="none" w:sz="0" w:space="0" w:color="auto"/>
        <w:right w:val="none" w:sz="0" w:space="0" w:color="auto"/>
      </w:divBdr>
    </w:div>
    <w:div w:id="1453861653">
      <w:bodyDiv w:val="1"/>
      <w:marLeft w:val="0"/>
      <w:marRight w:val="0"/>
      <w:marTop w:val="0"/>
      <w:marBottom w:val="0"/>
      <w:divBdr>
        <w:top w:val="none" w:sz="0" w:space="0" w:color="auto"/>
        <w:left w:val="none" w:sz="0" w:space="0" w:color="auto"/>
        <w:bottom w:val="none" w:sz="0" w:space="0" w:color="auto"/>
        <w:right w:val="none" w:sz="0" w:space="0" w:color="auto"/>
      </w:divBdr>
    </w:div>
    <w:div w:id="1454598458">
      <w:bodyDiv w:val="1"/>
      <w:marLeft w:val="0"/>
      <w:marRight w:val="0"/>
      <w:marTop w:val="0"/>
      <w:marBottom w:val="0"/>
      <w:divBdr>
        <w:top w:val="none" w:sz="0" w:space="0" w:color="auto"/>
        <w:left w:val="none" w:sz="0" w:space="0" w:color="auto"/>
        <w:bottom w:val="none" w:sz="0" w:space="0" w:color="auto"/>
        <w:right w:val="none" w:sz="0" w:space="0" w:color="auto"/>
      </w:divBdr>
    </w:div>
    <w:div w:id="1456219632">
      <w:bodyDiv w:val="1"/>
      <w:marLeft w:val="0"/>
      <w:marRight w:val="0"/>
      <w:marTop w:val="0"/>
      <w:marBottom w:val="0"/>
      <w:divBdr>
        <w:top w:val="none" w:sz="0" w:space="0" w:color="auto"/>
        <w:left w:val="none" w:sz="0" w:space="0" w:color="auto"/>
        <w:bottom w:val="none" w:sz="0" w:space="0" w:color="auto"/>
        <w:right w:val="none" w:sz="0" w:space="0" w:color="auto"/>
      </w:divBdr>
    </w:div>
    <w:div w:id="1462112849">
      <w:bodyDiv w:val="1"/>
      <w:marLeft w:val="0"/>
      <w:marRight w:val="0"/>
      <w:marTop w:val="0"/>
      <w:marBottom w:val="0"/>
      <w:divBdr>
        <w:top w:val="none" w:sz="0" w:space="0" w:color="auto"/>
        <w:left w:val="none" w:sz="0" w:space="0" w:color="auto"/>
        <w:bottom w:val="none" w:sz="0" w:space="0" w:color="auto"/>
        <w:right w:val="none" w:sz="0" w:space="0" w:color="auto"/>
      </w:divBdr>
    </w:div>
    <w:div w:id="1485197119">
      <w:bodyDiv w:val="1"/>
      <w:marLeft w:val="0"/>
      <w:marRight w:val="0"/>
      <w:marTop w:val="0"/>
      <w:marBottom w:val="0"/>
      <w:divBdr>
        <w:top w:val="none" w:sz="0" w:space="0" w:color="auto"/>
        <w:left w:val="none" w:sz="0" w:space="0" w:color="auto"/>
        <w:bottom w:val="none" w:sz="0" w:space="0" w:color="auto"/>
        <w:right w:val="none" w:sz="0" w:space="0" w:color="auto"/>
      </w:divBdr>
    </w:div>
    <w:div w:id="1506743680">
      <w:bodyDiv w:val="1"/>
      <w:marLeft w:val="0"/>
      <w:marRight w:val="0"/>
      <w:marTop w:val="0"/>
      <w:marBottom w:val="0"/>
      <w:divBdr>
        <w:top w:val="none" w:sz="0" w:space="0" w:color="auto"/>
        <w:left w:val="none" w:sz="0" w:space="0" w:color="auto"/>
        <w:bottom w:val="none" w:sz="0" w:space="0" w:color="auto"/>
        <w:right w:val="none" w:sz="0" w:space="0" w:color="auto"/>
      </w:divBdr>
    </w:div>
    <w:div w:id="1507475431">
      <w:bodyDiv w:val="1"/>
      <w:marLeft w:val="0"/>
      <w:marRight w:val="0"/>
      <w:marTop w:val="0"/>
      <w:marBottom w:val="0"/>
      <w:divBdr>
        <w:top w:val="none" w:sz="0" w:space="0" w:color="auto"/>
        <w:left w:val="none" w:sz="0" w:space="0" w:color="auto"/>
        <w:bottom w:val="none" w:sz="0" w:space="0" w:color="auto"/>
        <w:right w:val="none" w:sz="0" w:space="0" w:color="auto"/>
      </w:divBdr>
    </w:div>
    <w:div w:id="1508211273">
      <w:bodyDiv w:val="1"/>
      <w:marLeft w:val="0"/>
      <w:marRight w:val="0"/>
      <w:marTop w:val="0"/>
      <w:marBottom w:val="0"/>
      <w:divBdr>
        <w:top w:val="none" w:sz="0" w:space="0" w:color="auto"/>
        <w:left w:val="none" w:sz="0" w:space="0" w:color="auto"/>
        <w:bottom w:val="none" w:sz="0" w:space="0" w:color="auto"/>
        <w:right w:val="none" w:sz="0" w:space="0" w:color="auto"/>
      </w:divBdr>
    </w:div>
    <w:div w:id="1511944808">
      <w:bodyDiv w:val="1"/>
      <w:marLeft w:val="0"/>
      <w:marRight w:val="0"/>
      <w:marTop w:val="0"/>
      <w:marBottom w:val="0"/>
      <w:divBdr>
        <w:top w:val="none" w:sz="0" w:space="0" w:color="auto"/>
        <w:left w:val="none" w:sz="0" w:space="0" w:color="auto"/>
        <w:bottom w:val="none" w:sz="0" w:space="0" w:color="auto"/>
        <w:right w:val="none" w:sz="0" w:space="0" w:color="auto"/>
      </w:divBdr>
    </w:div>
    <w:div w:id="1519655167">
      <w:bodyDiv w:val="1"/>
      <w:marLeft w:val="0"/>
      <w:marRight w:val="0"/>
      <w:marTop w:val="0"/>
      <w:marBottom w:val="0"/>
      <w:divBdr>
        <w:top w:val="none" w:sz="0" w:space="0" w:color="auto"/>
        <w:left w:val="none" w:sz="0" w:space="0" w:color="auto"/>
        <w:bottom w:val="none" w:sz="0" w:space="0" w:color="auto"/>
        <w:right w:val="none" w:sz="0" w:space="0" w:color="auto"/>
      </w:divBdr>
    </w:div>
    <w:div w:id="1539470503">
      <w:bodyDiv w:val="1"/>
      <w:marLeft w:val="0"/>
      <w:marRight w:val="0"/>
      <w:marTop w:val="0"/>
      <w:marBottom w:val="0"/>
      <w:divBdr>
        <w:top w:val="none" w:sz="0" w:space="0" w:color="auto"/>
        <w:left w:val="none" w:sz="0" w:space="0" w:color="auto"/>
        <w:bottom w:val="none" w:sz="0" w:space="0" w:color="auto"/>
        <w:right w:val="none" w:sz="0" w:space="0" w:color="auto"/>
      </w:divBdr>
    </w:div>
    <w:div w:id="1547183551">
      <w:bodyDiv w:val="1"/>
      <w:marLeft w:val="0"/>
      <w:marRight w:val="0"/>
      <w:marTop w:val="0"/>
      <w:marBottom w:val="0"/>
      <w:divBdr>
        <w:top w:val="none" w:sz="0" w:space="0" w:color="auto"/>
        <w:left w:val="none" w:sz="0" w:space="0" w:color="auto"/>
        <w:bottom w:val="none" w:sz="0" w:space="0" w:color="auto"/>
        <w:right w:val="none" w:sz="0" w:space="0" w:color="auto"/>
      </w:divBdr>
    </w:div>
    <w:div w:id="1584529754">
      <w:bodyDiv w:val="1"/>
      <w:marLeft w:val="0"/>
      <w:marRight w:val="0"/>
      <w:marTop w:val="0"/>
      <w:marBottom w:val="0"/>
      <w:divBdr>
        <w:top w:val="none" w:sz="0" w:space="0" w:color="auto"/>
        <w:left w:val="none" w:sz="0" w:space="0" w:color="auto"/>
        <w:bottom w:val="none" w:sz="0" w:space="0" w:color="auto"/>
        <w:right w:val="none" w:sz="0" w:space="0" w:color="auto"/>
      </w:divBdr>
    </w:div>
    <w:div w:id="1585996799">
      <w:bodyDiv w:val="1"/>
      <w:marLeft w:val="0"/>
      <w:marRight w:val="0"/>
      <w:marTop w:val="0"/>
      <w:marBottom w:val="0"/>
      <w:divBdr>
        <w:top w:val="none" w:sz="0" w:space="0" w:color="auto"/>
        <w:left w:val="none" w:sz="0" w:space="0" w:color="auto"/>
        <w:bottom w:val="none" w:sz="0" w:space="0" w:color="auto"/>
        <w:right w:val="none" w:sz="0" w:space="0" w:color="auto"/>
      </w:divBdr>
    </w:div>
    <w:div w:id="1590583481">
      <w:bodyDiv w:val="1"/>
      <w:marLeft w:val="0"/>
      <w:marRight w:val="0"/>
      <w:marTop w:val="0"/>
      <w:marBottom w:val="0"/>
      <w:divBdr>
        <w:top w:val="none" w:sz="0" w:space="0" w:color="auto"/>
        <w:left w:val="none" w:sz="0" w:space="0" w:color="auto"/>
        <w:bottom w:val="none" w:sz="0" w:space="0" w:color="auto"/>
        <w:right w:val="none" w:sz="0" w:space="0" w:color="auto"/>
      </w:divBdr>
    </w:div>
    <w:div w:id="1600799182">
      <w:bodyDiv w:val="1"/>
      <w:marLeft w:val="0"/>
      <w:marRight w:val="0"/>
      <w:marTop w:val="0"/>
      <w:marBottom w:val="0"/>
      <w:divBdr>
        <w:top w:val="none" w:sz="0" w:space="0" w:color="auto"/>
        <w:left w:val="none" w:sz="0" w:space="0" w:color="auto"/>
        <w:bottom w:val="none" w:sz="0" w:space="0" w:color="auto"/>
        <w:right w:val="none" w:sz="0" w:space="0" w:color="auto"/>
      </w:divBdr>
    </w:div>
    <w:div w:id="1607272321">
      <w:bodyDiv w:val="1"/>
      <w:marLeft w:val="0"/>
      <w:marRight w:val="0"/>
      <w:marTop w:val="0"/>
      <w:marBottom w:val="0"/>
      <w:divBdr>
        <w:top w:val="none" w:sz="0" w:space="0" w:color="auto"/>
        <w:left w:val="none" w:sz="0" w:space="0" w:color="auto"/>
        <w:bottom w:val="none" w:sz="0" w:space="0" w:color="auto"/>
        <w:right w:val="none" w:sz="0" w:space="0" w:color="auto"/>
      </w:divBdr>
    </w:div>
    <w:div w:id="1618175810">
      <w:bodyDiv w:val="1"/>
      <w:marLeft w:val="0"/>
      <w:marRight w:val="0"/>
      <w:marTop w:val="0"/>
      <w:marBottom w:val="0"/>
      <w:divBdr>
        <w:top w:val="none" w:sz="0" w:space="0" w:color="auto"/>
        <w:left w:val="none" w:sz="0" w:space="0" w:color="auto"/>
        <w:bottom w:val="none" w:sz="0" w:space="0" w:color="auto"/>
        <w:right w:val="none" w:sz="0" w:space="0" w:color="auto"/>
      </w:divBdr>
    </w:div>
    <w:div w:id="1634096088">
      <w:bodyDiv w:val="1"/>
      <w:marLeft w:val="0"/>
      <w:marRight w:val="0"/>
      <w:marTop w:val="0"/>
      <w:marBottom w:val="0"/>
      <w:divBdr>
        <w:top w:val="none" w:sz="0" w:space="0" w:color="auto"/>
        <w:left w:val="none" w:sz="0" w:space="0" w:color="auto"/>
        <w:bottom w:val="none" w:sz="0" w:space="0" w:color="auto"/>
        <w:right w:val="none" w:sz="0" w:space="0" w:color="auto"/>
      </w:divBdr>
    </w:div>
    <w:div w:id="1640189008">
      <w:bodyDiv w:val="1"/>
      <w:marLeft w:val="0"/>
      <w:marRight w:val="0"/>
      <w:marTop w:val="0"/>
      <w:marBottom w:val="0"/>
      <w:divBdr>
        <w:top w:val="none" w:sz="0" w:space="0" w:color="auto"/>
        <w:left w:val="none" w:sz="0" w:space="0" w:color="auto"/>
        <w:bottom w:val="none" w:sz="0" w:space="0" w:color="auto"/>
        <w:right w:val="none" w:sz="0" w:space="0" w:color="auto"/>
      </w:divBdr>
    </w:div>
    <w:div w:id="1651134820">
      <w:bodyDiv w:val="1"/>
      <w:marLeft w:val="0"/>
      <w:marRight w:val="0"/>
      <w:marTop w:val="0"/>
      <w:marBottom w:val="0"/>
      <w:divBdr>
        <w:top w:val="none" w:sz="0" w:space="0" w:color="auto"/>
        <w:left w:val="none" w:sz="0" w:space="0" w:color="auto"/>
        <w:bottom w:val="none" w:sz="0" w:space="0" w:color="auto"/>
        <w:right w:val="none" w:sz="0" w:space="0" w:color="auto"/>
      </w:divBdr>
    </w:div>
    <w:div w:id="1653754561">
      <w:bodyDiv w:val="1"/>
      <w:marLeft w:val="0"/>
      <w:marRight w:val="0"/>
      <w:marTop w:val="0"/>
      <w:marBottom w:val="0"/>
      <w:divBdr>
        <w:top w:val="none" w:sz="0" w:space="0" w:color="auto"/>
        <w:left w:val="none" w:sz="0" w:space="0" w:color="auto"/>
        <w:bottom w:val="none" w:sz="0" w:space="0" w:color="auto"/>
        <w:right w:val="none" w:sz="0" w:space="0" w:color="auto"/>
      </w:divBdr>
    </w:div>
    <w:div w:id="1654408738">
      <w:bodyDiv w:val="1"/>
      <w:marLeft w:val="0"/>
      <w:marRight w:val="0"/>
      <w:marTop w:val="0"/>
      <w:marBottom w:val="0"/>
      <w:divBdr>
        <w:top w:val="none" w:sz="0" w:space="0" w:color="auto"/>
        <w:left w:val="none" w:sz="0" w:space="0" w:color="auto"/>
        <w:bottom w:val="none" w:sz="0" w:space="0" w:color="auto"/>
        <w:right w:val="none" w:sz="0" w:space="0" w:color="auto"/>
      </w:divBdr>
    </w:div>
    <w:div w:id="1658655792">
      <w:bodyDiv w:val="1"/>
      <w:marLeft w:val="0"/>
      <w:marRight w:val="0"/>
      <w:marTop w:val="0"/>
      <w:marBottom w:val="0"/>
      <w:divBdr>
        <w:top w:val="none" w:sz="0" w:space="0" w:color="auto"/>
        <w:left w:val="none" w:sz="0" w:space="0" w:color="auto"/>
        <w:bottom w:val="none" w:sz="0" w:space="0" w:color="auto"/>
        <w:right w:val="none" w:sz="0" w:space="0" w:color="auto"/>
      </w:divBdr>
    </w:div>
    <w:div w:id="1668358768">
      <w:bodyDiv w:val="1"/>
      <w:marLeft w:val="0"/>
      <w:marRight w:val="0"/>
      <w:marTop w:val="0"/>
      <w:marBottom w:val="0"/>
      <w:divBdr>
        <w:top w:val="none" w:sz="0" w:space="0" w:color="auto"/>
        <w:left w:val="none" w:sz="0" w:space="0" w:color="auto"/>
        <w:bottom w:val="none" w:sz="0" w:space="0" w:color="auto"/>
        <w:right w:val="none" w:sz="0" w:space="0" w:color="auto"/>
      </w:divBdr>
    </w:div>
    <w:div w:id="1677686839">
      <w:bodyDiv w:val="1"/>
      <w:marLeft w:val="0"/>
      <w:marRight w:val="0"/>
      <w:marTop w:val="0"/>
      <w:marBottom w:val="0"/>
      <w:divBdr>
        <w:top w:val="none" w:sz="0" w:space="0" w:color="auto"/>
        <w:left w:val="none" w:sz="0" w:space="0" w:color="auto"/>
        <w:bottom w:val="none" w:sz="0" w:space="0" w:color="auto"/>
        <w:right w:val="none" w:sz="0" w:space="0" w:color="auto"/>
      </w:divBdr>
    </w:div>
    <w:div w:id="1678582937">
      <w:bodyDiv w:val="1"/>
      <w:marLeft w:val="0"/>
      <w:marRight w:val="0"/>
      <w:marTop w:val="0"/>
      <w:marBottom w:val="0"/>
      <w:divBdr>
        <w:top w:val="none" w:sz="0" w:space="0" w:color="auto"/>
        <w:left w:val="none" w:sz="0" w:space="0" w:color="auto"/>
        <w:bottom w:val="none" w:sz="0" w:space="0" w:color="auto"/>
        <w:right w:val="none" w:sz="0" w:space="0" w:color="auto"/>
      </w:divBdr>
    </w:div>
    <w:div w:id="1684622074">
      <w:bodyDiv w:val="1"/>
      <w:marLeft w:val="0"/>
      <w:marRight w:val="0"/>
      <w:marTop w:val="0"/>
      <w:marBottom w:val="0"/>
      <w:divBdr>
        <w:top w:val="none" w:sz="0" w:space="0" w:color="auto"/>
        <w:left w:val="none" w:sz="0" w:space="0" w:color="auto"/>
        <w:bottom w:val="none" w:sz="0" w:space="0" w:color="auto"/>
        <w:right w:val="none" w:sz="0" w:space="0" w:color="auto"/>
      </w:divBdr>
    </w:div>
    <w:div w:id="1687249161">
      <w:bodyDiv w:val="1"/>
      <w:marLeft w:val="0"/>
      <w:marRight w:val="0"/>
      <w:marTop w:val="0"/>
      <w:marBottom w:val="0"/>
      <w:divBdr>
        <w:top w:val="none" w:sz="0" w:space="0" w:color="auto"/>
        <w:left w:val="none" w:sz="0" w:space="0" w:color="auto"/>
        <w:bottom w:val="none" w:sz="0" w:space="0" w:color="auto"/>
        <w:right w:val="none" w:sz="0" w:space="0" w:color="auto"/>
      </w:divBdr>
    </w:div>
    <w:div w:id="1689479716">
      <w:bodyDiv w:val="1"/>
      <w:marLeft w:val="0"/>
      <w:marRight w:val="0"/>
      <w:marTop w:val="0"/>
      <w:marBottom w:val="0"/>
      <w:divBdr>
        <w:top w:val="none" w:sz="0" w:space="0" w:color="auto"/>
        <w:left w:val="none" w:sz="0" w:space="0" w:color="auto"/>
        <w:bottom w:val="none" w:sz="0" w:space="0" w:color="auto"/>
        <w:right w:val="none" w:sz="0" w:space="0" w:color="auto"/>
      </w:divBdr>
    </w:div>
    <w:div w:id="1692488031">
      <w:bodyDiv w:val="1"/>
      <w:marLeft w:val="0"/>
      <w:marRight w:val="0"/>
      <w:marTop w:val="0"/>
      <w:marBottom w:val="0"/>
      <w:divBdr>
        <w:top w:val="none" w:sz="0" w:space="0" w:color="auto"/>
        <w:left w:val="none" w:sz="0" w:space="0" w:color="auto"/>
        <w:bottom w:val="none" w:sz="0" w:space="0" w:color="auto"/>
        <w:right w:val="none" w:sz="0" w:space="0" w:color="auto"/>
      </w:divBdr>
    </w:div>
    <w:div w:id="1695496212">
      <w:bodyDiv w:val="1"/>
      <w:marLeft w:val="0"/>
      <w:marRight w:val="0"/>
      <w:marTop w:val="0"/>
      <w:marBottom w:val="0"/>
      <w:divBdr>
        <w:top w:val="none" w:sz="0" w:space="0" w:color="auto"/>
        <w:left w:val="none" w:sz="0" w:space="0" w:color="auto"/>
        <w:bottom w:val="none" w:sz="0" w:space="0" w:color="auto"/>
        <w:right w:val="none" w:sz="0" w:space="0" w:color="auto"/>
      </w:divBdr>
    </w:div>
    <w:div w:id="1706828796">
      <w:bodyDiv w:val="1"/>
      <w:marLeft w:val="0"/>
      <w:marRight w:val="0"/>
      <w:marTop w:val="0"/>
      <w:marBottom w:val="0"/>
      <w:divBdr>
        <w:top w:val="none" w:sz="0" w:space="0" w:color="auto"/>
        <w:left w:val="none" w:sz="0" w:space="0" w:color="auto"/>
        <w:bottom w:val="none" w:sz="0" w:space="0" w:color="auto"/>
        <w:right w:val="none" w:sz="0" w:space="0" w:color="auto"/>
      </w:divBdr>
    </w:div>
    <w:div w:id="1707412345">
      <w:bodyDiv w:val="1"/>
      <w:marLeft w:val="0"/>
      <w:marRight w:val="0"/>
      <w:marTop w:val="0"/>
      <w:marBottom w:val="0"/>
      <w:divBdr>
        <w:top w:val="none" w:sz="0" w:space="0" w:color="auto"/>
        <w:left w:val="none" w:sz="0" w:space="0" w:color="auto"/>
        <w:bottom w:val="none" w:sz="0" w:space="0" w:color="auto"/>
        <w:right w:val="none" w:sz="0" w:space="0" w:color="auto"/>
      </w:divBdr>
    </w:div>
    <w:div w:id="1716851211">
      <w:bodyDiv w:val="1"/>
      <w:marLeft w:val="0"/>
      <w:marRight w:val="0"/>
      <w:marTop w:val="0"/>
      <w:marBottom w:val="0"/>
      <w:divBdr>
        <w:top w:val="none" w:sz="0" w:space="0" w:color="auto"/>
        <w:left w:val="none" w:sz="0" w:space="0" w:color="auto"/>
        <w:bottom w:val="none" w:sz="0" w:space="0" w:color="auto"/>
        <w:right w:val="none" w:sz="0" w:space="0" w:color="auto"/>
      </w:divBdr>
    </w:div>
    <w:div w:id="1734887346">
      <w:bodyDiv w:val="1"/>
      <w:marLeft w:val="0"/>
      <w:marRight w:val="0"/>
      <w:marTop w:val="0"/>
      <w:marBottom w:val="0"/>
      <w:divBdr>
        <w:top w:val="none" w:sz="0" w:space="0" w:color="auto"/>
        <w:left w:val="none" w:sz="0" w:space="0" w:color="auto"/>
        <w:bottom w:val="none" w:sz="0" w:space="0" w:color="auto"/>
        <w:right w:val="none" w:sz="0" w:space="0" w:color="auto"/>
      </w:divBdr>
    </w:div>
    <w:div w:id="1736663510">
      <w:bodyDiv w:val="1"/>
      <w:marLeft w:val="0"/>
      <w:marRight w:val="0"/>
      <w:marTop w:val="0"/>
      <w:marBottom w:val="0"/>
      <w:divBdr>
        <w:top w:val="none" w:sz="0" w:space="0" w:color="auto"/>
        <w:left w:val="none" w:sz="0" w:space="0" w:color="auto"/>
        <w:bottom w:val="none" w:sz="0" w:space="0" w:color="auto"/>
        <w:right w:val="none" w:sz="0" w:space="0" w:color="auto"/>
      </w:divBdr>
    </w:div>
    <w:div w:id="1744795708">
      <w:bodyDiv w:val="1"/>
      <w:marLeft w:val="0"/>
      <w:marRight w:val="0"/>
      <w:marTop w:val="0"/>
      <w:marBottom w:val="0"/>
      <w:divBdr>
        <w:top w:val="none" w:sz="0" w:space="0" w:color="auto"/>
        <w:left w:val="none" w:sz="0" w:space="0" w:color="auto"/>
        <w:bottom w:val="none" w:sz="0" w:space="0" w:color="auto"/>
        <w:right w:val="none" w:sz="0" w:space="0" w:color="auto"/>
      </w:divBdr>
    </w:div>
    <w:div w:id="1749112746">
      <w:bodyDiv w:val="1"/>
      <w:marLeft w:val="0"/>
      <w:marRight w:val="0"/>
      <w:marTop w:val="0"/>
      <w:marBottom w:val="0"/>
      <w:divBdr>
        <w:top w:val="none" w:sz="0" w:space="0" w:color="auto"/>
        <w:left w:val="none" w:sz="0" w:space="0" w:color="auto"/>
        <w:bottom w:val="none" w:sz="0" w:space="0" w:color="auto"/>
        <w:right w:val="none" w:sz="0" w:space="0" w:color="auto"/>
      </w:divBdr>
    </w:div>
    <w:div w:id="1751072979">
      <w:bodyDiv w:val="1"/>
      <w:marLeft w:val="0"/>
      <w:marRight w:val="0"/>
      <w:marTop w:val="0"/>
      <w:marBottom w:val="0"/>
      <w:divBdr>
        <w:top w:val="none" w:sz="0" w:space="0" w:color="auto"/>
        <w:left w:val="none" w:sz="0" w:space="0" w:color="auto"/>
        <w:bottom w:val="none" w:sz="0" w:space="0" w:color="auto"/>
        <w:right w:val="none" w:sz="0" w:space="0" w:color="auto"/>
      </w:divBdr>
    </w:div>
    <w:div w:id="1755473678">
      <w:bodyDiv w:val="1"/>
      <w:marLeft w:val="0"/>
      <w:marRight w:val="0"/>
      <w:marTop w:val="0"/>
      <w:marBottom w:val="0"/>
      <w:divBdr>
        <w:top w:val="none" w:sz="0" w:space="0" w:color="auto"/>
        <w:left w:val="none" w:sz="0" w:space="0" w:color="auto"/>
        <w:bottom w:val="none" w:sz="0" w:space="0" w:color="auto"/>
        <w:right w:val="none" w:sz="0" w:space="0" w:color="auto"/>
      </w:divBdr>
    </w:div>
    <w:div w:id="1766998530">
      <w:bodyDiv w:val="1"/>
      <w:marLeft w:val="0"/>
      <w:marRight w:val="0"/>
      <w:marTop w:val="0"/>
      <w:marBottom w:val="0"/>
      <w:divBdr>
        <w:top w:val="none" w:sz="0" w:space="0" w:color="auto"/>
        <w:left w:val="none" w:sz="0" w:space="0" w:color="auto"/>
        <w:bottom w:val="none" w:sz="0" w:space="0" w:color="auto"/>
        <w:right w:val="none" w:sz="0" w:space="0" w:color="auto"/>
      </w:divBdr>
    </w:div>
    <w:div w:id="1781100809">
      <w:bodyDiv w:val="1"/>
      <w:marLeft w:val="0"/>
      <w:marRight w:val="0"/>
      <w:marTop w:val="0"/>
      <w:marBottom w:val="0"/>
      <w:divBdr>
        <w:top w:val="none" w:sz="0" w:space="0" w:color="auto"/>
        <w:left w:val="none" w:sz="0" w:space="0" w:color="auto"/>
        <w:bottom w:val="none" w:sz="0" w:space="0" w:color="auto"/>
        <w:right w:val="none" w:sz="0" w:space="0" w:color="auto"/>
      </w:divBdr>
    </w:div>
    <w:div w:id="1781410088">
      <w:bodyDiv w:val="1"/>
      <w:marLeft w:val="0"/>
      <w:marRight w:val="0"/>
      <w:marTop w:val="0"/>
      <w:marBottom w:val="0"/>
      <w:divBdr>
        <w:top w:val="none" w:sz="0" w:space="0" w:color="auto"/>
        <w:left w:val="none" w:sz="0" w:space="0" w:color="auto"/>
        <w:bottom w:val="none" w:sz="0" w:space="0" w:color="auto"/>
        <w:right w:val="none" w:sz="0" w:space="0" w:color="auto"/>
      </w:divBdr>
    </w:div>
    <w:div w:id="1783069728">
      <w:bodyDiv w:val="1"/>
      <w:marLeft w:val="0"/>
      <w:marRight w:val="0"/>
      <w:marTop w:val="0"/>
      <w:marBottom w:val="0"/>
      <w:divBdr>
        <w:top w:val="none" w:sz="0" w:space="0" w:color="auto"/>
        <w:left w:val="none" w:sz="0" w:space="0" w:color="auto"/>
        <w:bottom w:val="none" w:sz="0" w:space="0" w:color="auto"/>
        <w:right w:val="none" w:sz="0" w:space="0" w:color="auto"/>
      </w:divBdr>
    </w:div>
    <w:div w:id="1789204475">
      <w:bodyDiv w:val="1"/>
      <w:marLeft w:val="0"/>
      <w:marRight w:val="0"/>
      <w:marTop w:val="0"/>
      <w:marBottom w:val="0"/>
      <w:divBdr>
        <w:top w:val="none" w:sz="0" w:space="0" w:color="auto"/>
        <w:left w:val="none" w:sz="0" w:space="0" w:color="auto"/>
        <w:bottom w:val="none" w:sz="0" w:space="0" w:color="auto"/>
        <w:right w:val="none" w:sz="0" w:space="0" w:color="auto"/>
      </w:divBdr>
    </w:div>
    <w:div w:id="1796631148">
      <w:bodyDiv w:val="1"/>
      <w:marLeft w:val="0"/>
      <w:marRight w:val="0"/>
      <w:marTop w:val="0"/>
      <w:marBottom w:val="0"/>
      <w:divBdr>
        <w:top w:val="none" w:sz="0" w:space="0" w:color="auto"/>
        <w:left w:val="none" w:sz="0" w:space="0" w:color="auto"/>
        <w:bottom w:val="none" w:sz="0" w:space="0" w:color="auto"/>
        <w:right w:val="none" w:sz="0" w:space="0" w:color="auto"/>
      </w:divBdr>
    </w:div>
    <w:div w:id="1801804081">
      <w:bodyDiv w:val="1"/>
      <w:marLeft w:val="0"/>
      <w:marRight w:val="0"/>
      <w:marTop w:val="0"/>
      <w:marBottom w:val="0"/>
      <w:divBdr>
        <w:top w:val="none" w:sz="0" w:space="0" w:color="auto"/>
        <w:left w:val="none" w:sz="0" w:space="0" w:color="auto"/>
        <w:bottom w:val="none" w:sz="0" w:space="0" w:color="auto"/>
        <w:right w:val="none" w:sz="0" w:space="0" w:color="auto"/>
      </w:divBdr>
    </w:div>
    <w:div w:id="1816986769">
      <w:bodyDiv w:val="1"/>
      <w:marLeft w:val="0"/>
      <w:marRight w:val="0"/>
      <w:marTop w:val="0"/>
      <w:marBottom w:val="0"/>
      <w:divBdr>
        <w:top w:val="none" w:sz="0" w:space="0" w:color="auto"/>
        <w:left w:val="none" w:sz="0" w:space="0" w:color="auto"/>
        <w:bottom w:val="none" w:sz="0" w:space="0" w:color="auto"/>
        <w:right w:val="none" w:sz="0" w:space="0" w:color="auto"/>
      </w:divBdr>
    </w:div>
    <w:div w:id="1832746217">
      <w:bodyDiv w:val="1"/>
      <w:marLeft w:val="0"/>
      <w:marRight w:val="0"/>
      <w:marTop w:val="0"/>
      <w:marBottom w:val="0"/>
      <w:divBdr>
        <w:top w:val="none" w:sz="0" w:space="0" w:color="auto"/>
        <w:left w:val="none" w:sz="0" w:space="0" w:color="auto"/>
        <w:bottom w:val="none" w:sz="0" w:space="0" w:color="auto"/>
        <w:right w:val="none" w:sz="0" w:space="0" w:color="auto"/>
      </w:divBdr>
    </w:div>
    <w:div w:id="1840149477">
      <w:bodyDiv w:val="1"/>
      <w:marLeft w:val="0"/>
      <w:marRight w:val="0"/>
      <w:marTop w:val="0"/>
      <w:marBottom w:val="0"/>
      <w:divBdr>
        <w:top w:val="none" w:sz="0" w:space="0" w:color="auto"/>
        <w:left w:val="none" w:sz="0" w:space="0" w:color="auto"/>
        <w:bottom w:val="none" w:sz="0" w:space="0" w:color="auto"/>
        <w:right w:val="none" w:sz="0" w:space="0" w:color="auto"/>
      </w:divBdr>
    </w:div>
    <w:div w:id="1842549895">
      <w:bodyDiv w:val="1"/>
      <w:marLeft w:val="0"/>
      <w:marRight w:val="0"/>
      <w:marTop w:val="0"/>
      <w:marBottom w:val="0"/>
      <w:divBdr>
        <w:top w:val="none" w:sz="0" w:space="0" w:color="auto"/>
        <w:left w:val="none" w:sz="0" w:space="0" w:color="auto"/>
        <w:bottom w:val="none" w:sz="0" w:space="0" w:color="auto"/>
        <w:right w:val="none" w:sz="0" w:space="0" w:color="auto"/>
      </w:divBdr>
    </w:div>
    <w:div w:id="1873223810">
      <w:bodyDiv w:val="1"/>
      <w:marLeft w:val="0"/>
      <w:marRight w:val="0"/>
      <w:marTop w:val="0"/>
      <w:marBottom w:val="0"/>
      <w:divBdr>
        <w:top w:val="none" w:sz="0" w:space="0" w:color="auto"/>
        <w:left w:val="none" w:sz="0" w:space="0" w:color="auto"/>
        <w:bottom w:val="none" w:sz="0" w:space="0" w:color="auto"/>
        <w:right w:val="none" w:sz="0" w:space="0" w:color="auto"/>
      </w:divBdr>
    </w:div>
    <w:div w:id="1878273996">
      <w:bodyDiv w:val="1"/>
      <w:marLeft w:val="0"/>
      <w:marRight w:val="0"/>
      <w:marTop w:val="0"/>
      <w:marBottom w:val="0"/>
      <w:divBdr>
        <w:top w:val="none" w:sz="0" w:space="0" w:color="auto"/>
        <w:left w:val="none" w:sz="0" w:space="0" w:color="auto"/>
        <w:bottom w:val="none" w:sz="0" w:space="0" w:color="auto"/>
        <w:right w:val="none" w:sz="0" w:space="0" w:color="auto"/>
      </w:divBdr>
    </w:div>
    <w:div w:id="1880311773">
      <w:bodyDiv w:val="1"/>
      <w:marLeft w:val="0"/>
      <w:marRight w:val="0"/>
      <w:marTop w:val="0"/>
      <w:marBottom w:val="0"/>
      <w:divBdr>
        <w:top w:val="none" w:sz="0" w:space="0" w:color="auto"/>
        <w:left w:val="none" w:sz="0" w:space="0" w:color="auto"/>
        <w:bottom w:val="none" w:sz="0" w:space="0" w:color="auto"/>
        <w:right w:val="none" w:sz="0" w:space="0" w:color="auto"/>
      </w:divBdr>
    </w:div>
    <w:div w:id="1880313388">
      <w:bodyDiv w:val="1"/>
      <w:marLeft w:val="0"/>
      <w:marRight w:val="0"/>
      <w:marTop w:val="0"/>
      <w:marBottom w:val="0"/>
      <w:divBdr>
        <w:top w:val="none" w:sz="0" w:space="0" w:color="auto"/>
        <w:left w:val="none" w:sz="0" w:space="0" w:color="auto"/>
        <w:bottom w:val="none" w:sz="0" w:space="0" w:color="auto"/>
        <w:right w:val="none" w:sz="0" w:space="0" w:color="auto"/>
      </w:divBdr>
    </w:div>
    <w:div w:id="1883440506">
      <w:bodyDiv w:val="1"/>
      <w:marLeft w:val="0"/>
      <w:marRight w:val="0"/>
      <w:marTop w:val="0"/>
      <w:marBottom w:val="0"/>
      <w:divBdr>
        <w:top w:val="none" w:sz="0" w:space="0" w:color="auto"/>
        <w:left w:val="none" w:sz="0" w:space="0" w:color="auto"/>
        <w:bottom w:val="none" w:sz="0" w:space="0" w:color="auto"/>
        <w:right w:val="none" w:sz="0" w:space="0" w:color="auto"/>
      </w:divBdr>
    </w:div>
    <w:div w:id="1884056899">
      <w:bodyDiv w:val="1"/>
      <w:marLeft w:val="0"/>
      <w:marRight w:val="0"/>
      <w:marTop w:val="0"/>
      <w:marBottom w:val="0"/>
      <w:divBdr>
        <w:top w:val="none" w:sz="0" w:space="0" w:color="auto"/>
        <w:left w:val="none" w:sz="0" w:space="0" w:color="auto"/>
        <w:bottom w:val="none" w:sz="0" w:space="0" w:color="auto"/>
        <w:right w:val="none" w:sz="0" w:space="0" w:color="auto"/>
      </w:divBdr>
    </w:div>
    <w:div w:id="1897157610">
      <w:bodyDiv w:val="1"/>
      <w:marLeft w:val="0"/>
      <w:marRight w:val="0"/>
      <w:marTop w:val="0"/>
      <w:marBottom w:val="0"/>
      <w:divBdr>
        <w:top w:val="none" w:sz="0" w:space="0" w:color="auto"/>
        <w:left w:val="none" w:sz="0" w:space="0" w:color="auto"/>
        <w:bottom w:val="none" w:sz="0" w:space="0" w:color="auto"/>
        <w:right w:val="none" w:sz="0" w:space="0" w:color="auto"/>
      </w:divBdr>
    </w:div>
    <w:div w:id="1915505556">
      <w:bodyDiv w:val="1"/>
      <w:marLeft w:val="0"/>
      <w:marRight w:val="0"/>
      <w:marTop w:val="0"/>
      <w:marBottom w:val="0"/>
      <w:divBdr>
        <w:top w:val="none" w:sz="0" w:space="0" w:color="auto"/>
        <w:left w:val="none" w:sz="0" w:space="0" w:color="auto"/>
        <w:bottom w:val="none" w:sz="0" w:space="0" w:color="auto"/>
        <w:right w:val="none" w:sz="0" w:space="0" w:color="auto"/>
      </w:divBdr>
    </w:div>
    <w:div w:id="1922833138">
      <w:bodyDiv w:val="1"/>
      <w:marLeft w:val="0"/>
      <w:marRight w:val="0"/>
      <w:marTop w:val="0"/>
      <w:marBottom w:val="0"/>
      <w:divBdr>
        <w:top w:val="none" w:sz="0" w:space="0" w:color="auto"/>
        <w:left w:val="none" w:sz="0" w:space="0" w:color="auto"/>
        <w:bottom w:val="none" w:sz="0" w:space="0" w:color="auto"/>
        <w:right w:val="none" w:sz="0" w:space="0" w:color="auto"/>
      </w:divBdr>
    </w:div>
    <w:div w:id="1925994889">
      <w:bodyDiv w:val="1"/>
      <w:marLeft w:val="0"/>
      <w:marRight w:val="0"/>
      <w:marTop w:val="0"/>
      <w:marBottom w:val="0"/>
      <w:divBdr>
        <w:top w:val="none" w:sz="0" w:space="0" w:color="auto"/>
        <w:left w:val="none" w:sz="0" w:space="0" w:color="auto"/>
        <w:bottom w:val="none" w:sz="0" w:space="0" w:color="auto"/>
        <w:right w:val="none" w:sz="0" w:space="0" w:color="auto"/>
      </w:divBdr>
    </w:div>
    <w:div w:id="1926769599">
      <w:bodyDiv w:val="1"/>
      <w:marLeft w:val="0"/>
      <w:marRight w:val="0"/>
      <w:marTop w:val="0"/>
      <w:marBottom w:val="0"/>
      <w:divBdr>
        <w:top w:val="none" w:sz="0" w:space="0" w:color="auto"/>
        <w:left w:val="none" w:sz="0" w:space="0" w:color="auto"/>
        <w:bottom w:val="none" w:sz="0" w:space="0" w:color="auto"/>
        <w:right w:val="none" w:sz="0" w:space="0" w:color="auto"/>
      </w:divBdr>
    </w:div>
    <w:div w:id="1943344085">
      <w:bodyDiv w:val="1"/>
      <w:marLeft w:val="0"/>
      <w:marRight w:val="0"/>
      <w:marTop w:val="0"/>
      <w:marBottom w:val="0"/>
      <w:divBdr>
        <w:top w:val="none" w:sz="0" w:space="0" w:color="auto"/>
        <w:left w:val="none" w:sz="0" w:space="0" w:color="auto"/>
        <w:bottom w:val="none" w:sz="0" w:space="0" w:color="auto"/>
        <w:right w:val="none" w:sz="0" w:space="0" w:color="auto"/>
      </w:divBdr>
    </w:div>
    <w:div w:id="1957298663">
      <w:bodyDiv w:val="1"/>
      <w:marLeft w:val="0"/>
      <w:marRight w:val="0"/>
      <w:marTop w:val="0"/>
      <w:marBottom w:val="0"/>
      <w:divBdr>
        <w:top w:val="none" w:sz="0" w:space="0" w:color="auto"/>
        <w:left w:val="none" w:sz="0" w:space="0" w:color="auto"/>
        <w:bottom w:val="none" w:sz="0" w:space="0" w:color="auto"/>
        <w:right w:val="none" w:sz="0" w:space="0" w:color="auto"/>
      </w:divBdr>
    </w:div>
    <w:div w:id="1962150084">
      <w:bodyDiv w:val="1"/>
      <w:marLeft w:val="0"/>
      <w:marRight w:val="0"/>
      <w:marTop w:val="0"/>
      <w:marBottom w:val="0"/>
      <w:divBdr>
        <w:top w:val="none" w:sz="0" w:space="0" w:color="auto"/>
        <w:left w:val="none" w:sz="0" w:space="0" w:color="auto"/>
        <w:bottom w:val="none" w:sz="0" w:space="0" w:color="auto"/>
        <w:right w:val="none" w:sz="0" w:space="0" w:color="auto"/>
      </w:divBdr>
    </w:div>
    <w:div w:id="1969505878">
      <w:bodyDiv w:val="1"/>
      <w:marLeft w:val="0"/>
      <w:marRight w:val="0"/>
      <w:marTop w:val="0"/>
      <w:marBottom w:val="0"/>
      <w:divBdr>
        <w:top w:val="none" w:sz="0" w:space="0" w:color="auto"/>
        <w:left w:val="none" w:sz="0" w:space="0" w:color="auto"/>
        <w:bottom w:val="none" w:sz="0" w:space="0" w:color="auto"/>
        <w:right w:val="none" w:sz="0" w:space="0" w:color="auto"/>
      </w:divBdr>
    </w:div>
    <w:div w:id="1981840662">
      <w:bodyDiv w:val="1"/>
      <w:marLeft w:val="0"/>
      <w:marRight w:val="0"/>
      <w:marTop w:val="0"/>
      <w:marBottom w:val="0"/>
      <w:divBdr>
        <w:top w:val="none" w:sz="0" w:space="0" w:color="auto"/>
        <w:left w:val="none" w:sz="0" w:space="0" w:color="auto"/>
        <w:bottom w:val="none" w:sz="0" w:space="0" w:color="auto"/>
        <w:right w:val="none" w:sz="0" w:space="0" w:color="auto"/>
      </w:divBdr>
    </w:div>
    <w:div w:id="1995258084">
      <w:bodyDiv w:val="1"/>
      <w:marLeft w:val="0"/>
      <w:marRight w:val="0"/>
      <w:marTop w:val="0"/>
      <w:marBottom w:val="0"/>
      <w:divBdr>
        <w:top w:val="none" w:sz="0" w:space="0" w:color="auto"/>
        <w:left w:val="none" w:sz="0" w:space="0" w:color="auto"/>
        <w:bottom w:val="none" w:sz="0" w:space="0" w:color="auto"/>
        <w:right w:val="none" w:sz="0" w:space="0" w:color="auto"/>
      </w:divBdr>
    </w:div>
    <w:div w:id="2028751589">
      <w:bodyDiv w:val="1"/>
      <w:marLeft w:val="0"/>
      <w:marRight w:val="0"/>
      <w:marTop w:val="0"/>
      <w:marBottom w:val="0"/>
      <w:divBdr>
        <w:top w:val="none" w:sz="0" w:space="0" w:color="auto"/>
        <w:left w:val="none" w:sz="0" w:space="0" w:color="auto"/>
        <w:bottom w:val="none" w:sz="0" w:space="0" w:color="auto"/>
        <w:right w:val="none" w:sz="0" w:space="0" w:color="auto"/>
      </w:divBdr>
    </w:div>
    <w:div w:id="2032679949">
      <w:bodyDiv w:val="1"/>
      <w:marLeft w:val="0"/>
      <w:marRight w:val="0"/>
      <w:marTop w:val="0"/>
      <w:marBottom w:val="0"/>
      <w:divBdr>
        <w:top w:val="none" w:sz="0" w:space="0" w:color="auto"/>
        <w:left w:val="none" w:sz="0" w:space="0" w:color="auto"/>
        <w:bottom w:val="none" w:sz="0" w:space="0" w:color="auto"/>
        <w:right w:val="none" w:sz="0" w:space="0" w:color="auto"/>
      </w:divBdr>
    </w:div>
    <w:div w:id="2038893063">
      <w:bodyDiv w:val="1"/>
      <w:marLeft w:val="0"/>
      <w:marRight w:val="0"/>
      <w:marTop w:val="0"/>
      <w:marBottom w:val="0"/>
      <w:divBdr>
        <w:top w:val="none" w:sz="0" w:space="0" w:color="auto"/>
        <w:left w:val="none" w:sz="0" w:space="0" w:color="auto"/>
        <w:bottom w:val="none" w:sz="0" w:space="0" w:color="auto"/>
        <w:right w:val="none" w:sz="0" w:space="0" w:color="auto"/>
      </w:divBdr>
    </w:div>
    <w:div w:id="2045012931">
      <w:bodyDiv w:val="1"/>
      <w:marLeft w:val="0"/>
      <w:marRight w:val="0"/>
      <w:marTop w:val="0"/>
      <w:marBottom w:val="0"/>
      <w:divBdr>
        <w:top w:val="none" w:sz="0" w:space="0" w:color="auto"/>
        <w:left w:val="none" w:sz="0" w:space="0" w:color="auto"/>
        <w:bottom w:val="none" w:sz="0" w:space="0" w:color="auto"/>
        <w:right w:val="none" w:sz="0" w:space="0" w:color="auto"/>
      </w:divBdr>
    </w:div>
    <w:div w:id="2052225860">
      <w:bodyDiv w:val="1"/>
      <w:marLeft w:val="0"/>
      <w:marRight w:val="0"/>
      <w:marTop w:val="0"/>
      <w:marBottom w:val="0"/>
      <w:divBdr>
        <w:top w:val="none" w:sz="0" w:space="0" w:color="auto"/>
        <w:left w:val="none" w:sz="0" w:space="0" w:color="auto"/>
        <w:bottom w:val="none" w:sz="0" w:space="0" w:color="auto"/>
        <w:right w:val="none" w:sz="0" w:space="0" w:color="auto"/>
      </w:divBdr>
    </w:div>
    <w:div w:id="2062436269">
      <w:bodyDiv w:val="1"/>
      <w:marLeft w:val="0"/>
      <w:marRight w:val="0"/>
      <w:marTop w:val="0"/>
      <w:marBottom w:val="0"/>
      <w:divBdr>
        <w:top w:val="none" w:sz="0" w:space="0" w:color="auto"/>
        <w:left w:val="none" w:sz="0" w:space="0" w:color="auto"/>
        <w:bottom w:val="none" w:sz="0" w:space="0" w:color="auto"/>
        <w:right w:val="none" w:sz="0" w:space="0" w:color="auto"/>
      </w:divBdr>
    </w:div>
    <w:div w:id="2069104952">
      <w:bodyDiv w:val="1"/>
      <w:marLeft w:val="0"/>
      <w:marRight w:val="0"/>
      <w:marTop w:val="0"/>
      <w:marBottom w:val="0"/>
      <w:divBdr>
        <w:top w:val="none" w:sz="0" w:space="0" w:color="auto"/>
        <w:left w:val="none" w:sz="0" w:space="0" w:color="auto"/>
        <w:bottom w:val="none" w:sz="0" w:space="0" w:color="auto"/>
        <w:right w:val="none" w:sz="0" w:space="0" w:color="auto"/>
      </w:divBdr>
    </w:div>
    <w:div w:id="2074162279">
      <w:bodyDiv w:val="1"/>
      <w:marLeft w:val="0"/>
      <w:marRight w:val="0"/>
      <w:marTop w:val="0"/>
      <w:marBottom w:val="0"/>
      <w:divBdr>
        <w:top w:val="none" w:sz="0" w:space="0" w:color="auto"/>
        <w:left w:val="none" w:sz="0" w:space="0" w:color="auto"/>
        <w:bottom w:val="none" w:sz="0" w:space="0" w:color="auto"/>
        <w:right w:val="none" w:sz="0" w:space="0" w:color="auto"/>
      </w:divBdr>
    </w:div>
    <w:div w:id="2079089406">
      <w:bodyDiv w:val="1"/>
      <w:marLeft w:val="0"/>
      <w:marRight w:val="0"/>
      <w:marTop w:val="0"/>
      <w:marBottom w:val="0"/>
      <w:divBdr>
        <w:top w:val="none" w:sz="0" w:space="0" w:color="auto"/>
        <w:left w:val="none" w:sz="0" w:space="0" w:color="auto"/>
        <w:bottom w:val="none" w:sz="0" w:space="0" w:color="auto"/>
        <w:right w:val="none" w:sz="0" w:space="0" w:color="auto"/>
      </w:divBdr>
    </w:div>
    <w:div w:id="2084595552">
      <w:bodyDiv w:val="1"/>
      <w:marLeft w:val="0"/>
      <w:marRight w:val="0"/>
      <w:marTop w:val="0"/>
      <w:marBottom w:val="0"/>
      <w:divBdr>
        <w:top w:val="none" w:sz="0" w:space="0" w:color="auto"/>
        <w:left w:val="none" w:sz="0" w:space="0" w:color="auto"/>
        <w:bottom w:val="none" w:sz="0" w:space="0" w:color="auto"/>
        <w:right w:val="none" w:sz="0" w:space="0" w:color="auto"/>
      </w:divBdr>
    </w:div>
    <w:div w:id="2087990255">
      <w:bodyDiv w:val="1"/>
      <w:marLeft w:val="0"/>
      <w:marRight w:val="0"/>
      <w:marTop w:val="0"/>
      <w:marBottom w:val="0"/>
      <w:divBdr>
        <w:top w:val="none" w:sz="0" w:space="0" w:color="auto"/>
        <w:left w:val="none" w:sz="0" w:space="0" w:color="auto"/>
        <w:bottom w:val="none" w:sz="0" w:space="0" w:color="auto"/>
        <w:right w:val="none" w:sz="0" w:space="0" w:color="auto"/>
      </w:divBdr>
    </w:div>
    <w:div w:id="2095079046">
      <w:bodyDiv w:val="1"/>
      <w:marLeft w:val="0"/>
      <w:marRight w:val="0"/>
      <w:marTop w:val="0"/>
      <w:marBottom w:val="0"/>
      <w:divBdr>
        <w:top w:val="none" w:sz="0" w:space="0" w:color="auto"/>
        <w:left w:val="none" w:sz="0" w:space="0" w:color="auto"/>
        <w:bottom w:val="none" w:sz="0" w:space="0" w:color="auto"/>
        <w:right w:val="none" w:sz="0" w:space="0" w:color="auto"/>
      </w:divBdr>
    </w:div>
    <w:div w:id="2104105261">
      <w:bodyDiv w:val="1"/>
      <w:marLeft w:val="0"/>
      <w:marRight w:val="0"/>
      <w:marTop w:val="0"/>
      <w:marBottom w:val="0"/>
      <w:divBdr>
        <w:top w:val="none" w:sz="0" w:space="0" w:color="auto"/>
        <w:left w:val="none" w:sz="0" w:space="0" w:color="auto"/>
        <w:bottom w:val="none" w:sz="0" w:space="0" w:color="auto"/>
        <w:right w:val="none" w:sz="0" w:space="0" w:color="auto"/>
      </w:divBdr>
    </w:div>
    <w:div w:id="2109501523">
      <w:bodyDiv w:val="1"/>
      <w:marLeft w:val="0"/>
      <w:marRight w:val="0"/>
      <w:marTop w:val="0"/>
      <w:marBottom w:val="0"/>
      <w:divBdr>
        <w:top w:val="none" w:sz="0" w:space="0" w:color="auto"/>
        <w:left w:val="none" w:sz="0" w:space="0" w:color="auto"/>
        <w:bottom w:val="none" w:sz="0" w:space="0" w:color="auto"/>
        <w:right w:val="none" w:sz="0" w:space="0" w:color="auto"/>
      </w:divBdr>
    </w:div>
    <w:div w:id="2128040804">
      <w:bodyDiv w:val="1"/>
      <w:marLeft w:val="0"/>
      <w:marRight w:val="0"/>
      <w:marTop w:val="0"/>
      <w:marBottom w:val="0"/>
      <w:divBdr>
        <w:top w:val="none" w:sz="0" w:space="0" w:color="auto"/>
        <w:left w:val="none" w:sz="0" w:space="0" w:color="auto"/>
        <w:bottom w:val="none" w:sz="0" w:space="0" w:color="auto"/>
        <w:right w:val="none" w:sz="0" w:space="0" w:color="auto"/>
      </w:divBdr>
    </w:div>
    <w:div w:id="2134058026">
      <w:bodyDiv w:val="1"/>
      <w:marLeft w:val="0"/>
      <w:marRight w:val="0"/>
      <w:marTop w:val="0"/>
      <w:marBottom w:val="0"/>
      <w:divBdr>
        <w:top w:val="none" w:sz="0" w:space="0" w:color="auto"/>
        <w:left w:val="none" w:sz="0" w:space="0" w:color="auto"/>
        <w:bottom w:val="none" w:sz="0" w:space="0" w:color="auto"/>
        <w:right w:val="none" w:sz="0" w:space="0" w:color="auto"/>
      </w:divBdr>
    </w:div>
    <w:div w:id="213825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hefra.gov.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7B981-A8A8-44B2-8E84-2757DE126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7256</TotalTime>
  <Pages>20</Pages>
  <Words>10598</Words>
  <Characters>60412</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Johnson</dc:creator>
  <cp:keywords/>
  <dc:description/>
  <cp:lastModifiedBy>Matthew Johnson</cp:lastModifiedBy>
  <cp:revision>4312</cp:revision>
  <cp:lastPrinted>2025-09-04T07:42:00Z</cp:lastPrinted>
  <dcterms:created xsi:type="dcterms:W3CDTF">2025-07-05T10:43:00Z</dcterms:created>
  <dcterms:modified xsi:type="dcterms:W3CDTF">2026-07-26T09:32:00Z</dcterms:modified>
</cp:coreProperties>
</file>