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BF11FD" w14:textId="77777777" w:rsidR="00EC493C" w:rsidRDefault="00EC493C" w:rsidP="00EC493C">
      <w:pPr>
        <w:spacing w:after="200"/>
      </w:pPr>
      <w:r>
        <w:rPr>
          <w:rFonts w:ascii="Times New Roman" w:hAnsi="Times New Roman"/>
          <w:b/>
          <w:bCs/>
          <w:sz w:val="30"/>
          <w:szCs w:val="30"/>
        </w:rPr>
        <w:t>Supplementary Information</w:t>
      </w:r>
    </w:p>
    <w:p w14:paraId="562213AA" w14:textId="77777777" w:rsidR="00EC493C" w:rsidRDefault="00EC493C" w:rsidP="00EC493C">
      <w:pPr>
        <w:spacing w:after="160" w:line="480" w:lineRule="auto"/>
      </w:pPr>
      <w:r>
        <w:rPr>
          <w:rFonts w:ascii="Times New Roman" w:hAnsi="Times New Roman"/>
          <w:sz w:val="22"/>
          <w:szCs w:val="22"/>
        </w:rPr>
        <w:t>Interpretable machine learning analysis of apelin-12 for major adverse cardiovascular events after primary PCI in ST-elevation myocardial infarction</w:t>
      </w:r>
    </w:p>
    <w:p w14:paraId="74594B3A" w14:textId="77777777" w:rsidR="00EC493C" w:rsidRDefault="00EC493C" w:rsidP="00EC493C">
      <w:pPr>
        <w:rPr>
          <w:rFonts w:ascii="Times New Roman Regular" w:hAnsi="Times New Roman Regular" w:hint="eastAsia"/>
        </w:rPr>
      </w:pPr>
      <w:r>
        <w:rPr>
          <w:rFonts w:ascii="Times New Roman Regular" w:hAnsi="Times New Roman Regular"/>
        </w:rPr>
        <w:t>Qingqing Wu</w:t>
      </w:r>
      <w:r>
        <w:rPr>
          <w:rFonts w:ascii="Times New Roman Regular" w:hAnsi="Times New Roman Regular"/>
          <w:vertAlign w:val="superscript"/>
        </w:rPr>
        <w:t>1</w:t>
      </w:r>
      <w:r>
        <w:rPr>
          <w:rFonts w:ascii="Times New Roman Regular" w:hAnsi="Times New Roman Regular"/>
        </w:rPr>
        <w:t>, Rui Yan</w:t>
      </w:r>
      <w:r>
        <w:rPr>
          <w:rFonts w:ascii="Times New Roman Regular" w:hAnsi="Times New Roman Regular"/>
          <w:vertAlign w:val="superscript"/>
        </w:rPr>
        <w:t>1</w:t>
      </w:r>
      <w:r>
        <w:rPr>
          <w:rFonts w:ascii="Times New Roman Regular" w:hAnsi="Times New Roman Regular"/>
        </w:rPr>
        <w:t>, Ping Li</w:t>
      </w:r>
      <w:r>
        <w:rPr>
          <w:rFonts w:ascii="Times New Roman Regular" w:hAnsi="Times New Roman Regular"/>
          <w:vertAlign w:val="superscript"/>
        </w:rPr>
        <w:t>1</w:t>
      </w:r>
      <w:r>
        <w:rPr>
          <w:rFonts w:ascii="Times New Roman Regular" w:hAnsi="Times New Roman Regular"/>
        </w:rPr>
        <w:t>, Guangyao Zhai</w:t>
      </w:r>
      <w:r>
        <w:rPr>
          <w:rFonts w:ascii="Times New Roman Regular" w:hAnsi="Times New Roman Regular"/>
          <w:vertAlign w:val="superscript"/>
        </w:rPr>
        <w:t>1*</w:t>
      </w:r>
    </w:p>
    <w:p w14:paraId="3542CCBE" w14:textId="77777777" w:rsidR="00EC493C" w:rsidRDefault="00EC493C" w:rsidP="00EC493C">
      <w:pPr>
        <w:rPr>
          <w:rFonts w:ascii="Times New Roman Regular" w:hAnsi="Times New Roman Regular" w:hint="eastAsia"/>
        </w:rPr>
      </w:pPr>
      <w:r>
        <w:rPr>
          <w:rFonts w:ascii="Times New Roman Regular" w:hAnsi="Times New Roman Regular"/>
          <w:vertAlign w:val="superscript"/>
        </w:rPr>
        <w:t xml:space="preserve">1 </w:t>
      </w:r>
      <w:r>
        <w:rPr>
          <w:rFonts w:ascii="Times New Roman Regular" w:hAnsi="Times New Roman Regular"/>
        </w:rPr>
        <w:t xml:space="preserve">Department of Cardiology, Beijing </w:t>
      </w:r>
      <w:proofErr w:type="spellStart"/>
      <w:r>
        <w:rPr>
          <w:rFonts w:ascii="Times New Roman Regular" w:hAnsi="Times New Roman Regular"/>
        </w:rPr>
        <w:t>Luhe</w:t>
      </w:r>
      <w:proofErr w:type="spellEnd"/>
      <w:r>
        <w:rPr>
          <w:rFonts w:ascii="Times New Roman Regular" w:hAnsi="Times New Roman Regular"/>
        </w:rPr>
        <w:t xml:space="preserve"> Hospital, Capital Medical University, Beijing, China</w:t>
      </w:r>
    </w:p>
    <w:p w14:paraId="1B9FFE88" w14:textId="77777777" w:rsidR="00EC493C" w:rsidRPr="00EC493C" w:rsidRDefault="00EC493C" w:rsidP="00EC493C">
      <w:pPr>
        <w:rPr>
          <w:kern w:val="36"/>
        </w:rPr>
      </w:pPr>
      <w:r w:rsidRPr="00EC493C">
        <w:rPr>
          <w:rFonts w:ascii="Times New Roman Regular" w:hAnsi="Times New Roman Regular"/>
          <w:kern w:val="36"/>
        </w:rPr>
        <w:t xml:space="preserve">*Correspondence: Guangyao Zhai, </w:t>
      </w:r>
      <w:hyperlink r:id="rId4" w:history="1">
        <w:r w:rsidRPr="00EC493C">
          <w:rPr>
            <w:rStyle w:val="ae"/>
            <w:rFonts w:ascii="Times New Roman Regular" w:hAnsi="Times New Roman Regular"/>
            <w:kern w:val="36"/>
          </w:rPr>
          <w:t>Drzhaiguangyao@163.com</w:t>
        </w:r>
      </w:hyperlink>
    </w:p>
    <w:p w14:paraId="25FB759B" w14:textId="5C35EBB2" w:rsidR="00EC493C" w:rsidRPr="00EC493C" w:rsidRDefault="00EC493C" w:rsidP="00EC493C">
      <w:pPr>
        <w:rPr>
          <w:rFonts w:ascii="Times New Roman Regular" w:hAnsi="Times New Roman Regular" w:hint="eastAsia"/>
        </w:rPr>
      </w:pPr>
      <w:r>
        <w:rPr>
          <w:rFonts w:ascii="Times New Roman" w:hAnsi="Times New Roman"/>
          <w:b/>
          <w:bCs/>
          <w:kern w:val="36"/>
          <w:sz w:val="26"/>
          <w:szCs w:val="26"/>
        </w:rPr>
        <w:t>Supplementary Figure S1</w:t>
      </w:r>
    </w:p>
    <w:p w14:paraId="59C3439B" w14:textId="694BC307" w:rsidR="00DF4311" w:rsidRDefault="00EC493C">
      <w:pPr>
        <w:rPr>
          <w:rFonts w:ascii="Times New Roman" w:hAnsi="Times New Roman"/>
          <w:sz w:val="36"/>
          <w:szCs w:val="36"/>
        </w:rPr>
      </w:pPr>
      <w:r>
        <w:rPr>
          <w:rFonts w:ascii="Times New Roman" w:hAnsi="Times New Roman"/>
          <w:noProof/>
          <w:sz w:val="36"/>
          <w:szCs w:val="36"/>
        </w:rPr>
        <w:drawing>
          <wp:inline distT="0" distB="0" distL="0" distR="0" wp14:anchorId="1A85C374" wp14:editId="50AF8760">
            <wp:extent cx="5274310" cy="1843405"/>
            <wp:effectExtent l="0" t="0" r="0" b="0"/>
            <wp:docPr id="14973431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43144" name="图片 149734314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1843405"/>
                    </a:xfrm>
                    <a:prstGeom prst="rect">
                      <a:avLst/>
                    </a:prstGeom>
                  </pic:spPr>
                </pic:pic>
              </a:graphicData>
            </a:graphic>
          </wp:inline>
        </w:drawing>
      </w:r>
    </w:p>
    <w:p w14:paraId="1EE75075" w14:textId="299494EA" w:rsidR="00EC493C" w:rsidRDefault="00EC493C" w:rsidP="00EC493C">
      <w:pPr>
        <w:spacing w:after="300" w:line="273" w:lineRule="auto"/>
        <w:rPr>
          <w:rFonts w:ascii="Times New Roman" w:hAnsi="Times New Roman"/>
          <w:sz w:val="22"/>
          <w:szCs w:val="22"/>
        </w:rPr>
      </w:pPr>
      <w:r>
        <w:rPr>
          <w:rFonts w:ascii="Times New Roman" w:hAnsi="Times New Roman"/>
          <w:sz w:val="22"/>
          <w:szCs w:val="22"/>
        </w:rPr>
        <w:t xml:space="preserve">Supplementary Figure S1. Calibration plots on the held-out test set (n=139) for all three models: (a) logistic regression, (b) random forest, (c) </w:t>
      </w:r>
      <w:proofErr w:type="spellStart"/>
      <w:r>
        <w:rPr>
          <w:rFonts w:ascii="Times New Roman" w:hAnsi="Times New Roman"/>
          <w:sz w:val="22"/>
          <w:szCs w:val="22"/>
        </w:rPr>
        <w:t>XGBoost</w:t>
      </w:r>
      <w:proofErr w:type="spellEnd"/>
      <w:r>
        <w:rPr>
          <w:rFonts w:ascii="Times New Roman" w:hAnsi="Times New Roman"/>
          <w:sz w:val="22"/>
          <w:szCs w:val="22"/>
        </w:rPr>
        <w:t xml:space="preserve">. Purple points are observed MACE rates within deciles of predicted risk (approximately 14 patients per decile); orange curves are LOESS smooths with 95% confidence bands; dashed lines indicate ideal calibration. Corresponding calibration slope and intercept for each model are reported </w:t>
      </w:r>
      <w:r w:rsidR="00CA3C7C" w:rsidRPr="00CA3C7C">
        <w:rPr>
          <w:rFonts w:ascii="Times New Roman" w:hAnsi="Times New Roman"/>
          <w:sz w:val="22"/>
          <w:szCs w:val="22"/>
        </w:rPr>
        <w:t>as described in the main text Methods section.</w:t>
      </w:r>
    </w:p>
    <w:p w14:paraId="6E61B6BD" w14:textId="7D0A75E8" w:rsidR="00CB346C" w:rsidRPr="00EC493C" w:rsidRDefault="00CB346C" w:rsidP="00CB346C">
      <w:pPr>
        <w:rPr>
          <w:rFonts w:ascii="Times New Roman Regular" w:hAnsi="Times New Roman Regular" w:hint="eastAsia"/>
        </w:rPr>
      </w:pPr>
      <w:r>
        <w:rPr>
          <w:rFonts w:ascii="Times New Roman" w:hAnsi="Times New Roman"/>
          <w:b/>
          <w:bCs/>
          <w:kern w:val="36"/>
          <w:sz w:val="26"/>
          <w:szCs w:val="26"/>
        </w:rPr>
        <w:t>Supplementary Figure S</w:t>
      </w:r>
      <w:r>
        <w:rPr>
          <w:rFonts w:ascii="Times New Roman" w:hAnsi="Times New Roman" w:hint="eastAsia"/>
          <w:b/>
          <w:bCs/>
          <w:kern w:val="36"/>
          <w:sz w:val="26"/>
          <w:szCs w:val="26"/>
        </w:rPr>
        <w:t>2</w:t>
      </w:r>
    </w:p>
    <w:p w14:paraId="1660DE80" w14:textId="424561F0" w:rsidR="00CB346C" w:rsidRDefault="00CB346C" w:rsidP="00EC493C">
      <w:pPr>
        <w:spacing w:after="300" w:line="273" w:lineRule="auto"/>
        <w:rPr>
          <w:rFonts w:ascii="Times New Roman" w:hAnsi="Times New Roman"/>
          <w:sz w:val="22"/>
          <w:szCs w:val="22"/>
        </w:rPr>
      </w:pPr>
      <w:r>
        <w:rPr>
          <w:rFonts w:ascii="Times New Roman" w:hAnsi="Times New Roman" w:hint="eastAsia"/>
          <w:noProof/>
          <w:sz w:val="22"/>
          <w:szCs w:val="22"/>
        </w:rPr>
        <w:drawing>
          <wp:inline distT="0" distB="0" distL="0" distR="0" wp14:anchorId="7ACAF9DE" wp14:editId="0CEE5CD5">
            <wp:extent cx="5274310" cy="2373630"/>
            <wp:effectExtent l="0" t="0" r="0" b="1270"/>
            <wp:docPr id="8909374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37461" name="图片 89093746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373630"/>
                    </a:xfrm>
                    <a:prstGeom prst="rect">
                      <a:avLst/>
                    </a:prstGeom>
                  </pic:spPr>
                </pic:pic>
              </a:graphicData>
            </a:graphic>
          </wp:inline>
        </w:drawing>
      </w:r>
    </w:p>
    <w:p w14:paraId="348304E6" w14:textId="2E0BE69E" w:rsidR="00CB346C" w:rsidRPr="00CB346C" w:rsidRDefault="00CB346C" w:rsidP="00EC493C">
      <w:pPr>
        <w:spacing w:after="300" w:line="273" w:lineRule="auto"/>
        <w:rPr>
          <w:rFonts w:ascii="Times New Roman" w:hAnsi="Times New Roman" w:hint="eastAsia"/>
          <w:sz w:val="22"/>
          <w:szCs w:val="22"/>
        </w:rPr>
      </w:pPr>
      <w:r w:rsidRPr="00CB346C">
        <w:rPr>
          <w:rFonts w:ascii="Times New Roman" w:hAnsi="Times New Roman"/>
          <w:sz w:val="22"/>
          <w:szCs w:val="22"/>
        </w:rPr>
        <w:t xml:space="preserve">Supplementary Figure S2. Partial dependence plots for (a) Δapelin-12 and (b) age from the final </w:t>
      </w:r>
      <w:proofErr w:type="spellStart"/>
      <w:r w:rsidRPr="00CB346C">
        <w:rPr>
          <w:rFonts w:ascii="Times New Roman" w:hAnsi="Times New Roman"/>
          <w:sz w:val="22"/>
          <w:szCs w:val="22"/>
        </w:rPr>
        <w:lastRenderedPageBreak/>
        <w:t>XGBoost</w:t>
      </w:r>
      <w:proofErr w:type="spellEnd"/>
      <w:r w:rsidRPr="00CB346C">
        <w:rPr>
          <w:rFonts w:ascii="Times New Roman" w:hAnsi="Times New Roman"/>
          <w:sz w:val="22"/>
          <w:szCs w:val="22"/>
        </w:rPr>
        <w:t xml:space="preserve"> model (n=464). The y-axis shows the predicted MACE probability on the probability scale. Each point represents the average prediction across all patients at that predictor value, holding all other predictors at their observed values. The vertical dashed line in (a) marks the breakpoint identified by piecewise logistic regression (16.5%); in (b), the dashed line marks the median age (62 years) for reference. The shapes of the curves are qualitatively consistent with the SHAP dependence plots presented in Figure 3 of the main text, with PDP showing the average marginal effect and SHAP showing individual-level contributions.</w:t>
      </w:r>
    </w:p>
    <w:p w14:paraId="44F76615" w14:textId="5A202990" w:rsidR="00EC493C" w:rsidRPr="00EC493C" w:rsidRDefault="00EC493C" w:rsidP="00EC493C">
      <w:pPr>
        <w:spacing w:after="300" w:line="273" w:lineRule="auto"/>
      </w:pPr>
      <w:r>
        <w:rPr>
          <w:rFonts w:ascii="Times New Roman" w:hAnsi="Times New Roman"/>
          <w:b/>
          <w:bCs/>
          <w:kern w:val="36"/>
          <w:sz w:val="26"/>
          <w:szCs w:val="26"/>
        </w:rPr>
        <w:t>Supplementary Table S1</w:t>
      </w:r>
    </w:p>
    <w:p w14:paraId="253779CF" w14:textId="391B9C61" w:rsidR="00EC493C" w:rsidRDefault="00EC493C" w:rsidP="00EC493C">
      <w:pPr>
        <w:spacing w:before="240" w:after="120"/>
        <w:rPr>
          <w:rFonts w:ascii="Times New Roman" w:hAnsi="Times New Roman"/>
          <w:sz w:val="22"/>
          <w:szCs w:val="22"/>
        </w:rPr>
      </w:pPr>
      <w:r>
        <w:rPr>
          <w:rFonts w:ascii="Times New Roman" w:hAnsi="Times New Roman"/>
          <w:sz w:val="22"/>
          <w:szCs w:val="22"/>
        </w:rPr>
        <w:t>Supplementary Table S1. Baseline characteristics by MACE status, all 35 candidate variables.</w:t>
      </w:r>
    </w:p>
    <w:tbl>
      <w:tblPr>
        <w:tblStyle w:val="af"/>
        <w:tblW w:w="917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05"/>
        <w:gridCol w:w="2216"/>
        <w:gridCol w:w="2216"/>
        <w:gridCol w:w="888"/>
        <w:gridCol w:w="950"/>
      </w:tblGrid>
      <w:tr w:rsidR="009316F9" w14:paraId="6DD0227B" w14:textId="77777777" w:rsidTr="00673EA1">
        <w:trPr>
          <w:trHeight w:val="659"/>
        </w:trPr>
        <w:tc>
          <w:tcPr>
            <w:tcW w:w="0" w:type="auto"/>
            <w:tcBorders>
              <w:top w:val="single" w:sz="12" w:space="0" w:color="auto"/>
              <w:bottom w:val="single" w:sz="6" w:space="0" w:color="auto"/>
            </w:tcBorders>
            <w:vAlign w:val="center"/>
          </w:tcPr>
          <w:p w14:paraId="56193198" w14:textId="6F23B326" w:rsidR="009316F9" w:rsidRDefault="009316F9" w:rsidP="00CE34F5">
            <w:pPr>
              <w:spacing w:before="240" w:after="120"/>
              <w:jc w:val="center"/>
            </w:pPr>
            <w:r>
              <w:rPr>
                <w:rFonts w:ascii="Times New Roman" w:hAnsi="Times New Roman"/>
                <w:b/>
                <w:bCs/>
                <w:sz w:val="18"/>
                <w:szCs w:val="18"/>
              </w:rPr>
              <w:t>Variable</w:t>
            </w:r>
          </w:p>
        </w:tc>
        <w:tc>
          <w:tcPr>
            <w:tcW w:w="0" w:type="auto"/>
            <w:tcBorders>
              <w:top w:val="single" w:sz="12" w:space="0" w:color="auto"/>
              <w:bottom w:val="single" w:sz="6" w:space="0" w:color="auto"/>
            </w:tcBorders>
            <w:vAlign w:val="center"/>
          </w:tcPr>
          <w:p w14:paraId="1F907D32" w14:textId="14C7E14E" w:rsidR="009316F9" w:rsidRDefault="009316F9" w:rsidP="00CE34F5">
            <w:pPr>
              <w:spacing w:before="240" w:after="120"/>
              <w:jc w:val="center"/>
            </w:pPr>
            <w:r>
              <w:rPr>
                <w:rFonts w:ascii="Times New Roman" w:hAnsi="Times New Roman"/>
                <w:b/>
                <w:bCs/>
                <w:sz w:val="18"/>
                <w:szCs w:val="18"/>
              </w:rPr>
              <w:t>No MACE (n=346)</w:t>
            </w:r>
          </w:p>
        </w:tc>
        <w:tc>
          <w:tcPr>
            <w:tcW w:w="0" w:type="auto"/>
            <w:tcBorders>
              <w:top w:val="single" w:sz="12" w:space="0" w:color="auto"/>
              <w:bottom w:val="single" w:sz="6" w:space="0" w:color="auto"/>
            </w:tcBorders>
            <w:vAlign w:val="center"/>
          </w:tcPr>
          <w:p w14:paraId="051FAD00" w14:textId="4773A035" w:rsidR="009316F9" w:rsidRDefault="009316F9" w:rsidP="00CE34F5">
            <w:pPr>
              <w:spacing w:before="240" w:after="120"/>
              <w:jc w:val="center"/>
            </w:pPr>
            <w:r>
              <w:rPr>
                <w:rFonts w:ascii="Times New Roman" w:hAnsi="Times New Roman"/>
                <w:b/>
                <w:bCs/>
                <w:sz w:val="18"/>
                <w:szCs w:val="18"/>
              </w:rPr>
              <w:t>MACE (n=118)</w:t>
            </w:r>
          </w:p>
        </w:tc>
        <w:tc>
          <w:tcPr>
            <w:tcW w:w="0" w:type="auto"/>
            <w:tcBorders>
              <w:top w:val="single" w:sz="12" w:space="0" w:color="auto"/>
              <w:bottom w:val="single" w:sz="6" w:space="0" w:color="auto"/>
            </w:tcBorders>
            <w:vAlign w:val="center"/>
          </w:tcPr>
          <w:p w14:paraId="2B3C9791" w14:textId="2E95F9C9" w:rsidR="009316F9" w:rsidRDefault="009316F9" w:rsidP="00CE34F5">
            <w:pPr>
              <w:spacing w:before="240" w:after="120"/>
              <w:jc w:val="center"/>
            </w:pPr>
            <w:r>
              <w:rPr>
                <w:rFonts w:ascii="Times New Roman" w:hAnsi="Times New Roman"/>
                <w:b/>
                <w:bCs/>
                <w:sz w:val="18"/>
                <w:szCs w:val="18"/>
              </w:rPr>
              <w:t>Test</w:t>
            </w:r>
          </w:p>
        </w:tc>
        <w:tc>
          <w:tcPr>
            <w:tcW w:w="0" w:type="auto"/>
            <w:tcBorders>
              <w:top w:val="single" w:sz="12" w:space="0" w:color="auto"/>
              <w:bottom w:val="single" w:sz="6" w:space="0" w:color="auto"/>
            </w:tcBorders>
            <w:vAlign w:val="center"/>
          </w:tcPr>
          <w:p w14:paraId="4E8F62DA" w14:textId="70193FED" w:rsidR="009316F9" w:rsidRDefault="009316F9" w:rsidP="00CE34F5">
            <w:pPr>
              <w:spacing w:before="240" w:after="120"/>
              <w:jc w:val="center"/>
            </w:pPr>
            <w:r>
              <w:rPr>
                <w:rFonts w:ascii="Times New Roman" w:hAnsi="Times New Roman"/>
                <w:b/>
                <w:bCs/>
                <w:sz w:val="18"/>
                <w:szCs w:val="18"/>
              </w:rPr>
              <w:t>P</w:t>
            </w:r>
          </w:p>
        </w:tc>
      </w:tr>
      <w:tr w:rsidR="009316F9" w14:paraId="67C4E73A" w14:textId="77777777" w:rsidTr="00673EA1">
        <w:trPr>
          <w:trHeight w:val="677"/>
        </w:trPr>
        <w:tc>
          <w:tcPr>
            <w:tcW w:w="0" w:type="auto"/>
            <w:tcBorders>
              <w:top w:val="single" w:sz="6" w:space="0" w:color="auto"/>
            </w:tcBorders>
            <w:vAlign w:val="center"/>
          </w:tcPr>
          <w:p w14:paraId="64C7A7FE" w14:textId="479CA0F4" w:rsidR="009316F9" w:rsidRDefault="009316F9" w:rsidP="009316F9">
            <w:pPr>
              <w:spacing w:before="240" w:after="120"/>
            </w:pPr>
            <w:r>
              <w:rPr>
                <w:rFonts w:ascii="Times New Roman" w:hAnsi="Times New Roman"/>
                <w:sz w:val="18"/>
                <w:szCs w:val="18"/>
              </w:rPr>
              <w:t>Apelin-12 change rate (%)</w:t>
            </w:r>
          </w:p>
        </w:tc>
        <w:tc>
          <w:tcPr>
            <w:tcW w:w="0" w:type="auto"/>
            <w:tcBorders>
              <w:top w:val="single" w:sz="6" w:space="0" w:color="auto"/>
            </w:tcBorders>
            <w:vAlign w:val="center"/>
          </w:tcPr>
          <w:p w14:paraId="5A8496E9" w14:textId="531B2E86" w:rsidR="009316F9" w:rsidRDefault="009316F9" w:rsidP="00CE34F5">
            <w:pPr>
              <w:spacing w:before="240" w:after="120"/>
              <w:jc w:val="center"/>
            </w:pPr>
            <w:r>
              <w:rPr>
                <w:rFonts w:ascii="Times New Roman" w:hAnsi="Times New Roman"/>
                <w:sz w:val="18"/>
                <w:szCs w:val="18"/>
              </w:rPr>
              <w:t>14.70 [5.32, 22.20]</w:t>
            </w:r>
          </w:p>
        </w:tc>
        <w:tc>
          <w:tcPr>
            <w:tcW w:w="0" w:type="auto"/>
            <w:tcBorders>
              <w:top w:val="single" w:sz="6" w:space="0" w:color="auto"/>
            </w:tcBorders>
            <w:vAlign w:val="center"/>
          </w:tcPr>
          <w:p w14:paraId="2B9E481B" w14:textId="39D5DDC2" w:rsidR="009316F9" w:rsidRDefault="009316F9" w:rsidP="00CE34F5">
            <w:pPr>
              <w:spacing w:before="240" w:after="120"/>
              <w:jc w:val="center"/>
            </w:pPr>
            <w:r>
              <w:rPr>
                <w:rFonts w:ascii="Times New Roman" w:hAnsi="Times New Roman"/>
                <w:sz w:val="18"/>
                <w:szCs w:val="18"/>
              </w:rPr>
              <w:t>13.80 [5.65, 17.48]</w:t>
            </w:r>
          </w:p>
        </w:tc>
        <w:tc>
          <w:tcPr>
            <w:tcW w:w="0" w:type="auto"/>
            <w:tcBorders>
              <w:top w:val="single" w:sz="6" w:space="0" w:color="auto"/>
            </w:tcBorders>
            <w:vAlign w:val="center"/>
          </w:tcPr>
          <w:p w14:paraId="7240F704" w14:textId="4A9C69D0" w:rsidR="009316F9" w:rsidRDefault="009316F9" w:rsidP="00CE34F5">
            <w:pPr>
              <w:spacing w:before="240" w:after="120"/>
              <w:jc w:val="center"/>
            </w:pPr>
            <w:r>
              <w:rPr>
                <w:rFonts w:ascii="Times New Roman" w:hAnsi="Times New Roman"/>
                <w:sz w:val="18"/>
                <w:szCs w:val="18"/>
              </w:rPr>
              <w:t>MWU</w:t>
            </w:r>
          </w:p>
        </w:tc>
        <w:tc>
          <w:tcPr>
            <w:tcW w:w="0" w:type="auto"/>
            <w:tcBorders>
              <w:top w:val="single" w:sz="6" w:space="0" w:color="auto"/>
            </w:tcBorders>
            <w:vAlign w:val="center"/>
          </w:tcPr>
          <w:p w14:paraId="41515208" w14:textId="13B64B34" w:rsidR="009316F9" w:rsidRDefault="009316F9" w:rsidP="00CE34F5">
            <w:pPr>
              <w:spacing w:before="240" w:after="120"/>
              <w:jc w:val="center"/>
            </w:pPr>
            <w:r>
              <w:rPr>
                <w:rFonts w:ascii="Times New Roman" w:hAnsi="Times New Roman"/>
                <w:sz w:val="18"/>
                <w:szCs w:val="18"/>
              </w:rPr>
              <w:t>0.091</w:t>
            </w:r>
          </w:p>
        </w:tc>
      </w:tr>
      <w:tr w:rsidR="009316F9" w14:paraId="479A32C0" w14:textId="77777777" w:rsidTr="00673EA1">
        <w:trPr>
          <w:trHeight w:val="659"/>
        </w:trPr>
        <w:tc>
          <w:tcPr>
            <w:tcW w:w="0" w:type="auto"/>
            <w:vAlign w:val="center"/>
          </w:tcPr>
          <w:p w14:paraId="07E7929C" w14:textId="5ED79D0F" w:rsidR="009316F9" w:rsidRDefault="009316F9" w:rsidP="009316F9">
            <w:pPr>
              <w:spacing w:before="240" w:after="120"/>
            </w:pPr>
            <w:r>
              <w:rPr>
                <w:rFonts w:ascii="Times New Roman" w:hAnsi="Times New Roman"/>
                <w:sz w:val="18"/>
                <w:szCs w:val="18"/>
              </w:rPr>
              <w:t>Apelin-12 (ng/mL)</w:t>
            </w:r>
          </w:p>
        </w:tc>
        <w:tc>
          <w:tcPr>
            <w:tcW w:w="0" w:type="auto"/>
            <w:vAlign w:val="center"/>
          </w:tcPr>
          <w:p w14:paraId="59F02BC9" w14:textId="54D4A591" w:rsidR="009316F9" w:rsidRDefault="009316F9" w:rsidP="00CE34F5">
            <w:pPr>
              <w:spacing w:before="240" w:after="120"/>
              <w:jc w:val="center"/>
            </w:pPr>
            <w:r>
              <w:rPr>
                <w:rFonts w:ascii="Times New Roman" w:hAnsi="Times New Roman"/>
                <w:sz w:val="18"/>
                <w:szCs w:val="18"/>
              </w:rPr>
              <w:t>0.79 [0.63, 1.03]</w:t>
            </w:r>
          </w:p>
        </w:tc>
        <w:tc>
          <w:tcPr>
            <w:tcW w:w="0" w:type="auto"/>
            <w:vAlign w:val="center"/>
          </w:tcPr>
          <w:p w14:paraId="6DCC91F0" w14:textId="5CA92069" w:rsidR="009316F9" w:rsidRDefault="009316F9" w:rsidP="00CE34F5">
            <w:pPr>
              <w:spacing w:before="240" w:after="120"/>
              <w:jc w:val="center"/>
            </w:pPr>
            <w:r>
              <w:rPr>
                <w:rFonts w:ascii="Times New Roman" w:hAnsi="Times New Roman"/>
                <w:sz w:val="18"/>
                <w:szCs w:val="18"/>
              </w:rPr>
              <w:t>0.69 [0.53, 0.87]</w:t>
            </w:r>
          </w:p>
        </w:tc>
        <w:tc>
          <w:tcPr>
            <w:tcW w:w="0" w:type="auto"/>
            <w:vAlign w:val="center"/>
          </w:tcPr>
          <w:p w14:paraId="5C078ECF" w14:textId="6D942993"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28FE8753" w14:textId="536FD724" w:rsidR="009316F9" w:rsidRDefault="009316F9" w:rsidP="00CE34F5">
            <w:pPr>
              <w:spacing w:before="240" w:after="120"/>
              <w:jc w:val="center"/>
            </w:pPr>
            <w:r>
              <w:rPr>
                <w:rFonts w:ascii="Times New Roman" w:hAnsi="Times New Roman"/>
                <w:sz w:val="18"/>
                <w:szCs w:val="18"/>
              </w:rPr>
              <w:t>&lt;0.001</w:t>
            </w:r>
          </w:p>
        </w:tc>
      </w:tr>
      <w:tr w:rsidR="009316F9" w14:paraId="02A62453" w14:textId="77777777" w:rsidTr="00673EA1">
        <w:trPr>
          <w:trHeight w:val="677"/>
        </w:trPr>
        <w:tc>
          <w:tcPr>
            <w:tcW w:w="0" w:type="auto"/>
            <w:vAlign w:val="center"/>
          </w:tcPr>
          <w:p w14:paraId="0199C10D" w14:textId="10B14249" w:rsidR="009316F9" w:rsidRDefault="009316F9" w:rsidP="009316F9">
            <w:pPr>
              <w:spacing w:before="240" w:after="120"/>
            </w:pPr>
            <w:r>
              <w:rPr>
                <w:rFonts w:ascii="Times New Roman" w:hAnsi="Times New Roman"/>
                <w:sz w:val="18"/>
                <w:szCs w:val="18"/>
              </w:rPr>
              <w:t>Urea nitrogen (mmol/L)</w:t>
            </w:r>
          </w:p>
        </w:tc>
        <w:tc>
          <w:tcPr>
            <w:tcW w:w="0" w:type="auto"/>
            <w:vAlign w:val="center"/>
          </w:tcPr>
          <w:p w14:paraId="028FC646" w14:textId="7CE0922D" w:rsidR="009316F9" w:rsidRDefault="009316F9" w:rsidP="00CE34F5">
            <w:pPr>
              <w:spacing w:before="240" w:after="120"/>
              <w:jc w:val="center"/>
            </w:pPr>
            <w:r>
              <w:rPr>
                <w:rFonts w:ascii="Times New Roman" w:hAnsi="Times New Roman"/>
                <w:sz w:val="18"/>
                <w:szCs w:val="18"/>
              </w:rPr>
              <w:t>6.70 [5.23, 8.10]</w:t>
            </w:r>
          </w:p>
        </w:tc>
        <w:tc>
          <w:tcPr>
            <w:tcW w:w="0" w:type="auto"/>
            <w:vAlign w:val="center"/>
          </w:tcPr>
          <w:p w14:paraId="60B627E5" w14:textId="5F4D3A2E" w:rsidR="009316F9" w:rsidRDefault="009316F9" w:rsidP="00CE34F5">
            <w:pPr>
              <w:spacing w:before="240" w:after="120"/>
              <w:jc w:val="center"/>
            </w:pPr>
            <w:r>
              <w:rPr>
                <w:rFonts w:ascii="Times New Roman" w:hAnsi="Times New Roman"/>
                <w:sz w:val="18"/>
                <w:szCs w:val="18"/>
              </w:rPr>
              <w:t>6.90 [5.23, 8.10]</w:t>
            </w:r>
          </w:p>
        </w:tc>
        <w:tc>
          <w:tcPr>
            <w:tcW w:w="0" w:type="auto"/>
            <w:vAlign w:val="center"/>
          </w:tcPr>
          <w:p w14:paraId="472577EF" w14:textId="680BE483"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0376E119" w14:textId="049D6456" w:rsidR="009316F9" w:rsidRDefault="009316F9" w:rsidP="00CE34F5">
            <w:pPr>
              <w:spacing w:before="240" w:after="120"/>
              <w:jc w:val="center"/>
            </w:pPr>
            <w:r>
              <w:rPr>
                <w:rFonts w:ascii="Times New Roman" w:hAnsi="Times New Roman"/>
                <w:sz w:val="18"/>
                <w:szCs w:val="18"/>
              </w:rPr>
              <w:t>0.702</w:t>
            </w:r>
          </w:p>
        </w:tc>
      </w:tr>
      <w:tr w:rsidR="009316F9" w14:paraId="7458744A" w14:textId="77777777" w:rsidTr="00673EA1">
        <w:trPr>
          <w:trHeight w:val="659"/>
        </w:trPr>
        <w:tc>
          <w:tcPr>
            <w:tcW w:w="0" w:type="auto"/>
            <w:vAlign w:val="center"/>
          </w:tcPr>
          <w:p w14:paraId="3ACC2605" w14:textId="7B48AB54" w:rsidR="009316F9" w:rsidRDefault="009316F9" w:rsidP="009316F9">
            <w:pPr>
              <w:spacing w:before="240" w:after="120"/>
            </w:pPr>
            <w:r>
              <w:rPr>
                <w:rFonts w:ascii="Times New Roman" w:hAnsi="Times New Roman"/>
                <w:sz w:val="18"/>
                <w:szCs w:val="18"/>
              </w:rPr>
              <w:t>Glucose (mmol/L)</w:t>
            </w:r>
          </w:p>
        </w:tc>
        <w:tc>
          <w:tcPr>
            <w:tcW w:w="0" w:type="auto"/>
            <w:vAlign w:val="center"/>
          </w:tcPr>
          <w:p w14:paraId="44DB6B8E" w14:textId="4E54B4C5" w:rsidR="009316F9" w:rsidRDefault="009316F9" w:rsidP="00CE34F5">
            <w:pPr>
              <w:spacing w:before="240" w:after="120"/>
              <w:jc w:val="center"/>
            </w:pPr>
            <w:r>
              <w:rPr>
                <w:rFonts w:ascii="Times New Roman" w:hAnsi="Times New Roman"/>
                <w:sz w:val="18"/>
                <w:szCs w:val="18"/>
              </w:rPr>
              <w:t>7.17 [5.79, 9.65]</w:t>
            </w:r>
          </w:p>
        </w:tc>
        <w:tc>
          <w:tcPr>
            <w:tcW w:w="0" w:type="auto"/>
            <w:vAlign w:val="center"/>
          </w:tcPr>
          <w:p w14:paraId="30B9F9FB" w14:textId="30BDCEFA" w:rsidR="009316F9" w:rsidRDefault="009316F9" w:rsidP="00CE34F5">
            <w:pPr>
              <w:spacing w:before="240" w:after="120"/>
              <w:jc w:val="center"/>
            </w:pPr>
            <w:r>
              <w:rPr>
                <w:rFonts w:ascii="Times New Roman" w:hAnsi="Times New Roman"/>
                <w:sz w:val="18"/>
                <w:szCs w:val="18"/>
              </w:rPr>
              <w:t>7.05 [5.76, 9.75]</w:t>
            </w:r>
          </w:p>
        </w:tc>
        <w:tc>
          <w:tcPr>
            <w:tcW w:w="0" w:type="auto"/>
            <w:vAlign w:val="center"/>
          </w:tcPr>
          <w:p w14:paraId="69B7F264" w14:textId="2B4A5606"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50DAC8DC" w14:textId="251EEC12" w:rsidR="009316F9" w:rsidRDefault="009316F9" w:rsidP="00CE34F5">
            <w:pPr>
              <w:spacing w:before="240" w:after="120"/>
              <w:jc w:val="center"/>
            </w:pPr>
            <w:r>
              <w:rPr>
                <w:rFonts w:ascii="Times New Roman" w:hAnsi="Times New Roman"/>
                <w:sz w:val="18"/>
                <w:szCs w:val="18"/>
              </w:rPr>
              <w:t>0.913</w:t>
            </w:r>
          </w:p>
        </w:tc>
      </w:tr>
      <w:tr w:rsidR="009316F9" w14:paraId="677FB1A7" w14:textId="77777777" w:rsidTr="00673EA1">
        <w:trPr>
          <w:trHeight w:val="659"/>
        </w:trPr>
        <w:tc>
          <w:tcPr>
            <w:tcW w:w="0" w:type="auto"/>
            <w:vAlign w:val="center"/>
          </w:tcPr>
          <w:p w14:paraId="007228F5" w14:textId="2DE1BA4A" w:rsidR="009316F9" w:rsidRDefault="009316F9" w:rsidP="009316F9">
            <w:pPr>
              <w:spacing w:before="240" w:after="120"/>
            </w:pPr>
            <w:r>
              <w:rPr>
                <w:rFonts w:ascii="Times New Roman" w:hAnsi="Times New Roman"/>
                <w:sz w:val="18"/>
                <w:szCs w:val="18"/>
              </w:rPr>
              <w:t>Neutrophils (%)</w:t>
            </w:r>
          </w:p>
        </w:tc>
        <w:tc>
          <w:tcPr>
            <w:tcW w:w="0" w:type="auto"/>
            <w:vAlign w:val="center"/>
          </w:tcPr>
          <w:p w14:paraId="3699EC09" w14:textId="22A7BD1D" w:rsidR="009316F9" w:rsidRDefault="009316F9" w:rsidP="00CE34F5">
            <w:pPr>
              <w:spacing w:before="240" w:after="120"/>
              <w:jc w:val="center"/>
            </w:pPr>
            <w:r>
              <w:rPr>
                <w:rFonts w:ascii="Times New Roman" w:hAnsi="Times New Roman"/>
                <w:sz w:val="18"/>
                <w:szCs w:val="18"/>
              </w:rPr>
              <w:t>76.85 [67.03, 84.47]</w:t>
            </w:r>
          </w:p>
        </w:tc>
        <w:tc>
          <w:tcPr>
            <w:tcW w:w="0" w:type="auto"/>
            <w:vAlign w:val="center"/>
          </w:tcPr>
          <w:p w14:paraId="4A00F57A" w14:textId="7CBA259B" w:rsidR="009316F9" w:rsidRDefault="009316F9" w:rsidP="00CE34F5">
            <w:pPr>
              <w:spacing w:before="240" w:after="120"/>
              <w:jc w:val="center"/>
            </w:pPr>
            <w:r>
              <w:rPr>
                <w:rFonts w:ascii="Times New Roman" w:hAnsi="Times New Roman"/>
                <w:sz w:val="18"/>
                <w:szCs w:val="18"/>
              </w:rPr>
              <w:t>78.35 [65.25, 86.97]</w:t>
            </w:r>
          </w:p>
        </w:tc>
        <w:tc>
          <w:tcPr>
            <w:tcW w:w="0" w:type="auto"/>
            <w:vAlign w:val="center"/>
          </w:tcPr>
          <w:p w14:paraId="21D63751" w14:textId="5DD2F540"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3214EAC7" w14:textId="2E532430" w:rsidR="009316F9" w:rsidRDefault="009316F9" w:rsidP="00CE34F5">
            <w:pPr>
              <w:spacing w:before="240" w:after="120"/>
              <w:jc w:val="center"/>
            </w:pPr>
            <w:r>
              <w:rPr>
                <w:rFonts w:ascii="Times New Roman" w:hAnsi="Times New Roman"/>
                <w:sz w:val="18"/>
                <w:szCs w:val="18"/>
              </w:rPr>
              <w:t>0.288</w:t>
            </w:r>
          </w:p>
        </w:tc>
      </w:tr>
      <w:tr w:rsidR="009316F9" w14:paraId="2D3FF0D4" w14:textId="77777777" w:rsidTr="00673EA1">
        <w:trPr>
          <w:trHeight w:val="677"/>
        </w:trPr>
        <w:tc>
          <w:tcPr>
            <w:tcW w:w="0" w:type="auto"/>
            <w:vAlign w:val="center"/>
          </w:tcPr>
          <w:p w14:paraId="28CF39F2" w14:textId="47B47DA0" w:rsidR="009316F9" w:rsidRDefault="009316F9" w:rsidP="009316F9">
            <w:pPr>
              <w:spacing w:before="240" w:after="120"/>
            </w:pPr>
            <w:r>
              <w:rPr>
                <w:rFonts w:ascii="Times New Roman" w:hAnsi="Times New Roman"/>
                <w:sz w:val="18"/>
                <w:szCs w:val="18"/>
              </w:rPr>
              <w:t>White blood cells (×10⁹/L)</w:t>
            </w:r>
          </w:p>
        </w:tc>
        <w:tc>
          <w:tcPr>
            <w:tcW w:w="0" w:type="auto"/>
            <w:vAlign w:val="center"/>
          </w:tcPr>
          <w:p w14:paraId="30EED06E" w14:textId="180EC952" w:rsidR="009316F9" w:rsidRDefault="009316F9" w:rsidP="00CE34F5">
            <w:pPr>
              <w:spacing w:before="240" w:after="120"/>
              <w:jc w:val="center"/>
            </w:pPr>
            <w:r>
              <w:rPr>
                <w:rFonts w:ascii="Times New Roman" w:hAnsi="Times New Roman"/>
                <w:sz w:val="18"/>
                <w:szCs w:val="18"/>
              </w:rPr>
              <w:t>9.96 [6.96, 11.96]</w:t>
            </w:r>
          </w:p>
        </w:tc>
        <w:tc>
          <w:tcPr>
            <w:tcW w:w="0" w:type="auto"/>
            <w:vAlign w:val="center"/>
          </w:tcPr>
          <w:p w14:paraId="54BEEBCB" w14:textId="0C41B4E1" w:rsidR="009316F9" w:rsidRDefault="009316F9" w:rsidP="00CE34F5">
            <w:pPr>
              <w:spacing w:before="240" w:after="120"/>
              <w:jc w:val="center"/>
            </w:pPr>
            <w:r>
              <w:rPr>
                <w:rFonts w:ascii="Times New Roman" w:hAnsi="Times New Roman"/>
                <w:sz w:val="18"/>
                <w:szCs w:val="18"/>
              </w:rPr>
              <w:t>10.24 [7.94, 14.09]</w:t>
            </w:r>
          </w:p>
        </w:tc>
        <w:tc>
          <w:tcPr>
            <w:tcW w:w="0" w:type="auto"/>
            <w:vAlign w:val="center"/>
          </w:tcPr>
          <w:p w14:paraId="3B68B0CD" w14:textId="011786A0"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3A536B16" w14:textId="46A02160" w:rsidR="009316F9" w:rsidRDefault="009316F9" w:rsidP="00CE34F5">
            <w:pPr>
              <w:spacing w:before="240" w:after="120"/>
              <w:jc w:val="center"/>
            </w:pPr>
            <w:r>
              <w:rPr>
                <w:rFonts w:ascii="Times New Roman" w:hAnsi="Times New Roman"/>
                <w:sz w:val="18"/>
                <w:szCs w:val="18"/>
              </w:rPr>
              <w:t>0.072</w:t>
            </w:r>
          </w:p>
        </w:tc>
      </w:tr>
      <w:tr w:rsidR="009316F9" w14:paraId="7B0527CE" w14:textId="77777777" w:rsidTr="00673EA1">
        <w:trPr>
          <w:trHeight w:val="659"/>
        </w:trPr>
        <w:tc>
          <w:tcPr>
            <w:tcW w:w="0" w:type="auto"/>
            <w:vAlign w:val="center"/>
          </w:tcPr>
          <w:p w14:paraId="0906B396" w14:textId="72444DAC" w:rsidR="009316F9" w:rsidRDefault="009316F9" w:rsidP="009316F9">
            <w:pPr>
              <w:spacing w:before="240" w:after="120"/>
            </w:pPr>
            <w:r>
              <w:rPr>
                <w:rFonts w:ascii="Times New Roman" w:hAnsi="Times New Roman"/>
                <w:sz w:val="18"/>
                <w:szCs w:val="18"/>
              </w:rPr>
              <w:t>Systolic BP (mmHg)</w:t>
            </w:r>
          </w:p>
        </w:tc>
        <w:tc>
          <w:tcPr>
            <w:tcW w:w="0" w:type="auto"/>
            <w:vAlign w:val="center"/>
          </w:tcPr>
          <w:p w14:paraId="6124284E" w14:textId="0A4E02B8" w:rsidR="009316F9" w:rsidRDefault="009316F9" w:rsidP="00CE34F5">
            <w:pPr>
              <w:spacing w:before="240" w:after="120"/>
              <w:jc w:val="center"/>
            </w:pPr>
            <w:r>
              <w:rPr>
                <w:rFonts w:ascii="Times New Roman" w:hAnsi="Times New Roman"/>
                <w:sz w:val="18"/>
                <w:szCs w:val="18"/>
              </w:rPr>
              <w:t>132.0 [107.3, 155.0]</w:t>
            </w:r>
          </w:p>
        </w:tc>
        <w:tc>
          <w:tcPr>
            <w:tcW w:w="0" w:type="auto"/>
            <w:vAlign w:val="center"/>
          </w:tcPr>
          <w:p w14:paraId="432B159F" w14:textId="4FC4E218" w:rsidR="009316F9" w:rsidRDefault="009316F9" w:rsidP="00CE34F5">
            <w:pPr>
              <w:spacing w:before="240" w:after="120"/>
              <w:jc w:val="center"/>
            </w:pPr>
            <w:r>
              <w:rPr>
                <w:rFonts w:ascii="Times New Roman" w:hAnsi="Times New Roman"/>
                <w:sz w:val="18"/>
                <w:szCs w:val="18"/>
              </w:rPr>
              <w:t>128.0 [114.0, 149.8]</w:t>
            </w:r>
          </w:p>
        </w:tc>
        <w:tc>
          <w:tcPr>
            <w:tcW w:w="0" w:type="auto"/>
            <w:vAlign w:val="center"/>
          </w:tcPr>
          <w:p w14:paraId="66E95412" w14:textId="7E944A97"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204B122E" w14:textId="082D34D9" w:rsidR="009316F9" w:rsidRDefault="009316F9" w:rsidP="00CE34F5">
            <w:pPr>
              <w:spacing w:before="240" w:after="120"/>
              <w:jc w:val="center"/>
            </w:pPr>
            <w:r>
              <w:rPr>
                <w:rFonts w:ascii="Times New Roman" w:hAnsi="Times New Roman"/>
                <w:sz w:val="18"/>
                <w:szCs w:val="18"/>
              </w:rPr>
              <w:t>0.857</w:t>
            </w:r>
          </w:p>
        </w:tc>
      </w:tr>
      <w:tr w:rsidR="009316F9" w14:paraId="73BF81E2" w14:textId="77777777" w:rsidTr="00673EA1">
        <w:trPr>
          <w:trHeight w:val="677"/>
        </w:trPr>
        <w:tc>
          <w:tcPr>
            <w:tcW w:w="0" w:type="auto"/>
            <w:vAlign w:val="center"/>
          </w:tcPr>
          <w:p w14:paraId="0FD4F36A" w14:textId="4164A490" w:rsidR="009316F9" w:rsidRDefault="009316F9" w:rsidP="009316F9">
            <w:pPr>
              <w:spacing w:before="240" w:after="120"/>
            </w:pPr>
            <w:r>
              <w:rPr>
                <w:rFonts w:ascii="Times New Roman" w:hAnsi="Times New Roman"/>
                <w:sz w:val="18"/>
                <w:szCs w:val="18"/>
              </w:rPr>
              <w:t>Heart rate (bpm)</w:t>
            </w:r>
          </w:p>
        </w:tc>
        <w:tc>
          <w:tcPr>
            <w:tcW w:w="0" w:type="auto"/>
            <w:vAlign w:val="center"/>
          </w:tcPr>
          <w:p w14:paraId="778ADA6F" w14:textId="6DCAFB99" w:rsidR="009316F9" w:rsidRDefault="009316F9" w:rsidP="00CE34F5">
            <w:pPr>
              <w:spacing w:before="240" w:after="120"/>
              <w:jc w:val="center"/>
            </w:pPr>
            <w:r>
              <w:rPr>
                <w:rFonts w:ascii="Times New Roman" w:hAnsi="Times New Roman"/>
                <w:sz w:val="18"/>
                <w:szCs w:val="18"/>
              </w:rPr>
              <w:t>75.0 [64.0, 87.0]</w:t>
            </w:r>
          </w:p>
        </w:tc>
        <w:tc>
          <w:tcPr>
            <w:tcW w:w="0" w:type="auto"/>
            <w:vAlign w:val="center"/>
          </w:tcPr>
          <w:p w14:paraId="24EAC59E" w14:textId="4F22A210" w:rsidR="009316F9" w:rsidRDefault="009316F9" w:rsidP="00CE34F5">
            <w:pPr>
              <w:spacing w:before="240" w:after="120"/>
              <w:jc w:val="center"/>
            </w:pPr>
            <w:r>
              <w:rPr>
                <w:rFonts w:ascii="Times New Roman" w:hAnsi="Times New Roman"/>
                <w:sz w:val="18"/>
                <w:szCs w:val="18"/>
              </w:rPr>
              <w:t>78.5 [67.3, 92.8]</w:t>
            </w:r>
          </w:p>
        </w:tc>
        <w:tc>
          <w:tcPr>
            <w:tcW w:w="0" w:type="auto"/>
            <w:vAlign w:val="center"/>
          </w:tcPr>
          <w:p w14:paraId="5DAC0A73" w14:textId="19FE71FA"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2C19C5A1" w14:textId="49511B8F" w:rsidR="009316F9" w:rsidRDefault="009316F9" w:rsidP="00CE34F5">
            <w:pPr>
              <w:spacing w:before="240" w:after="120"/>
              <w:jc w:val="center"/>
            </w:pPr>
            <w:r>
              <w:rPr>
                <w:rFonts w:ascii="Times New Roman" w:hAnsi="Times New Roman"/>
                <w:sz w:val="18"/>
                <w:szCs w:val="18"/>
              </w:rPr>
              <w:t>0.035</w:t>
            </w:r>
          </w:p>
        </w:tc>
      </w:tr>
      <w:tr w:rsidR="009316F9" w14:paraId="35B623C5" w14:textId="77777777" w:rsidTr="00673EA1">
        <w:trPr>
          <w:trHeight w:val="659"/>
        </w:trPr>
        <w:tc>
          <w:tcPr>
            <w:tcW w:w="0" w:type="auto"/>
            <w:vAlign w:val="center"/>
          </w:tcPr>
          <w:p w14:paraId="14E6B77C" w14:textId="4D0A0380" w:rsidR="009316F9" w:rsidRDefault="009316F9" w:rsidP="009316F9">
            <w:pPr>
              <w:spacing w:before="240" w:after="120"/>
            </w:pPr>
            <w:r>
              <w:rPr>
                <w:rFonts w:ascii="Times New Roman" w:hAnsi="Times New Roman"/>
                <w:sz w:val="18"/>
                <w:szCs w:val="18"/>
              </w:rPr>
              <w:t>Age (years)</w:t>
            </w:r>
          </w:p>
        </w:tc>
        <w:tc>
          <w:tcPr>
            <w:tcW w:w="0" w:type="auto"/>
            <w:vAlign w:val="center"/>
          </w:tcPr>
          <w:p w14:paraId="7219D79A" w14:textId="1F23039C" w:rsidR="009316F9" w:rsidRDefault="009316F9" w:rsidP="00CE34F5">
            <w:pPr>
              <w:spacing w:before="240" w:after="120"/>
              <w:jc w:val="center"/>
            </w:pPr>
            <w:r>
              <w:rPr>
                <w:rFonts w:ascii="Times New Roman" w:hAnsi="Times New Roman"/>
                <w:sz w:val="18"/>
                <w:szCs w:val="18"/>
              </w:rPr>
              <w:t>62.0 [55.0, 70.0]</w:t>
            </w:r>
          </w:p>
        </w:tc>
        <w:tc>
          <w:tcPr>
            <w:tcW w:w="0" w:type="auto"/>
            <w:vAlign w:val="center"/>
          </w:tcPr>
          <w:p w14:paraId="64711AB1" w14:textId="7EB01680" w:rsidR="009316F9" w:rsidRDefault="009316F9" w:rsidP="00CE34F5">
            <w:pPr>
              <w:spacing w:before="240" w:after="120"/>
              <w:jc w:val="center"/>
            </w:pPr>
            <w:r>
              <w:rPr>
                <w:rFonts w:ascii="Times New Roman" w:hAnsi="Times New Roman"/>
                <w:sz w:val="18"/>
                <w:szCs w:val="18"/>
              </w:rPr>
              <w:t>68.0 [57.3, 76.8]</w:t>
            </w:r>
          </w:p>
        </w:tc>
        <w:tc>
          <w:tcPr>
            <w:tcW w:w="0" w:type="auto"/>
            <w:vAlign w:val="center"/>
          </w:tcPr>
          <w:p w14:paraId="6219D9EE" w14:textId="51675138"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14CA734E" w14:textId="479B15AA" w:rsidR="009316F9" w:rsidRDefault="009316F9" w:rsidP="00CE34F5">
            <w:pPr>
              <w:spacing w:before="240" w:after="120"/>
              <w:jc w:val="center"/>
            </w:pPr>
            <w:r>
              <w:rPr>
                <w:rFonts w:ascii="Times New Roman" w:hAnsi="Times New Roman"/>
                <w:sz w:val="18"/>
                <w:szCs w:val="18"/>
              </w:rPr>
              <w:t>&lt;0.001</w:t>
            </w:r>
          </w:p>
        </w:tc>
      </w:tr>
      <w:tr w:rsidR="009316F9" w14:paraId="3D49C45D" w14:textId="77777777" w:rsidTr="00673EA1">
        <w:trPr>
          <w:trHeight w:val="659"/>
        </w:trPr>
        <w:tc>
          <w:tcPr>
            <w:tcW w:w="0" w:type="auto"/>
            <w:vAlign w:val="center"/>
          </w:tcPr>
          <w:p w14:paraId="27870B65" w14:textId="14352184" w:rsidR="009316F9" w:rsidRDefault="009316F9" w:rsidP="009316F9">
            <w:pPr>
              <w:spacing w:before="240" w:after="120"/>
            </w:pPr>
            <w:r>
              <w:rPr>
                <w:rFonts w:ascii="Times New Roman" w:hAnsi="Times New Roman"/>
                <w:sz w:val="18"/>
                <w:szCs w:val="18"/>
              </w:rPr>
              <w:t>Stent number</w:t>
            </w:r>
          </w:p>
        </w:tc>
        <w:tc>
          <w:tcPr>
            <w:tcW w:w="0" w:type="auto"/>
            <w:vAlign w:val="center"/>
          </w:tcPr>
          <w:p w14:paraId="02CCD878" w14:textId="1D4E4839" w:rsidR="009316F9" w:rsidRDefault="009316F9" w:rsidP="00CE34F5">
            <w:pPr>
              <w:spacing w:before="240" w:after="120"/>
              <w:jc w:val="center"/>
            </w:pPr>
            <w:r>
              <w:rPr>
                <w:rFonts w:ascii="Times New Roman" w:hAnsi="Times New Roman"/>
                <w:sz w:val="18"/>
                <w:szCs w:val="18"/>
              </w:rPr>
              <w:t>1 [1, 2]</w:t>
            </w:r>
          </w:p>
        </w:tc>
        <w:tc>
          <w:tcPr>
            <w:tcW w:w="0" w:type="auto"/>
            <w:vAlign w:val="center"/>
          </w:tcPr>
          <w:p w14:paraId="07991E9B" w14:textId="445C32C6" w:rsidR="009316F9" w:rsidRDefault="009316F9" w:rsidP="00CE34F5">
            <w:pPr>
              <w:spacing w:before="240" w:after="120"/>
              <w:jc w:val="center"/>
            </w:pPr>
            <w:r>
              <w:rPr>
                <w:rFonts w:ascii="Times New Roman" w:hAnsi="Times New Roman"/>
                <w:sz w:val="18"/>
                <w:szCs w:val="18"/>
              </w:rPr>
              <w:t>1 [1, 2]</w:t>
            </w:r>
          </w:p>
        </w:tc>
        <w:tc>
          <w:tcPr>
            <w:tcW w:w="0" w:type="auto"/>
            <w:vAlign w:val="center"/>
          </w:tcPr>
          <w:p w14:paraId="1837DDD4" w14:textId="03A3C38A"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3245DD5B" w14:textId="239AF6FF" w:rsidR="009316F9" w:rsidRDefault="009316F9" w:rsidP="00CE34F5">
            <w:pPr>
              <w:spacing w:before="240" w:after="120"/>
              <w:jc w:val="center"/>
            </w:pPr>
            <w:r>
              <w:rPr>
                <w:rFonts w:ascii="Times New Roman" w:hAnsi="Times New Roman"/>
                <w:sz w:val="18"/>
                <w:szCs w:val="18"/>
              </w:rPr>
              <w:t>0.385</w:t>
            </w:r>
          </w:p>
        </w:tc>
      </w:tr>
      <w:tr w:rsidR="009316F9" w14:paraId="52D66CDB" w14:textId="77777777" w:rsidTr="00673EA1">
        <w:trPr>
          <w:trHeight w:val="677"/>
        </w:trPr>
        <w:tc>
          <w:tcPr>
            <w:tcW w:w="0" w:type="auto"/>
            <w:vAlign w:val="center"/>
          </w:tcPr>
          <w:p w14:paraId="51FEECE0" w14:textId="55537A87" w:rsidR="009316F9" w:rsidRDefault="009316F9" w:rsidP="009316F9">
            <w:pPr>
              <w:spacing w:before="240" w:after="120"/>
            </w:pPr>
            <w:r>
              <w:rPr>
                <w:rFonts w:ascii="Times New Roman" w:hAnsi="Times New Roman"/>
                <w:sz w:val="18"/>
                <w:szCs w:val="18"/>
              </w:rPr>
              <w:t>Creatinine (µmol/L)</w:t>
            </w:r>
          </w:p>
        </w:tc>
        <w:tc>
          <w:tcPr>
            <w:tcW w:w="0" w:type="auto"/>
            <w:vAlign w:val="center"/>
          </w:tcPr>
          <w:p w14:paraId="3BD241AA" w14:textId="5F35704C" w:rsidR="009316F9" w:rsidRDefault="009316F9" w:rsidP="00CE34F5">
            <w:pPr>
              <w:spacing w:before="240" w:after="120"/>
              <w:jc w:val="center"/>
            </w:pPr>
            <w:r>
              <w:rPr>
                <w:rFonts w:ascii="Times New Roman" w:hAnsi="Times New Roman"/>
                <w:sz w:val="18"/>
                <w:szCs w:val="18"/>
              </w:rPr>
              <w:t>72.0 [60.1, 83.0]</w:t>
            </w:r>
          </w:p>
        </w:tc>
        <w:tc>
          <w:tcPr>
            <w:tcW w:w="0" w:type="auto"/>
            <w:vAlign w:val="center"/>
          </w:tcPr>
          <w:p w14:paraId="0C2DED01" w14:textId="20149C97" w:rsidR="009316F9" w:rsidRDefault="009316F9" w:rsidP="00CE34F5">
            <w:pPr>
              <w:spacing w:before="240" w:after="120"/>
              <w:jc w:val="center"/>
            </w:pPr>
            <w:r>
              <w:rPr>
                <w:rFonts w:ascii="Times New Roman" w:hAnsi="Times New Roman"/>
                <w:sz w:val="18"/>
                <w:szCs w:val="18"/>
              </w:rPr>
              <w:t>80.0 [64.1, 88.8]</w:t>
            </w:r>
          </w:p>
        </w:tc>
        <w:tc>
          <w:tcPr>
            <w:tcW w:w="0" w:type="auto"/>
            <w:vAlign w:val="center"/>
          </w:tcPr>
          <w:p w14:paraId="58E9F576" w14:textId="3C9131B7"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227A8F41" w14:textId="0B025F1E" w:rsidR="009316F9" w:rsidRDefault="009316F9" w:rsidP="00CE34F5">
            <w:pPr>
              <w:spacing w:before="240" w:after="120"/>
              <w:jc w:val="center"/>
            </w:pPr>
            <w:r>
              <w:rPr>
                <w:rFonts w:ascii="Times New Roman" w:hAnsi="Times New Roman"/>
                <w:sz w:val="18"/>
                <w:szCs w:val="18"/>
              </w:rPr>
              <w:t>0.011</w:t>
            </w:r>
          </w:p>
        </w:tc>
      </w:tr>
      <w:tr w:rsidR="009316F9" w14:paraId="08845091" w14:textId="77777777" w:rsidTr="00673EA1">
        <w:trPr>
          <w:trHeight w:val="659"/>
        </w:trPr>
        <w:tc>
          <w:tcPr>
            <w:tcW w:w="0" w:type="auto"/>
            <w:vAlign w:val="center"/>
          </w:tcPr>
          <w:p w14:paraId="071AE8E6" w14:textId="7E906202" w:rsidR="009316F9" w:rsidRDefault="009316F9" w:rsidP="009316F9">
            <w:pPr>
              <w:spacing w:before="240" w:after="120"/>
            </w:pPr>
            <w:r>
              <w:rPr>
                <w:rFonts w:ascii="Times New Roman" w:hAnsi="Times New Roman"/>
                <w:sz w:val="18"/>
                <w:szCs w:val="18"/>
              </w:rPr>
              <w:t>Uric acid (µmol/L)</w:t>
            </w:r>
          </w:p>
        </w:tc>
        <w:tc>
          <w:tcPr>
            <w:tcW w:w="0" w:type="auto"/>
            <w:vAlign w:val="center"/>
          </w:tcPr>
          <w:p w14:paraId="2E658324" w14:textId="2021F94A" w:rsidR="009316F9" w:rsidRDefault="009316F9" w:rsidP="00CE34F5">
            <w:pPr>
              <w:spacing w:before="240" w:after="120"/>
              <w:jc w:val="center"/>
            </w:pPr>
            <w:r>
              <w:rPr>
                <w:rFonts w:ascii="Times New Roman" w:hAnsi="Times New Roman"/>
                <w:sz w:val="18"/>
                <w:szCs w:val="18"/>
              </w:rPr>
              <w:t>340.0 [286.6, 390.0]</w:t>
            </w:r>
          </w:p>
        </w:tc>
        <w:tc>
          <w:tcPr>
            <w:tcW w:w="0" w:type="auto"/>
            <w:vAlign w:val="center"/>
          </w:tcPr>
          <w:p w14:paraId="0764CFC7" w14:textId="51C80B58" w:rsidR="009316F9" w:rsidRDefault="009316F9" w:rsidP="00CE34F5">
            <w:pPr>
              <w:spacing w:before="240" w:after="120"/>
              <w:jc w:val="center"/>
            </w:pPr>
            <w:r>
              <w:rPr>
                <w:rFonts w:ascii="Times New Roman" w:hAnsi="Times New Roman"/>
                <w:sz w:val="18"/>
                <w:szCs w:val="18"/>
              </w:rPr>
              <w:t>329.7 [273.1, 387.4]</w:t>
            </w:r>
          </w:p>
        </w:tc>
        <w:tc>
          <w:tcPr>
            <w:tcW w:w="0" w:type="auto"/>
            <w:vAlign w:val="center"/>
          </w:tcPr>
          <w:p w14:paraId="4183B4A6" w14:textId="292D163E"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74B61659" w14:textId="7507CA80" w:rsidR="009316F9" w:rsidRDefault="009316F9" w:rsidP="00CE34F5">
            <w:pPr>
              <w:spacing w:before="240" w:after="120"/>
              <w:jc w:val="center"/>
            </w:pPr>
            <w:r>
              <w:rPr>
                <w:rFonts w:ascii="Times New Roman" w:hAnsi="Times New Roman"/>
                <w:sz w:val="18"/>
                <w:szCs w:val="18"/>
              </w:rPr>
              <w:t>0.405</w:t>
            </w:r>
          </w:p>
        </w:tc>
      </w:tr>
      <w:tr w:rsidR="009316F9" w14:paraId="321C5741" w14:textId="77777777" w:rsidTr="00673EA1">
        <w:trPr>
          <w:trHeight w:val="677"/>
        </w:trPr>
        <w:tc>
          <w:tcPr>
            <w:tcW w:w="0" w:type="auto"/>
            <w:vAlign w:val="center"/>
          </w:tcPr>
          <w:p w14:paraId="57138472" w14:textId="040CE62F" w:rsidR="009316F9" w:rsidRDefault="009316F9" w:rsidP="009316F9">
            <w:pPr>
              <w:spacing w:before="240" w:after="120"/>
            </w:pPr>
            <w:r>
              <w:rPr>
                <w:rFonts w:ascii="Times New Roman" w:hAnsi="Times New Roman"/>
                <w:sz w:val="18"/>
                <w:szCs w:val="18"/>
              </w:rPr>
              <w:t>Hemoglobin (g/L)</w:t>
            </w:r>
          </w:p>
        </w:tc>
        <w:tc>
          <w:tcPr>
            <w:tcW w:w="0" w:type="auto"/>
            <w:vAlign w:val="center"/>
          </w:tcPr>
          <w:p w14:paraId="22CCE4FB" w14:textId="52655204" w:rsidR="009316F9" w:rsidRDefault="009316F9" w:rsidP="00CE34F5">
            <w:pPr>
              <w:spacing w:before="240" w:after="120"/>
              <w:jc w:val="center"/>
            </w:pPr>
            <w:r>
              <w:rPr>
                <w:rFonts w:ascii="Times New Roman" w:hAnsi="Times New Roman"/>
                <w:sz w:val="18"/>
                <w:szCs w:val="18"/>
              </w:rPr>
              <w:t>145.0 [133.0, 159.0]</w:t>
            </w:r>
          </w:p>
        </w:tc>
        <w:tc>
          <w:tcPr>
            <w:tcW w:w="0" w:type="auto"/>
            <w:vAlign w:val="center"/>
          </w:tcPr>
          <w:p w14:paraId="29792350" w14:textId="02681B8B" w:rsidR="009316F9" w:rsidRDefault="009316F9" w:rsidP="00CE34F5">
            <w:pPr>
              <w:spacing w:before="240" w:after="120"/>
              <w:jc w:val="center"/>
            </w:pPr>
            <w:r>
              <w:rPr>
                <w:rFonts w:ascii="Times New Roman" w:hAnsi="Times New Roman"/>
                <w:sz w:val="18"/>
                <w:szCs w:val="18"/>
              </w:rPr>
              <w:t>140.5 [128.0, 151.5]</w:t>
            </w:r>
          </w:p>
        </w:tc>
        <w:tc>
          <w:tcPr>
            <w:tcW w:w="0" w:type="auto"/>
            <w:vAlign w:val="center"/>
          </w:tcPr>
          <w:p w14:paraId="274C7B65" w14:textId="41BB1D6B"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3C26A889" w14:textId="46F09114" w:rsidR="009316F9" w:rsidRDefault="009316F9" w:rsidP="00CE34F5">
            <w:pPr>
              <w:spacing w:before="240" w:after="120"/>
              <w:jc w:val="center"/>
            </w:pPr>
            <w:r>
              <w:rPr>
                <w:rFonts w:ascii="Times New Roman" w:hAnsi="Times New Roman"/>
                <w:sz w:val="18"/>
                <w:szCs w:val="18"/>
              </w:rPr>
              <w:t>0.003</w:t>
            </w:r>
          </w:p>
        </w:tc>
      </w:tr>
      <w:tr w:rsidR="009316F9" w14:paraId="77DE9C87" w14:textId="77777777" w:rsidTr="00673EA1">
        <w:trPr>
          <w:trHeight w:val="659"/>
        </w:trPr>
        <w:tc>
          <w:tcPr>
            <w:tcW w:w="0" w:type="auto"/>
            <w:vAlign w:val="center"/>
          </w:tcPr>
          <w:p w14:paraId="044C1708" w14:textId="7DE74B7F" w:rsidR="009316F9" w:rsidRDefault="009316F9" w:rsidP="009316F9">
            <w:pPr>
              <w:spacing w:before="240" w:after="120"/>
            </w:pPr>
            <w:r>
              <w:rPr>
                <w:rFonts w:ascii="Times New Roman" w:hAnsi="Times New Roman"/>
                <w:sz w:val="18"/>
                <w:szCs w:val="18"/>
              </w:rPr>
              <w:lastRenderedPageBreak/>
              <w:t>Platelet (×10⁹/L)</w:t>
            </w:r>
          </w:p>
        </w:tc>
        <w:tc>
          <w:tcPr>
            <w:tcW w:w="0" w:type="auto"/>
            <w:vAlign w:val="center"/>
          </w:tcPr>
          <w:p w14:paraId="761C4D25" w14:textId="14083DE5" w:rsidR="009316F9" w:rsidRDefault="009316F9" w:rsidP="00CE34F5">
            <w:pPr>
              <w:spacing w:before="240" w:after="120"/>
              <w:jc w:val="center"/>
            </w:pPr>
            <w:r>
              <w:rPr>
                <w:rFonts w:ascii="Times New Roman" w:hAnsi="Times New Roman"/>
                <w:sz w:val="18"/>
                <w:szCs w:val="18"/>
              </w:rPr>
              <w:t>229.5 [183.0, 271.0]</w:t>
            </w:r>
          </w:p>
        </w:tc>
        <w:tc>
          <w:tcPr>
            <w:tcW w:w="0" w:type="auto"/>
            <w:vAlign w:val="center"/>
          </w:tcPr>
          <w:p w14:paraId="36C869F8" w14:textId="6EF55E89" w:rsidR="009316F9" w:rsidRDefault="009316F9" w:rsidP="00CE34F5">
            <w:pPr>
              <w:spacing w:before="240" w:after="120"/>
              <w:jc w:val="center"/>
            </w:pPr>
            <w:r>
              <w:rPr>
                <w:rFonts w:ascii="Times New Roman" w:hAnsi="Times New Roman"/>
                <w:sz w:val="18"/>
                <w:szCs w:val="18"/>
              </w:rPr>
              <w:t>248.5 [184.3, 288.3]</w:t>
            </w:r>
          </w:p>
        </w:tc>
        <w:tc>
          <w:tcPr>
            <w:tcW w:w="0" w:type="auto"/>
            <w:vAlign w:val="center"/>
          </w:tcPr>
          <w:p w14:paraId="41962DBA" w14:textId="426463FE"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39652238" w14:textId="15FA7A6B" w:rsidR="009316F9" w:rsidRDefault="009316F9" w:rsidP="00CE34F5">
            <w:pPr>
              <w:spacing w:before="240" w:after="120"/>
              <w:jc w:val="center"/>
            </w:pPr>
            <w:r>
              <w:rPr>
                <w:rFonts w:ascii="Times New Roman" w:hAnsi="Times New Roman"/>
                <w:sz w:val="18"/>
                <w:szCs w:val="18"/>
              </w:rPr>
              <w:t>0.093</w:t>
            </w:r>
          </w:p>
        </w:tc>
      </w:tr>
      <w:tr w:rsidR="009316F9" w14:paraId="23577DAB" w14:textId="77777777" w:rsidTr="00673EA1">
        <w:trPr>
          <w:trHeight w:val="677"/>
        </w:trPr>
        <w:tc>
          <w:tcPr>
            <w:tcW w:w="0" w:type="auto"/>
            <w:vAlign w:val="center"/>
          </w:tcPr>
          <w:p w14:paraId="3227CD3F" w14:textId="2D4850B5" w:rsidR="009316F9" w:rsidRDefault="009316F9" w:rsidP="009316F9">
            <w:pPr>
              <w:spacing w:before="240" w:after="120"/>
            </w:pPr>
            <w:r>
              <w:rPr>
                <w:rFonts w:ascii="Times New Roman" w:hAnsi="Times New Roman"/>
                <w:sz w:val="18"/>
                <w:szCs w:val="18"/>
              </w:rPr>
              <w:t>Albumin (g/L)</w:t>
            </w:r>
          </w:p>
        </w:tc>
        <w:tc>
          <w:tcPr>
            <w:tcW w:w="0" w:type="auto"/>
            <w:vAlign w:val="center"/>
          </w:tcPr>
          <w:p w14:paraId="3BF9BA6F" w14:textId="1B3B36E3" w:rsidR="009316F9" w:rsidRDefault="009316F9" w:rsidP="00CE34F5">
            <w:pPr>
              <w:spacing w:before="240" w:after="120"/>
              <w:jc w:val="center"/>
            </w:pPr>
            <w:r>
              <w:rPr>
                <w:rFonts w:ascii="Times New Roman" w:hAnsi="Times New Roman"/>
                <w:sz w:val="18"/>
                <w:szCs w:val="18"/>
              </w:rPr>
              <w:t>38.0 [35.0, 41.0]</w:t>
            </w:r>
          </w:p>
        </w:tc>
        <w:tc>
          <w:tcPr>
            <w:tcW w:w="0" w:type="auto"/>
            <w:vAlign w:val="center"/>
          </w:tcPr>
          <w:p w14:paraId="76721847" w14:textId="5638B311" w:rsidR="009316F9" w:rsidRDefault="009316F9" w:rsidP="00CE34F5">
            <w:pPr>
              <w:spacing w:before="240" w:after="120"/>
              <w:jc w:val="center"/>
            </w:pPr>
            <w:r>
              <w:rPr>
                <w:rFonts w:ascii="Times New Roman" w:hAnsi="Times New Roman"/>
                <w:sz w:val="18"/>
                <w:szCs w:val="18"/>
              </w:rPr>
              <w:t>38.0 [35.0, 40.2]</w:t>
            </w:r>
          </w:p>
        </w:tc>
        <w:tc>
          <w:tcPr>
            <w:tcW w:w="0" w:type="auto"/>
            <w:vAlign w:val="center"/>
          </w:tcPr>
          <w:p w14:paraId="121A4179" w14:textId="205CE41D"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144E852B" w14:textId="45371FA8" w:rsidR="009316F9" w:rsidRDefault="009316F9" w:rsidP="00CE34F5">
            <w:pPr>
              <w:spacing w:before="240" w:after="120"/>
              <w:jc w:val="center"/>
            </w:pPr>
            <w:r>
              <w:rPr>
                <w:rFonts w:ascii="Times New Roman" w:hAnsi="Times New Roman"/>
                <w:sz w:val="18"/>
                <w:szCs w:val="18"/>
              </w:rPr>
              <w:t>0.991</w:t>
            </w:r>
          </w:p>
        </w:tc>
      </w:tr>
      <w:tr w:rsidR="009316F9" w14:paraId="0C1750C5" w14:textId="77777777" w:rsidTr="00673EA1">
        <w:trPr>
          <w:trHeight w:val="659"/>
        </w:trPr>
        <w:tc>
          <w:tcPr>
            <w:tcW w:w="0" w:type="auto"/>
            <w:vAlign w:val="center"/>
          </w:tcPr>
          <w:p w14:paraId="6E7CC1B0" w14:textId="4A4CF61C" w:rsidR="009316F9" w:rsidRDefault="009316F9" w:rsidP="009316F9">
            <w:pPr>
              <w:spacing w:before="240" w:after="120"/>
            </w:pPr>
            <w:r>
              <w:rPr>
                <w:rFonts w:ascii="Times New Roman" w:hAnsi="Times New Roman"/>
                <w:sz w:val="18"/>
                <w:szCs w:val="18"/>
              </w:rPr>
              <w:t>Total cholesterol (mmol/L)</w:t>
            </w:r>
          </w:p>
        </w:tc>
        <w:tc>
          <w:tcPr>
            <w:tcW w:w="0" w:type="auto"/>
            <w:vAlign w:val="center"/>
          </w:tcPr>
          <w:p w14:paraId="431F8276" w14:textId="49B55AE3" w:rsidR="009316F9" w:rsidRDefault="009316F9" w:rsidP="00CE34F5">
            <w:pPr>
              <w:spacing w:before="240" w:after="120"/>
              <w:jc w:val="center"/>
            </w:pPr>
            <w:r>
              <w:rPr>
                <w:rFonts w:ascii="Times New Roman" w:hAnsi="Times New Roman"/>
                <w:sz w:val="18"/>
                <w:szCs w:val="18"/>
              </w:rPr>
              <w:t>5.53 [4.84, 6.25]</w:t>
            </w:r>
          </w:p>
        </w:tc>
        <w:tc>
          <w:tcPr>
            <w:tcW w:w="0" w:type="auto"/>
            <w:vAlign w:val="center"/>
          </w:tcPr>
          <w:p w14:paraId="2ADCB6B8" w14:textId="583A8956" w:rsidR="009316F9" w:rsidRDefault="009316F9" w:rsidP="00CE34F5">
            <w:pPr>
              <w:spacing w:before="240" w:after="120"/>
              <w:jc w:val="center"/>
            </w:pPr>
            <w:r>
              <w:rPr>
                <w:rFonts w:ascii="Times New Roman" w:hAnsi="Times New Roman"/>
                <w:sz w:val="18"/>
                <w:szCs w:val="18"/>
              </w:rPr>
              <w:t>5.83 [5.20, 6.70]</w:t>
            </w:r>
          </w:p>
        </w:tc>
        <w:tc>
          <w:tcPr>
            <w:tcW w:w="0" w:type="auto"/>
            <w:vAlign w:val="center"/>
          </w:tcPr>
          <w:p w14:paraId="705A801E" w14:textId="26A7E209"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5AF1DF7B" w14:textId="6EC64021" w:rsidR="009316F9" w:rsidRDefault="009316F9" w:rsidP="00CE34F5">
            <w:pPr>
              <w:spacing w:before="240" w:after="120"/>
              <w:jc w:val="center"/>
            </w:pPr>
            <w:r>
              <w:rPr>
                <w:rFonts w:ascii="Times New Roman" w:hAnsi="Times New Roman"/>
                <w:sz w:val="18"/>
                <w:szCs w:val="18"/>
              </w:rPr>
              <w:t>0.005</w:t>
            </w:r>
          </w:p>
        </w:tc>
      </w:tr>
      <w:tr w:rsidR="009316F9" w14:paraId="770D236B" w14:textId="77777777" w:rsidTr="00673EA1">
        <w:trPr>
          <w:trHeight w:val="659"/>
        </w:trPr>
        <w:tc>
          <w:tcPr>
            <w:tcW w:w="0" w:type="auto"/>
            <w:vAlign w:val="center"/>
          </w:tcPr>
          <w:p w14:paraId="75825C4C" w14:textId="058A7F85" w:rsidR="009316F9" w:rsidRDefault="009316F9" w:rsidP="009316F9">
            <w:pPr>
              <w:spacing w:before="240" w:after="120"/>
            </w:pPr>
            <w:r>
              <w:rPr>
                <w:rFonts w:ascii="Times New Roman" w:hAnsi="Times New Roman"/>
                <w:sz w:val="18"/>
                <w:szCs w:val="18"/>
              </w:rPr>
              <w:t>Triglycerides (mmol/L)</w:t>
            </w:r>
          </w:p>
        </w:tc>
        <w:tc>
          <w:tcPr>
            <w:tcW w:w="0" w:type="auto"/>
            <w:vAlign w:val="center"/>
          </w:tcPr>
          <w:p w14:paraId="251BBB6F" w14:textId="4D6C87B0" w:rsidR="009316F9" w:rsidRDefault="009316F9" w:rsidP="00CE34F5">
            <w:pPr>
              <w:spacing w:before="240" w:after="120"/>
              <w:jc w:val="center"/>
            </w:pPr>
            <w:r>
              <w:rPr>
                <w:rFonts w:ascii="Times New Roman" w:hAnsi="Times New Roman"/>
                <w:sz w:val="18"/>
                <w:szCs w:val="18"/>
              </w:rPr>
              <w:t>0.94 [0.56, 1.56]</w:t>
            </w:r>
          </w:p>
        </w:tc>
        <w:tc>
          <w:tcPr>
            <w:tcW w:w="0" w:type="auto"/>
            <w:vAlign w:val="center"/>
          </w:tcPr>
          <w:p w14:paraId="33F2537D" w14:textId="58B3933D" w:rsidR="009316F9" w:rsidRDefault="009316F9" w:rsidP="00CE34F5">
            <w:pPr>
              <w:spacing w:before="240" w:after="120"/>
              <w:jc w:val="center"/>
            </w:pPr>
            <w:r>
              <w:rPr>
                <w:rFonts w:ascii="Times New Roman" w:hAnsi="Times New Roman"/>
                <w:sz w:val="18"/>
                <w:szCs w:val="18"/>
              </w:rPr>
              <w:t>1.03 [0.55, 1.48]</w:t>
            </w:r>
          </w:p>
        </w:tc>
        <w:tc>
          <w:tcPr>
            <w:tcW w:w="0" w:type="auto"/>
            <w:vAlign w:val="center"/>
          </w:tcPr>
          <w:p w14:paraId="7279A4CB" w14:textId="11974146"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3FB3FD67" w14:textId="4697127F" w:rsidR="009316F9" w:rsidRDefault="009316F9" w:rsidP="00CE34F5">
            <w:pPr>
              <w:spacing w:before="240" w:after="120"/>
              <w:jc w:val="center"/>
            </w:pPr>
            <w:r>
              <w:rPr>
                <w:rFonts w:ascii="Times New Roman" w:hAnsi="Times New Roman"/>
                <w:sz w:val="18"/>
                <w:szCs w:val="18"/>
              </w:rPr>
              <w:t>0.970</w:t>
            </w:r>
          </w:p>
        </w:tc>
      </w:tr>
      <w:tr w:rsidR="009316F9" w14:paraId="0732D1FC" w14:textId="77777777" w:rsidTr="00673EA1">
        <w:trPr>
          <w:trHeight w:val="677"/>
        </w:trPr>
        <w:tc>
          <w:tcPr>
            <w:tcW w:w="0" w:type="auto"/>
            <w:vAlign w:val="center"/>
          </w:tcPr>
          <w:p w14:paraId="4E14B941" w14:textId="2D4AC1A6" w:rsidR="009316F9" w:rsidRDefault="009316F9" w:rsidP="009316F9">
            <w:pPr>
              <w:spacing w:before="240" w:after="120"/>
            </w:pPr>
            <w:r>
              <w:rPr>
                <w:rFonts w:ascii="Times New Roman" w:hAnsi="Times New Roman"/>
                <w:sz w:val="18"/>
                <w:szCs w:val="18"/>
              </w:rPr>
              <w:t>HDL cholesterol (mmol/L)</w:t>
            </w:r>
          </w:p>
        </w:tc>
        <w:tc>
          <w:tcPr>
            <w:tcW w:w="0" w:type="auto"/>
            <w:vAlign w:val="center"/>
          </w:tcPr>
          <w:p w14:paraId="0C13D659" w14:textId="579E40E1" w:rsidR="009316F9" w:rsidRDefault="009316F9" w:rsidP="00CE34F5">
            <w:pPr>
              <w:spacing w:before="240" w:after="120"/>
              <w:jc w:val="center"/>
            </w:pPr>
            <w:r>
              <w:rPr>
                <w:rFonts w:ascii="Times New Roman" w:hAnsi="Times New Roman"/>
                <w:sz w:val="18"/>
                <w:szCs w:val="18"/>
              </w:rPr>
              <w:t>1.18 ± 0.27</w:t>
            </w:r>
          </w:p>
        </w:tc>
        <w:tc>
          <w:tcPr>
            <w:tcW w:w="0" w:type="auto"/>
            <w:vAlign w:val="center"/>
          </w:tcPr>
          <w:p w14:paraId="7012BEBD" w14:textId="7C2473AF" w:rsidR="009316F9" w:rsidRDefault="009316F9" w:rsidP="00CE34F5">
            <w:pPr>
              <w:spacing w:before="240" w:after="120"/>
              <w:jc w:val="center"/>
            </w:pPr>
            <w:r>
              <w:rPr>
                <w:rFonts w:ascii="Times New Roman" w:hAnsi="Times New Roman"/>
                <w:sz w:val="18"/>
                <w:szCs w:val="18"/>
              </w:rPr>
              <w:t>1.25 ± 0.28</w:t>
            </w:r>
          </w:p>
        </w:tc>
        <w:tc>
          <w:tcPr>
            <w:tcW w:w="0" w:type="auto"/>
            <w:vAlign w:val="center"/>
          </w:tcPr>
          <w:p w14:paraId="1A2C5186" w14:textId="72AFD146" w:rsidR="009316F9" w:rsidRDefault="009316F9" w:rsidP="00CE34F5">
            <w:pPr>
              <w:spacing w:before="240" w:after="120"/>
              <w:jc w:val="center"/>
            </w:pPr>
            <w:r>
              <w:rPr>
                <w:rFonts w:ascii="Times New Roman" w:hAnsi="Times New Roman"/>
                <w:sz w:val="18"/>
                <w:szCs w:val="18"/>
              </w:rPr>
              <w:t>t-test</w:t>
            </w:r>
          </w:p>
        </w:tc>
        <w:tc>
          <w:tcPr>
            <w:tcW w:w="0" w:type="auto"/>
            <w:vAlign w:val="center"/>
          </w:tcPr>
          <w:p w14:paraId="314034B5" w14:textId="2CAD6A2E" w:rsidR="009316F9" w:rsidRDefault="009316F9" w:rsidP="00CE34F5">
            <w:pPr>
              <w:spacing w:before="240" w:after="120"/>
              <w:jc w:val="center"/>
            </w:pPr>
            <w:r>
              <w:rPr>
                <w:rFonts w:ascii="Times New Roman" w:hAnsi="Times New Roman"/>
                <w:sz w:val="18"/>
                <w:szCs w:val="18"/>
              </w:rPr>
              <w:t>0.030</w:t>
            </w:r>
          </w:p>
        </w:tc>
      </w:tr>
      <w:tr w:rsidR="009316F9" w14:paraId="6E3DD425" w14:textId="77777777" w:rsidTr="00673EA1">
        <w:trPr>
          <w:trHeight w:val="659"/>
        </w:trPr>
        <w:tc>
          <w:tcPr>
            <w:tcW w:w="0" w:type="auto"/>
            <w:vAlign w:val="center"/>
          </w:tcPr>
          <w:p w14:paraId="43AE55F0" w14:textId="27F3B6DA" w:rsidR="009316F9" w:rsidRDefault="009316F9" w:rsidP="009316F9">
            <w:pPr>
              <w:spacing w:before="240" w:after="120"/>
            </w:pPr>
            <w:r>
              <w:rPr>
                <w:rFonts w:ascii="Times New Roman" w:hAnsi="Times New Roman"/>
                <w:sz w:val="18"/>
                <w:szCs w:val="18"/>
              </w:rPr>
              <w:t>LDL cholesterol (mmol/L)</w:t>
            </w:r>
          </w:p>
        </w:tc>
        <w:tc>
          <w:tcPr>
            <w:tcW w:w="0" w:type="auto"/>
            <w:vAlign w:val="center"/>
          </w:tcPr>
          <w:p w14:paraId="1223A42B" w14:textId="6D2BDEB0" w:rsidR="009316F9" w:rsidRDefault="009316F9" w:rsidP="00CE34F5">
            <w:pPr>
              <w:spacing w:before="240" w:after="120"/>
              <w:jc w:val="center"/>
            </w:pPr>
            <w:r>
              <w:rPr>
                <w:rFonts w:ascii="Times New Roman" w:hAnsi="Times New Roman"/>
                <w:sz w:val="18"/>
                <w:szCs w:val="18"/>
              </w:rPr>
              <w:t>3.00 [2.50, 3.59]</w:t>
            </w:r>
          </w:p>
        </w:tc>
        <w:tc>
          <w:tcPr>
            <w:tcW w:w="0" w:type="auto"/>
            <w:vAlign w:val="center"/>
          </w:tcPr>
          <w:p w14:paraId="7C5DC023" w14:textId="1D76E954" w:rsidR="009316F9" w:rsidRDefault="009316F9" w:rsidP="00CE34F5">
            <w:pPr>
              <w:spacing w:before="240" w:after="120"/>
              <w:jc w:val="center"/>
            </w:pPr>
            <w:r>
              <w:rPr>
                <w:rFonts w:ascii="Times New Roman" w:hAnsi="Times New Roman"/>
                <w:sz w:val="18"/>
                <w:szCs w:val="18"/>
              </w:rPr>
              <w:t>3.00 [2.44, 3.70]</w:t>
            </w:r>
          </w:p>
        </w:tc>
        <w:tc>
          <w:tcPr>
            <w:tcW w:w="0" w:type="auto"/>
            <w:vAlign w:val="center"/>
          </w:tcPr>
          <w:p w14:paraId="33A0F999" w14:textId="5DFC6922"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4194383A" w14:textId="13CF2A99" w:rsidR="009316F9" w:rsidRDefault="009316F9" w:rsidP="00CE34F5">
            <w:pPr>
              <w:spacing w:before="240" w:after="120"/>
              <w:jc w:val="center"/>
            </w:pPr>
            <w:r>
              <w:rPr>
                <w:rFonts w:ascii="Times New Roman" w:hAnsi="Times New Roman"/>
                <w:sz w:val="18"/>
                <w:szCs w:val="18"/>
              </w:rPr>
              <w:t>0.485</w:t>
            </w:r>
          </w:p>
        </w:tc>
      </w:tr>
      <w:tr w:rsidR="009316F9" w14:paraId="16F179F1" w14:textId="77777777" w:rsidTr="00673EA1">
        <w:trPr>
          <w:trHeight w:val="677"/>
        </w:trPr>
        <w:tc>
          <w:tcPr>
            <w:tcW w:w="0" w:type="auto"/>
            <w:vAlign w:val="center"/>
          </w:tcPr>
          <w:p w14:paraId="55008FCB" w14:textId="4BBA8FDA" w:rsidR="009316F9" w:rsidRDefault="009316F9" w:rsidP="009316F9">
            <w:pPr>
              <w:spacing w:before="240" w:after="120"/>
            </w:pPr>
            <w:proofErr w:type="spellStart"/>
            <w:r>
              <w:rPr>
                <w:rFonts w:ascii="Times New Roman" w:hAnsi="Times New Roman"/>
                <w:sz w:val="18"/>
                <w:szCs w:val="18"/>
              </w:rPr>
              <w:t>cTnI</w:t>
            </w:r>
            <w:proofErr w:type="spellEnd"/>
            <w:r>
              <w:rPr>
                <w:rFonts w:ascii="Times New Roman" w:hAnsi="Times New Roman"/>
                <w:sz w:val="18"/>
                <w:szCs w:val="18"/>
              </w:rPr>
              <w:t xml:space="preserve"> (ng/mL)</w:t>
            </w:r>
          </w:p>
        </w:tc>
        <w:tc>
          <w:tcPr>
            <w:tcW w:w="0" w:type="auto"/>
            <w:vAlign w:val="center"/>
          </w:tcPr>
          <w:p w14:paraId="11993E6F" w14:textId="470AF5CE" w:rsidR="009316F9" w:rsidRDefault="009316F9" w:rsidP="00CE34F5">
            <w:pPr>
              <w:spacing w:before="240" w:after="120"/>
              <w:jc w:val="center"/>
            </w:pPr>
            <w:r>
              <w:rPr>
                <w:rFonts w:ascii="Times New Roman" w:hAnsi="Times New Roman"/>
                <w:sz w:val="18"/>
                <w:szCs w:val="18"/>
              </w:rPr>
              <w:t>12.60 [3.00, 28.72]</w:t>
            </w:r>
          </w:p>
        </w:tc>
        <w:tc>
          <w:tcPr>
            <w:tcW w:w="0" w:type="auto"/>
            <w:vAlign w:val="center"/>
          </w:tcPr>
          <w:p w14:paraId="3EFCDA14" w14:textId="75E1EC97" w:rsidR="009316F9" w:rsidRDefault="009316F9" w:rsidP="00CE34F5">
            <w:pPr>
              <w:spacing w:before="240" w:after="120"/>
              <w:jc w:val="center"/>
            </w:pPr>
            <w:r>
              <w:rPr>
                <w:rFonts w:ascii="Times New Roman" w:hAnsi="Times New Roman"/>
                <w:sz w:val="18"/>
                <w:szCs w:val="18"/>
              </w:rPr>
              <w:t>21.45 [9.54, 31.10]</w:t>
            </w:r>
          </w:p>
        </w:tc>
        <w:tc>
          <w:tcPr>
            <w:tcW w:w="0" w:type="auto"/>
            <w:vAlign w:val="center"/>
          </w:tcPr>
          <w:p w14:paraId="0546FC1F" w14:textId="375A1D30"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0F42F659" w14:textId="0DA1F8CA" w:rsidR="009316F9" w:rsidRDefault="009316F9" w:rsidP="00CE34F5">
            <w:pPr>
              <w:spacing w:before="240" w:after="120"/>
              <w:jc w:val="center"/>
            </w:pPr>
            <w:r>
              <w:rPr>
                <w:rFonts w:ascii="Times New Roman" w:hAnsi="Times New Roman"/>
                <w:sz w:val="18"/>
                <w:szCs w:val="18"/>
              </w:rPr>
              <w:t>0.015</w:t>
            </w:r>
          </w:p>
        </w:tc>
      </w:tr>
      <w:tr w:rsidR="009316F9" w14:paraId="49E700D7" w14:textId="77777777" w:rsidTr="00673EA1">
        <w:trPr>
          <w:trHeight w:val="659"/>
        </w:trPr>
        <w:tc>
          <w:tcPr>
            <w:tcW w:w="0" w:type="auto"/>
            <w:vAlign w:val="center"/>
          </w:tcPr>
          <w:p w14:paraId="48DFE293" w14:textId="4F2D830C" w:rsidR="009316F9" w:rsidRDefault="009316F9" w:rsidP="009316F9">
            <w:pPr>
              <w:spacing w:before="240" w:after="120"/>
            </w:pPr>
            <w:r>
              <w:rPr>
                <w:rFonts w:ascii="Times New Roman" w:hAnsi="Times New Roman"/>
                <w:sz w:val="18"/>
                <w:szCs w:val="18"/>
              </w:rPr>
              <w:t>D-dimer (mg/L)</w:t>
            </w:r>
          </w:p>
        </w:tc>
        <w:tc>
          <w:tcPr>
            <w:tcW w:w="0" w:type="auto"/>
            <w:vAlign w:val="center"/>
          </w:tcPr>
          <w:p w14:paraId="5003FAF1" w14:textId="0A84C106" w:rsidR="009316F9" w:rsidRDefault="009316F9" w:rsidP="00CE34F5">
            <w:pPr>
              <w:spacing w:before="240" w:after="120"/>
              <w:jc w:val="center"/>
            </w:pPr>
            <w:r>
              <w:rPr>
                <w:rFonts w:ascii="Times New Roman" w:hAnsi="Times New Roman"/>
                <w:sz w:val="18"/>
                <w:szCs w:val="18"/>
              </w:rPr>
              <w:t>1.00 [0.23, 1.70]</w:t>
            </w:r>
          </w:p>
        </w:tc>
        <w:tc>
          <w:tcPr>
            <w:tcW w:w="0" w:type="auto"/>
            <w:vAlign w:val="center"/>
          </w:tcPr>
          <w:p w14:paraId="43BECBB6" w14:textId="773E5C15" w:rsidR="009316F9" w:rsidRDefault="009316F9" w:rsidP="00CE34F5">
            <w:pPr>
              <w:spacing w:before="240" w:after="120"/>
              <w:jc w:val="center"/>
            </w:pPr>
            <w:r>
              <w:rPr>
                <w:rFonts w:ascii="Times New Roman" w:hAnsi="Times New Roman"/>
                <w:sz w:val="18"/>
                <w:szCs w:val="18"/>
              </w:rPr>
              <w:t>0.70 [0.20, 1.60]</w:t>
            </w:r>
          </w:p>
        </w:tc>
        <w:tc>
          <w:tcPr>
            <w:tcW w:w="0" w:type="auto"/>
            <w:vAlign w:val="center"/>
          </w:tcPr>
          <w:p w14:paraId="0999EEFF" w14:textId="171E7A21"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717252FF" w14:textId="19D2229F" w:rsidR="009316F9" w:rsidRDefault="009316F9" w:rsidP="00CE34F5">
            <w:pPr>
              <w:spacing w:before="240" w:after="120"/>
              <w:jc w:val="center"/>
            </w:pPr>
            <w:r>
              <w:rPr>
                <w:rFonts w:ascii="Times New Roman" w:hAnsi="Times New Roman"/>
                <w:sz w:val="18"/>
                <w:szCs w:val="18"/>
              </w:rPr>
              <w:t>0.363</w:t>
            </w:r>
          </w:p>
        </w:tc>
      </w:tr>
      <w:tr w:rsidR="009316F9" w14:paraId="202A1026" w14:textId="77777777" w:rsidTr="00673EA1">
        <w:trPr>
          <w:trHeight w:val="659"/>
        </w:trPr>
        <w:tc>
          <w:tcPr>
            <w:tcW w:w="0" w:type="auto"/>
            <w:vAlign w:val="center"/>
          </w:tcPr>
          <w:p w14:paraId="3E1809DA" w14:textId="20094FEF" w:rsidR="009316F9" w:rsidRDefault="009316F9" w:rsidP="009316F9">
            <w:pPr>
              <w:spacing w:before="240" w:after="120"/>
            </w:pPr>
            <w:r>
              <w:rPr>
                <w:rFonts w:ascii="Times New Roman" w:hAnsi="Times New Roman"/>
                <w:sz w:val="18"/>
                <w:szCs w:val="18"/>
              </w:rPr>
              <w:t>CK-MB (U/L)</w:t>
            </w:r>
          </w:p>
        </w:tc>
        <w:tc>
          <w:tcPr>
            <w:tcW w:w="0" w:type="auto"/>
            <w:vAlign w:val="center"/>
          </w:tcPr>
          <w:p w14:paraId="3B3ED08E" w14:textId="21EDA6D9" w:rsidR="009316F9" w:rsidRDefault="009316F9" w:rsidP="00CE34F5">
            <w:pPr>
              <w:spacing w:before="240" w:after="120"/>
              <w:jc w:val="center"/>
            </w:pPr>
            <w:r>
              <w:rPr>
                <w:rFonts w:ascii="Times New Roman" w:hAnsi="Times New Roman"/>
                <w:sz w:val="18"/>
                <w:szCs w:val="18"/>
              </w:rPr>
              <w:t>103.0 [39.3, 192.8]</w:t>
            </w:r>
          </w:p>
        </w:tc>
        <w:tc>
          <w:tcPr>
            <w:tcW w:w="0" w:type="auto"/>
            <w:vAlign w:val="center"/>
          </w:tcPr>
          <w:p w14:paraId="73D3A1B0" w14:textId="2E5F7BF4" w:rsidR="009316F9" w:rsidRDefault="009316F9" w:rsidP="00CE34F5">
            <w:pPr>
              <w:spacing w:before="240" w:after="120"/>
              <w:jc w:val="center"/>
            </w:pPr>
            <w:r>
              <w:rPr>
                <w:rFonts w:ascii="Times New Roman" w:hAnsi="Times New Roman"/>
                <w:sz w:val="18"/>
                <w:szCs w:val="18"/>
              </w:rPr>
              <w:t>131.5 [52.5, 206.8]</w:t>
            </w:r>
          </w:p>
        </w:tc>
        <w:tc>
          <w:tcPr>
            <w:tcW w:w="0" w:type="auto"/>
            <w:vAlign w:val="center"/>
          </w:tcPr>
          <w:p w14:paraId="18EECF6E" w14:textId="0740069A"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1C98776B" w14:textId="2D86DAF2" w:rsidR="009316F9" w:rsidRDefault="009316F9" w:rsidP="00CE34F5">
            <w:pPr>
              <w:spacing w:before="240" w:after="120"/>
              <w:jc w:val="center"/>
            </w:pPr>
            <w:r>
              <w:rPr>
                <w:rFonts w:ascii="Times New Roman" w:hAnsi="Times New Roman"/>
                <w:sz w:val="18"/>
                <w:szCs w:val="18"/>
              </w:rPr>
              <w:t>0.252</w:t>
            </w:r>
          </w:p>
        </w:tc>
      </w:tr>
      <w:tr w:rsidR="009316F9" w14:paraId="683C5CF3" w14:textId="77777777" w:rsidTr="00673EA1">
        <w:trPr>
          <w:trHeight w:val="677"/>
        </w:trPr>
        <w:tc>
          <w:tcPr>
            <w:tcW w:w="0" w:type="auto"/>
            <w:vAlign w:val="center"/>
          </w:tcPr>
          <w:p w14:paraId="08BA5833" w14:textId="204C3EDF" w:rsidR="009316F9" w:rsidRDefault="009316F9" w:rsidP="009316F9">
            <w:pPr>
              <w:spacing w:before="240" w:after="120"/>
            </w:pPr>
            <w:r>
              <w:rPr>
                <w:rFonts w:ascii="Times New Roman" w:hAnsi="Times New Roman"/>
                <w:sz w:val="18"/>
                <w:szCs w:val="18"/>
              </w:rPr>
              <w:t>GENSINI score</w:t>
            </w:r>
          </w:p>
        </w:tc>
        <w:tc>
          <w:tcPr>
            <w:tcW w:w="0" w:type="auto"/>
            <w:vAlign w:val="center"/>
          </w:tcPr>
          <w:p w14:paraId="6FD6608F" w14:textId="352697FE" w:rsidR="009316F9" w:rsidRDefault="009316F9" w:rsidP="00CE34F5">
            <w:pPr>
              <w:spacing w:before="240" w:after="120"/>
              <w:jc w:val="center"/>
            </w:pPr>
            <w:r>
              <w:rPr>
                <w:rFonts w:ascii="Times New Roman" w:hAnsi="Times New Roman"/>
                <w:sz w:val="18"/>
                <w:szCs w:val="18"/>
              </w:rPr>
              <w:t>67.0 [37.3, 101.8]</w:t>
            </w:r>
          </w:p>
        </w:tc>
        <w:tc>
          <w:tcPr>
            <w:tcW w:w="0" w:type="auto"/>
            <w:vAlign w:val="center"/>
          </w:tcPr>
          <w:p w14:paraId="0E434B75" w14:textId="20230FE4" w:rsidR="009316F9" w:rsidRDefault="009316F9" w:rsidP="00CE34F5">
            <w:pPr>
              <w:spacing w:before="240" w:after="120"/>
              <w:jc w:val="center"/>
            </w:pPr>
            <w:r>
              <w:rPr>
                <w:rFonts w:ascii="Times New Roman" w:hAnsi="Times New Roman"/>
                <w:sz w:val="18"/>
                <w:szCs w:val="18"/>
              </w:rPr>
              <w:t>85.0 [49.8, 99.8]</w:t>
            </w:r>
          </w:p>
        </w:tc>
        <w:tc>
          <w:tcPr>
            <w:tcW w:w="0" w:type="auto"/>
            <w:vAlign w:val="center"/>
          </w:tcPr>
          <w:p w14:paraId="46B28492" w14:textId="3E4A07C7"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4994B04D" w14:textId="298A3DB2" w:rsidR="009316F9" w:rsidRDefault="009316F9" w:rsidP="00CE34F5">
            <w:pPr>
              <w:spacing w:before="240" w:after="120"/>
              <w:jc w:val="center"/>
            </w:pPr>
            <w:r>
              <w:rPr>
                <w:rFonts w:ascii="Times New Roman" w:hAnsi="Times New Roman"/>
                <w:sz w:val="18"/>
                <w:szCs w:val="18"/>
              </w:rPr>
              <w:t>0.125</w:t>
            </w:r>
          </w:p>
        </w:tc>
      </w:tr>
      <w:tr w:rsidR="009316F9" w14:paraId="54101A9B" w14:textId="77777777" w:rsidTr="00673EA1">
        <w:trPr>
          <w:trHeight w:val="659"/>
        </w:trPr>
        <w:tc>
          <w:tcPr>
            <w:tcW w:w="0" w:type="auto"/>
            <w:vAlign w:val="center"/>
          </w:tcPr>
          <w:p w14:paraId="6EC6D474" w14:textId="2814A996" w:rsidR="009316F9" w:rsidRDefault="009316F9" w:rsidP="009316F9">
            <w:pPr>
              <w:spacing w:before="240" w:after="120"/>
            </w:pPr>
            <w:r>
              <w:rPr>
                <w:rFonts w:ascii="Times New Roman" w:hAnsi="Times New Roman"/>
                <w:sz w:val="18"/>
                <w:szCs w:val="18"/>
              </w:rPr>
              <w:t>LVEDD (mm)</w:t>
            </w:r>
          </w:p>
        </w:tc>
        <w:tc>
          <w:tcPr>
            <w:tcW w:w="0" w:type="auto"/>
            <w:vAlign w:val="center"/>
          </w:tcPr>
          <w:p w14:paraId="5CD161D9" w14:textId="24A1B7DA" w:rsidR="009316F9" w:rsidRDefault="009316F9" w:rsidP="00CE34F5">
            <w:pPr>
              <w:spacing w:before="240" w:after="120"/>
              <w:jc w:val="center"/>
            </w:pPr>
            <w:r>
              <w:rPr>
                <w:rFonts w:ascii="Times New Roman" w:hAnsi="Times New Roman"/>
                <w:sz w:val="18"/>
                <w:szCs w:val="18"/>
              </w:rPr>
              <w:t>49.0 [45.0, 55.0]</w:t>
            </w:r>
          </w:p>
        </w:tc>
        <w:tc>
          <w:tcPr>
            <w:tcW w:w="0" w:type="auto"/>
            <w:vAlign w:val="center"/>
          </w:tcPr>
          <w:p w14:paraId="67A39779" w14:textId="7C2565E8" w:rsidR="009316F9" w:rsidRDefault="009316F9" w:rsidP="00CE34F5">
            <w:pPr>
              <w:spacing w:before="240" w:after="120"/>
              <w:jc w:val="center"/>
            </w:pPr>
            <w:r>
              <w:rPr>
                <w:rFonts w:ascii="Times New Roman" w:hAnsi="Times New Roman"/>
                <w:sz w:val="18"/>
                <w:szCs w:val="18"/>
              </w:rPr>
              <w:t>53.0 [46.0, 57.0]</w:t>
            </w:r>
          </w:p>
        </w:tc>
        <w:tc>
          <w:tcPr>
            <w:tcW w:w="0" w:type="auto"/>
            <w:vAlign w:val="center"/>
          </w:tcPr>
          <w:p w14:paraId="09F6EE67" w14:textId="39194239"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6124990B" w14:textId="376DAFF4" w:rsidR="009316F9" w:rsidRDefault="009316F9" w:rsidP="00CE34F5">
            <w:pPr>
              <w:spacing w:before="240" w:after="120"/>
              <w:jc w:val="center"/>
            </w:pPr>
            <w:r>
              <w:rPr>
                <w:rFonts w:ascii="Times New Roman" w:hAnsi="Times New Roman"/>
                <w:sz w:val="18"/>
                <w:szCs w:val="18"/>
              </w:rPr>
              <w:t>0.003</w:t>
            </w:r>
          </w:p>
        </w:tc>
      </w:tr>
      <w:tr w:rsidR="009316F9" w14:paraId="52BEBD09" w14:textId="77777777" w:rsidTr="00673EA1">
        <w:trPr>
          <w:trHeight w:val="659"/>
        </w:trPr>
        <w:tc>
          <w:tcPr>
            <w:tcW w:w="0" w:type="auto"/>
            <w:vAlign w:val="center"/>
          </w:tcPr>
          <w:p w14:paraId="08D97D76" w14:textId="3BBA984A" w:rsidR="009316F9" w:rsidRDefault="009316F9" w:rsidP="009316F9">
            <w:pPr>
              <w:spacing w:before="240" w:after="120"/>
            </w:pPr>
            <w:r>
              <w:rPr>
                <w:rFonts w:ascii="Times New Roman" w:hAnsi="Times New Roman"/>
                <w:sz w:val="18"/>
                <w:szCs w:val="18"/>
              </w:rPr>
              <w:t>Left atrial diameter (mm)</w:t>
            </w:r>
          </w:p>
        </w:tc>
        <w:tc>
          <w:tcPr>
            <w:tcW w:w="0" w:type="auto"/>
            <w:vAlign w:val="center"/>
          </w:tcPr>
          <w:p w14:paraId="1AAEC07B" w14:textId="6B16F218" w:rsidR="009316F9" w:rsidRDefault="009316F9" w:rsidP="00CE34F5">
            <w:pPr>
              <w:spacing w:before="240" w:after="120"/>
              <w:jc w:val="center"/>
            </w:pPr>
            <w:r>
              <w:rPr>
                <w:rFonts w:ascii="Times New Roman" w:hAnsi="Times New Roman"/>
                <w:sz w:val="18"/>
                <w:szCs w:val="18"/>
              </w:rPr>
              <w:t>38.0 [33.0, 41.0]</w:t>
            </w:r>
          </w:p>
        </w:tc>
        <w:tc>
          <w:tcPr>
            <w:tcW w:w="0" w:type="auto"/>
            <w:vAlign w:val="center"/>
          </w:tcPr>
          <w:p w14:paraId="3D1AF365" w14:textId="41C36B72" w:rsidR="009316F9" w:rsidRDefault="009316F9" w:rsidP="00CE34F5">
            <w:pPr>
              <w:spacing w:before="240" w:after="120"/>
              <w:jc w:val="center"/>
            </w:pPr>
            <w:r>
              <w:rPr>
                <w:rFonts w:ascii="Times New Roman" w:hAnsi="Times New Roman"/>
                <w:sz w:val="18"/>
                <w:szCs w:val="18"/>
              </w:rPr>
              <w:t>39.0 [35.3, 42.0]</w:t>
            </w:r>
          </w:p>
        </w:tc>
        <w:tc>
          <w:tcPr>
            <w:tcW w:w="0" w:type="auto"/>
            <w:vAlign w:val="center"/>
          </w:tcPr>
          <w:p w14:paraId="4DF832D2" w14:textId="190E51E3" w:rsidR="009316F9" w:rsidRDefault="009316F9" w:rsidP="00CE34F5">
            <w:pPr>
              <w:spacing w:before="240" w:after="120"/>
              <w:jc w:val="center"/>
            </w:pPr>
            <w:r>
              <w:rPr>
                <w:rFonts w:ascii="Times New Roman" w:hAnsi="Times New Roman"/>
                <w:sz w:val="18"/>
                <w:szCs w:val="18"/>
              </w:rPr>
              <w:t>MWU</w:t>
            </w:r>
          </w:p>
        </w:tc>
        <w:tc>
          <w:tcPr>
            <w:tcW w:w="0" w:type="auto"/>
            <w:vAlign w:val="center"/>
          </w:tcPr>
          <w:p w14:paraId="45C286EB" w14:textId="0603F8C3" w:rsidR="009316F9" w:rsidRDefault="009316F9" w:rsidP="00CE34F5">
            <w:pPr>
              <w:spacing w:before="240" w:after="120"/>
              <w:jc w:val="center"/>
            </w:pPr>
            <w:r>
              <w:rPr>
                <w:rFonts w:ascii="Times New Roman" w:hAnsi="Times New Roman"/>
                <w:sz w:val="18"/>
                <w:szCs w:val="18"/>
              </w:rPr>
              <w:t>0.009</w:t>
            </w:r>
          </w:p>
        </w:tc>
      </w:tr>
      <w:tr w:rsidR="009316F9" w14:paraId="2983D00B" w14:textId="77777777" w:rsidTr="00673EA1">
        <w:trPr>
          <w:trHeight w:val="677"/>
        </w:trPr>
        <w:tc>
          <w:tcPr>
            <w:tcW w:w="0" w:type="auto"/>
            <w:vAlign w:val="center"/>
          </w:tcPr>
          <w:p w14:paraId="7A66F009" w14:textId="00711C96" w:rsidR="009316F9" w:rsidRDefault="009316F9" w:rsidP="009316F9">
            <w:pPr>
              <w:spacing w:before="240" w:after="120"/>
            </w:pPr>
            <w:r>
              <w:rPr>
                <w:rFonts w:ascii="Times New Roman" w:hAnsi="Times New Roman"/>
                <w:sz w:val="18"/>
                <w:szCs w:val="18"/>
              </w:rPr>
              <w:t>Male sex, n (%)</w:t>
            </w:r>
          </w:p>
        </w:tc>
        <w:tc>
          <w:tcPr>
            <w:tcW w:w="0" w:type="auto"/>
            <w:vAlign w:val="center"/>
          </w:tcPr>
          <w:p w14:paraId="5A138D71" w14:textId="6A5282FE" w:rsidR="009316F9" w:rsidRDefault="009316F9" w:rsidP="00CE34F5">
            <w:pPr>
              <w:spacing w:before="240" w:after="120"/>
              <w:jc w:val="center"/>
            </w:pPr>
            <w:r>
              <w:rPr>
                <w:rFonts w:ascii="Times New Roman" w:hAnsi="Times New Roman"/>
                <w:sz w:val="18"/>
                <w:szCs w:val="18"/>
              </w:rPr>
              <w:t>270 (78.0)</w:t>
            </w:r>
          </w:p>
        </w:tc>
        <w:tc>
          <w:tcPr>
            <w:tcW w:w="0" w:type="auto"/>
            <w:vAlign w:val="center"/>
          </w:tcPr>
          <w:p w14:paraId="3B2611C6" w14:textId="00FDB921" w:rsidR="009316F9" w:rsidRDefault="009316F9" w:rsidP="00CE34F5">
            <w:pPr>
              <w:spacing w:before="240" w:after="120"/>
              <w:jc w:val="center"/>
            </w:pPr>
            <w:r>
              <w:rPr>
                <w:rFonts w:ascii="Times New Roman" w:hAnsi="Times New Roman"/>
                <w:sz w:val="18"/>
                <w:szCs w:val="18"/>
              </w:rPr>
              <w:t>85 (72.0)</w:t>
            </w:r>
          </w:p>
        </w:tc>
        <w:tc>
          <w:tcPr>
            <w:tcW w:w="0" w:type="auto"/>
            <w:vAlign w:val="center"/>
          </w:tcPr>
          <w:p w14:paraId="3E84BE15" w14:textId="55682863" w:rsidR="009316F9" w:rsidRDefault="009316F9" w:rsidP="00CE34F5">
            <w:pPr>
              <w:spacing w:before="240" w:after="120"/>
              <w:jc w:val="center"/>
            </w:pPr>
            <w:r>
              <w:rPr>
                <w:rFonts w:ascii="Times New Roman" w:hAnsi="Times New Roman"/>
                <w:sz w:val="18"/>
                <w:szCs w:val="18"/>
              </w:rPr>
              <w:t>χ²</w:t>
            </w:r>
          </w:p>
        </w:tc>
        <w:tc>
          <w:tcPr>
            <w:tcW w:w="0" w:type="auto"/>
            <w:vAlign w:val="center"/>
          </w:tcPr>
          <w:p w14:paraId="057D0DB7" w14:textId="616B1180" w:rsidR="009316F9" w:rsidRDefault="009316F9" w:rsidP="00CE34F5">
            <w:pPr>
              <w:spacing w:before="240" w:after="120"/>
              <w:jc w:val="center"/>
            </w:pPr>
            <w:r>
              <w:rPr>
                <w:rFonts w:ascii="Times New Roman" w:hAnsi="Times New Roman"/>
                <w:sz w:val="18"/>
                <w:szCs w:val="18"/>
              </w:rPr>
              <w:t>0.229</w:t>
            </w:r>
          </w:p>
        </w:tc>
      </w:tr>
      <w:tr w:rsidR="009316F9" w14:paraId="169DF5CB" w14:textId="77777777" w:rsidTr="00673EA1">
        <w:trPr>
          <w:trHeight w:val="659"/>
        </w:trPr>
        <w:tc>
          <w:tcPr>
            <w:tcW w:w="0" w:type="auto"/>
            <w:vAlign w:val="center"/>
          </w:tcPr>
          <w:p w14:paraId="40D0F011" w14:textId="0E6267D5" w:rsidR="009316F9" w:rsidRDefault="009316F9" w:rsidP="009316F9">
            <w:pPr>
              <w:spacing w:before="240" w:after="120"/>
            </w:pPr>
            <w:r>
              <w:rPr>
                <w:rFonts w:ascii="Times New Roman" w:hAnsi="Times New Roman"/>
                <w:sz w:val="18"/>
                <w:szCs w:val="18"/>
              </w:rPr>
              <w:t>Hypertension, n (%)</w:t>
            </w:r>
          </w:p>
        </w:tc>
        <w:tc>
          <w:tcPr>
            <w:tcW w:w="0" w:type="auto"/>
            <w:vAlign w:val="center"/>
          </w:tcPr>
          <w:p w14:paraId="2A968D40" w14:textId="7A784946" w:rsidR="009316F9" w:rsidRDefault="009316F9" w:rsidP="00CE34F5">
            <w:pPr>
              <w:spacing w:before="240" w:after="120"/>
              <w:jc w:val="center"/>
            </w:pPr>
            <w:r>
              <w:rPr>
                <w:rFonts w:ascii="Times New Roman" w:hAnsi="Times New Roman"/>
                <w:sz w:val="18"/>
                <w:szCs w:val="18"/>
              </w:rPr>
              <w:t>193 (55.8)</w:t>
            </w:r>
          </w:p>
        </w:tc>
        <w:tc>
          <w:tcPr>
            <w:tcW w:w="0" w:type="auto"/>
            <w:vAlign w:val="center"/>
          </w:tcPr>
          <w:p w14:paraId="6CB59841" w14:textId="20B3C9C2" w:rsidR="009316F9" w:rsidRDefault="009316F9" w:rsidP="00CE34F5">
            <w:pPr>
              <w:spacing w:before="240" w:after="120"/>
              <w:jc w:val="center"/>
            </w:pPr>
            <w:r>
              <w:rPr>
                <w:rFonts w:ascii="Times New Roman" w:hAnsi="Times New Roman"/>
                <w:sz w:val="18"/>
                <w:szCs w:val="18"/>
              </w:rPr>
              <w:t>72 (61.0)</w:t>
            </w:r>
          </w:p>
        </w:tc>
        <w:tc>
          <w:tcPr>
            <w:tcW w:w="0" w:type="auto"/>
            <w:vAlign w:val="center"/>
          </w:tcPr>
          <w:p w14:paraId="0D9EE4CF" w14:textId="17E23D47" w:rsidR="009316F9" w:rsidRDefault="009316F9" w:rsidP="00CE34F5">
            <w:pPr>
              <w:spacing w:before="240" w:after="120"/>
              <w:jc w:val="center"/>
            </w:pPr>
            <w:r>
              <w:rPr>
                <w:rFonts w:ascii="Times New Roman" w:hAnsi="Times New Roman"/>
                <w:sz w:val="18"/>
                <w:szCs w:val="18"/>
              </w:rPr>
              <w:t>χ²</w:t>
            </w:r>
          </w:p>
        </w:tc>
        <w:tc>
          <w:tcPr>
            <w:tcW w:w="0" w:type="auto"/>
            <w:vAlign w:val="center"/>
          </w:tcPr>
          <w:p w14:paraId="23BCA1F5" w14:textId="638B5256" w:rsidR="009316F9" w:rsidRDefault="009316F9" w:rsidP="00CE34F5">
            <w:pPr>
              <w:spacing w:before="240" w:after="120"/>
              <w:jc w:val="center"/>
            </w:pPr>
            <w:r>
              <w:rPr>
                <w:rFonts w:ascii="Times New Roman" w:hAnsi="Times New Roman"/>
                <w:sz w:val="18"/>
                <w:szCs w:val="18"/>
              </w:rPr>
              <w:t>0.376</w:t>
            </w:r>
          </w:p>
        </w:tc>
      </w:tr>
      <w:tr w:rsidR="009316F9" w14:paraId="48B4F0C2" w14:textId="77777777" w:rsidTr="00673EA1">
        <w:trPr>
          <w:trHeight w:val="677"/>
        </w:trPr>
        <w:tc>
          <w:tcPr>
            <w:tcW w:w="0" w:type="auto"/>
            <w:vAlign w:val="center"/>
          </w:tcPr>
          <w:p w14:paraId="44EB32A7" w14:textId="703618D7" w:rsidR="009316F9" w:rsidRDefault="009316F9" w:rsidP="009316F9">
            <w:pPr>
              <w:spacing w:before="240" w:after="120"/>
            </w:pPr>
            <w:r>
              <w:rPr>
                <w:rFonts w:ascii="Times New Roman" w:hAnsi="Times New Roman"/>
                <w:sz w:val="18"/>
                <w:szCs w:val="18"/>
              </w:rPr>
              <w:t>Diabetes mellitus, n (%)</w:t>
            </w:r>
          </w:p>
        </w:tc>
        <w:tc>
          <w:tcPr>
            <w:tcW w:w="0" w:type="auto"/>
            <w:vAlign w:val="center"/>
          </w:tcPr>
          <w:p w14:paraId="0E031C91" w14:textId="739FFE0F" w:rsidR="009316F9" w:rsidRDefault="009316F9" w:rsidP="00CE34F5">
            <w:pPr>
              <w:spacing w:before="240" w:after="120"/>
              <w:jc w:val="center"/>
            </w:pPr>
            <w:r>
              <w:rPr>
                <w:rFonts w:ascii="Times New Roman" w:hAnsi="Times New Roman"/>
                <w:sz w:val="18"/>
                <w:szCs w:val="18"/>
              </w:rPr>
              <w:t>109 (31.5)</w:t>
            </w:r>
          </w:p>
        </w:tc>
        <w:tc>
          <w:tcPr>
            <w:tcW w:w="0" w:type="auto"/>
            <w:vAlign w:val="center"/>
          </w:tcPr>
          <w:p w14:paraId="286BAFBC" w14:textId="2C4FD5BF" w:rsidR="009316F9" w:rsidRDefault="009316F9" w:rsidP="00CE34F5">
            <w:pPr>
              <w:spacing w:before="240" w:after="120"/>
              <w:jc w:val="center"/>
            </w:pPr>
            <w:r>
              <w:rPr>
                <w:rFonts w:ascii="Times New Roman" w:hAnsi="Times New Roman"/>
                <w:sz w:val="18"/>
                <w:szCs w:val="18"/>
              </w:rPr>
              <w:t>41 (34.7)</w:t>
            </w:r>
          </w:p>
        </w:tc>
        <w:tc>
          <w:tcPr>
            <w:tcW w:w="0" w:type="auto"/>
            <w:vAlign w:val="center"/>
          </w:tcPr>
          <w:p w14:paraId="46417698" w14:textId="5D558211" w:rsidR="009316F9" w:rsidRDefault="009316F9" w:rsidP="00CE34F5">
            <w:pPr>
              <w:spacing w:before="240" w:after="120"/>
              <w:jc w:val="center"/>
            </w:pPr>
            <w:r>
              <w:rPr>
                <w:rFonts w:ascii="Times New Roman" w:hAnsi="Times New Roman"/>
                <w:sz w:val="18"/>
                <w:szCs w:val="18"/>
              </w:rPr>
              <w:t>χ²</w:t>
            </w:r>
          </w:p>
        </w:tc>
        <w:tc>
          <w:tcPr>
            <w:tcW w:w="0" w:type="auto"/>
            <w:vAlign w:val="center"/>
          </w:tcPr>
          <w:p w14:paraId="586F8101" w14:textId="72E28A3A" w:rsidR="009316F9" w:rsidRDefault="009316F9" w:rsidP="00CE34F5">
            <w:pPr>
              <w:spacing w:before="240" w:after="120"/>
              <w:jc w:val="center"/>
            </w:pPr>
            <w:r>
              <w:rPr>
                <w:rFonts w:ascii="Times New Roman" w:hAnsi="Times New Roman"/>
                <w:sz w:val="18"/>
                <w:szCs w:val="18"/>
              </w:rPr>
              <w:t>0.592</w:t>
            </w:r>
          </w:p>
        </w:tc>
      </w:tr>
      <w:tr w:rsidR="009316F9" w14:paraId="7FA93486" w14:textId="77777777" w:rsidTr="00673EA1">
        <w:trPr>
          <w:trHeight w:val="659"/>
        </w:trPr>
        <w:tc>
          <w:tcPr>
            <w:tcW w:w="0" w:type="auto"/>
            <w:vAlign w:val="center"/>
          </w:tcPr>
          <w:p w14:paraId="608523CF" w14:textId="6663D9DD" w:rsidR="009316F9" w:rsidRDefault="009316F9" w:rsidP="009316F9">
            <w:pPr>
              <w:spacing w:before="240" w:after="120"/>
            </w:pPr>
            <w:r>
              <w:rPr>
                <w:rFonts w:ascii="Times New Roman" w:hAnsi="Times New Roman"/>
                <w:sz w:val="18"/>
                <w:szCs w:val="18"/>
              </w:rPr>
              <w:t>Pathological Q wave, n (%)</w:t>
            </w:r>
          </w:p>
        </w:tc>
        <w:tc>
          <w:tcPr>
            <w:tcW w:w="0" w:type="auto"/>
            <w:vAlign w:val="center"/>
          </w:tcPr>
          <w:p w14:paraId="6EBB942A" w14:textId="5BE27A90" w:rsidR="009316F9" w:rsidRDefault="009316F9" w:rsidP="00CE34F5">
            <w:pPr>
              <w:spacing w:before="240" w:after="120"/>
              <w:jc w:val="center"/>
            </w:pPr>
            <w:r>
              <w:rPr>
                <w:rFonts w:ascii="Times New Roman" w:hAnsi="Times New Roman"/>
                <w:sz w:val="18"/>
                <w:szCs w:val="18"/>
              </w:rPr>
              <w:t>153 (44.2)</w:t>
            </w:r>
          </w:p>
        </w:tc>
        <w:tc>
          <w:tcPr>
            <w:tcW w:w="0" w:type="auto"/>
            <w:vAlign w:val="center"/>
          </w:tcPr>
          <w:p w14:paraId="2D2FF28A" w14:textId="0DC7BD32" w:rsidR="009316F9" w:rsidRDefault="009316F9" w:rsidP="00CE34F5">
            <w:pPr>
              <w:spacing w:before="240" w:after="120"/>
              <w:jc w:val="center"/>
            </w:pPr>
            <w:r>
              <w:rPr>
                <w:rFonts w:ascii="Times New Roman" w:hAnsi="Times New Roman"/>
                <w:sz w:val="18"/>
                <w:szCs w:val="18"/>
              </w:rPr>
              <w:t>70 (59.3)</w:t>
            </w:r>
          </w:p>
        </w:tc>
        <w:tc>
          <w:tcPr>
            <w:tcW w:w="0" w:type="auto"/>
            <w:vAlign w:val="center"/>
          </w:tcPr>
          <w:p w14:paraId="23786589" w14:textId="346BA5A3" w:rsidR="009316F9" w:rsidRDefault="009316F9" w:rsidP="00CE34F5">
            <w:pPr>
              <w:spacing w:before="240" w:after="120"/>
              <w:jc w:val="center"/>
            </w:pPr>
            <w:r>
              <w:rPr>
                <w:rFonts w:ascii="Times New Roman" w:hAnsi="Times New Roman"/>
                <w:sz w:val="18"/>
                <w:szCs w:val="18"/>
              </w:rPr>
              <w:t>χ²</w:t>
            </w:r>
          </w:p>
        </w:tc>
        <w:tc>
          <w:tcPr>
            <w:tcW w:w="0" w:type="auto"/>
            <w:vAlign w:val="center"/>
          </w:tcPr>
          <w:p w14:paraId="5CDC0498" w14:textId="77DDBCDE" w:rsidR="009316F9" w:rsidRDefault="009316F9" w:rsidP="00CE34F5">
            <w:pPr>
              <w:spacing w:before="240" w:after="120"/>
              <w:jc w:val="center"/>
            </w:pPr>
            <w:r>
              <w:rPr>
                <w:rFonts w:ascii="Times New Roman" w:hAnsi="Times New Roman"/>
                <w:sz w:val="18"/>
                <w:szCs w:val="18"/>
              </w:rPr>
              <w:t>0.006</w:t>
            </w:r>
          </w:p>
        </w:tc>
      </w:tr>
      <w:tr w:rsidR="009316F9" w14:paraId="648A3652" w14:textId="77777777" w:rsidTr="00673EA1">
        <w:trPr>
          <w:trHeight w:val="659"/>
        </w:trPr>
        <w:tc>
          <w:tcPr>
            <w:tcW w:w="0" w:type="auto"/>
            <w:vAlign w:val="center"/>
          </w:tcPr>
          <w:p w14:paraId="1950FBCF" w14:textId="1FA9EF25" w:rsidR="009316F9" w:rsidRDefault="009316F9" w:rsidP="009316F9">
            <w:pPr>
              <w:spacing w:before="240" w:after="120"/>
            </w:pPr>
            <w:r>
              <w:rPr>
                <w:rFonts w:ascii="Times New Roman" w:hAnsi="Times New Roman"/>
                <w:sz w:val="18"/>
                <w:szCs w:val="18"/>
              </w:rPr>
              <w:t>Prior MI, n (%)</w:t>
            </w:r>
          </w:p>
        </w:tc>
        <w:tc>
          <w:tcPr>
            <w:tcW w:w="0" w:type="auto"/>
            <w:vAlign w:val="center"/>
          </w:tcPr>
          <w:p w14:paraId="52D8E2E1" w14:textId="1A84BC8F" w:rsidR="009316F9" w:rsidRDefault="009316F9" w:rsidP="00CE34F5">
            <w:pPr>
              <w:spacing w:before="240" w:after="120"/>
              <w:jc w:val="center"/>
            </w:pPr>
            <w:r>
              <w:rPr>
                <w:rFonts w:ascii="Times New Roman" w:hAnsi="Times New Roman"/>
                <w:sz w:val="18"/>
                <w:szCs w:val="18"/>
              </w:rPr>
              <w:t>36 (10.4)</w:t>
            </w:r>
          </w:p>
        </w:tc>
        <w:tc>
          <w:tcPr>
            <w:tcW w:w="0" w:type="auto"/>
            <w:vAlign w:val="center"/>
          </w:tcPr>
          <w:p w14:paraId="6584B1CB" w14:textId="42B1D6DB" w:rsidR="009316F9" w:rsidRDefault="009316F9" w:rsidP="00CE34F5">
            <w:pPr>
              <w:spacing w:before="240" w:after="120"/>
              <w:jc w:val="center"/>
            </w:pPr>
            <w:r>
              <w:rPr>
                <w:rFonts w:ascii="Times New Roman" w:hAnsi="Times New Roman"/>
                <w:sz w:val="18"/>
                <w:szCs w:val="18"/>
              </w:rPr>
              <w:t>19 (16.1)</w:t>
            </w:r>
          </w:p>
        </w:tc>
        <w:tc>
          <w:tcPr>
            <w:tcW w:w="0" w:type="auto"/>
            <w:vAlign w:val="center"/>
          </w:tcPr>
          <w:p w14:paraId="2EA5B3B4" w14:textId="20BE216E" w:rsidR="009316F9" w:rsidRDefault="009316F9" w:rsidP="00CE34F5">
            <w:pPr>
              <w:spacing w:before="240" w:after="120"/>
              <w:jc w:val="center"/>
            </w:pPr>
            <w:r>
              <w:rPr>
                <w:rFonts w:ascii="Times New Roman" w:hAnsi="Times New Roman"/>
                <w:sz w:val="18"/>
                <w:szCs w:val="18"/>
              </w:rPr>
              <w:t>χ²</w:t>
            </w:r>
          </w:p>
        </w:tc>
        <w:tc>
          <w:tcPr>
            <w:tcW w:w="0" w:type="auto"/>
            <w:vAlign w:val="center"/>
          </w:tcPr>
          <w:p w14:paraId="25EBDD01" w14:textId="10A37CC6" w:rsidR="009316F9" w:rsidRDefault="009316F9" w:rsidP="00CE34F5">
            <w:pPr>
              <w:spacing w:before="240" w:after="120"/>
              <w:jc w:val="center"/>
            </w:pPr>
            <w:r>
              <w:rPr>
                <w:rFonts w:ascii="Times New Roman" w:hAnsi="Times New Roman"/>
                <w:sz w:val="18"/>
                <w:szCs w:val="18"/>
              </w:rPr>
              <w:t>0.137</w:t>
            </w:r>
          </w:p>
        </w:tc>
      </w:tr>
      <w:tr w:rsidR="009316F9" w14:paraId="2865478D" w14:textId="77777777" w:rsidTr="00673EA1">
        <w:trPr>
          <w:trHeight w:val="677"/>
        </w:trPr>
        <w:tc>
          <w:tcPr>
            <w:tcW w:w="0" w:type="auto"/>
            <w:vAlign w:val="center"/>
          </w:tcPr>
          <w:p w14:paraId="2552C228" w14:textId="55481B95" w:rsidR="009316F9" w:rsidRDefault="009316F9" w:rsidP="009316F9">
            <w:pPr>
              <w:spacing w:before="240" w:after="120"/>
            </w:pPr>
            <w:r>
              <w:rPr>
                <w:rFonts w:ascii="Times New Roman" w:hAnsi="Times New Roman"/>
                <w:sz w:val="18"/>
                <w:szCs w:val="18"/>
              </w:rPr>
              <w:t>Anterior-wall MI, n (%)</w:t>
            </w:r>
          </w:p>
        </w:tc>
        <w:tc>
          <w:tcPr>
            <w:tcW w:w="0" w:type="auto"/>
            <w:vAlign w:val="center"/>
          </w:tcPr>
          <w:p w14:paraId="72EF2E41" w14:textId="7142700B" w:rsidR="009316F9" w:rsidRDefault="009316F9" w:rsidP="00CE34F5">
            <w:pPr>
              <w:spacing w:before="240" w:after="120"/>
              <w:jc w:val="center"/>
            </w:pPr>
            <w:r>
              <w:rPr>
                <w:rFonts w:ascii="Times New Roman" w:hAnsi="Times New Roman"/>
                <w:sz w:val="18"/>
                <w:szCs w:val="18"/>
              </w:rPr>
              <w:t>159 (46.0)</w:t>
            </w:r>
          </w:p>
        </w:tc>
        <w:tc>
          <w:tcPr>
            <w:tcW w:w="0" w:type="auto"/>
            <w:vAlign w:val="center"/>
          </w:tcPr>
          <w:p w14:paraId="5CCE5684" w14:textId="3B8C6DC8" w:rsidR="009316F9" w:rsidRDefault="009316F9" w:rsidP="00CE34F5">
            <w:pPr>
              <w:spacing w:before="240" w:after="120"/>
              <w:jc w:val="center"/>
            </w:pPr>
            <w:r>
              <w:rPr>
                <w:rFonts w:ascii="Times New Roman" w:hAnsi="Times New Roman"/>
                <w:sz w:val="18"/>
                <w:szCs w:val="18"/>
              </w:rPr>
              <w:t>72 (61.0)</w:t>
            </w:r>
          </w:p>
        </w:tc>
        <w:tc>
          <w:tcPr>
            <w:tcW w:w="0" w:type="auto"/>
            <w:vAlign w:val="center"/>
          </w:tcPr>
          <w:p w14:paraId="72D9FD29" w14:textId="391529D1" w:rsidR="009316F9" w:rsidRDefault="009316F9" w:rsidP="00CE34F5">
            <w:pPr>
              <w:spacing w:before="240" w:after="120"/>
              <w:jc w:val="center"/>
            </w:pPr>
            <w:r>
              <w:rPr>
                <w:rFonts w:ascii="Times New Roman" w:hAnsi="Times New Roman"/>
                <w:sz w:val="18"/>
                <w:szCs w:val="18"/>
              </w:rPr>
              <w:t>χ²</w:t>
            </w:r>
          </w:p>
        </w:tc>
        <w:tc>
          <w:tcPr>
            <w:tcW w:w="0" w:type="auto"/>
            <w:vAlign w:val="center"/>
          </w:tcPr>
          <w:p w14:paraId="2FD20DB9" w14:textId="6AF66F99" w:rsidR="009316F9" w:rsidRDefault="009316F9" w:rsidP="00CE34F5">
            <w:pPr>
              <w:spacing w:before="240" w:after="120"/>
              <w:jc w:val="center"/>
            </w:pPr>
            <w:r>
              <w:rPr>
                <w:rFonts w:ascii="Times New Roman" w:hAnsi="Times New Roman"/>
                <w:sz w:val="18"/>
                <w:szCs w:val="18"/>
              </w:rPr>
              <w:t>0.007</w:t>
            </w:r>
          </w:p>
        </w:tc>
      </w:tr>
      <w:tr w:rsidR="009316F9" w14:paraId="24E02C4D" w14:textId="77777777" w:rsidTr="00673EA1">
        <w:trPr>
          <w:trHeight w:val="659"/>
        </w:trPr>
        <w:tc>
          <w:tcPr>
            <w:tcW w:w="0" w:type="auto"/>
            <w:vAlign w:val="center"/>
          </w:tcPr>
          <w:p w14:paraId="5076C1CA" w14:textId="4A57055C" w:rsidR="009316F9" w:rsidRDefault="009316F9" w:rsidP="009316F9">
            <w:pPr>
              <w:spacing w:before="240" w:after="120"/>
            </w:pPr>
            <w:r>
              <w:rPr>
                <w:rFonts w:ascii="Times New Roman" w:hAnsi="Times New Roman"/>
                <w:sz w:val="18"/>
                <w:szCs w:val="18"/>
              </w:rPr>
              <w:t>Killip class &gt;I, n (%)</w:t>
            </w:r>
          </w:p>
        </w:tc>
        <w:tc>
          <w:tcPr>
            <w:tcW w:w="0" w:type="auto"/>
            <w:vAlign w:val="center"/>
          </w:tcPr>
          <w:p w14:paraId="76F54CDA" w14:textId="1CD15BBF" w:rsidR="009316F9" w:rsidRDefault="009316F9" w:rsidP="00CE34F5">
            <w:pPr>
              <w:spacing w:before="240" w:after="120"/>
              <w:jc w:val="center"/>
            </w:pPr>
            <w:r>
              <w:rPr>
                <w:rFonts w:ascii="Times New Roman" w:hAnsi="Times New Roman"/>
                <w:sz w:val="18"/>
                <w:szCs w:val="18"/>
              </w:rPr>
              <w:t>71 (20.5)</w:t>
            </w:r>
          </w:p>
        </w:tc>
        <w:tc>
          <w:tcPr>
            <w:tcW w:w="0" w:type="auto"/>
            <w:vAlign w:val="center"/>
          </w:tcPr>
          <w:p w14:paraId="3B924BAB" w14:textId="155C6820" w:rsidR="009316F9" w:rsidRDefault="009316F9" w:rsidP="00CE34F5">
            <w:pPr>
              <w:spacing w:before="240" w:after="120"/>
              <w:jc w:val="center"/>
            </w:pPr>
            <w:r>
              <w:rPr>
                <w:rFonts w:ascii="Times New Roman" w:hAnsi="Times New Roman"/>
                <w:sz w:val="18"/>
                <w:szCs w:val="18"/>
              </w:rPr>
              <w:t>41 (34.7)</w:t>
            </w:r>
          </w:p>
        </w:tc>
        <w:tc>
          <w:tcPr>
            <w:tcW w:w="0" w:type="auto"/>
            <w:vAlign w:val="center"/>
          </w:tcPr>
          <w:p w14:paraId="766DBE5A" w14:textId="7BF1FAE2" w:rsidR="009316F9" w:rsidRDefault="009316F9" w:rsidP="00CE34F5">
            <w:pPr>
              <w:spacing w:before="240" w:after="120"/>
              <w:jc w:val="center"/>
            </w:pPr>
            <w:r>
              <w:rPr>
                <w:rFonts w:ascii="Times New Roman" w:hAnsi="Times New Roman"/>
                <w:sz w:val="18"/>
                <w:szCs w:val="18"/>
              </w:rPr>
              <w:t>χ²</w:t>
            </w:r>
          </w:p>
        </w:tc>
        <w:tc>
          <w:tcPr>
            <w:tcW w:w="0" w:type="auto"/>
            <w:vAlign w:val="center"/>
          </w:tcPr>
          <w:p w14:paraId="6B2C7DBA" w14:textId="0B243F37" w:rsidR="009316F9" w:rsidRDefault="009316F9" w:rsidP="00CE34F5">
            <w:pPr>
              <w:spacing w:before="240" w:after="120"/>
              <w:jc w:val="center"/>
            </w:pPr>
            <w:r>
              <w:rPr>
                <w:rFonts w:ascii="Times New Roman" w:hAnsi="Times New Roman"/>
                <w:sz w:val="18"/>
                <w:szCs w:val="18"/>
              </w:rPr>
              <w:t>0.003</w:t>
            </w:r>
          </w:p>
        </w:tc>
      </w:tr>
      <w:tr w:rsidR="009316F9" w14:paraId="2D520BCC" w14:textId="77777777" w:rsidTr="00673EA1">
        <w:trPr>
          <w:trHeight w:val="677"/>
        </w:trPr>
        <w:tc>
          <w:tcPr>
            <w:tcW w:w="0" w:type="auto"/>
            <w:vAlign w:val="center"/>
          </w:tcPr>
          <w:p w14:paraId="471056D2" w14:textId="07757949" w:rsidR="009316F9" w:rsidRDefault="009316F9" w:rsidP="009316F9">
            <w:pPr>
              <w:spacing w:before="240" w:after="120"/>
            </w:pPr>
            <w:r>
              <w:rPr>
                <w:rFonts w:ascii="Times New Roman" w:hAnsi="Times New Roman"/>
                <w:sz w:val="18"/>
                <w:szCs w:val="18"/>
              </w:rPr>
              <w:t>Culprit vessel LAD, n (%)</w:t>
            </w:r>
          </w:p>
        </w:tc>
        <w:tc>
          <w:tcPr>
            <w:tcW w:w="0" w:type="auto"/>
            <w:vAlign w:val="center"/>
          </w:tcPr>
          <w:p w14:paraId="58DF8FC1" w14:textId="26B96AB5" w:rsidR="009316F9" w:rsidRDefault="009316F9" w:rsidP="00CE34F5">
            <w:pPr>
              <w:spacing w:before="240" w:after="120"/>
              <w:jc w:val="center"/>
            </w:pPr>
            <w:r>
              <w:rPr>
                <w:rFonts w:ascii="Times New Roman" w:hAnsi="Times New Roman"/>
                <w:sz w:val="18"/>
                <w:szCs w:val="18"/>
              </w:rPr>
              <w:t>169 (48.8)</w:t>
            </w:r>
          </w:p>
        </w:tc>
        <w:tc>
          <w:tcPr>
            <w:tcW w:w="0" w:type="auto"/>
            <w:vAlign w:val="center"/>
          </w:tcPr>
          <w:p w14:paraId="139AB44F" w14:textId="15135EA2" w:rsidR="009316F9" w:rsidRDefault="009316F9" w:rsidP="00CE34F5">
            <w:pPr>
              <w:spacing w:before="240" w:after="120"/>
              <w:jc w:val="center"/>
            </w:pPr>
            <w:r>
              <w:rPr>
                <w:rFonts w:ascii="Times New Roman" w:hAnsi="Times New Roman"/>
                <w:sz w:val="18"/>
                <w:szCs w:val="18"/>
              </w:rPr>
              <w:t>64 (54.2)</w:t>
            </w:r>
          </w:p>
        </w:tc>
        <w:tc>
          <w:tcPr>
            <w:tcW w:w="0" w:type="auto"/>
            <w:vAlign w:val="center"/>
          </w:tcPr>
          <w:p w14:paraId="31040255" w14:textId="0D32A6A4" w:rsidR="009316F9" w:rsidRDefault="009316F9" w:rsidP="00CE34F5">
            <w:pPr>
              <w:spacing w:before="240" w:after="120"/>
              <w:jc w:val="center"/>
            </w:pPr>
            <w:r>
              <w:rPr>
                <w:rFonts w:ascii="Times New Roman" w:hAnsi="Times New Roman"/>
                <w:sz w:val="18"/>
                <w:szCs w:val="18"/>
              </w:rPr>
              <w:t>χ²</w:t>
            </w:r>
          </w:p>
        </w:tc>
        <w:tc>
          <w:tcPr>
            <w:tcW w:w="0" w:type="auto"/>
            <w:vAlign w:val="center"/>
          </w:tcPr>
          <w:p w14:paraId="01DA433C" w14:textId="0899D390" w:rsidR="009316F9" w:rsidRDefault="009316F9" w:rsidP="00CE34F5">
            <w:pPr>
              <w:spacing w:before="240" w:after="120"/>
              <w:jc w:val="center"/>
            </w:pPr>
            <w:r>
              <w:rPr>
                <w:rFonts w:ascii="Times New Roman" w:hAnsi="Times New Roman"/>
                <w:sz w:val="18"/>
                <w:szCs w:val="18"/>
              </w:rPr>
              <w:t>0.365</w:t>
            </w:r>
          </w:p>
        </w:tc>
      </w:tr>
      <w:tr w:rsidR="009316F9" w14:paraId="5F9E449F" w14:textId="77777777" w:rsidTr="00673EA1">
        <w:trPr>
          <w:trHeight w:val="659"/>
        </w:trPr>
        <w:tc>
          <w:tcPr>
            <w:tcW w:w="0" w:type="auto"/>
            <w:vAlign w:val="center"/>
          </w:tcPr>
          <w:p w14:paraId="3F9B5107" w14:textId="40BA9759" w:rsidR="009316F9" w:rsidRDefault="009316F9" w:rsidP="009316F9">
            <w:pPr>
              <w:spacing w:before="240" w:after="120"/>
            </w:pPr>
            <w:r>
              <w:rPr>
                <w:rFonts w:ascii="Times New Roman" w:hAnsi="Times New Roman"/>
                <w:sz w:val="18"/>
                <w:szCs w:val="18"/>
              </w:rPr>
              <w:lastRenderedPageBreak/>
              <w:t>Culprit vessel LCX, n (%)</w:t>
            </w:r>
          </w:p>
        </w:tc>
        <w:tc>
          <w:tcPr>
            <w:tcW w:w="0" w:type="auto"/>
            <w:vAlign w:val="center"/>
          </w:tcPr>
          <w:p w14:paraId="448041B3" w14:textId="323F5DB3" w:rsidR="009316F9" w:rsidRDefault="009316F9" w:rsidP="00CE34F5">
            <w:pPr>
              <w:spacing w:before="240" w:after="120"/>
              <w:jc w:val="center"/>
            </w:pPr>
            <w:r>
              <w:rPr>
                <w:rFonts w:ascii="Times New Roman" w:hAnsi="Times New Roman"/>
                <w:sz w:val="18"/>
                <w:szCs w:val="18"/>
              </w:rPr>
              <w:t>54 (15.6)</w:t>
            </w:r>
          </w:p>
        </w:tc>
        <w:tc>
          <w:tcPr>
            <w:tcW w:w="0" w:type="auto"/>
            <w:vAlign w:val="center"/>
          </w:tcPr>
          <w:p w14:paraId="076546CC" w14:textId="23221983" w:rsidR="009316F9" w:rsidRDefault="009316F9" w:rsidP="00CE34F5">
            <w:pPr>
              <w:spacing w:before="240" w:after="120"/>
              <w:jc w:val="center"/>
            </w:pPr>
            <w:r>
              <w:rPr>
                <w:rFonts w:ascii="Times New Roman" w:hAnsi="Times New Roman"/>
                <w:sz w:val="18"/>
                <w:szCs w:val="18"/>
              </w:rPr>
              <w:t>18 (15.3)</w:t>
            </w:r>
          </w:p>
        </w:tc>
        <w:tc>
          <w:tcPr>
            <w:tcW w:w="0" w:type="auto"/>
            <w:vAlign w:val="center"/>
          </w:tcPr>
          <w:p w14:paraId="5359C09F" w14:textId="6B2FA2D7" w:rsidR="009316F9" w:rsidRDefault="009316F9" w:rsidP="00CE34F5">
            <w:pPr>
              <w:spacing w:before="240" w:after="120"/>
              <w:jc w:val="center"/>
            </w:pPr>
            <w:r>
              <w:rPr>
                <w:rFonts w:ascii="Times New Roman" w:hAnsi="Times New Roman"/>
                <w:sz w:val="18"/>
                <w:szCs w:val="18"/>
              </w:rPr>
              <w:t>χ²</w:t>
            </w:r>
          </w:p>
        </w:tc>
        <w:tc>
          <w:tcPr>
            <w:tcW w:w="0" w:type="auto"/>
            <w:vAlign w:val="center"/>
          </w:tcPr>
          <w:p w14:paraId="353F7CAA" w14:textId="1055DFBB" w:rsidR="009316F9" w:rsidRDefault="009316F9" w:rsidP="00CE34F5">
            <w:pPr>
              <w:spacing w:before="240" w:after="120"/>
              <w:jc w:val="center"/>
            </w:pPr>
            <w:r>
              <w:rPr>
                <w:rFonts w:ascii="Times New Roman" w:hAnsi="Times New Roman"/>
                <w:sz w:val="18"/>
                <w:szCs w:val="18"/>
              </w:rPr>
              <w:t>1.000</w:t>
            </w:r>
          </w:p>
        </w:tc>
      </w:tr>
      <w:tr w:rsidR="009316F9" w14:paraId="31457695" w14:textId="77777777" w:rsidTr="00673EA1">
        <w:trPr>
          <w:trHeight w:val="659"/>
        </w:trPr>
        <w:tc>
          <w:tcPr>
            <w:tcW w:w="0" w:type="auto"/>
            <w:vAlign w:val="center"/>
          </w:tcPr>
          <w:p w14:paraId="55BB70CF" w14:textId="514D0327" w:rsidR="009316F9" w:rsidRDefault="009316F9" w:rsidP="009316F9">
            <w:pPr>
              <w:spacing w:before="240" w:after="120"/>
            </w:pPr>
            <w:r>
              <w:rPr>
                <w:rFonts w:ascii="Times New Roman" w:hAnsi="Times New Roman"/>
                <w:sz w:val="18"/>
                <w:szCs w:val="18"/>
              </w:rPr>
              <w:t>Culprit vessel RCA, n (%)</w:t>
            </w:r>
          </w:p>
        </w:tc>
        <w:tc>
          <w:tcPr>
            <w:tcW w:w="0" w:type="auto"/>
            <w:vAlign w:val="center"/>
          </w:tcPr>
          <w:p w14:paraId="12E3A85E" w14:textId="43FA5B7E" w:rsidR="009316F9" w:rsidRDefault="009316F9" w:rsidP="00CE34F5">
            <w:pPr>
              <w:spacing w:before="240" w:after="120"/>
              <w:jc w:val="center"/>
            </w:pPr>
            <w:r>
              <w:rPr>
                <w:rFonts w:ascii="Times New Roman" w:hAnsi="Times New Roman"/>
                <w:sz w:val="18"/>
                <w:szCs w:val="18"/>
              </w:rPr>
              <w:t>123 (35.5)</w:t>
            </w:r>
          </w:p>
        </w:tc>
        <w:tc>
          <w:tcPr>
            <w:tcW w:w="0" w:type="auto"/>
            <w:vAlign w:val="center"/>
          </w:tcPr>
          <w:p w14:paraId="42BED898" w14:textId="6E3973F4" w:rsidR="009316F9" w:rsidRDefault="009316F9" w:rsidP="00CE34F5">
            <w:pPr>
              <w:spacing w:before="240" w:after="120"/>
              <w:jc w:val="center"/>
            </w:pPr>
            <w:r>
              <w:rPr>
                <w:rFonts w:ascii="Times New Roman" w:hAnsi="Times New Roman"/>
                <w:sz w:val="18"/>
                <w:szCs w:val="18"/>
              </w:rPr>
              <w:t>36 (30.5)</w:t>
            </w:r>
          </w:p>
        </w:tc>
        <w:tc>
          <w:tcPr>
            <w:tcW w:w="0" w:type="auto"/>
            <w:vAlign w:val="center"/>
          </w:tcPr>
          <w:p w14:paraId="2E880CC5" w14:textId="1D86F3F7" w:rsidR="009316F9" w:rsidRDefault="009316F9" w:rsidP="00CE34F5">
            <w:pPr>
              <w:spacing w:before="240" w:after="120"/>
              <w:jc w:val="center"/>
            </w:pPr>
            <w:r>
              <w:rPr>
                <w:rFonts w:ascii="Times New Roman" w:hAnsi="Times New Roman"/>
                <w:sz w:val="18"/>
                <w:szCs w:val="18"/>
              </w:rPr>
              <w:t>χ²</w:t>
            </w:r>
          </w:p>
        </w:tc>
        <w:tc>
          <w:tcPr>
            <w:tcW w:w="0" w:type="auto"/>
            <w:vAlign w:val="center"/>
          </w:tcPr>
          <w:p w14:paraId="345EBB55" w14:textId="4974C70D" w:rsidR="009316F9" w:rsidRDefault="009316F9" w:rsidP="00CE34F5">
            <w:pPr>
              <w:spacing w:before="240" w:after="120"/>
              <w:jc w:val="center"/>
            </w:pPr>
            <w:r>
              <w:rPr>
                <w:rFonts w:ascii="Times New Roman" w:hAnsi="Times New Roman"/>
                <w:sz w:val="18"/>
                <w:szCs w:val="18"/>
              </w:rPr>
              <w:t>0.377</w:t>
            </w:r>
          </w:p>
        </w:tc>
      </w:tr>
    </w:tbl>
    <w:p w14:paraId="65CF3912" w14:textId="77777777" w:rsidR="009316F9" w:rsidRDefault="009316F9" w:rsidP="009316F9">
      <w:pPr>
        <w:spacing w:after="300"/>
        <w:rPr>
          <w:rFonts w:ascii="Times New Roman" w:hAnsi="Times New Roman"/>
          <w:i/>
          <w:iCs/>
          <w:sz w:val="16"/>
          <w:szCs w:val="16"/>
        </w:rPr>
      </w:pPr>
      <w:r>
        <w:rPr>
          <w:rFonts w:ascii="Times New Roman" w:hAnsi="Times New Roman"/>
          <w:i/>
          <w:iCs/>
          <w:sz w:val="16"/>
          <w:szCs w:val="16"/>
        </w:rPr>
        <w:t xml:space="preserve">Continuous variables are median [IQR] unless noted as mean ± SD; MWU = Mann-Whitney U test; χ² = Pearson chi-square test. D-dimer had the highest missingness among candidate variables (98/464, 21.1%) and was not retained in the final feature set; its descriptive comparison is shown for completeness and should be interpreted cautiously. BP, blood pressure; HDL/LDL, high/low-density lipoprotein; </w:t>
      </w:r>
      <w:proofErr w:type="spellStart"/>
      <w:r>
        <w:rPr>
          <w:rFonts w:ascii="Times New Roman" w:hAnsi="Times New Roman"/>
          <w:i/>
          <w:iCs/>
          <w:sz w:val="16"/>
          <w:szCs w:val="16"/>
        </w:rPr>
        <w:t>cTnI</w:t>
      </w:r>
      <w:proofErr w:type="spellEnd"/>
      <w:r>
        <w:rPr>
          <w:rFonts w:ascii="Times New Roman" w:hAnsi="Times New Roman"/>
          <w:i/>
          <w:iCs/>
          <w:sz w:val="16"/>
          <w:szCs w:val="16"/>
        </w:rPr>
        <w:t>, cardiac troponin I; CK-MB, creatine kinase-MB; LVEDD, left ventricular end-diastolic diameter; MI, myocardial infarction; LAD, left anterior descending; LCX, left circumflex; RCA, right coronary artery.</w:t>
      </w:r>
    </w:p>
    <w:p w14:paraId="2BC74B42" w14:textId="5D2B6BB0" w:rsidR="009316F9" w:rsidRPr="009316F9" w:rsidRDefault="009316F9" w:rsidP="009316F9">
      <w:pPr>
        <w:spacing w:after="300"/>
      </w:pPr>
      <w:r>
        <w:rPr>
          <w:rFonts w:ascii="Times New Roman" w:hAnsi="Times New Roman"/>
          <w:b/>
          <w:bCs/>
          <w:kern w:val="36"/>
          <w:sz w:val="26"/>
          <w:szCs w:val="26"/>
        </w:rPr>
        <w:t>Supplementary Table S2</w:t>
      </w:r>
    </w:p>
    <w:p w14:paraId="179EF374" w14:textId="77777777" w:rsidR="009316F9" w:rsidRDefault="009316F9" w:rsidP="009316F9">
      <w:pPr>
        <w:spacing w:before="240" w:after="120"/>
      </w:pPr>
      <w:r>
        <w:rPr>
          <w:rFonts w:ascii="Times New Roman" w:hAnsi="Times New Roman"/>
          <w:sz w:val="22"/>
          <w:szCs w:val="22"/>
        </w:rPr>
        <w:t>Supplementary Table S2. Multivariable logistic regression: odds ratios for the 14-variable model (training set, n=325).</w:t>
      </w:r>
    </w:p>
    <w:tbl>
      <w:tblPr>
        <w:tblStyle w:val="af"/>
        <w:tblW w:w="847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701"/>
        <w:gridCol w:w="2061"/>
        <w:gridCol w:w="1166"/>
      </w:tblGrid>
      <w:tr w:rsidR="009316F9" w14:paraId="100FA178" w14:textId="77777777" w:rsidTr="009316F9">
        <w:trPr>
          <w:trHeight w:val="656"/>
        </w:trPr>
        <w:tc>
          <w:tcPr>
            <w:tcW w:w="3544" w:type="dxa"/>
            <w:tcBorders>
              <w:top w:val="single" w:sz="12" w:space="0" w:color="auto"/>
              <w:bottom w:val="single" w:sz="6" w:space="0" w:color="auto"/>
            </w:tcBorders>
            <w:vAlign w:val="center"/>
          </w:tcPr>
          <w:p w14:paraId="6CFB2347" w14:textId="4A6F5776" w:rsidR="009316F9" w:rsidRDefault="009316F9" w:rsidP="00CE34F5">
            <w:pPr>
              <w:spacing w:before="240" w:after="120"/>
              <w:jc w:val="center"/>
            </w:pPr>
            <w:r>
              <w:rPr>
                <w:rFonts w:ascii="Times New Roman" w:hAnsi="Times New Roman"/>
                <w:b/>
                <w:bCs/>
                <w:sz w:val="18"/>
                <w:szCs w:val="18"/>
              </w:rPr>
              <w:t>Variable</w:t>
            </w:r>
          </w:p>
        </w:tc>
        <w:tc>
          <w:tcPr>
            <w:tcW w:w="1701" w:type="dxa"/>
            <w:tcBorders>
              <w:top w:val="single" w:sz="12" w:space="0" w:color="auto"/>
              <w:bottom w:val="single" w:sz="6" w:space="0" w:color="auto"/>
            </w:tcBorders>
            <w:vAlign w:val="center"/>
          </w:tcPr>
          <w:p w14:paraId="79854E1B" w14:textId="02CB0C0B" w:rsidR="009316F9" w:rsidRDefault="009316F9" w:rsidP="00CE34F5">
            <w:pPr>
              <w:spacing w:before="240" w:after="120"/>
              <w:jc w:val="center"/>
            </w:pPr>
            <w:r>
              <w:rPr>
                <w:rFonts w:ascii="Times New Roman" w:hAnsi="Times New Roman"/>
                <w:b/>
                <w:bCs/>
                <w:sz w:val="18"/>
                <w:szCs w:val="18"/>
              </w:rPr>
              <w:t>OR</w:t>
            </w:r>
          </w:p>
        </w:tc>
        <w:tc>
          <w:tcPr>
            <w:tcW w:w="2061" w:type="dxa"/>
            <w:tcBorders>
              <w:top w:val="single" w:sz="12" w:space="0" w:color="auto"/>
              <w:bottom w:val="single" w:sz="6" w:space="0" w:color="auto"/>
            </w:tcBorders>
            <w:vAlign w:val="center"/>
          </w:tcPr>
          <w:p w14:paraId="0A1250A2" w14:textId="725EB963" w:rsidR="009316F9" w:rsidRDefault="009316F9" w:rsidP="00CE34F5">
            <w:pPr>
              <w:spacing w:before="240" w:after="120"/>
              <w:jc w:val="center"/>
            </w:pPr>
            <w:r>
              <w:rPr>
                <w:rFonts w:ascii="Times New Roman" w:hAnsi="Times New Roman"/>
                <w:b/>
                <w:bCs/>
                <w:sz w:val="18"/>
                <w:szCs w:val="18"/>
              </w:rPr>
              <w:t>95% CI</w:t>
            </w:r>
          </w:p>
        </w:tc>
        <w:tc>
          <w:tcPr>
            <w:tcW w:w="0" w:type="auto"/>
            <w:tcBorders>
              <w:top w:val="single" w:sz="12" w:space="0" w:color="auto"/>
              <w:bottom w:val="single" w:sz="6" w:space="0" w:color="auto"/>
            </w:tcBorders>
            <w:vAlign w:val="center"/>
          </w:tcPr>
          <w:p w14:paraId="7BABFCD6" w14:textId="01484D6F" w:rsidR="009316F9" w:rsidRDefault="009316F9" w:rsidP="00CE34F5">
            <w:pPr>
              <w:spacing w:before="240" w:after="120"/>
              <w:jc w:val="center"/>
            </w:pPr>
            <w:r>
              <w:rPr>
                <w:rFonts w:ascii="Times New Roman" w:hAnsi="Times New Roman"/>
                <w:b/>
                <w:bCs/>
                <w:sz w:val="18"/>
                <w:szCs w:val="18"/>
              </w:rPr>
              <w:t>P</w:t>
            </w:r>
          </w:p>
        </w:tc>
      </w:tr>
      <w:tr w:rsidR="009316F9" w14:paraId="5852DD62" w14:textId="77777777" w:rsidTr="009316F9">
        <w:trPr>
          <w:trHeight w:val="674"/>
        </w:trPr>
        <w:tc>
          <w:tcPr>
            <w:tcW w:w="3544" w:type="dxa"/>
            <w:tcBorders>
              <w:top w:val="single" w:sz="6" w:space="0" w:color="auto"/>
            </w:tcBorders>
            <w:vAlign w:val="center"/>
          </w:tcPr>
          <w:p w14:paraId="42B238A8" w14:textId="2C7B1792" w:rsidR="009316F9" w:rsidRDefault="009316F9" w:rsidP="009316F9">
            <w:pPr>
              <w:spacing w:before="240" w:after="120"/>
            </w:pPr>
            <w:r>
              <w:rPr>
                <w:rFonts w:ascii="Times New Roman" w:hAnsi="Times New Roman"/>
                <w:sz w:val="18"/>
                <w:szCs w:val="18"/>
              </w:rPr>
              <w:t>Apelin-12 change rate</w:t>
            </w:r>
          </w:p>
        </w:tc>
        <w:tc>
          <w:tcPr>
            <w:tcW w:w="1701" w:type="dxa"/>
            <w:tcBorders>
              <w:top w:val="single" w:sz="6" w:space="0" w:color="auto"/>
            </w:tcBorders>
            <w:vAlign w:val="center"/>
          </w:tcPr>
          <w:p w14:paraId="4A346A7C" w14:textId="4299B89E" w:rsidR="009316F9" w:rsidRDefault="009316F9" w:rsidP="00CE34F5">
            <w:pPr>
              <w:spacing w:before="240" w:after="120"/>
              <w:jc w:val="center"/>
            </w:pPr>
            <w:r>
              <w:rPr>
                <w:rFonts w:ascii="Times New Roman" w:hAnsi="Times New Roman"/>
                <w:sz w:val="18"/>
                <w:szCs w:val="18"/>
              </w:rPr>
              <w:t>0.974</w:t>
            </w:r>
          </w:p>
        </w:tc>
        <w:tc>
          <w:tcPr>
            <w:tcW w:w="2061" w:type="dxa"/>
            <w:tcBorders>
              <w:top w:val="single" w:sz="6" w:space="0" w:color="auto"/>
            </w:tcBorders>
            <w:vAlign w:val="center"/>
          </w:tcPr>
          <w:p w14:paraId="57E5EEA3" w14:textId="36FB0014" w:rsidR="009316F9" w:rsidRDefault="009316F9" w:rsidP="00CE34F5">
            <w:pPr>
              <w:spacing w:before="240" w:after="120"/>
              <w:jc w:val="center"/>
            </w:pPr>
            <w:r>
              <w:rPr>
                <w:rFonts w:ascii="Times New Roman" w:hAnsi="Times New Roman"/>
                <w:sz w:val="18"/>
                <w:szCs w:val="18"/>
              </w:rPr>
              <w:t>0.942–1.007</w:t>
            </w:r>
          </w:p>
        </w:tc>
        <w:tc>
          <w:tcPr>
            <w:tcW w:w="0" w:type="auto"/>
            <w:tcBorders>
              <w:top w:val="single" w:sz="6" w:space="0" w:color="auto"/>
            </w:tcBorders>
            <w:vAlign w:val="center"/>
          </w:tcPr>
          <w:p w14:paraId="2B00CA05" w14:textId="4DCF517F" w:rsidR="009316F9" w:rsidRDefault="009316F9" w:rsidP="00CE34F5">
            <w:pPr>
              <w:spacing w:before="240" w:after="120"/>
              <w:jc w:val="center"/>
            </w:pPr>
            <w:r>
              <w:rPr>
                <w:rFonts w:ascii="Times New Roman" w:hAnsi="Times New Roman"/>
                <w:sz w:val="18"/>
                <w:szCs w:val="18"/>
              </w:rPr>
              <w:t>0.126</w:t>
            </w:r>
          </w:p>
        </w:tc>
      </w:tr>
      <w:tr w:rsidR="009316F9" w14:paraId="7416032B" w14:textId="77777777" w:rsidTr="009316F9">
        <w:trPr>
          <w:trHeight w:val="656"/>
        </w:trPr>
        <w:tc>
          <w:tcPr>
            <w:tcW w:w="3544" w:type="dxa"/>
            <w:vAlign w:val="center"/>
          </w:tcPr>
          <w:p w14:paraId="7E03E1F3" w14:textId="0943FD61" w:rsidR="009316F9" w:rsidRDefault="009316F9" w:rsidP="009316F9">
            <w:pPr>
              <w:spacing w:before="240" w:after="120"/>
            </w:pPr>
            <w:r>
              <w:rPr>
                <w:rFonts w:ascii="Times New Roman" w:hAnsi="Times New Roman"/>
                <w:sz w:val="18"/>
                <w:szCs w:val="18"/>
              </w:rPr>
              <w:t>Apelin-12 (admission)</w:t>
            </w:r>
          </w:p>
        </w:tc>
        <w:tc>
          <w:tcPr>
            <w:tcW w:w="1701" w:type="dxa"/>
            <w:vAlign w:val="center"/>
          </w:tcPr>
          <w:p w14:paraId="76000FF3" w14:textId="1E4C6F34" w:rsidR="009316F9" w:rsidRDefault="009316F9" w:rsidP="00CE34F5">
            <w:pPr>
              <w:spacing w:before="240" w:after="120"/>
              <w:jc w:val="center"/>
            </w:pPr>
            <w:r>
              <w:rPr>
                <w:rFonts w:ascii="Times New Roman" w:hAnsi="Times New Roman"/>
                <w:sz w:val="18"/>
                <w:szCs w:val="18"/>
              </w:rPr>
              <w:t>0.265</w:t>
            </w:r>
          </w:p>
        </w:tc>
        <w:tc>
          <w:tcPr>
            <w:tcW w:w="2061" w:type="dxa"/>
            <w:vAlign w:val="center"/>
          </w:tcPr>
          <w:p w14:paraId="7B70D409" w14:textId="563ED582" w:rsidR="009316F9" w:rsidRDefault="009316F9" w:rsidP="00CE34F5">
            <w:pPr>
              <w:spacing w:before="240" w:after="120"/>
              <w:jc w:val="center"/>
            </w:pPr>
            <w:r>
              <w:rPr>
                <w:rFonts w:ascii="Times New Roman" w:hAnsi="Times New Roman"/>
                <w:sz w:val="18"/>
                <w:szCs w:val="18"/>
              </w:rPr>
              <w:t>0.097–0.726</w:t>
            </w:r>
          </w:p>
        </w:tc>
        <w:tc>
          <w:tcPr>
            <w:tcW w:w="0" w:type="auto"/>
            <w:vAlign w:val="center"/>
          </w:tcPr>
          <w:p w14:paraId="328359BA" w14:textId="25765B7E" w:rsidR="009316F9" w:rsidRDefault="009316F9" w:rsidP="00CE34F5">
            <w:pPr>
              <w:spacing w:before="240" w:after="120"/>
              <w:jc w:val="center"/>
            </w:pPr>
            <w:r>
              <w:rPr>
                <w:rFonts w:ascii="Times New Roman" w:hAnsi="Times New Roman"/>
                <w:sz w:val="18"/>
                <w:szCs w:val="18"/>
              </w:rPr>
              <w:t>0.010</w:t>
            </w:r>
          </w:p>
        </w:tc>
      </w:tr>
      <w:tr w:rsidR="009316F9" w14:paraId="10D4F3FD" w14:textId="77777777" w:rsidTr="009316F9">
        <w:trPr>
          <w:trHeight w:val="656"/>
        </w:trPr>
        <w:tc>
          <w:tcPr>
            <w:tcW w:w="3544" w:type="dxa"/>
            <w:vAlign w:val="center"/>
          </w:tcPr>
          <w:p w14:paraId="0B847738" w14:textId="105C34B4" w:rsidR="009316F9" w:rsidRDefault="009316F9" w:rsidP="009316F9">
            <w:pPr>
              <w:spacing w:before="240" w:after="120"/>
            </w:pPr>
            <w:r>
              <w:rPr>
                <w:rFonts w:ascii="Times New Roman" w:hAnsi="Times New Roman"/>
                <w:sz w:val="18"/>
                <w:szCs w:val="18"/>
              </w:rPr>
              <w:t>Age</w:t>
            </w:r>
          </w:p>
        </w:tc>
        <w:tc>
          <w:tcPr>
            <w:tcW w:w="1701" w:type="dxa"/>
            <w:vAlign w:val="center"/>
          </w:tcPr>
          <w:p w14:paraId="73DE56B7" w14:textId="7552D449" w:rsidR="009316F9" w:rsidRDefault="009316F9" w:rsidP="00CE34F5">
            <w:pPr>
              <w:spacing w:before="240" w:after="120"/>
              <w:jc w:val="center"/>
            </w:pPr>
            <w:r>
              <w:rPr>
                <w:rFonts w:ascii="Times New Roman" w:hAnsi="Times New Roman"/>
                <w:sz w:val="18"/>
                <w:szCs w:val="18"/>
              </w:rPr>
              <w:t>1.060</w:t>
            </w:r>
          </w:p>
        </w:tc>
        <w:tc>
          <w:tcPr>
            <w:tcW w:w="2061" w:type="dxa"/>
            <w:vAlign w:val="center"/>
          </w:tcPr>
          <w:p w14:paraId="33B18D3D" w14:textId="4391B8B0" w:rsidR="009316F9" w:rsidRDefault="009316F9" w:rsidP="00CE34F5">
            <w:pPr>
              <w:spacing w:before="240" w:after="120"/>
              <w:jc w:val="center"/>
            </w:pPr>
            <w:r>
              <w:rPr>
                <w:rFonts w:ascii="Times New Roman" w:hAnsi="Times New Roman"/>
                <w:sz w:val="18"/>
                <w:szCs w:val="18"/>
              </w:rPr>
              <w:t>1.030–1.089</w:t>
            </w:r>
          </w:p>
        </w:tc>
        <w:tc>
          <w:tcPr>
            <w:tcW w:w="0" w:type="auto"/>
            <w:vAlign w:val="center"/>
          </w:tcPr>
          <w:p w14:paraId="3D842039" w14:textId="48A0B45C" w:rsidR="009316F9" w:rsidRDefault="009316F9" w:rsidP="00CE34F5">
            <w:pPr>
              <w:spacing w:before="240" w:after="120"/>
              <w:jc w:val="center"/>
            </w:pPr>
            <w:r>
              <w:rPr>
                <w:rFonts w:ascii="Times New Roman" w:hAnsi="Times New Roman"/>
                <w:sz w:val="18"/>
                <w:szCs w:val="18"/>
              </w:rPr>
              <w:t>&lt;0.001</w:t>
            </w:r>
          </w:p>
        </w:tc>
      </w:tr>
      <w:tr w:rsidR="009316F9" w14:paraId="04C8384B" w14:textId="77777777" w:rsidTr="009316F9">
        <w:trPr>
          <w:trHeight w:val="656"/>
        </w:trPr>
        <w:tc>
          <w:tcPr>
            <w:tcW w:w="3544" w:type="dxa"/>
            <w:vAlign w:val="center"/>
          </w:tcPr>
          <w:p w14:paraId="54A0FD1C" w14:textId="3C5E954A" w:rsidR="009316F9" w:rsidRDefault="009316F9" w:rsidP="009316F9">
            <w:pPr>
              <w:spacing w:before="240" w:after="120"/>
            </w:pPr>
            <w:r>
              <w:rPr>
                <w:rFonts w:ascii="Times New Roman" w:hAnsi="Times New Roman"/>
                <w:sz w:val="18"/>
                <w:szCs w:val="18"/>
              </w:rPr>
              <w:t>Pathological Q wave</w:t>
            </w:r>
          </w:p>
        </w:tc>
        <w:tc>
          <w:tcPr>
            <w:tcW w:w="1701" w:type="dxa"/>
            <w:vAlign w:val="center"/>
          </w:tcPr>
          <w:p w14:paraId="3F1B10F6" w14:textId="05A6EFC8" w:rsidR="009316F9" w:rsidRDefault="009316F9" w:rsidP="00CE34F5">
            <w:pPr>
              <w:spacing w:before="240" w:after="120"/>
              <w:jc w:val="center"/>
            </w:pPr>
            <w:r>
              <w:rPr>
                <w:rFonts w:ascii="Times New Roman" w:hAnsi="Times New Roman"/>
                <w:sz w:val="18"/>
                <w:szCs w:val="18"/>
              </w:rPr>
              <w:t>1.975</w:t>
            </w:r>
          </w:p>
        </w:tc>
        <w:tc>
          <w:tcPr>
            <w:tcW w:w="2061" w:type="dxa"/>
            <w:vAlign w:val="center"/>
          </w:tcPr>
          <w:p w14:paraId="0C667587" w14:textId="48671752" w:rsidR="009316F9" w:rsidRDefault="009316F9" w:rsidP="00CE34F5">
            <w:pPr>
              <w:spacing w:before="240" w:after="120"/>
              <w:jc w:val="center"/>
            </w:pPr>
            <w:r>
              <w:rPr>
                <w:rFonts w:ascii="Times New Roman" w:hAnsi="Times New Roman"/>
                <w:sz w:val="18"/>
                <w:szCs w:val="18"/>
              </w:rPr>
              <w:t>1.094–3.564</w:t>
            </w:r>
          </w:p>
        </w:tc>
        <w:tc>
          <w:tcPr>
            <w:tcW w:w="0" w:type="auto"/>
            <w:vAlign w:val="center"/>
          </w:tcPr>
          <w:p w14:paraId="51B76C72" w14:textId="5834011E" w:rsidR="009316F9" w:rsidRDefault="009316F9" w:rsidP="00CE34F5">
            <w:pPr>
              <w:spacing w:before="240" w:after="120"/>
              <w:jc w:val="center"/>
            </w:pPr>
            <w:r>
              <w:rPr>
                <w:rFonts w:ascii="Times New Roman" w:hAnsi="Times New Roman"/>
                <w:sz w:val="18"/>
                <w:szCs w:val="18"/>
              </w:rPr>
              <w:t>0.024</w:t>
            </w:r>
          </w:p>
        </w:tc>
      </w:tr>
      <w:tr w:rsidR="009316F9" w14:paraId="671F35E6" w14:textId="77777777" w:rsidTr="009316F9">
        <w:trPr>
          <w:trHeight w:val="674"/>
        </w:trPr>
        <w:tc>
          <w:tcPr>
            <w:tcW w:w="3544" w:type="dxa"/>
            <w:vAlign w:val="center"/>
          </w:tcPr>
          <w:p w14:paraId="102457C9" w14:textId="1391FEB1" w:rsidR="009316F9" w:rsidRDefault="009316F9" w:rsidP="009316F9">
            <w:pPr>
              <w:spacing w:before="240" w:after="120"/>
            </w:pPr>
            <w:r>
              <w:rPr>
                <w:rFonts w:ascii="Times New Roman" w:hAnsi="Times New Roman"/>
                <w:sz w:val="18"/>
                <w:szCs w:val="18"/>
              </w:rPr>
              <w:t>Prior myocardial infarction</w:t>
            </w:r>
          </w:p>
        </w:tc>
        <w:tc>
          <w:tcPr>
            <w:tcW w:w="1701" w:type="dxa"/>
            <w:vAlign w:val="center"/>
          </w:tcPr>
          <w:p w14:paraId="5D4878E2" w14:textId="7049777D" w:rsidR="009316F9" w:rsidRDefault="009316F9" w:rsidP="00CE34F5">
            <w:pPr>
              <w:spacing w:before="240" w:after="120"/>
              <w:jc w:val="center"/>
            </w:pPr>
            <w:r>
              <w:rPr>
                <w:rFonts w:ascii="Times New Roman" w:hAnsi="Times New Roman"/>
                <w:sz w:val="18"/>
                <w:szCs w:val="18"/>
              </w:rPr>
              <w:t>1.877</w:t>
            </w:r>
          </w:p>
        </w:tc>
        <w:tc>
          <w:tcPr>
            <w:tcW w:w="2061" w:type="dxa"/>
            <w:vAlign w:val="center"/>
          </w:tcPr>
          <w:p w14:paraId="40525F27" w14:textId="35F68765" w:rsidR="009316F9" w:rsidRDefault="009316F9" w:rsidP="00CE34F5">
            <w:pPr>
              <w:spacing w:before="240" w:after="120"/>
              <w:jc w:val="center"/>
            </w:pPr>
            <w:r>
              <w:rPr>
                <w:rFonts w:ascii="Times New Roman" w:hAnsi="Times New Roman"/>
                <w:sz w:val="18"/>
                <w:szCs w:val="18"/>
              </w:rPr>
              <w:t>0.721–4.891</w:t>
            </w:r>
          </w:p>
        </w:tc>
        <w:tc>
          <w:tcPr>
            <w:tcW w:w="0" w:type="auto"/>
            <w:vAlign w:val="center"/>
          </w:tcPr>
          <w:p w14:paraId="331927F8" w14:textId="5E1BB19D" w:rsidR="009316F9" w:rsidRDefault="009316F9" w:rsidP="00CE34F5">
            <w:pPr>
              <w:spacing w:before="240" w:after="120"/>
              <w:jc w:val="center"/>
            </w:pPr>
            <w:r>
              <w:rPr>
                <w:rFonts w:ascii="Times New Roman" w:hAnsi="Times New Roman"/>
                <w:sz w:val="18"/>
                <w:szCs w:val="18"/>
              </w:rPr>
              <w:t>0.197</w:t>
            </w:r>
          </w:p>
        </w:tc>
      </w:tr>
      <w:tr w:rsidR="009316F9" w14:paraId="1E4A3A91" w14:textId="77777777" w:rsidTr="009316F9">
        <w:trPr>
          <w:trHeight w:val="656"/>
        </w:trPr>
        <w:tc>
          <w:tcPr>
            <w:tcW w:w="3544" w:type="dxa"/>
            <w:vAlign w:val="center"/>
          </w:tcPr>
          <w:p w14:paraId="3363AC78" w14:textId="62E498BA" w:rsidR="009316F9" w:rsidRDefault="009316F9" w:rsidP="009316F9">
            <w:pPr>
              <w:spacing w:before="240" w:after="120"/>
            </w:pPr>
            <w:r>
              <w:rPr>
                <w:rFonts w:ascii="Times New Roman" w:hAnsi="Times New Roman"/>
                <w:sz w:val="18"/>
                <w:szCs w:val="18"/>
              </w:rPr>
              <w:t>Anterior-wall myocardial infarction</w:t>
            </w:r>
          </w:p>
        </w:tc>
        <w:tc>
          <w:tcPr>
            <w:tcW w:w="1701" w:type="dxa"/>
            <w:vAlign w:val="center"/>
          </w:tcPr>
          <w:p w14:paraId="11DC515C" w14:textId="4D79DA37" w:rsidR="009316F9" w:rsidRDefault="009316F9" w:rsidP="00CE34F5">
            <w:pPr>
              <w:spacing w:before="240" w:after="120"/>
              <w:jc w:val="center"/>
            </w:pPr>
            <w:r>
              <w:rPr>
                <w:rFonts w:ascii="Times New Roman" w:hAnsi="Times New Roman"/>
                <w:sz w:val="18"/>
                <w:szCs w:val="18"/>
              </w:rPr>
              <w:t>2.620</w:t>
            </w:r>
          </w:p>
        </w:tc>
        <w:tc>
          <w:tcPr>
            <w:tcW w:w="2061" w:type="dxa"/>
            <w:vAlign w:val="center"/>
          </w:tcPr>
          <w:p w14:paraId="4C2A0120" w14:textId="4DB50907" w:rsidR="009316F9" w:rsidRDefault="009316F9" w:rsidP="00CE34F5">
            <w:pPr>
              <w:spacing w:before="240" w:after="120"/>
              <w:jc w:val="center"/>
            </w:pPr>
            <w:r>
              <w:rPr>
                <w:rFonts w:ascii="Times New Roman" w:hAnsi="Times New Roman"/>
                <w:sz w:val="18"/>
                <w:szCs w:val="18"/>
              </w:rPr>
              <w:t>1.408–4.874</w:t>
            </w:r>
          </w:p>
        </w:tc>
        <w:tc>
          <w:tcPr>
            <w:tcW w:w="0" w:type="auto"/>
            <w:vAlign w:val="center"/>
          </w:tcPr>
          <w:p w14:paraId="027A0624" w14:textId="6779CC71" w:rsidR="009316F9" w:rsidRDefault="009316F9" w:rsidP="00CE34F5">
            <w:pPr>
              <w:spacing w:before="240" w:after="120"/>
              <w:jc w:val="center"/>
            </w:pPr>
            <w:r>
              <w:rPr>
                <w:rFonts w:ascii="Times New Roman" w:hAnsi="Times New Roman"/>
                <w:sz w:val="18"/>
                <w:szCs w:val="18"/>
              </w:rPr>
              <w:t>0.002</w:t>
            </w:r>
          </w:p>
        </w:tc>
      </w:tr>
      <w:tr w:rsidR="009316F9" w14:paraId="2B10CB8E" w14:textId="77777777" w:rsidTr="009316F9">
        <w:trPr>
          <w:trHeight w:val="674"/>
        </w:trPr>
        <w:tc>
          <w:tcPr>
            <w:tcW w:w="3544" w:type="dxa"/>
            <w:vAlign w:val="center"/>
          </w:tcPr>
          <w:p w14:paraId="20B59BF4" w14:textId="76C3FBE5" w:rsidR="009316F9" w:rsidRDefault="009316F9" w:rsidP="009316F9">
            <w:pPr>
              <w:spacing w:before="240" w:after="120"/>
            </w:pPr>
            <w:r>
              <w:rPr>
                <w:rFonts w:ascii="Times New Roman" w:hAnsi="Times New Roman"/>
                <w:sz w:val="18"/>
                <w:szCs w:val="18"/>
              </w:rPr>
              <w:t>Killip class &gt;I</w:t>
            </w:r>
          </w:p>
        </w:tc>
        <w:tc>
          <w:tcPr>
            <w:tcW w:w="1701" w:type="dxa"/>
            <w:vAlign w:val="center"/>
          </w:tcPr>
          <w:p w14:paraId="722CB0DC" w14:textId="56B547B8" w:rsidR="009316F9" w:rsidRDefault="009316F9" w:rsidP="00CE34F5">
            <w:pPr>
              <w:spacing w:before="240" w:after="120"/>
              <w:jc w:val="center"/>
            </w:pPr>
            <w:r>
              <w:rPr>
                <w:rFonts w:ascii="Times New Roman" w:hAnsi="Times New Roman"/>
                <w:sz w:val="18"/>
                <w:szCs w:val="18"/>
              </w:rPr>
              <w:t>1.033</w:t>
            </w:r>
          </w:p>
        </w:tc>
        <w:tc>
          <w:tcPr>
            <w:tcW w:w="2061" w:type="dxa"/>
            <w:vAlign w:val="center"/>
          </w:tcPr>
          <w:p w14:paraId="3789E43B" w14:textId="35283B7E" w:rsidR="009316F9" w:rsidRDefault="009316F9" w:rsidP="00CE34F5">
            <w:pPr>
              <w:spacing w:before="240" w:after="120"/>
              <w:jc w:val="center"/>
            </w:pPr>
            <w:r>
              <w:rPr>
                <w:rFonts w:ascii="Times New Roman" w:hAnsi="Times New Roman"/>
                <w:sz w:val="18"/>
                <w:szCs w:val="18"/>
              </w:rPr>
              <w:t>0.525–2.029</w:t>
            </w:r>
          </w:p>
        </w:tc>
        <w:tc>
          <w:tcPr>
            <w:tcW w:w="0" w:type="auto"/>
            <w:vAlign w:val="center"/>
          </w:tcPr>
          <w:p w14:paraId="40056C19" w14:textId="46A50748" w:rsidR="009316F9" w:rsidRDefault="009316F9" w:rsidP="00CE34F5">
            <w:pPr>
              <w:spacing w:before="240" w:after="120"/>
              <w:jc w:val="center"/>
            </w:pPr>
            <w:r>
              <w:rPr>
                <w:rFonts w:ascii="Times New Roman" w:hAnsi="Times New Roman"/>
                <w:sz w:val="18"/>
                <w:szCs w:val="18"/>
              </w:rPr>
              <w:t>0.926</w:t>
            </w:r>
          </w:p>
        </w:tc>
      </w:tr>
      <w:tr w:rsidR="009316F9" w14:paraId="62C7B82F" w14:textId="77777777" w:rsidTr="009316F9">
        <w:trPr>
          <w:trHeight w:val="656"/>
        </w:trPr>
        <w:tc>
          <w:tcPr>
            <w:tcW w:w="3544" w:type="dxa"/>
            <w:vAlign w:val="center"/>
          </w:tcPr>
          <w:p w14:paraId="3E5DE393" w14:textId="57A388B6" w:rsidR="009316F9" w:rsidRDefault="009316F9" w:rsidP="009316F9">
            <w:pPr>
              <w:spacing w:before="240" w:after="120"/>
            </w:pPr>
            <w:r>
              <w:rPr>
                <w:rFonts w:ascii="Times New Roman" w:hAnsi="Times New Roman"/>
                <w:sz w:val="18"/>
                <w:szCs w:val="18"/>
              </w:rPr>
              <w:t>Admission glucose</w:t>
            </w:r>
          </w:p>
        </w:tc>
        <w:tc>
          <w:tcPr>
            <w:tcW w:w="1701" w:type="dxa"/>
            <w:vAlign w:val="center"/>
          </w:tcPr>
          <w:p w14:paraId="32F041D7" w14:textId="038D5296" w:rsidR="009316F9" w:rsidRDefault="009316F9" w:rsidP="00CE34F5">
            <w:pPr>
              <w:spacing w:before="240" w:after="120"/>
              <w:jc w:val="center"/>
            </w:pPr>
            <w:r>
              <w:rPr>
                <w:rFonts w:ascii="Times New Roman" w:hAnsi="Times New Roman"/>
                <w:sz w:val="18"/>
                <w:szCs w:val="18"/>
              </w:rPr>
              <w:t>0.883</w:t>
            </w:r>
          </w:p>
        </w:tc>
        <w:tc>
          <w:tcPr>
            <w:tcW w:w="2061" w:type="dxa"/>
            <w:vAlign w:val="center"/>
          </w:tcPr>
          <w:p w14:paraId="461A9ADD" w14:textId="637F2477" w:rsidR="009316F9" w:rsidRDefault="009316F9" w:rsidP="00CE34F5">
            <w:pPr>
              <w:spacing w:before="240" w:after="120"/>
              <w:jc w:val="center"/>
            </w:pPr>
            <w:r>
              <w:rPr>
                <w:rFonts w:ascii="Times New Roman" w:hAnsi="Times New Roman"/>
                <w:sz w:val="18"/>
                <w:szCs w:val="18"/>
              </w:rPr>
              <w:t>0.782–0.997</w:t>
            </w:r>
          </w:p>
        </w:tc>
        <w:tc>
          <w:tcPr>
            <w:tcW w:w="0" w:type="auto"/>
            <w:vAlign w:val="center"/>
          </w:tcPr>
          <w:p w14:paraId="05B3EE40" w14:textId="44153524" w:rsidR="009316F9" w:rsidRDefault="009316F9" w:rsidP="00CE34F5">
            <w:pPr>
              <w:spacing w:before="240" w:after="120"/>
              <w:jc w:val="center"/>
            </w:pPr>
            <w:r>
              <w:rPr>
                <w:rFonts w:ascii="Times New Roman" w:hAnsi="Times New Roman"/>
                <w:sz w:val="18"/>
                <w:szCs w:val="18"/>
              </w:rPr>
              <w:t>0.045</w:t>
            </w:r>
          </w:p>
        </w:tc>
      </w:tr>
      <w:tr w:rsidR="009316F9" w14:paraId="7CB42DF0" w14:textId="77777777" w:rsidTr="009316F9">
        <w:trPr>
          <w:trHeight w:val="656"/>
        </w:trPr>
        <w:tc>
          <w:tcPr>
            <w:tcW w:w="3544" w:type="dxa"/>
            <w:vAlign w:val="center"/>
          </w:tcPr>
          <w:p w14:paraId="22F1BFFD" w14:textId="37C08629" w:rsidR="009316F9" w:rsidRDefault="009316F9" w:rsidP="009316F9">
            <w:pPr>
              <w:spacing w:before="240" w:after="120"/>
            </w:pPr>
            <w:r>
              <w:rPr>
                <w:rFonts w:ascii="Times New Roman" w:hAnsi="Times New Roman"/>
                <w:sz w:val="18"/>
                <w:szCs w:val="18"/>
              </w:rPr>
              <w:t>White blood cell count</w:t>
            </w:r>
          </w:p>
        </w:tc>
        <w:tc>
          <w:tcPr>
            <w:tcW w:w="1701" w:type="dxa"/>
            <w:vAlign w:val="center"/>
          </w:tcPr>
          <w:p w14:paraId="2F5F0961" w14:textId="5FA5F7D1" w:rsidR="009316F9" w:rsidRDefault="009316F9" w:rsidP="00CE34F5">
            <w:pPr>
              <w:spacing w:before="240" w:after="120"/>
              <w:jc w:val="center"/>
            </w:pPr>
            <w:r>
              <w:rPr>
                <w:rFonts w:ascii="Times New Roman" w:hAnsi="Times New Roman"/>
                <w:sz w:val="18"/>
                <w:szCs w:val="18"/>
              </w:rPr>
              <w:t>1.063</w:t>
            </w:r>
          </w:p>
        </w:tc>
        <w:tc>
          <w:tcPr>
            <w:tcW w:w="2061" w:type="dxa"/>
            <w:vAlign w:val="center"/>
          </w:tcPr>
          <w:p w14:paraId="6BF7981D" w14:textId="1FA6E550" w:rsidR="009316F9" w:rsidRDefault="009316F9" w:rsidP="00CE34F5">
            <w:pPr>
              <w:spacing w:before="240" w:after="120"/>
              <w:jc w:val="center"/>
            </w:pPr>
            <w:r>
              <w:rPr>
                <w:rFonts w:ascii="Times New Roman" w:hAnsi="Times New Roman"/>
                <w:sz w:val="18"/>
                <w:szCs w:val="18"/>
              </w:rPr>
              <w:t>0.982–1.151</w:t>
            </w:r>
          </w:p>
        </w:tc>
        <w:tc>
          <w:tcPr>
            <w:tcW w:w="0" w:type="auto"/>
            <w:vAlign w:val="center"/>
          </w:tcPr>
          <w:p w14:paraId="1493947D" w14:textId="7CA473B3" w:rsidR="009316F9" w:rsidRDefault="009316F9" w:rsidP="00CE34F5">
            <w:pPr>
              <w:spacing w:before="240" w:after="120"/>
              <w:jc w:val="center"/>
            </w:pPr>
            <w:r>
              <w:rPr>
                <w:rFonts w:ascii="Times New Roman" w:hAnsi="Times New Roman"/>
                <w:sz w:val="18"/>
                <w:szCs w:val="18"/>
              </w:rPr>
              <w:t>0.131</w:t>
            </w:r>
          </w:p>
        </w:tc>
      </w:tr>
      <w:tr w:rsidR="009316F9" w14:paraId="347A8555" w14:textId="77777777" w:rsidTr="009316F9">
        <w:trPr>
          <w:trHeight w:val="674"/>
        </w:trPr>
        <w:tc>
          <w:tcPr>
            <w:tcW w:w="3544" w:type="dxa"/>
            <w:vAlign w:val="center"/>
          </w:tcPr>
          <w:p w14:paraId="275348AD" w14:textId="6FE796C7" w:rsidR="009316F9" w:rsidRDefault="009316F9" w:rsidP="009316F9">
            <w:pPr>
              <w:spacing w:before="240" w:after="120"/>
            </w:pPr>
            <w:r>
              <w:rPr>
                <w:rFonts w:ascii="Times New Roman" w:hAnsi="Times New Roman"/>
                <w:sz w:val="18"/>
                <w:szCs w:val="18"/>
              </w:rPr>
              <w:t>Platelet count</w:t>
            </w:r>
          </w:p>
        </w:tc>
        <w:tc>
          <w:tcPr>
            <w:tcW w:w="1701" w:type="dxa"/>
            <w:vAlign w:val="center"/>
          </w:tcPr>
          <w:p w14:paraId="4117CB52" w14:textId="7D20F705" w:rsidR="009316F9" w:rsidRDefault="009316F9" w:rsidP="00CE34F5">
            <w:pPr>
              <w:spacing w:before="240" w:after="120"/>
              <w:jc w:val="center"/>
            </w:pPr>
            <w:r>
              <w:rPr>
                <w:rFonts w:ascii="Times New Roman" w:hAnsi="Times New Roman"/>
                <w:sz w:val="18"/>
                <w:szCs w:val="18"/>
              </w:rPr>
              <w:t>1.005</w:t>
            </w:r>
          </w:p>
        </w:tc>
        <w:tc>
          <w:tcPr>
            <w:tcW w:w="2061" w:type="dxa"/>
            <w:vAlign w:val="center"/>
          </w:tcPr>
          <w:p w14:paraId="48DFE4A7" w14:textId="60B8001B" w:rsidR="009316F9" w:rsidRDefault="009316F9" w:rsidP="00CE34F5">
            <w:pPr>
              <w:spacing w:before="240" w:after="120"/>
              <w:jc w:val="center"/>
            </w:pPr>
            <w:r>
              <w:rPr>
                <w:rFonts w:ascii="Times New Roman" w:hAnsi="Times New Roman"/>
                <w:sz w:val="18"/>
                <w:szCs w:val="18"/>
              </w:rPr>
              <w:t>1.000–1.010</w:t>
            </w:r>
          </w:p>
        </w:tc>
        <w:tc>
          <w:tcPr>
            <w:tcW w:w="0" w:type="auto"/>
            <w:vAlign w:val="center"/>
          </w:tcPr>
          <w:p w14:paraId="5053A8AB" w14:textId="4BF7A11F" w:rsidR="009316F9" w:rsidRDefault="009316F9" w:rsidP="00CE34F5">
            <w:pPr>
              <w:spacing w:before="240" w:after="120"/>
              <w:jc w:val="center"/>
            </w:pPr>
            <w:r>
              <w:rPr>
                <w:rFonts w:ascii="Times New Roman" w:hAnsi="Times New Roman"/>
                <w:sz w:val="18"/>
                <w:szCs w:val="18"/>
              </w:rPr>
              <w:t>0.055</w:t>
            </w:r>
          </w:p>
        </w:tc>
      </w:tr>
      <w:tr w:rsidR="009316F9" w14:paraId="6F64B089" w14:textId="77777777" w:rsidTr="009316F9">
        <w:trPr>
          <w:trHeight w:val="656"/>
        </w:trPr>
        <w:tc>
          <w:tcPr>
            <w:tcW w:w="3544" w:type="dxa"/>
            <w:vAlign w:val="center"/>
          </w:tcPr>
          <w:p w14:paraId="5B59E638" w14:textId="22903FDD" w:rsidR="009316F9" w:rsidRDefault="009316F9" w:rsidP="009316F9">
            <w:pPr>
              <w:spacing w:before="240" w:after="120"/>
            </w:pPr>
            <w:r>
              <w:rPr>
                <w:rFonts w:ascii="Times New Roman" w:hAnsi="Times New Roman"/>
                <w:sz w:val="18"/>
                <w:szCs w:val="18"/>
              </w:rPr>
              <w:t>Total cholesterol</w:t>
            </w:r>
          </w:p>
        </w:tc>
        <w:tc>
          <w:tcPr>
            <w:tcW w:w="1701" w:type="dxa"/>
            <w:vAlign w:val="center"/>
          </w:tcPr>
          <w:p w14:paraId="22E1D21B" w14:textId="74B182CF" w:rsidR="009316F9" w:rsidRDefault="009316F9" w:rsidP="00CE34F5">
            <w:pPr>
              <w:spacing w:before="240" w:after="120"/>
              <w:jc w:val="center"/>
            </w:pPr>
            <w:r>
              <w:rPr>
                <w:rFonts w:ascii="Times New Roman" w:hAnsi="Times New Roman"/>
                <w:sz w:val="18"/>
                <w:szCs w:val="18"/>
              </w:rPr>
              <w:t>1.297</w:t>
            </w:r>
          </w:p>
        </w:tc>
        <w:tc>
          <w:tcPr>
            <w:tcW w:w="2061" w:type="dxa"/>
            <w:vAlign w:val="center"/>
          </w:tcPr>
          <w:p w14:paraId="4C460E87" w14:textId="0DE9080B" w:rsidR="009316F9" w:rsidRDefault="009316F9" w:rsidP="00CE34F5">
            <w:pPr>
              <w:spacing w:before="240" w:after="120"/>
              <w:jc w:val="center"/>
            </w:pPr>
            <w:r>
              <w:rPr>
                <w:rFonts w:ascii="Times New Roman" w:hAnsi="Times New Roman"/>
                <w:sz w:val="18"/>
                <w:szCs w:val="18"/>
              </w:rPr>
              <w:t>0.980–1.717</w:t>
            </w:r>
          </w:p>
        </w:tc>
        <w:tc>
          <w:tcPr>
            <w:tcW w:w="0" w:type="auto"/>
            <w:vAlign w:val="center"/>
          </w:tcPr>
          <w:p w14:paraId="36A83E24" w14:textId="75ED0F48" w:rsidR="009316F9" w:rsidRDefault="009316F9" w:rsidP="00CE34F5">
            <w:pPr>
              <w:spacing w:before="240" w:after="120"/>
              <w:jc w:val="center"/>
            </w:pPr>
            <w:r>
              <w:rPr>
                <w:rFonts w:ascii="Times New Roman" w:hAnsi="Times New Roman"/>
                <w:sz w:val="18"/>
                <w:szCs w:val="18"/>
              </w:rPr>
              <w:t>0.069</w:t>
            </w:r>
          </w:p>
        </w:tc>
      </w:tr>
      <w:tr w:rsidR="009316F9" w14:paraId="1AEE606B" w14:textId="77777777" w:rsidTr="009316F9">
        <w:trPr>
          <w:trHeight w:val="674"/>
        </w:trPr>
        <w:tc>
          <w:tcPr>
            <w:tcW w:w="3544" w:type="dxa"/>
            <w:vAlign w:val="center"/>
          </w:tcPr>
          <w:p w14:paraId="04D56039" w14:textId="12EEC699" w:rsidR="009316F9" w:rsidRDefault="009316F9" w:rsidP="009316F9">
            <w:pPr>
              <w:spacing w:before="240" w:after="120"/>
            </w:pPr>
            <w:r>
              <w:rPr>
                <w:rFonts w:ascii="Times New Roman" w:hAnsi="Times New Roman"/>
                <w:sz w:val="18"/>
                <w:szCs w:val="18"/>
              </w:rPr>
              <w:t>GENSINI score</w:t>
            </w:r>
          </w:p>
        </w:tc>
        <w:tc>
          <w:tcPr>
            <w:tcW w:w="1701" w:type="dxa"/>
            <w:vAlign w:val="center"/>
          </w:tcPr>
          <w:p w14:paraId="08D92647" w14:textId="58F4331D" w:rsidR="009316F9" w:rsidRDefault="009316F9" w:rsidP="00CE34F5">
            <w:pPr>
              <w:spacing w:before="240" w:after="120"/>
              <w:jc w:val="center"/>
            </w:pPr>
            <w:r>
              <w:rPr>
                <w:rFonts w:ascii="Times New Roman" w:hAnsi="Times New Roman"/>
                <w:sz w:val="18"/>
                <w:szCs w:val="18"/>
              </w:rPr>
              <w:t>1.006</w:t>
            </w:r>
          </w:p>
        </w:tc>
        <w:tc>
          <w:tcPr>
            <w:tcW w:w="2061" w:type="dxa"/>
            <w:vAlign w:val="center"/>
          </w:tcPr>
          <w:p w14:paraId="0D9E34C8" w14:textId="3FE6479E" w:rsidR="009316F9" w:rsidRDefault="009316F9" w:rsidP="00CE34F5">
            <w:pPr>
              <w:spacing w:before="240" w:after="120"/>
              <w:jc w:val="center"/>
            </w:pPr>
            <w:r>
              <w:rPr>
                <w:rFonts w:ascii="Times New Roman" w:hAnsi="Times New Roman"/>
                <w:sz w:val="18"/>
                <w:szCs w:val="18"/>
              </w:rPr>
              <w:t>0.996–1.016</w:t>
            </w:r>
          </w:p>
        </w:tc>
        <w:tc>
          <w:tcPr>
            <w:tcW w:w="0" w:type="auto"/>
            <w:vAlign w:val="center"/>
          </w:tcPr>
          <w:p w14:paraId="095B9EF9" w14:textId="22702203" w:rsidR="009316F9" w:rsidRDefault="009316F9" w:rsidP="00CE34F5">
            <w:pPr>
              <w:spacing w:before="240" w:after="120"/>
              <w:jc w:val="center"/>
            </w:pPr>
            <w:r>
              <w:rPr>
                <w:rFonts w:ascii="Times New Roman" w:hAnsi="Times New Roman"/>
                <w:sz w:val="18"/>
                <w:szCs w:val="18"/>
              </w:rPr>
              <w:t>0.217</w:t>
            </w:r>
          </w:p>
        </w:tc>
      </w:tr>
      <w:tr w:rsidR="009316F9" w14:paraId="26993A06" w14:textId="77777777" w:rsidTr="009316F9">
        <w:trPr>
          <w:trHeight w:val="656"/>
        </w:trPr>
        <w:tc>
          <w:tcPr>
            <w:tcW w:w="3544" w:type="dxa"/>
            <w:vAlign w:val="center"/>
          </w:tcPr>
          <w:p w14:paraId="45F5B7EC" w14:textId="6D458FBB" w:rsidR="009316F9" w:rsidRDefault="009316F9" w:rsidP="009316F9">
            <w:pPr>
              <w:spacing w:before="240" w:after="120"/>
            </w:pPr>
            <w:r>
              <w:rPr>
                <w:rFonts w:ascii="Times New Roman" w:hAnsi="Times New Roman"/>
                <w:sz w:val="18"/>
                <w:szCs w:val="18"/>
              </w:rPr>
              <w:lastRenderedPageBreak/>
              <w:t>LVEDD</w:t>
            </w:r>
          </w:p>
        </w:tc>
        <w:tc>
          <w:tcPr>
            <w:tcW w:w="1701" w:type="dxa"/>
            <w:vAlign w:val="center"/>
          </w:tcPr>
          <w:p w14:paraId="7E9DA469" w14:textId="2B59B960" w:rsidR="009316F9" w:rsidRDefault="009316F9" w:rsidP="00CE34F5">
            <w:pPr>
              <w:spacing w:before="240" w:after="120"/>
              <w:jc w:val="center"/>
            </w:pPr>
            <w:r>
              <w:rPr>
                <w:rFonts w:ascii="Times New Roman" w:hAnsi="Times New Roman"/>
                <w:sz w:val="18"/>
                <w:szCs w:val="18"/>
              </w:rPr>
              <w:t>1.025</w:t>
            </w:r>
          </w:p>
        </w:tc>
        <w:tc>
          <w:tcPr>
            <w:tcW w:w="2061" w:type="dxa"/>
            <w:vAlign w:val="center"/>
          </w:tcPr>
          <w:p w14:paraId="00B93B85" w14:textId="00564607" w:rsidR="009316F9" w:rsidRDefault="009316F9" w:rsidP="00CE34F5">
            <w:pPr>
              <w:spacing w:before="240" w:after="120"/>
              <w:jc w:val="center"/>
            </w:pPr>
            <w:r>
              <w:rPr>
                <w:rFonts w:ascii="Times New Roman" w:hAnsi="Times New Roman"/>
                <w:sz w:val="18"/>
                <w:szCs w:val="18"/>
              </w:rPr>
              <w:t>0.978–1.075</w:t>
            </w:r>
          </w:p>
        </w:tc>
        <w:tc>
          <w:tcPr>
            <w:tcW w:w="0" w:type="auto"/>
            <w:vAlign w:val="center"/>
          </w:tcPr>
          <w:p w14:paraId="5D2D1C08" w14:textId="42D59373" w:rsidR="009316F9" w:rsidRDefault="009316F9" w:rsidP="00CE34F5">
            <w:pPr>
              <w:spacing w:before="240" w:after="120"/>
              <w:jc w:val="center"/>
            </w:pPr>
            <w:r>
              <w:rPr>
                <w:rFonts w:ascii="Times New Roman" w:hAnsi="Times New Roman"/>
                <w:sz w:val="18"/>
                <w:szCs w:val="18"/>
              </w:rPr>
              <w:t>0.301</w:t>
            </w:r>
          </w:p>
        </w:tc>
      </w:tr>
      <w:tr w:rsidR="009316F9" w14:paraId="749EEAB1" w14:textId="77777777" w:rsidTr="009316F9">
        <w:trPr>
          <w:trHeight w:val="656"/>
        </w:trPr>
        <w:tc>
          <w:tcPr>
            <w:tcW w:w="3544" w:type="dxa"/>
            <w:vAlign w:val="center"/>
          </w:tcPr>
          <w:p w14:paraId="5F53B253" w14:textId="20A7E2F6" w:rsidR="009316F9" w:rsidRDefault="009316F9" w:rsidP="009316F9">
            <w:pPr>
              <w:spacing w:before="240" w:after="120"/>
            </w:pPr>
            <w:r>
              <w:rPr>
                <w:rFonts w:ascii="Times New Roman" w:hAnsi="Times New Roman"/>
                <w:sz w:val="18"/>
                <w:szCs w:val="18"/>
              </w:rPr>
              <w:t>Left atrial diameter</w:t>
            </w:r>
          </w:p>
        </w:tc>
        <w:tc>
          <w:tcPr>
            <w:tcW w:w="1701" w:type="dxa"/>
            <w:vAlign w:val="center"/>
          </w:tcPr>
          <w:p w14:paraId="28ECF232" w14:textId="2C29698C" w:rsidR="009316F9" w:rsidRDefault="009316F9" w:rsidP="00CE34F5">
            <w:pPr>
              <w:spacing w:before="240" w:after="120"/>
              <w:jc w:val="center"/>
            </w:pPr>
            <w:r>
              <w:rPr>
                <w:rFonts w:ascii="Times New Roman" w:hAnsi="Times New Roman"/>
                <w:sz w:val="18"/>
                <w:szCs w:val="18"/>
              </w:rPr>
              <w:t>1.055</w:t>
            </w:r>
          </w:p>
        </w:tc>
        <w:tc>
          <w:tcPr>
            <w:tcW w:w="2061" w:type="dxa"/>
            <w:vAlign w:val="center"/>
          </w:tcPr>
          <w:p w14:paraId="25142C0D" w14:textId="08C934EA" w:rsidR="009316F9" w:rsidRDefault="009316F9" w:rsidP="00CE34F5">
            <w:pPr>
              <w:spacing w:before="240" w:after="120"/>
              <w:jc w:val="center"/>
            </w:pPr>
            <w:r>
              <w:rPr>
                <w:rFonts w:ascii="Times New Roman" w:hAnsi="Times New Roman"/>
                <w:sz w:val="18"/>
                <w:szCs w:val="18"/>
              </w:rPr>
              <w:t>0.997–1.115</w:t>
            </w:r>
          </w:p>
        </w:tc>
        <w:tc>
          <w:tcPr>
            <w:tcW w:w="0" w:type="auto"/>
            <w:vAlign w:val="center"/>
          </w:tcPr>
          <w:p w14:paraId="11EAB7EE" w14:textId="16866BC3" w:rsidR="009316F9" w:rsidRDefault="009316F9" w:rsidP="00CE34F5">
            <w:pPr>
              <w:spacing w:before="240" w:after="120"/>
              <w:jc w:val="center"/>
            </w:pPr>
            <w:r>
              <w:rPr>
                <w:rFonts w:ascii="Times New Roman" w:hAnsi="Times New Roman"/>
                <w:sz w:val="18"/>
                <w:szCs w:val="18"/>
              </w:rPr>
              <w:t>0.061</w:t>
            </w:r>
          </w:p>
        </w:tc>
      </w:tr>
    </w:tbl>
    <w:p w14:paraId="0A4A4456" w14:textId="77777777" w:rsidR="009316F9" w:rsidRDefault="009316F9" w:rsidP="009316F9">
      <w:pPr>
        <w:spacing w:after="300"/>
        <w:rPr>
          <w:rFonts w:ascii="Times New Roman" w:hAnsi="Times New Roman"/>
          <w:i/>
          <w:iCs/>
          <w:sz w:val="16"/>
          <w:szCs w:val="16"/>
        </w:rPr>
      </w:pPr>
      <w:proofErr w:type="gramStart"/>
      <w:r>
        <w:rPr>
          <w:rFonts w:ascii="Times New Roman" w:hAnsi="Times New Roman"/>
          <w:i/>
          <w:iCs/>
          <w:sz w:val="16"/>
          <w:szCs w:val="16"/>
        </w:rPr>
        <w:t>OR,</w:t>
      </w:r>
      <w:proofErr w:type="gramEnd"/>
      <w:r>
        <w:rPr>
          <w:rFonts w:ascii="Times New Roman" w:hAnsi="Times New Roman"/>
          <w:i/>
          <w:iCs/>
          <w:sz w:val="16"/>
          <w:szCs w:val="16"/>
        </w:rPr>
        <w:t xml:space="preserve"> odds ratio; LVEDD, left ventricular end-diastolic diameter. Odds ratios are from the training-set logistic regression model and should be interpreted with caution given the limited events per variable and the exploratory role of this model in the present analysis. Associations with directions inconsistent with established clinical expectations may reflect residual confounding, correlation among predictors, or model instability and require external validation.</w:t>
      </w:r>
    </w:p>
    <w:p w14:paraId="45BC5F95" w14:textId="430DFA5B" w:rsidR="009316F9" w:rsidRPr="009316F9" w:rsidRDefault="009316F9" w:rsidP="009316F9">
      <w:pPr>
        <w:spacing w:after="300"/>
      </w:pPr>
      <w:r>
        <w:rPr>
          <w:rFonts w:ascii="Times New Roman" w:hAnsi="Times New Roman"/>
          <w:b/>
          <w:bCs/>
          <w:kern w:val="36"/>
          <w:sz w:val="26"/>
          <w:szCs w:val="26"/>
        </w:rPr>
        <w:t>Supplementary Table S3</w:t>
      </w:r>
    </w:p>
    <w:p w14:paraId="66ABB8C2" w14:textId="77777777" w:rsidR="009316F9" w:rsidRDefault="009316F9" w:rsidP="009316F9">
      <w:pPr>
        <w:spacing w:before="240" w:after="120"/>
      </w:pPr>
      <w:r>
        <w:rPr>
          <w:rFonts w:ascii="Times New Roman" w:hAnsi="Times New Roman"/>
          <w:sz w:val="22"/>
          <w:szCs w:val="22"/>
        </w:rPr>
        <w:t>Supplementary Table S3. Statistical assessment of non-linearity and candidate breakpoints for apelin-12 and Δapelin-12 (full cohort, n=464).</w:t>
      </w:r>
    </w:p>
    <w:tbl>
      <w:tblPr>
        <w:tblStyle w:val="af"/>
        <w:tblW w:w="970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2160"/>
        <w:gridCol w:w="2178"/>
        <w:gridCol w:w="2320"/>
        <w:gridCol w:w="1657"/>
      </w:tblGrid>
      <w:tr w:rsidR="009316F9" w14:paraId="350AC2BB" w14:textId="77777777" w:rsidTr="009F581C">
        <w:trPr>
          <w:trHeight w:val="660"/>
        </w:trPr>
        <w:tc>
          <w:tcPr>
            <w:tcW w:w="0" w:type="auto"/>
            <w:tcBorders>
              <w:top w:val="single" w:sz="12" w:space="0" w:color="auto"/>
              <w:bottom w:val="single" w:sz="6" w:space="0" w:color="auto"/>
            </w:tcBorders>
            <w:vAlign w:val="center"/>
          </w:tcPr>
          <w:p w14:paraId="083FC6EF" w14:textId="45722F14" w:rsidR="009316F9" w:rsidRDefault="009316F9" w:rsidP="009F581C">
            <w:pPr>
              <w:spacing w:before="240" w:after="120"/>
              <w:jc w:val="center"/>
            </w:pPr>
            <w:r>
              <w:rPr>
                <w:rFonts w:ascii="Times New Roman" w:hAnsi="Times New Roman"/>
                <w:b/>
                <w:bCs/>
                <w:sz w:val="18"/>
                <w:szCs w:val="18"/>
              </w:rPr>
              <w:t>Variable</w:t>
            </w:r>
          </w:p>
        </w:tc>
        <w:tc>
          <w:tcPr>
            <w:tcW w:w="0" w:type="auto"/>
            <w:tcBorders>
              <w:top w:val="single" w:sz="12" w:space="0" w:color="auto"/>
              <w:bottom w:val="single" w:sz="6" w:space="0" w:color="auto"/>
            </w:tcBorders>
            <w:vAlign w:val="center"/>
          </w:tcPr>
          <w:p w14:paraId="11BF621E" w14:textId="17B4E453" w:rsidR="009316F9" w:rsidRDefault="009316F9" w:rsidP="009F581C">
            <w:pPr>
              <w:spacing w:before="240" w:after="120"/>
              <w:jc w:val="center"/>
            </w:pPr>
            <w:r>
              <w:rPr>
                <w:rFonts w:ascii="Times New Roman" w:hAnsi="Times New Roman"/>
                <w:b/>
                <w:bCs/>
                <w:sz w:val="18"/>
                <w:szCs w:val="18"/>
              </w:rPr>
              <w:t>RCS</w:t>
            </w:r>
            <w:r w:rsidR="009F581C">
              <w:rPr>
                <w:rFonts w:ascii="Times New Roman" w:hAnsi="Times New Roman" w:hint="eastAsia"/>
                <w:b/>
                <w:bCs/>
                <w:sz w:val="18"/>
                <w:szCs w:val="18"/>
              </w:rPr>
              <w:t xml:space="preserve"> </w:t>
            </w:r>
            <w:r>
              <w:rPr>
                <w:rFonts w:ascii="Times New Roman" w:hAnsi="Times New Roman"/>
                <w:b/>
                <w:bCs/>
                <w:sz w:val="18"/>
                <w:szCs w:val="18"/>
              </w:rPr>
              <w:t>nonlinear P (unadjusted)</w:t>
            </w:r>
          </w:p>
        </w:tc>
        <w:tc>
          <w:tcPr>
            <w:tcW w:w="0" w:type="auto"/>
            <w:tcBorders>
              <w:top w:val="single" w:sz="12" w:space="0" w:color="auto"/>
              <w:bottom w:val="single" w:sz="6" w:space="0" w:color="auto"/>
            </w:tcBorders>
            <w:vAlign w:val="center"/>
          </w:tcPr>
          <w:p w14:paraId="7623E193" w14:textId="645CF011" w:rsidR="009316F9" w:rsidRDefault="009316F9" w:rsidP="009F581C">
            <w:pPr>
              <w:spacing w:before="240" w:after="120"/>
              <w:jc w:val="center"/>
            </w:pPr>
            <w:r>
              <w:rPr>
                <w:rFonts w:ascii="Times New Roman" w:hAnsi="Times New Roman"/>
                <w:b/>
                <w:bCs/>
                <w:sz w:val="18"/>
                <w:szCs w:val="18"/>
              </w:rPr>
              <w:t>RCS nonlinear P (age-adjusted)</w:t>
            </w:r>
          </w:p>
        </w:tc>
        <w:tc>
          <w:tcPr>
            <w:tcW w:w="0" w:type="auto"/>
            <w:tcBorders>
              <w:top w:val="single" w:sz="12" w:space="0" w:color="auto"/>
              <w:bottom w:val="single" w:sz="6" w:space="0" w:color="auto"/>
            </w:tcBorders>
            <w:vAlign w:val="center"/>
          </w:tcPr>
          <w:p w14:paraId="5991CBF2" w14:textId="2783A262" w:rsidR="009316F9" w:rsidRDefault="009316F9" w:rsidP="009F581C">
            <w:pPr>
              <w:spacing w:before="240" w:after="120"/>
              <w:jc w:val="center"/>
            </w:pPr>
            <w:r>
              <w:rPr>
                <w:rFonts w:ascii="Times New Roman" w:hAnsi="Times New Roman"/>
                <w:b/>
                <w:bCs/>
                <w:sz w:val="18"/>
                <w:szCs w:val="18"/>
              </w:rPr>
              <w:t>Hinge breakpoint (approx. range)</w:t>
            </w:r>
          </w:p>
        </w:tc>
        <w:tc>
          <w:tcPr>
            <w:tcW w:w="0" w:type="auto"/>
            <w:tcBorders>
              <w:top w:val="single" w:sz="12" w:space="0" w:color="auto"/>
              <w:bottom w:val="single" w:sz="6" w:space="0" w:color="auto"/>
            </w:tcBorders>
            <w:vAlign w:val="center"/>
          </w:tcPr>
          <w:p w14:paraId="4949F362" w14:textId="013C3D12" w:rsidR="009316F9" w:rsidRDefault="009316F9" w:rsidP="009F581C">
            <w:pPr>
              <w:spacing w:before="240" w:after="120"/>
              <w:jc w:val="center"/>
            </w:pPr>
            <w:r>
              <w:rPr>
                <w:rFonts w:ascii="Times New Roman" w:hAnsi="Times New Roman"/>
                <w:b/>
                <w:bCs/>
                <w:sz w:val="18"/>
                <w:szCs w:val="18"/>
              </w:rPr>
              <w:t>Hinge vs. linear LRT P</w:t>
            </w:r>
          </w:p>
        </w:tc>
      </w:tr>
      <w:tr w:rsidR="009316F9" w14:paraId="04B5776D" w14:textId="77777777" w:rsidTr="009F581C">
        <w:trPr>
          <w:trHeight w:val="678"/>
        </w:trPr>
        <w:tc>
          <w:tcPr>
            <w:tcW w:w="0" w:type="auto"/>
            <w:tcBorders>
              <w:top w:val="single" w:sz="6" w:space="0" w:color="auto"/>
            </w:tcBorders>
            <w:vAlign w:val="center"/>
          </w:tcPr>
          <w:p w14:paraId="78DD4863" w14:textId="4884F1E0" w:rsidR="009316F9" w:rsidRDefault="009316F9" w:rsidP="009F581C">
            <w:pPr>
              <w:spacing w:before="240" w:after="120"/>
              <w:jc w:val="left"/>
            </w:pPr>
            <w:r>
              <w:rPr>
                <w:rFonts w:ascii="Times New Roman" w:hAnsi="Times New Roman"/>
                <w:sz w:val="18"/>
                <w:szCs w:val="18"/>
              </w:rPr>
              <w:t>Apelin-12 (ng/mL)</w:t>
            </w:r>
          </w:p>
        </w:tc>
        <w:tc>
          <w:tcPr>
            <w:tcW w:w="0" w:type="auto"/>
            <w:tcBorders>
              <w:top w:val="single" w:sz="6" w:space="0" w:color="auto"/>
            </w:tcBorders>
            <w:vAlign w:val="center"/>
          </w:tcPr>
          <w:p w14:paraId="5C2EF09B" w14:textId="1A263BBF" w:rsidR="009316F9" w:rsidRDefault="009316F9" w:rsidP="009F581C">
            <w:pPr>
              <w:spacing w:before="240" w:after="120"/>
              <w:jc w:val="center"/>
            </w:pPr>
            <w:r>
              <w:rPr>
                <w:rFonts w:ascii="Times New Roman" w:hAnsi="Times New Roman"/>
                <w:sz w:val="18"/>
                <w:szCs w:val="18"/>
              </w:rPr>
              <w:t>0.017</w:t>
            </w:r>
          </w:p>
        </w:tc>
        <w:tc>
          <w:tcPr>
            <w:tcW w:w="0" w:type="auto"/>
            <w:tcBorders>
              <w:top w:val="single" w:sz="6" w:space="0" w:color="auto"/>
            </w:tcBorders>
            <w:vAlign w:val="center"/>
          </w:tcPr>
          <w:p w14:paraId="0FD140DB" w14:textId="5C729929" w:rsidR="009316F9" w:rsidRDefault="009316F9" w:rsidP="009F581C">
            <w:pPr>
              <w:spacing w:before="240" w:after="120"/>
              <w:jc w:val="center"/>
            </w:pPr>
            <w:r>
              <w:rPr>
                <w:rFonts w:ascii="Times New Roman" w:hAnsi="Times New Roman"/>
                <w:sz w:val="18"/>
                <w:szCs w:val="18"/>
              </w:rPr>
              <w:t>0.060</w:t>
            </w:r>
          </w:p>
        </w:tc>
        <w:tc>
          <w:tcPr>
            <w:tcW w:w="0" w:type="auto"/>
            <w:tcBorders>
              <w:top w:val="single" w:sz="6" w:space="0" w:color="auto"/>
            </w:tcBorders>
            <w:vAlign w:val="center"/>
          </w:tcPr>
          <w:p w14:paraId="69B1BD2A" w14:textId="7FF943BE" w:rsidR="009316F9" w:rsidRDefault="009316F9" w:rsidP="009F581C">
            <w:pPr>
              <w:spacing w:before="240" w:after="120"/>
              <w:jc w:val="center"/>
            </w:pPr>
            <w:r>
              <w:rPr>
                <w:rFonts w:ascii="Times New Roman" w:hAnsi="Times New Roman"/>
                <w:sz w:val="18"/>
                <w:szCs w:val="18"/>
              </w:rPr>
              <w:t>0.43 (0.43–0.46)</w:t>
            </w:r>
          </w:p>
        </w:tc>
        <w:tc>
          <w:tcPr>
            <w:tcW w:w="0" w:type="auto"/>
            <w:tcBorders>
              <w:top w:val="single" w:sz="6" w:space="0" w:color="auto"/>
            </w:tcBorders>
            <w:vAlign w:val="center"/>
          </w:tcPr>
          <w:p w14:paraId="62B2E985" w14:textId="7EFF8CEA" w:rsidR="009316F9" w:rsidRDefault="009316F9" w:rsidP="009F581C">
            <w:pPr>
              <w:spacing w:before="240" w:after="120"/>
              <w:jc w:val="center"/>
            </w:pPr>
            <w:r>
              <w:rPr>
                <w:rFonts w:ascii="Times New Roman" w:hAnsi="Times New Roman"/>
                <w:sz w:val="18"/>
                <w:szCs w:val="18"/>
              </w:rPr>
              <w:t>0.0001</w:t>
            </w:r>
          </w:p>
        </w:tc>
      </w:tr>
      <w:tr w:rsidR="009316F9" w14:paraId="7E1E0662" w14:textId="77777777" w:rsidTr="009F581C">
        <w:trPr>
          <w:trHeight w:val="660"/>
        </w:trPr>
        <w:tc>
          <w:tcPr>
            <w:tcW w:w="0" w:type="auto"/>
            <w:vAlign w:val="center"/>
          </w:tcPr>
          <w:p w14:paraId="40B3377C" w14:textId="2F3FEF86" w:rsidR="009316F9" w:rsidRDefault="009316F9" w:rsidP="009F581C">
            <w:pPr>
              <w:spacing w:before="240" w:after="120"/>
              <w:jc w:val="left"/>
            </w:pPr>
            <w:r>
              <w:rPr>
                <w:rFonts w:ascii="Times New Roman" w:hAnsi="Times New Roman"/>
                <w:sz w:val="18"/>
                <w:szCs w:val="18"/>
              </w:rPr>
              <w:t>Δapelin-12 (%)</w:t>
            </w:r>
          </w:p>
        </w:tc>
        <w:tc>
          <w:tcPr>
            <w:tcW w:w="0" w:type="auto"/>
            <w:vAlign w:val="center"/>
          </w:tcPr>
          <w:p w14:paraId="3664744D" w14:textId="47CEC340" w:rsidR="009316F9" w:rsidRDefault="009316F9" w:rsidP="009F581C">
            <w:pPr>
              <w:spacing w:before="240" w:after="120"/>
              <w:jc w:val="center"/>
            </w:pPr>
            <w:r>
              <w:rPr>
                <w:rFonts w:ascii="Times New Roman" w:hAnsi="Times New Roman"/>
                <w:sz w:val="18"/>
                <w:szCs w:val="18"/>
              </w:rPr>
              <w:t>&lt;0.0001</w:t>
            </w:r>
          </w:p>
        </w:tc>
        <w:tc>
          <w:tcPr>
            <w:tcW w:w="0" w:type="auto"/>
            <w:vAlign w:val="center"/>
          </w:tcPr>
          <w:p w14:paraId="46CE8929" w14:textId="336AA3B2" w:rsidR="009316F9" w:rsidRDefault="009316F9" w:rsidP="009F581C">
            <w:pPr>
              <w:spacing w:before="240" w:after="120"/>
              <w:jc w:val="center"/>
            </w:pPr>
            <w:r>
              <w:rPr>
                <w:rFonts w:ascii="Times New Roman" w:hAnsi="Times New Roman"/>
                <w:sz w:val="18"/>
                <w:szCs w:val="18"/>
              </w:rPr>
              <w:t>&lt;0.0001</w:t>
            </w:r>
          </w:p>
        </w:tc>
        <w:tc>
          <w:tcPr>
            <w:tcW w:w="0" w:type="auto"/>
            <w:vAlign w:val="center"/>
          </w:tcPr>
          <w:p w14:paraId="7C70C5E7" w14:textId="18A8CE6E" w:rsidR="009316F9" w:rsidRDefault="009316F9" w:rsidP="009F581C">
            <w:pPr>
              <w:spacing w:before="240" w:after="120"/>
              <w:jc w:val="center"/>
            </w:pPr>
            <w:r>
              <w:rPr>
                <w:rFonts w:ascii="Times New Roman" w:hAnsi="Times New Roman"/>
                <w:sz w:val="18"/>
                <w:szCs w:val="18"/>
              </w:rPr>
              <w:t>16.5 (15.5–19.0)</w:t>
            </w:r>
          </w:p>
        </w:tc>
        <w:tc>
          <w:tcPr>
            <w:tcW w:w="0" w:type="auto"/>
            <w:vAlign w:val="center"/>
          </w:tcPr>
          <w:p w14:paraId="0D653139" w14:textId="2CCDE1C0" w:rsidR="009316F9" w:rsidRDefault="009316F9" w:rsidP="009F581C">
            <w:pPr>
              <w:spacing w:before="240" w:after="120"/>
              <w:jc w:val="center"/>
            </w:pPr>
            <w:r>
              <w:rPr>
                <w:rFonts w:ascii="Times New Roman" w:hAnsi="Times New Roman"/>
                <w:sz w:val="18"/>
                <w:szCs w:val="18"/>
              </w:rPr>
              <w:t>&lt;0.0001</w:t>
            </w:r>
          </w:p>
        </w:tc>
      </w:tr>
    </w:tbl>
    <w:p w14:paraId="32998053" w14:textId="77777777" w:rsidR="009F581C" w:rsidRDefault="009F581C" w:rsidP="009F581C">
      <w:pPr>
        <w:spacing w:after="300"/>
        <w:rPr>
          <w:rFonts w:ascii="Times New Roman" w:hAnsi="Times New Roman"/>
          <w:i/>
          <w:iCs/>
          <w:sz w:val="16"/>
          <w:szCs w:val="16"/>
        </w:rPr>
      </w:pPr>
      <w:r>
        <w:rPr>
          <w:rFonts w:ascii="Times New Roman" w:hAnsi="Times New Roman"/>
          <w:i/>
          <w:iCs/>
          <w:sz w:val="16"/>
          <w:szCs w:val="16"/>
        </w:rPr>
        <w:t xml:space="preserve">RCS, restricted cubic spline (4 knots) logistic regression; nonlinear P is the Wald test for the spline's nonlinear component. Hinge breakpoint is the AIC-minimizing cut-point from a piecewise logistic regression MACE ~ x + </w:t>
      </w:r>
      <w:proofErr w:type="gramStart"/>
      <w:r>
        <w:rPr>
          <w:rFonts w:ascii="Times New Roman" w:hAnsi="Times New Roman"/>
          <w:i/>
          <w:iCs/>
          <w:sz w:val="16"/>
          <w:szCs w:val="16"/>
        </w:rPr>
        <w:t>max(</w:t>
      </w:r>
      <w:proofErr w:type="gramEnd"/>
      <w:r>
        <w:rPr>
          <w:rFonts w:ascii="Times New Roman" w:hAnsi="Times New Roman"/>
          <w:i/>
          <w:iCs/>
          <w:sz w:val="16"/>
          <w:szCs w:val="16"/>
        </w:rPr>
        <w:t>0, x − c), searched over candidates with ≥30 patients on each side; approximate range is all candidates within 2 AIC units of the minimum. LRT P compares the two-piece model against a linear term for the same variable. See Methods, “Statistical assessment of non-linearity and candidate breakpoints.”</w:t>
      </w:r>
    </w:p>
    <w:p w14:paraId="02585451" w14:textId="5D6624AA" w:rsidR="009F581C" w:rsidRPr="009F581C" w:rsidRDefault="009F581C" w:rsidP="009F581C">
      <w:pPr>
        <w:spacing w:after="300"/>
      </w:pPr>
      <w:r>
        <w:rPr>
          <w:rFonts w:ascii="Times New Roman" w:hAnsi="Times New Roman"/>
          <w:b/>
          <w:bCs/>
          <w:kern w:val="36"/>
          <w:sz w:val="26"/>
          <w:szCs w:val="26"/>
        </w:rPr>
        <w:t>Supplementary Table S4</w:t>
      </w:r>
    </w:p>
    <w:p w14:paraId="11A74600" w14:textId="77777777" w:rsidR="009F581C" w:rsidRDefault="009F581C" w:rsidP="009F581C">
      <w:pPr>
        <w:spacing w:before="240" w:after="120"/>
      </w:pPr>
      <w:r>
        <w:rPr>
          <w:rFonts w:ascii="Times New Roman" w:hAnsi="Times New Roman"/>
          <w:sz w:val="22"/>
          <w:szCs w:val="22"/>
        </w:rPr>
        <w:t xml:space="preserve">Supplementary Table S4. LASSO tuning sensitivity analysis: </w:t>
      </w:r>
      <w:proofErr w:type="spellStart"/>
      <w:r>
        <w:rPr>
          <w:rFonts w:ascii="Times New Roman" w:hAnsi="Times New Roman"/>
          <w:sz w:val="22"/>
          <w:szCs w:val="22"/>
        </w:rPr>
        <w:t>XGBoost</w:t>
      </w:r>
      <w:proofErr w:type="spellEnd"/>
      <w:r>
        <w:rPr>
          <w:rFonts w:ascii="Times New Roman" w:hAnsi="Times New Roman"/>
          <w:sz w:val="22"/>
          <w:szCs w:val="22"/>
        </w:rPr>
        <w:t xml:space="preserve"> test-set AUC using feature sets selected under three tuning rules.</w:t>
      </w:r>
    </w:p>
    <w:tbl>
      <w:tblPr>
        <w:tblStyle w:val="af"/>
        <w:tblW w:w="842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674"/>
        <w:gridCol w:w="1394"/>
        <w:gridCol w:w="1353"/>
      </w:tblGrid>
      <w:tr w:rsidR="009F581C" w14:paraId="55793678" w14:textId="77777777" w:rsidTr="00301D9D">
        <w:trPr>
          <w:trHeight w:val="638"/>
        </w:trPr>
        <w:tc>
          <w:tcPr>
            <w:tcW w:w="0" w:type="auto"/>
            <w:tcBorders>
              <w:top w:val="single" w:sz="12" w:space="0" w:color="auto"/>
              <w:bottom w:val="single" w:sz="6" w:space="0" w:color="auto"/>
            </w:tcBorders>
            <w:vAlign w:val="center"/>
          </w:tcPr>
          <w:p w14:paraId="4B361160" w14:textId="1A12DA94" w:rsidR="009F581C" w:rsidRDefault="009F581C" w:rsidP="009F581C">
            <w:pPr>
              <w:spacing w:before="240" w:after="120"/>
              <w:jc w:val="center"/>
            </w:pPr>
            <w:r>
              <w:rPr>
                <w:rFonts w:ascii="Times New Roman" w:hAnsi="Times New Roman"/>
                <w:b/>
                <w:bCs/>
                <w:sz w:val="18"/>
                <w:szCs w:val="18"/>
              </w:rPr>
              <w:t>Feature-selection rule</w:t>
            </w:r>
          </w:p>
        </w:tc>
        <w:tc>
          <w:tcPr>
            <w:tcW w:w="0" w:type="auto"/>
            <w:tcBorders>
              <w:top w:val="single" w:sz="12" w:space="0" w:color="auto"/>
              <w:bottom w:val="single" w:sz="6" w:space="0" w:color="auto"/>
            </w:tcBorders>
            <w:vAlign w:val="center"/>
          </w:tcPr>
          <w:p w14:paraId="744578D9" w14:textId="4E677D8C" w:rsidR="009F581C" w:rsidRDefault="009F581C" w:rsidP="009F581C">
            <w:pPr>
              <w:spacing w:before="240" w:after="120"/>
              <w:jc w:val="center"/>
            </w:pPr>
            <w:r>
              <w:rPr>
                <w:rFonts w:ascii="Times New Roman" w:hAnsi="Times New Roman"/>
                <w:b/>
                <w:bCs/>
                <w:sz w:val="18"/>
                <w:szCs w:val="18"/>
              </w:rPr>
              <w:t>N features</w:t>
            </w:r>
          </w:p>
        </w:tc>
        <w:tc>
          <w:tcPr>
            <w:tcW w:w="0" w:type="auto"/>
            <w:tcBorders>
              <w:top w:val="single" w:sz="12" w:space="0" w:color="auto"/>
              <w:bottom w:val="single" w:sz="6" w:space="0" w:color="auto"/>
            </w:tcBorders>
            <w:vAlign w:val="center"/>
          </w:tcPr>
          <w:p w14:paraId="283A0908" w14:textId="59354E1B" w:rsidR="009F581C" w:rsidRDefault="009F581C" w:rsidP="009F581C">
            <w:pPr>
              <w:spacing w:before="240" w:after="120"/>
              <w:jc w:val="center"/>
            </w:pPr>
            <w:r>
              <w:rPr>
                <w:rFonts w:ascii="Times New Roman" w:hAnsi="Times New Roman"/>
                <w:b/>
                <w:bCs/>
                <w:sz w:val="18"/>
                <w:szCs w:val="18"/>
              </w:rPr>
              <w:t>Test AUC</w:t>
            </w:r>
          </w:p>
        </w:tc>
      </w:tr>
      <w:tr w:rsidR="009F581C" w14:paraId="4AF1AA51" w14:textId="77777777" w:rsidTr="00301D9D">
        <w:trPr>
          <w:trHeight w:val="656"/>
        </w:trPr>
        <w:tc>
          <w:tcPr>
            <w:tcW w:w="0" w:type="auto"/>
            <w:tcBorders>
              <w:top w:val="single" w:sz="6" w:space="0" w:color="auto"/>
            </w:tcBorders>
            <w:vAlign w:val="center"/>
          </w:tcPr>
          <w:p w14:paraId="262B8D23" w14:textId="605820A7" w:rsidR="009F581C" w:rsidRDefault="009F581C" w:rsidP="009F581C">
            <w:pPr>
              <w:spacing w:before="240" w:after="120"/>
            </w:pPr>
            <w:r>
              <w:rPr>
                <w:rFonts w:ascii="Times New Roman" w:hAnsi="Times New Roman"/>
                <w:sz w:val="18"/>
                <w:szCs w:val="18"/>
              </w:rPr>
              <w:t>Pre-specified 12–15-variable target (primary analysis)</w:t>
            </w:r>
          </w:p>
        </w:tc>
        <w:tc>
          <w:tcPr>
            <w:tcW w:w="0" w:type="auto"/>
            <w:tcBorders>
              <w:top w:val="single" w:sz="6" w:space="0" w:color="auto"/>
            </w:tcBorders>
            <w:vAlign w:val="center"/>
          </w:tcPr>
          <w:p w14:paraId="6FD22EA2" w14:textId="7348336E" w:rsidR="009F581C" w:rsidRDefault="009F581C" w:rsidP="009F581C">
            <w:pPr>
              <w:spacing w:before="240" w:after="120"/>
              <w:jc w:val="center"/>
            </w:pPr>
            <w:r>
              <w:rPr>
                <w:rFonts w:ascii="Times New Roman" w:hAnsi="Times New Roman"/>
                <w:sz w:val="18"/>
                <w:szCs w:val="18"/>
              </w:rPr>
              <w:t>14</w:t>
            </w:r>
          </w:p>
        </w:tc>
        <w:tc>
          <w:tcPr>
            <w:tcW w:w="0" w:type="auto"/>
            <w:tcBorders>
              <w:top w:val="single" w:sz="6" w:space="0" w:color="auto"/>
            </w:tcBorders>
            <w:vAlign w:val="center"/>
          </w:tcPr>
          <w:p w14:paraId="6D540285" w14:textId="6D024277" w:rsidR="009F581C" w:rsidRDefault="009F581C" w:rsidP="009F581C">
            <w:pPr>
              <w:spacing w:before="240" w:after="120"/>
              <w:jc w:val="center"/>
            </w:pPr>
            <w:r>
              <w:rPr>
                <w:rFonts w:ascii="Times New Roman" w:hAnsi="Times New Roman"/>
                <w:sz w:val="18"/>
                <w:szCs w:val="18"/>
              </w:rPr>
              <w:t>0.781</w:t>
            </w:r>
          </w:p>
        </w:tc>
      </w:tr>
      <w:tr w:rsidR="009F581C" w14:paraId="77ECE756" w14:textId="77777777" w:rsidTr="00301D9D">
        <w:trPr>
          <w:trHeight w:val="638"/>
        </w:trPr>
        <w:tc>
          <w:tcPr>
            <w:tcW w:w="0" w:type="auto"/>
            <w:vAlign w:val="center"/>
          </w:tcPr>
          <w:p w14:paraId="341FC4F6" w14:textId="2FE98C0C" w:rsidR="009F581C" w:rsidRDefault="009F581C" w:rsidP="009F581C">
            <w:pPr>
              <w:spacing w:before="240" w:after="120"/>
            </w:pPr>
            <w:proofErr w:type="spellStart"/>
            <w:r>
              <w:rPr>
                <w:rFonts w:ascii="Times New Roman" w:hAnsi="Times New Roman"/>
                <w:sz w:val="18"/>
                <w:szCs w:val="18"/>
              </w:rPr>
              <w:t>lambda.min</w:t>
            </w:r>
            <w:proofErr w:type="spellEnd"/>
          </w:p>
        </w:tc>
        <w:tc>
          <w:tcPr>
            <w:tcW w:w="0" w:type="auto"/>
            <w:vAlign w:val="center"/>
          </w:tcPr>
          <w:p w14:paraId="41D3DB8C" w14:textId="33E9FF6B" w:rsidR="009F581C" w:rsidRDefault="009F581C" w:rsidP="009F581C">
            <w:pPr>
              <w:spacing w:before="240" w:after="120"/>
              <w:jc w:val="center"/>
            </w:pPr>
            <w:r>
              <w:rPr>
                <w:rFonts w:ascii="Times New Roman" w:hAnsi="Times New Roman"/>
                <w:sz w:val="18"/>
                <w:szCs w:val="18"/>
              </w:rPr>
              <w:t>7</w:t>
            </w:r>
          </w:p>
        </w:tc>
        <w:tc>
          <w:tcPr>
            <w:tcW w:w="0" w:type="auto"/>
            <w:vAlign w:val="center"/>
          </w:tcPr>
          <w:p w14:paraId="779A5CF4" w14:textId="0ABCB536" w:rsidR="009F581C" w:rsidRDefault="009F581C" w:rsidP="009F581C">
            <w:pPr>
              <w:spacing w:before="240" w:after="120"/>
              <w:jc w:val="center"/>
            </w:pPr>
            <w:r>
              <w:rPr>
                <w:rFonts w:ascii="Times New Roman" w:hAnsi="Times New Roman"/>
                <w:sz w:val="18"/>
                <w:szCs w:val="18"/>
              </w:rPr>
              <w:t>0.765</w:t>
            </w:r>
          </w:p>
        </w:tc>
      </w:tr>
      <w:tr w:rsidR="009F581C" w14:paraId="297E9A08" w14:textId="77777777" w:rsidTr="00301D9D">
        <w:trPr>
          <w:trHeight w:val="638"/>
        </w:trPr>
        <w:tc>
          <w:tcPr>
            <w:tcW w:w="0" w:type="auto"/>
            <w:vAlign w:val="center"/>
          </w:tcPr>
          <w:p w14:paraId="5673C142" w14:textId="2DAE78FC" w:rsidR="009F581C" w:rsidRDefault="009F581C" w:rsidP="009F581C">
            <w:pPr>
              <w:spacing w:before="240" w:after="120"/>
            </w:pPr>
            <w:r>
              <w:rPr>
                <w:rFonts w:ascii="Times New Roman" w:hAnsi="Times New Roman"/>
                <w:sz w:val="18"/>
                <w:szCs w:val="18"/>
              </w:rPr>
              <w:t>lambda.1se</w:t>
            </w:r>
          </w:p>
        </w:tc>
        <w:tc>
          <w:tcPr>
            <w:tcW w:w="0" w:type="auto"/>
            <w:vAlign w:val="center"/>
          </w:tcPr>
          <w:p w14:paraId="31C9D3EC" w14:textId="32F87A79" w:rsidR="009F581C" w:rsidRDefault="009F581C" w:rsidP="009F581C">
            <w:pPr>
              <w:spacing w:before="240" w:after="120"/>
              <w:jc w:val="center"/>
            </w:pPr>
            <w:r>
              <w:rPr>
                <w:rFonts w:ascii="Times New Roman" w:hAnsi="Times New Roman"/>
                <w:sz w:val="18"/>
                <w:szCs w:val="18"/>
              </w:rPr>
              <w:t>7</w:t>
            </w:r>
          </w:p>
        </w:tc>
        <w:tc>
          <w:tcPr>
            <w:tcW w:w="0" w:type="auto"/>
            <w:vAlign w:val="center"/>
          </w:tcPr>
          <w:p w14:paraId="26D3E17F" w14:textId="04809457" w:rsidR="009F581C" w:rsidRDefault="009F581C" w:rsidP="009F581C">
            <w:pPr>
              <w:spacing w:before="240" w:after="120"/>
              <w:jc w:val="center"/>
            </w:pPr>
            <w:r>
              <w:rPr>
                <w:rFonts w:ascii="Times New Roman" w:hAnsi="Times New Roman"/>
                <w:sz w:val="18"/>
                <w:szCs w:val="18"/>
              </w:rPr>
              <w:t>0.765</w:t>
            </w:r>
          </w:p>
        </w:tc>
      </w:tr>
    </w:tbl>
    <w:p w14:paraId="7F7008FB" w14:textId="77777777" w:rsidR="009F581C" w:rsidRDefault="009F581C" w:rsidP="009F581C">
      <w:pPr>
        <w:spacing w:after="300"/>
        <w:rPr>
          <w:rFonts w:ascii="Times New Roman" w:hAnsi="Times New Roman"/>
          <w:i/>
          <w:iCs/>
          <w:sz w:val="16"/>
          <w:szCs w:val="16"/>
        </w:rPr>
      </w:pPr>
      <w:proofErr w:type="spellStart"/>
      <w:r>
        <w:rPr>
          <w:rFonts w:ascii="Times New Roman" w:hAnsi="Times New Roman"/>
          <w:i/>
          <w:iCs/>
          <w:sz w:val="16"/>
          <w:szCs w:val="16"/>
        </w:rPr>
        <w:t>lambda.min</w:t>
      </w:r>
      <w:proofErr w:type="spellEnd"/>
      <w:r>
        <w:rPr>
          <w:rFonts w:ascii="Times New Roman" w:hAnsi="Times New Roman"/>
          <w:i/>
          <w:iCs/>
          <w:sz w:val="16"/>
          <w:szCs w:val="16"/>
        </w:rPr>
        <w:t xml:space="preserve"> and lambda.1se both selected only the 7 predictors specified in advance and exempted from penalization (apelin-12, Δapelin-12, age, pathological Q wave, prior myocardial infarction, anterior-wall infarction, Killip class &gt;I); none of the 28 penalized candidate variables survived shrinkage at either tuning value. All three models used identical hyperparameters and were </w:t>
      </w:r>
      <w:r>
        <w:rPr>
          <w:rFonts w:ascii="Times New Roman" w:hAnsi="Times New Roman"/>
          <w:i/>
          <w:iCs/>
          <w:sz w:val="16"/>
          <w:szCs w:val="16"/>
        </w:rPr>
        <w:lastRenderedPageBreak/>
        <w:t>evaluated on the same held-out test set. The numerically lower AUC of the 7-variable models should be interpreted cautiously because it was based on a single held-out test split and these models were evaluated as sensitivity analyses rather than specified as the primary model. See Methods, “LASSO tuning sensitivity analysis.”</w:t>
      </w:r>
    </w:p>
    <w:p w14:paraId="51F71F79" w14:textId="0C143CE0" w:rsidR="009F581C" w:rsidRPr="009F581C" w:rsidRDefault="009F581C" w:rsidP="009F581C">
      <w:pPr>
        <w:spacing w:after="300"/>
      </w:pPr>
      <w:r>
        <w:rPr>
          <w:rFonts w:ascii="Times New Roman" w:hAnsi="Times New Roman"/>
          <w:b/>
          <w:bCs/>
          <w:kern w:val="36"/>
          <w:sz w:val="26"/>
          <w:szCs w:val="26"/>
        </w:rPr>
        <w:t>Supplementary Table S5</w:t>
      </w:r>
    </w:p>
    <w:p w14:paraId="107F508F" w14:textId="77777777" w:rsidR="009F581C" w:rsidRDefault="009F581C" w:rsidP="009F581C">
      <w:pPr>
        <w:spacing w:before="240" w:after="120"/>
      </w:pPr>
      <w:r>
        <w:rPr>
          <w:rFonts w:ascii="Times New Roman" w:hAnsi="Times New Roman"/>
          <w:sz w:val="22"/>
          <w:szCs w:val="22"/>
        </w:rPr>
        <w:t>Supplementary Table S5. Classification performance at each model's Youden-optimal threshold (threshold determined in the training set, applied fixed to the test set).</w:t>
      </w:r>
    </w:p>
    <w:tbl>
      <w:tblPr>
        <w:tblStyle w:val="af"/>
        <w:tblW w:w="915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1569"/>
        <w:gridCol w:w="1584"/>
        <w:gridCol w:w="1583"/>
        <w:gridCol w:w="968"/>
        <w:gridCol w:w="968"/>
      </w:tblGrid>
      <w:tr w:rsidR="009F581C" w14:paraId="76531E69" w14:textId="77777777" w:rsidTr="00F7131E">
        <w:trPr>
          <w:trHeight w:val="664"/>
        </w:trPr>
        <w:tc>
          <w:tcPr>
            <w:tcW w:w="0" w:type="auto"/>
            <w:tcBorders>
              <w:top w:val="single" w:sz="12" w:space="0" w:color="auto"/>
              <w:bottom w:val="single" w:sz="6" w:space="0" w:color="auto"/>
            </w:tcBorders>
            <w:vAlign w:val="center"/>
          </w:tcPr>
          <w:p w14:paraId="3952EB03" w14:textId="5753992B" w:rsidR="009F581C" w:rsidRDefault="009F581C" w:rsidP="009F581C">
            <w:pPr>
              <w:spacing w:before="240" w:after="120"/>
              <w:jc w:val="center"/>
            </w:pPr>
            <w:r>
              <w:rPr>
                <w:rFonts w:ascii="Times New Roman" w:hAnsi="Times New Roman"/>
                <w:b/>
                <w:bCs/>
                <w:sz w:val="18"/>
                <w:szCs w:val="18"/>
              </w:rPr>
              <w:t>Model</w:t>
            </w:r>
          </w:p>
        </w:tc>
        <w:tc>
          <w:tcPr>
            <w:tcW w:w="0" w:type="auto"/>
            <w:tcBorders>
              <w:top w:val="single" w:sz="12" w:space="0" w:color="auto"/>
              <w:bottom w:val="single" w:sz="6" w:space="0" w:color="auto"/>
            </w:tcBorders>
            <w:vAlign w:val="center"/>
          </w:tcPr>
          <w:p w14:paraId="3D0EA0B1" w14:textId="7A8A80B2" w:rsidR="009F581C" w:rsidRDefault="009F581C" w:rsidP="009F581C">
            <w:pPr>
              <w:spacing w:before="240" w:after="120"/>
              <w:jc w:val="center"/>
            </w:pPr>
            <w:r>
              <w:rPr>
                <w:rFonts w:ascii="Times New Roman" w:hAnsi="Times New Roman"/>
                <w:b/>
                <w:bCs/>
                <w:sz w:val="18"/>
                <w:szCs w:val="18"/>
              </w:rPr>
              <w:t>Threshold</w:t>
            </w:r>
          </w:p>
        </w:tc>
        <w:tc>
          <w:tcPr>
            <w:tcW w:w="0" w:type="auto"/>
            <w:tcBorders>
              <w:top w:val="single" w:sz="12" w:space="0" w:color="auto"/>
              <w:bottom w:val="single" w:sz="6" w:space="0" w:color="auto"/>
            </w:tcBorders>
            <w:vAlign w:val="center"/>
          </w:tcPr>
          <w:p w14:paraId="75376E87" w14:textId="717E4241" w:rsidR="009F581C" w:rsidRDefault="009F581C" w:rsidP="009F581C">
            <w:pPr>
              <w:spacing w:before="240" w:after="120"/>
              <w:jc w:val="center"/>
            </w:pPr>
            <w:r>
              <w:rPr>
                <w:rFonts w:ascii="Times New Roman" w:hAnsi="Times New Roman"/>
                <w:b/>
                <w:bCs/>
                <w:sz w:val="18"/>
                <w:szCs w:val="18"/>
              </w:rPr>
              <w:t>Sensitivity</w:t>
            </w:r>
          </w:p>
        </w:tc>
        <w:tc>
          <w:tcPr>
            <w:tcW w:w="0" w:type="auto"/>
            <w:tcBorders>
              <w:top w:val="single" w:sz="12" w:space="0" w:color="auto"/>
              <w:bottom w:val="single" w:sz="6" w:space="0" w:color="auto"/>
            </w:tcBorders>
            <w:vAlign w:val="center"/>
          </w:tcPr>
          <w:p w14:paraId="6A983524" w14:textId="0FFAD47E" w:rsidR="009F581C" w:rsidRDefault="009F581C" w:rsidP="009F581C">
            <w:pPr>
              <w:spacing w:before="240" w:after="120"/>
              <w:jc w:val="center"/>
            </w:pPr>
            <w:r>
              <w:rPr>
                <w:rFonts w:ascii="Times New Roman" w:hAnsi="Times New Roman"/>
                <w:b/>
                <w:bCs/>
                <w:sz w:val="18"/>
                <w:szCs w:val="18"/>
              </w:rPr>
              <w:t>Specificity</w:t>
            </w:r>
          </w:p>
        </w:tc>
        <w:tc>
          <w:tcPr>
            <w:tcW w:w="0" w:type="auto"/>
            <w:tcBorders>
              <w:top w:val="single" w:sz="12" w:space="0" w:color="auto"/>
              <w:bottom w:val="single" w:sz="6" w:space="0" w:color="auto"/>
            </w:tcBorders>
            <w:vAlign w:val="center"/>
          </w:tcPr>
          <w:p w14:paraId="6C3B88E8" w14:textId="25BFC37A" w:rsidR="009F581C" w:rsidRDefault="009F581C" w:rsidP="009F581C">
            <w:pPr>
              <w:spacing w:before="240" w:after="120"/>
              <w:jc w:val="center"/>
            </w:pPr>
            <w:r>
              <w:rPr>
                <w:rFonts w:ascii="Times New Roman" w:hAnsi="Times New Roman"/>
                <w:b/>
                <w:bCs/>
                <w:sz w:val="18"/>
                <w:szCs w:val="18"/>
              </w:rPr>
              <w:t>PPV</w:t>
            </w:r>
          </w:p>
        </w:tc>
        <w:tc>
          <w:tcPr>
            <w:tcW w:w="0" w:type="auto"/>
            <w:tcBorders>
              <w:top w:val="single" w:sz="12" w:space="0" w:color="auto"/>
              <w:bottom w:val="single" w:sz="6" w:space="0" w:color="auto"/>
            </w:tcBorders>
            <w:vAlign w:val="center"/>
          </w:tcPr>
          <w:p w14:paraId="43001C86" w14:textId="21DE4CC6" w:rsidR="009F581C" w:rsidRDefault="009F581C" w:rsidP="009F581C">
            <w:pPr>
              <w:spacing w:before="240" w:after="120"/>
              <w:jc w:val="center"/>
            </w:pPr>
            <w:r>
              <w:rPr>
                <w:rFonts w:ascii="Times New Roman" w:hAnsi="Times New Roman"/>
                <w:b/>
                <w:bCs/>
                <w:sz w:val="18"/>
                <w:szCs w:val="18"/>
              </w:rPr>
              <w:t>NPV</w:t>
            </w:r>
          </w:p>
        </w:tc>
      </w:tr>
      <w:tr w:rsidR="009F581C" w14:paraId="1A0CE280" w14:textId="77777777" w:rsidTr="00F7131E">
        <w:trPr>
          <w:trHeight w:val="682"/>
        </w:trPr>
        <w:tc>
          <w:tcPr>
            <w:tcW w:w="0" w:type="auto"/>
            <w:tcBorders>
              <w:top w:val="single" w:sz="6" w:space="0" w:color="auto"/>
            </w:tcBorders>
            <w:vAlign w:val="center"/>
          </w:tcPr>
          <w:p w14:paraId="6DC2AB43" w14:textId="3D27E8A1" w:rsidR="009F581C" w:rsidRDefault="009F581C" w:rsidP="009F581C">
            <w:pPr>
              <w:spacing w:before="240" w:after="120"/>
            </w:pPr>
            <w:r>
              <w:rPr>
                <w:rFonts w:ascii="Times New Roman" w:hAnsi="Times New Roman"/>
                <w:sz w:val="18"/>
                <w:szCs w:val="18"/>
              </w:rPr>
              <w:t>Logistic regression</w:t>
            </w:r>
          </w:p>
        </w:tc>
        <w:tc>
          <w:tcPr>
            <w:tcW w:w="0" w:type="auto"/>
            <w:tcBorders>
              <w:top w:val="single" w:sz="6" w:space="0" w:color="auto"/>
            </w:tcBorders>
            <w:vAlign w:val="center"/>
          </w:tcPr>
          <w:p w14:paraId="603112C3" w14:textId="2E7821DA" w:rsidR="009F581C" w:rsidRDefault="009F581C" w:rsidP="009F581C">
            <w:pPr>
              <w:spacing w:before="240" w:after="120"/>
              <w:jc w:val="center"/>
            </w:pPr>
            <w:r>
              <w:rPr>
                <w:rFonts w:ascii="Times New Roman" w:hAnsi="Times New Roman"/>
                <w:sz w:val="18"/>
                <w:szCs w:val="18"/>
              </w:rPr>
              <w:t>0.233</w:t>
            </w:r>
          </w:p>
        </w:tc>
        <w:tc>
          <w:tcPr>
            <w:tcW w:w="0" w:type="auto"/>
            <w:tcBorders>
              <w:top w:val="single" w:sz="6" w:space="0" w:color="auto"/>
            </w:tcBorders>
            <w:vAlign w:val="center"/>
          </w:tcPr>
          <w:p w14:paraId="55A9B28F" w14:textId="13C0BDD0" w:rsidR="009F581C" w:rsidRDefault="009F581C" w:rsidP="009F581C">
            <w:pPr>
              <w:spacing w:before="240" w:after="120"/>
              <w:jc w:val="center"/>
            </w:pPr>
            <w:r>
              <w:rPr>
                <w:rFonts w:ascii="Times New Roman" w:hAnsi="Times New Roman"/>
                <w:sz w:val="18"/>
                <w:szCs w:val="18"/>
              </w:rPr>
              <w:t>0.744</w:t>
            </w:r>
          </w:p>
        </w:tc>
        <w:tc>
          <w:tcPr>
            <w:tcW w:w="0" w:type="auto"/>
            <w:tcBorders>
              <w:top w:val="single" w:sz="6" w:space="0" w:color="auto"/>
            </w:tcBorders>
            <w:vAlign w:val="center"/>
          </w:tcPr>
          <w:p w14:paraId="6A33EB1E" w14:textId="24B68E89" w:rsidR="009F581C" w:rsidRDefault="009F581C" w:rsidP="009F581C">
            <w:pPr>
              <w:spacing w:before="240" w:after="120"/>
              <w:jc w:val="center"/>
            </w:pPr>
            <w:r>
              <w:rPr>
                <w:rFonts w:ascii="Times New Roman" w:hAnsi="Times New Roman"/>
                <w:sz w:val="18"/>
                <w:szCs w:val="18"/>
              </w:rPr>
              <w:t>0.604</w:t>
            </w:r>
          </w:p>
        </w:tc>
        <w:tc>
          <w:tcPr>
            <w:tcW w:w="0" w:type="auto"/>
            <w:tcBorders>
              <w:top w:val="single" w:sz="6" w:space="0" w:color="auto"/>
            </w:tcBorders>
            <w:vAlign w:val="center"/>
          </w:tcPr>
          <w:p w14:paraId="64CFCF90" w14:textId="48BAEFCB" w:rsidR="009F581C" w:rsidRDefault="009F581C" w:rsidP="009F581C">
            <w:pPr>
              <w:spacing w:before="240" w:after="120"/>
              <w:jc w:val="center"/>
            </w:pPr>
            <w:r>
              <w:rPr>
                <w:rFonts w:ascii="Times New Roman" w:hAnsi="Times New Roman"/>
                <w:sz w:val="18"/>
                <w:szCs w:val="18"/>
              </w:rPr>
              <w:t>0.457</w:t>
            </w:r>
          </w:p>
        </w:tc>
        <w:tc>
          <w:tcPr>
            <w:tcW w:w="0" w:type="auto"/>
            <w:tcBorders>
              <w:top w:val="single" w:sz="6" w:space="0" w:color="auto"/>
            </w:tcBorders>
            <w:vAlign w:val="center"/>
          </w:tcPr>
          <w:p w14:paraId="135AB636" w14:textId="683401FF" w:rsidR="009F581C" w:rsidRDefault="009F581C" w:rsidP="009F581C">
            <w:pPr>
              <w:spacing w:before="240" w:after="120"/>
              <w:jc w:val="center"/>
            </w:pPr>
            <w:r>
              <w:rPr>
                <w:rFonts w:ascii="Times New Roman" w:hAnsi="Times New Roman"/>
                <w:sz w:val="18"/>
                <w:szCs w:val="18"/>
              </w:rPr>
              <w:t>0.841</w:t>
            </w:r>
          </w:p>
        </w:tc>
      </w:tr>
      <w:tr w:rsidR="009F581C" w14:paraId="162B1A83" w14:textId="77777777" w:rsidTr="00F7131E">
        <w:trPr>
          <w:trHeight w:val="664"/>
        </w:trPr>
        <w:tc>
          <w:tcPr>
            <w:tcW w:w="0" w:type="auto"/>
            <w:vAlign w:val="center"/>
          </w:tcPr>
          <w:p w14:paraId="7B5A1AC5" w14:textId="3F143271" w:rsidR="009F581C" w:rsidRDefault="009F581C" w:rsidP="009F581C">
            <w:pPr>
              <w:spacing w:before="240" w:after="120"/>
            </w:pPr>
            <w:r>
              <w:rPr>
                <w:rFonts w:ascii="Times New Roman" w:hAnsi="Times New Roman"/>
                <w:sz w:val="18"/>
                <w:szCs w:val="18"/>
              </w:rPr>
              <w:t>Random forest</w:t>
            </w:r>
          </w:p>
        </w:tc>
        <w:tc>
          <w:tcPr>
            <w:tcW w:w="0" w:type="auto"/>
            <w:vAlign w:val="center"/>
          </w:tcPr>
          <w:p w14:paraId="4AC1E257" w14:textId="51B78555" w:rsidR="009F581C" w:rsidRDefault="009F581C" w:rsidP="009F581C">
            <w:pPr>
              <w:spacing w:before="240" w:after="120"/>
              <w:jc w:val="center"/>
            </w:pPr>
            <w:r>
              <w:rPr>
                <w:rFonts w:ascii="Times New Roman" w:hAnsi="Times New Roman"/>
                <w:sz w:val="18"/>
                <w:szCs w:val="18"/>
              </w:rPr>
              <w:t>0.429</w:t>
            </w:r>
          </w:p>
        </w:tc>
        <w:tc>
          <w:tcPr>
            <w:tcW w:w="0" w:type="auto"/>
            <w:vAlign w:val="center"/>
          </w:tcPr>
          <w:p w14:paraId="0B14F74E" w14:textId="643E9453" w:rsidR="009F581C" w:rsidRDefault="009F581C" w:rsidP="009F581C">
            <w:pPr>
              <w:spacing w:before="240" w:after="120"/>
              <w:jc w:val="center"/>
            </w:pPr>
            <w:r>
              <w:rPr>
                <w:rFonts w:ascii="Times New Roman" w:hAnsi="Times New Roman"/>
                <w:sz w:val="18"/>
                <w:szCs w:val="18"/>
              </w:rPr>
              <w:t>0.419</w:t>
            </w:r>
          </w:p>
        </w:tc>
        <w:tc>
          <w:tcPr>
            <w:tcW w:w="0" w:type="auto"/>
            <w:vAlign w:val="center"/>
          </w:tcPr>
          <w:p w14:paraId="3E601AB1" w14:textId="0A86F06B" w:rsidR="009F581C" w:rsidRDefault="009F581C" w:rsidP="009F581C">
            <w:pPr>
              <w:spacing w:before="240" w:after="120"/>
              <w:jc w:val="center"/>
            </w:pPr>
            <w:r>
              <w:rPr>
                <w:rFonts w:ascii="Times New Roman" w:hAnsi="Times New Roman"/>
                <w:sz w:val="18"/>
                <w:szCs w:val="18"/>
              </w:rPr>
              <w:t>0.927</w:t>
            </w:r>
          </w:p>
        </w:tc>
        <w:tc>
          <w:tcPr>
            <w:tcW w:w="0" w:type="auto"/>
            <w:vAlign w:val="center"/>
          </w:tcPr>
          <w:p w14:paraId="07ECCA5A" w14:textId="468E1BBB" w:rsidR="009F581C" w:rsidRDefault="009F581C" w:rsidP="009F581C">
            <w:pPr>
              <w:spacing w:before="240" w:after="120"/>
              <w:jc w:val="center"/>
            </w:pPr>
            <w:r>
              <w:rPr>
                <w:rFonts w:ascii="Times New Roman" w:hAnsi="Times New Roman"/>
                <w:sz w:val="18"/>
                <w:szCs w:val="18"/>
              </w:rPr>
              <w:t>0.720</w:t>
            </w:r>
          </w:p>
        </w:tc>
        <w:tc>
          <w:tcPr>
            <w:tcW w:w="0" w:type="auto"/>
            <w:vAlign w:val="center"/>
          </w:tcPr>
          <w:p w14:paraId="221B8E34" w14:textId="2E3D8B13" w:rsidR="009F581C" w:rsidRDefault="009F581C" w:rsidP="009F581C">
            <w:pPr>
              <w:spacing w:before="240" w:after="120"/>
              <w:jc w:val="center"/>
            </w:pPr>
            <w:r>
              <w:rPr>
                <w:rFonts w:ascii="Times New Roman" w:hAnsi="Times New Roman"/>
                <w:sz w:val="18"/>
                <w:szCs w:val="18"/>
              </w:rPr>
              <w:t>0.781</w:t>
            </w:r>
          </w:p>
        </w:tc>
      </w:tr>
      <w:tr w:rsidR="009F581C" w14:paraId="3EC73EE3" w14:textId="77777777" w:rsidTr="00F7131E">
        <w:trPr>
          <w:trHeight w:val="664"/>
        </w:trPr>
        <w:tc>
          <w:tcPr>
            <w:tcW w:w="0" w:type="auto"/>
            <w:vAlign w:val="center"/>
          </w:tcPr>
          <w:p w14:paraId="0EA4E138" w14:textId="04DFFD9C" w:rsidR="009F581C" w:rsidRDefault="009F581C" w:rsidP="009F581C">
            <w:pPr>
              <w:spacing w:before="240" w:after="120"/>
            </w:pPr>
            <w:proofErr w:type="spellStart"/>
            <w:r>
              <w:rPr>
                <w:rFonts w:ascii="Times New Roman" w:hAnsi="Times New Roman"/>
                <w:sz w:val="18"/>
                <w:szCs w:val="18"/>
              </w:rPr>
              <w:t>XGBoost</w:t>
            </w:r>
            <w:proofErr w:type="spellEnd"/>
          </w:p>
        </w:tc>
        <w:tc>
          <w:tcPr>
            <w:tcW w:w="0" w:type="auto"/>
            <w:vAlign w:val="center"/>
          </w:tcPr>
          <w:p w14:paraId="6660DBB6" w14:textId="0882DF41" w:rsidR="009F581C" w:rsidRDefault="009F581C" w:rsidP="009F581C">
            <w:pPr>
              <w:spacing w:before="240" w:after="120"/>
              <w:jc w:val="center"/>
            </w:pPr>
            <w:r>
              <w:rPr>
                <w:rFonts w:ascii="Times New Roman" w:hAnsi="Times New Roman"/>
                <w:sz w:val="18"/>
                <w:szCs w:val="18"/>
              </w:rPr>
              <w:t>0.248</w:t>
            </w:r>
          </w:p>
        </w:tc>
        <w:tc>
          <w:tcPr>
            <w:tcW w:w="0" w:type="auto"/>
            <w:vAlign w:val="center"/>
          </w:tcPr>
          <w:p w14:paraId="2CD9C210" w14:textId="4FCD2418" w:rsidR="009F581C" w:rsidRDefault="009F581C" w:rsidP="009F581C">
            <w:pPr>
              <w:spacing w:before="240" w:after="120"/>
              <w:jc w:val="center"/>
            </w:pPr>
            <w:r>
              <w:rPr>
                <w:rFonts w:ascii="Times New Roman" w:hAnsi="Times New Roman"/>
                <w:sz w:val="18"/>
                <w:szCs w:val="18"/>
              </w:rPr>
              <w:t>0.628</w:t>
            </w:r>
          </w:p>
        </w:tc>
        <w:tc>
          <w:tcPr>
            <w:tcW w:w="0" w:type="auto"/>
            <w:vAlign w:val="center"/>
          </w:tcPr>
          <w:p w14:paraId="38F6BDB3" w14:textId="75C1F9C2" w:rsidR="009F581C" w:rsidRDefault="009F581C" w:rsidP="009F581C">
            <w:pPr>
              <w:spacing w:before="240" w:after="120"/>
              <w:jc w:val="center"/>
            </w:pPr>
            <w:r>
              <w:rPr>
                <w:rFonts w:ascii="Times New Roman" w:hAnsi="Times New Roman"/>
                <w:sz w:val="18"/>
                <w:szCs w:val="18"/>
              </w:rPr>
              <w:t>0.760</w:t>
            </w:r>
          </w:p>
        </w:tc>
        <w:tc>
          <w:tcPr>
            <w:tcW w:w="0" w:type="auto"/>
            <w:vAlign w:val="center"/>
          </w:tcPr>
          <w:p w14:paraId="6CD8465B" w14:textId="54CABEBB" w:rsidR="009F581C" w:rsidRDefault="009F581C" w:rsidP="009F581C">
            <w:pPr>
              <w:spacing w:before="240" w:after="120"/>
              <w:jc w:val="center"/>
            </w:pPr>
            <w:r>
              <w:rPr>
                <w:rFonts w:ascii="Times New Roman" w:hAnsi="Times New Roman"/>
                <w:sz w:val="18"/>
                <w:szCs w:val="18"/>
              </w:rPr>
              <w:t>0.540</w:t>
            </w:r>
          </w:p>
        </w:tc>
        <w:tc>
          <w:tcPr>
            <w:tcW w:w="0" w:type="auto"/>
            <w:vAlign w:val="center"/>
          </w:tcPr>
          <w:p w14:paraId="400FF217" w14:textId="0A0D1FE9" w:rsidR="009F581C" w:rsidRDefault="009F581C" w:rsidP="009F581C">
            <w:pPr>
              <w:spacing w:before="240" w:after="120"/>
              <w:jc w:val="center"/>
            </w:pPr>
            <w:r>
              <w:rPr>
                <w:rFonts w:ascii="Times New Roman" w:hAnsi="Times New Roman"/>
                <w:sz w:val="18"/>
                <w:szCs w:val="18"/>
              </w:rPr>
              <w:t>0.820</w:t>
            </w:r>
          </w:p>
        </w:tc>
      </w:tr>
    </w:tbl>
    <w:p w14:paraId="402DA73B" w14:textId="6181A7A0" w:rsidR="00EC493C" w:rsidRPr="009F581C" w:rsidRDefault="009F581C" w:rsidP="009F581C">
      <w:pPr>
        <w:spacing w:after="300"/>
      </w:pPr>
      <w:r>
        <w:rPr>
          <w:rFonts w:ascii="Times New Roman" w:hAnsi="Times New Roman"/>
          <w:i/>
          <w:iCs/>
          <w:sz w:val="16"/>
          <w:szCs w:val="16"/>
        </w:rPr>
        <w:t>PPV, positive predictive value; NPV, negative predictive value. See Table 2 of the main text for AUC, Brier score, and calibration slope/intercept for the same three models.</w:t>
      </w:r>
    </w:p>
    <w:sectPr w:rsidR="00EC493C" w:rsidRPr="009F58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imes New Roman Regular">
    <w:altName w:val="Times New Roman"/>
    <w:panose1 w:val="020B0604020202020204"/>
    <w:charset w:val="00"/>
    <w:family w:val="auto"/>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93C"/>
    <w:rsid w:val="00000015"/>
    <w:rsid w:val="000058E6"/>
    <w:rsid w:val="00020085"/>
    <w:rsid w:val="00072602"/>
    <w:rsid w:val="000C2E0E"/>
    <w:rsid w:val="000C7B65"/>
    <w:rsid w:val="000D44E0"/>
    <w:rsid w:val="000E1FE0"/>
    <w:rsid w:val="001128FA"/>
    <w:rsid w:val="0011417D"/>
    <w:rsid w:val="00114E97"/>
    <w:rsid w:val="001A1A6C"/>
    <w:rsid w:val="001A4ADD"/>
    <w:rsid w:val="001B12B0"/>
    <w:rsid w:val="001C3741"/>
    <w:rsid w:val="001F130C"/>
    <w:rsid w:val="001F4D29"/>
    <w:rsid w:val="00232C0B"/>
    <w:rsid w:val="00253C9B"/>
    <w:rsid w:val="00257284"/>
    <w:rsid w:val="0026389A"/>
    <w:rsid w:val="00276373"/>
    <w:rsid w:val="0029576E"/>
    <w:rsid w:val="002F2AD7"/>
    <w:rsid w:val="002F56F0"/>
    <w:rsid w:val="002F57A2"/>
    <w:rsid w:val="00333F11"/>
    <w:rsid w:val="003369C0"/>
    <w:rsid w:val="003867E2"/>
    <w:rsid w:val="003A07B8"/>
    <w:rsid w:val="003C2667"/>
    <w:rsid w:val="003E7419"/>
    <w:rsid w:val="00406FF3"/>
    <w:rsid w:val="00412C34"/>
    <w:rsid w:val="00427ED3"/>
    <w:rsid w:val="00432711"/>
    <w:rsid w:val="00486627"/>
    <w:rsid w:val="004C63CB"/>
    <w:rsid w:val="004D4CF5"/>
    <w:rsid w:val="004F4693"/>
    <w:rsid w:val="00502C64"/>
    <w:rsid w:val="005515BB"/>
    <w:rsid w:val="005515F1"/>
    <w:rsid w:val="005779CB"/>
    <w:rsid w:val="00577E3B"/>
    <w:rsid w:val="005879D1"/>
    <w:rsid w:val="005D255C"/>
    <w:rsid w:val="005E0F18"/>
    <w:rsid w:val="005E13D9"/>
    <w:rsid w:val="00603370"/>
    <w:rsid w:val="00604345"/>
    <w:rsid w:val="00614984"/>
    <w:rsid w:val="0063725D"/>
    <w:rsid w:val="0068103F"/>
    <w:rsid w:val="006B22D4"/>
    <w:rsid w:val="006C0F1D"/>
    <w:rsid w:val="006D0CDE"/>
    <w:rsid w:val="006F5C5C"/>
    <w:rsid w:val="00727E8B"/>
    <w:rsid w:val="00735A7D"/>
    <w:rsid w:val="00742C27"/>
    <w:rsid w:val="00765900"/>
    <w:rsid w:val="007A3B31"/>
    <w:rsid w:val="007B5BD8"/>
    <w:rsid w:val="007D2136"/>
    <w:rsid w:val="007F3025"/>
    <w:rsid w:val="007F7688"/>
    <w:rsid w:val="00825AF6"/>
    <w:rsid w:val="008608E0"/>
    <w:rsid w:val="00881F9A"/>
    <w:rsid w:val="008A1B37"/>
    <w:rsid w:val="008D341D"/>
    <w:rsid w:val="008F193A"/>
    <w:rsid w:val="008F3B08"/>
    <w:rsid w:val="009074C1"/>
    <w:rsid w:val="00925217"/>
    <w:rsid w:val="009316F9"/>
    <w:rsid w:val="00940A72"/>
    <w:rsid w:val="009700A8"/>
    <w:rsid w:val="00974B85"/>
    <w:rsid w:val="00985A12"/>
    <w:rsid w:val="00985D48"/>
    <w:rsid w:val="00996C31"/>
    <w:rsid w:val="009A22ED"/>
    <w:rsid w:val="009C13EA"/>
    <w:rsid w:val="009C37FC"/>
    <w:rsid w:val="009D4521"/>
    <w:rsid w:val="009F581C"/>
    <w:rsid w:val="00A22534"/>
    <w:rsid w:val="00A274D4"/>
    <w:rsid w:val="00A43F02"/>
    <w:rsid w:val="00A7434E"/>
    <w:rsid w:val="00A908CE"/>
    <w:rsid w:val="00A91CB4"/>
    <w:rsid w:val="00AA4F68"/>
    <w:rsid w:val="00AE043B"/>
    <w:rsid w:val="00AE54C1"/>
    <w:rsid w:val="00B42F64"/>
    <w:rsid w:val="00BC32B7"/>
    <w:rsid w:val="00C21F5B"/>
    <w:rsid w:val="00C65533"/>
    <w:rsid w:val="00C97968"/>
    <w:rsid w:val="00CA3C7C"/>
    <w:rsid w:val="00CB346C"/>
    <w:rsid w:val="00CB54CF"/>
    <w:rsid w:val="00CB7300"/>
    <w:rsid w:val="00CE34F5"/>
    <w:rsid w:val="00D02D81"/>
    <w:rsid w:val="00D40C0F"/>
    <w:rsid w:val="00D467B1"/>
    <w:rsid w:val="00D476EC"/>
    <w:rsid w:val="00DA326B"/>
    <w:rsid w:val="00DB1FDB"/>
    <w:rsid w:val="00DC2CC4"/>
    <w:rsid w:val="00DD2DC5"/>
    <w:rsid w:val="00DD2F4F"/>
    <w:rsid w:val="00DE0F7E"/>
    <w:rsid w:val="00DF4311"/>
    <w:rsid w:val="00DF692F"/>
    <w:rsid w:val="00E36579"/>
    <w:rsid w:val="00E84B51"/>
    <w:rsid w:val="00EA3C05"/>
    <w:rsid w:val="00EC493C"/>
    <w:rsid w:val="00EE6BE3"/>
    <w:rsid w:val="00EF46CA"/>
    <w:rsid w:val="00F06483"/>
    <w:rsid w:val="00F23AA7"/>
    <w:rsid w:val="00F57555"/>
    <w:rsid w:val="00F67D5A"/>
    <w:rsid w:val="00FA0781"/>
    <w:rsid w:val="00FA73C6"/>
    <w:rsid w:val="00FC39D2"/>
    <w:rsid w:val="00FC5492"/>
    <w:rsid w:val="00FD5A39"/>
    <w:rsid w:val="00FE5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371AFF9"/>
  <w15:chartTrackingRefBased/>
  <w15:docId w15:val="{4DC7D327-1CDD-1748-9602-59B45177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46C"/>
    <w:pPr>
      <w:widowControl w:val="0"/>
      <w:jc w:val="both"/>
    </w:pPr>
    <w:rPr>
      <w:rFonts w:ascii="Calibri" w:eastAsia="宋体" w:hAnsi="Calibri" w:cs="Times New Roman"/>
      <w:kern w:val="0"/>
      <w:szCs w:val="21"/>
    </w:rPr>
  </w:style>
  <w:style w:type="paragraph" w:styleId="1">
    <w:name w:val="heading 1"/>
    <w:basedOn w:val="a"/>
    <w:next w:val="a"/>
    <w:link w:val="10"/>
    <w:uiPriority w:val="99"/>
    <w:qFormat/>
    <w:rsid w:val="00EC493C"/>
    <w:pPr>
      <w:keepNext/>
      <w:keepLines/>
      <w:spacing w:before="480" w:after="80"/>
      <w:outlineLvl w:val="0"/>
    </w:pPr>
    <w:rPr>
      <w:rFonts w:asciiTheme="majorHAnsi" w:eastAsiaTheme="majorEastAsia" w:hAnsiTheme="majorHAnsi" w:cstheme="majorBidi"/>
      <w:color w:val="0F4761" w:themeColor="accent1" w:themeShade="BF"/>
      <w:kern w:val="2"/>
      <w:sz w:val="48"/>
      <w:szCs w:val="48"/>
    </w:rPr>
  </w:style>
  <w:style w:type="paragraph" w:styleId="2">
    <w:name w:val="heading 2"/>
    <w:basedOn w:val="a"/>
    <w:next w:val="a"/>
    <w:link w:val="20"/>
    <w:uiPriority w:val="9"/>
    <w:semiHidden/>
    <w:unhideWhenUsed/>
    <w:qFormat/>
    <w:rsid w:val="00EC493C"/>
    <w:pPr>
      <w:keepNext/>
      <w:keepLines/>
      <w:spacing w:before="160" w:after="80"/>
      <w:outlineLvl w:val="1"/>
    </w:pPr>
    <w:rPr>
      <w:rFonts w:asciiTheme="majorHAnsi" w:eastAsiaTheme="majorEastAsia" w:hAnsiTheme="majorHAnsi" w:cstheme="majorBidi"/>
      <w:color w:val="0F4761" w:themeColor="accent1" w:themeShade="BF"/>
      <w:kern w:val="2"/>
      <w:sz w:val="40"/>
      <w:szCs w:val="40"/>
    </w:rPr>
  </w:style>
  <w:style w:type="paragraph" w:styleId="3">
    <w:name w:val="heading 3"/>
    <w:basedOn w:val="a"/>
    <w:next w:val="a"/>
    <w:link w:val="30"/>
    <w:uiPriority w:val="9"/>
    <w:semiHidden/>
    <w:unhideWhenUsed/>
    <w:qFormat/>
    <w:rsid w:val="00EC493C"/>
    <w:pPr>
      <w:keepNext/>
      <w:keepLines/>
      <w:spacing w:before="160" w:after="80"/>
      <w:outlineLvl w:val="2"/>
    </w:pPr>
    <w:rPr>
      <w:rFonts w:asciiTheme="majorHAnsi" w:eastAsiaTheme="majorEastAsia" w:hAnsiTheme="majorHAnsi" w:cstheme="majorBidi"/>
      <w:color w:val="0F4761" w:themeColor="accent1" w:themeShade="BF"/>
      <w:kern w:val="2"/>
      <w:sz w:val="32"/>
      <w:szCs w:val="32"/>
    </w:rPr>
  </w:style>
  <w:style w:type="paragraph" w:styleId="4">
    <w:name w:val="heading 4"/>
    <w:basedOn w:val="a"/>
    <w:next w:val="a"/>
    <w:link w:val="40"/>
    <w:uiPriority w:val="9"/>
    <w:semiHidden/>
    <w:unhideWhenUsed/>
    <w:qFormat/>
    <w:rsid w:val="00EC493C"/>
    <w:pPr>
      <w:keepNext/>
      <w:keepLines/>
      <w:spacing w:before="80" w:after="40"/>
      <w:outlineLvl w:val="3"/>
    </w:pPr>
    <w:rPr>
      <w:rFonts w:asciiTheme="minorHAnsi" w:eastAsiaTheme="minorEastAsia" w:hAnsiTheme="minorHAnsi" w:cstheme="majorBidi"/>
      <w:color w:val="0F4761" w:themeColor="accent1" w:themeShade="BF"/>
      <w:kern w:val="2"/>
      <w:sz w:val="28"/>
      <w:szCs w:val="28"/>
    </w:rPr>
  </w:style>
  <w:style w:type="paragraph" w:styleId="5">
    <w:name w:val="heading 5"/>
    <w:basedOn w:val="a"/>
    <w:next w:val="a"/>
    <w:link w:val="50"/>
    <w:uiPriority w:val="9"/>
    <w:semiHidden/>
    <w:unhideWhenUsed/>
    <w:qFormat/>
    <w:rsid w:val="00EC493C"/>
    <w:pPr>
      <w:keepNext/>
      <w:keepLines/>
      <w:spacing w:before="80" w:after="40"/>
      <w:outlineLvl w:val="4"/>
    </w:pPr>
    <w:rPr>
      <w:rFonts w:asciiTheme="minorHAnsi" w:eastAsiaTheme="minorEastAsia" w:hAnsiTheme="minorHAnsi" w:cstheme="majorBidi"/>
      <w:color w:val="0F4761" w:themeColor="accent1" w:themeShade="BF"/>
      <w:kern w:val="2"/>
      <w:sz w:val="24"/>
      <w:szCs w:val="24"/>
    </w:rPr>
  </w:style>
  <w:style w:type="paragraph" w:styleId="6">
    <w:name w:val="heading 6"/>
    <w:basedOn w:val="a"/>
    <w:next w:val="a"/>
    <w:link w:val="60"/>
    <w:uiPriority w:val="9"/>
    <w:semiHidden/>
    <w:unhideWhenUsed/>
    <w:qFormat/>
    <w:rsid w:val="00EC493C"/>
    <w:pPr>
      <w:keepNext/>
      <w:keepLines/>
      <w:spacing w:before="40"/>
      <w:outlineLvl w:val="5"/>
    </w:pPr>
    <w:rPr>
      <w:rFonts w:asciiTheme="minorHAnsi" w:eastAsiaTheme="minorEastAsia" w:hAnsiTheme="minorHAnsi" w:cstheme="majorBidi"/>
      <w:b/>
      <w:bCs/>
      <w:color w:val="0F4761" w:themeColor="accent1" w:themeShade="BF"/>
      <w:kern w:val="2"/>
      <w:szCs w:val="24"/>
    </w:rPr>
  </w:style>
  <w:style w:type="paragraph" w:styleId="7">
    <w:name w:val="heading 7"/>
    <w:basedOn w:val="a"/>
    <w:next w:val="a"/>
    <w:link w:val="70"/>
    <w:uiPriority w:val="9"/>
    <w:semiHidden/>
    <w:unhideWhenUsed/>
    <w:qFormat/>
    <w:rsid w:val="00EC493C"/>
    <w:pPr>
      <w:keepNext/>
      <w:keepLines/>
      <w:spacing w:before="40"/>
      <w:outlineLvl w:val="6"/>
    </w:pPr>
    <w:rPr>
      <w:rFonts w:asciiTheme="minorHAnsi" w:eastAsiaTheme="minorEastAsia" w:hAnsiTheme="minorHAnsi" w:cstheme="majorBidi"/>
      <w:b/>
      <w:bCs/>
      <w:color w:val="595959" w:themeColor="text1" w:themeTint="A6"/>
      <w:kern w:val="2"/>
      <w:szCs w:val="24"/>
    </w:rPr>
  </w:style>
  <w:style w:type="paragraph" w:styleId="8">
    <w:name w:val="heading 8"/>
    <w:basedOn w:val="a"/>
    <w:next w:val="a"/>
    <w:link w:val="80"/>
    <w:uiPriority w:val="9"/>
    <w:semiHidden/>
    <w:unhideWhenUsed/>
    <w:qFormat/>
    <w:rsid w:val="00EC493C"/>
    <w:pPr>
      <w:keepNext/>
      <w:keepLines/>
      <w:outlineLvl w:val="7"/>
    </w:pPr>
    <w:rPr>
      <w:rFonts w:asciiTheme="minorHAnsi" w:eastAsiaTheme="minorEastAsia" w:hAnsiTheme="minorHAnsi" w:cstheme="majorBidi"/>
      <w:color w:val="595959" w:themeColor="text1" w:themeTint="A6"/>
      <w:kern w:val="2"/>
      <w:szCs w:val="24"/>
    </w:rPr>
  </w:style>
  <w:style w:type="paragraph" w:styleId="9">
    <w:name w:val="heading 9"/>
    <w:basedOn w:val="a"/>
    <w:next w:val="a"/>
    <w:link w:val="90"/>
    <w:uiPriority w:val="9"/>
    <w:semiHidden/>
    <w:unhideWhenUsed/>
    <w:qFormat/>
    <w:rsid w:val="00EC493C"/>
    <w:pPr>
      <w:keepNext/>
      <w:keepLines/>
      <w:outlineLvl w:val="8"/>
    </w:pPr>
    <w:rPr>
      <w:rFonts w:asciiTheme="minorHAnsi" w:eastAsiaTheme="majorEastAsia" w:hAnsiTheme="minorHAnsi" w:cstheme="majorBidi"/>
      <w:color w:val="595959" w:themeColor="text1" w:themeTint="A6"/>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rsid w:val="00EC493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C493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C493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C493C"/>
    <w:rPr>
      <w:rFonts w:cstheme="majorBidi"/>
      <w:color w:val="0F4761" w:themeColor="accent1" w:themeShade="BF"/>
      <w:sz w:val="28"/>
      <w:szCs w:val="28"/>
    </w:rPr>
  </w:style>
  <w:style w:type="character" w:customStyle="1" w:styleId="50">
    <w:name w:val="标题 5 字符"/>
    <w:basedOn w:val="a0"/>
    <w:link w:val="5"/>
    <w:uiPriority w:val="9"/>
    <w:semiHidden/>
    <w:rsid w:val="00EC493C"/>
    <w:rPr>
      <w:rFonts w:cstheme="majorBidi"/>
      <w:color w:val="0F4761" w:themeColor="accent1" w:themeShade="BF"/>
      <w:sz w:val="24"/>
    </w:rPr>
  </w:style>
  <w:style w:type="character" w:customStyle="1" w:styleId="60">
    <w:name w:val="标题 6 字符"/>
    <w:basedOn w:val="a0"/>
    <w:link w:val="6"/>
    <w:uiPriority w:val="9"/>
    <w:semiHidden/>
    <w:rsid w:val="00EC493C"/>
    <w:rPr>
      <w:rFonts w:cstheme="majorBidi"/>
      <w:b/>
      <w:bCs/>
      <w:color w:val="0F4761" w:themeColor="accent1" w:themeShade="BF"/>
    </w:rPr>
  </w:style>
  <w:style w:type="character" w:customStyle="1" w:styleId="70">
    <w:name w:val="标题 7 字符"/>
    <w:basedOn w:val="a0"/>
    <w:link w:val="7"/>
    <w:uiPriority w:val="9"/>
    <w:semiHidden/>
    <w:rsid w:val="00EC493C"/>
    <w:rPr>
      <w:rFonts w:cstheme="majorBidi"/>
      <w:b/>
      <w:bCs/>
      <w:color w:val="595959" w:themeColor="text1" w:themeTint="A6"/>
    </w:rPr>
  </w:style>
  <w:style w:type="character" w:customStyle="1" w:styleId="80">
    <w:name w:val="标题 8 字符"/>
    <w:basedOn w:val="a0"/>
    <w:link w:val="8"/>
    <w:uiPriority w:val="9"/>
    <w:semiHidden/>
    <w:rsid w:val="00EC493C"/>
    <w:rPr>
      <w:rFonts w:cstheme="majorBidi"/>
      <w:color w:val="595959" w:themeColor="text1" w:themeTint="A6"/>
    </w:rPr>
  </w:style>
  <w:style w:type="character" w:customStyle="1" w:styleId="90">
    <w:name w:val="标题 9 字符"/>
    <w:basedOn w:val="a0"/>
    <w:link w:val="9"/>
    <w:uiPriority w:val="9"/>
    <w:semiHidden/>
    <w:rsid w:val="00EC493C"/>
    <w:rPr>
      <w:rFonts w:eastAsiaTheme="majorEastAsia" w:cstheme="majorBidi"/>
      <w:color w:val="595959" w:themeColor="text1" w:themeTint="A6"/>
    </w:rPr>
  </w:style>
  <w:style w:type="paragraph" w:styleId="a3">
    <w:name w:val="Title"/>
    <w:basedOn w:val="a"/>
    <w:next w:val="a"/>
    <w:link w:val="a4"/>
    <w:uiPriority w:val="10"/>
    <w:qFormat/>
    <w:rsid w:val="00EC493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C49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493C"/>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标题 字符"/>
    <w:basedOn w:val="a0"/>
    <w:link w:val="a5"/>
    <w:uiPriority w:val="11"/>
    <w:rsid w:val="00EC49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C493C"/>
    <w:pPr>
      <w:spacing w:before="160" w:after="160"/>
      <w:jc w:val="center"/>
    </w:pPr>
    <w:rPr>
      <w:rFonts w:asciiTheme="minorHAnsi" w:eastAsiaTheme="minorEastAsia" w:hAnsiTheme="minorHAnsi" w:cstheme="minorBidi"/>
      <w:i/>
      <w:iCs/>
      <w:color w:val="404040" w:themeColor="text1" w:themeTint="BF"/>
      <w:kern w:val="2"/>
      <w:szCs w:val="24"/>
    </w:rPr>
  </w:style>
  <w:style w:type="character" w:customStyle="1" w:styleId="a8">
    <w:name w:val="引用 字符"/>
    <w:basedOn w:val="a0"/>
    <w:link w:val="a7"/>
    <w:uiPriority w:val="29"/>
    <w:rsid w:val="00EC493C"/>
    <w:rPr>
      <w:i/>
      <w:iCs/>
      <w:color w:val="404040" w:themeColor="text1" w:themeTint="BF"/>
    </w:rPr>
  </w:style>
  <w:style w:type="paragraph" w:styleId="a9">
    <w:name w:val="List Paragraph"/>
    <w:basedOn w:val="a"/>
    <w:uiPriority w:val="34"/>
    <w:qFormat/>
    <w:rsid w:val="00EC493C"/>
    <w:pPr>
      <w:ind w:left="720"/>
      <w:contextualSpacing/>
    </w:pPr>
    <w:rPr>
      <w:rFonts w:asciiTheme="minorHAnsi" w:eastAsiaTheme="minorEastAsia" w:hAnsiTheme="minorHAnsi" w:cstheme="minorBidi"/>
      <w:kern w:val="2"/>
      <w:szCs w:val="24"/>
    </w:rPr>
  </w:style>
  <w:style w:type="character" w:styleId="aa">
    <w:name w:val="Intense Emphasis"/>
    <w:basedOn w:val="a0"/>
    <w:uiPriority w:val="21"/>
    <w:qFormat/>
    <w:rsid w:val="00EC493C"/>
    <w:rPr>
      <w:i/>
      <w:iCs/>
      <w:color w:val="0F4761" w:themeColor="accent1" w:themeShade="BF"/>
    </w:rPr>
  </w:style>
  <w:style w:type="paragraph" w:styleId="ab">
    <w:name w:val="Intense Quote"/>
    <w:basedOn w:val="a"/>
    <w:next w:val="a"/>
    <w:link w:val="ac"/>
    <w:uiPriority w:val="30"/>
    <w:qFormat/>
    <w:rsid w:val="00EC493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Cs w:val="24"/>
    </w:rPr>
  </w:style>
  <w:style w:type="character" w:customStyle="1" w:styleId="ac">
    <w:name w:val="明显引用 字符"/>
    <w:basedOn w:val="a0"/>
    <w:link w:val="ab"/>
    <w:uiPriority w:val="30"/>
    <w:rsid w:val="00EC493C"/>
    <w:rPr>
      <w:i/>
      <w:iCs/>
      <w:color w:val="0F4761" w:themeColor="accent1" w:themeShade="BF"/>
    </w:rPr>
  </w:style>
  <w:style w:type="character" w:styleId="ad">
    <w:name w:val="Intense Reference"/>
    <w:basedOn w:val="a0"/>
    <w:uiPriority w:val="32"/>
    <w:qFormat/>
    <w:rsid w:val="00EC493C"/>
    <w:rPr>
      <w:b/>
      <w:bCs/>
      <w:smallCaps/>
      <w:color w:val="0F4761" w:themeColor="accent1" w:themeShade="BF"/>
      <w:spacing w:val="5"/>
    </w:rPr>
  </w:style>
  <w:style w:type="character" w:styleId="ae">
    <w:name w:val="Hyperlink"/>
    <w:basedOn w:val="a0"/>
    <w:uiPriority w:val="99"/>
    <w:unhideWhenUsed/>
    <w:rsid w:val="00EC493C"/>
    <w:rPr>
      <w:color w:val="0000FF"/>
      <w:u w:val="single"/>
    </w:rPr>
  </w:style>
  <w:style w:type="table" w:styleId="af">
    <w:name w:val="Table Grid"/>
    <w:basedOn w:val="a1"/>
    <w:uiPriority w:val="39"/>
    <w:rsid w:val="00931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CB34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Drzhaiguangyao@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1253</Words>
  <Characters>7148</Characters>
  <Application>Microsoft Office Word</Application>
  <DocSecurity>0</DocSecurity>
  <Lines>59</Lines>
  <Paragraphs>16</Paragraphs>
  <ScaleCrop>false</ScaleCrop>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晴晴 吴</dc:creator>
  <cp:keywords/>
  <dc:description/>
  <cp:lastModifiedBy>晴晴 吴</cp:lastModifiedBy>
  <cp:revision>5</cp:revision>
  <dcterms:created xsi:type="dcterms:W3CDTF">2026-07-17T14:50:00Z</dcterms:created>
  <dcterms:modified xsi:type="dcterms:W3CDTF">2026-07-29T14:08:00Z</dcterms:modified>
</cp:coreProperties>
</file>