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37AB0B">
      <w:pPr>
        <w:pStyle w:val="28"/>
        <w:numPr>
          <w:ilvl w:val="0"/>
          <w:numId w:val="1"/>
        </w:num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VARIABLE DEFINITIONS</w:t>
      </w:r>
      <w:bookmarkStart w:id="0" w:name="_GoBack"/>
      <w:bookmarkEnd w:id="0"/>
    </w:p>
    <w:p w14:paraId="68A9C246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21"/>
        <w:gridCol w:w="1587"/>
        <w:gridCol w:w="3526"/>
        <w:gridCol w:w="2532"/>
      </w:tblGrid>
      <w:tr w14:paraId="636EC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38EEC3E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Variable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09E72F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Type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F6B5B0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Definition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A502F1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Source</w:t>
            </w:r>
          </w:p>
        </w:tc>
      </w:tr>
      <w:tr w14:paraId="02EA0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BF67434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Event ID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D4BF97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Identifier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C6CF63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Unique code assigned to each pronunciation correction event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A0EC009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Generated by researcher</w:t>
            </w:r>
          </w:p>
        </w:tc>
      </w:tr>
      <w:tr w14:paraId="35694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708C959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Setting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213B8B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Categorical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F616AB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Location where correction event occurred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BD0696C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Observation log</w:t>
            </w:r>
          </w:p>
        </w:tc>
      </w:tr>
      <w:tr w14:paraId="29BB0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2411C3C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Week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E4FC12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Numerical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A702F4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Week of data collection (1–4)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728F7E5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Observation log</w:t>
            </w:r>
          </w:p>
        </w:tc>
      </w:tr>
      <w:tr w14:paraId="1327E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62DE382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Day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7DA15C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Categorical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A40390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Day of week (Monday–Friday)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6298D8B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Observation log</w:t>
            </w:r>
          </w:p>
        </w:tc>
      </w:tr>
      <w:tr w14:paraId="7A2BB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31413C1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Initiator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46AD8D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Identifier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7CDD47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Pseudonym of child who provided the correction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F41CB93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Transcript analysis</w:t>
            </w:r>
          </w:p>
        </w:tc>
      </w:tr>
      <w:tr w14:paraId="61B95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B2468DA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Recipient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D75A39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Identifier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AD0D41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Pseudonym of child who received the correction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7E25A92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Transcript analysis</w:t>
            </w:r>
          </w:p>
        </w:tc>
      </w:tr>
      <w:tr w14:paraId="06807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D993332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Initiator L1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4DB93E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Categorical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C83C37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First language background of initiator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DBAE8C3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Teacher records + observation</w:t>
            </w:r>
          </w:p>
        </w:tc>
      </w:tr>
      <w:tr w14:paraId="3BA17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998C38B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Recipient L1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926C16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Categorical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49517F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First language background of recipient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7C8563E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Teacher records + observation</w:t>
            </w:r>
          </w:p>
        </w:tc>
      </w:tr>
      <w:tr w14:paraId="614CA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B9D408F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Target Phoneme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C27A27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Categorical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D4F998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Phoneme being corrected (IPA transcription)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2780460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Phonetic analysis</w:t>
            </w:r>
          </w:p>
        </w:tc>
      </w:tr>
      <w:tr w14:paraId="3E233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5AE5374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Error Example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C4720B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Text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57CEDC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Child's erroneous production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5A7B6F8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Transcript analysis</w:t>
            </w:r>
          </w:p>
        </w:tc>
      </w:tr>
      <w:tr w14:paraId="0DE51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8A533DB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Peer Correction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C35371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Text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64EBB1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Peer's corrective utterance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EB2D6BE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Transcript analysis</w:t>
            </w:r>
          </w:p>
        </w:tc>
      </w:tr>
      <w:tr w14:paraId="279DE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7D03F71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Correction Type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1E9AF4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Categorical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2B78BA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Type of corrective feedback provided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EC35B99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Lyster &amp; Ranta (1997) taxonomy</w:t>
            </w:r>
          </w:p>
        </w:tc>
      </w:tr>
      <w:tr w14:paraId="036CE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0093E98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Initiator Proficiency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B335F8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Categorical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2A4289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English proficiency of initiator relative to recipient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3475AA3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Teacher CEFR rating + oral fluency comparison</w:t>
            </w:r>
          </w:p>
        </w:tc>
      </w:tr>
      <w:tr w14:paraId="43AD5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34E45C9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Recipient Response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D7D302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Categorical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C6ED44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How recipient reacted to correction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08905B9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Behavioural coding</w:t>
            </w:r>
          </w:p>
        </w:tc>
      </w:tr>
      <w:tr w14:paraId="03998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AFB7386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Time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8BD49D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Time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686B78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Timestamp of correction event in session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6EFABAB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Audio recording</w:t>
            </w:r>
          </w:p>
        </w:tc>
      </w:tr>
      <w:tr w14:paraId="1D0AC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3E1C5D2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Activity Context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6ED20B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Categorical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7CD825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Activity during which correction occurred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D7CEFDC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Observation log</w:t>
            </w:r>
          </w:p>
        </w:tc>
      </w:tr>
    </w:tbl>
    <w:p w14:paraId="5D5557C5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04D4A753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137B33FD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4E87AC1E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2A9DA19C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491655D6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6ED14B1C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77E6D3B9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0096DFEE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6130454F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1F6E3B3E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7E8C34F8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7BDCADA7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0F5A7FE5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16E562CD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1D1B800C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2. CODING SCHEMES</w:t>
      </w:r>
    </w:p>
    <w:p w14:paraId="430BFEC9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2.1 Event ID</w:t>
      </w:r>
    </w:p>
    <w:tbl>
      <w:tblPr>
        <w:tblStyle w:val="12"/>
        <w:tblW w:w="91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89"/>
        <w:gridCol w:w="7151"/>
      </w:tblGrid>
      <w:tr w14:paraId="3C7E0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7" w:hRule="atLeast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E3A483A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Code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F19F6D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Description</w:t>
            </w:r>
          </w:p>
        </w:tc>
      </w:tr>
      <w:tr w14:paraId="2EE86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7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A037F3E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P01–P32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3354D70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Playground correction events (32 events)</w:t>
            </w:r>
          </w:p>
        </w:tc>
      </w:tr>
      <w:tr w14:paraId="1D009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7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403BF0B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C01–C15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EC4BFD8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Classroom correction events (15 events)</w:t>
            </w:r>
          </w:p>
        </w:tc>
      </w:tr>
    </w:tbl>
    <w:p w14:paraId="28DA13DC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3B1979F5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2.2 Setting</w:t>
      </w:r>
    </w:p>
    <w:tbl>
      <w:tblPr>
        <w:tblStyle w:val="12"/>
        <w:tblW w:w="92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52"/>
        <w:gridCol w:w="2645"/>
        <w:gridCol w:w="5270"/>
      </w:tblGrid>
      <w:tr w14:paraId="1FAE8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2" w:hRule="atLeast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B688B16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Code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ACB816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Definition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1F0FD1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Operationalisation</w:t>
            </w:r>
          </w:p>
        </w:tc>
      </w:tr>
      <w:tr w14:paraId="44529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3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57E5FE0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Playground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30D4ED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Unstructured free play during recess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865614C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Children engaged in self-directed activities without teacher supervision; no prescribed tasks or learning objectives</w:t>
            </w:r>
          </w:p>
        </w:tc>
      </w:tr>
      <w:tr w14:paraId="442F1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14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F778E2D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Classroom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963083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Structured group work during English lesson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4CFD519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Children engaged in teacher-directed activities with prescribed learning objectives; teacher present for classroom management</w:t>
            </w:r>
          </w:p>
        </w:tc>
      </w:tr>
    </w:tbl>
    <w:p w14:paraId="07C46623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62E8E426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727DC25B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2.5 Initiator and Recipient (Pseudonyms)</w:t>
      </w:r>
    </w:p>
    <w:tbl>
      <w:tblPr>
        <w:tblStyle w:val="12"/>
        <w:tblW w:w="92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79"/>
        <w:gridCol w:w="5172"/>
        <w:gridCol w:w="2434"/>
      </w:tblGrid>
      <w:tr w14:paraId="7CBB1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4" w:hRule="atLeast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D960AFA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Pseudonym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3004A4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Actual Role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2EF008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L1 Background</w:t>
            </w:r>
          </w:p>
        </w:tc>
      </w:tr>
      <w:tr w14:paraId="26EC2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4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1873191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Amir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85523B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Participant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7B07102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Malay</w:t>
            </w:r>
          </w:p>
        </w:tc>
      </w:tr>
      <w:tr w14:paraId="771FA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4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DF359D0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Leo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C96831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Participant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8AEDB4B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Tamil</w:t>
            </w:r>
          </w:p>
        </w:tc>
      </w:tr>
      <w:tr w14:paraId="6E5DA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1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57B1CEC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Siti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1159AF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Participant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7AA6125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Malay</w:t>
            </w:r>
          </w:p>
        </w:tc>
      </w:tr>
      <w:tr w14:paraId="4E191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4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A1EAAB5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Mei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87B201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Participant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1C49871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Mandarin</w:t>
            </w:r>
          </w:p>
        </w:tc>
      </w:tr>
      <w:tr w14:paraId="2A17C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4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4828B9E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Arif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32EE90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Participant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FF6CCB3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Malay</w:t>
            </w:r>
          </w:p>
        </w:tc>
      </w:tr>
      <w:tr w14:paraId="08F6E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4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D2002B7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Lin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1518E6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Participant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468F11E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Mandarin</w:t>
            </w:r>
          </w:p>
        </w:tc>
      </w:tr>
      <w:tr w14:paraId="13FA4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4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279873E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Raj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45F958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Participant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67B51B5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Tamil</w:t>
            </w:r>
          </w:p>
        </w:tc>
      </w:tr>
      <w:tr w14:paraId="4080D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1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2B80A8C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Priya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795EC2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Participant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0351C05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Tamil</w:t>
            </w:r>
          </w:p>
        </w:tc>
      </w:tr>
      <w:tr w14:paraId="4B4C1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4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98454AD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Higher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B138EE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Non-identified higher-proficiency peer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DE1D243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Various</w:t>
            </w:r>
          </w:p>
        </w:tc>
      </w:tr>
      <w:tr w14:paraId="190C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4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166F0FB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Lower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37B5EF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Non-identified lower-proficiency peer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54B691D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Various</w:t>
            </w:r>
          </w:p>
        </w:tc>
      </w:tr>
      <w:tr w14:paraId="41369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4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D048712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Equal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BE7F08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Non-identified equal-proficiency peer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41BFFF2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Various</w:t>
            </w:r>
          </w:p>
        </w:tc>
      </w:tr>
    </w:tbl>
    <w:p w14:paraId="6B64988D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663B3D96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2.6 Target Phoneme (IPA Transcription)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79"/>
        <w:gridCol w:w="2403"/>
        <w:gridCol w:w="2318"/>
        <w:gridCol w:w="1648"/>
        <w:gridCol w:w="1718"/>
      </w:tblGrid>
      <w:tr w14:paraId="1E49B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9B69D41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Code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BB8075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Phoneme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3BEB08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Description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B48CA3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Example Error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843749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Peer Correction</w:t>
            </w:r>
          </w:p>
        </w:tc>
      </w:tr>
      <w:tr w14:paraId="1620C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E2B1759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/θ/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2B719F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Voiceless dental fricative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B2B4C1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'th' sound in 'three'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CD41B4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"tree"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A5E7E50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"three"</w:t>
            </w:r>
          </w:p>
        </w:tc>
      </w:tr>
      <w:tr w14:paraId="685B0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190FDCC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/ð/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652A9D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Voiced dental fricative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20A904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'th' sound in 'this'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00FDF1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"dis"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F1AF5F9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"this"</w:t>
            </w:r>
          </w:p>
        </w:tc>
      </w:tr>
      <w:tr w14:paraId="551D9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76E8FC6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/r/ vs /l/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8E61D7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Rhotic vs lateral approximant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4C56CF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Distinction in 'right' vs 'light'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AB3E02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"light" for 'right'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F76A17B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"right"</w:t>
            </w:r>
          </w:p>
        </w:tc>
      </w:tr>
      <w:tr w14:paraId="48A38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BE2DFE7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Final Cluster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B4846B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Word-final consonant cluster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490578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/-st/, /-nd/, etc.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63852B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"tes" for 'test'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5F87B6B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"test"</w:t>
            </w:r>
          </w:p>
        </w:tc>
      </w:tr>
      <w:tr w14:paraId="029C8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44819BD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Vowel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10507D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Vowel quality distinction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EC834F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/æ/ vs /e/, /i:/ vs /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ɪ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/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763482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"bed" for 'bad'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AC92BA8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"bad"</w:t>
            </w:r>
          </w:p>
        </w:tc>
      </w:tr>
      <w:tr w14:paraId="2F1C5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A66DDCB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Other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578CA3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Stress, /p/ vs /b/, etc.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BB3C88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Various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0DF5CA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"b" for 'p'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89B0BB1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"p"</w:t>
            </w:r>
          </w:p>
        </w:tc>
      </w:tr>
    </w:tbl>
    <w:p w14:paraId="061AF6A8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5678558A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6E949895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2.7 Correction Type (Adapted from Lyster &amp; Ranta, 1997)</w:t>
      </w:r>
    </w:p>
    <w:tbl>
      <w:tblPr>
        <w:tblStyle w:val="12"/>
        <w:tblW w:w="95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71"/>
        <w:gridCol w:w="4766"/>
        <w:gridCol w:w="2929"/>
      </w:tblGrid>
      <w:tr w14:paraId="071BA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1" w:hRule="atLeast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5AE8D28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Type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6A0948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Definition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F2C927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Example from Data</w:t>
            </w:r>
          </w:p>
        </w:tc>
      </w:tr>
      <w:tr w14:paraId="35E5D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65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AECF48E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Explicit Correction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6EDA67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Clear identification of the error followed by provision of the correct form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ABD940F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Child A: "Pass to me, tree steps" / Child B: "Not 'tree' – 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three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"</w:t>
            </w:r>
          </w:p>
        </w:tc>
      </w:tr>
      <w:tr w14:paraId="37A1B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77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DE8B73F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Recasts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CABAC9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Reformulation of the error without explicitly labelling it as an error; correction embedded naturally in the responding utterance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36C9520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Child A: "I want dis colour" / Child B: "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This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 colour"</w:t>
            </w:r>
          </w:p>
        </w:tc>
      </w:tr>
      <w:tr w14:paraId="7B13E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77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264AAA1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Metalinguistic Feedback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F2BDAC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Comment about the nature of the error, often referring to a specific sound or letter, without necessarily providing the correct form directly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D6371DC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Child A: "How spell 'that'? T-A-T?" / Child B: "You forgot the 'h' sound"</w:t>
            </w:r>
          </w:p>
        </w:tc>
      </w:tr>
    </w:tbl>
    <w:p w14:paraId="1A1E222B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6BD79F1E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02BEC19E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5A775A12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0D76B576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2F9D5871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03C4F82D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37E97FA0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44A62CE4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2.8 Initiator Proficiency</w:t>
      </w:r>
    </w:p>
    <w:tbl>
      <w:tblPr>
        <w:tblStyle w:val="12"/>
        <w:tblW w:w="92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15"/>
        <w:gridCol w:w="3102"/>
        <w:gridCol w:w="4381"/>
      </w:tblGrid>
      <w:tr w14:paraId="43AA555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2" w:hRule="atLeast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6150012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Category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B072D3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Definition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320303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Determination Method</w:t>
            </w:r>
          </w:p>
        </w:tc>
      </w:tr>
      <w:tr w14:paraId="24E65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4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897EC59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Higher-Proficiency Peer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53100F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Initiator has higher English proficiency than recipient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89C07DC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Teacher CEFR rating A2 vs A1; or visibly higher oral fluency across multiple sessions</w:t>
            </w:r>
          </w:p>
        </w:tc>
      </w:tr>
      <w:tr w14:paraId="58ECB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4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3EBFD3D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Equal-Proficiency Peer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5ED6A9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Initiator and recipient have similar proficiency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45E18DD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Same CEFR rating; comparable oral fluency across tasks</w:t>
            </w:r>
          </w:p>
        </w:tc>
      </w:tr>
      <w:tr w14:paraId="6E684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4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D83727A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Lower-Proficiency Peer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CB5F22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Initiator has lower English proficiency than recipient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30D404B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Teacher CEFR rating A1 vs A2; or visibly lower oral fluency</w:t>
            </w:r>
          </w:p>
        </w:tc>
      </w:tr>
    </w:tbl>
    <w:p w14:paraId="77C5C15E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3149B68A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CEFR Level Reference (Council of Europe, 2001):</w:t>
      </w:r>
    </w:p>
    <w:tbl>
      <w:tblPr>
        <w:tblStyle w:val="12"/>
        <w:tblW w:w="92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85"/>
        <w:gridCol w:w="6988"/>
      </w:tblGrid>
      <w:tr w14:paraId="2F715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8" w:hRule="atLeast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3EC9E7A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Level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88A00F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Description</w:t>
            </w:r>
          </w:p>
        </w:tc>
      </w:tr>
      <w:tr w14:paraId="4038F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8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9E86CEE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A1 (Beginner)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4A7B0DD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Can understand and use familiar everyday expressions; can introduce themselves</w:t>
            </w:r>
          </w:p>
        </w:tc>
      </w:tr>
      <w:tr w14:paraId="4E59F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5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44D2CDA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A2 (Lower Intermediate)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FBE9B55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Can understand sentences and frequently used expressions related to areas of immediate relevance</w:t>
            </w:r>
          </w:p>
        </w:tc>
      </w:tr>
    </w:tbl>
    <w:p w14:paraId="7F9B3099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6CEDB1A3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2.9 Recipient Response</w:t>
      </w:r>
    </w:p>
    <w:tbl>
      <w:tblPr>
        <w:tblStyle w:val="12"/>
        <w:tblW w:w="91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35"/>
        <w:gridCol w:w="3051"/>
        <w:gridCol w:w="4480"/>
      </w:tblGrid>
      <w:tr w14:paraId="6C091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5C49FD1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Category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33FA75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Definition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1C12C6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Operationalisation</w:t>
            </w:r>
          </w:p>
        </w:tc>
      </w:tr>
      <w:tr w14:paraId="310A5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24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50D4EF4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Acceptance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9AA68E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Verbal or non-verbal acknowledgment of correction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9F46D19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Verbal: "okay", "yeah", "ah"; Non-verbal: nod, continued engagement</w:t>
            </w:r>
          </w:p>
        </w:tc>
      </w:tr>
      <w:tr w14:paraId="6E811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9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5CFAFEB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Immediate Repetition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9CBA51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Recipient repeats corrected form accurately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6A4774B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Correct production within 3 seconds of correction</w:t>
            </w:r>
          </w:p>
        </w:tc>
      </w:tr>
      <w:tr w14:paraId="6F954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7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A85E040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Ignoring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F8E71F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No verbal or non-verbal response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3C74B01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Continues play or task without acknowledgment</w:t>
            </w:r>
          </w:p>
        </w:tc>
      </w:tr>
      <w:tr w14:paraId="6556A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5" w:hRule="atLeast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DFC64AA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Distress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AE9A1C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Withdrawal or negative reaction to correction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35B0188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Stops speaking, silence &gt;5 seconds, frown, looks down, verbal resistance (e.g., "You're not the teacher")</w:t>
            </w:r>
          </w:p>
        </w:tc>
      </w:tr>
    </w:tbl>
    <w:p w14:paraId="5F9492B2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13068C"/>
    <w:multiLevelType w:val="multilevel"/>
    <w:tmpl w:val="5813068C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0A9"/>
    <w:rsid w:val="001470A9"/>
    <w:rsid w:val="00632527"/>
    <w:rsid w:val="007B4762"/>
    <w:rsid w:val="00B94DD7"/>
    <w:rsid w:val="1DE2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MY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Heading 1 Char"/>
    <w:basedOn w:val="11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6">
    <w:name w:val="Heading 2 Char"/>
    <w:basedOn w:val="11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7">
    <w:name w:val="Heading 3 Char"/>
    <w:basedOn w:val="11"/>
    <w:link w:val="4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8">
    <w:name w:val="Heading 4 Char"/>
    <w:basedOn w:val="11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Heading 5 Char"/>
    <w:basedOn w:val="11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Heading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Heading 7 Ch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Heading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le Ch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itle Ch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Quote Ch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Intense Quote Char"/>
    <w:basedOn w:val="11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660</Words>
  <Characters>4278</Characters>
  <Lines>35</Lines>
  <Paragraphs>10</Paragraphs>
  <TotalTime>928</TotalTime>
  <ScaleCrop>false</ScaleCrop>
  <LinksUpToDate>false</LinksUpToDate>
  <CharactersWithSpaces>4729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2026-08-12T08:03:00Z</dcterms:created>
  <dc:creator>LOGENTHINI MARIAPPAN</dc:creator>
  <cp:lastModifiedBy>DrLogen Thini</cp:lastModifiedBy>
  <dcterms:modified xsi:type="dcterms:W3CDTF">2026-08-17T03:40:23Z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eyJoZGlkIjoiZTkzYzRlYzcxOWNiOTE3NjlmOTkxNjQzNTFiODJmYWEiLCJ1c2VySWQiOiIxMTE3MjkxOTA3OTU0In0=</vt:lpwstr>
  </property>
  <property fmtid="{D5CDD505-2E9C-101B-9397-08002B2CF9AE}" pid="3" name="KSOProductBuildVer">
    <vt:lpwstr>1033-12.1.0.28032</vt:lpwstr>
  </property>
  <property fmtid="{D5CDD505-2E9C-101B-9397-08002B2CF9AE}" pid="4" name="ICV">
    <vt:lpwstr>483A0D06E74641A6A9C9FDECF926AB67_12</vt:lpwstr>
  </property>
</Properties>
</file>