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Variable      </w:t>
        <w:tab/>
        <w:tab/>
        <w:tab/>
        <w:tab/>
        <w:t xml:space="preserve">SQRT(VIF)     </w:t>
        <w:tab/>
        <w:t xml:space="preserve">VIF    Tolerance    </w:t>
        <w:tab/>
        <w:t xml:space="preserve">R-Squared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Age     </w:t>
        <w:tab/>
        <w:tab/>
        <w:tab/>
        <w:tab/>
        <w:tab/>
        <w:t xml:space="preserve">1.30    </w:t>
        <w:tab/>
        <w:tab/>
        <w:t xml:space="preserve">1.14    0.7696      </w:t>
        <w:tab/>
        <w:t xml:space="preserve">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Sex     </w:t>
        <w:tab/>
        <w:tab/>
        <w:tab/>
        <w:tab/>
        <w:tab/>
        <w:t xml:space="preserve">1.11    </w:t>
        <w:tab/>
        <w:tab/>
        <w:t xml:space="preserve">1.05    0.8999      </w:t>
        <w:tab/>
        <w:t xml:space="preserve">0.1001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Major comorbidity     </w:t>
        <w:tab/>
        <w:tab/>
        <w:tab/>
        <w:t xml:space="preserve">1.28    </w:t>
        <w:tab/>
        <w:tab/>
        <w:t xml:space="preserve">1.13    0.7829      </w:t>
        <w:tab/>
        <w:t xml:space="preserve">0.2171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BMI                      </w:t>
        <w:tab/>
        <w:tab/>
        <w:tab/>
        <w:t xml:space="preserve">1.13    </w:t>
        <w:tab/>
        <w:tab/>
        <w:t xml:space="preserve">1.06    0.8851      </w:t>
        <w:tab/>
        <w:t xml:space="preserve">0.1149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Positive lymph node            </w:t>
        <w:tab/>
        <w:tab/>
        <w:t xml:space="preserve">1.16    </w:t>
        <w:tab/>
        <w:tab/>
        <w:t xml:space="preserve">1.08    0.8600      </w:t>
        <w:tab/>
        <w:t xml:space="preserve">0.1400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Synchronous liver metastasis            </w:t>
        <w:tab/>
        <w:t xml:space="preserve">1.27    </w:t>
        <w:tab/>
        <w:tab/>
        <w:t xml:space="preserve">1.13    0.7867      </w:t>
        <w:tab/>
        <w:t xml:space="preserve">0.2133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Multiple metastases      </w:t>
        <w:tab/>
        <w:tab/>
        <w:tab/>
        <w:t xml:space="preserve">1.31    </w:t>
        <w:tab/>
        <w:tab/>
        <w:t xml:space="preserve">1.14    0.7641      </w:t>
        <w:tab/>
        <w:t xml:space="preserve">0.2359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Maximum tumor size      </w:t>
        <w:tab/>
        <w:tab/>
        <w:t xml:space="preserve">1.16    </w:t>
        <w:tab/>
        <w:tab/>
        <w:t xml:space="preserve">1.08    0.8603      </w:t>
        <w:tab/>
        <w:t xml:space="preserve">0.1397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Bilobar disease      </w:t>
        <w:tab/>
        <w:tab/>
        <w:tab/>
        <w:t xml:space="preserve">1.31    </w:t>
        <w:tab/>
        <w:tab/>
        <w:t xml:space="preserve">1.15    0.7613      </w:t>
        <w:tab/>
        <w:t xml:space="preserve">0.2387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Extrahepatic disease    </w:t>
        <w:tab/>
        <w:tab/>
        <w:tab/>
        <w:t xml:space="preserve">1.11    </w:t>
        <w:tab/>
        <w:tab/>
        <w:t xml:space="preserve">1.05    0.8994      </w:t>
        <w:tab/>
        <w:t xml:space="preserve">0.1006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Preoperative chemotherapy               </w:t>
        <w:tab/>
        <w:t xml:space="preserve">1.26    </w:t>
        <w:tab/>
        <w:tab/>
        <w:t xml:space="preserve">1.12    0.7917      </w:t>
        <w:tab/>
        <w:t xml:space="preserve">0.2083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Preoperative PVE    </w:t>
        <w:tab/>
        <w:tab/>
        <w:tab/>
        <w:t xml:space="preserve">1.15    </w:t>
        <w:tab/>
        <w:tab/>
        <w:t xml:space="preserve">1.07    0.8708      </w:t>
        <w:tab/>
        <w:t xml:space="preserve">0.1292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Sinusoidal dilation                          </w:t>
        <w:tab/>
        <w:t xml:space="preserve">1.09    </w:t>
        <w:tab/>
        <w:tab/>
        <w:t xml:space="preserve">1.04    0.9187      </w:t>
        <w:tab/>
        <w:t xml:space="preserve">0.0813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NASH score      </w:t>
        <w:tab/>
        <w:tab/>
        <w:tab/>
        <w:t xml:space="preserve">1.13    </w:t>
        <w:tab/>
        <w:tab/>
        <w:t xml:space="preserve">1.07    0.8816      </w:t>
        <w:tab/>
        <w:t xml:space="preserve">0.1184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Total response rate               </w:t>
        <w:tab/>
        <w:tab/>
        <w:t xml:space="preserve">1.16    </w:t>
        <w:tab/>
        <w:tab/>
        <w:t xml:space="preserve">1.08    0.8652      </w:t>
        <w:tab/>
        <w:t xml:space="preserve">0.1348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PVE: Portal vein embolization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9A6lgssBPBlIdZCX0l3UYgEd7A==">CgMxLjA4AHIhMUMyZEFMdUFHeGI4UjVDMml5ZGtQbHVFVzFNVWV3dEpa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2024-08-09T12:03:00Z</dcterms:created>
  <dc:creator>Alisa Mohebbi</dc:creator>
</cp:coreProperties>
</file>