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4076B0" w14:textId="048F83DB" w:rsidR="00852E3D" w:rsidRDefault="00852E3D" w:rsidP="00852E3D">
      <w:pPr>
        <w:spacing w:line="480" w:lineRule="auto"/>
        <w:jc w:val="center"/>
        <w:rPr>
          <w:b/>
          <w:bCs/>
          <w:lang w:val="en-GB"/>
        </w:rPr>
      </w:pPr>
      <w:r>
        <w:rPr>
          <w:b/>
          <w:bCs/>
          <w:lang w:val="en-GB"/>
        </w:rPr>
        <w:t>Glossary</w:t>
      </w:r>
    </w:p>
    <w:p w14:paraId="45162BB5" w14:textId="31306509" w:rsidR="00852E3D" w:rsidRDefault="00852E3D" w:rsidP="00852E3D">
      <w:pPr>
        <w:rPr>
          <w:lang w:val="en-GB"/>
        </w:rPr>
      </w:pPr>
    </w:p>
    <w:p w14:paraId="7E979CA3" w14:textId="77777777" w:rsidR="00852E3D" w:rsidRDefault="00852E3D" w:rsidP="00852E3D">
      <w:pPr>
        <w:rPr>
          <w:lang w:val="en-GB"/>
        </w:rPr>
      </w:pPr>
    </w:p>
    <w:p w14:paraId="196109E9" w14:textId="77777777" w:rsidR="00852E3D" w:rsidRDefault="00852E3D" w:rsidP="00852E3D">
      <w:pPr>
        <w:rPr>
          <w:lang w:val="en-GB"/>
        </w:rPr>
      </w:pPr>
      <w:r>
        <w:rPr>
          <w:lang w:val="en-GB"/>
        </w:rPr>
        <w:t>Attention bias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Tendency to focus on specific types of information.</w:t>
      </w:r>
    </w:p>
    <w:p w14:paraId="3AC5EA50" w14:textId="77777777" w:rsidR="00852E3D" w:rsidRDefault="00852E3D" w:rsidP="00852E3D">
      <w:pPr>
        <w:rPr>
          <w:lang w:val="en-GB"/>
        </w:rPr>
      </w:pPr>
    </w:p>
    <w:p w14:paraId="55BAE184" w14:textId="77777777" w:rsidR="00852E3D" w:rsidRDefault="00852E3D" w:rsidP="00852E3D">
      <w:pPr>
        <w:rPr>
          <w:lang w:val="en-GB"/>
        </w:rPr>
      </w:pPr>
      <w:r>
        <w:rPr>
          <w:lang w:val="en-GB"/>
        </w:rPr>
        <w:t>Attributional style</w:t>
      </w:r>
      <w:r>
        <w:rPr>
          <w:lang w:val="en-GB"/>
        </w:rPr>
        <w:tab/>
      </w:r>
      <w:r>
        <w:rPr>
          <w:lang w:val="en-GB"/>
        </w:rPr>
        <w:tab/>
        <w:t xml:space="preserve">Pattern in how one describes </w:t>
      </w:r>
    </w:p>
    <w:p w14:paraId="7D6A78B7" w14:textId="77777777" w:rsidR="00852E3D" w:rsidRDefault="00852E3D" w:rsidP="00852E3D">
      <w:pPr>
        <w:rPr>
          <w:lang w:val="en-GB"/>
        </w:rPr>
      </w:pPr>
    </w:p>
    <w:p w14:paraId="78A5F6AB" w14:textId="77777777" w:rsidR="00852E3D" w:rsidRDefault="00852E3D" w:rsidP="00852E3D">
      <w:pPr>
        <w:rPr>
          <w:lang w:val="en-GB"/>
        </w:rPr>
      </w:pPr>
      <w:r>
        <w:rPr>
          <w:lang w:val="en-GB"/>
        </w:rPr>
        <w:t>Cognitive biases</w:t>
      </w:r>
      <w:r>
        <w:rPr>
          <w:lang w:val="en-GB"/>
        </w:rPr>
        <w:tab/>
      </w:r>
      <w:r>
        <w:rPr>
          <w:lang w:val="en-GB"/>
        </w:rPr>
        <w:tab/>
        <w:t>Systematic errors in thinking and judging.</w:t>
      </w:r>
    </w:p>
    <w:p w14:paraId="11F4F76F" w14:textId="77777777" w:rsidR="00852E3D" w:rsidRDefault="00852E3D" w:rsidP="00852E3D">
      <w:pPr>
        <w:rPr>
          <w:lang w:val="en-GB"/>
        </w:rPr>
      </w:pPr>
    </w:p>
    <w:p w14:paraId="7DC513CB" w14:textId="77777777" w:rsidR="00852E3D" w:rsidRDefault="00852E3D" w:rsidP="00852E3D">
      <w:pPr>
        <w:rPr>
          <w:lang w:val="en-GB"/>
        </w:rPr>
      </w:pPr>
      <w:r>
        <w:rPr>
          <w:lang w:val="en-GB"/>
        </w:rPr>
        <w:t>Cognitive vulnerability</w:t>
      </w:r>
      <w:r>
        <w:rPr>
          <w:lang w:val="en-GB"/>
        </w:rPr>
        <w:tab/>
        <w:t>Predisposition to mental distress due to thought patterns.</w:t>
      </w:r>
    </w:p>
    <w:p w14:paraId="0C9554FA" w14:textId="77777777" w:rsidR="00852E3D" w:rsidRDefault="00852E3D" w:rsidP="00852E3D">
      <w:pPr>
        <w:rPr>
          <w:lang w:val="en-GB"/>
        </w:rPr>
      </w:pPr>
    </w:p>
    <w:p w14:paraId="57E9A29B" w14:textId="77777777" w:rsidR="00852E3D" w:rsidRDefault="00852E3D" w:rsidP="00852E3D">
      <w:pPr>
        <w:rPr>
          <w:lang w:val="en-GB"/>
        </w:rPr>
      </w:pPr>
      <w:r>
        <w:rPr>
          <w:lang w:val="en-GB"/>
        </w:rPr>
        <w:t>Cognitive reappraisal</w:t>
      </w:r>
      <w:r>
        <w:rPr>
          <w:lang w:val="en-GB"/>
        </w:rPr>
        <w:tab/>
      </w:r>
      <w:r>
        <w:rPr>
          <w:lang w:val="en-GB"/>
        </w:rPr>
        <w:tab/>
        <w:t>Rethinking a solution to alter its emotional impact.</w:t>
      </w:r>
    </w:p>
    <w:p w14:paraId="390FFF75" w14:textId="77777777" w:rsidR="00852E3D" w:rsidRDefault="00852E3D" w:rsidP="00852E3D">
      <w:pPr>
        <w:rPr>
          <w:lang w:val="en-GB"/>
        </w:rPr>
      </w:pPr>
    </w:p>
    <w:p w14:paraId="35C7FB9A" w14:textId="77777777" w:rsidR="00852E3D" w:rsidRDefault="00852E3D" w:rsidP="00852E3D">
      <w:pPr>
        <w:rPr>
          <w:lang w:val="en-GB"/>
        </w:rPr>
      </w:pPr>
      <w:r>
        <w:rPr>
          <w:lang w:val="en-GB"/>
        </w:rPr>
        <w:t>Interpretation bias</w:t>
      </w:r>
      <w:r>
        <w:rPr>
          <w:lang w:val="en-GB"/>
        </w:rPr>
        <w:tab/>
      </w:r>
      <w:r>
        <w:rPr>
          <w:lang w:val="en-GB"/>
        </w:rPr>
        <w:tab/>
        <w:t>Tendency to interpret ambiguous information negatively.</w:t>
      </w:r>
    </w:p>
    <w:p w14:paraId="540C2374" w14:textId="77777777" w:rsidR="00852E3D" w:rsidRDefault="00852E3D" w:rsidP="00852E3D">
      <w:pPr>
        <w:rPr>
          <w:lang w:val="en-GB"/>
        </w:rPr>
      </w:pPr>
    </w:p>
    <w:p w14:paraId="70B8F12E" w14:textId="77777777" w:rsidR="00852E3D" w:rsidRDefault="00852E3D" w:rsidP="00852E3D">
      <w:pPr>
        <w:ind w:left="2832" w:hanging="2832"/>
        <w:rPr>
          <w:lang w:val="en-GB"/>
        </w:rPr>
      </w:pPr>
      <w:r>
        <w:rPr>
          <w:lang w:val="en-GB"/>
        </w:rPr>
        <w:t>Maladaptive schemata</w:t>
      </w:r>
      <w:r>
        <w:rPr>
          <w:lang w:val="en-GB"/>
        </w:rPr>
        <w:tab/>
        <w:t>Dysfunctional thought patterns shaping perception and behaviour.</w:t>
      </w:r>
    </w:p>
    <w:p w14:paraId="02095BF7" w14:textId="77777777" w:rsidR="00852E3D" w:rsidRDefault="00852E3D" w:rsidP="00852E3D">
      <w:pPr>
        <w:rPr>
          <w:lang w:val="en-GB"/>
        </w:rPr>
      </w:pPr>
    </w:p>
    <w:p w14:paraId="3C19B5B9" w14:textId="77777777" w:rsidR="00852E3D" w:rsidRDefault="00852E3D" w:rsidP="00852E3D">
      <w:pPr>
        <w:rPr>
          <w:lang w:val="en-GB"/>
        </w:rPr>
      </w:pPr>
      <w:r>
        <w:rPr>
          <w:lang w:val="en-GB"/>
        </w:rPr>
        <w:t>Memory bias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Tendency to recall certain types of information more easily.</w:t>
      </w:r>
    </w:p>
    <w:p w14:paraId="415D4D61" w14:textId="77777777" w:rsidR="00852E3D" w:rsidRDefault="00852E3D" w:rsidP="00852E3D">
      <w:pPr>
        <w:rPr>
          <w:lang w:val="en-GB"/>
        </w:rPr>
      </w:pPr>
    </w:p>
    <w:p w14:paraId="336E648C" w14:textId="77777777" w:rsidR="00852E3D" w:rsidRDefault="00852E3D" w:rsidP="00852E3D">
      <w:pPr>
        <w:rPr>
          <w:lang w:val="en-GB"/>
        </w:rPr>
      </w:pPr>
      <w:r>
        <w:rPr>
          <w:lang w:val="en-GB"/>
        </w:rPr>
        <w:t>Rumination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Repetitive, negative thinking.</w:t>
      </w:r>
    </w:p>
    <w:p w14:paraId="2D140E53" w14:textId="77777777" w:rsidR="00852E3D" w:rsidRDefault="00852E3D" w:rsidP="00852E3D">
      <w:pPr>
        <w:rPr>
          <w:lang w:val="en-GB"/>
        </w:rPr>
      </w:pPr>
    </w:p>
    <w:p w14:paraId="75765A38" w14:textId="77777777" w:rsidR="00852E3D" w:rsidRDefault="00852E3D" w:rsidP="00852E3D">
      <w:pPr>
        <w:rPr>
          <w:lang w:val="en-GB"/>
        </w:rPr>
      </w:pPr>
      <w:r>
        <w:rPr>
          <w:lang w:val="en-GB"/>
        </w:rPr>
        <w:t>Stress induction</w:t>
      </w:r>
      <w:r>
        <w:rPr>
          <w:lang w:val="en-GB"/>
        </w:rPr>
        <w:tab/>
      </w:r>
      <w:r>
        <w:rPr>
          <w:lang w:val="en-GB"/>
        </w:rPr>
        <w:tab/>
        <w:t>Methods used to elicit stress in research settings.</w:t>
      </w:r>
    </w:p>
    <w:p w14:paraId="58700EE7" w14:textId="77777777" w:rsidR="00852E3D" w:rsidRDefault="00852E3D" w:rsidP="00852E3D">
      <w:pPr>
        <w:rPr>
          <w:lang w:val="en-GB"/>
        </w:rPr>
      </w:pPr>
    </w:p>
    <w:p w14:paraId="5DF897CC" w14:textId="77777777" w:rsidR="00852E3D" w:rsidRDefault="00852E3D" w:rsidP="00852E3D">
      <w:pPr>
        <w:rPr>
          <w:lang w:val="en-GB"/>
        </w:rPr>
      </w:pPr>
      <w:r>
        <w:rPr>
          <w:lang w:val="en-GB"/>
        </w:rPr>
        <w:t>Stress reactivity</w:t>
      </w:r>
      <w:r>
        <w:rPr>
          <w:lang w:val="en-GB"/>
        </w:rPr>
        <w:tab/>
      </w:r>
      <w:r>
        <w:rPr>
          <w:lang w:val="en-GB"/>
        </w:rPr>
        <w:tab/>
        <w:t>Immediate response to a stressor.</w:t>
      </w:r>
    </w:p>
    <w:p w14:paraId="24E44BD2" w14:textId="77777777" w:rsidR="00852E3D" w:rsidRDefault="00852E3D" w:rsidP="00852E3D">
      <w:pPr>
        <w:rPr>
          <w:lang w:val="en-GB"/>
        </w:rPr>
      </w:pPr>
    </w:p>
    <w:p w14:paraId="653D818B" w14:textId="77777777" w:rsidR="00852E3D" w:rsidRDefault="00852E3D" w:rsidP="00852E3D">
      <w:pPr>
        <w:rPr>
          <w:lang w:val="en-GB"/>
        </w:rPr>
      </w:pPr>
      <w:r>
        <w:rPr>
          <w:lang w:val="en-GB"/>
        </w:rPr>
        <w:t>Stress recovery</w:t>
      </w:r>
      <w:r>
        <w:rPr>
          <w:lang w:val="en-GB"/>
        </w:rPr>
        <w:tab/>
      </w:r>
      <w:r>
        <w:rPr>
          <w:lang w:val="en-GB"/>
        </w:rPr>
        <w:tab/>
        <w:t>Time needed to return to baseline after stress.</w:t>
      </w:r>
    </w:p>
    <w:p w14:paraId="039F8B90" w14:textId="77777777" w:rsidR="00852E3D" w:rsidRDefault="00852E3D" w:rsidP="00852E3D">
      <w:pPr>
        <w:rPr>
          <w:lang w:val="en-GB"/>
        </w:rPr>
      </w:pPr>
    </w:p>
    <w:p w14:paraId="1AB9D387" w14:textId="77777777" w:rsidR="00852E3D" w:rsidRDefault="00852E3D" w:rsidP="00852E3D">
      <w:pPr>
        <w:rPr>
          <w:lang w:val="en-GB"/>
        </w:rPr>
      </w:pPr>
      <w:r>
        <w:rPr>
          <w:lang w:val="en-GB"/>
        </w:rPr>
        <w:t>Stress response</w:t>
      </w:r>
      <w:r>
        <w:rPr>
          <w:lang w:val="en-GB"/>
        </w:rPr>
        <w:tab/>
      </w:r>
      <w:r>
        <w:rPr>
          <w:lang w:val="en-GB"/>
        </w:rPr>
        <w:tab/>
        <w:t>Psychological and physiological answer to stress.</w:t>
      </w:r>
    </w:p>
    <w:p w14:paraId="65F4AF11" w14:textId="77777777" w:rsidR="00852E3D" w:rsidRDefault="00852E3D" w:rsidP="00852E3D">
      <w:pPr>
        <w:rPr>
          <w:lang w:val="en-GB"/>
        </w:rPr>
      </w:pPr>
    </w:p>
    <w:p w14:paraId="76ED14E3" w14:textId="77777777" w:rsidR="00852E3D" w:rsidRDefault="00852E3D" w:rsidP="00852E3D">
      <w:pPr>
        <w:rPr>
          <w:lang w:val="en-GB"/>
        </w:rPr>
      </w:pPr>
      <w:r>
        <w:rPr>
          <w:lang w:val="en-GB"/>
        </w:rPr>
        <w:t>Stressor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Event or situation that triggers stress.</w:t>
      </w:r>
    </w:p>
    <w:p w14:paraId="00473005" w14:textId="77777777" w:rsidR="00852E3D" w:rsidRDefault="00852E3D" w:rsidP="00852E3D">
      <w:pPr>
        <w:rPr>
          <w:lang w:val="en-GB"/>
        </w:rPr>
      </w:pPr>
    </w:p>
    <w:p w14:paraId="4609E47E" w14:textId="77777777" w:rsidR="00852E3D" w:rsidRDefault="00852E3D" w:rsidP="00852E3D">
      <w:pPr>
        <w:rPr>
          <w:lang w:val="en-GB"/>
        </w:rPr>
      </w:pPr>
      <w:r>
        <w:rPr>
          <w:lang w:val="en-GB"/>
        </w:rPr>
        <w:t>TSST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Trier Social Stress Test, a standardised stress-induction protocol.</w:t>
      </w:r>
    </w:p>
    <w:p w14:paraId="4881DF44" w14:textId="19F55EBF" w:rsidR="00086F96" w:rsidRPr="00852E3D" w:rsidRDefault="00086F96" w:rsidP="00852E3D"/>
    <w:sectPr w:rsidR="00086F96" w:rsidRPr="00852E3D" w:rsidSect="00CE1DCF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.AppleSystemUIFont">
    <w:altName w:val="Cambria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9C27EB2"/>
    <w:multiLevelType w:val="multilevel"/>
    <w:tmpl w:val="90022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9D06BB6"/>
    <w:multiLevelType w:val="multilevel"/>
    <w:tmpl w:val="CE505B10"/>
    <w:lvl w:ilvl="0">
      <w:numFmt w:val="decimal"/>
      <w:pStyle w:val="Verzeichnis1"/>
      <w:lvlText w:val="%1."/>
      <w:lvlJc w:val="left"/>
      <w:pPr>
        <w:ind w:left="220" w:hanging="220"/>
      </w:pPr>
      <w:rPr>
        <w:rFonts w:ascii="Arial" w:hAnsi="Arial" w:hint="default"/>
        <w:b/>
        <w:i w:val="0"/>
        <w:caps w:val="0"/>
        <w:vanish w:val="0"/>
        <w:sz w:val="22"/>
      </w:rPr>
    </w:lvl>
    <w:lvl w:ilvl="1">
      <w:start w:val="1"/>
      <w:numFmt w:val="decimal"/>
      <w:lvlText w:val="%1.%2."/>
      <w:lvlJc w:val="left"/>
      <w:pPr>
        <w:ind w:left="652" w:hanging="432"/>
      </w:pPr>
      <w:rPr>
        <w:rFonts w:ascii="Arial" w:hAnsi="Arial" w:hint="default"/>
        <w:b w:val="0"/>
        <w:i w:val="0"/>
        <w:caps w:val="0"/>
        <w:sz w:val="22"/>
      </w:rPr>
    </w:lvl>
    <w:lvl w:ilvl="2">
      <w:start w:val="1"/>
      <w:numFmt w:val="decimal"/>
      <w:lvlText w:val="%1.%2.%3."/>
      <w:lvlJc w:val="left"/>
      <w:pPr>
        <w:ind w:left="10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80" w:hanging="1440"/>
      </w:pPr>
      <w:rPr>
        <w:rFonts w:hint="default"/>
      </w:rPr>
    </w:lvl>
  </w:abstractNum>
  <w:abstractNum w:abstractNumId="2" w15:restartNumberingAfterBreak="0">
    <w:nsid w:val="4D032C7E"/>
    <w:multiLevelType w:val="multilevel"/>
    <w:tmpl w:val="7696E436"/>
    <w:lvl w:ilvl="0">
      <w:start w:val="1"/>
      <w:numFmt w:val="decimal"/>
      <w:pStyle w:val="Verzeichnis2"/>
      <w:lvlText w:val="%1."/>
      <w:lvlJc w:val="left"/>
      <w:pPr>
        <w:ind w:left="440" w:hanging="220"/>
      </w:pPr>
      <w:rPr>
        <w:rFonts w:ascii="Arial" w:hAnsi="Arial" w:hint="default"/>
        <w:b/>
        <w:i w:val="0"/>
        <w:caps w:val="0"/>
        <w:vanish w:val="0"/>
        <w:sz w:val="22"/>
      </w:rPr>
    </w:lvl>
    <w:lvl w:ilvl="1">
      <w:start w:val="1"/>
      <w:numFmt w:val="decimal"/>
      <w:isLgl/>
      <w:lvlText w:val="%1.%2."/>
      <w:lvlJc w:val="left"/>
      <w:pPr>
        <w:ind w:left="872" w:hanging="418"/>
      </w:pPr>
      <w:rPr>
        <w:rFonts w:ascii="Arial" w:hAnsi="Arial" w:hint="default"/>
        <w:b w:val="0"/>
        <w:i w:val="0"/>
        <w:caps w:val="0"/>
        <w:sz w:val="22"/>
      </w:rPr>
    </w:lvl>
    <w:lvl w:ilvl="2">
      <w:start w:val="1"/>
      <w:numFmt w:val="decimal"/>
      <w:lvlText w:val="%1.%2.%3."/>
      <w:lvlJc w:val="left"/>
      <w:pPr>
        <w:ind w:left="1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00" w:hanging="1440"/>
      </w:pPr>
      <w:rPr>
        <w:rFonts w:hint="default"/>
      </w:rPr>
    </w:lvl>
  </w:abstractNum>
  <w:abstractNum w:abstractNumId="3" w15:restartNumberingAfterBreak="0">
    <w:nsid w:val="61512EA9"/>
    <w:multiLevelType w:val="multilevel"/>
    <w:tmpl w:val="5908F9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341157967">
    <w:abstractNumId w:val="3"/>
  </w:num>
  <w:num w:numId="2" w16cid:durableId="1257709314">
    <w:abstractNumId w:val="3"/>
  </w:num>
  <w:num w:numId="3" w16cid:durableId="45840554">
    <w:abstractNumId w:val="3"/>
  </w:num>
  <w:num w:numId="4" w16cid:durableId="184831989">
    <w:abstractNumId w:val="3"/>
  </w:num>
  <w:num w:numId="5" w16cid:durableId="857429086">
    <w:abstractNumId w:val="0"/>
  </w:num>
  <w:num w:numId="6" w16cid:durableId="663973081">
    <w:abstractNumId w:val="1"/>
  </w:num>
  <w:num w:numId="7" w16cid:durableId="29591234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A17"/>
    <w:rsid w:val="00042504"/>
    <w:rsid w:val="00066C72"/>
    <w:rsid w:val="00086F96"/>
    <w:rsid w:val="0013198B"/>
    <w:rsid w:val="002E2F52"/>
    <w:rsid w:val="003F2D5D"/>
    <w:rsid w:val="004D1BD3"/>
    <w:rsid w:val="00686B44"/>
    <w:rsid w:val="006A0C0A"/>
    <w:rsid w:val="006D01FE"/>
    <w:rsid w:val="0074127F"/>
    <w:rsid w:val="00852E3D"/>
    <w:rsid w:val="00856338"/>
    <w:rsid w:val="008939C8"/>
    <w:rsid w:val="008D7A17"/>
    <w:rsid w:val="00CE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CB009A"/>
  <w14:defaultImageDpi w14:val="32767"/>
  <w15:chartTrackingRefBased/>
  <w15:docId w15:val="{1DE37170-C52E-514A-BC70-BCCC25CAF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8D7A17"/>
    <w:rPr>
      <w:rFonts w:ascii="Times New Roman" w:eastAsia="Times New Roman" w:hAnsi="Times New Roman" w:cs="Times New Roman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686B44"/>
    <w:pPr>
      <w:keepNext/>
      <w:keepLines/>
      <w:pBdr>
        <w:bottom w:val="single" w:sz="4" w:space="1" w:color="auto"/>
      </w:pBdr>
      <w:spacing w:before="120" w:line="360" w:lineRule="auto"/>
      <w:jc w:val="both"/>
      <w:outlineLvl w:val="0"/>
    </w:pPr>
    <w:rPr>
      <w:rFonts w:ascii="Arial" w:eastAsiaTheme="majorEastAsia" w:hAnsi="Arial" w:cs="Arial"/>
      <w:b/>
      <w:bCs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856338"/>
    <w:pPr>
      <w:keepNext/>
      <w:keepLines/>
      <w:spacing w:before="120" w:after="120"/>
      <w:ind w:left="708"/>
      <w:jc w:val="both"/>
      <w:outlineLvl w:val="1"/>
    </w:pPr>
    <w:rPr>
      <w:rFonts w:ascii="Arial" w:eastAsiaTheme="majorEastAsia" w:hAnsi="Arial" w:cs="Times New Roman (Überschriften"/>
      <w:b/>
      <w:bCs/>
      <w:sz w:val="22"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856338"/>
    <w:pPr>
      <w:keepNext/>
      <w:keepLines/>
      <w:numPr>
        <w:ilvl w:val="2"/>
        <w:numId w:val="4"/>
      </w:numPr>
      <w:spacing w:before="80" w:after="120"/>
      <w:jc w:val="both"/>
      <w:outlineLvl w:val="2"/>
    </w:pPr>
    <w:rPr>
      <w:rFonts w:ascii="Arial" w:eastAsiaTheme="majorEastAsia" w:hAnsi="Arial" w:cstheme="majorBidi"/>
      <w:b/>
      <w:bCs/>
      <w:sz w:val="22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856338"/>
    <w:pPr>
      <w:keepNext/>
      <w:keepLines/>
      <w:numPr>
        <w:ilvl w:val="3"/>
        <w:numId w:val="5"/>
      </w:numPr>
      <w:spacing w:before="200"/>
      <w:ind w:left="864" w:hanging="864"/>
      <w:jc w:val="both"/>
      <w:outlineLvl w:val="3"/>
    </w:pPr>
    <w:rPr>
      <w:rFonts w:ascii="Arial" w:eastAsiaTheme="majorEastAsia" w:hAnsi="Arial" w:cstheme="majorBidi"/>
      <w:b/>
      <w:bCs/>
      <w:i/>
      <w:i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86B44"/>
    <w:rPr>
      <w:rFonts w:ascii="Arial" w:eastAsiaTheme="majorEastAsia" w:hAnsi="Arial" w:cs="Arial"/>
      <w:b/>
      <w:bCs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56338"/>
    <w:rPr>
      <w:rFonts w:ascii="Arial" w:eastAsiaTheme="majorEastAsia" w:hAnsi="Arial" w:cs="Times New Roman (Überschriften"/>
      <w:b/>
      <w:bCs/>
      <w:sz w:val="2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56338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56338"/>
    <w:rPr>
      <w:rFonts w:ascii="Arial" w:eastAsiaTheme="majorEastAsia" w:hAnsi="Arial" w:cstheme="majorBidi"/>
      <w:b/>
      <w:bCs/>
      <w:i/>
      <w:iCs/>
    </w:rPr>
  </w:style>
  <w:style w:type="paragraph" w:styleId="Inhaltsverzeichnisberschrift">
    <w:name w:val="TOC Heading"/>
    <w:basedOn w:val="berschrift1"/>
    <w:next w:val="Standard"/>
    <w:autoRedefine/>
    <w:uiPriority w:val="39"/>
    <w:unhideWhenUsed/>
    <w:qFormat/>
    <w:rsid w:val="00856338"/>
    <w:pPr>
      <w:spacing w:line="276" w:lineRule="auto"/>
      <w:jc w:val="left"/>
      <w:outlineLvl w:val="9"/>
    </w:pPr>
    <w:rPr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6A0C0A"/>
    <w:pPr>
      <w:numPr>
        <w:numId w:val="6"/>
      </w:numPr>
      <w:spacing w:before="120" w:line="360" w:lineRule="auto"/>
    </w:pPr>
    <w:rPr>
      <w:rFonts w:ascii="Arial" w:eastAsiaTheme="minorEastAsia" w:hAnsi="Arial" w:cstheme="minorHAnsi"/>
      <w:b/>
      <w:bCs/>
      <w:iCs/>
      <w:sz w:val="22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6A0C0A"/>
    <w:pPr>
      <w:numPr>
        <w:numId w:val="7"/>
      </w:numPr>
      <w:spacing w:before="120" w:line="360" w:lineRule="auto"/>
    </w:pPr>
    <w:rPr>
      <w:rFonts w:ascii="Arial" w:eastAsiaTheme="minorEastAsia" w:hAnsi="Arial" w:cstheme="minorHAnsi"/>
      <w:bCs/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D01F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D01F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D01F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D01F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D01F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1BD3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1BD3"/>
    <w:rPr>
      <w:rFonts w:ascii="Times New Roman" w:eastAsia="Times New Roman" w:hAnsi="Times New Roman" w:cs="Times New Roman"/>
      <w:sz w:val="18"/>
      <w:szCs w:val="18"/>
      <w:lang w:eastAsia="de-DE"/>
    </w:rPr>
  </w:style>
  <w:style w:type="paragraph" w:customStyle="1" w:styleId="p1">
    <w:name w:val="p1"/>
    <w:basedOn w:val="Standard"/>
    <w:rsid w:val="0074127F"/>
    <w:rPr>
      <w:rFonts w:ascii=".AppleSystemUIFont" w:hAnsi=".AppleSystemUIFon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890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Leonie Bäumler</dc:creator>
  <cp:keywords/>
  <dc:description/>
  <cp:lastModifiedBy>Leonie Bäumler</cp:lastModifiedBy>
  <cp:revision>3</cp:revision>
  <dcterms:created xsi:type="dcterms:W3CDTF">2025-10-31T10:27:00Z</dcterms:created>
  <dcterms:modified xsi:type="dcterms:W3CDTF">2026-07-26T11:30:00Z</dcterms:modified>
</cp:coreProperties>
</file>