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0" w:rsidRDefault="00E2646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65BD" wp14:editId="1256C779">
                <wp:simplePos x="0" y="0"/>
                <wp:positionH relativeFrom="column">
                  <wp:posOffset>4302369</wp:posOffset>
                </wp:positionH>
                <wp:positionV relativeFrom="paragraph">
                  <wp:posOffset>-386861</wp:posOffset>
                </wp:positionV>
                <wp:extent cx="5298830" cy="668216"/>
                <wp:effectExtent l="0" t="0" r="1016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8830" cy="668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6462" w:rsidRPr="006A1796" w:rsidRDefault="00E26462" w:rsidP="00E26462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</w:pPr>
                            <w:r w:rsidRPr="006A17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  <w:t>Relationship between Cognitive Vulnerability and Stress Response in Children and Adolescents: A Systematic Review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; European Child and Adolescent Psychiatry;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</w:rPr>
                              <w:t xml:space="preserve">Bäumler, Leonie, Frommelt, Tonya, Özbey, Ada, Koc, Eda, Schulte-Körne, Gerd, Platt, Belinda;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Department of Child and Adolescent Psychiatry, Psychosomatics and Psychotherapy, LMU University Hospital Munich, Germany; </w:t>
                            </w:r>
                            <w:hyperlink r:id="rId7" w:tooltip="mailto:leonie.baeumler@med.uni-muenchen.de" w:history="1">
                              <w:r w:rsidRPr="006A179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sz w:val="13"/>
                                  <w:szCs w:val="10"/>
                                  <w:lang w:val="en-GB"/>
                                </w:rPr>
                                <w:t>leonie.baeumler@med.uni-muenchen.de</w:t>
                              </w:r>
                            </w:hyperlink>
                          </w:p>
                          <w:p w:rsidR="00E26462" w:rsidRDefault="00E26462" w:rsidP="00E264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765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8.75pt;margin-top:-30.45pt;width:417.25pt;height:5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" fillcolor="white [3201]" strokeweight=".5pt">
                <v:textbox>
                  <w:txbxContent>
                    <w:p w:rsidR="00E26462" w:rsidRPr="006A1796" w:rsidRDefault="00E26462" w:rsidP="00E26462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</w:pPr>
                      <w:r w:rsidRPr="006A1796"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  <w:t>Relationship between Cognitive Vulnerability and Stress Response in Children and Adolescents: A Systematic Review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; European Child and Adolescent Psychiatry;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</w:rPr>
                        <w:t xml:space="preserve">Bäumler, Leonie, Frommelt, Tonya, Özbey, Ada, Koc, Eda, Schulte-Körne, Gerd, Platt, Belinda;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Department of Child and Adolescent Psychiatry, Psychosomatics and Psychotherapy, LMU University Hospital Munich, Germany; </w:t>
                      </w:r>
                      <w:hyperlink r:id="rId8" w:tooltip="mailto:leonie.baeumler@med.uni-muenchen.de" w:history="1">
                        <w:r w:rsidRPr="006A1796">
                          <w:rPr>
                            <w:rStyle w:val="Hyperlink"/>
                            <w:rFonts w:ascii="Times New Roman" w:hAnsi="Times New Roman" w:cs="Times New Roman"/>
                            <w:bCs/>
                            <w:sz w:val="13"/>
                            <w:szCs w:val="10"/>
                            <w:lang w:val="en-GB"/>
                          </w:rPr>
                          <w:t>leonie.baeumler@med.uni-muenchen.de</w:t>
                        </w:r>
                      </w:hyperlink>
                    </w:p>
                    <w:p w:rsidR="00E26462" w:rsidRDefault="00E26462" w:rsidP="00E26462"/>
                  </w:txbxContent>
                </v:textbox>
              </v:shape>
            </w:pict>
          </mc:Fallback>
        </mc:AlternateContent>
      </w:r>
      <w:r w:rsidR="00863CBC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523B87">
        <w:rPr>
          <w:rFonts w:ascii="Times New Roman" w:hAnsi="Times New Roman" w:cs="Times New Roman"/>
          <w:b/>
          <w:bCs/>
          <w:lang w:val="en-GB"/>
        </w:rPr>
        <w:t>A.3</w:t>
      </w:r>
      <w:r w:rsidR="00863CBC">
        <w:rPr>
          <w:rFonts w:ascii="Times New Roman" w:hAnsi="Times New Roman" w:cs="Times New Roman"/>
          <w:lang w:val="en-GB"/>
        </w:rPr>
        <w:t>: Study characteristics</w:t>
      </w:r>
      <w:r w:rsidR="00DD1C92">
        <w:rPr>
          <w:rFonts w:ascii="Times New Roman" w:hAnsi="Times New Roman" w:cs="Times New Roman"/>
          <w:lang w:val="en-GB"/>
        </w:rPr>
        <w:t xml:space="preserve"> RCT studies</w:t>
      </w:r>
      <w:bookmarkStart w:id="0" w:name="_GoBack"/>
      <w:bookmarkEnd w:id="0"/>
    </w:p>
    <w:p w:rsidR="00B171D0" w:rsidRDefault="00B171D0">
      <w:pPr>
        <w:rPr>
          <w:rFonts w:ascii="Times New Roman" w:hAnsi="Times New Roman" w:cs="Times New Roman"/>
          <w:lang w:val="en-GB"/>
        </w:rPr>
      </w:pPr>
    </w:p>
    <w:tbl>
      <w:tblPr>
        <w:tblW w:w="151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848"/>
        <w:gridCol w:w="712"/>
        <w:gridCol w:w="708"/>
        <w:gridCol w:w="766"/>
        <w:gridCol w:w="935"/>
        <w:gridCol w:w="1126"/>
        <w:gridCol w:w="1001"/>
        <w:gridCol w:w="1134"/>
        <w:gridCol w:w="1172"/>
        <w:gridCol w:w="1074"/>
        <w:gridCol w:w="1156"/>
        <w:gridCol w:w="1153"/>
        <w:gridCol w:w="1147"/>
        <w:gridCol w:w="1102"/>
      </w:tblGrid>
      <w:tr w:rsidR="00023EF4" w:rsidTr="00901C5D">
        <w:trPr>
          <w:trHeight w:val="850"/>
        </w:trPr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</w:p>
        </w:tc>
        <w:tc>
          <w:tcPr>
            <w:tcW w:w="8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Country</w:t>
            </w:r>
          </w:p>
        </w:tc>
        <w:tc>
          <w:tcPr>
            <w:tcW w:w="71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Sample size (N)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Age range, years (mean)</w:t>
            </w:r>
          </w:p>
        </w:tc>
        <w:tc>
          <w:tcPr>
            <w:tcW w:w="76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Sample gender (% Female)</w:t>
            </w:r>
          </w:p>
        </w:tc>
        <w:tc>
          <w:tcPr>
            <w:tcW w:w="93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Pr="00155AC4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Mood disorder symptoms measured</w:t>
            </w:r>
          </w:p>
        </w:tc>
        <w:tc>
          <w:tcPr>
            <w:tcW w:w="1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Default="003F1A68" w:rsidP="00023E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High risk population (justification)</w:t>
            </w:r>
          </w:p>
        </w:tc>
        <w:tc>
          <w:tcPr>
            <w:tcW w:w="10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Conditions (N)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Vulnerability Category</w:t>
            </w:r>
          </w:p>
        </w:tc>
        <w:tc>
          <w:tcPr>
            <w:tcW w:w="11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Vulnerability Measurement</w:t>
            </w:r>
          </w:p>
        </w:tc>
        <w:tc>
          <w:tcPr>
            <w:tcW w:w="10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Manipulation</w:t>
            </w:r>
          </w:p>
        </w:tc>
        <w:tc>
          <w:tcPr>
            <w:tcW w:w="11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P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F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Physiological Stress Response Measurement: cortisol</w:t>
            </w:r>
          </w:p>
        </w:tc>
        <w:tc>
          <w:tcPr>
            <w:tcW w:w="115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P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F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Physiological Stress Response Measurement: other</w:t>
            </w:r>
          </w:p>
        </w:tc>
        <w:tc>
          <w:tcPr>
            <w:tcW w:w="114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Psychological Stress Response Measurement </w:t>
            </w:r>
          </w:p>
        </w:tc>
        <w:tc>
          <w:tcPr>
            <w:tcW w:w="11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Stress Induction (Instrument)</w:t>
            </w:r>
          </w:p>
        </w:tc>
      </w:tr>
      <w:tr w:rsidR="00023EF4" w:rsidTr="00901C5D">
        <w:trPr>
          <w:trHeight w:val="850"/>
        </w:trPr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Bar-Haim et al., 2011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Israel</w:t>
            </w:r>
          </w:p>
        </w:tc>
        <w:tc>
          <w:tcPr>
            <w:tcW w:w="7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34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 (10.1)</w:t>
            </w:r>
          </w:p>
        </w:tc>
        <w:tc>
          <w:tcPr>
            <w:tcW w:w="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70.59</w:t>
            </w:r>
          </w:p>
        </w:tc>
        <w:tc>
          <w:tcPr>
            <w:tcW w:w="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55AC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D, A</w:t>
            </w:r>
          </w:p>
          <w:p w:rsidR="003F1A68" w:rsidRPr="007913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HR</w:t>
            </w:r>
            <w:r w:rsidR="003F1A68"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(highly anxious)</w:t>
            </w:r>
          </w:p>
        </w:tc>
        <w:tc>
          <w:tcPr>
            <w:tcW w:w="1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Pr="002609D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 (18), Control (16)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(AB)</w:t>
            </w:r>
          </w:p>
        </w:tc>
        <w:tc>
          <w:tcPr>
            <w:tcW w:w="11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97402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emotional-spatial cueing task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</w:t>
            </w:r>
          </w:p>
        </w:tc>
        <w:tc>
          <w:tcPr>
            <w:tcW w:w="1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Yes </w:t>
            </w:r>
            <w:r w:rsidR="00B51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Puzzle Task)</w:t>
            </w:r>
          </w:p>
        </w:tc>
      </w:tr>
      <w:tr w:rsidR="00023EF4" w:rsidTr="00901C5D">
        <w:trPr>
          <w:trHeight w:val="85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De Voogd et al., 2017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Netherlands</w:t>
            </w:r>
          </w:p>
        </w:tc>
        <w:tc>
          <w:tcPr>
            <w:tcW w:w="7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108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11 - 19 (14.45)</w:t>
            </w:r>
          </w:p>
        </w:tc>
        <w:tc>
          <w:tcPr>
            <w:tcW w:w="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66.7</w:t>
            </w:r>
          </w:p>
        </w:tc>
        <w:tc>
          <w:tcPr>
            <w:tcW w:w="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D, A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55AC4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HR</w:t>
            </w:r>
            <w:r w:rsidR="003F1A68" w:rsidRPr="00155A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(lightly anxious or depressed)</w:t>
            </w:r>
          </w:p>
        </w:tc>
        <w:tc>
          <w:tcPr>
            <w:tcW w:w="1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Pr="002609D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VS training (37), VS Placebo (33), Control (41)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biases (AB, IB), Rumination</w:t>
            </w:r>
          </w:p>
        </w:tc>
        <w:tc>
          <w:tcPr>
            <w:tcW w:w="11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55AC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Emotional Visual Search Task (for AB), Recognition Task (for IB), Perseverative Thinking Questionnaire (for rumination)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</w:t>
            </w:r>
          </w:p>
        </w:tc>
        <w:tc>
          <w:tcPr>
            <w:tcW w:w="1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Yes (Anagram stress task)</w:t>
            </w:r>
          </w:p>
        </w:tc>
      </w:tr>
      <w:tr w:rsidR="00023EF4" w:rsidRPr="00655C73" w:rsidTr="00901C5D">
        <w:trPr>
          <w:trHeight w:val="85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Eldar et al., 2008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Israel</w:t>
            </w:r>
          </w:p>
        </w:tc>
        <w:tc>
          <w:tcPr>
            <w:tcW w:w="7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26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7 - 12 (9.4)</w:t>
            </w:r>
          </w:p>
        </w:tc>
        <w:tc>
          <w:tcPr>
            <w:tcW w:w="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30.8</w:t>
            </w:r>
          </w:p>
        </w:tc>
        <w:tc>
          <w:tcPr>
            <w:tcW w:w="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Pr="002609D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AB training away from threat (13), AB training towards threat (13)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(AB)</w:t>
            </w:r>
          </w:p>
        </w:tc>
        <w:tc>
          <w:tcPr>
            <w:tcW w:w="11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97402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dot-probe task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</w:t>
            </w:r>
          </w:p>
        </w:tc>
        <w:tc>
          <w:tcPr>
            <w:tcW w:w="1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Pr="00C62D71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C62D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(Puzzle task)</w:t>
            </w:r>
          </w:p>
        </w:tc>
      </w:tr>
      <w:tr w:rsidR="00023EF4" w:rsidTr="00901C5D">
        <w:trPr>
          <w:trHeight w:val="85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LeMoult et al., 2016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7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41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10 - 14 (11.74)</w:t>
            </w:r>
          </w:p>
        </w:tc>
        <w:tc>
          <w:tcPr>
            <w:tcW w:w="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100</w:t>
            </w:r>
          </w:p>
        </w:tc>
        <w:tc>
          <w:tcPr>
            <w:tcW w:w="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55AC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D, </w:t>
            </w:r>
            <w:r w:rsidR="0085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HR</w:t>
            </w:r>
            <w:r w:rsidR="003F1A68"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(depressed mother)</w:t>
            </w:r>
          </w:p>
        </w:tc>
        <w:tc>
          <w:tcPr>
            <w:tcW w:w="1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Pr="002609D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Real ABT (19), Sham (22)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(AB)</w:t>
            </w:r>
          </w:p>
        </w:tc>
        <w:tc>
          <w:tcPr>
            <w:tcW w:w="11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97402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dot-probe task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ABM</w:t>
            </w:r>
          </w:p>
        </w:tc>
        <w:tc>
          <w:tcPr>
            <w:tcW w:w="1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cardiac reactivity (</w:t>
            </w:r>
            <w:r w:rsidR="00523B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heart rate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11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Pr="0043364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4336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Affect</w:t>
            </w:r>
            <w:r w:rsidR="00433648" w:rsidRPr="0043364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(in anticipation of stressor)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Yes (similar to TSST)</w:t>
            </w:r>
          </w:p>
        </w:tc>
      </w:tr>
      <w:tr w:rsidR="00023EF4" w:rsidTr="00901C5D">
        <w:trPr>
          <w:trHeight w:val="85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Chan et al., 2015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Kingdom</w:t>
            </w:r>
          </w:p>
        </w:tc>
        <w:tc>
          <w:tcPr>
            <w:tcW w:w="7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74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16 - 18 (16.64)</w:t>
            </w:r>
          </w:p>
        </w:tc>
        <w:tc>
          <w:tcPr>
            <w:tcW w:w="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90.5</w:t>
            </w:r>
          </w:p>
        </w:tc>
        <w:tc>
          <w:tcPr>
            <w:tcW w:w="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55AC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D, A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Pr="002609D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CBM training (37), Control (37)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(IB)</w:t>
            </w:r>
          </w:p>
        </w:tc>
        <w:tc>
          <w:tcPr>
            <w:tcW w:w="11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97402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Recognition Test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2609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CBM-I</w:t>
            </w:r>
          </w:p>
        </w:tc>
        <w:tc>
          <w:tcPr>
            <w:tcW w:w="1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Yes (error message)</w:t>
            </w:r>
          </w:p>
        </w:tc>
      </w:tr>
      <w:tr w:rsidR="00901C5D" w:rsidTr="00901C5D">
        <w:trPr>
          <w:trHeight w:val="85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Telman et al., 2013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Kingdom</w:t>
            </w:r>
          </w:p>
        </w:tc>
        <w:tc>
          <w:tcPr>
            <w:tcW w:w="7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49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15 - 18 (16.52)</w:t>
            </w:r>
          </w:p>
        </w:tc>
        <w:tc>
          <w:tcPr>
            <w:tcW w:w="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78.26</w:t>
            </w:r>
          </w:p>
        </w:tc>
        <w:tc>
          <w:tcPr>
            <w:tcW w:w="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A 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Positive CBM-I training (25), Negative CBM-I training (24)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bias (IB)</w:t>
            </w:r>
          </w:p>
        </w:tc>
        <w:tc>
          <w:tcPr>
            <w:tcW w:w="11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97402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ambiguous scenarios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CBM-I</w:t>
            </w:r>
          </w:p>
        </w:tc>
        <w:tc>
          <w:tcPr>
            <w:tcW w:w="1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</w:t>
            </w:r>
          </w:p>
        </w:tc>
      </w:tr>
      <w:tr w:rsidR="00523B87" w:rsidTr="00901C5D">
        <w:trPr>
          <w:trHeight w:val="85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Debeuf et al., 2022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Netherlands</w:t>
            </w:r>
          </w:p>
        </w:tc>
        <w:tc>
          <w:tcPr>
            <w:tcW w:w="7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53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11 - 18 (14.72)</w:t>
            </w:r>
          </w:p>
        </w:tc>
        <w:tc>
          <w:tcPr>
            <w:tcW w:w="7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64.2</w:t>
            </w:r>
          </w:p>
        </w:tc>
        <w:tc>
          <w:tcPr>
            <w:tcW w:w="9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Pr="00791368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Pr="00791368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HR</w:t>
            </w:r>
            <w:r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(high stress)</w:t>
            </w:r>
          </w:p>
        </w:tc>
        <w:tc>
          <w:tcPr>
            <w:tcW w:w="1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Self-compassion (24), Rumination (29)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  <w:tc>
          <w:tcPr>
            <w:tcW w:w="11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Pr="00197402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19740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 measurement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Self-compassion</w:t>
            </w:r>
          </w:p>
        </w:tc>
        <w:tc>
          <w:tcPr>
            <w:tcW w:w="11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Yes (Cyberball paradigm)</w:t>
            </w:r>
          </w:p>
        </w:tc>
      </w:tr>
      <w:tr w:rsidR="00523B87" w:rsidTr="00901C5D">
        <w:trPr>
          <w:trHeight w:val="85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Hilt and Pollak, 2012 (Study 1)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7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26</w:t>
            </w:r>
          </w:p>
        </w:tc>
        <w:tc>
          <w:tcPr>
            <w:tcW w:w="70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9531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– </w:t>
            </w:r>
            <w:r w:rsidRPr="009531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</w:t>
            </w:r>
            <w:r w:rsidRPr="009531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12.21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76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62.0</w:t>
            </w:r>
          </w:p>
        </w:tc>
        <w:tc>
          <w:tcPr>
            <w:tcW w:w="9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Pr="00791368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</w:t>
            </w:r>
          </w:p>
        </w:tc>
        <w:tc>
          <w:tcPr>
            <w:tcW w:w="1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Pr="00791368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0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Pr="00ED66AB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rumination, distraction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Pr="00ED66AB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  <w:tc>
          <w:tcPr>
            <w:tcW w:w="11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Pr="00ED66AB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state rumination (VAS)</w:t>
            </w:r>
          </w:p>
        </w:tc>
        <w:tc>
          <w:tcPr>
            <w:tcW w:w="10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Pr="00ED66AB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 induction, distraction induction</w:t>
            </w:r>
          </w:p>
        </w:tc>
        <w:tc>
          <w:tcPr>
            <w:tcW w:w="11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cardiac reactivity (BP)</w:t>
            </w:r>
          </w:p>
        </w:tc>
        <w:tc>
          <w:tcPr>
            <w:tcW w:w="11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</w:p>
        </w:tc>
        <w:tc>
          <w:tcPr>
            <w:tcW w:w="11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Pr="00357390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57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S</w:t>
            </w:r>
            <w:r w:rsidRPr="00357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urprise speech task followed by negative feedback)</w:t>
            </w:r>
          </w:p>
        </w:tc>
      </w:tr>
    </w:tbl>
    <w:p w:rsidR="00B171D0" w:rsidRDefault="00863CB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523B87">
        <w:rPr>
          <w:rFonts w:ascii="Times New Roman" w:hAnsi="Times New Roman" w:cs="Times New Roman"/>
          <w:b/>
          <w:bCs/>
          <w:lang w:val="en-GB"/>
        </w:rPr>
        <w:t>A.3</w:t>
      </w:r>
      <w:r>
        <w:rPr>
          <w:rFonts w:ascii="Times New Roman" w:hAnsi="Times New Roman" w:cs="Times New Roman"/>
          <w:lang w:val="en-GB"/>
        </w:rPr>
        <w:t xml:space="preserve">: Study characteristics </w:t>
      </w:r>
      <w:r w:rsidR="00CB4C07">
        <w:rPr>
          <w:rFonts w:ascii="Times New Roman" w:hAnsi="Times New Roman" w:cs="Times New Roman"/>
          <w:lang w:val="en-GB"/>
        </w:rPr>
        <w:t xml:space="preserve">RCT studies </w:t>
      </w:r>
      <w:r>
        <w:rPr>
          <w:rFonts w:ascii="Times New Roman" w:hAnsi="Times New Roman" w:cs="Times New Roman"/>
          <w:lang w:val="en-GB"/>
        </w:rPr>
        <w:t>(continued)</w:t>
      </w:r>
    </w:p>
    <w:p w:rsidR="00B171D0" w:rsidRDefault="00B171D0">
      <w:pPr>
        <w:rPr>
          <w:rFonts w:ascii="Times New Roman" w:hAnsi="Times New Roman" w:cs="Times New Roman"/>
          <w:lang w:val="en-GB"/>
        </w:rPr>
      </w:pPr>
    </w:p>
    <w:tbl>
      <w:tblPr>
        <w:tblW w:w="15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848"/>
        <w:gridCol w:w="436"/>
        <w:gridCol w:w="620"/>
        <w:gridCol w:w="691"/>
        <w:gridCol w:w="940"/>
        <w:gridCol w:w="1065"/>
        <w:gridCol w:w="1196"/>
        <w:gridCol w:w="1056"/>
        <w:gridCol w:w="1285"/>
        <w:gridCol w:w="1216"/>
        <w:gridCol w:w="1136"/>
        <w:gridCol w:w="1136"/>
        <w:gridCol w:w="1122"/>
        <w:gridCol w:w="1284"/>
      </w:tblGrid>
      <w:tr w:rsidR="00523B87" w:rsidTr="00901C5D">
        <w:trPr>
          <w:trHeight w:val="850"/>
        </w:trPr>
        <w:tc>
          <w:tcPr>
            <w:tcW w:w="99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Article</w:t>
            </w:r>
          </w:p>
        </w:tc>
        <w:tc>
          <w:tcPr>
            <w:tcW w:w="8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Country</w:t>
            </w:r>
          </w:p>
        </w:tc>
        <w:tc>
          <w:tcPr>
            <w:tcW w:w="4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N</w:t>
            </w:r>
          </w:p>
        </w:tc>
        <w:tc>
          <w:tcPr>
            <w:tcW w:w="62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Age range, years (mean)</w:t>
            </w:r>
          </w:p>
        </w:tc>
        <w:tc>
          <w:tcPr>
            <w:tcW w:w="6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Sample gender (% Female)</w:t>
            </w:r>
          </w:p>
        </w:tc>
        <w:tc>
          <w:tcPr>
            <w:tcW w:w="9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Pr="007913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Mood disorder symptoms measured</w:t>
            </w:r>
          </w:p>
        </w:tc>
        <w:tc>
          <w:tcPr>
            <w:tcW w:w="106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High risk population (justification)</w:t>
            </w:r>
          </w:p>
        </w:tc>
        <w:tc>
          <w:tcPr>
            <w:tcW w:w="11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Conditions (N)</w:t>
            </w:r>
          </w:p>
        </w:tc>
        <w:tc>
          <w:tcPr>
            <w:tcW w:w="105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Vulnerability Category</w:t>
            </w:r>
          </w:p>
        </w:tc>
        <w:tc>
          <w:tcPr>
            <w:tcW w:w="12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Vulnerability Measurement</w:t>
            </w:r>
          </w:p>
        </w:tc>
        <w:tc>
          <w:tcPr>
            <w:tcW w:w="12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Cognitive Manipulation</w:t>
            </w:r>
          </w:p>
        </w:tc>
        <w:tc>
          <w:tcPr>
            <w:tcW w:w="11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P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F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Physiological Stress Response Measurement: cortiso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l</w:t>
            </w:r>
          </w:p>
        </w:tc>
        <w:tc>
          <w:tcPr>
            <w:tcW w:w="11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F1A68" w:rsidRP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F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de-DE"/>
                <w14:ligatures w14:val="none"/>
              </w:rPr>
              <w:t>Physiological Stress Response Measurement: other</w:t>
            </w:r>
          </w:p>
        </w:tc>
        <w:tc>
          <w:tcPr>
            <w:tcW w:w="11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Psychological Stress Response Measurement </w:t>
            </w:r>
          </w:p>
        </w:tc>
        <w:tc>
          <w:tcPr>
            <w:tcW w:w="12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3F1A68" w:rsidRDefault="003F1A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de-DE"/>
                <w14:ligatures w14:val="none"/>
              </w:rPr>
              <w:t>Stress Induction (Instrument)</w:t>
            </w:r>
          </w:p>
        </w:tc>
      </w:tr>
      <w:tr w:rsidR="00523B87" w:rsidRPr="0004520D" w:rsidTr="00901C5D">
        <w:trPr>
          <w:trHeight w:val="850"/>
        </w:trPr>
        <w:tc>
          <w:tcPr>
            <w:tcW w:w="995" w:type="dxa"/>
            <w:shd w:val="clear" w:color="auto" w:fill="auto"/>
            <w:noWrap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Hilt and Pollak, 2012 (Study 2)</w:t>
            </w:r>
          </w:p>
        </w:tc>
        <w:tc>
          <w:tcPr>
            <w:tcW w:w="848" w:type="dxa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436" w:type="dxa"/>
            <w:shd w:val="clear" w:color="auto" w:fill="auto"/>
            <w:noWrap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102</w:t>
            </w:r>
          </w:p>
        </w:tc>
        <w:tc>
          <w:tcPr>
            <w:tcW w:w="620" w:type="dxa"/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9 – 14 (</w:t>
            </w:r>
            <w:r w:rsidRPr="009531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11.51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691" w:type="dxa"/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64.0</w:t>
            </w:r>
          </w:p>
        </w:tc>
        <w:tc>
          <w:tcPr>
            <w:tcW w:w="940" w:type="dxa"/>
          </w:tcPr>
          <w:p w:rsidR="003F1A68" w:rsidRPr="007913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</w:t>
            </w:r>
          </w:p>
        </w:tc>
        <w:tc>
          <w:tcPr>
            <w:tcW w:w="1065" w:type="dxa"/>
          </w:tcPr>
          <w:p w:rsidR="003F1A68" w:rsidRPr="00791368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96" w:type="dxa"/>
            <w:shd w:val="clear" w:color="auto" w:fill="auto"/>
          </w:tcPr>
          <w:p w:rsidR="003F1A68" w:rsidRPr="00ED66AB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distraction, problem-solving, mindfulness</w:t>
            </w:r>
          </w:p>
        </w:tc>
        <w:tc>
          <w:tcPr>
            <w:tcW w:w="1056" w:type="dxa"/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  <w:tc>
          <w:tcPr>
            <w:tcW w:w="1285" w:type="dxa"/>
            <w:shd w:val="clear" w:color="auto" w:fill="auto"/>
          </w:tcPr>
          <w:p w:rsidR="003F1A68" w:rsidRPr="003952A2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state rumination (VAS)</w:t>
            </w:r>
          </w:p>
        </w:tc>
        <w:tc>
          <w:tcPr>
            <w:tcW w:w="1216" w:type="dxa"/>
            <w:shd w:val="clear" w:color="auto" w:fill="auto"/>
          </w:tcPr>
          <w:p w:rsidR="003F1A68" w:rsidRPr="00ED66AB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distraction induction</w:t>
            </w:r>
            <w:r w:rsidR="00ED66AB"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, problem-solving intervention</w:t>
            </w:r>
          </w:p>
        </w:tc>
        <w:tc>
          <w:tcPr>
            <w:tcW w:w="1136" w:type="dxa"/>
            <w:shd w:val="clear" w:color="auto" w:fill="auto"/>
          </w:tcPr>
          <w:p w:rsidR="003F1A68" w:rsidRPr="00EE2AEA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6" w:type="dxa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cardiac reactivity (BP)</w:t>
            </w:r>
          </w:p>
        </w:tc>
        <w:tc>
          <w:tcPr>
            <w:tcW w:w="1122" w:type="dxa"/>
            <w:shd w:val="clear" w:color="auto" w:fill="auto"/>
          </w:tcPr>
          <w:p w:rsidR="003F1A68" w:rsidRDefault="00ED66AB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Negative </w:t>
            </w:r>
            <w:r w:rsidR="003F1A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Affect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 (VAS)</w:t>
            </w:r>
          </w:p>
        </w:tc>
        <w:tc>
          <w:tcPr>
            <w:tcW w:w="1284" w:type="dxa"/>
            <w:shd w:val="clear" w:color="auto" w:fill="auto"/>
          </w:tcPr>
          <w:p w:rsidR="003F1A68" w:rsidRPr="00357390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57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(surprise speech task followed by negative feedback)</w:t>
            </w:r>
          </w:p>
        </w:tc>
      </w:tr>
      <w:tr w:rsidR="00523B87" w:rsidRPr="0004520D" w:rsidTr="00901C5D">
        <w:trPr>
          <w:trHeight w:val="850"/>
        </w:trPr>
        <w:tc>
          <w:tcPr>
            <w:tcW w:w="995" w:type="dxa"/>
            <w:shd w:val="clear" w:color="auto" w:fill="auto"/>
            <w:noWrap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Hilt and Pollak, 2013</w:t>
            </w:r>
          </w:p>
        </w:tc>
        <w:tc>
          <w:tcPr>
            <w:tcW w:w="848" w:type="dxa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436" w:type="dxa"/>
            <w:shd w:val="clear" w:color="auto" w:fill="auto"/>
            <w:noWrap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105</w:t>
            </w:r>
          </w:p>
        </w:tc>
        <w:tc>
          <w:tcPr>
            <w:tcW w:w="620" w:type="dxa"/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9 – 14 (</w:t>
            </w:r>
            <w:r w:rsidRPr="009531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11.40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691" w:type="dxa"/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70.0</w:t>
            </w:r>
          </w:p>
        </w:tc>
        <w:tc>
          <w:tcPr>
            <w:tcW w:w="940" w:type="dxa"/>
          </w:tcPr>
          <w:p w:rsidR="003F1A68" w:rsidRPr="007913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D </w:t>
            </w:r>
          </w:p>
        </w:tc>
        <w:tc>
          <w:tcPr>
            <w:tcW w:w="1065" w:type="dxa"/>
          </w:tcPr>
          <w:p w:rsidR="003F1A68" w:rsidRPr="00791368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96" w:type="dxa"/>
            <w:shd w:val="clear" w:color="auto" w:fill="auto"/>
          </w:tcPr>
          <w:p w:rsidR="003F1A68" w:rsidRPr="003952A2" w:rsidRDefault="00ED66AB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no different conditions</w:t>
            </w:r>
          </w:p>
        </w:tc>
        <w:tc>
          <w:tcPr>
            <w:tcW w:w="1056" w:type="dxa"/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Rumination, AB</w:t>
            </w:r>
          </w:p>
        </w:tc>
        <w:tc>
          <w:tcPr>
            <w:tcW w:w="1285" w:type="dxa"/>
          </w:tcPr>
          <w:p w:rsidR="003F1A68" w:rsidRPr="00ED66AB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Children´s Response Style Questionnaire (CRSQ), dot probe task</w:t>
            </w:r>
          </w:p>
        </w:tc>
        <w:tc>
          <w:tcPr>
            <w:tcW w:w="1216" w:type="dxa"/>
            <w:shd w:val="clear" w:color="auto" w:fill="auto"/>
          </w:tcPr>
          <w:p w:rsidR="003F1A68" w:rsidRPr="00357390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rumination induction</w:t>
            </w:r>
          </w:p>
        </w:tc>
        <w:tc>
          <w:tcPr>
            <w:tcW w:w="1136" w:type="dxa"/>
            <w:shd w:val="clear" w:color="auto" w:fill="auto"/>
          </w:tcPr>
          <w:p w:rsidR="003F1A68" w:rsidRPr="00357390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36" w:type="dxa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cardiac reactivity (BP)</w:t>
            </w:r>
          </w:p>
        </w:tc>
        <w:tc>
          <w:tcPr>
            <w:tcW w:w="1122" w:type="dxa"/>
            <w:shd w:val="clear" w:color="auto" w:fill="auto"/>
          </w:tcPr>
          <w:p w:rsidR="003F1A68" w:rsidRPr="00357390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284" w:type="dxa"/>
            <w:shd w:val="clear" w:color="auto" w:fill="auto"/>
          </w:tcPr>
          <w:p w:rsidR="003F1A68" w:rsidRPr="00357390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57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(surprise speech task followed by negative feedback)</w:t>
            </w:r>
          </w:p>
        </w:tc>
      </w:tr>
      <w:tr w:rsidR="00523B87" w:rsidRPr="0004520D" w:rsidTr="00901C5D">
        <w:trPr>
          <w:trHeight w:val="850"/>
        </w:trPr>
        <w:tc>
          <w:tcPr>
            <w:tcW w:w="99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Lidle et al., 2021</w:t>
            </w:r>
          </w:p>
        </w:tc>
        <w:tc>
          <w:tcPr>
            <w:tcW w:w="848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Germany</w:t>
            </w:r>
          </w:p>
        </w:tc>
        <w:tc>
          <w:tcPr>
            <w:tcW w:w="43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60</w:t>
            </w:r>
          </w:p>
        </w:tc>
        <w:tc>
          <w:tcPr>
            <w:tcW w:w="62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9 - 13 (11.60)</w:t>
            </w:r>
          </w:p>
        </w:tc>
        <w:tc>
          <w:tcPr>
            <w:tcW w:w="69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63.33</w:t>
            </w:r>
            <w:r w:rsidRPr="002B687F">
              <w:rPr>
                <w:rStyle w:val="Funotenzeichen"/>
              </w:rPr>
              <w:footnoteReference w:id="1"/>
            </w:r>
          </w:p>
        </w:tc>
        <w:tc>
          <w:tcPr>
            <w:tcW w:w="94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D, A</w:t>
            </w:r>
          </w:p>
        </w:tc>
        <w:tc>
          <w:tcPr>
            <w:tcW w:w="106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791368" w:rsidRDefault="00523B87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 xml:space="preserve">HR </w:t>
            </w:r>
            <w:r w:rsidR="003F1A68"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(social anxiety disorder)</w:t>
            </w:r>
          </w:p>
        </w:tc>
        <w:tc>
          <w:tcPr>
            <w:tcW w:w="119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Distraction (30), Uninstructed (30)</w:t>
            </w:r>
          </w:p>
        </w:tc>
        <w:tc>
          <w:tcPr>
            <w:tcW w:w="105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Rumination</w:t>
            </w:r>
          </w:p>
        </w:tc>
        <w:tc>
          <w:tcPr>
            <w:tcW w:w="1285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155AC4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Thoughts Questionnaire for Children (TQ-C) </w:t>
            </w:r>
          </w:p>
        </w:tc>
        <w:tc>
          <w:tcPr>
            <w:tcW w:w="121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Distraction intervention</w:t>
            </w:r>
          </w:p>
        </w:tc>
        <w:tc>
          <w:tcPr>
            <w:tcW w:w="113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1A68" w:rsidRPr="00BB05E1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red"/>
                <w:lang w:eastAsia="de-DE"/>
                <w14:ligatures w14:val="none"/>
              </w:rPr>
            </w:pPr>
            <w:r w:rsidRPr="003F1A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SCL</w:t>
            </w:r>
          </w:p>
        </w:tc>
        <w:tc>
          <w:tcPr>
            <w:tcW w:w="1122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ED66AB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655C7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de-DE"/>
                <w14:ligatures w14:val="none"/>
              </w:rPr>
              <w:t>Subjective Performance Ratings</w:t>
            </w:r>
          </w:p>
        </w:tc>
        <w:tc>
          <w:tcPr>
            <w:tcW w:w="1284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3F1A68" w:rsidRDefault="003F1A68" w:rsidP="000A696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(Questions on Short Story)</w:t>
            </w:r>
          </w:p>
        </w:tc>
      </w:tr>
      <w:tr w:rsidR="00523B87" w:rsidTr="00901C5D">
        <w:trPr>
          <w:trHeight w:val="850"/>
        </w:trPr>
        <w:tc>
          <w:tcPr>
            <w:tcW w:w="9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2028CA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Bettis et al., 2019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028CA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4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2028CA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70</w:t>
            </w:r>
          </w:p>
        </w:tc>
        <w:tc>
          <w:tcPr>
            <w:tcW w:w="6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028CA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9 – 15 (</w:t>
            </w:r>
            <w:r w:rsidRPr="009531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12.24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6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028CA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52.9</w:t>
            </w:r>
          </w:p>
        </w:tc>
        <w:tc>
          <w:tcPr>
            <w:tcW w:w="9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028CA" w:rsidRPr="00791368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D, A</w:t>
            </w:r>
          </w:p>
        </w:tc>
        <w:tc>
          <w:tcPr>
            <w:tcW w:w="10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028CA" w:rsidRPr="00357390" w:rsidRDefault="00523B87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LR</w:t>
            </w:r>
          </w:p>
        </w:tc>
        <w:tc>
          <w:tcPr>
            <w:tcW w:w="1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028CA" w:rsidRPr="00357390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ED66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order of Reappraisal, Distraction, React-negative, React-neutral</w:t>
            </w:r>
          </w:p>
        </w:tc>
        <w:tc>
          <w:tcPr>
            <w:tcW w:w="10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028CA" w:rsidRPr="00357390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Emotion Regulation, Coping</w:t>
            </w:r>
          </w:p>
        </w:tc>
        <w:tc>
          <w:tcPr>
            <w:tcW w:w="12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028CA" w:rsidRPr="00155AC4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95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Responses to Stress Questionnaire (RSQ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  <w:tc>
          <w:tcPr>
            <w:tcW w:w="1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028CA" w:rsidRPr="008C3F52" w:rsidRDefault="002028CA" w:rsidP="002028C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 w:rsidRPr="008C3F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reappraisal, distraction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 xml:space="preserve">, </w:t>
            </w:r>
            <w:r w:rsidRPr="008C3F52"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react-negative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de-DE"/>
                <w14:ligatures w14:val="none"/>
              </w:rPr>
              <w:t>, react-neutral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028CA" w:rsidRPr="003952A2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028CA" w:rsidRPr="008C3F52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</w:p>
        </w:tc>
        <w:tc>
          <w:tcPr>
            <w:tcW w:w="1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028CA" w:rsidRPr="008C3F52" w:rsidRDefault="002028CA" w:rsidP="002028CA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en-US" w:eastAsia="de-DE"/>
                <w14:ligatures w14:val="none"/>
              </w:rPr>
            </w:pPr>
            <w:r w:rsidRPr="00655C7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>Emotion Ratings after Presentation of Pictures</w:t>
            </w:r>
          </w:p>
        </w:tc>
        <w:tc>
          <w:tcPr>
            <w:tcW w:w="1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028CA" w:rsidRPr="003952A2" w:rsidRDefault="002028CA" w:rsidP="00202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 w:rsidRPr="008C3F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No</w:t>
            </w:r>
          </w:p>
        </w:tc>
      </w:tr>
      <w:tr w:rsidR="00523B87" w:rsidTr="00901C5D">
        <w:trPr>
          <w:trHeight w:val="850"/>
        </w:trPr>
        <w:tc>
          <w:tcPr>
            <w:tcW w:w="9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Hogue et al., 2020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4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72</w:t>
            </w:r>
          </w:p>
        </w:tc>
        <w:tc>
          <w:tcPr>
            <w:tcW w:w="6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NR (</w:t>
            </w:r>
            <w:r w:rsidRPr="009531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16.08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)</w:t>
            </w:r>
          </w:p>
        </w:tc>
        <w:tc>
          <w:tcPr>
            <w:tcW w:w="6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 w:rsidRPr="00395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61.11</w:t>
            </w:r>
          </w:p>
        </w:tc>
        <w:tc>
          <w:tcPr>
            <w:tcW w:w="9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Pr="00791368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A </w:t>
            </w:r>
          </w:p>
        </w:tc>
        <w:tc>
          <w:tcPr>
            <w:tcW w:w="10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Pr="00791368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Pr="00357390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573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achievement goal theory-based PST, control</w:t>
            </w:r>
          </w:p>
        </w:tc>
        <w:tc>
          <w:tcPr>
            <w:tcW w:w="10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Pr="00357390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Attributional Style</w:t>
            </w:r>
          </w:p>
        </w:tc>
        <w:tc>
          <w:tcPr>
            <w:tcW w:w="12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Pr="00155AC4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395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demand and resource appraisals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 xml:space="preserve"> (SSES)</w:t>
            </w:r>
          </w:p>
        </w:tc>
        <w:tc>
          <w:tcPr>
            <w:tcW w:w="1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Pr="00427F20" w:rsidRDefault="00523B87" w:rsidP="00523B87">
            <w:pPr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655C7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de-DE"/>
                <w14:ligatures w14:val="none"/>
              </w:rPr>
              <w:t xml:space="preserve">cognitive restructuring 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Pr="00EC03B4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EC03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cortisol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23B87" w:rsidRPr="00EC03B4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EC03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DHEA-S</w:t>
            </w:r>
          </w:p>
        </w:tc>
        <w:tc>
          <w:tcPr>
            <w:tcW w:w="1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Pr="003952A2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val="en-US" w:eastAsia="de-DE"/>
                <w14:ligatures w14:val="none"/>
              </w:rPr>
            </w:pPr>
            <w:r w:rsidRPr="00EC03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Affect (PANAS)</w:t>
            </w:r>
          </w:p>
        </w:tc>
        <w:tc>
          <w:tcPr>
            <w:tcW w:w="1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Yes (</w:t>
            </w:r>
            <w:r w:rsidRPr="00395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juggling session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)</w:t>
            </w:r>
          </w:p>
        </w:tc>
      </w:tr>
      <w:tr w:rsidR="00523B87" w:rsidTr="00901C5D">
        <w:trPr>
          <w:trHeight w:val="850"/>
        </w:trPr>
        <w:tc>
          <w:tcPr>
            <w:tcW w:w="99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Hains et al., 1992</w:t>
            </w:r>
          </w:p>
        </w:tc>
        <w:tc>
          <w:tcPr>
            <w:tcW w:w="84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United States</w:t>
            </w:r>
          </w:p>
        </w:tc>
        <w:tc>
          <w:tcPr>
            <w:tcW w:w="4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25</w:t>
            </w:r>
          </w:p>
        </w:tc>
        <w:tc>
          <w:tcPr>
            <w:tcW w:w="6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15 - 16 (15.5)</w:t>
            </w:r>
            <w:r w:rsidRPr="002B687F">
              <w:rPr>
                <w:rStyle w:val="Funotenzeichen"/>
              </w:rPr>
              <w:footnoteReference w:id="2"/>
            </w:r>
          </w:p>
        </w:tc>
        <w:tc>
          <w:tcPr>
            <w:tcW w:w="6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0</w:t>
            </w:r>
          </w:p>
        </w:tc>
        <w:tc>
          <w:tcPr>
            <w:tcW w:w="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Pr="00791368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7913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D, A</w:t>
            </w:r>
          </w:p>
        </w:tc>
        <w:tc>
          <w:tcPr>
            <w:tcW w:w="106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Pr="00791368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LR</w:t>
            </w:r>
          </w:p>
        </w:tc>
        <w:tc>
          <w:tcPr>
            <w:tcW w:w="11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Cognitive intervention (9), Anxiety management (8), Waiting list control (8)</w:t>
            </w:r>
          </w:p>
        </w:tc>
        <w:tc>
          <w:tcPr>
            <w:tcW w:w="10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Maladaptive Schemata</w:t>
            </w:r>
          </w:p>
        </w:tc>
        <w:tc>
          <w:tcPr>
            <w:tcW w:w="12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Pr="00155AC4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</w:pPr>
            <w:r w:rsidRPr="00155A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de-DE"/>
                <w14:ligatures w14:val="none"/>
              </w:rPr>
              <w:t>Anxious Self-Statements Questionnaire (ASSQ)</w:t>
            </w:r>
          </w:p>
        </w:tc>
        <w:tc>
          <w:tcPr>
            <w:tcW w:w="12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Cognitive restructuring</w:t>
            </w: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Pr="00EC03B4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3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2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Anger</w:t>
            </w:r>
          </w:p>
        </w:tc>
        <w:tc>
          <w:tcPr>
            <w:tcW w:w="12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523B87" w:rsidRDefault="00523B87" w:rsidP="00523B8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  <w14:ligatures w14:val="none"/>
              </w:rPr>
              <w:t>Only theoretical stress induction</w:t>
            </w:r>
          </w:p>
        </w:tc>
      </w:tr>
    </w:tbl>
    <w:p w:rsidR="00B171D0" w:rsidRPr="00EE2AEA" w:rsidRDefault="00EE2AEA">
      <w:pPr>
        <w:rPr>
          <w:rFonts w:ascii="Times New Roman" w:hAnsi="Times New Roman" w:cs="Times New Roman"/>
          <w:sz w:val="21"/>
          <w:lang w:val="en-GB"/>
        </w:rPr>
      </w:pPr>
      <w:r w:rsidRPr="003952A2">
        <w:rPr>
          <w:rFonts w:ascii="Times New Roman" w:hAnsi="Times New Roman" w:cs="Times New Roman"/>
          <w:i/>
          <w:sz w:val="21"/>
          <w:lang w:val="en-GB"/>
        </w:rPr>
        <w:t>AB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Attentional Bias, </w:t>
      </w:r>
      <w:r w:rsidR="002028CA" w:rsidRPr="003952A2">
        <w:rPr>
          <w:rFonts w:ascii="Times New Roman" w:hAnsi="Times New Roman" w:cs="Times New Roman"/>
          <w:i/>
          <w:sz w:val="21"/>
          <w:lang w:val="en-GB"/>
        </w:rPr>
        <w:t xml:space="preserve">ABM </w:t>
      </w:r>
      <w:r w:rsidR="002028CA" w:rsidRPr="003952A2">
        <w:rPr>
          <w:rFonts w:ascii="Times New Roman" w:hAnsi="Times New Roman" w:cs="Times New Roman"/>
          <w:sz w:val="21"/>
          <w:lang w:val="en-GB"/>
        </w:rPr>
        <w:t xml:space="preserve">Attention Bias Modification, </w:t>
      </w:r>
      <w:r w:rsidRPr="00EE2AEA">
        <w:rPr>
          <w:rFonts w:ascii="Times New Roman" w:hAnsi="Times New Roman" w:cs="Times New Roman"/>
          <w:i/>
          <w:sz w:val="21"/>
          <w:lang w:val="en-GB"/>
        </w:rPr>
        <w:t>ABT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Attention Bias Training</w:t>
      </w:r>
      <w:r>
        <w:rPr>
          <w:rFonts w:ascii="Times New Roman" w:hAnsi="Times New Roman" w:cs="Times New Roman"/>
          <w:sz w:val="21"/>
          <w:lang w:val="en-GB"/>
        </w:rPr>
        <w:t>,</w:t>
      </w:r>
      <w:r w:rsidRPr="003952A2">
        <w:rPr>
          <w:rFonts w:ascii="Times New Roman" w:hAnsi="Times New Roman" w:cs="Times New Roman"/>
          <w:i/>
          <w:sz w:val="21"/>
          <w:lang w:val="en-GB"/>
        </w:rPr>
        <w:t xml:space="preserve"> BP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blood pressure, </w:t>
      </w:r>
      <w:r w:rsidRPr="003952A2">
        <w:rPr>
          <w:rFonts w:ascii="Times New Roman" w:hAnsi="Times New Roman" w:cs="Times New Roman"/>
          <w:i/>
          <w:sz w:val="21"/>
          <w:lang w:val="en-GB"/>
        </w:rPr>
        <w:t>CBM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Cognitive Bias Modification, </w:t>
      </w:r>
      <w:r w:rsidRPr="003952A2">
        <w:rPr>
          <w:rFonts w:ascii="Times New Roman" w:hAnsi="Times New Roman" w:cs="Times New Roman"/>
          <w:i/>
          <w:sz w:val="21"/>
          <w:lang w:val="en-GB"/>
        </w:rPr>
        <w:t>CBM-I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Cognitive Bias Modification of Interpretation, </w:t>
      </w:r>
      <w:r w:rsidRPr="003952A2">
        <w:rPr>
          <w:rFonts w:ascii="Times New Roman" w:hAnsi="Times New Roman" w:cs="Times New Roman"/>
          <w:i/>
          <w:sz w:val="21"/>
          <w:lang w:val="en-GB"/>
        </w:rPr>
        <w:t>CRSQ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Children´s Response Style Questionnaire, </w:t>
      </w:r>
      <w:r w:rsidRPr="003952A2">
        <w:rPr>
          <w:rFonts w:ascii="Times New Roman" w:hAnsi="Times New Roman" w:cs="Times New Roman"/>
          <w:i/>
          <w:sz w:val="21"/>
          <w:lang w:val="en-GB"/>
        </w:rPr>
        <w:t>DHEA-S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Dehydroepiandrosterone-Sulfate</w:t>
      </w:r>
      <w:r>
        <w:rPr>
          <w:rFonts w:ascii="Times New Roman" w:hAnsi="Times New Roman" w:cs="Times New Roman"/>
          <w:sz w:val="21"/>
          <w:lang w:val="en-GB"/>
        </w:rPr>
        <w:t>,</w:t>
      </w:r>
      <w:r w:rsidRPr="003952A2">
        <w:rPr>
          <w:rFonts w:ascii="Times New Roman" w:hAnsi="Times New Roman" w:cs="Times New Roman"/>
          <w:i/>
          <w:sz w:val="21"/>
          <w:lang w:val="en-GB"/>
        </w:rPr>
        <w:t xml:space="preserve"> </w:t>
      </w:r>
      <w:r w:rsidR="002028CA" w:rsidRPr="003952A2">
        <w:rPr>
          <w:rFonts w:ascii="Times New Roman" w:hAnsi="Times New Roman" w:cs="Times New Roman"/>
          <w:i/>
          <w:sz w:val="21"/>
          <w:lang w:val="en-GB"/>
        </w:rPr>
        <w:t>HR</w:t>
      </w:r>
      <w:r w:rsidR="002028CA" w:rsidRPr="003952A2">
        <w:rPr>
          <w:rFonts w:ascii="Times New Roman" w:hAnsi="Times New Roman" w:cs="Times New Roman"/>
          <w:sz w:val="21"/>
          <w:lang w:val="en-GB"/>
        </w:rPr>
        <w:t xml:space="preserve"> </w:t>
      </w:r>
      <w:r w:rsidR="00523B87">
        <w:rPr>
          <w:rFonts w:ascii="Times New Roman" w:hAnsi="Times New Roman" w:cs="Times New Roman"/>
          <w:sz w:val="21"/>
          <w:lang w:val="en-GB"/>
        </w:rPr>
        <w:t>High Risk</w:t>
      </w:r>
      <w:r w:rsidR="002028CA" w:rsidRPr="003952A2">
        <w:rPr>
          <w:rFonts w:ascii="Times New Roman" w:hAnsi="Times New Roman" w:cs="Times New Roman"/>
          <w:sz w:val="21"/>
          <w:lang w:val="en-GB"/>
        </w:rPr>
        <w:t xml:space="preserve">, </w:t>
      </w:r>
      <w:r w:rsidRPr="003952A2">
        <w:rPr>
          <w:rFonts w:ascii="Times New Roman" w:hAnsi="Times New Roman" w:cs="Times New Roman"/>
          <w:i/>
          <w:sz w:val="21"/>
          <w:lang w:val="en-GB"/>
        </w:rPr>
        <w:t>IB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Interpretation Bias</w:t>
      </w:r>
      <w:r>
        <w:rPr>
          <w:rFonts w:ascii="Times New Roman" w:hAnsi="Times New Roman" w:cs="Times New Roman"/>
          <w:sz w:val="21"/>
          <w:lang w:val="en-GB"/>
        </w:rPr>
        <w:t>,</w:t>
      </w:r>
      <w:r w:rsidRPr="00EE2AEA">
        <w:rPr>
          <w:rFonts w:ascii="Times New Roman" w:hAnsi="Times New Roman" w:cs="Times New Roman"/>
          <w:i/>
          <w:sz w:val="21"/>
          <w:lang w:val="en-GB"/>
        </w:rPr>
        <w:t xml:space="preserve"> </w:t>
      </w:r>
      <w:r w:rsidR="00523B87">
        <w:rPr>
          <w:rFonts w:ascii="Times New Roman" w:hAnsi="Times New Roman" w:cs="Times New Roman"/>
          <w:i/>
          <w:sz w:val="21"/>
          <w:lang w:val="en-GB"/>
        </w:rPr>
        <w:t xml:space="preserve">LR </w:t>
      </w:r>
      <w:r w:rsidR="00523B87" w:rsidRPr="00523B87">
        <w:rPr>
          <w:rFonts w:ascii="Times New Roman" w:hAnsi="Times New Roman" w:cs="Times New Roman"/>
          <w:sz w:val="21"/>
          <w:lang w:val="en-GB"/>
        </w:rPr>
        <w:t>Low Risk</w:t>
      </w:r>
      <w:r w:rsidR="00523B87">
        <w:rPr>
          <w:rFonts w:ascii="Times New Roman" w:hAnsi="Times New Roman" w:cs="Times New Roman"/>
          <w:i/>
          <w:sz w:val="21"/>
          <w:lang w:val="en-GB"/>
        </w:rPr>
        <w:t xml:space="preserve">, </w:t>
      </w:r>
      <w:r w:rsidRPr="003952A2">
        <w:rPr>
          <w:rFonts w:ascii="Times New Roman" w:hAnsi="Times New Roman" w:cs="Times New Roman"/>
          <w:i/>
          <w:sz w:val="21"/>
          <w:lang w:val="en-GB"/>
        </w:rPr>
        <w:t>PANAS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Positive and Negative Affect Schedule</w:t>
      </w:r>
      <w:r w:rsidR="002028CA" w:rsidRPr="003952A2">
        <w:rPr>
          <w:rFonts w:ascii="Times New Roman" w:hAnsi="Times New Roman" w:cs="Times New Roman"/>
          <w:sz w:val="21"/>
          <w:lang w:val="en-GB"/>
        </w:rPr>
        <w:t xml:space="preserve">, </w:t>
      </w:r>
      <w:r w:rsidRPr="003952A2">
        <w:rPr>
          <w:rFonts w:ascii="Times New Roman" w:hAnsi="Times New Roman" w:cs="Times New Roman"/>
          <w:i/>
          <w:sz w:val="21"/>
          <w:lang w:val="en-GB"/>
        </w:rPr>
        <w:t>SCL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Skin Conductance Level, </w:t>
      </w:r>
      <w:r w:rsidR="002028CA" w:rsidRPr="003952A2">
        <w:rPr>
          <w:rFonts w:ascii="Times New Roman" w:hAnsi="Times New Roman" w:cs="Times New Roman"/>
          <w:sz w:val="21"/>
          <w:lang w:val="en-GB"/>
        </w:rPr>
        <w:t xml:space="preserve">SSES (threat and challenge measure), </w:t>
      </w:r>
      <w:r w:rsidRPr="003952A2">
        <w:rPr>
          <w:rFonts w:ascii="Times New Roman" w:hAnsi="Times New Roman" w:cs="Times New Roman"/>
          <w:i/>
          <w:sz w:val="21"/>
          <w:lang w:val="en-GB"/>
        </w:rPr>
        <w:t>TSST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Trierer Stress Test, </w:t>
      </w:r>
      <w:r w:rsidRPr="003952A2">
        <w:rPr>
          <w:rFonts w:ascii="Times New Roman" w:hAnsi="Times New Roman" w:cs="Times New Roman"/>
          <w:i/>
          <w:sz w:val="21"/>
          <w:lang w:val="en-GB"/>
        </w:rPr>
        <w:t>VS</w:t>
      </w:r>
      <w:r w:rsidRPr="003952A2">
        <w:rPr>
          <w:rFonts w:ascii="Times New Roman" w:hAnsi="Times New Roman" w:cs="Times New Roman"/>
          <w:sz w:val="21"/>
          <w:lang w:val="en-GB"/>
        </w:rPr>
        <w:t xml:space="preserve"> Visual Search</w:t>
      </w:r>
    </w:p>
    <w:sectPr w:rsidR="00B171D0" w:rsidRPr="00EE2AEA" w:rsidSect="00901C5D">
      <w:footerReference w:type="even" r:id="rId9"/>
      <w:footerReference w:type="default" r:id="rId10"/>
      <w:pgSz w:w="16838" w:h="11906" w:orient="landscape"/>
      <w:pgMar w:top="851" w:right="851" w:bottom="65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858" w:rsidRDefault="00A51858">
      <w:r>
        <w:separator/>
      </w:r>
    </w:p>
  </w:endnote>
  <w:endnote w:type="continuationSeparator" w:id="0">
    <w:p w:rsidR="00A51858" w:rsidRDefault="00A5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414905188"/>
      <w:docPartObj>
        <w:docPartGallery w:val="Page Numbers (Bottom of Page)"/>
        <w:docPartUnique/>
      </w:docPartObj>
    </w:sdtPr>
    <w:sdtContent>
      <w:p w:rsidR="00E26462" w:rsidRDefault="00E26462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E26462" w:rsidRDefault="00E26462" w:rsidP="00E2646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193305077"/>
      <w:docPartObj>
        <w:docPartGallery w:val="Page Numbers (Bottom of Page)"/>
        <w:docPartUnique/>
      </w:docPartObj>
    </w:sdtPr>
    <w:sdtEndPr>
      <w:rPr>
        <w:rStyle w:val="Seitenzahl"/>
        <w:rFonts w:ascii="Times New Roman" w:hAnsi="Times New Roman" w:cs="Times New Roman"/>
      </w:rPr>
    </w:sdtEndPr>
    <w:sdtContent>
      <w:p w:rsidR="00E26462" w:rsidRDefault="00E26462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 w:rsidRPr="00E26462">
          <w:rPr>
            <w:rStyle w:val="Seitenzahl"/>
            <w:rFonts w:ascii="Times New Roman" w:hAnsi="Times New Roman" w:cs="Times New Roman"/>
          </w:rPr>
          <w:fldChar w:fldCharType="begin"/>
        </w:r>
        <w:r w:rsidRPr="00E26462">
          <w:rPr>
            <w:rStyle w:val="Seitenzahl"/>
            <w:rFonts w:ascii="Times New Roman" w:hAnsi="Times New Roman" w:cs="Times New Roman"/>
          </w:rPr>
          <w:instrText xml:space="preserve"> PAGE </w:instrText>
        </w:r>
        <w:r w:rsidRPr="00E26462">
          <w:rPr>
            <w:rStyle w:val="Seitenzahl"/>
            <w:rFonts w:ascii="Times New Roman" w:hAnsi="Times New Roman" w:cs="Times New Roman"/>
          </w:rPr>
          <w:fldChar w:fldCharType="separate"/>
        </w:r>
        <w:r w:rsidRPr="00E26462">
          <w:rPr>
            <w:rStyle w:val="Seitenzahl"/>
            <w:rFonts w:ascii="Times New Roman" w:hAnsi="Times New Roman" w:cs="Times New Roman"/>
            <w:noProof/>
          </w:rPr>
          <w:t>2</w:t>
        </w:r>
        <w:r w:rsidRPr="00E26462">
          <w:rPr>
            <w:rStyle w:val="Seitenzahl"/>
            <w:rFonts w:ascii="Times New Roman" w:hAnsi="Times New Roman" w:cs="Times New Roman"/>
          </w:rPr>
          <w:fldChar w:fldCharType="end"/>
        </w:r>
      </w:p>
    </w:sdtContent>
  </w:sdt>
  <w:p w:rsidR="00B171D0" w:rsidRDefault="00B171D0" w:rsidP="00E2646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858" w:rsidRDefault="00A51858">
      <w:r>
        <w:separator/>
      </w:r>
    </w:p>
  </w:footnote>
  <w:footnote w:type="continuationSeparator" w:id="0">
    <w:p w:rsidR="00A51858" w:rsidRDefault="00A51858">
      <w:r>
        <w:continuationSeparator/>
      </w:r>
    </w:p>
  </w:footnote>
  <w:footnote w:id="1">
    <w:p w:rsidR="003F1A68" w:rsidRDefault="003F1A68">
      <w:pPr>
        <w:pStyle w:val="Funotentext"/>
        <w:rPr>
          <w:rFonts w:ascii="Times New Roman" w:hAnsi="Times New Roman" w:cs="Times New Roman"/>
          <w:sz w:val="16"/>
          <w:szCs w:val="16"/>
          <w:lang w:val="en-US"/>
        </w:rPr>
      </w:pPr>
      <w:r w:rsidRPr="002B687F">
        <w:rPr>
          <w:rStyle w:val="Funotenzeichen"/>
        </w:rPr>
        <w:footnoteRef/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color w:val="444444"/>
          <w:sz w:val="16"/>
          <w:szCs w:val="16"/>
          <w:shd w:val="clear" w:color="auto" w:fill="FFFFFF"/>
          <w:lang w:val="en-US"/>
        </w:rPr>
        <w:t>Calculated from data out of a table given in the paper.</w:t>
      </w:r>
    </w:p>
  </w:footnote>
  <w:footnote w:id="2">
    <w:p w:rsidR="00523B87" w:rsidRDefault="00523B87" w:rsidP="002028CA">
      <w:pPr>
        <w:pStyle w:val="Funotentext"/>
        <w:rPr>
          <w:rFonts w:ascii="Times New Roman" w:hAnsi="Times New Roman" w:cs="Times New Roman"/>
          <w:sz w:val="16"/>
          <w:szCs w:val="16"/>
          <w:lang w:val="en-US"/>
        </w:rPr>
      </w:pPr>
      <w:r w:rsidRPr="002B687F">
        <w:rPr>
          <w:rStyle w:val="Funotenzeichen"/>
        </w:rPr>
        <w:footnoteRef/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color w:val="444444"/>
          <w:sz w:val="16"/>
          <w:szCs w:val="16"/>
          <w:shd w:val="clear" w:color="auto" w:fill="FFFFFF"/>
          <w:lang w:val="en-US"/>
        </w:rPr>
        <w:t>No mean age given, 15-16 year old boys recruited.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0"/>
    <w:rsid w:val="00005100"/>
    <w:rsid w:val="00023EF4"/>
    <w:rsid w:val="000270CE"/>
    <w:rsid w:val="0004520D"/>
    <w:rsid w:val="00054FD1"/>
    <w:rsid w:val="00087E4D"/>
    <w:rsid w:val="000A6966"/>
    <w:rsid w:val="000C54B9"/>
    <w:rsid w:val="000D7B9E"/>
    <w:rsid w:val="00121655"/>
    <w:rsid w:val="001247EB"/>
    <w:rsid w:val="001309EC"/>
    <w:rsid w:val="00153D18"/>
    <w:rsid w:val="00155AC4"/>
    <w:rsid w:val="00197402"/>
    <w:rsid w:val="001E2A9B"/>
    <w:rsid w:val="002028CA"/>
    <w:rsid w:val="00215B18"/>
    <w:rsid w:val="00243496"/>
    <w:rsid w:val="002518DC"/>
    <w:rsid w:val="00251DC2"/>
    <w:rsid w:val="002609D4"/>
    <w:rsid w:val="002B1679"/>
    <w:rsid w:val="002B30AC"/>
    <w:rsid w:val="002B687F"/>
    <w:rsid w:val="003226A1"/>
    <w:rsid w:val="00357390"/>
    <w:rsid w:val="00387AD3"/>
    <w:rsid w:val="003952A2"/>
    <w:rsid w:val="003F1A68"/>
    <w:rsid w:val="00421609"/>
    <w:rsid w:val="00427F20"/>
    <w:rsid w:val="00433648"/>
    <w:rsid w:val="00481581"/>
    <w:rsid w:val="005130C7"/>
    <w:rsid w:val="00523B87"/>
    <w:rsid w:val="005A3F2C"/>
    <w:rsid w:val="0062118C"/>
    <w:rsid w:val="0062633B"/>
    <w:rsid w:val="00655C73"/>
    <w:rsid w:val="00695A59"/>
    <w:rsid w:val="006E3FF3"/>
    <w:rsid w:val="007231B3"/>
    <w:rsid w:val="00727BCA"/>
    <w:rsid w:val="00740F57"/>
    <w:rsid w:val="00791368"/>
    <w:rsid w:val="007E6FB6"/>
    <w:rsid w:val="00805552"/>
    <w:rsid w:val="00825B42"/>
    <w:rsid w:val="00847A21"/>
    <w:rsid w:val="00850835"/>
    <w:rsid w:val="00857EA3"/>
    <w:rsid w:val="00863CBC"/>
    <w:rsid w:val="0087384C"/>
    <w:rsid w:val="008C3F52"/>
    <w:rsid w:val="008E3C7C"/>
    <w:rsid w:val="008F6A05"/>
    <w:rsid w:val="00901C5D"/>
    <w:rsid w:val="00953180"/>
    <w:rsid w:val="009561F4"/>
    <w:rsid w:val="00A45B75"/>
    <w:rsid w:val="00A51858"/>
    <w:rsid w:val="00A87ECF"/>
    <w:rsid w:val="00A94ADD"/>
    <w:rsid w:val="00B171D0"/>
    <w:rsid w:val="00B51ED2"/>
    <w:rsid w:val="00B836F8"/>
    <w:rsid w:val="00BA3427"/>
    <w:rsid w:val="00BB05E1"/>
    <w:rsid w:val="00C62D71"/>
    <w:rsid w:val="00CB4C07"/>
    <w:rsid w:val="00CF20D7"/>
    <w:rsid w:val="00D024E4"/>
    <w:rsid w:val="00D435FB"/>
    <w:rsid w:val="00DB1102"/>
    <w:rsid w:val="00DB3AE2"/>
    <w:rsid w:val="00DD1C92"/>
    <w:rsid w:val="00E21C53"/>
    <w:rsid w:val="00E26462"/>
    <w:rsid w:val="00EB0FA2"/>
    <w:rsid w:val="00EC03B4"/>
    <w:rsid w:val="00ED66AB"/>
    <w:rsid w:val="00ED7FC9"/>
    <w:rsid w:val="00EE2AEA"/>
    <w:rsid w:val="00F0120B"/>
    <w:rsid w:val="00F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D56D7-5D38-1B44-8E56-D90E2301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E26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e.baeumler@med.uni-muenchen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onie.baeumler@med.uni-muench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B9216F-DC9F-2C42-B5C2-A889AC2E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Baranzew</dc:creator>
  <cp:keywords/>
  <dc:description/>
  <cp:lastModifiedBy>Leonie Bäumler</cp:lastModifiedBy>
  <cp:revision>6</cp:revision>
  <dcterms:created xsi:type="dcterms:W3CDTF">2025-06-09T10:04:00Z</dcterms:created>
  <dcterms:modified xsi:type="dcterms:W3CDTF">2026-03-14T20:10:00Z</dcterms:modified>
</cp:coreProperties>
</file>