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67DA3" w14:textId="37BC7D72" w:rsidR="002B073B" w:rsidRDefault="00796FBA" w:rsidP="002B073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DATA</w:t>
      </w:r>
    </w:p>
    <w:p w14:paraId="2435F908" w14:textId="77777777" w:rsidR="00D22317" w:rsidRPr="00D22317" w:rsidRDefault="00D22317" w:rsidP="00D2231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2317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Pr="00D223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b/>
          <w:bCs/>
          <w:sz w:val="24"/>
          <w:szCs w:val="24"/>
        </w:rPr>
        <w:t>Methods</w:t>
      </w:r>
      <w:proofErr w:type="spellEnd"/>
    </w:p>
    <w:p w14:paraId="459F6F9D" w14:textId="77777777" w:rsidR="00D22317" w:rsidRPr="00D22317" w:rsidRDefault="00D22317" w:rsidP="00D2231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2317">
        <w:rPr>
          <w:rFonts w:ascii="Times New Roman" w:hAnsi="Times New Roman" w:cs="Times New Roman"/>
          <w:b/>
          <w:bCs/>
          <w:sz w:val="24"/>
          <w:szCs w:val="24"/>
        </w:rPr>
        <w:t>Microbiological</w:t>
      </w:r>
      <w:proofErr w:type="spellEnd"/>
      <w:r w:rsidRPr="00D223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b/>
          <w:bCs/>
          <w:sz w:val="24"/>
          <w:szCs w:val="24"/>
        </w:rPr>
        <w:t>Procedures</w:t>
      </w:r>
      <w:proofErr w:type="spellEnd"/>
    </w:p>
    <w:p w14:paraId="1089AD5C" w14:textId="77777777" w:rsidR="00D22317" w:rsidRPr="00D22317" w:rsidRDefault="00D22317" w:rsidP="00D223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specimens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processed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standardized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protocols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throughout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Bacterial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identification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matrix-assisted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laser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desorption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ionization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time-of-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flight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spectrometry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(MALDI-TOF MS)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VITEK MS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bioMérieux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Marcy-l'Étoile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, France).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Antimicrobial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susceptibility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testing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VITEK 2 Compact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automated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bioMérieux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interpreted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Antimicrobial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Susceptibility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Testing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(EUCAST)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breakpoints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Colistin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susceptibility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confirmed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reference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broth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microdilution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>.</w:t>
      </w:r>
    </w:p>
    <w:p w14:paraId="0CCC554D" w14:textId="77777777" w:rsidR="00D22317" w:rsidRPr="00D22317" w:rsidRDefault="00D22317" w:rsidP="00D2231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2317">
        <w:rPr>
          <w:rFonts w:ascii="Times New Roman" w:hAnsi="Times New Roman" w:cs="Times New Roman"/>
          <w:b/>
          <w:bCs/>
          <w:sz w:val="24"/>
          <w:szCs w:val="24"/>
        </w:rPr>
        <w:t>Pharmacoeconomic</w:t>
      </w:r>
      <w:proofErr w:type="spellEnd"/>
      <w:r w:rsidRPr="00D22317">
        <w:rPr>
          <w:rFonts w:ascii="Times New Roman" w:hAnsi="Times New Roman" w:cs="Times New Roman"/>
          <w:b/>
          <w:bCs/>
          <w:sz w:val="24"/>
          <w:szCs w:val="24"/>
        </w:rPr>
        <w:t xml:space="preserve"> Analysis</w:t>
      </w:r>
    </w:p>
    <w:p w14:paraId="15F12B44" w14:textId="77777777" w:rsidR="00D22317" w:rsidRPr="00D22317" w:rsidRDefault="00D22317" w:rsidP="00D223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2317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perspective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antimicrobial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costs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effectiveness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outcome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Incremental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ΔCost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incremental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effectiveness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ΔEffect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incremental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cost-effectiveness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ratio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(ICER)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ceftazidime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avibactam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versus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colistin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–meropenem.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Parameter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assessed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non-parametric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bootstrap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resampling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(5,000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iterations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evaluated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cost-effectiveness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planes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cost-effectiveness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acceptability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curves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CEACs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net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monetary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benefit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(NMB)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>.</w:t>
      </w:r>
    </w:p>
    <w:p w14:paraId="60157D55" w14:textId="77777777" w:rsidR="00D22317" w:rsidRPr="00D22317" w:rsidRDefault="00D22317" w:rsidP="00D2231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317">
        <w:rPr>
          <w:rFonts w:ascii="Times New Roman" w:hAnsi="Times New Roman" w:cs="Times New Roman"/>
          <w:b/>
          <w:bCs/>
          <w:sz w:val="24"/>
          <w:szCs w:val="24"/>
        </w:rPr>
        <w:t>Statistical Software</w:t>
      </w:r>
    </w:p>
    <w:p w14:paraId="33761779" w14:textId="77777777" w:rsidR="00D22317" w:rsidRPr="00D22317" w:rsidRDefault="00D22317" w:rsidP="00D223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317">
        <w:rPr>
          <w:rFonts w:ascii="Times New Roman" w:hAnsi="Times New Roman" w:cs="Times New Roman"/>
          <w:sz w:val="24"/>
          <w:szCs w:val="24"/>
        </w:rPr>
        <w:t xml:space="preserve">Statistical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IBM SPSS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29.0 (IBM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Armonk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, NY, USA)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R software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4.4.1 (R Foundation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Statistical Computing,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Vienna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Austria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Pharmacoeconomic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figures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generated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46F3E85" w14:textId="77777777" w:rsidR="00D22317" w:rsidRPr="00D22317" w:rsidRDefault="00D22317" w:rsidP="00D2231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231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proofErr w:type="spellEnd"/>
      <w:r w:rsidRPr="00D22317">
        <w:rPr>
          <w:rFonts w:ascii="Times New Roman" w:hAnsi="Times New Roman" w:cs="Times New Roman"/>
          <w:b/>
          <w:bCs/>
          <w:sz w:val="24"/>
          <w:szCs w:val="24"/>
        </w:rPr>
        <w:t xml:space="preserve"> Information</w:t>
      </w:r>
    </w:p>
    <w:p w14:paraId="4ABE4BAF" w14:textId="77777777" w:rsidR="00D22317" w:rsidRPr="00D22317" w:rsidRDefault="00D22317" w:rsidP="00D223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317"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figures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patient-level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datasets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clinically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relevant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baseline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microbiological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outcomes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pharmacoeconomic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main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patient-level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shared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preserve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patient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317">
        <w:rPr>
          <w:rFonts w:ascii="Times New Roman" w:hAnsi="Times New Roman" w:cs="Times New Roman"/>
          <w:sz w:val="24"/>
          <w:szCs w:val="24"/>
        </w:rPr>
        <w:t>confidentiality</w:t>
      </w:r>
      <w:proofErr w:type="spellEnd"/>
      <w:r w:rsidRPr="00D22317">
        <w:rPr>
          <w:rFonts w:ascii="Times New Roman" w:hAnsi="Times New Roman" w:cs="Times New Roman"/>
          <w:sz w:val="24"/>
          <w:szCs w:val="24"/>
        </w:rPr>
        <w:t>.</w:t>
      </w:r>
    </w:p>
    <w:p w14:paraId="47F07DB1" w14:textId="77777777" w:rsidR="00B13D9E" w:rsidRDefault="00B13D9E" w:rsidP="00D22317">
      <w:pPr>
        <w:spacing w:line="480" w:lineRule="auto"/>
        <w:jc w:val="both"/>
      </w:pPr>
    </w:p>
    <w:sectPr w:rsidR="00B13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B6A"/>
    <w:rsid w:val="00111B6A"/>
    <w:rsid w:val="001A0021"/>
    <w:rsid w:val="00204E9F"/>
    <w:rsid w:val="002B073B"/>
    <w:rsid w:val="00355AA8"/>
    <w:rsid w:val="003B5007"/>
    <w:rsid w:val="00796FBA"/>
    <w:rsid w:val="007D3CC1"/>
    <w:rsid w:val="00AE52B7"/>
    <w:rsid w:val="00B13D9E"/>
    <w:rsid w:val="00B544D4"/>
    <w:rsid w:val="00D22317"/>
    <w:rsid w:val="00E455D8"/>
    <w:rsid w:val="00F0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C8BD"/>
  <w15:chartTrackingRefBased/>
  <w15:docId w15:val="{C3038FB3-240E-414C-905A-87A1B29B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11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1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1B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1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1B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1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1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1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1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11B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1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1B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1B6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1B6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1B6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1B6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1B6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1B6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11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1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11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1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11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11B6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11B6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11B6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1B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1B6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11B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EMAIL ADMIN</dc:creator>
  <cp:keywords/>
  <dc:description/>
  <cp:lastModifiedBy>EMAIL ADMIN</cp:lastModifiedBy>
  <cp:revision>8</cp:revision>
  <dcterms:created xsi:type="dcterms:W3CDTF">2026-06-30T20:53:00Z</dcterms:created>
  <dcterms:modified xsi:type="dcterms:W3CDTF">2026-07-30T17:01:00Z</dcterms:modified>
</cp:coreProperties>
</file>