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4DC1" w14:textId="77777777" w:rsidR="00323C40" w:rsidRPr="00097555" w:rsidRDefault="00323C40" w:rsidP="00323C40">
      <w:pPr>
        <w:spacing w:after="240"/>
        <w:jc w:val="center"/>
        <w:rPr>
          <w:rFonts w:ascii="Arial" w:eastAsia="Arial" w:hAnsi="Arial" w:cs="Arial"/>
          <w:sz w:val="22"/>
          <w:szCs w:val="22"/>
          <w:lang w:val="en-US"/>
        </w:rPr>
      </w:pPr>
      <w:r w:rsidRPr="00097555">
        <w:rPr>
          <w:rFonts w:ascii="Arial" w:eastAsia="Arial" w:hAnsi="Arial" w:cs="Arial"/>
          <w:sz w:val="22"/>
          <w:szCs w:val="22"/>
          <w:lang w:val="en-US"/>
        </w:rPr>
        <w:t>Supplementary Table 1</w:t>
      </w:r>
    </w:p>
    <w:p w14:paraId="0D14AE8C" w14:textId="77777777" w:rsidR="00323C40" w:rsidRDefault="00323C40" w:rsidP="00323C40">
      <w:pPr>
        <w:spacing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Participants’ perceptions of the most appealing aspects of prospective treatment innovations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080"/>
        <w:gridCol w:w="900"/>
        <w:gridCol w:w="1170"/>
      </w:tblGrid>
      <w:tr w:rsidR="00323C40" w:rsidRPr="00236399" w14:paraId="60B5842A" w14:textId="77777777" w:rsidTr="00903715">
        <w:tc>
          <w:tcPr>
            <w:tcW w:w="5035" w:type="dxa"/>
          </w:tcPr>
          <w:p w14:paraId="6D78E4A2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Most appealing aspects of innovation</w:t>
            </w:r>
          </w:p>
        </w:tc>
        <w:tc>
          <w:tcPr>
            <w:tcW w:w="1080" w:type="dxa"/>
          </w:tcPr>
          <w:p w14:paraId="51E80865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900" w:type="dxa"/>
          </w:tcPr>
          <w:p w14:paraId="4D96FA1C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70" w:type="dxa"/>
          </w:tcPr>
          <w:p w14:paraId="3405E1D5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Prop. rated </w:t>
            </w:r>
            <w:r w:rsidRPr="00CF37B1">
              <w:rPr>
                <w:rFonts w:ascii="Times New Roman" w:hAnsi="Times New Roman" w:cs="Times New Roman"/>
                <w:i/>
                <w:iCs/>
                <w:u w:val="single"/>
              </w:rPr>
              <w:t>&gt;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CF37B1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323C40" w:rsidRPr="00236399" w14:paraId="45796E6A" w14:textId="77777777" w:rsidTr="00903715">
        <w:tc>
          <w:tcPr>
            <w:tcW w:w="5035" w:type="dxa"/>
          </w:tcPr>
          <w:p w14:paraId="2E9C2CA8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Reduces costs per patient </w:t>
            </w:r>
          </w:p>
        </w:tc>
        <w:tc>
          <w:tcPr>
            <w:tcW w:w="1080" w:type="dxa"/>
            <w:vAlign w:val="center"/>
          </w:tcPr>
          <w:p w14:paraId="3869E400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2.36</w:t>
            </w:r>
          </w:p>
        </w:tc>
        <w:tc>
          <w:tcPr>
            <w:tcW w:w="900" w:type="dxa"/>
          </w:tcPr>
          <w:p w14:paraId="515CABF7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  <w:tc>
          <w:tcPr>
            <w:tcW w:w="1170" w:type="dxa"/>
          </w:tcPr>
          <w:p w14:paraId="6B3E0602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323C40" w:rsidRPr="00236399" w14:paraId="262AC5EA" w14:textId="77777777" w:rsidTr="00903715">
        <w:tc>
          <w:tcPr>
            <w:tcW w:w="5035" w:type="dxa"/>
          </w:tcPr>
          <w:p w14:paraId="5E8DC3B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Improves operational efficiency </w:t>
            </w:r>
          </w:p>
        </w:tc>
        <w:tc>
          <w:tcPr>
            <w:tcW w:w="1080" w:type="dxa"/>
          </w:tcPr>
          <w:p w14:paraId="7F9AB3FF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2.73</w:t>
            </w:r>
          </w:p>
        </w:tc>
        <w:tc>
          <w:tcPr>
            <w:tcW w:w="900" w:type="dxa"/>
          </w:tcPr>
          <w:p w14:paraId="6CF84062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1.19</w:t>
            </w:r>
          </w:p>
        </w:tc>
        <w:tc>
          <w:tcPr>
            <w:tcW w:w="1170" w:type="dxa"/>
          </w:tcPr>
          <w:p w14:paraId="0ACAEE75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</w:t>
            </w:r>
          </w:p>
        </w:tc>
      </w:tr>
      <w:tr w:rsidR="00323C40" w:rsidRPr="00236399" w14:paraId="7B72937C" w14:textId="77777777" w:rsidTr="00903715">
        <w:tc>
          <w:tcPr>
            <w:tcW w:w="5035" w:type="dxa"/>
          </w:tcPr>
          <w:p w14:paraId="51F75974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Increases occupancy or census stability</w:t>
            </w:r>
          </w:p>
        </w:tc>
        <w:tc>
          <w:tcPr>
            <w:tcW w:w="1080" w:type="dxa"/>
            <w:vAlign w:val="center"/>
          </w:tcPr>
          <w:p w14:paraId="192FA0DE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900" w:type="dxa"/>
          </w:tcPr>
          <w:p w14:paraId="533B2370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170" w:type="dxa"/>
          </w:tcPr>
          <w:p w14:paraId="1ECB61C5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323C40" w:rsidRPr="00236399" w14:paraId="520CC183" w14:textId="77777777" w:rsidTr="00903715">
        <w:tc>
          <w:tcPr>
            <w:tcW w:w="5035" w:type="dxa"/>
          </w:tcPr>
          <w:p w14:paraId="759102D7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Increases long-term recovery rates</w:t>
            </w:r>
          </w:p>
        </w:tc>
        <w:tc>
          <w:tcPr>
            <w:tcW w:w="1080" w:type="dxa"/>
            <w:vAlign w:val="center"/>
          </w:tcPr>
          <w:p w14:paraId="5726E99D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3.64</w:t>
            </w:r>
          </w:p>
        </w:tc>
        <w:tc>
          <w:tcPr>
            <w:tcW w:w="900" w:type="dxa"/>
          </w:tcPr>
          <w:p w14:paraId="0ADD2174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170" w:type="dxa"/>
          </w:tcPr>
          <w:p w14:paraId="60590474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323C40" w:rsidRPr="00236399" w14:paraId="296A5C7C" w14:textId="77777777" w:rsidTr="00903715">
        <w:tc>
          <w:tcPr>
            <w:tcW w:w="5035" w:type="dxa"/>
          </w:tcPr>
          <w:p w14:paraId="4E68A398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Reduces relapse rates</w:t>
            </w:r>
          </w:p>
        </w:tc>
        <w:tc>
          <w:tcPr>
            <w:tcW w:w="1080" w:type="dxa"/>
            <w:vAlign w:val="center"/>
          </w:tcPr>
          <w:p w14:paraId="1F58D25E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3.55</w:t>
            </w:r>
          </w:p>
        </w:tc>
        <w:tc>
          <w:tcPr>
            <w:tcW w:w="900" w:type="dxa"/>
          </w:tcPr>
          <w:p w14:paraId="2D8B12F4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170" w:type="dxa"/>
          </w:tcPr>
          <w:p w14:paraId="4B62D3F6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</w:tr>
      <w:tr w:rsidR="00323C40" w:rsidRPr="00236399" w14:paraId="2A66E902" w14:textId="77777777" w:rsidTr="00903715">
        <w:tc>
          <w:tcPr>
            <w:tcW w:w="5035" w:type="dxa"/>
          </w:tcPr>
          <w:p w14:paraId="706ACBE6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Improves engagement and retention in treatment</w:t>
            </w:r>
          </w:p>
        </w:tc>
        <w:tc>
          <w:tcPr>
            <w:tcW w:w="1080" w:type="dxa"/>
          </w:tcPr>
          <w:p w14:paraId="4C1D2200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3.55</w:t>
            </w:r>
          </w:p>
        </w:tc>
        <w:tc>
          <w:tcPr>
            <w:tcW w:w="900" w:type="dxa"/>
          </w:tcPr>
          <w:p w14:paraId="14AE4620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0.69</w:t>
            </w:r>
          </w:p>
        </w:tc>
        <w:tc>
          <w:tcPr>
            <w:tcW w:w="1170" w:type="dxa"/>
          </w:tcPr>
          <w:p w14:paraId="7CC4F138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58.3</w:t>
            </w:r>
          </w:p>
        </w:tc>
      </w:tr>
      <w:tr w:rsidR="00323C40" w:rsidRPr="00236399" w14:paraId="3A4E4F85" w14:textId="77777777" w:rsidTr="00903715">
        <w:tc>
          <w:tcPr>
            <w:tcW w:w="5035" w:type="dxa"/>
          </w:tcPr>
          <w:p w14:paraId="4905A859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Serves patients with more complex or high-acuity needs </w:t>
            </w:r>
          </w:p>
        </w:tc>
        <w:tc>
          <w:tcPr>
            <w:tcW w:w="1080" w:type="dxa"/>
          </w:tcPr>
          <w:p w14:paraId="7918482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3.18</w:t>
            </w:r>
          </w:p>
        </w:tc>
        <w:tc>
          <w:tcPr>
            <w:tcW w:w="900" w:type="dxa"/>
          </w:tcPr>
          <w:p w14:paraId="3394061C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0.60</w:t>
            </w:r>
          </w:p>
        </w:tc>
        <w:tc>
          <w:tcPr>
            <w:tcW w:w="1170" w:type="dxa"/>
          </w:tcPr>
          <w:p w14:paraId="50BB3E35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</w:t>
            </w:r>
          </w:p>
        </w:tc>
      </w:tr>
      <w:tr w:rsidR="00323C40" w:rsidRPr="00236399" w14:paraId="21572B31" w14:textId="77777777" w:rsidTr="00903715">
        <w:tc>
          <w:tcPr>
            <w:tcW w:w="5035" w:type="dxa"/>
          </w:tcPr>
          <w:p w14:paraId="694D7A1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Provides more personalized or tailored care</w:t>
            </w:r>
          </w:p>
        </w:tc>
        <w:tc>
          <w:tcPr>
            <w:tcW w:w="1080" w:type="dxa"/>
            <w:vAlign w:val="center"/>
          </w:tcPr>
          <w:p w14:paraId="5C524103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3.18</w:t>
            </w:r>
          </w:p>
        </w:tc>
        <w:tc>
          <w:tcPr>
            <w:tcW w:w="900" w:type="dxa"/>
          </w:tcPr>
          <w:p w14:paraId="5A94FCCF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0.75</w:t>
            </w:r>
          </w:p>
        </w:tc>
        <w:tc>
          <w:tcPr>
            <w:tcW w:w="1170" w:type="dxa"/>
          </w:tcPr>
          <w:p w14:paraId="20B3808B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33.3</w:t>
            </w:r>
          </w:p>
        </w:tc>
      </w:tr>
      <w:tr w:rsidR="00323C40" w:rsidRPr="00236399" w14:paraId="34C6088D" w14:textId="77777777" w:rsidTr="00903715">
        <w:tc>
          <w:tcPr>
            <w:tcW w:w="5035" w:type="dxa"/>
          </w:tcPr>
          <w:p w14:paraId="2820B059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Fills gaps in existing treatment offerings</w:t>
            </w:r>
          </w:p>
        </w:tc>
        <w:tc>
          <w:tcPr>
            <w:tcW w:w="1080" w:type="dxa"/>
            <w:vAlign w:val="center"/>
          </w:tcPr>
          <w:p w14:paraId="091A0CFE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3.18</w:t>
            </w:r>
          </w:p>
        </w:tc>
        <w:tc>
          <w:tcPr>
            <w:tcW w:w="900" w:type="dxa"/>
          </w:tcPr>
          <w:p w14:paraId="47712AC3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0.75</w:t>
            </w:r>
          </w:p>
        </w:tc>
        <w:tc>
          <w:tcPr>
            <w:tcW w:w="1170" w:type="dxa"/>
          </w:tcPr>
          <w:p w14:paraId="5B826769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33.3</w:t>
            </w:r>
          </w:p>
        </w:tc>
      </w:tr>
    </w:tbl>
    <w:p w14:paraId="2C42E829" w14:textId="77777777" w:rsidR="00323C40" w:rsidRPr="00966F5D" w:rsidRDefault="00323C40" w:rsidP="00323C40">
      <w:pPr>
        <w:spacing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Note. </w:t>
      </w:r>
      <w:r w:rsidRPr="00966F5D">
        <w:rPr>
          <w:rFonts w:ascii="Arial" w:eastAsia="Arial" w:hAnsi="Arial" w:cs="Arial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Represents proportion of participants who rated a given item at least “quite impressive.” </w:t>
      </w:r>
    </w:p>
    <w:p w14:paraId="1DD125B1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7B9FC500" w14:textId="77777777" w:rsidR="00323C40" w:rsidRDefault="00323C40" w:rsidP="00323C40">
      <w:pPr>
        <w:spacing w:after="24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Supplementary Table 2</w:t>
      </w:r>
    </w:p>
    <w:p w14:paraId="3B5578B4" w14:textId="77777777" w:rsidR="00323C40" w:rsidRPr="005D248F" w:rsidRDefault="00323C40" w:rsidP="00323C40">
      <w:pPr>
        <w:spacing w:after="24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How participants themselves (</w:t>
      </w:r>
      <w:r w:rsidRPr="009A5403">
        <w:rPr>
          <w:rFonts w:ascii="Arial" w:eastAsia="Arial" w:hAnsi="Arial" w:cs="Arial"/>
          <w:i/>
          <w:iCs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=11) </w:t>
      </w:r>
      <w:r w:rsidRPr="009A5403">
        <w:rPr>
          <w:rFonts w:ascii="Arial" w:eastAsia="Arial" w:hAnsi="Arial" w:cs="Arial"/>
          <w:sz w:val="22"/>
          <w:szCs w:val="22"/>
        </w:rPr>
        <w:t>first</w:t>
      </w:r>
      <w:r>
        <w:rPr>
          <w:rFonts w:ascii="Arial" w:eastAsia="Arial" w:hAnsi="Arial" w:cs="Arial"/>
          <w:sz w:val="22"/>
          <w:szCs w:val="22"/>
        </w:rPr>
        <w:t xml:space="preserve"> heard about potential treatment innovations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080"/>
        <w:gridCol w:w="900"/>
        <w:gridCol w:w="1170"/>
      </w:tblGrid>
      <w:tr w:rsidR="00323C40" w:rsidRPr="00236399" w14:paraId="0CEE1BBE" w14:textId="77777777" w:rsidTr="00903715">
        <w:tc>
          <w:tcPr>
            <w:tcW w:w="5035" w:type="dxa"/>
          </w:tcPr>
          <w:p w14:paraId="590453DA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hear about innovations</w:t>
            </w:r>
          </w:p>
        </w:tc>
        <w:tc>
          <w:tcPr>
            <w:tcW w:w="1080" w:type="dxa"/>
          </w:tcPr>
          <w:p w14:paraId="1611B075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Mdn</w:t>
            </w:r>
          </w:p>
        </w:tc>
        <w:tc>
          <w:tcPr>
            <w:tcW w:w="900" w:type="dxa"/>
          </w:tcPr>
          <w:p w14:paraId="3FAB3F50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IQR</w:t>
            </w:r>
          </w:p>
        </w:tc>
        <w:tc>
          <w:tcPr>
            <w:tcW w:w="1170" w:type="dxa"/>
          </w:tcPr>
          <w:p w14:paraId="27A8AC7E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Prop. rated </w:t>
            </w:r>
            <w:r w:rsidRPr="00CF37B1">
              <w:rPr>
                <w:rFonts w:ascii="Times New Roman" w:hAnsi="Times New Roman" w:cs="Times New Roman"/>
                <w:i/>
                <w:iCs/>
                <w:u w:val="single"/>
              </w:rPr>
              <w:t>&gt;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Pr="00CF37B1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323C40" w:rsidRPr="00236399" w14:paraId="3BD98428" w14:textId="77777777" w:rsidTr="00903715">
        <w:tc>
          <w:tcPr>
            <w:tcW w:w="5035" w:type="dxa"/>
          </w:tcPr>
          <w:p w14:paraId="25AB03D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Conferences or professional meetings</w:t>
            </w:r>
          </w:p>
        </w:tc>
        <w:tc>
          <w:tcPr>
            <w:tcW w:w="1080" w:type="dxa"/>
            <w:vAlign w:val="center"/>
          </w:tcPr>
          <w:p w14:paraId="2CBE40D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0" w:type="dxa"/>
          </w:tcPr>
          <w:p w14:paraId="19C96E3D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</w:tcPr>
          <w:p w14:paraId="5F96EB9B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323C40" w:rsidRPr="00236399" w14:paraId="12BCCAF3" w14:textId="77777777" w:rsidTr="00903715">
        <w:tc>
          <w:tcPr>
            <w:tcW w:w="5035" w:type="dxa"/>
          </w:tcPr>
          <w:p w14:paraId="22AFCD1F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Peer-reviewed journal articles</w:t>
            </w:r>
          </w:p>
        </w:tc>
        <w:tc>
          <w:tcPr>
            <w:tcW w:w="1080" w:type="dxa"/>
          </w:tcPr>
          <w:p w14:paraId="4D5CE8E4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005F4960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70" w:type="dxa"/>
          </w:tcPr>
          <w:p w14:paraId="628E937B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41.7</w:t>
            </w:r>
          </w:p>
        </w:tc>
      </w:tr>
      <w:tr w:rsidR="00323C40" w:rsidRPr="00236399" w14:paraId="032074B5" w14:textId="77777777" w:rsidTr="00903715">
        <w:tc>
          <w:tcPr>
            <w:tcW w:w="5035" w:type="dxa"/>
          </w:tcPr>
          <w:p w14:paraId="6FC29867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Trade publications or newsletters</w:t>
            </w:r>
          </w:p>
        </w:tc>
        <w:tc>
          <w:tcPr>
            <w:tcW w:w="1080" w:type="dxa"/>
            <w:vAlign w:val="center"/>
          </w:tcPr>
          <w:p w14:paraId="175D963D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0" w:type="dxa"/>
          </w:tcPr>
          <w:p w14:paraId="7C596E82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70" w:type="dxa"/>
          </w:tcPr>
          <w:p w14:paraId="0DF174F4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</w:tr>
      <w:tr w:rsidR="00323C40" w:rsidRPr="00236399" w14:paraId="32C3457F" w14:textId="77777777" w:rsidTr="00903715">
        <w:tc>
          <w:tcPr>
            <w:tcW w:w="5035" w:type="dxa"/>
          </w:tcPr>
          <w:p w14:paraId="0F2A02D9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Sales representatives or vendor outreach</w:t>
            </w:r>
          </w:p>
        </w:tc>
        <w:tc>
          <w:tcPr>
            <w:tcW w:w="1080" w:type="dxa"/>
            <w:vAlign w:val="center"/>
          </w:tcPr>
          <w:p w14:paraId="59BBF010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</w:tcPr>
          <w:p w14:paraId="19F56D42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70" w:type="dxa"/>
          </w:tcPr>
          <w:p w14:paraId="776D2F7A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323C40" w:rsidRPr="00236399" w14:paraId="6FB218EF" w14:textId="77777777" w:rsidTr="00903715">
        <w:tc>
          <w:tcPr>
            <w:tcW w:w="5035" w:type="dxa"/>
          </w:tcPr>
          <w:p w14:paraId="084DDB74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Recommendations from peer organizations or professional network</w:t>
            </w:r>
          </w:p>
        </w:tc>
        <w:tc>
          <w:tcPr>
            <w:tcW w:w="1080" w:type="dxa"/>
            <w:vAlign w:val="center"/>
          </w:tcPr>
          <w:p w14:paraId="2DE89B1A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00" w:type="dxa"/>
          </w:tcPr>
          <w:p w14:paraId="4F93037E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</w:tcPr>
          <w:p w14:paraId="55F9EAD0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323C40" w:rsidRPr="00236399" w14:paraId="5F179B77" w14:textId="77777777" w:rsidTr="00903715">
        <w:tc>
          <w:tcPr>
            <w:tcW w:w="5035" w:type="dxa"/>
          </w:tcPr>
          <w:p w14:paraId="1E736DD4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Recommendations from accreditation bodies or professional associations</w:t>
            </w:r>
          </w:p>
        </w:tc>
        <w:tc>
          <w:tcPr>
            <w:tcW w:w="1080" w:type="dxa"/>
          </w:tcPr>
          <w:p w14:paraId="4D493229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0C162810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70" w:type="dxa"/>
          </w:tcPr>
          <w:p w14:paraId="490BA722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41.7</w:t>
            </w:r>
          </w:p>
        </w:tc>
      </w:tr>
      <w:tr w:rsidR="00323C40" w:rsidRPr="00236399" w14:paraId="04C67486" w14:textId="77777777" w:rsidTr="00903715">
        <w:tc>
          <w:tcPr>
            <w:tcW w:w="5035" w:type="dxa"/>
          </w:tcPr>
          <w:p w14:paraId="27B41573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From clinical staff</w:t>
            </w:r>
          </w:p>
        </w:tc>
        <w:tc>
          <w:tcPr>
            <w:tcW w:w="1080" w:type="dxa"/>
          </w:tcPr>
          <w:p w14:paraId="42A7A1DD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00" w:type="dxa"/>
          </w:tcPr>
          <w:p w14:paraId="33F960E5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70" w:type="dxa"/>
          </w:tcPr>
          <w:p w14:paraId="01070138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91.7</w:t>
            </w:r>
          </w:p>
        </w:tc>
      </w:tr>
      <w:tr w:rsidR="00323C40" w:rsidRPr="00236399" w14:paraId="12869B00" w14:textId="77777777" w:rsidTr="00903715">
        <w:tc>
          <w:tcPr>
            <w:tcW w:w="5035" w:type="dxa"/>
          </w:tcPr>
          <w:p w14:paraId="4C70EE7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From other/administrative staff</w:t>
            </w:r>
          </w:p>
        </w:tc>
        <w:tc>
          <w:tcPr>
            <w:tcW w:w="1080" w:type="dxa"/>
            <w:vAlign w:val="center"/>
          </w:tcPr>
          <w:p w14:paraId="2379B3B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0EEF6113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70" w:type="dxa"/>
          </w:tcPr>
          <w:p w14:paraId="106BCC3B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41.7</w:t>
            </w:r>
          </w:p>
        </w:tc>
      </w:tr>
      <w:tr w:rsidR="00323C40" w:rsidRPr="00236399" w14:paraId="0A720897" w14:textId="77777777" w:rsidTr="00903715">
        <w:tc>
          <w:tcPr>
            <w:tcW w:w="5035" w:type="dxa"/>
          </w:tcPr>
          <w:p w14:paraId="50F4FEE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Requests from patients or families </w:t>
            </w:r>
          </w:p>
        </w:tc>
        <w:tc>
          <w:tcPr>
            <w:tcW w:w="1080" w:type="dxa"/>
            <w:vAlign w:val="center"/>
          </w:tcPr>
          <w:p w14:paraId="61E2DA33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56D9B5E9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170" w:type="dxa"/>
          </w:tcPr>
          <w:p w14:paraId="79248E3F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50.0</w:t>
            </w:r>
          </w:p>
        </w:tc>
      </w:tr>
      <w:tr w:rsidR="00323C40" w:rsidRPr="00236399" w14:paraId="1D617ACC" w14:textId="77777777" w:rsidTr="00903715">
        <w:tc>
          <w:tcPr>
            <w:tcW w:w="5035" w:type="dxa"/>
          </w:tcPr>
          <w:p w14:paraId="53C04C84" w14:textId="77777777" w:rsidR="00323C40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information (e.g., internet searches, social media, or other websites)</w:t>
            </w:r>
          </w:p>
        </w:tc>
        <w:tc>
          <w:tcPr>
            <w:tcW w:w="1080" w:type="dxa"/>
            <w:vAlign w:val="center"/>
          </w:tcPr>
          <w:p w14:paraId="13443E9F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0" w:type="dxa"/>
          </w:tcPr>
          <w:p w14:paraId="3C2304FF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70" w:type="dxa"/>
          </w:tcPr>
          <w:p w14:paraId="26837D0F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83.3</w:t>
            </w:r>
          </w:p>
        </w:tc>
      </w:tr>
      <w:tr w:rsidR="00323C40" w:rsidRPr="00236399" w14:paraId="3CA9C8DE" w14:textId="77777777" w:rsidTr="00903715">
        <w:tc>
          <w:tcPr>
            <w:tcW w:w="5035" w:type="dxa"/>
          </w:tcPr>
          <w:p w14:paraId="3FB0AF7D" w14:textId="77777777" w:rsidR="00323C40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Government agencies or policy announcements </w:t>
            </w:r>
          </w:p>
        </w:tc>
        <w:tc>
          <w:tcPr>
            <w:tcW w:w="1080" w:type="dxa"/>
            <w:vAlign w:val="center"/>
          </w:tcPr>
          <w:p w14:paraId="78491DE8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280D42C5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70" w:type="dxa"/>
          </w:tcPr>
          <w:p w14:paraId="1FC75237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</w:t>
            </w:r>
          </w:p>
        </w:tc>
      </w:tr>
      <w:tr w:rsidR="00323C40" w:rsidRPr="00236399" w14:paraId="6A2F34B9" w14:textId="77777777" w:rsidTr="00903715">
        <w:tc>
          <w:tcPr>
            <w:tcW w:w="5035" w:type="dxa"/>
          </w:tcPr>
          <w:p w14:paraId="588BD206" w14:textId="77777777" w:rsidR="00323C40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Continuing medical education requirements </w:t>
            </w:r>
          </w:p>
        </w:tc>
        <w:tc>
          <w:tcPr>
            <w:tcW w:w="1080" w:type="dxa"/>
            <w:vAlign w:val="center"/>
          </w:tcPr>
          <w:p w14:paraId="0705272B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6BBC612E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70" w:type="dxa"/>
          </w:tcPr>
          <w:p w14:paraId="34E90345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</w:t>
            </w:r>
          </w:p>
        </w:tc>
      </w:tr>
      <w:tr w:rsidR="00323C40" w:rsidRPr="00236399" w14:paraId="455CFEBD" w14:textId="77777777" w:rsidTr="00903715">
        <w:tc>
          <w:tcPr>
            <w:tcW w:w="5035" w:type="dxa"/>
          </w:tcPr>
          <w:p w14:paraId="30068210" w14:textId="77777777" w:rsidR="00323C40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080" w:type="dxa"/>
            <w:vAlign w:val="center"/>
          </w:tcPr>
          <w:p w14:paraId="04B86606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00" w:type="dxa"/>
          </w:tcPr>
          <w:p w14:paraId="312EAF39" w14:textId="77777777" w:rsidR="00323C40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70" w:type="dxa"/>
          </w:tcPr>
          <w:p w14:paraId="6704FCA4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8.3</w:t>
            </w:r>
          </w:p>
        </w:tc>
      </w:tr>
    </w:tbl>
    <w:p w14:paraId="1BA5665D" w14:textId="77777777" w:rsidR="00323C40" w:rsidRPr="00966F5D" w:rsidRDefault="00323C40" w:rsidP="00323C40">
      <w:pPr>
        <w:spacing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Note. </w:t>
      </w:r>
      <w:r w:rsidRPr="00966F5D">
        <w:rPr>
          <w:rFonts w:ascii="Arial" w:eastAsia="Arial" w:hAnsi="Arial" w:cs="Arial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Represents the proportion of participants who rated each item &gt; 0%. </w:t>
      </w:r>
    </w:p>
    <w:p w14:paraId="3354BF20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5534F116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6B11B740" w14:textId="77777777" w:rsidR="00323C40" w:rsidRDefault="00323C40" w:rsidP="00323C4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Supplementary Table 3</w:t>
      </w:r>
    </w:p>
    <w:p w14:paraId="21AFFF6C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Frequencies of the roles of various stakeholders in the process of considering whether innovations in treatment offerings should be adopted, according to treatment facility executives (</w:t>
      </w:r>
      <w:r>
        <w:rPr>
          <w:rFonts w:ascii="Arial" w:eastAsia="Arial" w:hAnsi="Arial" w:cs="Arial"/>
          <w:i/>
          <w:iCs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=11)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23C40" w14:paraId="3516B140" w14:textId="77777777" w:rsidTr="00903715">
        <w:tc>
          <w:tcPr>
            <w:tcW w:w="1870" w:type="dxa"/>
          </w:tcPr>
          <w:p w14:paraId="77E69EBC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5647D9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Not typically involved</w:t>
            </w:r>
          </w:p>
        </w:tc>
        <w:tc>
          <w:tcPr>
            <w:tcW w:w="1870" w:type="dxa"/>
          </w:tcPr>
          <w:p w14:paraId="5B330E41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Consult</w:t>
            </w:r>
          </w:p>
        </w:tc>
        <w:tc>
          <w:tcPr>
            <w:tcW w:w="1870" w:type="dxa"/>
          </w:tcPr>
          <w:p w14:paraId="50B6ABE1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Involved throughout</w:t>
            </w:r>
          </w:p>
        </w:tc>
        <w:tc>
          <w:tcPr>
            <w:tcW w:w="1870" w:type="dxa"/>
          </w:tcPr>
          <w:p w14:paraId="0AECAF8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Final decision</w:t>
            </w:r>
          </w:p>
        </w:tc>
      </w:tr>
      <w:tr w:rsidR="00323C40" w14:paraId="2CFCE0B3" w14:textId="77777777" w:rsidTr="00903715">
        <w:tc>
          <w:tcPr>
            <w:tcW w:w="1870" w:type="dxa"/>
          </w:tcPr>
          <w:p w14:paraId="429AAA9C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Clinical staff</w:t>
            </w:r>
          </w:p>
        </w:tc>
        <w:tc>
          <w:tcPr>
            <w:tcW w:w="1870" w:type="dxa"/>
          </w:tcPr>
          <w:p w14:paraId="428FEBA7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870" w:type="dxa"/>
          </w:tcPr>
          <w:p w14:paraId="26503C5D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5 (45.5)</w:t>
            </w:r>
          </w:p>
        </w:tc>
        <w:tc>
          <w:tcPr>
            <w:tcW w:w="1870" w:type="dxa"/>
          </w:tcPr>
          <w:p w14:paraId="6F28755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6 (54.5)</w:t>
            </w:r>
          </w:p>
        </w:tc>
        <w:tc>
          <w:tcPr>
            <w:tcW w:w="1870" w:type="dxa"/>
          </w:tcPr>
          <w:p w14:paraId="7E2A048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</w:tr>
      <w:tr w:rsidR="00323C40" w14:paraId="2D65E86A" w14:textId="77777777" w:rsidTr="00903715">
        <w:tc>
          <w:tcPr>
            <w:tcW w:w="1870" w:type="dxa"/>
          </w:tcPr>
          <w:p w14:paraId="7C450046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1870" w:type="dxa"/>
          </w:tcPr>
          <w:p w14:paraId="7E28880B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73F80FB2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7 (63.6)</w:t>
            </w:r>
          </w:p>
        </w:tc>
        <w:tc>
          <w:tcPr>
            <w:tcW w:w="1870" w:type="dxa"/>
          </w:tcPr>
          <w:p w14:paraId="0E7F09B1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3AA37FAD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</w:tr>
      <w:tr w:rsidR="00323C40" w14:paraId="64BAD78C" w14:textId="77777777" w:rsidTr="00903715">
        <w:tc>
          <w:tcPr>
            <w:tcW w:w="1870" w:type="dxa"/>
          </w:tcPr>
          <w:p w14:paraId="3991F8CF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Board of directors</w:t>
            </w:r>
          </w:p>
        </w:tc>
        <w:tc>
          <w:tcPr>
            <w:tcW w:w="1870" w:type="dxa"/>
          </w:tcPr>
          <w:p w14:paraId="3002EFEC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7BBAF896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4EDF9A1D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73281BAE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5 (45.5)</w:t>
            </w:r>
          </w:p>
        </w:tc>
      </w:tr>
      <w:tr w:rsidR="00323C40" w14:paraId="4205FE4F" w14:textId="77777777" w:rsidTr="00903715">
        <w:tc>
          <w:tcPr>
            <w:tcW w:w="1870" w:type="dxa"/>
          </w:tcPr>
          <w:p w14:paraId="6EEC011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Patients or advisory groups</w:t>
            </w:r>
          </w:p>
        </w:tc>
        <w:tc>
          <w:tcPr>
            <w:tcW w:w="1870" w:type="dxa"/>
          </w:tcPr>
          <w:p w14:paraId="6EF259B1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  <w:tc>
          <w:tcPr>
            <w:tcW w:w="1870" w:type="dxa"/>
          </w:tcPr>
          <w:p w14:paraId="6267DE33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8 (72.7)</w:t>
            </w:r>
          </w:p>
        </w:tc>
        <w:tc>
          <w:tcPr>
            <w:tcW w:w="1870" w:type="dxa"/>
          </w:tcPr>
          <w:p w14:paraId="45C430F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1 (9.1)</w:t>
            </w:r>
          </w:p>
        </w:tc>
        <w:tc>
          <w:tcPr>
            <w:tcW w:w="1870" w:type="dxa"/>
          </w:tcPr>
          <w:p w14:paraId="1296E619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</w:tr>
      <w:tr w:rsidR="00323C40" w14:paraId="540611DA" w14:textId="77777777" w:rsidTr="00903715">
        <w:tc>
          <w:tcPr>
            <w:tcW w:w="1870" w:type="dxa"/>
          </w:tcPr>
          <w:p w14:paraId="7AFA037F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Family members or community representatives</w:t>
            </w:r>
          </w:p>
        </w:tc>
        <w:tc>
          <w:tcPr>
            <w:tcW w:w="1870" w:type="dxa"/>
          </w:tcPr>
          <w:p w14:paraId="6465276E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4 (36.4)</w:t>
            </w:r>
          </w:p>
        </w:tc>
        <w:tc>
          <w:tcPr>
            <w:tcW w:w="1870" w:type="dxa"/>
          </w:tcPr>
          <w:p w14:paraId="17A69063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6 (54.5)</w:t>
            </w:r>
          </w:p>
        </w:tc>
        <w:tc>
          <w:tcPr>
            <w:tcW w:w="1870" w:type="dxa"/>
          </w:tcPr>
          <w:p w14:paraId="6BFDEF3E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1 (9.1)</w:t>
            </w:r>
          </w:p>
        </w:tc>
        <w:tc>
          <w:tcPr>
            <w:tcW w:w="1870" w:type="dxa"/>
          </w:tcPr>
          <w:p w14:paraId="07D0101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</w:tr>
      <w:tr w:rsidR="00323C40" w14:paraId="7C1ED3CF" w14:textId="77777777" w:rsidTr="00903715">
        <w:tc>
          <w:tcPr>
            <w:tcW w:w="1870" w:type="dxa"/>
          </w:tcPr>
          <w:p w14:paraId="07E7CDB0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Finance or accounting staff</w:t>
            </w:r>
          </w:p>
        </w:tc>
        <w:tc>
          <w:tcPr>
            <w:tcW w:w="1870" w:type="dxa"/>
          </w:tcPr>
          <w:p w14:paraId="62CA853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  <w:tc>
          <w:tcPr>
            <w:tcW w:w="1870" w:type="dxa"/>
          </w:tcPr>
          <w:p w14:paraId="0E659C99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8 (72.7)</w:t>
            </w:r>
          </w:p>
        </w:tc>
        <w:tc>
          <w:tcPr>
            <w:tcW w:w="1870" w:type="dxa"/>
          </w:tcPr>
          <w:p w14:paraId="6B355898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1 (9.1)</w:t>
            </w:r>
          </w:p>
        </w:tc>
        <w:tc>
          <w:tcPr>
            <w:tcW w:w="1870" w:type="dxa"/>
          </w:tcPr>
          <w:p w14:paraId="7894B63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</w:tr>
      <w:tr w:rsidR="00323C40" w14:paraId="65B819F1" w14:textId="77777777" w:rsidTr="00903715">
        <w:tc>
          <w:tcPr>
            <w:tcW w:w="1870" w:type="dxa"/>
          </w:tcPr>
          <w:p w14:paraId="45B0B432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 xml:space="preserve">Legal counsel </w:t>
            </w:r>
          </w:p>
        </w:tc>
        <w:tc>
          <w:tcPr>
            <w:tcW w:w="1870" w:type="dxa"/>
          </w:tcPr>
          <w:p w14:paraId="26FDAFB7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1870" w:type="dxa"/>
          </w:tcPr>
          <w:p w14:paraId="6D4AD93E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7 (63.6)</w:t>
            </w:r>
          </w:p>
        </w:tc>
        <w:tc>
          <w:tcPr>
            <w:tcW w:w="1870" w:type="dxa"/>
          </w:tcPr>
          <w:p w14:paraId="6B7D1097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870" w:type="dxa"/>
          </w:tcPr>
          <w:p w14:paraId="37F24E71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2 (18.2)</w:t>
            </w:r>
          </w:p>
        </w:tc>
      </w:tr>
      <w:tr w:rsidR="00323C40" w14:paraId="3504A230" w14:textId="77777777" w:rsidTr="00903715">
        <w:tc>
          <w:tcPr>
            <w:tcW w:w="1870" w:type="dxa"/>
          </w:tcPr>
          <w:p w14:paraId="62C82B09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External consultants or advisors</w:t>
            </w:r>
          </w:p>
        </w:tc>
        <w:tc>
          <w:tcPr>
            <w:tcW w:w="1870" w:type="dxa"/>
          </w:tcPr>
          <w:p w14:paraId="3427D51B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6 (54.5)</w:t>
            </w:r>
          </w:p>
        </w:tc>
        <w:tc>
          <w:tcPr>
            <w:tcW w:w="1870" w:type="dxa"/>
          </w:tcPr>
          <w:p w14:paraId="772748AB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5 (45.5)</w:t>
            </w:r>
          </w:p>
        </w:tc>
        <w:tc>
          <w:tcPr>
            <w:tcW w:w="1870" w:type="dxa"/>
          </w:tcPr>
          <w:p w14:paraId="391BBC7C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870" w:type="dxa"/>
          </w:tcPr>
          <w:p w14:paraId="781ABE5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</w:tr>
      <w:tr w:rsidR="00323C40" w14:paraId="3D1EA17D" w14:textId="77777777" w:rsidTr="00903715">
        <w:tc>
          <w:tcPr>
            <w:tcW w:w="1870" w:type="dxa"/>
          </w:tcPr>
          <w:p w14:paraId="0DCEE714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 xml:space="preserve">Payer representatives </w:t>
            </w:r>
          </w:p>
        </w:tc>
        <w:tc>
          <w:tcPr>
            <w:tcW w:w="1870" w:type="dxa"/>
          </w:tcPr>
          <w:p w14:paraId="5583A35C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5 (45.5)</w:t>
            </w:r>
          </w:p>
        </w:tc>
        <w:tc>
          <w:tcPr>
            <w:tcW w:w="1870" w:type="dxa"/>
          </w:tcPr>
          <w:p w14:paraId="361EE9FF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6 (54.5)</w:t>
            </w:r>
          </w:p>
        </w:tc>
        <w:tc>
          <w:tcPr>
            <w:tcW w:w="1870" w:type="dxa"/>
          </w:tcPr>
          <w:p w14:paraId="5B03B2DA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870" w:type="dxa"/>
          </w:tcPr>
          <w:p w14:paraId="37F13F85" w14:textId="77777777" w:rsidR="00323C40" w:rsidRPr="00FC4CA5" w:rsidRDefault="00323C40" w:rsidP="00903715">
            <w:pPr>
              <w:rPr>
                <w:rFonts w:ascii="Times New Roman" w:hAnsi="Times New Roman" w:cs="Times New Roman"/>
              </w:rPr>
            </w:pPr>
            <w:r w:rsidRPr="00FC4CA5">
              <w:rPr>
                <w:rFonts w:ascii="Times New Roman" w:hAnsi="Times New Roman" w:cs="Times New Roman"/>
              </w:rPr>
              <w:t>0 (0.0)</w:t>
            </w:r>
          </w:p>
        </w:tc>
      </w:tr>
    </w:tbl>
    <w:p w14:paraId="5B261FE3" w14:textId="77777777" w:rsidR="00323C40" w:rsidRPr="00197275" w:rsidRDefault="00323C40" w:rsidP="00323C40">
      <w:pPr>
        <w:rPr>
          <w:b/>
          <w:bCs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Note. </w:t>
      </w:r>
      <w:r>
        <w:rPr>
          <w:rFonts w:ascii="Arial" w:eastAsia="Arial" w:hAnsi="Arial" w:cs="Arial"/>
          <w:sz w:val="22"/>
          <w:szCs w:val="22"/>
        </w:rPr>
        <w:t xml:space="preserve">“Consult” meant explicitly seeking out their perspective at least once. “Involve” meant that their perspectives were sought throughout the process, more than once. “Final decision-making” meant they got a vote about whether or not the innovation would be implemented. </w:t>
      </w:r>
    </w:p>
    <w:p w14:paraId="60A21B62" w14:textId="77777777" w:rsidR="00323C40" w:rsidRPr="0020760C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46016939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3F2E9BC1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7A1A121A" w14:textId="77777777" w:rsidR="00323C40" w:rsidRPr="0020760C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55356B3A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7D5F6C9A" w14:textId="77777777" w:rsidR="00323C40" w:rsidRDefault="00323C40" w:rsidP="00323C4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Supplementary Table 4</w:t>
      </w:r>
    </w:p>
    <w:p w14:paraId="50D65CA9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Important outcomes from pilots of new treatment programs, as rated by addiction treatment facility executives and clinical leadership</w:t>
      </w:r>
      <w:r>
        <w:rPr>
          <w:rFonts w:ascii="Arial" w:eastAsia="Arial" w:hAnsi="Arial" w:cs="Arial"/>
          <w:sz w:val="22"/>
          <w:szCs w:val="22"/>
        </w:rPr>
        <w:tab/>
      </w:r>
    </w:p>
    <w:p w14:paraId="4AAD9E07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080"/>
        <w:gridCol w:w="900"/>
        <w:gridCol w:w="1170"/>
      </w:tblGrid>
      <w:tr w:rsidR="00323C40" w:rsidRPr="00236399" w14:paraId="7AACD7BF" w14:textId="77777777" w:rsidTr="00903715">
        <w:tc>
          <w:tcPr>
            <w:tcW w:w="5035" w:type="dxa"/>
          </w:tcPr>
          <w:p w14:paraId="01945C32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3A1A1FD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900" w:type="dxa"/>
          </w:tcPr>
          <w:p w14:paraId="5AD026C0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70" w:type="dxa"/>
          </w:tcPr>
          <w:p w14:paraId="7E6B6FCC" w14:textId="77777777" w:rsidR="00323C40" w:rsidRPr="00236399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Prop. rated </w:t>
            </w:r>
            <w:r w:rsidRPr="00CF37B1">
              <w:rPr>
                <w:rFonts w:ascii="Times New Roman" w:hAnsi="Times New Roman" w:cs="Times New Roman"/>
                <w:i/>
                <w:iCs/>
                <w:u w:val="single"/>
              </w:rPr>
              <w:t>&gt;</w:t>
            </w:r>
            <w:r>
              <w:rPr>
                <w:rFonts w:ascii="Times New Roman" w:hAnsi="Times New Roman" w:cs="Times New Roman"/>
                <w:i/>
                <w:iCs/>
                <w:u w:val="single"/>
              </w:rPr>
              <w:t>3</w:t>
            </w:r>
            <w:r w:rsidRPr="00CF37B1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323C40" w:rsidRPr="00236399" w14:paraId="747970AE" w14:textId="77777777" w:rsidTr="00903715">
        <w:tc>
          <w:tcPr>
            <w:tcW w:w="5035" w:type="dxa"/>
          </w:tcPr>
          <w:p w14:paraId="53DDB74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utilization from patients or counselors</w:t>
            </w:r>
          </w:p>
        </w:tc>
        <w:tc>
          <w:tcPr>
            <w:tcW w:w="1080" w:type="dxa"/>
            <w:vAlign w:val="center"/>
          </w:tcPr>
          <w:p w14:paraId="7BCD8A4A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900" w:type="dxa"/>
          </w:tcPr>
          <w:p w14:paraId="173F351E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170" w:type="dxa"/>
          </w:tcPr>
          <w:p w14:paraId="6EE579AA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323C40" w:rsidRPr="00236399" w14:paraId="407FA24C" w14:textId="77777777" w:rsidTr="00903715">
        <w:tc>
          <w:tcPr>
            <w:tcW w:w="5035" w:type="dxa"/>
          </w:tcPr>
          <w:p w14:paraId="71E4C236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Improved patient retention/engagement</w:t>
            </w:r>
          </w:p>
        </w:tc>
        <w:tc>
          <w:tcPr>
            <w:tcW w:w="1080" w:type="dxa"/>
          </w:tcPr>
          <w:p w14:paraId="6FFB8D52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2.72</w:t>
            </w:r>
          </w:p>
        </w:tc>
        <w:tc>
          <w:tcPr>
            <w:tcW w:w="900" w:type="dxa"/>
          </w:tcPr>
          <w:p w14:paraId="20697ECC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0.47</w:t>
            </w:r>
          </w:p>
        </w:tc>
        <w:tc>
          <w:tcPr>
            <w:tcW w:w="1170" w:type="dxa"/>
          </w:tcPr>
          <w:p w14:paraId="0A322344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66.7</w:t>
            </w:r>
          </w:p>
        </w:tc>
      </w:tr>
      <w:tr w:rsidR="00323C40" w:rsidRPr="00236399" w14:paraId="4EAB3AB4" w14:textId="77777777" w:rsidTr="00903715">
        <w:tc>
          <w:tcPr>
            <w:tcW w:w="5035" w:type="dxa"/>
          </w:tcPr>
          <w:p w14:paraId="7B821918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 buy-in</w:t>
            </w:r>
          </w:p>
        </w:tc>
        <w:tc>
          <w:tcPr>
            <w:tcW w:w="1080" w:type="dxa"/>
            <w:vAlign w:val="center"/>
          </w:tcPr>
          <w:p w14:paraId="4909A59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2.09</w:t>
            </w:r>
          </w:p>
        </w:tc>
        <w:tc>
          <w:tcPr>
            <w:tcW w:w="900" w:type="dxa"/>
          </w:tcPr>
          <w:p w14:paraId="1222F6C4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170" w:type="dxa"/>
          </w:tcPr>
          <w:p w14:paraId="62616D4E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323C40" w:rsidRPr="00236399" w14:paraId="02A4A24B" w14:textId="77777777" w:rsidTr="00903715">
        <w:tc>
          <w:tcPr>
            <w:tcW w:w="5035" w:type="dxa"/>
          </w:tcPr>
          <w:p w14:paraId="19F7DE6A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Feasibility</w:t>
            </w:r>
          </w:p>
        </w:tc>
        <w:tc>
          <w:tcPr>
            <w:tcW w:w="1080" w:type="dxa"/>
            <w:vAlign w:val="center"/>
          </w:tcPr>
          <w:p w14:paraId="551C45E0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900" w:type="dxa"/>
          </w:tcPr>
          <w:p w14:paraId="38B17326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170" w:type="dxa"/>
          </w:tcPr>
          <w:p w14:paraId="0A9B4B4E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323C40" w:rsidRPr="00236399" w14:paraId="6BC2BAB8" w14:textId="77777777" w:rsidTr="00903715">
        <w:tc>
          <w:tcPr>
            <w:tcW w:w="5035" w:type="dxa"/>
          </w:tcPr>
          <w:p w14:paraId="00F2B825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 financial margin or cost-effectiveness</w:t>
            </w:r>
          </w:p>
        </w:tc>
        <w:tc>
          <w:tcPr>
            <w:tcW w:w="1080" w:type="dxa"/>
            <w:vAlign w:val="center"/>
          </w:tcPr>
          <w:p w14:paraId="7A8F0CF3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900" w:type="dxa"/>
          </w:tcPr>
          <w:p w14:paraId="5CF0CF3D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170" w:type="dxa"/>
          </w:tcPr>
          <w:p w14:paraId="1D4B45D5" w14:textId="77777777" w:rsidR="00323C40" w:rsidRPr="00236399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</w:tr>
      <w:tr w:rsidR="00323C40" w:rsidRPr="00236399" w14:paraId="40CFCC63" w14:textId="77777777" w:rsidTr="00903715">
        <w:tc>
          <w:tcPr>
            <w:tcW w:w="5035" w:type="dxa"/>
          </w:tcPr>
          <w:p w14:paraId="2882037B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 satisfaction</w:t>
            </w:r>
          </w:p>
        </w:tc>
        <w:tc>
          <w:tcPr>
            <w:tcW w:w="1080" w:type="dxa"/>
          </w:tcPr>
          <w:p w14:paraId="1ECC490C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2.18</w:t>
            </w:r>
          </w:p>
        </w:tc>
        <w:tc>
          <w:tcPr>
            <w:tcW w:w="900" w:type="dxa"/>
          </w:tcPr>
          <w:p w14:paraId="1E1B1027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0.75</w:t>
            </w:r>
          </w:p>
        </w:tc>
        <w:tc>
          <w:tcPr>
            <w:tcW w:w="1170" w:type="dxa"/>
          </w:tcPr>
          <w:p w14:paraId="0F4763E4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33.3</w:t>
            </w:r>
          </w:p>
        </w:tc>
      </w:tr>
      <w:tr w:rsidR="00323C40" w:rsidRPr="00236399" w14:paraId="7C717021" w14:textId="77777777" w:rsidTr="00903715">
        <w:tc>
          <w:tcPr>
            <w:tcW w:w="5035" w:type="dxa"/>
          </w:tcPr>
          <w:p w14:paraId="7EE0D265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Successful reimbursement for services involved</w:t>
            </w:r>
          </w:p>
        </w:tc>
        <w:tc>
          <w:tcPr>
            <w:tcW w:w="1080" w:type="dxa"/>
          </w:tcPr>
          <w:p w14:paraId="11F46421" w14:textId="77777777" w:rsidR="00323C40" w:rsidRPr="00236399" w:rsidRDefault="00323C40" w:rsidP="00903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2.27</w:t>
            </w:r>
          </w:p>
        </w:tc>
        <w:tc>
          <w:tcPr>
            <w:tcW w:w="900" w:type="dxa"/>
          </w:tcPr>
          <w:p w14:paraId="67B20E24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0.90</w:t>
            </w:r>
          </w:p>
        </w:tc>
        <w:tc>
          <w:tcPr>
            <w:tcW w:w="1170" w:type="dxa"/>
          </w:tcPr>
          <w:p w14:paraId="34D57836" w14:textId="77777777" w:rsidR="00323C40" w:rsidRPr="00236399" w:rsidRDefault="00323C40" w:rsidP="0090371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50.0</w:t>
            </w:r>
          </w:p>
        </w:tc>
      </w:tr>
    </w:tbl>
    <w:p w14:paraId="26E78AE4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Note. </w:t>
      </w:r>
      <w:r w:rsidRPr="00966F5D">
        <w:rPr>
          <w:rFonts w:ascii="Arial" w:eastAsia="Arial" w:hAnsi="Arial" w:cs="Arial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Represents the proportion of participants who rated an item at least “quite important.” </w:t>
      </w:r>
    </w:p>
    <w:p w14:paraId="1BC80BB2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64756E59" w14:textId="77777777" w:rsidR="00323C40" w:rsidRDefault="00323C40" w:rsidP="00323C4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08173F80" w14:textId="77777777" w:rsidR="00323C40" w:rsidRDefault="00323C40" w:rsidP="00323C40">
      <w:pPr>
        <w:jc w:val="center"/>
        <w:rPr>
          <w:rFonts w:ascii="Arial" w:eastAsia="Arial" w:hAnsi="Arial" w:cs="Arial"/>
          <w:sz w:val="22"/>
          <w:szCs w:val="22"/>
        </w:rPr>
      </w:pPr>
      <w:r w:rsidRPr="00FC4CA5">
        <w:rPr>
          <w:rFonts w:ascii="Arial" w:eastAsia="Arial" w:hAnsi="Arial" w:cs="Arial"/>
          <w:sz w:val="22"/>
          <w:szCs w:val="22"/>
        </w:rPr>
        <w:lastRenderedPageBreak/>
        <w:t>Supplementary Table 5</w:t>
      </w:r>
    </w:p>
    <w:p w14:paraId="7EEBCBF1" w14:textId="77777777" w:rsidR="00323C40" w:rsidRPr="00FC4CA5" w:rsidRDefault="00323C40" w:rsidP="00323C40">
      <w:pPr>
        <w:rPr>
          <w:rFonts w:ascii="Arial" w:eastAsia="Arial" w:hAnsi="Arial" w:cs="Arial"/>
          <w:sz w:val="22"/>
          <w:szCs w:val="22"/>
        </w:rPr>
      </w:pPr>
      <w:r w:rsidRPr="00FC4CA5">
        <w:rPr>
          <w:rFonts w:ascii="Arial" w:eastAsia="Arial" w:hAnsi="Arial" w:cs="Arial"/>
          <w:sz w:val="22"/>
          <w:szCs w:val="22"/>
        </w:rPr>
        <w:t>Treatment center executives</w:t>
      </w:r>
      <w:r>
        <w:rPr>
          <w:rFonts w:ascii="Arial" w:eastAsia="Arial" w:hAnsi="Arial" w:cs="Arial"/>
          <w:sz w:val="22"/>
          <w:szCs w:val="22"/>
        </w:rPr>
        <w:t>’</w:t>
      </w:r>
      <w:r w:rsidRPr="00FC4CA5">
        <w:rPr>
          <w:rFonts w:ascii="Arial" w:eastAsia="Arial" w:hAnsi="Arial" w:cs="Arial"/>
          <w:sz w:val="22"/>
          <w:szCs w:val="22"/>
        </w:rPr>
        <w:t xml:space="preserve"> perceptions of important characteristics of innovations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080"/>
        <w:gridCol w:w="900"/>
        <w:gridCol w:w="1170"/>
      </w:tblGrid>
      <w:tr w:rsidR="00323C40" w:rsidRPr="00383D8D" w14:paraId="2EAD46B2" w14:textId="77777777" w:rsidTr="00903715">
        <w:tc>
          <w:tcPr>
            <w:tcW w:w="5035" w:type="dxa"/>
          </w:tcPr>
          <w:p w14:paraId="36FBD077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5793F11" w14:textId="77777777" w:rsidR="00323C40" w:rsidRPr="00383D8D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 w:rsidRPr="00383D8D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900" w:type="dxa"/>
          </w:tcPr>
          <w:p w14:paraId="47756736" w14:textId="77777777" w:rsidR="00323C40" w:rsidRPr="00383D8D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 w:rsidRPr="00383D8D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170" w:type="dxa"/>
          </w:tcPr>
          <w:p w14:paraId="7E055C27" w14:textId="77777777" w:rsidR="00323C40" w:rsidRPr="00383D8D" w:rsidRDefault="00323C40" w:rsidP="00903715">
            <w:pPr>
              <w:rPr>
                <w:rFonts w:ascii="Times New Roman" w:hAnsi="Times New Roman" w:cs="Times New Roman"/>
                <w:i/>
                <w:iCs/>
              </w:rPr>
            </w:pPr>
            <w:r w:rsidRPr="00383D8D">
              <w:rPr>
                <w:rFonts w:ascii="Times New Roman" w:hAnsi="Times New Roman" w:cs="Times New Roman"/>
                <w:i/>
                <w:iCs/>
              </w:rPr>
              <w:t xml:space="preserve">Prop. rated </w:t>
            </w:r>
            <w:r w:rsidRPr="00383D8D">
              <w:rPr>
                <w:rFonts w:ascii="Times New Roman" w:hAnsi="Times New Roman" w:cs="Times New Roman"/>
                <w:i/>
                <w:iCs/>
                <w:u w:val="single"/>
              </w:rPr>
              <w:t>&gt;</w:t>
            </w:r>
            <w:r w:rsidRPr="00383D8D">
              <w:rPr>
                <w:rFonts w:ascii="Times New Roman" w:hAnsi="Times New Roman" w:cs="Times New Roman"/>
                <w:i/>
                <w:iCs/>
              </w:rPr>
              <w:t>4</w:t>
            </w:r>
            <w:r w:rsidRPr="00383D8D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323C40" w:rsidRPr="00383D8D" w14:paraId="3B2FCDCB" w14:textId="77777777" w:rsidTr="00903715">
        <w:tc>
          <w:tcPr>
            <w:tcW w:w="5035" w:type="dxa"/>
          </w:tcPr>
          <w:p w14:paraId="487DDE53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The innovation comes from a reputable source </w:t>
            </w:r>
          </w:p>
        </w:tc>
        <w:tc>
          <w:tcPr>
            <w:tcW w:w="1080" w:type="dxa"/>
            <w:vAlign w:val="center"/>
          </w:tcPr>
          <w:p w14:paraId="1FC6F0D1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3.09</w:t>
            </w:r>
          </w:p>
        </w:tc>
        <w:tc>
          <w:tcPr>
            <w:tcW w:w="900" w:type="dxa"/>
          </w:tcPr>
          <w:p w14:paraId="2E115386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170" w:type="dxa"/>
          </w:tcPr>
          <w:p w14:paraId="69BE0E19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323C40" w:rsidRPr="00383D8D" w14:paraId="01F1E2F2" w14:textId="77777777" w:rsidTr="00903715">
        <w:tc>
          <w:tcPr>
            <w:tcW w:w="5035" w:type="dxa"/>
          </w:tcPr>
          <w:p w14:paraId="33F6B020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>The strength of the research evidence supporting the innovation</w:t>
            </w:r>
          </w:p>
        </w:tc>
        <w:tc>
          <w:tcPr>
            <w:tcW w:w="1080" w:type="dxa"/>
          </w:tcPr>
          <w:p w14:paraId="19CF8B20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bCs/>
              </w:rPr>
              <w:t>3.09</w:t>
            </w:r>
          </w:p>
        </w:tc>
        <w:tc>
          <w:tcPr>
            <w:tcW w:w="900" w:type="dxa"/>
          </w:tcPr>
          <w:p w14:paraId="4A1919C0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0.83</w:t>
            </w:r>
          </w:p>
        </w:tc>
        <w:tc>
          <w:tcPr>
            <w:tcW w:w="1170" w:type="dxa"/>
          </w:tcPr>
          <w:p w14:paraId="3FFDAD65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25.0</w:t>
            </w:r>
          </w:p>
        </w:tc>
      </w:tr>
      <w:tr w:rsidR="00323C40" w:rsidRPr="00383D8D" w14:paraId="4B76086A" w14:textId="77777777" w:rsidTr="00903715">
        <w:tc>
          <w:tcPr>
            <w:tcW w:w="5035" w:type="dxa"/>
          </w:tcPr>
          <w:p w14:paraId="379C1CEE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It can be modified, tailored, or refined to fit our needs </w:t>
            </w:r>
          </w:p>
        </w:tc>
        <w:tc>
          <w:tcPr>
            <w:tcW w:w="1080" w:type="dxa"/>
            <w:vAlign w:val="center"/>
          </w:tcPr>
          <w:p w14:paraId="7B0EA715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900" w:type="dxa"/>
          </w:tcPr>
          <w:p w14:paraId="7C2CD28D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170" w:type="dxa"/>
          </w:tcPr>
          <w:p w14:paraId="5E966A39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323C40" w:rsidRPr="00383D8D" w14:paraId="62875653" w14:textId="77777777" w:rsidTr="00903715">
        <w:tc>
          <w:tcPr>
            <w:tcW w:w="5035" w:type="dxa"/>
          </w:tcPr>
          <w:p w14:paraId="0A2DA014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It can be tested on a small scale and undone if necessary </w:t>
            </w:r>
          </w:p>
        </w:tc>
        <w:tc>
          <w:tcPr>
            <w:tcW w:w="1080" w:type="dxa"/>
            <w:vAlign w:val="center"/>
          </w:tcPr>
          <w:p w14:paraId="1362E361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3.27</w:t>
            </w:r>
          </w:p>
        </w:tc>
        <w:tc>
          <w:tcPr>
            <w:tcW w:w="900" w:type="dxa"/>
          </w:tcPr>
          <w:p w14:paraId="53B9B7FC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170" w:type="dxa"/>
          </w:tcPr>
          <w:p w14:paraId="16D41DC9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</w:tr>
      <w:tr w:rsidR="00323C40" w:rsidRPr="00383D8D" w14:paraId="679EE52F" w14:textId="77777777" w:rsidTr="00903715">
        <w:tc>
          <w:tcPr>
            <w:tcW w:w="5035" w:type="dxa"/>
          </w:tcPr>
          <w:p w14:paraId="7D0791BB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It is not especially complicated to deliver </w:t>
            </w:r>
          </w:p>
        </w:tc>
        <w:tc>
          <w:tcPr>
            <w:tcW w:w="1080" w:type="dxa"/>
            <w:vAlign w:val="center"/>
          </w:tcPr>
          <w:p w14:paraId="266E9C23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900" w:type="dxa"/>
          </w:tcPr>
          <w:p w14:paraId="7C689F16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170" w:type="dxa"/>
          </w:tcPr>
          <w:p w14:paraId="54AC0DEB" w14:textId="77777777" w:rsidR="00323C40" w:rsidRPr="00383D8D" w:rsidRDefault="00323C40" w:rsidP="00903715">
            <w:pPr>
              <w:rPr>
                <w:rFonts w:ascii="Times New Roman" w:hAnsi="Times New Roman" w:cs="Times New Roman"/>
                <w:color w:val="000000"/>
              </w:rPr>
            </w:pPr>
            <w:r w:rsidRPr="00383D8D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323C40" w:rsidRPr="00383D8D" w14:paraId="5E5EE750" w14:textId="77777777" w:rsidTr="00903715">
        <w:tc>
          <w:tcPr>
            <w:tcW w:w="5035" w:type="dxa"/>
          </w:tcPr>
          <w:p w14:paraId="55CB1CBB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It is “packaged” well, meaning its materials and marketing look polished </w:t>
            </w:r>
          </w:p>
        </w:tc>
        <w:tc>
          <w:tcPr>
            <w:tcW w:w="1080" w:type="dxa"/>
          </w:tcPr>
          <w:p w14:paraId="6C1A17E9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bCs/>
              </w:rPr>
              <w:t>2.18</w:t>
            </w:r>
          </w:p>
        </w:tc>
        <w:tc>
          <w:tcPr>
            <w:tcW w:w="900" w:type="dxa"/>
          </w:tcPr>
          <w:p w14:paraId="401427A7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1.25</w:t>
            </w:r>
          </w:p>
        </w:tc>
        <w:tc>
          <w:tcPr>
            <w:tcW w:w="1170" w:type="dxa"/>
          </w:tcPr>
          <w:p w14:paraId="6041FB9F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8.3</w:t>
            </w:r>
          </w:p>
        </w:tc>
      </w:tr>
      <w:tr w:rsidR="00323C40" w:rsidRPr="00383D8D" w14:paraId="60FAA732" w14:textId="77777777" w:rsidTr="00903715">
        <w:tc>
          <w:tcPr>
            <w:tcW w:w="5035" w:type="dxa"/>
          </w:tcPr>
          <w:p w14:paraId="79DCDF1F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</w:rPr>
              <w:t xml:space="preserve">Its purchase and operating costs are affordable </w:t>
            </w:r>
          </w:p>
        </w:tc>
        <w:tc>
          <w:tcPr>
            <w:tcW w:w="1080" w:type="dxa"/>
          </w:tcPr>
          <w:p w14:paraId="29689A28" w14:textId="77777777" w:rsidR="00323C40" w:rsidRPr="00383D8D" w:rsidRDefault="00323C40" w:rsidP="00903715">
            <w:pPr>
              <w:rPr>
                <w:rFonts w:ascii="Times New Roman" w:hAnsi="Times New Roman" w:cs="Times New Roman"/>
              </w:rPr>
            </w:pPr>
            <w:r w:rsidRPr="00383D8D">
              <w:rPr>
                <w:rFonts w:ascii="Times New Roman" w:hAnsi="Times New Roman" w:cs="Times New Roman"/>
                <w:bCs/>
              </w:rPr>
              <w:t>3.09</w:t>
            </w:r>
          </w:p>
        </w:tc>
        <w:tc>
          <w:tcPr>
            <w:tcW w:w="900" w:type="dxa"/>
          </w:tcPr>
          <w:p w14:paraId="2CEEA79B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1.04</w:t>
            </w:r>
          </w:p>
        </w:tc>
        <w:tc>
          <w:tcPr>
            <w:tcW w:w="1170" w:type="dxa"/>
          </w:tcPr>
          <w:p w14:paraId="5AA0AC31" w14:textId="77777777" w:rsidR="00323C40" w:rsidRPr="00383D8D" w:rsidRDefault="00323C40" w:rsidP="00903715">
            <w:pPr>
              <w:rPr>
                <w:rFonts w:ascii="Times New Roman" w:hAnsi="Times New Roman" w:cs="Times New Roman"/>
                <w:bCs/>
              </w:rPr>
            </w:pPr>
            <w:r w:rsidRPr="00383D8D">
              <w:rPr>
                <w:rFonts w:ascii="Times New Roman" w:hAnsi="Times New Roman" w:cs="Times New Roman"/>
                <w:bCs/>
              </w:rPr>
              <w:t>41.7</w:t>
            </w:r>
          </w:p>
        </w:tc>
      </w:tr>
    </w:tbl>
    <w:p w14:paraId="0AED0960" w14:textId="77777777" w:rsidR="00323C40" w:rsidRPr="00966F5D" w:rsidRDefault="00323C40" w:rsidP="00323C40">
      <w:pPr>
        <w:rPr>
          <w:rFonts w:ascii="Arial" w:eastAsia="Arial" w:hAnsi="Arial" w:cs="Arial"/>
          <w:sz w:val="22"/>
          <w:szCs w:val="22"/>
        </w:rPr>
      </w:pPr>
    </w:p>
    <w:p w14:paraId="2E58E8E2" w14:textId="77777777" w:rsidR="00DE6AE2" w:rsidRDefault="00DE6AE2"/>
    <w:sectPr w:rsidR="00DE6AE2" w:rsidSect="00323C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40"/>
    <w:rsid w:val="00195413"/>
    <w:rsid w:val="00323C40"/>
    <w:rsid w:val="003A03A7"/>
    <w:rsid w:val="003D0186"/>
    <w:rsid w:val="007278E4"/>
    <w:rsid w:val="00801657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6D6E"/>
  <w15:chartTrackingRefBased/>
  <w15:docId w15:val="{FF8CBF53-3C8F-4008-B301-AF2725CC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C40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C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C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C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C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C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C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C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C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3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C4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3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C40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3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C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3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</Words>
  <Characters>3445</Characters>
  <Application>Microsoft Office Word</Application>
  <DocSecurity>0</DocSecurity>
  <Lines>28</Lines>
  <Paragraphs>8</Paragraphs>
  <ScaleCrop>false</ScaleCrop>
  <Company>Springer Nature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2026-08-03T03:30:00Z</dcterms:created>
  <dcterms:modified xsi:type="dcterms:W3CDTF">2026-08-03T03:30:00Z</dcterms:modified>
</cp:coreProperties>
</file>