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55B1F" w14:textId="77777777" w:rsidR="005F429A" w:rsidRPr="005B31E9" w:rsidRDefault="005F429A" w:rsidP="005F429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Pr="005B31E9">
        <w:rPr>
          <w:rFonts w:ascii="Times New Roman" w:hAnsi="Times New Roman" w:cs="Times New Roman"/>
        </w:rPr>
        <w:t>Table 1. Participant eligibility/exclusion criteria by study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F429A" w:rsidRPr="00B478A5" w14:paraId="702B8A46" w14:textId="77777777" w:rsidTr="005E4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A759704" w14:textId="77777777" w:rsidR="005F429A" w:rsidRPr="005B31E9" w:rsidRDefault="005F429A" w:rsidP="005E4ED0">
            <w:pPr>
              <w:jc w:val="center"/>
              <w:rPr>
                <w:rFonts w:ascii="Times New Roman" w:hAnsi="Times New Roman" w:cs="Times New Roman"/>
                <w:b w:val="0"/>
                <w:bCs w:val="0"/>
                <w:iCs/>
              </w:rPr>
            </w:pPr>
            <w:r w:rsidRPr="005B31E9">
              <w:rPr>
                <w:rFonts w:ascii="Times New Roman" w:hAnsi="Times New Roman" w:cs="Times New Roman"/>
                <w:b w:val="0"/>
                <w:bCs w:val="0"/>
                <w:iCs/>
              </w:rPr>
              <w:t xml:space="preserve">Not on PrEP (N = </w:t>
            </w:r>
            <w:r>
              <w:rPr>
                <w:rFonts w:ascii="Times New Roman" w:hAnsi="Times New Roman" w:cs="Times New Roman"/>
                <w:b w:val="0"/>
                <w:bCs w:val="0"/>
                <w:iCs/>
              </w:rPr>
              <w:t>246</w:t>
            </w:r>
            <w:r w:rsidRPr="005B31E9">
              <w:rPr>
                <w:rFonts w:ascii="Times New Roman" w:hAnsi="Times New Roman" w:cs="Times New Roman"/>
                <w:b w:val="0"/>
                <w:bCs w:val="0"/>
                <w:iCs/>
              </w:rPr>
              <w:t>)</w:t>
            </w:r>
          </w:p>
        </w:tc>
        <w:tc>
          <w:tcPr>
            <w:tcW w:w="4675" w:type="dxa"/>
          </w:tcPr>
          <w:p w14:paraId="6C2F5DBA" w14:textId="77777777" w:rsidR="005F429A" w:rsidRPr="005B31E9" w:rsidRDefault="005F429A" w:rsidP="005E4E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Cs/>
              </w:rPr>
            </w:pPr>
            <w:r w:rsidRPr="005B31E9">
              <w:rPr>
                <w:rFonts w:ascii="Times New Roman" w:hAnsi="Times New Roman" w:cs="Times New Roman"/>
                <w:b w:val="0"/>
                <w:bCs w:val="0"/>
                <w:iCs/>
              </w:rPr>
              <w:t xml:space="preserve">On PrEP (N = </w:t>
            </w:r>
            <w:r>
              <w:rPr>
                <w:rFonts w:ascii="Times New Roman" w:hAnsi="Times New Roman" w:cs="Times New Roman"/>
                <w:b w:val="0"/>
                <w:bCs w:val="0"/>
                <w:iCs/>
              </w:rPr>
              <w:t>93</w:t>
            </w:r>
            <w:r w:rsidRPr="005B31E9">
              <w:rPr>
                <w:rFonts w:ascii="Times New Roman" w:hAnsi="Times New Roman" w:cs="Times New Roman"/>
                <w:b w:val="0"/>
                <w:bCs w:val="0"/>
                <w:iCs/>
              </w:rPr>
              <w:t>)</w:t>
            </w:r>
          </w:p>
        </w:tc>
      </w:tr>
      <w:tr w:rsidR="005F429A" w:rsidRPr="00B478A5" w14:paraId="47C394D0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51649A3D" w14:textId="77777777" w:rsidR="005F429A" w:rsidRPr="005B31E9" w:rsidRDefault="005F429A" w:rsidP="005E4ED0">
            <w:pPr>
              <w:shd w:val="clear" w:color="auto" w:fill="FFFFFF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hAnsi="Times New Roman" w:cs="Times New Roman"/>
                <w:b w:val="0"/>
                <w:bCs w:val="0"/>
                <w:i/>
              </w:rPr>
              <w:t>Inclusion criteria</w:t>
            </w:r>
          </w:p>
        </w:tc>
        <w:tc>
          <w:tcPr>
            <w:tcW w:w="4675" w:type="dxa"/>
            <w:shd w:val="clear" w:color="auto" w:fill="auto"/>
          </w:tcPr>
          <w:p w14:paraId="1B7DE4EA" w14:textId="77777777" w:rsidR="005F429A" w:rsidRPr="005B31E9" w:rsidRDefault="005F429A" w:rsidP="005E4ED0">
            <w:pPr>
              <w:shd w:val="clear" w:color="auto" w:fill="FFFFFF"/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F429A" w:rsidRPr="00B478A5" w14:paraId="68B8BC16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530C50F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Assigned male sex at birth</w:t>
            </w:r>
          </w:p>
        </w:tc>
        <w:tc>
          <w:tcPr>
            <w:tcW w:w="4675" w:type="dxa"/>
          </w:tcPr>
          <w:p w14:paraId="2B048D98" w14:textId="77777777" w:rsidR="005F429A" w:rsidRPr="005B31E9" w:rsidRDefault="005F429A" w:rsidP="005E4ED0">
            <w:pPr>
              <w:shd w:val="clear" w:color="auto" w:fill="FFFFFF"/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Assigned male sex at birth</w:t>
            </w:r>
          </w:p>
        </w:tc>
      </w:tr>
      <w:tr w:rsidR="005F429A" w:rsidRPr="00B478A5" w14:paraId="1344E4CA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121476DB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Currently male gender</w:t>
            </w:r>
          </w:p>
        </w:tc>
        <w:tc>
          <w:tcPr>
            <w:tcW w:w="4675" w:type="dxa"/>
            <w:shd w:val="clear" w:color="auto" w:fill="auto"/>
          </w:tcPr>
          <w:p w14:paraId="36206163" w14:textId="77777777" w:rsidR="005F429A" w:rsidRPr="005B31E9" w:rsidRDefault="005F429A" w:rsidP="005E4ED0">
            <w:pPr>
              <w:shd w:val="clear" w:color="auto" w:fill="FFFFFF"/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Current male gender</w:t>
            </w:r>
          </w:p>
        </w:tc>
      </w:tr>
      <w:tr w:rsidR="005F429A" w:rsidRPr="00B478A5" w14:paraId="046B45EE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509DA58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18+ years old</w:t>
            </w:r>
          </w:p>
        </w:tc>
        <w:tc>
          <w:tcPr>
            <w:tcW w:w="4675" w:type="dxa"/>
          </w:tcPr>
          <w:p w14:paraId="760A4E50" w14:textId="77777777" w:rsidR="005F429A" w:rsidRPr="005B31E9" w:rsidRDefault="005F429A" w:rsidP="005E4ED0">
            <w:pPr>
              <w:shd w:val="clear" w:color="auto" w:fill="FFFFFF"/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18+ years old</w:t>
            </w:r>
          </w:p>
        </w:tc>
      </w:tr>
      <w:tr w:rsidR="005F429A" w:rsidRPr="00B478A5" w14:paraId="3995A1BA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22668079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HIV-negative or unknown status</w:t>
            </w:r>
          </w:p>
        </w:tc>
        <w:tc>
          <w:tcPr>
            <w:tcW w:w="4675" w:type="dxa"/>
            <w:shd w:val="clear" w:color="auto" w:fill="auto"/>
          </w:tcPr>
          <w:p w14:paraId="515B6099" w14:textId="77777777" w:rsidR="005F429A" w:rsidRPr="005B31E9" w:rsidRDefault="005F429A" w:rsidP="005E4ED0">
            <w:pPr>
              <w:shd w:val="clear" w:color="auto" w:fill="FFFFFF"/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</w:rPr>
            </w:pPr>
            <w:r w:rsidRPr="005B31E9">
              <w:rPr>
                <w:rFonts w:ascii="Times New Roman" w:hAnsi="Times New Roman" w:cs="Times New Roman"/>
                <w:iCs/>
              </w:rPr>
              <w:t>HIV-negative or unknown status</w:t>
            </w:r>
          </w:p>
        </w:tc>
      </w:tr>
      <w:tr w:rsidR="005F429A" w:rsidRPr="00B478A5" w14:paraId="7442114C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C6A35BC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Able to speak and read English fluently</w:t>
            </w:r>
          </w:p>
        </w:tc>
        <w:tc>
          <w:tcPr>
            <w:tcW w:w="4675" w:type="dxa"/>
          </w:tcPr>
          <w:p w14:paraId="519C4CFB" w14:textId="77777777" w:rsidR="005F429A" w:rsidRPr="005B31E9" w:rsidRDefault="005F429A" w:rsidP="005E4ED0">
            <w:pPr>
              <w:shd w:val="clear" w:color="auto" w:fill="FFFFFF"/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Able to speak and read English fluently</w:t>
            </w:r>
          </w:p>
        </w:tc>
      </w:tr>
      <w:tr w:rsidR="005F429A" w:rsidRPr="00B478A5" w14:paraId="646DF5EC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259E81D4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Report “hazardous” drinking in the past month</w:t>
            </w: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vertAlign w:val="superscript"/>
                <w:lang w:val="en-US"/>
              </w:rPr>
              <w:t>1</w:t>
            </w:r>
          </w:p>
        </w:tc>
        <w:tc>
          <w:tcPr>
            <w:tcW w:w="4675" w:type="dxa"/>
            <w:shd w:val="clear" w:color="auto" w:fill="auto"/>
          </w:tcPr>
          <w:p w14:paraId="4CE7672D" w14:textId="77777777" w:rsidR="005F429A" w:rsidRPr="005B31E9" w:rsidRDefault="005F429A" w:rsidP="005E4ED0">
            <w:pPr>
              <w:shd w:val="clear" w:color="auto" w:fill="FFFFFF"/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Report “hazardous” drinking in the past month</w:t>
            </w:r>
            <w:r w:rsidRPr="005B31E9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1</w:t>
            </w:r>
          </w:p>
        </w:tc>
      </w:tr>
      <w:tr w:rsidR="005F429A" w:rsidRPr="00B478A5" w14:paraId="579D57A6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98050FF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Not being currently prescribed or taking PrEP</w:t>
            </w:r>
          </w:p>
        </w:tc>
        <w:tc>
          <w:tcPr>
            <w:tcW w:w="4675" w:type="dxa"/>
          </w:tcPr>
          <w:p w14:paraId="7AB046E9" w14:textId="77777777" w:rsidR="005F429A" w:rsidRPr="005B31E9" w:rsidRDefault="005F429A" w:rsidP="005E4ED0">
            <w:pPr>
              <w:shd w:val="clear" w:color="auto" w:fill="FFFFFF"/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Currently prescribed and actively taking PrEP</w:t>
            </w:r>
          </w:p>
        </w:tc>
      </w:tr>
      <w:tr w:rsidR="005F429A" w:rsidRPr="00B478A5" w14:paraId="1329AFCC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4A3850A6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 xml:space="preserve">Meet at least one of three HIV-risk-related criteria in the last 6 months: </w:t>
            </w:r>
          </w:p>
          <w:p w14:paraId="6D7AC5DF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(a) Diagnosed with an STI</w:t>
            </w:r>
          </w:p>
          <w:p w14:paraId="1A05E67D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 xml:space="preserve">(b) Currently having regular anal sex with a man who is HIV-positive, or  </w:t>
            </w:r>
          </w:p>
          <w:p w14:paraId="6F68013B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(c) Had anal sex without a condom with a man outside of the context of a sexually exclusive relationship with a single partner who has been recently tested and is HIV-negative</w:t>
            </w:r>
          </w:p>
        </w:tc>
        <w:tc>
          <w:tcPr>
            <w:tcW w:w="4675" w:type="dxa"/>
            <w:shd w:val="clear" w:color="auto" w:fill="auto"/>
          </w:tcPr>
          <w:p w14:paraId="04041AA4" w14:textId="77777777" w:rsidR="005F429A" w:rsidRPr="005B31E9" w:rsidRDefault="005F429A" w:rsidP="005E4ED0">
            <w:pPr>
              <w:shd w:val="clear" w:color="auto" w:fill="FFFFFF"/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Report missing &gt; 3 PrEP doses in a row at least once in the past 3 months.</w:t>
            </w:r>
          </w:p>
          <w:p w14:paraId="2C7EAFC4" w14:textId="77777777" w:rsidR="005F429A" w:rsidRPr="005B31E9" w:rsidRDefault="005F429A" w:rsidP="005E4ED0">
            <w:pPr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</w:p>
        </w:tc>
      </w:tr>
      <w:tr w:rsidR="005F429A" w:rsidRPr="00B478A5" w14:paraId="4ACCEFBB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14:paraId="4149E46D" w14:textId="77777777" w:rsidR="005F429A" w:rsidRPr="005B31E9" w:rsidRDefault="005F429A" w:rsidP="005E4ED0">
            <w:pPr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5B31E9">
              <w:rPr>
                <w:rFonts w:ascii="Times New Roman" w:hAnsi="Times New Roman" w:cs="Times New Roman"/>
                <w:b w:val="0"/>
                <w:bCs w:val="0"/>
                <w:i/>
              </w:rPr>
              <w:t>Exclusion criteria:</w:t>
            </w:r>
          </w:p>
        </w:tc>
      </w:tr>
      <w:tr w:rsidR="005F429A" w:rsidRPr="00B478A5" w14:paraId="28C76776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3315B360" w14:textId="77777777" w:rsidR="005F429A" w:rsidRPr="005B31E9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B31E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Injection drug use in the past year</w:t>
            </w:r>
          </w:p>
        </w:tc>
        <w:tc>
          <w:tcPr>
            <w:tcW w:w="4675" w:type="dxa"/>
            <w:shd w:val="clear" w:color="auto" w:fill="auto"/>
          </w:tcPr>
          <w:p w14:paraId="628F2691" w14:textId="77777777" w:rsidR="005F429A" w:rsidRPr="005B31E9" w:rsidRDefault="005F429A" w:rsidP="005E4ED0">
            <w:pPr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</w:rPr>
            </w:pPr>
            <w:r w:rsidRPr="005B31E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Injection drug use in the past year</w:t>
            </w:r>
          </w:p>
        </w:tc>
      </w:tr>
      <w:tr w:rsidR="005F429A" w:rsidRPr="00B478A5" w14:paraId="2381F590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04D8EB18" w14:textId="77777777" w:rsidR="005F429A" w:rsidRPr="00526F8D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26F8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Screened positive for drug use disorder</w:t>
            </w:r>
          </w:p>
        </w:tc>
        <w:tc>
          <w:tcPr>
            <w:tcW w:w="4675" w:type="dxa"/>
          </w:tcPr>
          <w:p w14:paraId="10BFA74D" w14:textId="77777777" w:rsidR="005F429A" w:rsidRPr="00526F8D" w:rsidRDefault="005F429A" w:rsidP="005E4ED0">
            <w:pPr>
              <w:shd w:val="clear" w:color="auto" w:fill="FFFFFF"/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Screened positive for drug use disorder</w:t>
            </w:r>
          </w:p>
        </w:tc>
      </w:tr>
      <w:tr w:rsidR="005F429A" w:rsidRPr="00B478A5" w14:paraId="41447155" w14:textId="77777777" w:rsidTr="005E4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auto"/>
          </w:tcPr>
          <w:p w14:paraId="4BB65ED1" w14:textId="77777777" w:rsidR="005F429A" w:rsidRPr="00526F8D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26F8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Report history or risk of complicated alcohol withdrawal</w:t>
            </w:r>
          </w:p>
        </w:tc>
        <w:tc>
          <w:tcPr>
            <w:tcW w:w="4675" w:type="dxa"/>
            <w:shd w:val="clear" w:color="auto" w:fill="auto"/>
          </w:tcPr>
          <w:p w14:paraId="2E605909" w14:textId="77777777" w:rsidR="005F429A" w:rsidRPr="00526F8D" w:rsidRDefault="005F429A" w:rsidP="005E4ED0">
            <w:pPr>
              <w:shd w:val="clear" w:color="auto" w:fill="FFFFFF"/>
              <w:ind w:left="2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Reporting a history or risk of complicated alcohol withdrawal</w:t>
            </w:r>
          </w:p>
        </w:tc>
      </w:tr>
      <w:tr w:rsidR="005F429A" w:rsidRPr="00B478A5" w14:paraId="3B4E8695" w14:textId="77777777" w:rsidTr="005E4E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9BC9328" w14:textId="77777777" w:rsidR="005F429A" w:rsidRPr="00526F8D" w:rsidRDefault="005F429A" w:rsidP="005E4ED0">
            <w:pPr>
              <w:shd w:val="clear" w:color="auto" w:fill="FFFFFF"/>
              <w:ind w:left="253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</w:pPr>
            <w:r w:rsidRPr="00526F8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US"/>
              </w:rPr>
              <w:t>Report currently receiving medications or counseling for an alcohol or drug use disorder</w:t>
            </w:r>
          </w:p>
        </w:tc>
        <w:tc>
          <w:tcPr>
            <w:tcW w:w="4675" w:type="dxa"/>
          </w:tcPr>
          <w:p w14:paraId="52665819" w14:textId="77777777" w:rsidR="005F429A" w:rsidRPr="00526F8D" w:rsidRDefault="005F429A" w:rsidP="005E4ED0">
            <w:pPr>
              <w:shd w:val="clear" w:color="auto" w:fill="FFFFFF"/>
              <w:ind w:left="2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26F8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Reporting currently receiving medications or counseling for an alcohol or drug use disorder</w:t>
            </w:r>
          </w:p>
        </w:tc>
      </w:tr>
    </w:tbl>
    <w:p w14:paraId="4E8DD141" w14:textId="77777777" w:rsidR="005F429A" w:rsidRPr="00B478A5" w:rsidRDefault="005F429A" w:rsidP="005F429A">
      <w:pPr>
        <w:spacing w:line="240" w:lineRule="auto"/>
        <w:rPr>
          <w:rFonts w:ascii="Times New Roman" w:hAnsi="Times New Roman" w:cs="Times New Roman"/>
          <w:iCs/>
        </w:rPr>
      </w:pPr>
      <w:r w:rsidRPr="00B478A5">
        <w:rPr>
          <w:rFonts w:ascii="Times New Roman" w:hAnsi="Times New Roman" w:cs="Times New Roman"/>
          <w:i/>
        </w:rPr>
        <w:t xml:space="preserve">Note. </w:t>
      </w:r>
      <w:r w:rsidRPr="00B478A5">
        <w:rPr>
          <w:rFonts w:ascii="Times New Roman" w:hAnsi="Times New Roman" w:cs="Times New Roman"/>
          <w:iCs/>
        </w:rPr>
        <w:t>1</w:t>
      </w:r>
      <w:r w:rsidRPr="00B478A5">
        <w:rPr>
          <w:rFonts w:ascii="Times New Roman" w:eastAsia="Times New Roman" w:hAnsi="Times New Roman" w:cs="Times New Roman"/>
          <w:color w:val="000000"/>
          <w:lang w:val="en-US"/>
        </w:rPr>
        <w:t xml:space="preserve"> According to NIAAA guidelines, “hazardous drinking” for men is drinking &gt;5 drinks on a single occasion at least once in the past month or an average of &gt;14 drinks in a given week.</w:t>
      </w:r>
    </w:p>
    <w:p w14:paraId="31A17D43" w14:textId="77777777" w:rsidR="005F429A" w:rsidRDefault="005F429A" w:rsidP="005F429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B4F343B" w14:textId="77777777" w:rsidR="005F429A" w:rsidRPr="003773E8" w:rsidRDefault="005F429A" w:rsidP="005F42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center"/>
        <w:rPr>
          <w:rFonts w:ascii="Times New Roman" w:hAnsi="Times New Roman" w:cs="Times New Roman"/>
          <w:bCs/>
        </w:rPr>
      </w:pPr>
      <w:r w:rsidRPr="003773E8">
        <w:rPr>
          <w:rFonts w:ascii="Times New Roman" w:hAnsi="Times New Roman" w:cs="Times New Roman"/>
          <w:bCs/>
        </w:rPr>
        <w:lastRenderedPageBreak/>
        <w:t>APPENDIX A</w:t>
      </w:r>
    </w:p>
    <w:p w14:paraId="48937A73" w14:textId="77777777" w:rsidR="005F429A" w:rsidRDefault="005F429A" w:rsidP="005F42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jc w:val="center"/>
        <w:rPr>
          <w:rFonts w:ascii="Times New Roman" w:hAnsi="Times New Roman" w:cs="Times New Roman"/>
          <w:bCs/>
        </w:rPr>
      </w:pPr>
      <w:r w:rsidRPr="003773E8">
        <w:rPr>
          <w:rFonts w:ascii="Times New Roman" w:hAnsi="Times New Roman" w:cs="Times New Roman"/>
          <w:bCs/>
        </w:rPr>
        <w:t>DBS Instruction Cards</w:t>
      </w:r>
    </w:p>
    <w:p w14:paraId="5CCD5E66" w14:textId="77777777" w:rsidR="005F429A" w:rsidRDefault="005F429A" w:rsidP="005F429A">
      <w:pPr>
        <w:rPr>
          <w:bCs/>
          <w:sz w:val="24"/>
          <w:szCs w:val="24"/>
        </w:rPr>
      </w:pPr>
    </w:p>
    <w:p w14:paraId="4DAB59FA" w14:textId="77777777" w:rsidR="005F429A" w:rsidRDefault="005F429A" w:rsidP="005F42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 w:hanging="720"/>
        <w:rPr>
          <w:bCs/>
          <w:i/>
          <w:iCs/>
          <w:sz w:val="24"/>
          <w:szCs w:val="24"/>
        </w:rPr>
        <w:sectPr w:rsidR="005F429A" w:rsidSect="005F429A"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>
        <w:rPr>
          <w:bCs/>
          <w:i/>
          <w:iCs/>
          <w:noProof/>
          <w:sz w:val="24"/>
          <w:szCs w:val="24"/>
        </w:rPr>
        <w:drawing>
          <wp:inline distT="0" distB="0" distL="0" distR="0" wp14:anchorId="41A7AD61" wp14:editId="58B328BF">
            <wp:extent cx="5259121" cy="7380423"/>
            <wp:effectExtent l="0" t="0" r="0" b="0"/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166" cy="740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DA228" w14:textId="6A47A05B" w:rsidR="00DE6AE2" w:rsidRDefault="005F429A">
      <w:r>
        <w:rPr>
          <w:bCs/>
          <w:i/>
          <w:iCs/>
          <w:noProof/>
          <w:sz w:val="24"/>
          <w:szCs w:val="24"/>
        </w:rPr>
        <w:lastRenderedPageBreak/>
        <w:drawing>
          <wp:inline distT="0" distB="0" distL="0" distR="0" wp14:anchorId="58DFC1E9" wp14:editId="49EEB835">
            <wp:extent cx="5943600" cy="4237108"/>
            <wp:effectExtent l="0" t="0" r="0" b="0"/>
            <wp:docPr id="3" name="Picture 3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ime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9A"/>
    <w:rsid w:val="00195413"/>
    <w:rsid w:val="003A03A7"/>
    <w:rsid w:val="003D0186"/>
    <w:rsid w:val="005F429A"/>
    <w:rsid w:val="007278E4"/>
    <w:rsid w:val="00A3738C"/>
    <w:rsid w:val="00B91ABC"/>
    <w:rsid w:val="00BC6C35"/>
    <w:rsid w:val="00CB270D"/>
    <w:rsid w:val="00CF7583"/>
    <w:rsid w:val="00DE6AE2"/>
    <w:rsid w:val="00F1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F79B"/>
  <w15:chartTrackingRefBased/>
  <w15:docId w15:val="{190B5E27-BFE4-428D-971A-B64B5671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29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2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2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2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2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2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29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29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29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29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2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2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4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2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4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2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4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2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42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2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29A"/>
    <w:rPr>
      <w:b/>
      <w:bCs/>
      <w:smallCaps/>
      <w:color w:val="0F4761" w:themeColor="accent1" w:themeShade="BF"/>
      <w:spacing w:val="5"/>
    </w:rPr>
  </w:style>
  <w:style w:type="table" w:styleId="ListTable6Colorful">
    <w:name w:val="List Table 6 Colorful"/>
    <w:basedOn w:val="TableNormal"/>
    <w:uiPriority w:val="51"/>
    <w:rsid w:val="005F429A"/>
    <w:pPr>
      <w:spacing w:after="0" w:line="240" w:lineRule="auto"/>
    </w:pPr>
    <w:rPr>
      <w:rFonts w:ascii="Arial" w:eastAsia="Arial" w:hAnsi="Arial" w:cs="Arial"/>
      <w:color w:val="000000" w:themeColor="text1"/>
      <w:kern w:val="0"/>
      <w:sz w:val="22"/>
      <w:szCs w:val="22"/>
      <w:lang w:val="en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258</Words>
  <Characters>1472</Characters>
  <Application>Microsoft Office Word</Application>
  <DocSecurity>0</DocSecurity>
  <Lines>12</Lines>
  <Paragraphs>3</Paragraphs>
  <ScaleCrop>false</ScaleCrop>
  <Company>Springer Nature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2026-08-03T05:06:00Z</dcterms:created>
  <dcterms:modified xsi:type="dcterms:W3CDTF">2026-08-03T05:07:00Z</dcterms:modified>
</cp:coreProperties>
</file>