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EF56" w14:textId="0262F85A" w:rsidR="00741EBE" w:rsidRDefault="00741EBE" w:rsidP="00741EBE">
      <w:pPr>
        <w:spacing w:after="0" w:line="240" w:lineRule="auto"/>
        <w:contextualSpacing/>
        <w:jc w:val="both"/>
      </w:pPr>
      <w:r>
        <w:t xml:space="preserve">Supplementary Material I. List of all HFs designated or used as </w:t>
      </w:r>
      <w:r w:rsidRPr="00874D3C">
        <w:t xml:space="preserve">general referral hospitals (or </w:t>
      </w:r>
      <w:proofErr w:type="spellStart"/>
      <w:r w:rsidRPr="00874D3C">
        <w:t>hôpital</w:t>
      </w:r>
      <w:proofErr w:type="spellEnd"/>
      <w:r w:rsidRPr="00874D3C">
        <w:t xml:space="preserve"> </w:t>
      </w:r>
      <w:proofErr w:type="spellStart"/>
      <w:r w:rsidRPr="00874D3C">
        <w:t>général</w:t>
      </w:r>
      <w:proofErr w:type="spellEnd"/>
      <w:r w:rsidRPr="00874D3C">
        <w:t xml:space="preserve"> de </w:t>
      </w:r>
      <w:proofErr w:type="spellStart"/>
      <w:r w:rsidRPr="00874D3C">
        <w:t>référence</w:t>
      </w:r>
      <w:proofErr w:type="spellEnd"/>
      <w:r w:rsidRPr="00874D3C">
        <w:t>, HGR)</w:t>
      </w:r>
      <w:r>
        <w:t xml:space="preserve"> by health zone at the time of data collection in this study, in November 2023</w:t>
      </w:r>
    </w:p>
    <w:tbl>
      <w:tblPr>
        <w:tblStyle w:val="PlainTable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337"/>
        <w:gridCol w:w="1479"/>
        <w:gridCol w:w="2540"/>
      </w:tblGrid>
      <w:tr w:rsidR="00741EBE" w:rsidRPr="00261A86" w14:paraId="0BCFA081" w14:textId="77777777" w:rsidTr="00AF4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37027076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Health Zone</w:t>
            </w:r>
          </w:p>
        </w:tc>
        <w:tc>
          <w:tcPr>
            <w:tcW w:w="8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A13DE0" w14:textId="77777777" w:rsidR="00741EBE" w:rsidRPr="00B53812" w:rsidRDefault="00741EBE" w:rsidP="00AF48AF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53812">
              <w:rPr>
                <w:rFonts w:ascii="Aptos Narrow" w:hAnsi="Aptos Narrow"/>
                <w:color w:val="000000"/>
                <w:sz w:val="18"/>
                <w:szCs w:val="18"/>
              </w:rPr>
              <w:t>Designate General Referral Hospital (HGR)</w:t>
            </w:r>
            <w:r w:rsidRPr="00B53812">
              <w:rPr>
                <w:sz w:val="18"/>
                <w:szCs w:val="18"/>
              </w:rPr>
              <w:t xml:space="preserve"> or equivalent</w:t>
            </w:r>
          </w:p>
        </w:tc>
      </w:tr>
      <w:tr w:rsidR="00741EBE" w:rsidRPr="00261A86" w14:paraId="0584E3D3" w14:textId="77777777" w:rsidTr="00AF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  <w:tcBorders>
              <w:top w:val="single" w:sz="4" w:space="0" w:color="auto"/>
            </w:tcBorders>
          </w:tcPr>
          <w:p w14:paraId="374D3E85" w14:textId="77777777" w:rsidR="00741EBE" w:rsidRPr="00B53812" w:rsidRDefault="00741EBE" w:rsidP="00AF48AF">
            <w:pPr>
              <w:contextualSpacing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Lubumbashi</w:t>
            </w:r>
          </w:p>
        </w:tc>
        <w:tc>
          <w:tcPr>
            <w:tcW w:w="8464" w:type="dxa"/>
            <w:gridSpan w:val="3"/>
            <w:tcBorders>
              <w:top w:val="single" w:sz="4" w:space="0" w:color="auto"/>
            </w:tcBorders>
          </w:tcPr>
          <w:p w14:paraId="29643D00" w14:textId="66EAF0FC" w:rsidR="00741EBE" w:rsidRPr="00B53812" w:rsidRDefault="00741EBE" w:rsidP="00AF48A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B53812">
              <w:rPr>
                <w:rFonts w:ascii="Aptos Narrow" w:hAnsi="Aptos Narrow"/>
                <w:color w:val="000000"/>
                <w:sz w:val="18"/>
                <w:szCs w:val="18"/>
              </w:rPr>
              <w:t>This health zone does not have a designated HGR, but it has many well-equipped private polyclinics whose technical facilities and speciali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s</w:t>
            </w:r>
            <w:r w:rsidRPr="00B53812">
              <w:rPr>
                <w:rFonts w:ascii="Aptos Narrow" w:hAnsi="Aptos Narrow"/>
                <w:color w:val="000000"/>
                <w:sz w:val="18"/>
                <w:szCs w:val="18"/>
              </w:rPr>
              <w:t xml:space="preserve">ed staff surpass those of the HGRs. Consequently, primary care refers most patients to these private polyclinics. </w:t>
            </w:r>
            <w:proofErr w:type="spellStart"/>
            <w:r w:rsidRPr="00B53812"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>Cliniques</w:t>
            </w:r>
            <w:proofErr w:type="spellEnd"/>
            <w:r w:rsidRPr="00B53812"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3812"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>universitaires</w:t>
            </w:r>
            <w:proofErr w:type="spellEnd"/>
            <w:r w:rsidRPr="00B53812"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 xml:space="preserve"> de Lubumbashi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, a tertiary level health facility,</w:t>
            </w:r>
            <w:r w:rsidRPr="00B53812">
              <w:rPr>
                <w:rFonts w:ascii="Aptos Narrow" w:hAnsi="Aptos Narrow"/>
                <w:color w:val="000000"/>
                <w:sz w:val="18"/>
                <w:szCs w:val="18"/>
              </w:rPr>
              <w:t xml:space="preserve"> is used as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a</w:t>
            </w:r>
            <w:r w:rsidRPr="00B53812">
              <w:rPr>
                <w:rFonts w:ascii="Aptos Narrow" w:hAnsi="Aptos Narrow"/>
                <w:color w:val="000000"/>
                <w:sz w:val="18"/>
                <w:szCs w:val="18"/>
              </w:rPr>
              <w:t xml:space="preserve"> HGR when necessary, but not designated. </w:t>
            </w:r>
          </w:p>
        </w:tc>
      </w:tr>
      <w:tr w:rsidR="00741EBE" w:rsidRPr="00261A86" w14:paraId="175746DC" w14:textId="77777777" w:rsidTr="0012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5624B951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Kenya</w:t>
            </w:r>
          </w:p>
        </w:tc>
        <w:tc>
          <w:tcPr>
            <w:tcW w:w="4388" w:type="dxa"/>
          </w:tcPr>
          <w:p w14:paraId="59E643F2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HGR Kenya</w:t>
            </w:r>
          </w:p>
        </w:tc>
        <w:tc>
          <w:tcPr>
            <w:tcW w:w="1499" w:type="dxa"/>
          </w:tcPr>
          <w:p w14:paraId="71C98DDA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5C53D676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41EBE" w:rsidRPr="00261A86" w14:paraId="25E7DC63" w14:textId="77777777" w:rsidTr="00127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0A461F2C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Katuba</w:t>
            </w:r>
            <w:proofErr w:type="spellEnd"/>
          </w:p>
        </w:tc>
        <w:tc>
          <w:tcPr>
            <w:tcW w:w="4388" w:type="dxa"/>
          </w:tcPr>
          <w:p w14:paraId="3F2685C5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 xml:space="preserve">HGR </w:t>
            </w:r>
            <w:proofErr w:type="spellStart"/>
            <w:r w:rsidRPr="00B53812">
              <w:rPr>
                <w:sz w:val="18"/>
                <w:szCs w:val="18"/>
              </w:rPr>
              <w:t>Katuba</w:t>
            </w:r>
            <w:proofErr w:type="spellEnd"/>
          </w:p>
        </w:tc>
        <w:tc>
          <w:tcPr>
            <w:tcW w:w="1499" w:type="dxa"/>
          </w:tcPr>
          <w:p w14:paraId="43E6A58A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02698A36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41EBE" w:rsidRPr="00261A86" w14:paraId="68EFFA69" w14:textId="77777777" w:rsidTr="0012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4AFE803B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Kisanga</w:t>
            </w:r>
          </w:p>
        </w:tc>
        <w:tc>
          <w:tcPr>
            <w:tcW w:w="4388" w:type="dxa"/>
          </w:tcPr>
          <w:p w14:paraId="208A461B" w14:textId="38B8BD5C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Hopital</w:t>
            </w:r>
            <w:proofErr w:type="spellEnd"/>
            <w:r w:rsidRPr="00B53812">
              <w:rPr>
                <w:sz w:val="18"/>
                <w:szCs w:val="18"/>
              </w:rPr>
              <w:t xml:space="preserve"> La Foi</w:t>
            </w:r>
            <w:r w:rsidR="002256BC">
              <w:rPr>
                <w:sz w:val="18"/>
                <w:szCs w:val="18"/>
              </w:rPr>
              <w:t>/La Foi CS</w:t>
            </w:r>
          </w:p>
        </w:tc>
        <w:tc>
          <w:tcPr>
            <w:tcW w:w="1499" w:type="dxa"/>
          </w:tcPr>
          <w:p w14:paraId="73B03825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4A66E870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41EBE" w:rsidRPr="00261A86" w14:paraId="5724A026" w14:textId="77777777" w:rsidTr="00127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5966734C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Mumbunda</w:t>
            </w:r>
            <w:proofErr w:type="spellEnd"/>
          </w:p>
        </w:tc>
        <w:tc>
          <w:tcPr>
            <w:tcW w:w="4388" w:type="dxa"/>
          </w:tcPr>
          <w:p w14:paraId="4A620CB1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Hopital</w:t>
            </w:r>
            <w:proofErr w:type="spellEnd"/>
            <w:r w:rsidRPr="00B53812">
              <w:rPr>
                <w:sz w:val="18"/>
                <w:szCs w:val="18"/>
              </w:rPr>
              <w:t xml:space="preserve"> </w:t>
            </w:r>
            <w:proofErr w:type="spellStart"/>
            <w:r w:rsidRPr="00B53812">
              <w:rPr>
                <w:sz w:val="18"/>
                <w:szCs w:val="18"/>
              </w:rPr>
              <w:t>Gecamines</w:t>
            </w:r>
            <w:proofErr w:type="spellEnd"/>
            <w:r w:rsidRPr="00B53812">
              <w:rPr>
                <w:sz w:val="18"/>
                <w:szCs w:val="18"/>
              </w:rPr>
              <w:t xml:space="preserve"> Sud</w:t>
            </w:r>
          </w:p>
        </w:tc>
        <w:tc>
          <w:tcPr>
            <w:tcW w:w="1499" w:type="dxa"/>
          </w:tcPr>
          <w:p w14:paraId="2E8DB33A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0D217225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41EBE" w:rsidRPr="009323E9" w14:paraId="5A565682" w14:textId="77777777" w:rsidTr="0012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3320C02D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Vangu</w:t>
            </w:r>
            <w:r w:rsidRPr="00127884">
              <w:rPr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4388" w:type="dxa"/>
          </w:tcPr>
          <w:p w14:paraId="0A79472E" w14:textId="5E2BF15A" w:rsidR="00741EBE" w:rsidRPr="00367657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FR"/>
              </w:rPr>
            </w:pPr>
            <w:r w:rsidRPr="00367657">
              <w:rPr>
                <w:sz w:val="18"/>
                <w:szCs w:val="18"/>
                <w:lang w:val="fr-FR"/>
              </w:rPr>
              <w:t xml:space="preserve">HGR Vangu </w:t>
            </w:r>
            <w:r>
              <w:rPr>
                <w:sz w:val="18"/>
                <w:szCs w:val="18"/>
                <w:lang w:val="fr-FR"/>
              </w:rPr>
              <w:t xml:space="preserve">and </w:t>
            </w:r>
            <w:proofErr w:type="spellStart"/>
            <w:r w:rsidRPr="005A325E">
              <w:rPr>
                <w:sz w:val="18"/>
                <w:szCs w:val="18"/>
                <w:lang w:val="fr-FR"/>
              </w:rPr>
              <w:t>Hopital</w:t>
            </w:r>
            <w:proofErr w:type="spellEnd"/>
            <w:r w:rsidRPr="005A325E">
              <w:rPr>
                <w:sz w:val="18"/>
                <w:szCs w:val="18"/>
                <w:lang w:val="fr-FR"/>
              </w:rPr>
              <w:t xml:space="preserve"> Militaire de la </w:t>
            </w:r>
            <w:proofErr w:type="spellStart"/>
            <w:r w:rsidRPr="005A325E">
              <w:rPr>
                <w:sz w:val="18"/>
                <w:szCs w:val="18"/>
                <w:lang w:val="fr-FR"/>
              </w:rPr>
              <w:t>Ruashi</w:t>
            </w:r>
            <w:proofErr w:type="spellEnd"/>
            <w:r w:rsidRPr="005A325E" w:rsidDel="005A325E">
              <w:rPr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499" w:type="dxa"/>
          </w:tcPr>
          <w:p w14:paraId="69AC7877" w14:textId="77777777" w:rsidR="00741EBE" w:rsidRPr="00367657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FR"/>
              </w:rPr>
            </w:pPr>
          </w:p>
        </w:tc>
        <w:tc>
          <w:tcPr>
            <w:tcW w:w="2577" w:type="dxa"/>
          </w:tcPr>
          <w:p w14:paraId="18965562" w14:textId="77777777" w:rsidR="00741EBE" w:rsidRPr="00367657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fr-FR"/>
              </w:rPr>
            </w:pPr>
          </w:p>
        </w:tc>
      </w:tr>
      <w:tr w:rsidR="00741EBE" w:rsidRPr="00261A86" w14:paraId="4513F681" w14:textId="77777777" w:rsidTr="00127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3D41A520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Kowe</w:t>
            </w:r>
            <w:proofErr w:type="spellEnd"/>
            <w:r w:rsidRPr="00127884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4388" w:type="dxa"/>
          </w:tcPr>
          <w:p w14:paraId="1A6885AF" w14:textId="0CBE7220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A325E">
              <w:rPr>
                <w:sz w:val="18"/>
                <w:szCs w:val="18"/>
              </w:rPr>
              <w:t xml:space="preserve">Camp </w:t>
            </w:r>
            <w:proofErr w:type="spellStart"/>
            <w:r w:rsidRPr="005A325E">
              <w:rPr>
                <w:sz w:val="18"/>
                <w:szCs w:val="18"/>
              </w:rPr>
              <w:t>Préfabriqué</w:t>
            </w:r>
            <w:proofErr w:type="spellEnd"/>
            <w:r w:rsidRPr="005A325E">
              <w:rPr>
                <w:sz w:val="18"/>
                <w:szCs w:val="18"/>
              </w:rPr>
              <w:t xml:space="preserve"> CSR</w:t>
            </w:r>
            <w:r w:rsidRPr="00127884">
              <w:rPr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499" w:type="dxa"/>
          </w:tcPr>
          <w:p w14:paraId="36DD41DF" w14:textId="77777777" w:rsidR="00741EBE" w:rsidRPr="00B53812" w:rsidDel="005A325E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6134E3CC" w14:textId="77777777" w:rsidR="00741EBE" w:rsidRPr="00B53812" w:rsidDel="005A325E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41EBE" w:rsidRPr="00261A86" w14:paraId="2FDBBA8D" w14:textId="77777777" w:rsidTr="0012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29E49432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Tshamilemba</w:t>
            </w:r>
            <w:proofErr w:type="spellEnd"/>
          </w:p>
        </w:tc>
        <w:tc>
          <w:tcPr>
            <w:tcW w:w="4388" w:type="dxa"/>
          </w:tcPr>
          <w:p w14:paraId="41161A21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>SNCC hospital</w:t>
            </w:r>
          </w:p>
        </w:tc>
        <w:tc>
          <w:tcPr>
            <w:tcW w:w="1499" w:type="dxa"/>
          </w:tcPr>
          <w:p w14:paraId="07F54746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67BBEF64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41EBE" w:rsidRPr="00261A86" w14:paraId="7ED9C81B" w14:textId="77777777" w:rsidTr="00127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1B908A4B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Kampemba</w:t>
            </w:r>
            <w:proofErr w:type="spellEnd"/>
          </w:p>
        </w:tc>
        <w:tc>
          <w:tcPr>
            <w:tcW w:w="4388" w:type="dxa"/>
          </w:tcPr>
          <w:p w14:paraId="13161546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 xml:space="preserve">HGR </w:t>
            </w:r>
            <w:proofErr w:type="spellStart"/>
            <w:r w:rsidRPr="00B53812">
              <w:rPr>
                <w:sz w:val="18"/>
                <w:szCs w:val="18"/>
              </w:rPr>
              <w:t>Kampemba</w:t>
            </w:r>
            <w:proofErr w:type="spellEnd"/>
          </w:p>
        </w:tc>
        <w:tc>
          <w:tcPr>
            <w:tcW w:w="1499" w:type="dxa"/>
          </w:tcPr>
          <w:p w14:paraId="513AD07B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585CE569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41EBE" w:rsidRPr="00261A86" w14:paraId="37AC782D" w14:textId="77777777" w:rsidTr="001278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03DEA148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Kamalondo</w:t>
            </w:r>
            <w:proofErr w:type="spellEnd"/>
          </w:p>
        </w:tc>
        <w:tc>
          <w:tcPr>
            <w:tcW w:w="4388" w:type="dxa"/>
          </w:tcPr>
          <w:p w14:paraId="0EDE092C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 xml:space="preserve">HGR </w:t>
            </w:r>
            <w:proofErr w:type="spellStart"/>
            <w:r w:rsidRPr="00B53812">
              <w:rPr>
                <w:sz w:val="18"/>
                <w:szCs w:val="18"/>
              </w:rPr>
              <w:t>Kamalondo</w:t>
            </w:r>
            <w:proofErr w:type="spellEnd"/>
          </w:p>
        </w:tc>
        <w:tc>
          <w:tcPr>
            <w:tcW w:w="1499" w:type="dxa"/>
          </w:tcPr>
          <w:p w14:paraId="7712916E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1E622EDC" w14:textId="77777777" w:rsidR="00741EBE" w:rsidRPr="00B53812" w:rsidRDefault="00741EBE" w:rsidP="00AF48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41EBE" w:rsidRPr="00261A86" w14:paraId="0085C5C2" w14:textId="77777777" w:rsidTr="00127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2" w:type="dxa"/>
          </w:tcPr>
          <w:p w14:paraId="6E8B3069" w14:textId="77777777" w:rsidR="00741EBE" w:rsidRPr="00B53812" w:rsidRDefault="00741EBE" w:rsidP="00AF48AF">
            <w:pPr>
              <w:contextualSpacing/>
              <w:jc w:val="both"/>
              <w:rPr>
                <w:sz w:val="18"/>
                <w:szCs w:val="18"/>
              </w:rPr>
            </w:pPr>
            <w:proofErr w:type="spellStart"/>
            <w:r w:rsidRPr="00B53812">
              <w:rPr>
                <w:sz w:val="18"/>
                <w:szCs w:val="18"/>
              </w:rPr>
              <w:t>Ruashi</w:t>
            </w:r>
            <w:proofErr w:type="spellEnd"/>
          </w:p>
        </w:tc>
        <w:tc>
          <w:tcPr>
            <w:tcW w:w="4388" w:type="dxa"/>
          </w:tcPr>
          <w:p w14:paraId="6CCD12B8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3812">
              <w:rPr>
                <w:sz w:val="18"/>
                <w:szCs w:val="18"/>
              </w:rPr>
              <w:t xml:space="preserve">HGR </w:t>
            </w:r>
            <w:proofErr w:type="spellStart"/>
            <w:r w:rsidRPr="00B53812">
              <w:rPr>
                <w:sz w:val="18"/>
                <w:szCs w:val="18"/>
              </w:rPr>
              <w:t>Ruashi</w:t>
            </w:r>
            <w:proofErr w:type="spellEnd"/>
            <w:r w:rsidRPr="00B53812">
              <w:rPr>
                <w:sz w:val="18"/>
                <w:szCs w:val="18"/>
              </w:rPr>
              <w:t xml:space="preserve"> (also known as HGR Hakika)</w:t>
            </w:r>
          </w:p>
        </w:tc>
        <w:tc>
          <w:tcPr>
            <w:tcW w:w="1499" w:type="dxa"/>
          </w:tcPr>
          <w:p w14:paraId="12541050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77" w:type="dxa"/>
          </w:tcPr>
          <w:p w14:paraId="3E027D18" w14:textId="77777777" w:rsidR="00741EBE" w:rsidRPr="00B53812" w:rsidRDefault="00741EBE" w:rsidP="00AF48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27005442" w14:textId="77777777" w:rsidR="00741EBE" w:rsidRPr="00127884" w:rsidRDefault="00741EBE" w:rsidP="00127884">
      <w:pPr>
        <w:spacing w:after="0" w:line="240" w:lineRule="auto"/>
        <w:contextualSpacing/>
        <w:rPr>
          <w:sz w:val="18"/>
          <w:szCs w:val="18"/>
        </w:rPr>
      </w:pPr>
      <w:r w:rsidRPr="00127884">
        <w:rPr>
          <w:sz w:val="18"/>
          <w:szCs w:val="18"/>
          <w:vertAlign w:val="superscript"/>
        </w:rPr>
        <w:t>+</w:t>
      </w:r>
      <w:r>
        <w:rPr>
          <w:sz w:val="18"/>
          <w:szCs w:val="18"/>
          <w:vertAlign w:val="superscript"/>
        </w:rPr>
        <w:t xml:space="preserve"> </w:t>
      </w:r>
      <w:proofErr w:type="spellStart"/>
      <w:r w:rsidRPr="00127884">
        <w:rPr>
          <w:sz w:val="18"/>
          <w:szCs w:val="18"/>
        </w:rPr>
        <w:t>Kowe</w:t>
      </w:r>
      <w:proofErr w:type="spellEnd"/>
      <w:r w:rsidRPr="00127884">
        <w:rPr>
          <w:sz w:val="18"/>
          <w:szCs w:val="18"/>
        </w:rPr>
        <w:t xml:space="preserve"> Health Zon</w:t>
      </w:r>
      <w:r>
        <w:rPr>
          <w:sz w:val="18"/>
          <w:szCs w:val="18"/>
        </w:rPr>
        <w:t xml:space="preserve">e (Zone de Sante de </w:t>
      </w:r>
      <w:proofErr w:type="spellStart"/>
      <w:r>
        <w:rPr>
          <w:sz w:val="18"/>
          <w:szCs w:val="18"/>
        </w:rPr>
        <w:t>Kowe</w:t>
      </w:r>
      <w:proofErr w:type="spellEnd"/>
      <w:r>
        <w:rPr>
          <w:sz w:val="18"/>
          <w:szCs w:val="18"/>
        </w:rPr>
        <w:t xml:space="preserve">) is a special-status health zone dedicated to serving the personnel of the </w:t>
      </w:r>
      <w:r w:rsidRPr="00606CE3">
        <w:rPr>
          <w:sz w:val="18"/>
          <w:szCs w:val="18"/>
        </w:rPr>
        <w:t xml:space="preserve">Congolese National Police (Police Nationale </w:t>
      </w:r>
      <w:proofErr w:type="spellStart"/>
      <w:r w:rsidRPr="00606CE3">
        <w:rPr>
          <w:sz w:val="18"/>
          <w:szCs w:val="18"/>
        </w:rPr>
        <w:t>Congolaise</w:t>
      </w:r>
      <w:proofErr w:type="spellEnd"/>
      <w:r w:rsidRPr="00606CE3">
        <w:rPr>
          <w:sz w:val="18"/>
          <w:szCs w:val="18"/>
        </w:rPr>
        <w:t>) and their families</w:t>
      </w:r>
      <w:r>
        <w:rPr>
          <w:sz w:val="18"/>
          <w:szCs w:val="18"/>
        </w:rPr>
        <w:t xml:space="preserve">. </w:t>
      </w:r>
      <w:r w:rsidRPr="00151493">
        <w:rPr>
          <w:sz w:val="18"/>
          <w:szCs w:val="18"/>
        </w:rPr>
        <w:t xml:space="preserve">Camp </w:t>
      </w:r>
      <w:proofErr w:type="spellStart"/>
      <w:r w:rsidRPr="00151493">
        <w:rPr>
          <w:sz w:val="18"/>
          <w:szCs w:val="18"/>
        </w:rPr>
        <w:t>Préfabriqué</w:t>
      </w:r>
      <w:proofErr w:type="spellEnd"/>
      <w:r w:rsidRPr="00151493">
        <w:rPr>
          <w:sz w:val="18"/>
          <w:szCs w:val="18"/>
        </w:rPr>
        <w:t xml:space="preserve"> CSR is a primary health facility by </w:t>
      </w:r>
      <w:proofErr w:type="gramStart"/>
      <w:r w:rsidRPr="00151493">
        <w:rPr>
          <w:sz w:val="18"/>
          <w:szCs w:val="18"/>
        </w:rPr>
        <w:t>classification,</w:t>
      </w:r>
      <w:r>
        <w:rPr>
          <w:sz w:val="18"/>
          <w:szCs w:val="18"/>
        </w:rPr>
        <w:t xml:space="preserve"> but</w:t>
      </w:r>
      <w:proofErr w:type="gramEnd"/>
      <w:r>
        <w:rPr>
          <w:sz w:val="18"/>
          <w:szCs w:val="18"/>
        </w:rPr>
        <w:t xml:space="preserve"> is </w:t>
      </w:r>
      <w:r w:rsidRPr="00151493">
        <w:rPr>
          <w:sz w:val="18"/>
          <w:szCs w:val="18"/>
        </w:rPr>
        <w:t xml:space="preserve">designated to provide referral care </w:t>
      </w:r>
      <w:r>
        <w:rPr>
          <w:sz w:val="18"/>
          <w:szCs w:val="18"/>
        </w:rPr>
        <w:t>within the zone.</w:t>
      </w:r>
      <w:r w:rsidRPr="00127884">
        <w:rPr>
          <w:sz w:val="18"/>
          <w:szCs w:val="18"/>
        </w:rPr>
        <w:br/>
      </w:r>
      <w:r w:rsidRPr="00127884">
        <w:rPr>
          <w:sz w:val="18"/>
          <w:szCs w:val="18"/>
          <w:vertAlign w:val="superscript"/>
        </w:rPr>
        <w:t>$</w:t>
      </w:r>
      <w:r w:rsidRPr="00127884">
        <w:rPr>
          <w:sz w:val="18"/>
          <w:szCs w:val="18"/>
        </w:rPr>
        <w:t xml:space="preserve"> Vangu Health Zone (Zone de Santé de Vangu) is a special, autonomous health district for the Armed Forces of the DRC (FARDC).</w:t>
      </w:r>
    </w:p>
    <w:p w14:paraId="0D34B4CA" w14:textId="77777777" w:rsidR="002B5822" w:rsidRDefault="002B5822"/>
    <w:sectPr w:rsidR="002B5822" w:rsidSect="00CF5F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BE"/>
    <w:rsid w:val="00122766"/>
    <w:rsid w:val="00127884"/>
    <w:rsid w:val="002256BC"/>
    <w:rsid w:val="002A508E"/>
    <w:rsid w:val="002B5822"/>
    <w:rsid w:val="003D624F"/>
    <w:rsid w:val="003F0038"/>
    <w:rsid w:val="006911CB"/>
    <w:rsid w:val="00741EBE"/>
    <w:rsid w:val="009A025F"/>
    <w:rsid w:val="00A658BC"/>
    <w:rsid w:val="00AF0FC8"/>
    <w:rsid w:val="00B61EB5"/>
    <w:rsid w:val="00CF2B71"/>
    <w:rsid w:val="00CF5F72"/>
    <w:rsid w:val="00D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AF505"/>
  <w15:chartTrackingRefBased/>
  <w15:docId w15:val="{47F89DBB-A99A-4BE7-B64C-78E5BDF9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EBE"/>
    <w:rPr>
      <w:rFonts w:ascii="Source Sans Pro" w:hAnsi="Source Sans Pr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E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E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E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EB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EB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EB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EB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E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EBE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41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EBE"/>
    <w:pPr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41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EB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41E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E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EBE"/>
    <w:rPr>
      <w:rFonts w:ascii="Source Sans Pro" w:hAnsi="Source Sans Pro"/>
      <w:sz w:val="20"/>
      <w:szCs w:val="20"/>
    </w:rPr>
  </w:style>
  <w:style w:type="table" w:styleId="PlainTable1">
    <w:name w:val="Plain Table 1"/>
    <w:basedOn w:val="TableNormal"/>
    <w:uiPriority w:val="41"/>
    <w:rsid w:val="00741E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Wong</dc:creator>
  <cp:keywords/>
  <dc:description/>
  <cp:lastModifiedBy>Kerry Wong</cp:lastModifiedBy>
  <cp:revision>3</cp:revision>
  <dcterms:created xsi:type="dcterms:W3CDTF">2026-06-23T10:26:00Z</dcterms:created>
  <dcterms:modified xsi:type="dcterms:W3CDTF">2026-07-30T16:40:00Z</dcterms:modified>
</cp:coreProperties>
</file>