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5B277" w14:textId="77777777" w:rsidR="00981351" w:rsidRDefault="00981351" w:rsidP="00981351">
      <w:pPr>
        <w:jc w:val="both"/>
        <w:rPr>
          <w:rFonts w:ascii="Times New Roman" w:hAnsi="Times New Roman" w:cs="Times New Roman"/>
          <w:b/>
          <w:sz w:val="24"/>
          <w:szCs w:val="24"/>
          <w:u w:val="single"/>
          <w:lang w:val="en-US"/>
        </w:rPr>
      </w:pPr>
    </w:p>
    <w:p w14:paraId="677C6847" w14:textId="77777777" w:rsidR="00981351" w:rsidRDefault="00981351" w:rsidP="00981351">
      <w:pPr>
        <w:jc w:val="both"/>
        <w:rPr>
          <w:rFonts w:ascii="Times New Roman" w:hAnsi="Times New Roman" w:cs="Times New Roman"/>
          <w:b/>
          <w:sz w:val="24"/>
          <w:szCs w:val="24"/>
          <w:u w:val="single"/>
          <w:lang w:val="en-US"/>
        </w:rPr>
      </w:pPr>
    </w:p>
    <w:p w14:paraId="2AB95EF6" w14:textId="77777777" w:rsidR="00981351" w:rsidRDefault="00981351" w:rsidP="00981351">
      <w:pPr>
        <w:jc w:val="both"/>
        <w:rPr>
          <w:rFonts w:ascii="Times New Roman" w:hAnsi="Times New Roman" w:cs="Times New Roman"/>
          <w:b/>
          <w:sz w:val="24"/>
          <w:szCs w:val="24"/>
          <w:u w:val="single"/>
          <w:lang w:val="en-US"/>
        </w:rPr>
      </w:pPr>
    </w:p>
    <w:p w14:paraId="247CBDD0" w14:textId="77777777" w:rsidR="00981351" w:rsidRDefault="00981351" w:rsidP="00981351">
      <w:pPr>
        <w:jc w:val="both"/>
        <w:rPr>
          <w:rFonts w:ascii="Times New Roman" w:hAnsi="Times New Roman" w:cs="Times New Roman"/>
          <w:b/>
          <w:sz w:val="24"/>
          <w:szCs w:val="24"/>
          <w:u w:val="single"/>
          <w:lang w:val="en-US"/>
        </w:rPr>
      </w:pPr>
    </w:p>
    <w:p w14:paraId="608AA21D" w14:textId="77777777" w:rsidR="00981351" w:rsidRDefault="00981351" w:rsidP="00981351">
      <w:pPr>
        <w:jc w:val="both"/>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Supporting information</w:t>
      </w:r>
    </w:p>
    <w:p w14:paraId="417A0C4D" w14:textId="77777777" w:rsidR="00981351" w:rsidRDefault="00981351" w:rsidP="00981351">
      <w:pPr>
        <w:spacing w:line="360" w:lineRule="auto"/>
        <w:ind w:left="1418" w:hanging="1418"/>
        <w:jc w:val="both"/>
        <w:rPr>
          <w:rFonts w:ascii="Times New Roman" w:hAnsi="Times New Roman" w:cs="Times New Roman"/>
          <w:b/>
          <w:sz w:val="18"/>
          <w:szCs w:val="18"/>
          <w:lang w:val="en-US"/>
        </w:rPr>
      </w:pPr>
      <w:r>
        <w:rPr>
          <w:rFonts w:ascii="Times New Roman" w:hAnsi="Times New Roman" w:cs="Times New Roman"/>
          <w:noProof/>
          <w:lang w:val="en-US"/>
        </w:rPr>
        <w:drawing>
          <wp:inline distT="0" distB="0" distL="0" distR="0" wp14:anchorId="1C0D40E2" wp14:editId="437EEA3B">
            <wp:extent cx="5760720" cy="34747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3474720"/>
                    </a:xfrm>
                    <a:prstGeom prst="rect">
                      <a:avLst/>
                    </a:prstGeom>
                    <a:noFill/>
                    <a:ln>
                      <a:noFill/>
                    </a:ln>
                  </pic:spPr>
                </pic:pic>
              </a:graphicData>
            </a:graphic>
          </wp:inline>
        </w:drawing>
      </w:r>
    </w:p>
    <w:p w14:paraId="0236B0AE" w14:textId="77777777" w:rsidR="00981351" w:rsidRDefault="00981351" w:rsidP="00981351">
      <w:pPr>
        <w:spacing w:line="360" w:lineRule="auto"/>
        <w:ind w:left="1410" w:hanging="1410"/>
        <w:jc w:val="both"/>
        <w:rPr>
          <w:rFonts w:ascii="Times New Roman" w:hAnsi="Times New Roman" w:cs="Times New Roman"/>
          <w:lang w:val="en-US"/>
        </w:rPr>
      </w:pPr>
      <w:r>
        <w:rPr>
          <w:rFonts w:ascii="Times New Roman" w:hAnsi="Times New Roman" w:cs="Times New Roman"/>
          <w:b/>
          <w:sz w:val="18"/>
          <w:szCs w:val="18"/>
          <w:lang w:val="en-US"/>
        </w:rPr>
        <w:t>Figure S1:</w:t>
      </w:r>
      <w:r>
        <w:rPr>
          <w:rFonts w:ascii="Times New Roman" w:hAnsi="Times New Roman" w:cs="Times New Roman"/>
          <w:b/>
          <w:sz w:val="18"/>
          <w:szCs w:val="18"/>
          <w:lang w:val="en-US"/>
        </w:rPr>
        <w:tab/>
        <w:t xml:space="preserve">Mycelium dry weight of the </w:t>
      </w:r>
      <w:proofErr w:type="spellStart"/>
      <w:r>
        <w:rPr>
          <w:rFonts w:ascii="Times New Roman" w:hAnsi="Times New Roman" w:cs="Times New Roman"/>
          <w:b/>
          <w:i/>
          <w:sz w:val="18"/>
          <w:szCs w:val="18"/>
          <w:lang w:val="en-US"/>
        </w:rPr>
        <w:t>Magnaporthe</w:t>
      </w:r>
      <w:proofErr w:type="spellEnd"/>
      <w:r>
        <w:rPr>
          <w:rFonts w:ascii="Times New Roman" w:hAnsi="Times New Roman" w:cs="Times New Roman"/>
          <w:b/>
          <w:i/>
          <w:sz w:val="18"/>
          <w:szCs w:val="18"/>
          <w:lang w:val="en-US"/>
        </w:rPr>
        <w:t xml:space="preserve"> </w:t>
      </w:r>
      <w:proofErr w:type="spellStart"/>
      <w:r>
        <w:rPr>
          <w:rFonts w:ascii="Times New Roman" w:hAnsi="Times New Roman" w:cs="Times New Roman"/>
          <w:b/>
          <w:i/>
          <w:sz w:val="18"/>
          <w:szCs w:val="18"/>
          <w:lang w:val="en-US"/>
        </w:rPr>
        <w:t>oryzae</w:t>
      </w:r>
      <w:proofErr w:type="spellEnd"/>
      <w:r>
        <w:rPr>
          <w:rFonts w:ascii="Times New Roman" w:hAnsi="Times New Roman" w:cs="Times New Roman"/>
          <w:b/>
          <w:sz w:val="18"/>
          <w:szCs w:val="18"/>
          <w:lang w:val="en-US"/>
        </w:rPr>
        <w:t xml:space="preserve"> wildtype strain, mutants with inactivated components of the HOG signaling cascade and the “adapted” strains after growth in liquid culture upon sorbitol-stress. </w:t>
      </w:r>
      <w:r>
        <w:rPr>
          <w:rFonts w:ascii="Times New Roman" w:hAnsi="Times New Roman" w:cs="Times New Roman"/>
          <w:sz w:val="18"/>
          <w:szCs w:val="18"/>
          <w:lang w:val="en-US"/>
        </w:rPr>
        <w:t>The fungal colonies were grown in 250 ml complete medium inclusive 1,5 M sorbitol for 6 d at 26 °C and 120 rpm. Error bars represent the standard deviation of three biological replicates of each strain.</w:t>
      </w:r>
    </w:p>
    <w:p w14:paraId="0724BA5D" w14:textId="77777777" w:rsidR="00981351" w:rsidRDefault="00981351" w:rsidP="00981351">
      <w:pPr>
        <w:spacing w:line="360" w:lineRule="auto"/>
        <w:ind w:left="1418" w:hanging="1418"/>
        <w:jc w:val="both"/>
        <w:rPr>
          <w:rFonts w:ascii="Times New Roman" w:hAnsi="Times New Roman" w:cs="Times New Roman"/>
          <w:b/>
          <w:sz w:val="18"/>
          <w:szCs w:val="18"/>
          <w:lang w:val="en-US"/>
        </w:rPr>
      </w:pPr>
    </w:p>
    <w:p w14:paraId="270E2947" w14:textId="77777777" w:rsidR="00981351" w:rsidRDefault="00981351" w:rsidP="00981351">
      <w:pPr>
        <w:spacing w:line="360" w:lineRule="auto"/>
        <w:ind w:left="1418" w:hanging="1418"/>
        <w:jc w:val="both"/>
        <w:rPr>
          <w:rFonts w:ascii="Times New Roman" w:hAnsi="Times New Roman" w:cs="Times New Roman"/>
          <w:b/>
          <w:sz w:val="18"/>
          <w:szCs w:val="18"/>
          <w:lang w:val="en-US"/>
        </w:rPr>
      </w:pPr>
    </w:p>
    <w:p w14:paraId="655248B2" w14:textId="77777777" w:rsidR="00981351" w:rsidRDefault="00981351" w:rsidP="00981351">
      <w:pPr>
        <w:spacing w:line="360" w:lineRule="auto"/>
        <w:ind w:left="1418" w:hanging="1418"/>
        <w:jc w:val="both"/>
        <w:rPr>
          <w:rFonts w:ascii="Times New Roman" w:hAnsi="Times New Roman" w:cs="Times New Roman"/>
          <w:b/>
          <w:sz w:val="18"/>
          <w:szCs w:val="18"/>
          <w:lang w:val="en-US"/>
        </w:rPr>
      </w:pPr>
    </w:p>
    <w:p w14:paraId="20BBC34C" w14:textId="77777777" w:rsidR="00981351" w:rsidRDefault="00981351" w:rsidP="00981351">
      <w:pPr>
        <w:spacing w:line="360" w:lineRule="auto"/>
        <w:ind w:left="1418" w:hanging="1418"/>
        <w:jc w:val="both"/>
        <w:rPr>
          <w:rFonts w:ascii="Times New Roman" w:hAnsi="Times New Roman" w:cs="Times New Roman"/>
          <w:b/>
          <w:sz w:val="18"/>
          <w:szCs w:val="18"/>
          <w:lang w:val="en-US"/>
        </w:rPr>
      </w:pPr>
    </w:p>
    <w:p w14:paraId="5E4008AF" w14:textId="77777777" w:rsidR="00981351" w:rsidRDefault="00981351" w:rsidP="00981351">
      <w:pPr>
        <w:spacing w:line="360" w:lineRule="auto"/>
        <w:ind w:left="1418" w:hanging="1418"/>
        <w:rPr>
          <w:rFonts w:ascii="Times New Roman" w:hAnsi="Times New Roman" w:cs="Times New Roman"/>
          <w:b/>
          <w:sz w:val="18"/>
          <w:szCs w:val="18"/>
          <w:lang w:val="en-US"/>
        </w:rPr>
      </w:pPr>
      <w:r>
        <w:rPr>
          <w:rFonts w:ascii="Times New Roman" w:hAnsi="Times New Roman" w:cs="Times New Roman"/>
          <w:noProof/>
          <w:sz w:val="20"/>
          <w:szCs w:val="20"/>
          <w:lang w:val="en-US"/>
        </w:rPr>
        <w:lastRenderedPageBreak/>
        <w:drawing>
          <wp:inline distT="0" distB="0" distL="0" distR="0" wp14:anchorId="76ECA1E3" wp14:editId="6F0B741A">
            <wp:extent cx="3855720" cy="2895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55720" cy="2895600"/>
                    </a:xfrm>
                    <a:prstGeom prst="rect">
                      <a:avLst/>
                    </a:prstGeom>
                    <a:noFill/>
                    <a:ln>
                      <a:noFill/>
                    </a:ln>
                  </pic:spPr>
                </pic:pic>
              </a:graphicData>
            </a:graphic>
          </wp:inline>
        </w:drawing>
      </w:r>
    </w:p>
    <w:p w14:paraId="599A05C1" w14:textId="77777777" w:rsidR="00981351" w:rsidRDefault="00981351" w:rsidP="00981351">
      <w:pPr>
        <w:spacing w:line="360" w:lineRule="auto"/>
        <w:ind w:left="1418" w:hanging="1418"/>
        <w:rPr>
          <w:rFonts w:ascii="Times New Roman" w:hAnsi="Times New Roman" w:cs="Times New Roman"/>
          <w:b/>
          <w:sz w:val="18"/>
          <w:szCs w:val="18"/>
          <w:lang w:val="en-US"/>
        </w:rPr>
      </w:pPr>
      <w:r>
        <w:rPr>
          <w:rFonts w:ascii="Times New Roman" w:hAnsi="Times New Roman" w:cs="Times New Roman"/>
          <w:noProof/>
          <w:sz w:val="20"/>
          <w:szCs w:val="20"/>
          <w:lang w:val="en-US"/>
        </w:rPr>
        <w:drawing>
          <wp:inline distT="0" distB="0" distL="0" distR="0" wp14:anchorId="2572065A" wp14:editId="226A7CBE">
            <wp:extent cx="3962400" cy="2971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62400" cy="2971800"/>
                    </a:xfrm>
                    <a:prstGeom prst="rect">
                      <a:avLst/>
                    </a:prstGeom>
                    <a:noFill/>
                    <a:ln>
                      <a:noFill/>
                    </a:ln>
                  </pic:spPr>
                </pic:pic>
              </a:graphicData>
            </a:graphic>
          </wp:inline>
        </w:drawing>
      </w:r>
    </w:p>
    <w:p w14:paraId="04DB9156" w14:textId="77777777" w:rsidR="00981351" w:rsidRDefault="00981351" w:rsidP="00981351">
      <w:pPr>
        <w:spacing w:line="360" w:lineRule="auto"/>
        <w:ind w:left="1418" w:hanging="1418"/>
        <w:jc w:val="both"/>
        <w:rPr>
          <w:rFonts w:ascii="Times New Roman" w:hAnsi="Times New Roman" w:cs="Times New Roman"/>
          <w:sz w:val="18"/>
          <w:szCs w:val="18"/>
          <w:lang w:val="en-US"/>
        </w:rPr>
      </w:pPr>
      <w:r>
        <w:rPr>
          <w:rFonts w:ascii="Times New Roman" w:hAnsi="Times New Roman" w:cs="Times New Roman"/>
          <w:b/>
          <w:sz w:val="18"/>
          <w:szCs w:val="18"/>
          <w:lang w:val="en-US"/>
        </w:rPr>
        <w:t>Figure S2:</w:t>
      </w:r>
      <w:r>
        <w:rPr>
          <w:rFonts w:ascii="Times New Roman" w:hAnsi="Times New Roman" w:cs="Times New Roman"/>
          <w:b/>
          <w:sz w:val="18"/>
          <w:szCs w:val="18"/>
          <w:lang w:val="en-US"/>
        </w:rPr>
        <w:tab/>
        <w:t xml:space="preserve">Schematic presentation and verification of the </w:t>
      </w:r>
      <w:proofErr w:type="spellStart"/>
      <w:r>
        <w:rPr>
          <w:rFonts w:ascii="Times New Roman" w:hAnsi="Times New Roman" w:cs="Times New Roman"/>
          <w:b/>
          <w:i/>
          <w:sz w:val="18"/>
          <w:szCs w:val="18"/>
          <w:lang w:val="en-US"/>
        </w:rPr>
        <w:t>MoWT</w:t>
      </w:r>
      <w:proofErr w:type="spellEnd"/>
      <w:r>
        <w:rPr>
          <w:rFonts w:ascii="Times New Roman" w:hAnsi="Times New Roman" w:cs="Times New Roman"/>
          <w:b/>
          <w:sz w:val="18"/>
          <w:szCs w:val="18"/>
          <w:lang w:val="en-US"/>
        </w:rPr>
        <w:t xml:space="preserve">, the </w:t>
      </w:r>
      <w:proofErr w:type="spellStart"/>
      <w:r>
        <w:rPr>
          <w:rFonts w:ascii="Times New Roman" w:hAnsi="Times New Roman" w:cs="Times New Roman"/>
          <w:b/>
          <w:sz w:val="18"/>
          <w:szCs w:val="18"/>
          <w:lang w:val="en-US"/>
        </w:rPr>
        <w:t>lof</w:t>
      </w:r>
      <w:proofErr w:type="spellEnd"/>
      <w:r>
        <w:rPr>
          <w:rFonts w:ascii="Times New Roman" w:hAnsi="Times New Roman" w:cs="Times New Roman"/>
          <w:b/>
          <w:sz w:val="18"/>
          <w:szCs w:val="18"/>
          <w:lang w:val="en-US"/>
        </w:rPr>
        <w:t xml:space="preserve">-mutants and the adapted strains by southern hybridization within the </w:t>
      </w:r>
      <w:proofErr w:type="spellStart"/>
      <w:r>
        <w:rPr>
          <w:rFonts w:ascii="Times New Roman" w:hAnsi="Times New Roman" w:cs="Times New Roman"/>
          <w:b/>
          <w:i/>
          <w:sz w:val="18"/>
          <w:szCs w:val="18"/>
          <w:lang w:val="en-US"/>
        </w:rPr>
        <w:t>Magnaporthe</w:t>
      </w:r>
      <w:proofErr w:type="spellEnd"/>
      <w:r>
        <w:rPr>
          <w:rFonts w:ascii="Times New Roman" w:hAnsi="Times New Roman" w:cs="Times New Roman"/>
          <w:b/>
          <w:i/>
          <w:sz w:val="18"/>
          <w:szCs w:val="18"/>
          <w:lang w:val="en-US"/>
        </w:rPr>
        <w:t xml:space="preserve"> </w:t>
      </w:r>
      <w:proofErr w:type="spellStart"/>
      <w:r>
        <w:rPr>
          <w:rFonts w:ascii="Times New Roman" w:hAnsi="Times New Roman" w:cs="Times New Roman"/>
          <w:b/>
          <w:i/>
          <w:sz w:val="18"/>
          <w:szCs w:val="18"/>
          <w:lang w:val="en-US"/>
        </w:rPr>
        <w:t>oryzae</w:t>
      </w:r>
      <w:proofErr w:type="spellEnd"/>
      <w:r>
        <w:rPr>
          <w:rFonts w:ascii="Times New Roman" w:hAnsi="Times New Roman" w:cs="Times New Roman"/>
          <w:b/>
          <w:sz w:val="18"/>
          <w:szCs w:val="18"/>
          <w:lang w:val="en-US"/>
        </w:rPr>
        <w:t xml:space="preserve"> genome. </w:t>
      </w:r>
      <w:r>
        <w:rPr>
          <w:rFonts w:ascii="Times New Roman" w:hAnsi="Times New Roman" w:cs="Times New Roman"/>
          <w:sz w:val="18"/>
          <w:szCs w:val="18"/>
          <w:lang w:val="en-US"/>
        </w:rPr>
        <w:t xml:space="preserve">Southern blot analysis of gene deletion/disruption mutants in </w:t>
      </w:r>
      <w:r>
        <w:rPr>
          <w:rFonts w:ascii="Times New Roman" w:hAnsi="Times New Roman" w:cs="Times New Roman"/>
          <w:i/>
          <w:sz w:val="18"/>
          <w:szCs w:val="18"/>
          <w:lang w:val="en-US"/>
        </w:rPr>
        <w:t xml:space="preserve">M. </w:t>
      </w:r>
      <w:proofErr w:type="spellStart"/>
      <w:r>
        <w:rPr>
          <w:rFonts w:ascii="Times New Roman" w:hAnsi="Times New Roman" w:cs="Times New Roman"/>
          <w:i/>
          <w:sz w:val="18"/>
          <w:szCs w:val="18"/>
          <w:lang w:val="en-US"/>
        </w:rPr>
        <w:t>oryzae</w:t>
      </w:r>
      <w:proofErr w:type="spellEnd"/>
      <w:r>
        <w:rPr>
          <w:rFonts w:ascii="Times New Roman" w:hAnsi="Times New Roman" w:cs="Times New Roman"/>
          <w:sz w:val="18"/>
          <w:szCs w:val="18"/>
          <w:lang w:val="en-US"/>
        </w:rPr>
        <w:t xml:space="preserve"> with gene specific probes. Genomic DNA of </w:t>
      </w:r>
      <w:r>
        <w:rPr>
          <w:rFonts w:ascii="Times New Roman" w:hAnsi="Times New Roman" w:cs="Times New Roman"/>
          <w:i/>
          <w:sz w:val="18"/>
          <w:szCs w:val="18"/>
          <w:lang w:val="en-US"/>
        </w:rPr>
        <w:t xml:space="preserve">M. </w:t>
      </w:r>
      <w:proofErr w:type="spellStart"/>
      <w:r>
        <w:rPr>
          <w:rFonts w:ascii="Times New Roman" w:hAnsi="Times New Roman" w:cs="Times New Roman"/>
          <w:i/>
          <w:sz w:val="18"/>
          <w:szCs w:val="18"/>
          <w:lang w:val="en-US"/>
        </w:rPr>
        <w:t>oryzae</w:t>
      </w:r>
      <w:proofErr w:type="spellEnd"/>
      <w:r>
        <w:rPr>
          <w:rFonts w:ascii="Times New Roman" w:hAnsi="Times New Roman" w:cs="Times New Roman"/>
          <w:sz w:val="18"/>
          <w:szCs w:val="18"/>
          <w:lang w:val="en-US"/>
        </w:rPr>
        <w:t xml:space="preserve"> strain 70-15 and the mutants was isolated and restricted with restriction enzymes. The probes which we used for hybridization with the genomic DNA of the wildtype strain and the corresponding mutant strains were always identical.</w:t>
      </w:r>
    </w:p>
    <w:p w14:paraId="76634A02" w14:textId="77777777" w:rsidR="00981351" w:rsidRDefault="00981351" w:rsidP="00981351">
      <w:pPr>
        <w:jc w:val="center"/>
        <w:rPr>
          <w:rStyle w:val="hps"/>
          <w:sz w:val="20"/>
          <w:szCs w:val="20"/>
        </w:rPr>
      </w:pPr>
    </w:p>
    <w:p w14:paraId="5A1B30A7" w14:textId="77777777" w:rsidR="00981351" w:rsidRDefault="00981351" w:rsidP="00981351">
      <w:pPr>
        <w:jc w:val="center"/>
        <w:rPr>
          <w:rStyle w:val="hps"/>
          <w:rFonts w:ascii="Times New Roman" w:hAnsi="Times New Roman" w:cs="Times New Roman"/>
          <w:sz w:val="20"/>
          <w:szCs w:val="20"/>
          <w:lang w:val="en-US"/>
        </w:rPr>
      </w:pPr>
    </w:p>
    <w:p w14:paraId="60264F4E" w14:textId="77777777" w:rsidR="00981351" w:rsidRDefault="00981351" w:rsidP="00981351">
      <w:pPr>
        <w:jc w:val="center"/>
        <w:rPr>
          <w:rStyle w:val="hps"/>
          <w:rFonts w:ascii="Times New Roman" w:hAnsi="Times New Roman" w:cs="Times New Roman"/>
          <w:sz w:val="20"/>
          <w:szCs w:val="20"/>
          <w:lang w:val="en-US"/>
        </w:rPr>
      </w:pPr>
      <w:r>
        <w:rPr>
          <w:rFonts w:ascii="Times New Roman" w:hAnsi="Times New Roman" w:cs="Times New Roman"/>
          <w:noProof/>
          <w:sz w:val="20"/>
          <w:szCs w:val="20"/>
          <w:lang w:val="en-US"/>
        </w:rPr>
        <w:lastRenderedPageBreak/>
        <w:drawing>
          <wp:inline distT="0" distB="0" distL="0" distR="0" wp14:anchorId="6A405AE4" wp14:editId="41EBBCD0">
            <wp:extent cx="4023360" cy="30175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23360" cy="3017520"/>
                    </a:xfrm>
                    <a:prstGeom prst="rect">
                      <a:avLst/>
                    </a:prstGeom>
                    <a:noFill/>
                    <a:ln>
                      <a:noFill/>
                    </a:ln>
                  </pic:spPr>
                </pic:pic>
              </a:graphicData>
            </a:graphic>
          </wp:inline>
        </w:drawing>
      </w:r>
    </w:p>
    <w:p w14:paraId="38BD5EF8" w14:textId="77777777" w:rsidR="00981351" w:rsidRDefault="00981351" w:rsidP="00981351">
      <w:pPr>
        <w:jc w:val="center"/>
        <w:rPr>
          <w:rStyle w:val="hps"/>
          <w:rFonts w:ascii="Times New Roman" w:hAnsi="Times New Roman" w:cs="Times New Roman"/>
          <w:sz w:val="20"/>
          <w:szCs w:val="20"/>
          <w:lang w:val="en-US"/>
        </w:rPr>
      </w:pPr>
      <w:r>
        <w:rPr>
          <w:rFonts w:ascii="Times New Roman" w:hAnsi="Times New Roman" w:cs="Times New Roman"/>
          <w:noProof/>
          <w:sz w:val="20"/>
          <w:szCs w:val="20"/>
          <w:lang w:val="en-US"/>
        </w:rPr>
        <w:drawing>
          <wp:inline distT="0" distB="0" distL="0" distR="0" wp14:anchorId="0BB74531" wp14:editId="10E6232C">
            <wp:extent cx="4381500" cy="32842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1500" cy="3284220"/>
                    </a:xfrm>
                    <a:prstGeom prst="rect">
                      <a:avLst/>
                    </a:prstGeom>
                    <a:noFill/>
                    <a:ln>
                      <a:noFill/>
                    </a:ln>
                  </pic:spPr>
                </pic:pic>
              </a:graphicData>
            </a:graphic>
          </wp:inline>
        </w:drawing>
      </w:r>
    </w:p>
    <w:p w14:paraId="53F11EB1" w14:textId="77777777" w:rsidR="00981351" w:rsidRDefault="00981351" w:rsidP="00981351">
      <w:pPr>
        <w:ind w:left="2124" w:hanging="2124"/>
        <w:rPr>
          <w:rStyle w:val="hps"/>
          <w:rFonts w:ascii="Times New Roman" w:hAnsi="Times New Roman" w:cs="Times New Roman"/>
          <w:sz w:val="20"/>
          <w:szCs w:val="20"/>
          <w:lang w:val="en-US"/>
        </w:rPr>
      </w:pPr>
      <w:r>
        <w:rPr>
          <w:rFonts w:ascii="Times New Roman" w:hAnsi="Times New Roman" w:cs="Times New Roman"/>
          <w:b/>
          <w:sz w:val="18"/>
          <w:szCs w:val="18"/>
          <w:lang w:val="en-US"/>
        </w:rPr>
        <w:t>Figure S2 (continued):</w:t>
      </w:r>
      <w:r>
        <w:rPr>
          <w:rFonts w:ascii="Times New Roman" w:hAnsi="Times New Roman" w:cs="Times New Roman"/>
          <w:b/>
          <w:sz w:val="18"/>
          <w:szCs w:val="18"/>
          <w:lang w:val="en-US"/>
        </w:rPr>
        <w:tab/>
        <w:t xml:space="preserve">Schematic presentation and verification of the </w:t>
      </w:r>
      <w:proofErr w:type="spellStart"/>
      <w:r>
        <w:rPr>
          <w:rFonts w:ascii="Times New Roman" w:hAnsi="Times New Roman" w:cs="Times New Roman"/>
          <w:b/>
          <w:i/>
          <w:sz w:val="18"/>
          <w:szCs w:val="18"/>
          <w:lang w:val="en-US"/>
        </w:rPr>
        <w:t>MoWT</w:t>
      </w:r>
      <w:proofErr w:type="spellEnd"/>
      <w:r>
        <w:rPr>
          <w:rFonts w:ascii="Times New Roman" w:hAnsi="Times New Roman" w:cs="Times New Roman"/>
          <w:b/>
          <w:sz w:val="18"/>
          <w:szCs w:val="18"/>
          <w:lang w:val="en-US"/>
        </w:rPr>
        <w:t xml:space="preserve">, the </w:t>
      </w:r>
      <w:proofErr w:type="spellStart"/>
      <w:r>
        <w:rPr>
          <w:rFonts w:ascii="Times New Roman" w:hAnsi="Times New Roman" w:cs="Times New Roman"/>
          <w:b/>
          <w:sz w:val="18"/>
          <w:szCs w:val="18"/>
          <w:lang w:val="en-US"/>
        </w:rPr>
        <w:t>lof</w:t>
      </w:r>
      <w:proofErr w:type="spellEnd"/>
      <w:r>
        <w:rPr>
          <w:rFonts w:ascii="Times New Roman" w:hAnsi="Times New Roman" w:cs="Times New Roman"/>
          <w:b/>
          <w:sz w:val="18"/>
          <w:szCs w:val="18"/>
          <w:lang w:val="en-US"/>
        </w:rPr>
        <w:t xml:space="preserve">-mutants and the adapted strains by southern hybridization within the </w:t>
      </w:r>
      <w:proofErr w:type="spellStart"/>
      <w:r>
        <w:rPr>
          <w:rFonts w:ascii="Times New Roman" w:hAnsi="Times New Roman" w:cs="Times New Roman"/>
          <w:b/>
          <w:i/>
          <w:sz w:val="18"/>
          <w:szCs w:val="18"/>
          <w:lang w:val="en-US"/>
        </w:rPr>
        <w:t>Magnaporthe</w:t>
      </w:r>
      <w:proofErr w:type="spellEnd"/>
      <w:r>
        <w:rPr>
          <w:rFonts w:ascii="Times New Roman" w:hAnsi="Times New Roman" w:cs="Times New Roman"/>
          <w:b/>
          <w:i/>
          <w:sz w:val="18"/>
          <w:szCs w:val="18"/>
          <w:lang w:val="en-US"/>
        </w:rPr>
        <w:t xml:space="preserve"> </w:t>
      </w:r>
      <w:proofErr w:type="spellStart"/>
      <w:r>
        <w:rPr>
          <w:rFonts w:ascii="Times New Roman" w:hAnsi="Times New Roman" w:cs="Times New Roman"/>
          <w:b/>
          <w:i/>
          <w:sz w:val="18"/>
          <w:szCs w:val="18"/>
          <w:lang w:val="en-US"/>
        </w:rPr>
        <w:t>oryzae</w:t>
      </w:r>
      <w:proofErr w:type="spellEnd"/>
      <w:r>
        <w:rPr>
          <w:rFonts w:ascii="Times New Roman" w:hAnsi="Times New Roman" w:cs="Times New Roman"/>
          <w:b/>
          <w:sz w:val="18"/>
          <w:szCs w:val="18"/>
          <w:lang w:val="en-US"/>
        </w:rPr>
        <w:t xml:space="preserve"> genome.</w:t>
      </w:r>
    </w:p>
    <w:p w14:paraId="64335AE5" w14:textId="77777777" w:rsidR="00981351" w:rsidRDefault="00981351" w:rsidP="00981351">
      <w:pPr>
        <w:jc w:val="center"/>
        <w:rPr>
          <w:rStyle w:val="hps"/>
          <w:rFonts w:ascii="Times New Roman" w:hAnsi="Times New Roman" w:cs="Times New Roman"/>
          <w:sz w:val="20"/>
          <w:szCs w:val="20"/>
          <w:lang w:val="en-US"/>
        </w:rPr>
      </w:pPr>
      <w:r>
        <w:rPr>
          <w:rFonts w:ascii="Times New Roman" w:hAnsi="Times New Roman" w:cs="Times New Roman"/>
          <w:noProof/>
          <w:sz w:val="20"/>
          <w:szCs w:val="20"/>
          <w:lang w:val="en-US"/>
        </w:rPr>
        <w:lastRenderedPageBreak/>
        <w:drawing>
          <wp:inline distT="0" distB="0" distL="0" distR="0" wp14:anchorId="67E01591" wp14:editId="1AA83990">
            <wp:extent cx="4008120" cy="3009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8120" cy="3009900"/>
                    </a:xfrm>
                    <a:prstGeom prst="rect">
                      <a:avLst/>
                    </a:prstGeom>
                    <a:noFill/>
                    <a:ln>
                      <a:noFill/>
                    </a:ln>
                  </pic:spPr>
                </pic:pic>
              </a:graphicData>
            </a:graphic>
          </wp:inline>
        </w:drawing>
      </w:r>
    </w:p>
    <w:p w14:paraId="2132E0EE" w14:textId="77777777" w:rsidR="00981351" w:rsidRDefault="00981351" w:rsidP="00981351">
      <w:pPr>
        <w:ind w:left="2124" w:hanging="2124"/>
        <w:rPr>
          <w:rStyle w:val="hps"/>
          <w:rFonts w:ascii="Times New Roman" w:hAnsi="Times New Roman" w:cs="Times New Roman"/>
          <w:sz w:val="20"/>
          <w:szCs w:val="20"/>
          <w:lang w:val="en-US"/>
        </w:rPr>
      </w:pPr>
      <w:r>
        <w:rPr>
          <w:rFonts w:ascii="Times New Roman" w:hAnsi="Times New Roman" w:cs="Times New Roman"/>
          <w:b/>
          <w:sz w:val="18"/>
          <w:szCs w:val="18"/>
          <w:lang w:val="en-US"/>
        </w:rPr>
        <w:t>Figure S2 (continued):</w:t>
      </w:r>
      <w:r>
        <w:rPr>
          <w:rFonts w:ascii="Times New Roman" w:hAnsi="Times New Roman" w:cs="Times New Roman"/>
          <w:b/>
          <w:sz w:val="18"/>
          <w:szCs w:val="18"/>
          <w:lang w:val="en-US"/>
        </w:rPr>
        <w:tab/>
        <w:t xml:space="preserve">Schematic presentation and verification of the </w:t>
      </w:r>
      <w:proofErr w:type="spellStart"/>
      <w:r>
        <w:rPr>
          <w:rFonts w:ascii="Times New Roman" w:hAnsi="Times New Roman" w:cs="Times New Roman"/>
          <w:b/>
          <w:i/>
          <w:sz w:val="18"/>
          <w:szCs w:val="18"/>
          <w:lang w:val="en-US"/>
        </w:rPr>
        <w:t>MoWT</w:t>
      </w:r>
      <w:proofErr w:type="spellEnd"/>
      <w:r>
        <w:rPr>
          <w:rFonts w:ascii="Times New Roman" w:hAnsi="Times New Roman" w:cs="Times New Roman"/>
          <w:b/>
          <w:sz w:val="18"/>
          <w:szCs w:val="18"/>
          <w:lang w:val="en-US"/>
        </w:rPr>
        <w:t xml:space="preserve">, the </w:t>
      </w:r>
      <w:proofErr w:type="spellStart"/>
      <w:r>
        <w:rPr>
          <w:rFonts w:ascii="Times New Roman" w:hAnsi="Times New Roman" w:cs="Times New Roman"/>
          <w:b/>
          <w:sz w:val="18"/>
          <w:szCs w:val="18"/>
          <w:lang w:val="en-US"/>
        </w:rPr>
        <w:t>lof</w:t>
      </w:r>
      <w:proofErr w:type="spellEnd"/>
      <w:r>
        <w:rPr>
          <w:rFonts w:ascii="Times New Roman" w:hAnsi="Times New Roman" w:cs="Times New Roman"/>
          <w:b/>
          <w:sz w:val="18"/>
          <w:szCs w:val="18"/>
          <w:lang w:val="en-US"/>
        </w:rPr>
        <w:t xml:space="preserve">-mutants and the adapted strains by southern hybridization within the </w:t>
      </w:r>
      <w:proofErr w:type="spellStart"/>
      <w:r>
        <w:rPr>
          <w:rFonts w:ascii="Times New Roman" w:hAnsi="Times New Roman" w:cs="Times New Roman"/>
          <w:b/>
          <w:i/>
          <w:sz w:val="18"/>
          <w:szCs w:val="18"/>
          <w:lang w:val="en-US"/>
        </w:rPr>
        <w:t>Magnaporthe</w:t>
      </w:r>
      <w:proofErr w:type="spellEnd"/>
      <w:r>
        <w:rPr>
          <w:rFonts w:ascii="Times New Roman" w:hAnsi="Times New Roman" w:cs="Times New Roman"/>
          <w:b/>
          <w:i/>
          <w:sz w:val="18"/>
          <w:szCs w:val="18"/>
          <w:lang w:val="en-US"/>
        </w:rPr>
        <w:t xml:space="preserve"> </w:t>
      </w:r>
      <w:proofErr w:type="spellStart"/>
      <w:r>
        <w:rPr>
          <w:rFonts w:ascii="Times New Roman" w:hAnsi="Times New Roman" w:cs="Times New Roman"/>
          <w:b/>
          <w:i/>
          <w:sz w:val="18"/>
          <w:szCs w:val="18"/>
          <w:lang w:val="en-US"/>
        </w:rPr>
        <w:t>oryzae</w:t>
      </w:r>
      <w:proofErr w:type="spellEnd"/>
      <w:r>
        <w:rPr>
          <w:rFonts w:ascii="Times New Roman" w:hAnsi="Times New Roman" w:cs="Times New Roman"/>
          <w:b/>
          <w:sz w:val="18"/>
          <w:szCs w:val="18"/>
          <w:lang w:val="en-US"/>
        </w:rPr>
        <w:t xml:space="preserve"> genome.</w:t>
      </w:r>
    </w:p>
    <w:p w14:paraId="37EBC6DB" w14:textId="77777777" w:rsidR="00981351" w:rsidRDefault="00981351" w:rsidP="00981351">
      <w:pPr>
        <w:rPr>
          <w:sz w:val="18"/>
          <w:szCs w:val="18"/>
        </w:rPr>
      </w:pPr>
    </w:p>
    <w:p w14:paraId="6B388278" w14:textId="77777777" w:rsidR="00981351" w:rsidRDefault="00981351" w:rsidP="00981351">
      <w:pPr>
        <w:rPr>
          <w:rFonts w:ascii="Times New Roman" w:hAnsi="Times New Roman" w:cs="Times New Roman"/>
          <w:sz w:val="18"/>
          <w:szCs w:val="18"/>
          <w:lang w:val="en-US"/>
        </w:rPr>
      </w:pPr>
    </w:p>
    <w:p w14:paraId="71F2174C" w14:textId="77777777" w:rsidR="00981351" w:rsidRDefault="00981351" w:rsidP="00981351">
      <w:pPr>
        <w:spacing w:line="360" w:lineRule="auto"/>
        <w:jc w:val="both"/>
        <w:rPr>
          <w:rFonts w:ascii="Times New Roman" w:hAnsi="Times New Roman" w:cs="Times New Roman"/>
          <w:lang w:val="en-US"/>
        </w:rPr>
      </w:pPr>
    </w:p>
    <w:p w14:paraId="6F74B96A" w14:textId="77777777" w:rsidR="00981351" w:rsidRDefault="00981351" w:rsidP="00981351">
      <w:pPr>
        <w:spacing w:line="360" w:lineRule="auto"/>
        <w:jc w:val="both"/>
        <w:rPr>
          <w:rFonts w:ascii="Times New Roman" w:hAnsi="Times New Roman" w:cs="Times New Roman"/>
          <w:lang w:val="en-US"/>
        </w:rPr>
      </w:pPr>
      <w:r>
        <w:rPr>
          <w:rFonts w:ascii="Times New Roman" w:hAnsi="Times New Roman" w:cs="Times New Roman"/>
          <w:noProof/>
          <w:lang w:val="en-US"/>
        </w:rPr>
        <w:drawing>
          <wp:inline distT="0" distB="0" distL="0" distR="0" wp14:anchorId="42B513A4" wp14:editId="37BF5B9C">
            <wp:extent cx="5760720" cy="3314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314700"/>
                    </a:xfrm>
                    <a:prstGeom prst="rect">
                      <a:avLst/>
                    </a:prstGeom>
                    <a:noFill/>
                    <a:ln>
                      <a:noFill/>
                    </a:ln>
                  </pic:spPr>
                </pic:pic>
              </a:graphicData>
            </a:graphic>
          </wp:inline>
        </w:drawing>
      </w:r>
    </w:p>
    <w:p w14:paraId="6BFA0C9E" w14:textId="77777777" w:rsidR="00981351" w:rsidRDefault="00981351" w:rsidP="00981351">
      <w:pPr>
        <w:spacing w:line="360" w:lineRule="auto"/>
        <w:ind w:left="1410" w:hanging="1410"/>
        <w:jc w:val="both"/>
        <w:rPr>
          <w:rFonts w:ascii="Times New Roman" w:hAnsi="Times New Roman" w:cs="Times New Roman"/>
          <w:lang w:val="en-US"/>
        </w:rPr>
      </w:pPr>
      <w:r>
        <w:rPr>
          <w:rFonts w:ascii="Times New Roman" w:hAnsi="Times New Roman" w:cs="Times New Roman"/>
          <w:b/>
          <w:sz w:val="18"/>
          <w:szCs w:val="18"/>
          <w:lang w:val="en-US"/>
        </w:rPr>
        <w:t>Figure S3:</w:t>
      </w:r>
      <w:r>
        <w:rPr>
          <w:rFonts w:ascii="Times New Roman" w:hAnsi="Times New Roman" w:cs="Times New Roman"/>
          <w:b/>
          <w:sz w:val="18"/>
          <w:szCs w:val="18"/>
          <w:lang w:val="en-US"/>
        </w:rPr>
        <w:tab/>
        <w:t xml:space="preserve">Investigation of the “adaptation-frequency” in </w:t>
      </w:r>
      <w:proofErr w:type="spellStart"/>
      <w:r>
        <w:rPr>
          <w:rFonts w:ascii="Times New Roman" w:hAnsi="Times New Roman" w:cs="Times New Roman"/>
          <w:b/>
          <w:i/>
          <w:sz w:val="18"/>
          <w:szCs w:val="18"/>
          <w:lang w:val="en-US"/>
        </w:rPr>
        <w:t>Magnaporthe</w:t>
      </w:r>
      <w:proofErr w:type="spellEnd"/>
      <w:r>
        <w:rPr>
          <w:rFonts w:ascii="Times New Roman" w:hAnsi="Times New Roman" w:cs="Times New Roman"/>
          <w:b/>
          <w:i/>
          <w:sz w:val="18"/>
          <w:szCs w:val="18"/>
          <w:lang w:val="en-US"/>
        </w:rPr>
        <w:t xml:space="preserve"> </w:t>
      </w:r>
      <w:proofErr w:type="spellStart"/>
      <w:r>
        <w:rPr>
          <w:rFonts w:ascii="Times New Roman" w:hAnsi="Times New Roman" w:cs="Times New Roman"/>
          <w:b/>
          <w:i/>
          <w:sz w:val="18"/>
          <w:szCs w:val="18"/>
          <w:lang w:val="en-US"/>
        </w:rPr>
        <w:t>oryzae</w:t>
      </w:r>
      <w:proofErr w:type="spellEnd"/>
      <w:r>
        <w:rPr>
          <w:rFonts w:ascii="Times New Roman" w:hAnsi="Times New Roman" w:cs="Times New Roman"/>
          <w:b/>
          <w:sz w:val="18"/>
          <w:szCs w:val="18"/>
          <w:lang w:val="en-US"/>
        </w:rPr>
        <w:t xml:space="preserve"> mutants with inactivated components of the HOG signaling cascade. </w:t>
      </w:r>
    </w:p>
    <w:p w14:paraId="72C30600" w14:textId="77777777" w:rsidR="00981351" w:rsidRDefault="00981351" w:rsidP="00981351">
      <w:pPr>
        <w:rPr>
          <w:rFonts w:ascii="Times New Roman" w:hAnsi="Times New Roman" w:cs="Times New Roman"/>
          <w:sz w:val="18"/>
          <w:szCs w:val="18"/>
          <w:lang w:val="en-US"/>
        </w:rPr>
      </w:pPr>
    </w:p>
    <w:p w14:paraId="3ECA30E6" w14:textId="77777777" w:rsidR="00981351" w:rsidRDefault="00981351" w:rsidP="00981351">
      <w:pPr>
        <w:jc w:val="center"/>
        <w:rPr>
          <w:rFonts w:ascii="Times New Roman" w:hAnsi="Times New Roman" w:cs="Times New Roman"/>
          <w:b/>
          <w:sz w:val="24"/>
          <w:szCs w:val="24"/>
          <w:lang w:val="en-US"/>
        </w:rPr>
      </w:pPr>
      <w:r>
        <w:rPr>
          <w:rFonts w:ascii="Times New Roman" w:hAnsi="Times New Roman" w:cs="Times New Roman"/>
          <w:b/>
          <w:noProof/>
          <w:sz w:val="24"/>
          <w:szCs w:val="24"/>
          <w:lang w:val="en-US"/>
        </w:rPr>
        <w:drawing>
          <wp:inline distT="0" distB="0" distL="0" distR="0" wp14:anchorId="432A5221" wp14:editId="499D8964">
            <wp:extent cx="5760720" cy="2781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2781300"/>
                    </a:xfrm>
                    <a:prstGeom prst="rect">
                      <a:avLst/>
                    </a:prstGeom>
                    <a:noFill/>
                    <a:ln>
                      <a:noFill/>
                    </a:ln>
                  </pic:spPr>
                </pic:pic>
              </a:graphicData>
            </a:graphic>
          </wp:inline>
        </w:drawing>
      </w:r>
    </w:p>
    <w:p w14:paraId="6DC2CDFB" w14:textId="77777777" w:rsidR="00981351" w:rsidRDefault="00981351" w:rsidP="00981351">
      <w:pPr>
        <w:ind w:left="705" w:hanging="705"/>
        <w:jc w:val="both"/>
        <w:rPr>
          <w:rFonts w:ascii="Times New Roman" w:hAnsi="Times New Roman" w:cs="Times New Roman"/>
          <w:sz w:val="18"/>
          <w:szCs w:val="18"/>
          <w:lang w:val="en-US"/>
        </w:rPr>
      </w:pPr>
      <w:r>
        <w:rPr>
          <w:rFonts w:ascii="Times New Roman" w:hAnsi="Times New Roman" w:cs="Times New Roman"/>
          <w:b/>
          <w:sz w:val="18"/>
          <w:szCs w:val="18"/>
          <w:lang w:val="en-US"/>
        </w:rPr>
        <w:t>Fig.S4:</w:t>
      </w:r>
      <w:r>
        <w:rPr>
          <w:rFonts w:ascii="Times New Roman" w:hAnsi="Times New Roman" w:cs="Times New Roman"/>
          <w:sz w:val="18"/>
          <w:szCs w:val="18"/>
          <w:lang w:val="en-US"/>
        </w:rPr>
        <w:tab/>
      </w:r>
      <w:r>
        <w:rPr>
          <w:rFonts w:ascii="Times New Roman" w:hAnsi="Times New Roman" w:cs="Times New Roman"/>
          <w:b/>
          <w:sz w:val="18"/>
          <w:szCs w:val="18"/>
          <w:lang w:val="en-US"/>
        </w:rPr>
        <w:t xml:space="preserve">Pathogenicity assay of the </w:t>
      </w:r>
      <w:proofErr w:type="spellStart"/>
      <w:r>
        <w:rPr>
          <w:rFonts w:ascii="Times New Roman" w:hAnsi="Times New Roman" w:cs="Times New Roman"/>
          <w:b/>
          <w:i/>
          <w:sz w:val="18"/>
          <w:szCs w:val="18"/>
          <w:lang w:val="en-US"/>
        </w:rPr>
        <w:t>MoWT</w:t>
      </w:r>
      <w:proofErr w:type="spellEnd"/>
      <w:r>
        <w:rPr>
          <w:rFonts w:ascii="Times New Roman" w:hAnsi="Times New Roman" w:cs="Times New Roman"/>
          <w:b/>
          <w:sz w:val="18"/>
          <w:szCs w:val="18"/>
          <w:lang w:val="en-US"/>
        </w:rPr>
        <w:t xml:space="preserve">, the </w:t>
      </w:r>
      <w:proofErr w:type="spellStart"/>
      <w:r>
        <w:rPr>
          <w:rFonts w:ascii="Times New Roman" w:hAnsi="Times New Roman" w:cs="Times New Roman"/>
          <w:b/>
          <w:sz w:val="18"/>
          <w:szCs w:val="18"/>
          <w:lang w:val="en-US"/>
        </w:rPr>
        <w:t>lof</w:t>
      </w:r>
      <w:proofErr w:type="spellEnd"/>
      <w:r>
        <w:rPr>
          <w:rFonts w:ascii="Times New Roman" w:hAnsi="Times New Roman" w:cs="Times New Roman"/>
          <w:b/>
          <w:sz w:val="18"/>
          <w:szCs w:val="18"/>
          <w:lang w:val="en-US"/>
        </w:rPr>
        <w:t xml:space="preserve"> mutants and the “adapted” strains. </w:t>
      </w:r>
      <w:r>
        <w:rPr>
          <w:rFonts w:ascii="Times New Roman" w:hAnsi="Times New Roman" w:cs="Times New Roman"/>
          <w:sz w:val="18"/>
          <w:szCs w:val="18"/>
          <w:lang w:val="en-US"/>
        </w:rPr>
        <w:t>The plant infection assays were carried out as described in experimental procedures. The error bars represent the standard deviation of three experiments with three replicates each.</w:t>
      </w:r>
    </w:p>
    <w:p w14:paraId="6564FBA2" w14:textId="77777777" w:rsidR="00981351" w:rsidRDefault="00981351" w:rsidP="00981351">
      <w:pPr>
        <w:rPr>
          <w:rFonts w:ascii="Times New Roman" w:hAnsi="Times New Roman" w:cs="Times New Roman"/>
          <w:sz w:val="18"/>
          <w:szCs w:val="18"/>
          <w:lang w:val="en-US"/>
        </w:rPr>
      </w:pPr>
    </w:p>
    <w:p w14:paraId="6E1673F4" w14:textId="77777777" w:rsidR="00981351" w:rsidRDefault="00981351" w:rsidP="00981351">
      <w:pPr>
        <w:rPr>
          <w:rFonts w:ascii="Times New Roman" w:hAnsi="Times New Roman" w:cs="Times New Roman"/>
          <w:sz w:val="18"/>
          <w:szCs w:val="18"/>
          <w:lang w:val="en-US"/>
        </w:rPr>
      </w:pPr>
    </w:p>
    <w:p w14:paraId="6E6B4C60" w14:textId="77777777" w:rsidR="00981351" w:rsidRDefault="00981351" w:rsidP="00981351">
      <w:pPr>
        <w:ind w:left="705" w:hanging="705"/>
        <w:jc w:val="center"/>
        <w:rPr>
          <w:rFonts w:ascii="Times New Roman" w:hAnsi="Times New Roman" w:cs="Times New Roman"/>
          <w:b/>
          <w:sz w:val="18"/>
          <w:szCs w:val="18"/>
          <w:lang w:val="en-US"/>
        </w:rPr>
      </w:pPr>
      <w:r>
        <w:rPr>
          <w:rFonts w:ascii="Times New Roman" w:hAnsi="Times New Roman" w:cs="Times New Roman"/>
          <w:b/>
          <w:noProof/>
          <w:sz w:val="18"/>
          <w:szCs w:val="18"/>
          <w:lang w:val="en-US"/>
        </w:rPr>
        <w:drawing>
          <wp:inline distT="0" distB="0" distL="0" distR="0" wp14:anchorId="3BAC8D28" wp14:editId="65B00A7A">
            <wp:extent cx="5760720" cy="26974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2697480"/>
                    </a:xfrm>
                    <a:prstGeom prst="rect">
                      <a:avLst/>
                    </a:prstGeom>
                    <a:noFill/>
                    <a:ln>
                      <a:noFill/>
                    </a:ln>
                  </pic:spPr>
                </pic:pic>
              </a:graphicData>
            </a:graphic>
          </wp:inline>
        </w:drawing>
      </w:r>
    </w:p>
    <w:p w14:paraId="255DFF14" w14:textId="77777777" w:rsidR="00981351" w:rsidRDefault="00981351" w:rsidP="00981351">
      <w:pPr>
        <w:ind w:left="705" w:hanging="705"/>
        <w:rPr>
          <w:rFonts w:ascii="Helvetica" w:hAnsi="Helvetica" w:cs="Helvetica"/>
          <w:color w:val="222222"/>
          <w:spacing w:val="3"/>
          <w:sz w:val="21"/>
          <w:szCs w:val="21"/>
          <w:shd w:val="clear" w:color="auto" w:fill="FFFFFF"/>
          <w:lang w:val="en-US"/>
        </w:rPr>
      </w:pPr>
      <w:r>
        <w:rPr>
          <w:rFonts w:ascii="Times New Roman" w:hAnsi="Times New Roman" w:cs="Times New Roman"/>
          <w:b/>
          <w:sz w:val="18"/>
          <w:szCs w:val="18"/>
          <w:lang w:val="en-US"/>
        </w:rPr>
        <w:t>Fig.S5:</w:t>
      </w:r>
      <w:r>
        <w:rPr>
          <w:rFonts w:ascii="Times New Roman" w:hAnsi="Times New Roman" w:cs="Times New Roman"/>
          <w:sz w:val="18"/>
          <w:szCs w:val="18"/>
          <w:lang w:val="en-US"/>
        </w:rPr>
        <w:tab/>
      </w:r>
      <w:r>
        <w:rPr>
          <w:rFonts w:ascii="Times New Roman" w:hAnsi="Times New Roman" w:cs="Times New Roman"/>
          <w:b/>
          <w:sz w:val="18"/>
          <w:szCs w:val="18"/>
          <w:lang w:val="en-US"/>
        </w:rPr>
        <w:t xml:space="preserve">VENN diagram of putative structural variations in promotor [A] and in coding sequences (CDS) [B] within the genome of </w:t>
      </w:r>
      <w:r>
        <w:rPr>
          <w:rFonts w:ascii="Times New Roman" w:hAnsi="Times New Roman" w:cs="Times New Roman"/>
          <w:b/>
          <w:i/>
          <w:sz w:val="18"/>
          <w:szCs w:val="18"/>
          <w:lang w:val="en-US"/>
        </w:rPr>
        <w:t>ΔMohog1,</w:t>
      </w:r>
      <w:r>
        <w:rPr>
          <w:rFonts w:ascii="Times New Roman" w:hAnsi="Times New Roman" w:cs="Times New Roman"/>
          <w:b/>
          <w:sz w:val="18"/>
          <w:szCs w:val="18"/>
          <w:lang w:val="en-US"/>
        </w:rPr>
        <w:t xml:space="preserve"> </w:t>
      </w:r>
      <w:r>
        <w:rPr>
          <w:rFonts w:ascii="Times New Roman" w:hAnsi="Times New Roman" w:cs="Times New Roman"/>
          <w:b/>
          <w:i/>
          <w:sz w:val="18"/>
          <w:szCs w:val="18"/>
          <w:lang w:val="en-US"/>
        </w:rPr>
        <w:t>ΔMohog1(adapted)</w:t>
      </w:r>
      <w:r>
        <w:rPr>
          <w:rFonts w:ascii="Times New Roman" w:hAnsi="Times New Roman" w:cs="Times New Roman"/>
          <w:b/>
          <w:sz w:val="18"/>
          <w:szCs w:val="18"/>
          <w:lang w:val="en-US"/>
        </w:rPr>
        <w:t xml:space="preserve"> and </w:t>
      </w:r>
      <w:r>
        <w:rPr>
          <w:rFonts w:ascii="Times New Roman" w:hAnsi="Times New Roman" w:cs="Times New Roman"/>
          <w:b/>
          <w:i/>
          <w:sz w:val="18"/>
          <w:szCs w:val="18"/>
          <w:lang w:val="en-US"/>
        </w:rPr>
        <w:t>ΔMopbs2(adapted)</w:t>
      </w:r>
      <w:r>
        <w:rPr>
          <w:rFonts w:ascii="Times New Roman" w:hAnsi="Times New Roman" w:cs="Times New Roman"/>
          <w:b/>
          <w:sz w:val="18"/>
          <w:szCs w:val="18"/>
          <w:lang w:val="en-US"/>
        </w:rPr>
        <w:t xml:space="preserve">. </w:t>
      </w:r>
      <w:r>
        <w:rPr>
          <w:rFonts w:ascii="Times New Roman" w:hAnsi="Times New Roman" w:cs="Times New Roman"/>
          <w:sz w:val="18"/>
          <w:szCs w:val="18"/>
          <w:lang w:val="en-US"/>
        </w:rPr>
        <w:t xml:space="preserve">Numbers in the intersection regions represent overlapping SNPs among the strains. Numbers in parentheses show the corresponding relative percentage of genes </w:t>
      </w:r>
      <w:proofErr w:type="spellStart"/>
      <w:r>
        <w:rPr>
          <w:rFonts w:ascii="Times New Roman" w:hAnsi="Times New Roman" w:cs="Times New Roman"/>
          <w:sz w:val="18"/>
          <w:szCs w:val="18"/>
          <w:lang w:val="en-US"/>
        </w:rPr>
        <w:t>harbouring</w:t>
      </w:r>
      <w:proofErr w:type="spellEnd"/>
      <w:r>
        <w:rPr>
          <w:rFonts w:ascii="Times New Roman" w:hAnsi="Times New Roman" w:cs="Times New Roman"/>
          <w:sz w:val="18"/>
          <w:szCs w:val="18"/>
          <w:lang w:val="en-US"/>
        </w:rPr>
        <w:t xml:space="preserve"> the SNPs.</w:t>
      </w:r>
    </w:p>
    <w:p w14:paraId="220F7404" w14:textId="77777777" w:rsidR="00981351" w:rsidRDefault="00981351" w:rsidP="00981351">
      <w:pPr>
        <w:rPr>
          <w:lang w:val="en-US"/>
        </w:rPr>
      </w:pPr>
    </w:p>
    <w:p w14:paraId="45E27773" w14:textId="77777777" w:rsidR="00981351" w:rsidRDefault="00981351">
      <w:bookmarkStart w:id="0" w:name="_GoBack"/>
      <w:bookmarkEnd w:id="0"/>
    </w:p>
    <w:sectPr w:rsidR="009813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351"/>
    <w:rsid w:val="00981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5FD99"/>
  <w15:chartTrackingRefBased/>
  <w15:docId w15:val="{5092F0FC-52C8-49F9-9D26-5FDF3B35E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351"/>
    <w:pPr>
      <w:spacing w:line="256" w:lineRule="auto"/>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9813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5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2019-05-24T21:54:00Z</dcterms:created>
  <dcterms:modified xsi:type="dcterms:W3CDTF">2019-05-24T21:54:00Z</dcterms:modified>
</cp:coreProperties>
</file>