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18"/>
        </w:rPr>
        <w:t>Supplementary Table S1. Post hoc pairwise comparisons across platforms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982"/>
        <w:gridCol w:w="3982"/>
        <w:gridCol w:w="3982"/>
        <w:gridCol w:w="3982"/>
      </w:tblGrid>
      <w:tr>
        <w:trPr>
          <w:tblHeader w:val="true"/>
        </w:trPr>
        <w:tc>
          <w:tcPr>
            <w:tcW w:type="dxa" w:w="4535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Variable</w:t>
            </w:r>
          </w:p>
        </w:tc>
        <w:tc>
          <w:tcPr>
            <w:tcW w:type="dxa" w:w="5669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Comparison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Dunn z</w:t>
            </w:r>
          </w:p>
        </w:tc>
        <w:tc>
          <w:tcPr>
            <w:tcW w:type="dxa" w:w="3402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Bonferroni-adjusted P value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Video duration, 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4.576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Video duration, 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4.607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Video duration, 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0.538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1.000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Days online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6.681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Days online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4.376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Days online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-1.929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0.161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-7.771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-0.106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1.000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8.004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-9.631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-1.851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0.192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Likes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7.933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-7.656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-1.603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0.327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6.155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-8.618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-1.733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0.249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Comments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7.009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-3.588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1.003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0.947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4.912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-7.334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-2.138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0.097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Favorites/collections per 30 days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5.199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JAMA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TikTok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-4.736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JAMA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Bilibili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-3.652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&lt;0.001</w:t>
            </w:r>
          </w:p>
        </w:tc>
      </w:tr>
      <w:tr>
        <w:tc>
          <w:tcPr>
            <w:tcW w:type="dxa" w:w="4535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JAMA</w:t>
            </w:r>
          </w:p>
        </w:tc>
        <w:tc>
          <w:tcPr>
            <w:tcW w:type="dxa" w:w="5669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TikTok vs Xiaohongshu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0.732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1.000</w:t>
            </w:r>
          </w:p>
        </w:tc>
      </w:tr>
    </w:tbl>
    <w:p>
      <w:pPr>
        <w:spacing w:before="20" w:after="0" w:line="216" w:lineRule="auto"/>
      </w:pPr>
      <w:r>
        <w:rPr>
          <w:rFonts w:ascii="Times New Roman" w:hAnsi="Times New Roman"/>
          <w:i/>
          <w:sz w:val="11"/>
        </w:rPr>
        <w:t xml:space="preserve">Note. </w:t>
      </w:r>
      <w:r>
        <w:rPr>
          <w:rFonts w:ascii="Times New Roman" w:hAnsi="Times New Roman"/>
          <w:sz w:val="11"/>
        </w:rPr>
        <w:t>Pairwise tests were performed only after a significant overall Kruskal-Wallis test. Share variables involved only Bilibili and TikTok and are reported in Table 2.</w:t>
      </w:r>
    </w:p>
    <w:p>
      <w:r>
        <w:br w:type="page"/>
      </w:r>
    </w:p>
    <w:p>
      <w:pPr>
        <w:spacing w:after="40"/>
        <w:jc w:val="center"/>
      </w:pPr>
      <w:r>
        <w:rPr>
          <w:rFonts w:ascii="Times New Roman" w:hAnsi="Times New Roman"/>
          <w:b/>
          <w:sz w:val="18"/>
        </w:rPr>
        <w:t>Supplementary Table S2. Post hoc pairwise comparisons by uploader 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982"/>
        <w:gridCol w:w="3982"/>
        <w:gridCol w:w="3982"/>
        <w:gridCol w:w="3982"/>
      </w:tblGrid>
      <w:tr>
        <w:trPr>
          <w:tblHeader w:val="true"/>
        </w:trPr>
        <w:tc>
          <w:tcPr>
            <w:tcW w:type="dxa" w:w="3969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Variable</w:t>
            </w:r>
          </w:p>
        </w:tc>
        <w:tc>
          <w:tcPr>
            <w:tcW w:type="dxa" w:w="7370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Comparison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Dunn z</w:t>
            </w:r>
          </w:p>
        </w:tc>
        <w:tc>
          <w:tcPr>
            <w:tcW w:type="dxa" w:w="3402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Bonferroni-adjusted P value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0.024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-4.999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-3.796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-3.957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-3.042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0.627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3.034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2.989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0.008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4.132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4.243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0.151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2.416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0.047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3.623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0.952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2.902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3.973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0.857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2.740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0.018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-0.611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-2.488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0.039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3.856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2.085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0.111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Favorites/collections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-1.276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0.606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2.406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0.048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1.327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0.553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-0.851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3.289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0.003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2.830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0.014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-0.408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3.592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-1.990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0.140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-4.161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4.138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-0.936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-3.768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9.121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0.661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-6.246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4.262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-4.547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-6.589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Number of topics covered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Independent users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2.612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0.027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Number of topics covered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Professional physicians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0.224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Number of topics covered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Independent users vs Organizations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-1.763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0.234</w:t>
            </w:r>
          </w:p>
        </w:tc>
      </w:tr>
    </w:tbl>
    <w:p>
      <w:pPr>
        <w:spacing w:before="20" w:after="0" w:line="216" w:lineRule="auto"/>
      </w:pPr>
      <w:r>
        <w:rPr>
          <w:rFonts w:ascii="Times New Roman" w:hAnsi="Times New Roman"/>
          <w:i/>
          <w:sz w:val="11"/>
        </w:rPr>
        <w:t xml:space="preserve">Note. </w:t>
      </w:r>
      <w:r>
        <w:rPr>
          <w:rFonts w:ascii="Times New Roman" w:hAnsi="Times New Roman"/>
          <w:sz w:val="11"/>
        </w:rPr>
        <w:t>Pairwise tests were performed only after a significant overall Kruskal-Wallis test.</w:t>
      </w:r>
    </w:p>
    <w:p>
      <w:r>
        <w:br w:type="page"/>
      </w:r>
    </w:p>
    <w:p>
      <w:pPr>
        <w:spacing w:after="40"/>
        <w:jc w:val="center"/>
      </w:pPr>
      <w:r>
        <w:rPr>
          <w:rFonts w:ascii="Times New Roman" w:hAnsi="Times New Roman"/>
          <w:b/>
          <w:sz w:val="18"/>
        </w:rPr>
        <w:t>Supplementary Table S3. Post hoc pairwise comparisons by video 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982"/>
        <w:gridCol w:w="3982"/>
        <w:gridCol w:w="3982"/>
        <w:gridCol w:w="3982"/>
      </w:tblGrid>
      <w:tr>
        <w:trPr>
          <w:tblHeader w:val="true"/>
        </w:trPr>
        <w:tc>
          <w:tcPr>
            <w:tcW w:type="dxa" w:w="3969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2"/>
              </w:rPr>
              <w:t>Variable</w:t>
            </w:r>
          </w:p>
        </w:tc>
        <w:tc>
          <w:tcPr>
            <w:tcW w:type="dxa" w:w="7370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2"/>
              </w:rPr>
              <w:t>Comparison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2"/>
              </w:rPr>
              <w:t>Dunn z</w:t>
            </w:r>
          </w:p>
        </w:tc>
        <w:tc>
          <w:tcPr>
            <w:tcW w:type="dxa" w:w="3402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2"/>
              </w:rPr>
              <w:t>Bonferroni-adjusted P value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-7.473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-1.493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0.406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Video duration, 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3.075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-3.301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0.003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-1.923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0.164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Days online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0.259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3.496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1.602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0.327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Likes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-0.652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3.364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0.002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1.141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0.762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-0.976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0.987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3.924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1.081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0.840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Comments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-1.357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0.525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1.426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0.462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2.508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0.036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1.482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0.415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3.334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0.003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3.103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Shares per 30 days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0.968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0.999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-2.816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0.015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3.176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0.004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GQS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4.412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-2.209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0.081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3.072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mDISCERN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3.967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-0.808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1.000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7.038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JAMA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6.597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-3.894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2.973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0.009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PEMAT-U,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4.867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&lt;0.001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PEMAT-A,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Professional courses/lectures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3.210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0.004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PEMAT-A,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Scientific popularization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1.061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0.866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PEMAT-A, %</w:t>
            </w:r>
          </w:p>
        </w:tc>
        <w:tc>
          <w:tcPr>
            <w:tcW w:type="dxa" w:w="7370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Professional courses/lectures vs Personal experience sharing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-0.956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2"/>
              </w:rPr>
              <w:t>1.000</w:t>
            </w:r>
          </w:p>
        </w:tc>
      </w:tr>
    </w:tbl>
    <w:p>
      <w:pPr>
        <w:spacing w:before="20" w:after="0" w:line="216" w:lineRule="auto"/>
      </w:pPr>
      <w:r>
        <w:rPr>
          <w:rFonts w:ascii="Times New Roman" w:hAnsi="Times New Roman"/>
          <w:i/>
          <w:sz w:val="11"/>
        </w:rPr>
        <w:t xml:space="preserve">Note. </w:t>
      </w:r>
      <w:r>
        <w:rPr>
          <w:rFonts w:ascii="Times New Roman" w:hAnsi="Times New Roman"/>
          <w:sz w:val="11"/>
        </w:rPr>
        <w:t>The “Other” category was excluded because of the small sample size (n=3).</w:t>
      </w:r>
    </w:p>
    <w:p>
      <w:r>
        <w:br w:type="page"/>
      </w:r>
    </w:p>
    <w:p>
      <w:pPr>
        <w:spacing w:after="40"/>
        <w:jc w:val="center"/>
      </w:pPr>
      <w:r>
        <w:rPr>
          <w:rFonts w:ascii="Times New Roman" w:hAnsi="Times New Roman"/>
          <w:b/>
          <w:sz w:val="17"/>
        </w:rPr>
        <w:t>Supplementary Table S4. Spearman correlations among video characteristics, standardized engagement metrics, content breadth, and quality scores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</w:tblGrid>
      <w:tr>
        <w:trPr>
          <w:tblHeader w:val="true"/>
        </w:trPr>
        <w:tc>
          <w:tcPr>
            <w:tcW w:type="dxa" w:w="2721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Variable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Duration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Days online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Likes/30 d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Comments/30 d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Favorites/30 d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Shares/30 d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Topic count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GQS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mDISCERN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JAMA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PEMAT-U</w:t>
            </w:r>
          </w:p>
        </w:tc>
        <w:tc>
          <w:tcPr>
            <w:tcW w:type="dxa" w:w="1134"/>
            <w:vAlign w:val="center"/>
            <w:shd w:fill="D9EAF7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0"/>
              </w:rPr>
              <w:t>PEMAT-A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Duration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-0.003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-0.071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0.125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-0.052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0.314***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0.476***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0.440***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0.167*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0.431***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0.005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Days online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-0.567***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-0.360***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-0.548***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-0.317***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-0.049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-0.096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-0.226***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0.023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Likes/30 d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-0.003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-0.567***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0.835***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0.861***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0.752***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0.111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0.060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0.271***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-0.086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-0.036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Comments/30 d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-0.071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-0.360***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0.835***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0.723***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0.736***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0.144*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0.039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0.093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0.189**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-0.087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-0.023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Favorites/30 d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0.125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-0.548***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0.861***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0.723***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0.799***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0.028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0.112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0.185**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0.282***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0.017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-0.071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Shares/30 d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-0.052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-0.317***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0.752***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0.736***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0.799***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0.099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0.073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0.144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0.333***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-0.015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-0.042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Topic count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0.314***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-0.049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0.111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0.144*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0.028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0.099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0.574***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0.356***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0.398***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GQS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0.476***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0.060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0.039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0.112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0.073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0.574***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0.579***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0.287***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0.636***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0.388***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mDISCERN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0.440***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-0.096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0.093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0.185**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0.144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0.579***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0.541***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0.456***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0.183**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JAMA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0.167*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-0.226***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0.271***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0.189**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0.282***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0.333***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0.122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0.287***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0.541***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0.070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PEMAT-U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0.431***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-0.086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-0.087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0.017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-0.015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0.356***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0.636***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0.456***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0.310***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0.242***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before="0" w:line="204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PEMAT-A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0.005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0.023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-0.036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-0.023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-0.071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-0.042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0.398***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0.388***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0.183**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0.070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0.242***</w:t>
            </w:r>
          </w:p>
        </w:tc>
        <w:tc>
          <w:tcPr>
            <w:tcW w:type="dxa" w:w="1134"/>
            <w:vAlign w:val="center"/>
          </w:tcPr>
          <w:p>
            <w:pPr>
              <w:spacing w:after="0" w:before="0" w:line="204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0"/>
              </w:rPr>
              <w:t>1.000</w:t>
            </w:r>
          </w:p>
        </w:tc>
      </w:tr>
    </w:tbl>
    <w:p>
      <w:pPr>
        <w:spacing w:before="20" w:after="0" w:line="216" w:lineRule="auto"/>
      </w:pPr>
      <w:r>
        <w:rPr>
          <w:rFonts w:ascii="Times New Roman" w:hAnsi="Times New Roman"/>
          <w:i/>
          <w:sz w:val="11"/>
        </w:rPr>
        <w:t xml:space="preserve">Note. </w:t>
      </w:r>
      <w:r>
        <w:rPr>
          <w:rFonts w:ascii="Times New Roman" w:hAnsi="Times New Roman"/>
          <w:sz w:val="11"/>
        </w:rPr>
        <w:t>Cells show Spearman’s ρ. *P&lt;0.05; **P&lt;0.01; ***P&lt;0.001. Correlations involving shares used Bilibili and TikTok only.</w:t>
      </w:r>
    </w:p>
    <w:sectPr w:rsidR="00FC693F" w:rsidRPr="0006063C" w:rsidSect="00034616">
      <w:pgSz w:w="16838" w:h="11906" w:orient="landscape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Times New Roman" w:hAnsi="Times New Roman" w:eastAsia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