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D38D9" w14:textId="77777777" w:rsidR="00DB6DE5" w:rsidRPr="009B1281" w:rsidRDefault="00DB6DE5" w:rsidP="00DB6DE5">
      <w:pPr>
        <w:keepNext/>
        <w:jc w:val="both"/>
        <w:rPr>
          <w:rFonts w:ascii="Times New Roman" w:hAnsi="Times New Roman" w:cs="Times New Roman"/>
        </w:rPr>
      </w:pPr>
      <w:r w:rsidRPr="009B1281">
        <w:rPr>
          <w:rFonts w:ascii="Times New Roman" w:hAnsi="Times New Roman" w:cs="Times New Roman"/>
        </w:rPr>
        <w:t>S</w:t>
      </w:r>
      <w:bookmarkStart w:id="0" w:name="OLE_LINK3"/>
      <w:r w:rsidRPr="009B1281">
        <w:rPr>
          <w:rFonts w:ascii="Times New Roman" w:hAnsi="Times New Roman" w:cs="Times New Roman"/>
        </w:rPr>
        <w:t>upplementary Material for:</w:t>
      </w:r>
    </w:p>
    <w:p w14:paraId="2118CA45" w14:textId="77777777" w:rsidR="00DB6DE5" w:rsidRDefault="00DB6DE5" w:rsidP="00DB6DE5">
      <w:pPr>
        <w:keepNext/>
        <w:jc w:val="both"/>
        <w:rPr>
          <w:rFonts w:ascii="Times New Roman" w:hAnsi="Times New Roman" w:cs="Times New Roman"/>
        </w:rPr>
      </w:pPr>
      <w:r w:rsidRPr="00DB6DE5">
        <w:rPr>
          <w:rFonts w:ascii="Times New Roman" w:hAnsi="Times New Roman" w:cs="Times New Roman" w:hint="eastAsia"/>
        </w:rPr>
        <w:t>Development and Validation of a Nomogram Integrating Multimodal Ultrasound and Radiomics for Differentiating Granulomatous Mastitis from Invasive Ductal Carcinoma</w:t>
      </w:r>
    </w:p>
    <w:p w14:paraId="4A338DB1" w14:textId="440579A7" w:rsidR="00DB6DE5" w:rsidRPr="009B1281" w:rsidRDefault="00DB6DE5" w:rsidP="00DB6DE5">
      <w:pPr>
        <w:keepNext/>
        <w:jc w:val="both"/>
        <w:rPr>
          <w:rFonts w:ascii="Times New Roman" w:hAnsi="Times New Roman" w:cs="Times New Roman"/>
        </w:rPr>
      </w:pPr>
      <w:r w:rsidRPr="009B1281">
        <w:rPr>
          <w:rFonts w:ascii="Times New Roman" w:hAnsi="Times New Roman" w:cs="Times New Roman"/>
        </w:rPr>
        <w:t xml:space="preserve">Authors: Chun Yao, Jie Yao, Yue Shan, </w:t>
      </w:r>
      <w:proofErr w:type="spellStart"/>
      <w:r w:rsidRPr="009B1281">
        <w:rPr>
          <w:rFonts w:ascii="Times New Roman" w:hAnsi="Times New Roman" w:cs="Times New Roman"/>
        </w:rPr>
        <w:t>Yefei</w:t>
      </w:r>
      <w:proofErr w:type="spellEnd"/>
      <w:r w:rsidRPr="009B1281">
        <w:rPr>
          <w:rFonts w:ascii="Times New Roman" w:hAnsi="Times New Roman" w:cs="Times New Roman"/>
        </w:rPr>
        <w:t xml:space="preserve"> Yao, Fanfan Zeng, </w:t>
      </w:r>
      <w:proofErr w:type="spellStart"/>
      <w:r w:rsidRPr="009B1281">
        <w:rPr>
          <w:rFonts w:ascii="Times New Roman" w:hAnsi="Times New Roman" w:cs="Times New Roman"/>
        </w:rPr>
        <w:t>Zujian</w:t>
      </w:r>
      <w:proofErr w:type="spellEnd"/>
      <w:r w:rsidRPr="009B1281">
        <w:rPr>
          <w:rFonts w:ascii="Times New Roman" w:hAnsi="Times New Roman" w:cs="Times New Roman"/>
        </w:rPr>
        <w:t xml:space="preserve"> Hu, </w:t>
      </w:r>
      <w:proofErr w:type="spellStart"/>
      <w:r w:rsidRPr="009B1281">
        <w:rPr>
          <w:rFonts w:ascii="Times New Roman" w:hAnsi="Times New Roman" w:cs="Times New Roman"/>
        </w:rPr>
        <w:t>Pintong</w:t>
      </w:r>
      <w:proofErr w:type="spellEnd"/>
      <w:r w:rsidRPr="009B1281">
        <w:rPr>
          <w:rFonts w:ascii="Times New Roman" w:hAnsi="Times New Roman" w:cs="Times New Roman"/>
        </w:rPr>
        <w:t xml:space="preserve"> Huang</w:t>
      </w:r>
    </w:p>
    <w:p w14:paraId="36CFADD2" w14:textId="77777777" w:rsidR="00DB6DE5" w:rsidRPr="009B1281" w:rsidRDefault="00DB6DE5" w:rsidP="00DB6DE5">
      <w:pPr>
        <w:keepNext/>
        <w:jc w:val="both"/>
        <w:rPr>
          <w:rFonts w:ascii="Times New Roman" w:hAnsi="Times New Roman" w:cs="Times New Roman"/>
        </w:rPr>
      </w:pPr>
      <w:r w:rsidRPr="009B1281">
        <w:rPr>
          <w:rFonts w:ascii="Times New Roman" w:hAnsi="Times New Roman" w:cs="Times New Roman"/>
        </w:rPr>
        <w:t>Manuscript I</w:t>
      </w:r>
      <w:bookmarkEnd w:id="0"/>
      <w:r w:rsidRPr="009B1281">
        <w:rPr>
          <w:rFonts w:ascii="Times New Roman" w:hAnsi="Times New Roman" w:cs="Times New Roman"/>
        </w:rPr>
        <w:t xml:space="preserve">D: </w:t>
      </w:r>
    </w:p>
    <w:p w14:paraId="4B5938C9" w14:textId="501114BF" w:rsidR="008317BD" w:rsidRPr="00D730FA" w:rsidRDefault="008317BD" w:rsidP="000A7B67">
      <w:pPr>
        <w:spacing w:after="0" w:line="480" w:lineRule="auto"/>
        <w:rPr>
          <w:rFonts w:ascii="Times New Roman" w:eastAsia="等线" w:hAnsi="Times New Roman" w:cs="Times New Roman"/>
          <w:b/>
          <w:sz w:val="24"/>
        </w:rPr>
      </w:pPr>
      <w:r w:rsidRPr="00657897">
        <w:rPr>
          <w:rFonts w:ascii="Times New Roman" w:hAnsi="Times New Roman" w:cs="Times New Roman"/>
          <w:szCs w:val="22"/>
        </w:rPr>
        <w:t>Table S</w:t>
      </w:r>
      <w:r w:rsidRPr="00657897">
        <w:rPr>
          <w:rFonts w:ascii="Times New Roman" w:hAnsi="Times New Roman" w:cs="Times New Roman"/>
          <w:szCs w:val="22"/>
        </w:rPr>
        <w:fldChar w:fldCharType="begin"/>
      </w:r>
      <w:r w:rsidRPr="00657897">
        <w:rPr>
          <w:rFonts w:ascii="Times New Roman" w:hAnsi="Times New Roman" w:cs="Times New Roman"/>
          <w:szCs w:val="22"/>
        </w:rPr>
        <w:instrText xml:space="preserve"> SEQ Table_S \* ARABIC </w:instrText>
      </w:r>
      <w:r w:rsidRPr="00657897">
        <w:rPr>
          <w:rFonts w:ascii="Times New Roman" w:hAnsi="Times New Roman" w:cs="Times New Roman"/>
          <w:szCs w:val="22"/>
        </w:rPr>
        <w:fldChar w:fldCharType="separate"/>
      </w:r>
      <w:r w:rsidRPr="00657897">
        <w:rPr>
          <w:rFonts w:ascii="Times New Roman" w:hAnsi="Times New Roman" w:cs="Times New Roman"/>
          <w:noProof/>
          <w:szCs w:val="22"/>
        </w:rPr>
        <w:t>1</w:t>
      </w:r>
      <w:r w:rsidRPr="00657897">
        <w:rPr>
          <w:rFonts w:ascii="Times New Roman" w:hAnsi="Times New Roman" w:cs="Times New Roman"/>
          <w:szCs w:val="22"/>
        </w:rPr>
        <w:fldChar w:fldCharType="end"/>
      </w:r>
      <w:r w:rsidRPr="00657897">
        <w:rPr>
          <w:rFonts w:ascii="Times New Roman" w:hAnsi="Times New Roman" w:cs="Times New Roman"/>
          <w:szCs w:val="22"/>
        </w:rPr>
        <w:t xml:space="preserve"> </w:t>
      </w:r>
      <w:r w:rsidRPr="00657897">
        <w:rPr>
          <w:rFonts w:ascii="Times New Roman" w:eastAsia="等线" w:hAnsi="Times New Roman" w:cs="Times New Roman"/>
          <w:szCs w:val="22"/>
        </w:rPr>
        <w:t>Calibration metrics and Brier scores of three predictive models in training and validation cohorts.</w:t>
      </w:r>
    </w:p>
    <w:tbl>
      <w:tblPr>
        <w:tblW w:w="0" w:type="auto"/>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1182"/>
        <w:gridCol w:w="1444"/>
        <w:gridCol w:w="1314"/>
        <w:gridCol w:w="837"/>
        <w:gridCol w:w="1310"/>
        <w:gridCol w:w="1897"/>
      </w:tblGrid>
      <w:tr w:rsidR="00385725" w:rsidRPr="00385725" w14:paraId="5927FCC4" w14:textId="77777777" w:rsidTr="00CC3C95">
        <w:trPr>
          <w:tblHeader/>
        </w:trPr>
        <w:tc>
          <w:tcPr>
            <w:tcW w:w="0" w:type="auto"/>
            <w:tcBorders>
              <w:top w:val="single" w:sz="12" w:space="0" w:color="auto"/>
              <w:bottom w:val="single" w:sz="12" w:space="0" w:color="auto"/>
            </w:tcBorders>
            <w:tcMar>
              <w:top w:w="120" w:type="dxa"/>
              <w:left w:w="120" w:type="dxa"/>
              <w:bottom w:w="120" w:type="dxa"/>
              <w:right w:w="120" w:type="dxa"/>
            </w:tcMar>
            <w:vAlign w:val="center"/>
            <w:hideMark/>
          </w:tcPr>
          <w:p w14:paraId="18315712" w14:textId="77777777" w:rsidR="00385725" w:rsidRPr="00385725" w:rsidRDefault="00385725" w:rsidP="00385725">
            <w:pPr>
              <w:keepNext/>
              <w:spacing w:after="0" w:line="240" w:lineRule="auto"/>
              <w:rPr>
                <w:rFonts w:ascii="Times New Roman" w:eastAsia="等线" w:hAnsi="Times New Roman" w:cs="Times New Roman"/>
                <w:b/>
                <w:bCs/>
                <w:szCs w:val="22"/>
              </w:rPr>
            </w:pPr>
            <w:r w:rsidRPr="00385725">
              <w:rPr>
                <w:rFonts w:ascii="Times New Roman" w:eastAsia="等线" w:hAnsi="Times New Roman" w:cs="Times New Roman"/>
                <w:b/>
                <w:bCs/>
                <w:szCs w:val="22"/>
              </w:rPr>
              <w:t>Model</w:t>
            </w:r>
          </w:p>
        </w:tc>
        <w:tc>
          <w:tcPr>
            <w:tcW w:w="0" w:type="auto"/>
            <w:tcBorders>
              <w:top w:val="single" w:sz="12" w:space="0" w:color="auto"/>
              <w:bottom w:val="single" w:sz="12" w:space="0" w:color="auto"/>
            </w:tcBorders>
            <w:tcMar>
              <w:top w:w="120" w:type="dxa"/>
              <w:left w:w="120" w:type="dxa"/>
              <w:bottom w:w="120" w:type="dxa"/>
              <w:right w:w="120" w:type="dxa"/>
            </w:tcMar>
            <w:vAlign w:val="center"/>
            <w:hideMark/>
          </w:tcPr>
          <w:p w14:paraId="37E61310" w14:textId="77777777" w:rsidR="00385725" w:rsidRPr="00385725" w:rsidRDefault="00385725" w:rsidP="00385725">
            <w:pPr>
              <w:keepNext/>
              <w:spacing w:after="0" w:line="240" w:lineRule="auto"/>
              <w:rPr>
                <w:rFonts w:ascii="Times New Roman" w:eastAsia="等线" w:hAnsi="Times New Roman" w:cs="Times New Roman"/>
                <w:b/>
                <w:bCs/>
                <w:szCs w:val="22"/>
              </w:rPr>
            </w:pPr>
            <w:r w:rsidRPr="00385725">
              <w:rPr>
                <w:rFonts w:ascii="Times New Roman" w:eastAsia="等线" w:hAnsi="Times New Roman" w:cs="Times New Roman"/>
                <w:b/>
                <w:bCs/>
                <w:szCs w:val="22"/>
              </w:rPr>
              <w:t>Cohort</w:t>
            </w:r>
          </w:p>
        </w:tc>
        <w:tc>
          <w:tcPr>
            <w:tcW w:w="0" w:type="auto"/>
            <w:tcBorders>
              <w:top w:val="single" w:sz="12" w:space="0" w:color="auto"/>
              <w:bottom w:val="single" w:sz="12" w:space="0" w:color="auto"/>
            </w:tcBorders>
            <w:tcMar>
              <w:top w:w="120" w:type="dxa"/>
              <w:left w:w="120" w:type="dxa"/>
              <w:bottom w:w="120" w:type="dxa"/>
              <w:right w:w="120" w:type="dxa"/>
            </w:tcMar>
            <w:vAlign w:val="center"/>
            <w:hideMark/>
          </w:tcPr>
          <w:p w14:paraId="10762CFC" w14:textId="77777777" w:rsidR="00385725" w:rsidRPr="00385725" w:rsidRDefault="00385725" w:rsidP="00385725">
            <w:pPr>
              <w:keepNext/>
              <w:spacing w:after="0" w:line="240" w:lineRule="auto"/>
              <w:jc w:val="right"/>
              <w:rPr>
                <w:rFonts w:ascii="Times New Roman" w:eastAsia="等线" w:hAnsi="Times New Roman" w:cs="Times New Roman"/>
                <w:b/>
                <w:bCs/>
                <w:szCs w:val="22"/>
              </w:rPr>
            </w:pPr>
            <w:r w:rsidRPr="00385725">
              <w:rPr>
                <w:rFonts w:ascii="Times New Roman" w:eastAsia="等线" w:hAnsi="Times New Roman" w:cs="Times New Roman"/>
                <w:b/>
                <w:bCs/>
                <w:szCs w:val="22"/>
              </w:rPr>
              <w:t>Brier Score</w:t>
            </w:r>
          </w:p>
        </w:tc>
        <w:tc>
          <w:tcPr>
            <w:tcW w:w="0" w:type="auto"/>
            <w:tcBorders>
              <w:top w:val="single" w:sz="12" w:space="0" w:color="auto"/>
              <w:bottom w:val="single" w:sz="12" w:space="0" w:color="auto"/>
            </w:tcBorders>
            <w:tcMar>
              <w:top w:w="120" w:type="dxa"/>
              <w:left w:w="120" w:type="dxa"/>
              <w:bottom w:w="120" w:type="dxa"/>
              <w:right w:w="120" w:type="dxa"/>
            </w:tcMar>
            <w:vAlign w:val="center"/>
            <w:hideMark/>
          </w:tcPr>
          <w:p w14:paraId="20A88B60" w14:textId="77777777" w:rsidR="00385725" w:rsidRPr="00385725" w:rsidRDefault="00385725" w:rsidP="00385725">
            <w:pPr>
              <w:keepNext/>
              <w:spacing w:after="0" w:line="240" w:lineRule="auto"/>
              <w:jc w:val="right"/>
              <w:rPr>
                <w:rFonts w:ascii="Times New Roman" w:eastAsia="等线" w:hAnsi="Times New Roman" w:cs="Times New Roman"/>
                <w:b/>
                <w:bCs/>
                <w:szCs w:val="22"/>
              </w:rPr>
            </w:pPr>
            <w:r w:rsidRPr="00385725">
              <w:rPr>
                <w:rFonts w:ascii="Times New Roman" w:eastAsia="等线" w:hAnsi="Times New Roman" w:cs="Times New Roman"/>
                <w:b/>
                <w:bCs/>
                <w:szCs w:val="22"/>
              </w:rPr>
              <w:t xml:space="preserve">HL </w:t>
            </w:r>
            <w:r w:rsidRPr="00385725">
              <w:rPr>
                <w:rFonts w:ascii="Times New Roman" w:eastAsia="等线" w:hAnsi="Times New Roman" w:cs="Times New Roman"/>
                <w:b/>
                <w:bCs/>
                <w:i/>
                <w:iCs/>
                <w:szCs w:val="22"/>
              </w:rPr>
              <w:t>χ</w:t>
            </w:r>
            <w:r w:rsidRPr="00385725">
              <w:rPr>
                <w:rFonts w:ascii="Times New Roman" w:eastAsia="等线" w:hAnsi="Times New Roman" w:cs="Times New Roman"/>
                <w:b/>
                <w:bCs/>
                <w:szCs w:val="22"/>
              </w:rPr>
              <w:t>²</w:t>
            </w:r>
          </w:p>
        </w:tc>
        <w:tc>
          <w:tcPr>
            <w:tcW w:w="0" w:type="auto"/>
            <w:tcBorders>
              <w:top w:val="single" w:sz="12" w:space="0" w:color="auto"/>
              <w:bottom w:val="single" w:sz="12" w:space="0" w:color="auto"/>
            </w:tcBorders>
            <w:tcMar>
              <w:top w:w="120" w:type="dxa"/>
              <w:left w:w="120" w:type="dxa"/>
              <w:bottom w:w="120" w:type="dxa"/>
              <w:right w:w="120" w:type="dxa"/>
            </w:tcMar>
            <w:vAlign w:val="center"/>
            <w:hideMark/>
          </w:tcPr>
          <w:p w14:paraId="7CF7B4D1" w14:textId="77777777" w:rsidR="00385725" w:rsidRPr="00385725" w:rsidRDefault="00385725" w:rsidP="00385725">
            <w:pPr>
              <w:keepNext/>
              <w:spacing w:after="0" w:line="240" w:lineRule="auto"/>
              <w:jc w:val="right"/>
              <w:rPr>
                <w:rFonts w:ascii="Times New Roman" w:eastAsia="等线" w:hAnsi="Times New Roman" w:cs="Times New Roman"/>
                <w:b/>
                <w:bCs/>
                <w:szCs w:val="22"/>
              </w:rPr>
            </w:pPr>
            <w:r w:rsidRPr="00385725">
              <w:rPr>
                <w:rFonts w:ascii="Times New Roman" w:eastAsia="等线" w:hAnsi="Times New Roman" w:cs="Times New Roman"/>
                <w:b/>
                <w:bCs/>
                <w:szCs w:val="22"/>
              </w:rPr>
              <w:t xml:space="preserve">HL </w:t>
            </w:r>
            <w:r w:rsidRPr="00385725">
              <w:rPr>
                <w:rFonts w:ascii="Times New Roman" w:eastAsia="等线" w:hAnsi="Times New Roman" w:cs="Times New Roman"/>
                <w:b/>
                <w:bCs/>
                <w:i/>
                <w:iCs/>
                <w:szCs w:val="22"/>
              </w:rPr>
              <w:t>P</w:t>
            </w:r>
            <w:r w:rsidRPr="00385725">
              <w:rPr>
                <w:rFonts w:ascii="Times New Roman" w:eastAsia="等线" w:hAnsi="Times New Roman" w:cs="Times New Roman"/>
                <w:b/>
                <w:bCs/>
                <w:szCs w:val="22"/>
              </w:rPr>
              <w:t>-value</w:t>
            </w:r>
          </w:p>
        </w:tc>
        <w:tc>
          <w:tcPr>
            <w:tcW w:w="0" w:type="auto"/>
            <w:tcBorders>
              <w:top w:val="single" w:sz="12" w:space="0" w:color="auto"/>
              <w:bottom w:val="single" w:sz="12" w:space="0" w:color="auto"/>
            </w:tcBorders>
            <w:tcMar>
              <w:top w:w="120" w:type="dxa"/>
              <w:left w:w="120" w:type="dxa"/>
              <w:bottom w:w="120" w:type="dxa"/>
              <w:right w:w="120" w:type="dxa"/>
            </w:tcMar>
            <w:vAlign w:val="center"/>
            <w:hideMark/>
          </w:tcPr>
          <w:p w14:paraId="45E0B90D" w14:textId="77777777" w:rsidR="00385725" w:rsidRPr="00385725" w:rsidRDefault="00385725" w:rsidP="00385725">
            <w:pPr>
              <w:keepNext/>
              <w:spacing w:after="0" w:line="240" w:lineRule="auto"/>
              <w:jc w:val="right"/>
              <w:rPr>
                <w:rFonts w:ascii="Times New Roman" w:eastAsia="等线" w:hAnsi="Times New Roman" w:cs="Times New Roman"/>
                <w:b/>
                <w:bCs/>
                <w:szCs w:val="22"/>
              </w:rPr>
            </w:pPr>
            <w:r w:rsidRPr="00385725">
              <w:rPr>
                <w:rFonts w:ascii="Times New Roman" w:eastAsia="等线" w:hAnsi="Times New Roman" w:cs="Times New Roman"/>
                <w:b/>
                <w:bCs/>
                <w:szCs w:val="22"/>
              </w:rPr>
              <w:t>Calibration Slope</w:t>
            </w:r>
          </w:p>
        </w:tc>
      </w:tr>
      <w:tr w:rsidR="00385725" w:rsidRPr="00385725" w14:paraId="1D695A83" w14:textId="77777777" w:rsidTr="00CC3C95">
        <w:tc>
          <w:tcPr>
            <w:tcW w:w="0" w:type="auto"/>
            <w:tcBorders>
              <w:top w:val="single" w:sz="12" w:space="0" w:color="auto"/>
            </w:tcBorders>
            <w:tcMar>
              <w:top w:w="120" w:type="dxa"/>
              <w:left w:w="120" w:type="dxa"/>
              <w:bottom w:w="120" w:type="dxa"/>
              <w:right w:w="120" w:type="dxa"/>
            </w:tcMar>
            <w:vAlign w:val="center"/>
            <w:hideMark/>
          </w:tcPr>
          <w:p w14:paraId="6E18CB42" w14:textId="77777777" w:rsidR="00385725" w:rsidRPr="00385725" w:rsidRDefault="00385725" w:rsidP="00385725">
            <w:pPr>
              <w:keepNext/>
              <w:spacing w:after="0" w:line="240" w:lineRule="auto"/>
              <w:rPr>
                <w:rFonts w:ascii="Times New Roman" w:eastAsia="等线" w:hAnsi="Times New Roman" w:cs="Times New Roman"/>
                <w:szCs w:val="22"/>
              </w:rPr>
            </w:pPr>
            <w:r w:rsidRPr="00385725">
              <w:rPr>
                <w:rFonts w:ascii="Times New Roman" w:eastAsia="等线" w:hAnsi="Times New Roman" w:cs="Times New Roman"/>
                <w:szCs w:val="22"/>
              </w:rPr>
              <w:t>MMUS</w:t>
            </w:r>
          </w:p>
        </w:tc>
        <w:tc>
          <w:tcPr>
            <w:tcW w:w="0" w:type="auto"/>
            <w:tcBorders>
              <w:top w:val="single" w:sz="12" w:space="0" w:color="auto"/>
            </w:tcBorders>
            <w:tcMar>
              <w:top w:w="120" w:type="dxa"/>
              <w:left w:w="120" w:type="dxa"/>
              <w:bottom w:w="120" w:type="dxa"/>
              <w:right w:w="120" w:type="dxa"/>
            </w:tcMar>
            <w:vAlign w:val="center"/>
            <w:hideMark/>
          </w:tcPr>
          <w:p w14:paraId="483A9DEF" w14:textId="77777777" w:rsidR="00385725" w:rsidRPr="00385725" w:rsidRDefault="00385725" w:rsidP="00385725">
            <w:pPr>
              <w:keepNext/>
              <w:spacing w:after="0" w:line="240" w:lineRule="auto"/>
              <w:rPr>
                <w:rFonts w:ascii="Times New Roman" w:eastAsia="等线" w:hAnsi="Times New Roman" w:cs="Times New Roman"/>
                <w:szCs w:val="22"/>
              </w:rPr>
            </w:pPr>
            <w:r w:rsidRPr="00385725">
              <w:rPr>
                <w:rFonts w:ascii="Times New Roman" w:eastAsia="等线" w:hAnsi="Times New Roman" w:cs="Times New Roman"/>
                <w:szCs w:val="22"/>
              </w:rPr>
              <w:t>Training set</w:t>
            </w:r>
          </w:p>
        </w:tc>
        <w:tc>
          <w:tcPr>
            <w:tcW w:w="0" w:type="auto"/>
            <w:tcBorders>
              <w:top w:val="single" w:sz="12" w:space="0" w:color="auto"/>
            </w:tcBorders>
            <w:tcMar>
              <w:top w:w="120" w:type="dxa"/>
              <w:left w:w="120" w:type="dxa"/>
              <w:bottom w:w="120" w:type="dxa"/>
              <w:right w:w="120" w:type="dxa"/>
            </w:tcMar>
            <w:vAlign w:val="center"/>
            <w:hideMark/>
          </w:tcPr>
          <w:p w14:paraId="0BC9B684"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0.034</w:t>
            </w:r>
          </w:p>
        </w:tc>
        <w:tc>
          <w:tcPr>
            <w:tcW w:w="0" w:type="auto"/>
            <w:tcBorders>
              <w:top w:val="single" w:sz="12" w:space="0" w:color="auto"/>
            </w:tcBorders>
            <w:tcMar>
              <w:top w:w="120" w:type="dxa"/>
              <w:left w:w="120" w:type="dxa"/>
              <w:bottom w:w="120" w:type="dxa"/>
              <w:right w:w="120" w:type="dxa"/>
            </w:tcMar>
            <w:vAlign w:val="center"/>
            <w:hideMark/>
          </w:tcPr>
          <w:p w14:paraId="546B8D84"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114.80</w:t>
            </w:r>
          </w:p>
        </w:tc>
        <w:tc>
          <w:tcPr>
            <w:tcW w:w="0" w:type="auto"/>
            <w:tcBorders>
              <w:top w:val="single" w:sz="12" w:space="0" w:color="auto"/>
            </w:tcBorders>
            <w:tcMar>
              <w:top w:w="120" w:type="dxa"/>
              <w:left w:w="120" w:type="dxa"/>
              <w:bottom w:w="120" w:type="dxa"/>
              <w:right w:w="120" w:type="dxa"/>
            </w:tcMar>
            <w:vAlign w:val="center"/>
            <w:hideMark/>
          </w:tcPr>
          <w:p w14:paraId="3D20D732"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&lt; 0.001</w:t>
            </w:r>
          </w:p>
        </w:tc>
        <w:tc>
          <w:tcPr>
            <w:tcW w:w="0" w:type="auto"/>
            <w:tcBorders>
              <w:top w:val="single" w:sz="12" w:space="0" w:color="auto"/>
            </w:tcBorders>
            <w:tcMar>
              <w:top w:w="120" w:type="dxa"/>
              <w:left w:w="120" w:type="dxa"/>
              <w:bottom w:w="120" w:type="dxa"/>
              <w:right w:w="120" w:type="dxa"/>
            </w:tcMar>
            <w:vAlign w:val="center"/>
            <w:hideMark/>
          </w:tcPr>
          <w:p w14:paraId="2FEC75A0"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1.000</w:t>
            </w:r>
          </w:p>
        </w:tc>
      </w:tr>
      <w:tr w:rsidR="00385725" w:rsidRPr="00385725" w14:paraId="0875325A" w14:textId="77777777" w:rsidTr="00385725">
        <w:tc>
          <w:tcPr>
            <w:tcW w:w="0" w:type="auto"/>
            <w:tcMar>
              <w:top w:w="120" w:type="dxa"/>
              <w:left w:w="120" w:type="dxa"/>
              <w:bottom w:w="120" w:type="dxa"/>
              <w:right w:w="120" w:type="dxa"/>
            </w:tcMar>
            <w:vAlign w:val="center"/>
            <w:hideMark/>
          </w:tcPr>
          <w:p w14:paraId="6DC20FD4" w14:textId="77777777" w:rsidR="00385725" w:rsidRPr="00385725" w:rsidRDefault="00385725" w:rsidP="00385725">
            <w:pPr>
              <w:keepNext/>
              <w:spacing w:after="0" w:line="240" w:lineRule="auto"/>
              <w:rPr>
                <w:rFonts w:ascii="Times New Roman" w:eastAsia="等线" w:hAnsi="Times New Roman" w:cs="Times New Roman"/>
                <w:szCs w:val="22"/>
              </w:rPr>
            </w:pPr>
            <w:r w:rsidRPr="00385725">
              <w:rPr>
                <w:rFonts w:ascii="Times New Roman" w:eastAsia="等线" w:hAnsi="Times New Roman" w:cs="Times New Roman"/>
                <w:szCs w:val="22"/>
              </w:rPr>
              <w:t>Radiomics</w:t>
            </w:r>
          </w:p>
        </w:tc>
        <w:tc>
          <w:tcPr>
            <w:tcW w:w="0" w:type="auto"/>
            <w:tcMar>
              <w:top w:w="120" w:type="dxa"/>
              <w:left w:w="120" w:type="dxa"/>
              <w:bottom w:w="120" w:type="dxa"/>
              <w:right w:w="120" w:type="dxa"/>
            </w:tcMar>
            <w:vAlign w:val="center"/>
            <w:hideMark/>
          </w:tcPr>
          <w:p w14:paraId="48E639B7" w14:textId="77777777" w:rsidR="00385725" w:rsidRPr="00385725" w:rsidRDefault="00385725" w:rsidP="00385725">
            <w:pPr>
              <w:keepNext/>
              <w:spacing w:after="0" w:line="240" w:lineRule="auto"/>
              <w:rPr>
                <w:rFonts w:ascii="Times New Roman" w:eastAsia="等线" w:hAnsi="Times New Roman" w:cs="Times New Roman"/>
                <w:szCs w:val="22"/>
              </w:rPr>
            </w:pPr>
            <w:r w:rsidRPr="00385725">
              <w:rPr>
                <w:rFonts w:ascii="Times New Roman" w:eastAsia="等线" w:hAnsi="Times New Roman" w:cs="Times New Roman"/>
                <w:szCs w:val="22"/>
              </w:rPr>
              <w:t>Training set</w:t>
            </w:r>
          </w:p>
        </w:tc>
        <w:tc>
          <w:tcPr>
            <w:tcW w:w="0" w:type="auto"/>
            <w:tcMar>
              <w:top w:w="120" w:type="dxa"/>
              <w:left w:w="120" w:type="dxa"/>
              <w:bottom w:w="120" w:type="dxa"/>
              <w:right w:w="120" w:type="dxa"/>
            </w:tcMar>
            <w:vAlign w:val="center"/>
            <w:hideMark/>
          </w:tcPr>
          <w:p w14:paraId="43410B81"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0.125</w:t>
            </w:r>
          </w:p>
        </w:tc>
        <w:tc>
          <w:tcPr>
            <w:tcW w:w="0" w:type="auto"/>
            <w:tcMar>
              <w:top w:w="120" w:type="dxa"/>
              <w:left w:w="120" w:type="dxa"/>
              <w:bottom w:w="120" w:type="dxa"/>
              <w:right w:w="120" w:type="dxa"/>
            </w:tcMar>
            <w:vAlign w:val="center"/>
            <w:hideMark/>
          </w:tcPr>
          <w:p w14:paraId="31632E87"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6.74</w:t>
            </w:r>
          </w:p>
        </w:tc>
        <w:tc>
          <w:tcPr>
            <w:tcW w:w="0" w:type="auto"/>
            <w:tcMar>
              <w:top w:w="120" w:type="dxa"/>
              <w:left w:w="120" w:type="dxa"/>
              <w:bottom w:w="120" w:type="dxa"/>
              <w:right w:w="120" w:type="dxa"/>
            </w:tcMar>
            <w:vAlign w:val="center"/>
            <w:hideMark/>
          </w:tcPr>
          <w:p w14:paraId="44FCC2A4"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0.5645</w:t>
            </w:r>
          </w:p>
        </w:tc>
        <w:tc>
          <w:tcPr>
            <w:tcW w:w="0" w:type="auto"/>
            <w:tcMar>
              <w:top w:w="120" w:type="dxa"/>
              <w:left w:w="120" w:type="dxa"/>
              <w:bottom w:w="120" w:type="dxa"/>
              <w:right w:w="120" w:type="dxa"/>
            </w:tcMar>
            <w:vAlign w:val="center"/>
            <w:hideMark/>
          </w:tcPr>
          <w:p w14:paraId="2FC3E000"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1.000</w:t>
            </w:r>
          </w:p>
        </w:tc>
      </w:tr>
      <w:tr w:rsidR="00385725" w:rsidRPr="00385725" w14:paraId="40C7B8BC" w14:textId="77777777" w:rsidTr="00385725">
        <w:tc>
          <w:tcPr>
            <w:tcW w:w="0" w:type="auto"/>
            <w:tcMar>
              <w:top w:w="120" w:type="dxa"/>
              <w:left w:w="120" w:type="dxa"/>
              <w:bottom w:w="120" w:type="dxa"/>
              <w:right w:w="120" w:type="dxa"/>
            </w:tcMar>
            <w:vAlign w:val="center"/>
            <w:hideMark/>
          </w:tcPr>
          <w:p w14:paraId="13194BB7" w14:textId="77777777" w:rsidR="00385725" w:rsidRPr="00385725" w:rsidRDefault="00385725" w:rsidP="00385725">
            <w:pPr>
              <w:keepNext/>
              <w:spacing w:after="0" w:line="240" w:lineRule="auto"/>
              <w:rPr>
                <w:rFonts w:ascii="Times New Roman" w:eastAsia="等线" w:hAnsi="Times New Roman" w:cs="Times New Roman"/>
                <w:szCs w:val="22"/>
              </w:rPr>
            </w:pPr>
            <w:r w:rsidRPr="00385725">
              <w:rPr>
                <w:rFonts w:ascii="Times New Roman" w:eastAsia="等线" w:hAnsi="Times New Roman" w:cs="Times New Roman"/>
                <w:szCs w:val="22"/>
              </w:rPr>
              <w:t>Combined</w:t>
            </w:r>
          </w:p>
        </w:tc>
        <w:tc>
          <w:tcPr>
            <w:tcW w:w="0" w:type="auto"/>
            <w:tcMar>
              <w:top w:w="120" w:type="dxa"/>
              <w:left w:w="120" w:type="dxa"/>
              <w:bottom w:w="120" w:type="dxa"/>
              <w:right w:w="120" w:type="dxa"/>
            </w:tcMar>
            <w:vAlign w:val="center"/>
            <w:hideMark/>
          </w:tcPr>
          <w:p w14:paraId="4C7A549E" w14:textId="77777777" w:rsidR="00385725" w:rsidRPr="00385725" w:rsidRDefault="00385725" w:rsidP="00385725">
            <w:pPr>
              <w:keepNext/>
              <w:spacing w:after="0" w:line="240" w:lineRule="auto"/>
              <w:rPr>
                <w:rFonts w:ascii="Times New Roman" w:eastAsia="等线" w:hAnsi="Times New Roman" w:cs="Times New Roman"/>
                <w:szCs w:val="22"/>
              </w:rPr>
            </w:pPr>
            <w:r w:rsidRPr="00385725">
              <w:rPr>
                <w:rFonts w:ascii="Times New Roman" w:eastAsia="等线" w:hAnsi="Times New Roman" w:cs="Times New Roman"/>
                <w:szCs w:val="22"/>
              </w:rPr>
              <w:t>Training set</w:t>
            </w:r>
          </w:p>
        </w:tc>
        <w:tc>
          <w:tcPr>
            <w:tcW w:w="0" w:type="auto"/>
            <w:tcMar>
              <w:top w:w="120" w:type="dxa"/>
              <w:left w:w="120" w:type="dxa"/>
              <w:bottom w:w="120" w:type="dxa"/>
              <w:right w:w="120" w:type="dxa"/>
            </w:tcMar>
            <w:vAlign w:val="center"/>
            <w:hideMark/>
          </w:tcPr>
          <w:p w14:paraId="0C0D0087"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0.031</w:t>
            </w:r>
          </w:p>
        </w:tc>
        <w:tc>
          <w:tcPr>
            <w:tcW w:w="0" w:type="auto"/>
            <w:tcMar>
              <w:top w:w="120" w:type="dxa"/>
              <w:left w:w="120" w:type="dxa"/>
              <w:bottom w:w="120" w:type="dxa"/>
              <w:right w:w="120" w:type="dxa"/>
            </w:tcMar>
            <w:vAlign w:val="center"/>
            <w:hideMark/>
          </w:tcPr>
          <w:p w14:paraId="69D9E753"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55.55</w:t>
            </w:r>
          </w:p>
        </w:tc>
        <w:tc>
          <w:tcPr>
            <w:tcW w:w="0" w:type="auto"/>
            <w:tcMar>
              <w:top w:w="120" w:type="dxa"/>
              <w:left w:w="120" w:type="dxa"/>
              <w:bottom w:w="120" w:type="dxa"/>
              <w:right w:w="120" w:type="dxa"/>
            </w:tcMar>
            <w:vAlign w:val="center"/>
            <w:hideMark/>
          </w:tcPr>
          <w:p w14:paraId="678C4267"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&lt; 0.001</w:t>
            </w:r>
          </w:p>
        </w:tc>
        <w:tc>
          <w:tcPr>
            <w:tcW w:w="0" w:type="auto"/>
            <w:tcMar>
              <w:top w:w="120" w:type="dxa"/>
              <w:left w:w="120" w:type="dxa"/>
              <w:bottom w:w="120" w:type="dxa"/>
              <w:right w:w="120" w:type="dxa"/>
            </w:tcMar>
            <w:vAlign w:val="center"/>
            <w:hideMark/>
          </w:tcPr>
          <w:p w14:paraId="0ADC4ECD"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1.000</w:t>
            </w:r>
          </w:p>
        </w:tc>
      </w:tr>
      <w:tr w:rsidR="00385725" w:rsidRPr="00385725" w14:paraId="2324FDCD" w14:textId="77777777" w:rsidTr="00385725">
        <w:tc>
          <w:tcPr>
            <w:tcW w:w="0" w:type="auto"/>
            <w:tcMar>
              <w:top w:w="120" w:type="dxa"/>
              <w:left w:w="120" w:type="dxa"/>
              <w:bottom w:w="120" w:type="dxa"/>
              <w:right w:w="120" w:type="dxa"/>
            </w:tcMar>
            <w:vAlign w:val="center"/>
            <w:hideMark/>
          </w:tcPr>
          <w:p w14:paraId="4906C8DB" w14:textId="77777777" w:rsidR="00385725" w:rsidRPr="00385725" w:rsidRDefault="00385725" w:rsidP="00385725">
            <w:pPr>
              <w:keepNext/>
              <w:spacing w:after="0" w:line="240" w:lineRule="auto"/>
              <w:rPr>
                <w:rFonts w:ascii="Times New Roman" w:eastAsia="等线" w:hAnsi="Times New Roman" w:cs="Times New Roman"/>
                <w:szCs w:val="22"/>
              </w:rPr>
            </w:pPr>
            <w:r w:rsidRPr="00385725">
              <w:rPr>
                <w:rFonts w:ascii="Times New Roman" w:eastAsia="等线" w:hAnsi="Times New Roman" w:cs="Times New Roman"/>
                <w:szCs w:val="22"/>
              </w:rPr>
              <w:t>MMUS</w:t>
            </w:r>
          </w:p>
        </w:tc>
        <w:tc>
          <w:tcPr>
            <w:tcW w:w="0" w:type="auto"/>
            <w:tcMar>
              <w:top w:w="120" w:type="dxa"/>
              <w:left w:w="120" w:type="dxa"/>
              <w:bottom w:w="120" w:type="dxa"/>
              <w:right w:w="120" w:type="dxa"/>
            </w:tcMar>
            <w:vAlign w:val="center"/>
            <w:hideMark/>
          </w:tcPr>
          <w:p w14:paraId="24545B1E" w14:textId="77777777" w:rsidR="00385725" w:rsidRPr="00385725" w:rsidRDefault="00385725" w:rsidP="00385725">
            <w:pPr>
              <w:keepNext/>
              <w:spacing w:after="0" w:line="240" w:lineRule="auto"/>
              <w:rPr>
                <w:rFonts w:ascii="Times New Roman" w:eastAsia="等线" w:hAnsi="Times New Roman" w:cs="Times New Roman"/>
                <w:szCs w:val="22"/>
              </w:rPr>
            </w:pPr>
            <w:r w:rsidRPr="00385725">
              <w:rPr>
                <w:rFonts w:ascii="Times New Roman" w:eastAsia="等线" w:hAnsi="Times New Roman" w:cs="Times New Roman"/>
                <w:szCs w:val="22"/>
              </w:rPr>
              <w:t>Validation set</w:t>
            </w:r>
          </w:p>
        </w:tc>
        <w:tc>
          <w:tcPr>
            <w:tcW w:w="0" w:type="auto"/>
            <w:tcMar>
              <w:top w:w="120" w:type="dxa"/>
              <w:left w:w="120" w:type="dxa"/>
              <w:bottom w:w="120" w:type="dxa"/>
              <w:right w:w="120" w:type="dxa"/>
            </w:tcMar>
            <w:vAlign w:val="center"/>
            <w:hideMark/>
          </w:tcPr>
          <w:p w14:paraId="53385468"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0.041</w:t>
            </w:r>
          </w:p>
        </w:tc>
        <w:tc>
          <w:tcPr>
            <w:tcW w:w="0" w:type="auto"/>
            <w:tcMar>
              <w:top w:w="120" w:type="dxa"/>
              <w:left w:w="120" w:type="dxa"/>
              <w:bottom w:w="120" w:type="dxa"/>
              <w:right w:w="120" w:type="dxa"/>
            </w:tcMar>
            <w:vAlign w:val="center"/>
            <w:hideMark/>
          </w:tcPr>
          <w:p w14:paraId="330AF0B3"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1.04</w:t>
            </w:r>
          </w:p>
        </w:tc>
        <w:tc>
          <w:tcPr>
            <w:tcW w:w="0" w:type="auto"/>
            <w:tcMar>
              <w:top w:w="120" w:type="dxa"/>
              <w:left w:w="120" w:type="dxa"/>
              <w:bottom w:w="120" w:type="dxa"/>
              <w:right w:w="120" w:type="dxa"/>
            </w:tcMar>
            <w:vAlign w:val="center"/>
            <w:hideMark/>
          </w:tcPr>
          <w:p w14:paraId="45C0D17A"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0.9980</w:t>
            </w:r>
          </w:p>
        </w:tc>
        <w:tc>
          <w:tcPr>
            <w:tcW w:w="0" w:type="auto"/>
            <w:tcMar>
              <w:top w:w="120" w:type="dxa"/>
              <w:left w:w="120" w:type="dxa"/>
              <w:bottom w:w="120" w:type="dxa"/>
              <w:right w:w="120" w:type="dxa"/>
            </w:tcMar>
            <w:vAlign w:val="center"/>
            <w:hideMark/>
          </w:tcPr>
          <w:p w14:paraId="113115FB"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1.069</w:t>
            </w:r>
          </w:p>
        </w:tc>
      </w:tr>
      <w:tr w:rsidR="00385725" w:rsidRPr="00385725" w14:paraId="07F694D1" w14:textId="77777777" w:rsidTr="00385725">
        <w:tc>
          <w:tcPr>
            <w:tcW w:w="0" w:type="auto"/>
            <w:tcMar>
              <w:top w:w="120" w:type="dxa"/>
              <w:left w:w="120" w:type="dxa"/>
              <w:bottom w:w="120" w:type="dxa"/>
              <w:right w:w="120" w:type="dxa"/>
            </w:tcMar>
            <w:vAlign w:val="center"/>
            <w:hideMark/>
          </w:tcPr>
          <w:p w14:paraId="5D295D1D" w14:textId="77777777" w:rsidR="00385725" w:rsidRPr="00385725" w:rsidRDefault="00385725" w:rsidP="00385725">
            <w:pPr>
              <w:keepNext/>
              <w:spacing w:after="0" w:line="240" w:lineRule="auto"/>
              <w:rPr>
                <w:rFonts w:ascii="Times New Roman" w:eastAsia="等线" w:hAnsi="Times New Roman" w:cs="Times New Roman"/>
                <w:szCs w:val="22"/>
              </w:rPr>
            </w:pPr>
            <w:r w:rsidRPr="00385725">
              <w:rPr>
                <w:rFonts w:ascii="Times New Roman" w:eastAsia="等线" w:hAnsi="Times New Roman" w:cs="Times New Roman"/>
                <w:szCs w:val="22"/>
              </w:rPr>
              <w:t>Radiomics</w:t>
            </w:r>
          </w:p>
        </w:tc>
        <w:tc>
          <w:tcPr>
            <w:tcW w:w="0" w:type="auto"/>
            <w:tcMar>
              <w:top w:w="120" w:type="dxa"/>
              <w:left w:w="120" w:type="dxa"/>
              <w:bottom w:w="120" w:type="dxa"/>
              <w:right w:w="120" w:type="dxa"/>
            </w:tcMar>
            <w:vAlign w:val="center"/>
            <w:hideMark/>
          </w:tcPr>
          <w:p w14:paraId="16E611DB" w14:textId="77777777" w:rsidR="00385725" w:rsidRPr="00385725" w:rsidRDefault="00385725" w:rsidP="00385725">
            <w:pPr>
              <w:keepNext/>
              <w:spacing w:after="0" w:line="240" w:lineRule="auto"/>
              <w:rPr>
                <w:rFonts w:ascii="Times New Roman" w:eastAsia="等线" w:hAnsi="Times New Roman" w:cs="Times New Roman"/>
                <w:szCs w:val="22"/>
              </w:rPr>
            </w:pPr>
            <w:r w:rsidRPr="00385725">
              <w:rPr>
                <w:rFonts w:ascii="Times New Roman" w:eastAsia="等线" w:hAnsi="Times New Roman" w:cs="Times New Roman"/>
                <w:szCs w:val="22"/>
              </w:rPr>
              <w:t>Validation set</w:t>
            </w:r>
          </w:p>
        </w:tc>
        <w:tc>
          <w:tcPr>
            <w:tcW w:w="0" w:type="auto"/>
            <w:tcMar>
              <w:top w:w="120" w:type="dxa"/>
              <w:left w:w="120" w:type="dxa"/>
              <w:bottom w:w="120" w:type="dxa"/>
              <w:right w:w="120" w:type="dxa"/>
            </w:tcMar>
            <w:vAlign w:val="center"/>
            <w:hideMark/>
          </w:tcPr>
          <w:p w14:paraId="1347BCC1"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0.113</w:t>
            </w:r>
          </w:p>
        </w:tc>
        <w:tc>
          <w:tcPr>
            <w:tcW w:w="0" w:type="auto"/>
            <w:tcMar>
              <w:top w:w="120" w:type="dxa"/>
              <w:left w:w="120" w:type="dxa"/>
              <w:bottom w:w="120" w:type="dxa"/>
              <w:right w:w="120" w:type="dxa"/>
            </w:tcMar>
            <w:vAlign w:val="center"/>
            <w:hideMark/>
          </w:tcPr>
          <w:p w14:paraId="4220E273"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7.16</w:t>
            </w:r>
          </w:p>
        </w:tc>
        <w:tc>
          <w:tcPr>
            <w:tcW w:w="0" w:type="auto"/>
            <w:tcMar>
              <w:top w:w="120" w:type="dxa"/>
              <w:left w:w="120" w:type="dxa"/>
              <w:bottom w:w="120" w:type="dxa"/>
              <w:right w:w="120" w:type="dxa"/>
            </w:tcMar>
            <w:vAlign w:val="center"/>
            <w:hideMark/>
          </w:tcPr>
          <w:p w14:paraId="029C214F"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0.5191</w:t>
            </w:r>
          </w:p>
        </w:tc>
        <w:tc>
          <w:tcPr>
            <w:tcW w:w="0" w:type="auto"/>
            <w:tcMar>
              <w:top w:w="120" w:type="dxa"/>
              <w:left w:w="120" w:type="dxa"/>
              <w:bottom w:w="120" w:type="dxa"/>
              <w:right w:w="120" w:type="dxa"/>
            </w:tcMar>
            <w:vAlign w:val="center"/>
            <w:hideMark/>
          </w:tcPr>
          <w:p w14:paraId="3AB68AC6"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1.187</w:t>
            </w:r>
          </w:p>
        </w:tc>
      </w:tr>
      <w:tr w:rsidR="00385725" w:rsidRPr="00385725" w14:paraId="79D64570" w14:textId="77777777" w:rsidTr="00385725">
        <w:tc>
          <w:tcPr>
            <w:tcW w:w="0" w:type="auto"/>
            <w:tcMar>
              <w:top w:w="120" w:type="dxa"/>
              <w:left w:w="120" w:type="dxa"/>
              <w:bottom w:w="120" w:type="dxa"/>
              <w:right w:w="120" w:type="dxa"/>
            </w:tcMar>
            <w:vAlign w:val="center"/>
            <w:hideMark/>
          </w:tcPr>
          <w:p w14:paraId="19B7D9F7" w14:textId="77777777" w:rsidR="00385725" w:rsidRPr="00385725" w:rsidRDefault="00385725" w:rsidP="00385725">
            <w:pPr>
              <w:keepNext/>
              <w:spacing w:after="0" w:line="240" w:lineRule="auto"/>
              <w:rPr>
                <w:rFonts w:ascii="Times New Roman" w:eastAsia="等线" w:hAnsi="Times New Roman" w:cs="Times New Roman"/>
                <w:szCs w:val="22"/>
              </w:rPr>
            </w:pPr>
            <w:r w:rsidRPr="00385725">
              <w:rPr>
                <w:rFonts w:ascii="Times New Roman" w:eastAsia="等线" w:hAnsi="Times New Roman" w:cs="Times New Roman"/>
                <w:szCs w:val="22"/>
              </w:rPr>
              <w:t>Combined</w:t>
            </w:r>
          </w:p>
        </w:tc>
        <w:tc>
          <w:tcPr>
            <w:tcW w:w="0" w:type="auto"/>
            <w:tcMar>
              <w:top w:w="120" w:type="dxa"/>
              <w:left w:w="120" w:type="dxa"/>
              <w:bottom w:w="120" w:type="dxa"/>
              <w:right w:w="120" w:type="dxa"/>
            </w:tcMar>
            <w:vAlign w:val="center"/>
            <w:hideMark/>
          </w:tcPr>
          <w:p w14:paraId="3D318982" w14:textId="77777777" w:rsidR="00385725" w:rsidRPr="00385725" w:rsidRDefault="00385725" w:rsidP="00385725">
            <w:pPr>
              <w:keepNext/>
              <w:spacing w:after="0" w:line="240" w:lineRule="auto"/>
              <w:rPr>
                <w:rFonts w:ascii="Times New Roman" w:eastAsia="等线" w:hAnsi="Times New Roman" w:cs="Times New Roman"/>
                <w:szCs w:val="22"/>
              </w:rPr>
            </w:pPr>
            <w:r w:rsidRPr="00385725">
              <w:rPr>
                <w:rFonts w:ascii="Times New Roman" w:eastAsia="等线" w:hAnsi="Times New Roman" w:cs="Times New Roman"/>
                <w:szCs w:val="22"/>
              </w:rPr>
              <w:t>Validation set</w:t>
            </w:r>
          </w:p>
        </w:tc>
        <w:tc>
          <w:tcPr>
            <w:tcW w:w="0" w:type="auto"/>
            <w:tcMar>
              <w:top w:w="120" w:type="dxa"/>
              <w:left w:w="120" w:type="dxa"/>
              <w:bottom w:w="120" w:type="dxa"/>
              <w:right w:w="120" w:type="dxa"/>
            </w:tcMar>
            <w:vAlign w:val="center"/>
            <w:hideMark/>
          </w:tcPr>
          <w:p w14:paraId="30752395"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0.034</w:t>
            </w:r>
          </w:p>
        </w:tc>
        <w:tc>
          <w:tcPr>
            <w:tcW w:w="0" w:type="auto"/>
            <w:tcMar>
              <w:top w:w="120" w:type="dxa"/>
              <w:left w:w="120" w:type="dxa"/>
              <w:bottom w:w="120" w:type="dxa"/>
              <w:right w:w="120" w:type="dxa"/>
            </w:tcMar>
            <w:vAlign w:val="center"/>
            <w:hideMark/>
          </w:tcPr>
          <w:p w14:paraId="18E2DF6D"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1.11</w:t>
            </w:r>
          </w:p>
        </w:tc>
        <w:tc>
          <w:tcPr>
            <w:tcW w:w="0" w:type="auto"/>
            <w:tcMar>
              <w:top w:w="120" w:type="dxa"/>
              <w:left w:w="120" w:type="dxa"/>
              <w:bottom w:w="120" w:type="dxa"/>
              <w:right w:w="120" w:type="dxa"/>
            </w:tcMar>
            <w:vAlign w:val="center"/>
            <w:hideMark/>
          </w:tcPr>
          <w:p w14:paraId="52A21956"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0.9974</w:t>
            </w:r>
          </w:p>
        </w:tc>
        <w:tc>
          <w:tcPr>
            <w:tcW w:w="0" w:type="auto"/>
            <w:tcMar>
              <w:top w:w="120" w:type="dxa"/>
              <w:left w:w="120" w:type="dxa"/>
              <w:bottom w:w="120" w:type="dxa"/>
              <w:right w:w="120" w:type="dxa"/>
            </w:tcMar>
            <w:vAlign w:val="center"/>
            <w:hideMark/>
          </w:tcPr>
          <w:p w14:paraId="2FB2CFAF" w14:textId="77777777" w:rsidR="00385725" w:rsidRPr="00385725" w:rsidRDefault="00385725" w:rsidP="00385725">
            <w:pPr>
              <w:keepNext/>
              <w:spacing w:after="0" w:line="240" w:lineRule="auto"/>
              <w:jc w:val="right"/>
              <w:rPr>
                <w:rFonts w:ascii="Times New Roman" w:eastAsia="等线" w:hAnsi="Times New Roman" w:cs="Times New Roman"/>
                <w:szCs w:val="22"/>
              </w:rPr>
            </w:pPr>
            <w:r w:rsidRPr="00385725">
              <w:rPr>
                <w:rFonts w:ascii="Times New Roman" w:eastAsia="等线" w:hAnsi="Times New Roman" w:cs="Times New Roman"/>
                <w:szCs w:val="22"/>
              </w:rPr>
              <w:t>1.097</w:t>
            </w:r>
          </w:p>
        </w:tc>
      </w:tr>
    </w:tbl>
    <w:p w14:paraId="67BF7DD5" w14:textId="77777777" w:rsidR="00973428" w:rsidRDefault="00973428" w:rsidP="00973428">
      <w:pPr>
        <w:keepNext/>
        <w:spacing w:after="0" w:line="480" w:lineRule="auto"/>
        <w:rPr>
          <w:rFonts w:ascii="Times New Roman" w:eastAsia="等线" w:hAnsi="Times New Roman" w:cs="Times New Roman"/>
          <w:szCs w:val="22"/>
        </w:rPr>
      </w:pPr>
      <w:r w:rsidRPr="00973428">
        <w:rPr>
          <w:rFonts w:ascii="Times New Roman" w:eastAsia="等线" w:hAnsi="Times New Roman" w:cs="Times New Roman"/>
          <w:szCs w:val="22"/>
        </w:rPr>
        <w:t>Note: Brier score reflects prediction error (lower values indicate better calibration). Hosmer</w:t>
      </w:r>
      <w:r w:rsidRPr="00973428">
        <w:rPr>
          <w:rFonts w:ascii="Times New Roman" w:eastAsia="等线" w:hAnsi="Times New Roman" w:cs="Times New Roman"/>
          <w:szCs w:val="22"/>
        </w:rPr>
        <w:noBreakHyphen/>
      </w:r>
      <w:proofErr w:type="spellStart"/>
      <w:r w:rsidRPr="00973428">
        <w:rPr>
          <w:rFonts w:ascii="Times New Roman" w:eastAsia="等线" w:hAnsi="Times New Roman" w:cs="Times New Roman"/>
          <w:szCs w:val="22"/>
        </w:rPr>
        <w:t>Lemeshow</w:t>
      </w:r>
      <w:proofErr w:type="spellEnd"/>
      <w:r w:rsidRPr="00973428">
        <w:rPr>
          <w:rFonts w:ascii="Times New Roman" w:eastAsia="等线" w:hAnsi="Times New Roman" w:cs="Times New Roman"/>
          <w:szCs w:val="22"/>
        </w:rPr>
        <w:t xml:space="preserve"> </w:t>
      </w:r>
      <w:r w:rsidRPr="00385725">
        <w:rPr>
          <w:rFonts w:ascii="Times New Roman" w:eastAsia="等线" w:hAnsi="Times New Roman" w:cs="Times New Roman"/>
          <w:i/>
          <w:iCs/>
          <w:szCs w:val="22"/>
        </w:rPr>
        <w:t>P</w:t>
      </w:r>
      <w:r w:rsidRPr="00973428">
        <w:rPr>
          <w:rFonts w:ascii="Times New Roman" w:eastAsia="等线" w:hAnsi="Times New Roman" w:cs="Times New Roman"/>
          <w:szCs w:val="22"/>
        </w:rPr>
        <w:t xml:space="preserve"> &gt; 0.05 indicates favorable model calibration, whereas </w:t>
      </w:r>
      <w:r w:rsidRPr="00385725">
        <w:rPr>
          <w:rFonts w:ascii="Times New Roman" w:eastAsia="等线" w:hAnsi="Times New Roman" w:cs="Times New Roman"/>
          <w:i/>
          <w:iCs/>
          <w:szCs w:val="22"/>
        </w:rPr>
        <w:t>P</w:t>
      </w:r>
      <w:r w:rsidRPr="00973428">
        <w:rPr>
          <w:rFonts w:ascii="Times New Roman" w:eastAsia="等线" w:hAnsi="Times New Roman" w:cs="Times New Roman"/>
          <w:szCs w:val="22"/>
        </w:rPr>
        <w:t xml:space="preserve"> &lt; 0.05 suggests significant deviation from perfect calibration. In the training cohort, the MMUS and combined models showed statistically significant Hosmer</w:t>
      </w:r>
      <w:r w:rsidRPr="00973428">
        <w:rPr>
          <w:rFonts w:ascii="Times New Roman" w:eastAsia="等线" w:hAnsi="Times New Roman" w:cs="Times New Roman"/>
          <w:szCs w:val="22"/>
        </w:rPr>
        <w:noBreakHyphen/>
      </w:r>
      <w:proofErr w:type="spellStart"/>
      <w:r w:rsidRPr="00973428">
        <w:rPr>
          <w:rFonts w:ascii="Times New Roman" w:eastAsia="等线" w:hAnsi="Times New Roman" w:cs="Times New Roman"/>
          <w:szCs w:val="22"/>
        </w:rPr>
        <w:t>Lemeshow</w:t>
      </w:r>
      <w:proofErr w:type="spellEnd"/>
      <w:r w:rsidRPr="00973428">
        <w:rPr>
          <w:rFonts w:ascii="Times New Roman" w:eastAsia="等线" w:hAnsi="Times New Roman" w:cs="Times New Roman"/>
          <w:szCs w:val="22"/>
        </w:rPr>
        <w:t xml:space="preserve"> test results (both </w:t>
      </w:r>
      <w:r w:rsidRPr="00385725">
        <w:rPr>
          <w:rFonts w:ascii="Times New Roman" w:eastAsia="等线" w:hAnsi="Times New Roman" w:cs="Times New Roman"/>
          <w:i/>
          <w:iCs/>
          <w:szCs w:val="22"/>
        </w:rPr>
        <w:t xml:space="preserve">P </w:t>
      </w:r>
      <w:r w:rsidRPr="00973428">
        <w:rPr>
          <w:rFonts w:ascii="Times New Roman" w:eastAsia="等线" w:hAnsi="Times New Roman" w:cs="Times New Roman"/>
          <w:szCs w:val="22"/>
        </w:rPr>
        <w:t>&lt; 0.001), indicating mild overfitting when fitted to the original training data. This inconsistency was resolved in the validation cohort, where all three models achieved nonsignificant Hosmer</w:t>
      </w:r>
      <w:r w:rsidRPr="00973428">
        <w:rPr>
          <w:rFonts w:ascii="Times New Roman" w:eastAsia="等线" w:hAnsi="Times New Roman" w:cs="Times New Roman"/>
          <w:szCs w:val="22"/>
        </w:rPr>
        <w:noBreakHyphen/>
      </w:r>
      <w:proofErr w:type="spellStart"/>
      <w:r w:rsidRPr="00973428">
        <w:rPr>
          <w:rFonts w:ascii="Times New Roman" w:eastAsia="等线" w:hAnsi="Times New Roman" w:cs="Times New Roman"/>
          <w:szCs w:val="22"/>
        </w:rPr>
        <w:t>Lemeshow</w:t>
      </w:r>
      <w:proofErr w:type="spellEnd"/>
      <w:r w:rsidRPr="00973428">
        <w:rPr>
          <w:rFonts w:ascii="Times New Roman" w:eastAsia="等线" w:hAnsi="Times New Roman" w:cs="Times New Roman"/>
          <w:szCs w:val="22"/>
        </w:rPr>
        <w:t xml:space="preserve"> P values (all </w:t>
      </w:r>
      <w:r w:rsidRPr="00385725">
        <w:rPr>
          <w:rFonts w:ascii="Times New Roman" w:eastAsia="等线" w:hAnsi="Times New Roman" w:cs="Times New Roman"/>
          <w:i/>
          <w:iCs/>
          <w:szCs w:val="22"/>
        </w:rPr>
        <w:t>P</w:t>
      </w:r>
      <w:r w:rsidRPr="00973428">
        <w:rPr>
          <w:rFonts w:ascii="Times New Roman" w:eastAsia="等线" w:hAnsi="Times New Roman" w:cs="Times New Roman"/>
          <w:szCs w:val="22"/>
        </w:rPr>
        <w:t xml:space="preserve"> &gt; 0.05), confirming robust external calibration. Calibration </w:t>
      </w:r>
      <w:r w:rsidRPr="00973428">
        <w:rPr>
          <w:rFonts w:ascii="Times New Roman" w:eastAsia="等线" w:hAnsi="Times New Roman" w:cs="Times New Roman"/>
          <w:szCs w:val="22"/>
        </w:rPr>
        <w:lastRenderedPageBreak/>
        <w:t>slopes close to 1 further support good predictive consistency.</w:t>
      </w:r>
    </w:p>
    <w:p w14:paraId="3A552831" w14:textId="77777777" w:rsidR="00973428" w:rsidRDefault="00973428" w:rsidP="00973428">
      <w:pPr>
        <w:keepNext/>
        <w:spacing w:after="0" w:line="480" w:lineRule="auto"/>
        <w:rPr>
          <w:rFonts w:ascii="Times New Roman" w:eastAsia="等线" w:hAnsi="Times New Roman" w:cs="Times New Roman"/>
          <w:szCs w:val="22"/>
        </w:rPr>
      </w:pPr>
    </w:p>
    <w:p w14:paraId="3928BF31" w14:textId="384B42F9" w:rsidR="008317BD" w:rsidRDefault="008317BD" w:rsidP="00973428">
      <w:pPr>
        <w:keepNext/>
        <w:spacing w:after="0" w:line="480" w:lineRule="auto"/>
        <w:rPr>
          <w:rFonts w:hint="eastAsia"/>
        </w:rPr>
      </w:pPr>
      <w:r w:rsidRPr="00D730FA">
        <w:rPr>
          <w:rFonts w:ascii="Times New Roman" w:eastAsia="等线" w:hAnsi="Times New Roman" w:cs="Times New Roman"/>
          <w:i/>
          <w:noProof/>
          <w:sz w:val="24"/>
        </w:rPr>
        <w:drawing>
          <wp:inline distT="0" distB="0" distL="0" distR="0" wp14:anchorId="4B507B4A" wp14:editId="4A5EF042">
            <wp:extent cx="5273675" cy="5273675"/>
            <wp:effectExtent l="0" t="0" r="0" b="0"/>
            <wp:docPr id="50127596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75967" name="图片 50127596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3675" cy="5273675"/>
                    </a:xfrm>
                    <a:prstGeom prst="rect">
                      <a:avLst/>
                    </a:prstGeom>
                  </pic:spPr>
                </pic:pic>
              </a:graphicData>
            </a:graphic>
          </wp:inline>
        </w:drawing>
      </w:r>
    </w:p>
    <w:p w14:paraId="34CE3FA7" w14:textId="4192ED26" w:rsidR="008317BD" w:rsidRPr="00657897" w:rsidRDefault="008317BD" w:rsidP="008317BD">
      <w:pPr>
        <w:pStyle w:val="af2"/>
        <w:spacing w:after="0" w:line="480" w:lineRule="auto"/>
        <w:jc w:val="both"/>
        <w:rPr>
          <w:rFonts w:ascii="Times New Roman" w:hAnsi="Times New Roman" w:cs="Times New Roman"/>
          <w:sz w:val="22"/>
          <w:szCs w:val="22"/>
        </w:rPr>
      </w:pPr>
      <w:r w:rsidRPr="00657897">
        <w:rPr>
          <w:rFonts w:ascii="Times New Roman" w:hAnsi="Times New Roman" w:cs="Times New Roman"/>
          <w:sz w:val="22"/>
          <w:szCs w:val="22"/>
        </w:rPr>
        <w:t>Figure S</w:t>
      </w:r>
      <w:r w:rsidRPr="00657897">
        <w:rPr>
          <w:rFonts w:ascii="Times New Roman" w:hAnsi="Times New Roman" w:cs="Times New Roman"/>
          <w:sz w:val="22"/>
          <w:szCs w:val="22"/>
        </w:rPr>
        <w:fldChar w:fldCharType="begin"/>
      </w:r>
      <w:r w:rsidRPr="00657897">
        <w:rPr>
          <w:rFonts w:ascii="Times New Roman" w:hAnsi="Times New Roman" w:cs="Times New Roman"/>
          <w:sz w:val="22"/>
          <w:szCs w:val="22"/>
        </w:rPr>
        <w:instrText xml:space="preserve"> SEQ Figure_S \* ARABIC </w:instrText>
      </w:r>
      <w:r w:rsidRPr="00657897">
        <w:rPr>
          <w:rFonts w:ascii="Times New Roman" w:hAnsi="Times New Roman" w:cs="Times New Roman"/>
          <w:sz w:val="22"/>
          <w:szCs w:val="22"/>
        </w:rPr>
        <w:fldChar w:fldCharType="separate"/>
      </w:r>
      <w:r w:rsidRPr="00657897">
        <w:rPr>
          <w:rFonts w:ascii="Times New Roman" w:hAnsi="Times New Roman" w:cs="Times New Roman"/>
          <w:noProof/>
          <w:sz w:val="22"/>
          <w:szCs w:val="22"/>
        </w:rPr>
        <w:t>1</w:t>
      </w:r>
      <w:r w:rsidRPr="00657897">
        <w:rPr>
          <w:rFonts w:ascii="Times New Roman" w:hAnsi="Times New Roman" w:cs="Times New Roman"/>
          <w:sz w:val="22"/>
          <w:szCs w:val="22"/>
        </w:rPr>
        <w:fldChar w:fldCharType="end"/>
      </w:r>
      <w:r w:rsidRPr="00657897">
        <w:rPr>
          <w:rFonts w:ascii="Times New Roman" w:hAnsi="Times New Roman" w:cs="Times New Roman"/>
          <w:sz w:val="22"/>
          <w:szCs w:val="22"/>
        </w:rPr>
        <w:t xml:space="preserve"> </w:t>
      </w:r>
      <w:r w:rsidR="000A7B67" w:rsidRPr="000A7B67">
        <w:rPr>
          <w:rFonts w:ascii="Times New Roman" w:eastAsia="等线" w:hAnsi="Times New Roman" w:cs="Times New Roman"/>
          <w:iCs/>
          <w:sz w:val="22"/>
          <w:szCs w:val="22"/>
        </w:rPr>
        <w:t>Calibration curves of the MMUS, radiomics, and combined models in the training cohort. The radiomics model achieved optimal agreement with the ideal diagonal reference line, whereas mild overfitting was observed for the MMUS and combined models. Curves lying closer to the diagonal represent superior predictive calibration consistency.</w:t>
      </w:r>
    </w:p>
    <w:p w14:paraId="79E56ABA" w14:textId="3D7B0DD3" w:rsidR="0062733D" w:rsidRDefault="0062733D" w:rsidP="008317BD">
      <w:pPr>
        <w:pStyle w:val="af2"/>
        <w:rPr>
          <w:rFonts w:hint="eastAsia"/>
        </w:rPr>
      </w:pPr>
    </w:p>
    <w:p w14:paraId="46CFCD82" w14:textId="77777777" w:rsidR="008317BD" w:rsidRPr="00D730FA" w:rsidRDefault="008317BD" w:rsidP="008317BD">
      <w:pPr>
        <w:keepNext/>
        <w:spacing w:after="0" w:line="480" w:lineRule="auto"/>
        <w:ind w:firstLineChars="200" w:firstLine="480"/>
        <w:jc w:val="both"/>
        <w:rPr>
          <w:rFonts w:ascii="Times New Roman" w:hAnsi="Times New Roman" w:cs="Times New Roman"/>
          <w:sz w:val="24"/>
        </w:rPr>
      </w:pPr>
    </w:p>
    <w:p w14:paraId="2D0BBCE9" w14:textId="77777777" w:rsidR="008317BD" w:rsidRPr="00D730FA" w:rsidRDefault="008317BD" w:rsidP="008317BD">
      <w:pPr>
        <w:keepNext/>
        <w:spacing w:after="0" w:line="480" w:lineRule="auto"/>
        <w:ind w:firstLineChars="200" w:firstLine="480"/>
        <w:jc w:val="both"/>
        <w:rPr>
          <w:rFonts w:ascii="Times New Roman" w:hAnsi="Times New Roman" w:cs="Times New Roman"/>
          <w:sz w:val="24"/>
        </w:rPr>
      </w:pPr>
      <w:r w:rsidRPr="00D730FA">
        <w:rPr>
          <w:rFonts w:ascii="Times New Roman" w:eastAsia="等线" w:hAnsi="Times New Roman" w:cs="Times New Roman"/>
          <w:i/>
          <w:noProof/>
          <w:sz w:val="24"/>
        </w:rPr>
        <w:drawing>
          <wp:inline distT="0" distB="0" distL="0" distR="0" wp14:anchorId="59EE2C42" wp14:editId="28291031">
            <wp:extent cx="5273675" cy="5273675"/>
            <wp:effectExtent l="0" t="0" r="0" b="0"/>
            <wp:docPr id="13654662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66225" name="图片 13654662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3675" cy="5273675"/>
                    </a:xfrm>
                    <a:prstGeom prst="rect">
                      <a:avLst/>
                    </a:prstGeom>
                  </pic:spPr>
                </pic:pic>
              </a:graphicData>
            </a:graphic>
          </wp:inline>
        </w:drawing>
      </w:r>
    </w:p>
    <w:p w14:paraId="365AF177" w14:textId="5A347ABF" w:rsidR="008317BD" w:rsidRPr="00657897" w:rsidRDefault="008317BD" w:rsidP="008317BD">
      <w:pPr>
        <w:pStyle w:val="af2"/>
        <w:spacing w:after="0" w:line="480" w:lineRule="auto"/>
        <w:jc w:val="both"/>
        <w:rPr>
          <w:rFonts w:ascii="Times New Roman" w:eastAsia="等线" w:hAnsi="Times New Roman" w:cs="Times New Roman"/>
          <w:sz w:val="22"/>
          <w:szCs w:val="22"/>
        </w:rPr>
      </w:pPr>
      <w:r w:rsidRPr="00657897">
        <w:rPr>
          <w:rFonts w:ascii="Times New Roman" w:hAnsi="Times New Roman" w:cs="Times New Roman"/>
          <w:sz w:val="22"/>
          <w:szCs w:val="22"/>
        </w:rPr>
        <w:t>Figure S</w:t>
      </w:r>
      <w:r w:rsidRPr="00657897">
        <w:rPr>
          <w:rFonts w:ascii="Times New Roman" w:hAnsi="Times New Roman" w:cs="Times New Roman"/>
          <w:sz w:val="22"/>
          <w:szCs w:val="22"/>
        </w:rPr>
        <w:fldChar w:fldCharType="begin"/>
      </w:r>
      <w:r w:rsidRPr="00657897">
        <w:rPr>
          <w:rFonts w:ascii="Times New Roman" w:hAnsi="Times New Roman" w:cs="Times New Roman"/>
          <w:sz w:val="22"/>
          <w:szCs w:val="22"/>
        </w:rPr>
        <w:instrText xml:space="preserve"> SEQ Figure_S \* ARABIC </w:instrText>
      </w:r>
      <w:r w:rsidRPr="00657897">
        <w:rPr>
          <w:rFonts w:ascii="Times New Roman" w:hAnsi="Times New Roman" w:cs="Times New Roman"/>
          <w:sz w:val="22"/>
          <w:szCs w:val="22"/>
        </w:rPr>
        <w:fldChar w:fldCharType="separate"/>
      </w:r>
      <w:r w:rsidRPr="00657897">
        <w:rPr>
          <w:rFonts w:ascii="Times New Roman" w:hAnsi="Times New Roman" w:cs="Times New Roman"/>
          <w:noProof/>
          <w:sz w:val="22"/>
          <w:szCs w:val="22"/>
        </w:rPr>
        <w:t>2</w:t>
      </w:r>
      <w:r w:rsidRPr="00657897">
        <w:rPr>
          <w:rFonts w:ascii="Times New Roman" w:hAnsi="Times New Roman" w:cs="Times New Roman"/>
          <w:sz w:val="22"/>
          <w:szCs w:val="22"/>
        </w:rPr>
        <w:fldChar w:fldCharType="end"/>
      </w:r>
      <w:r w:rsidRPr="00657897">
        <w:rPr>
          <w:rFonts w:ascii="Times New Roman" w:eastAsia="等线" w:hAnsi="Times New Roman" w:cs="Times New Roman"/>
          <w:iCs/>
          <w:sz w:val="22"/>
          <w:szCs w:val="22"/>
        </w:rPr>
        <w:t xml:space="preserve"> </w:t>
      </w:r>
      <w:bookmarkStart w:id="1" w:name="OLE_LINK134"/>
      <w:r w:rsidR="000A7B67" w:rsidRPr="000A7B67">
        <w:rPr>
          <w:rFonts w:ascii="Times New Roman" w:eastAsia="等线" w:hAnsi="Times New Roman" w:cs="Times New Roman"/>
          <w:iCs/>
          <w:sz w:val="22"/>
          <w:szCs w:val="22"/>
        </w:rPr>
        <w:t>Calibration curves of the three prediction models in the independent validation cohort. All three models exhibited favorable calibration performance, and the integrated combined model obtained the minimal Brier score of 0.034.</w:t>
      </w:r>
      <w:r w:rsidRPr="00657897">
        <w:rPr>
          <w:rFonts w:ascii="Times New Roman" w:eastAsia="等线" w:hAnsi="Times New Roman" w:cs="Times New Roman"/>
          <w:iCs/>
          <w:sz w:val="22"/>
          <w:szCs w:val="22"/>
        </w:rPr>
        <w:t xml:space="preserve"> </w:t>
      </w:r>
      <w:bookmarkEnd w:id="1"/>
    </w:p>
    <w:p w14:paraId="4C8FE1A1" w14:textId="77777777" w:rsidR="008317BD" w:rsidRPr="008317BD" w:rsidRDefault="008317BD" w:rsidP="008317BD">
      <w:pPr>
        <w:rPr>
          <w:rFonts w:hint="eastAsia"/>
        </w:rPr>
      </w:pPr>
    </w:p>
    <w:sectPr w:rsidR="008317BD" w:rsidRPr="008317BD" w:rsidSect="000A7B67">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3D043" w14:textId="77777777" w:rsidR="00501FD5" w:rsidRDefault="00501FD5" w:rsidP="008317BD">
      <w:pPr>
        <w:spacing w:after="0" w:line="240" w:lineRule="auto"/>
        <w:rPr>
          <w:rFonts w:hint="eastAsia"/>
        </w:rPr>
      </w:pPr>
      <w:r>
        <w:separator/>
      </w:r>
    </w:p>
  </w:endnote>
  <w:endnote w:type="continuationSeparator" w:id="0">
    <w:p w14:paraId="0C22305F" w14:textId="77777777" w:rsidR="00501FD5" w:rsidRDefault="00501FD5" w:rsidP="008317B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DF570" w14:textId="77777777" w:rsidR="00501FD5" w:rsidRDefault="00501FD5" w:rsidP="008317BD">
      <w:pPr>
        <w:spacing w:after="0" w:line="240" w:lineRule="auto"/>
        <w:rPr>
          <w:rFonts w:hint="eastAsia"/>
        </w:rPr>
      </w:pPr>
      <w:r>
        <w:separator/>
      </w:r>
    </w:p>
  </w:footnote>
  <w:footnote w:type="continuationSeparator" w:id="0">
    <w:p w14:paraId="3FEED3DD" w14:textId="77777777" w:rsidR="00501FD5" w:rsidRDefault="00501FD5" w:rsidP="008317BD">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2C1"/>
    <w:rsid w:val="000066DF"/>
    <w:rsid w:val="00007B4D"/>
    <w:rsid w:val="00020F61"/>
    <w:rsid w:val="00031B8A"/>
    <w:rsid w:val="000328E0"/>
    <w:rsid w:val="000368EB"/>
    <w:rsid w:val="000525B5"/>
    <w:rsid w:val="000608A7"/>
    <w:rsid w:val="000620A7"/>
    <w:rsid w:val="00075D68"/>
    <w:rsid w:val="000823A1"/>
    <w:rsid w:val="00090D76"/>
    <w:rsid w:val="00097BE4"/>
    <w:rsid w:val="000A578B"/>
    <w:rsid w:val="000A590E"/>
    <w:rsid w:val="000A7B67"/>
    <w:rsid w:val="000C08EE"/>
    <w:rsid w:val="000C3086"/>
    <w:rsid w:val="000D079F"/>
    <w:rsid w:val="000D187F"/>
    <w:rsid w:val="000E2468"/>
    <w:rsid w:val="000E2B19"/>
    <w:rsid w:val="001009E5"/>
    <w:rsid w:val="00105989"/>
    <w:rsid w:val="00120F2D"/>
    <w:rsid w:val="00122B05"/>
    <w:rsid w:val="00126835"/>
    <w:rsid w:val="0013183D"/>
    <w:rsid w:val="00143BD3"/>
    <w:rsid w:val="0014401A"/>
    <w:rsid w:val="00153606"/>
    <w:rsid w:val="00156EB0"/>
    <w:rsid w:val="0016746F"/>
    <w:rsid w:val="00183CDB"/>
    <w:rsid w:val="0019298A"/>
    <w:rsid w:val="00195553"/>
    <w:rsid w:val="00197029"/>
    <w:rsid w:val="001B148F"/>
    <w:rsid w:val="001B2DBE"/>
    <w:rsid w:val="001B336E"/>
    <w:rsid w:val="001B33EF"/>
    <w:rsid w:val="001B3AC5"/>
    <w:rsid w:val="001C4E6B"/>
    <w:rsid w:val="001C647F"/>
    <w:rsid w:val="001D3ABC"/>
    <w:rsid w:val="001D6B08"/>
    <w:rsid w:val="001E0B02"/>
    <w:rsid w:val="001E7223"/>
    <w:rsid w:val="001F2F29"/>
    <w:rsid w:val="002013F5"/>
    <w:rsid w:val="00203067"/>
    <w:rsid w:val="00205901"/>
    <w:rsid w:val="00223A33"/>
    <w:rsid w:val="0023271A"/>
    <w:rsid w:val="002436DC"/>
    <w:rsid w:val="002511C0"/>
    <w:rsid w:val="00260AA8"/>
    <w:rsid w:val="00260B80"/>
    <w:rsid w:val="00266610"/>
    <w:rsid w:val="00277765"/>
    <w:rsid w:val="0028328E"/>
    <w:rsid w:val="00287315"/>
    <w:rsid w:val="00291DB8"/>
    <w:rsid w:val="00292329"/>
    <w:rsid w:val="00293855"/>
    <w:rsid w:val="002A6528"/>
    <w:rsid w:val="002B01AD"/>
    <w:rsid w:val="002C623C"/>
    <w:rsid w:val="002D5FC0"/>
    <w:rsid w:val="002E0CBC"/>
    <w:rsid w:val="002E3E7D"/>
    <w:rsid w:val="002F3286"/>
    <w:rsid w:val="00303D41"/>
    <w:rsid w:val="00310C8D"/>
    <w:rsid w:val="003151DC"/>
    <w:rsid w:val="003301BB"/>
    <w:rsid w:val="003372F1"/>
    <w:rsid w:val="00340A0E"/>
    <w:rsid w:val="00344BA3"/>
    <w:rsid w:val="00345CA5"/>
    <w:rsid w:val="00354BA9"/>
    <w:rsid w:val="00357E9D"/>
    <w:rsid w:val="00362345"/>
    <w:rsid w:val="00365124"/>
    <w:rsid w:val="00372908"/>
    <w:rsid w:val="003821C6"/>
    <w:rsid w:val="00385725"/>
    <w:rsid w:val="0039243E"/>
    <w:rsid w:val="0039295D"/>
    <w:rsid w:val="00395B06"/>
    <w:rsid w:val="00395BFB"/>
    <w:rsid w:val="00395F2E"/>
    <w:rsid w:val="00397E7B"/>
    <w:rsid w:val="003A252B"/>
    <w:rsid w:val="003A4E67"/>
    <w:rsid w:val="003A5B96"/>
    <w:rsid w:val="003B2F88"/>
    <w:rsid w:val="003B32C1"/>
    <w:rsid w:val="003B6EF3"/>
    <w:rsid w:val="003C0D0B"/>
    <w:rsid w:val="003C6EB0"/>
    <w:rsid w:val="003D40B5"/>
    <w:rsid w:val="003D521C"/>
    <w:rsid w:val="003D6EDA"/>
    <w:rsid w:val="003D6EE7"/>
    <w:rsid w:val="003E2A3C"/>
    <w:rsid w:val="003E4BBC"/>
    <w:rsid w:val="003F5BB3"/>
    <w:rsid w:val="003F5DF4"/>
    <w:rsid w:val="004032A7"/>
    <w:rsid w:val="004035F5"/>
    <w:rsid w:val="004116E3"/>
    <w:rsid w:val="00417BC1"/>
    <w:rsid w:val="00426D8A"/>
    <w:rsid w:val="00435D65"/>
    <w:rsid w:val="00435E7A"/>
    <w:rsid w:val="00435F83"/>
    <w:rsid w:val="00441FCB"/>
    <w:rsid w:val="004472D5"/>
    <w:rsid w:val="00454DD2"/>
    <w:rsid w:val="0045607A"/>
    <w:rsid w:val="004641D2"/>
    <w:rsid w:val="004865AD"/>
    <w:rsid w:val="00486644"/>
    <w:rsid w:val="00490B3B"/>
    <w:rsid w:val="00492FD4"/>
    <w:rsid w:val="004965BF"/>
    <w:rsid w:val="004976B8"/>
    <w:rsid w:val="004A2A50"/>
    <w:rsid w:val="004C6F86"/>
    <w:rsid w:val="004D10EC"/>
    <w:rsid w:val="004D702D"/>
    <w:rsid w:val="004D7807"/>
    <w:rsid w:val="004D7EB0"/>
    <w:rsid w:val="00501E74"/>
    <w:rsid w:val="00501FD5"/>
    <w:rsid w:val="0050325D"/>
    <w:rsid w:val="005300E5"/>
    <w:rsid w:val="00534133"/>
    <w:rsid w:val="00534A5F"/>
    <w:rsid w:val="00535EA3"/>
    <w:rsid w:val="00550087"/>
    <w:rsid w:val="00552560"/>
    <w:rsid w:val="00553BA2"/>
    <w:rsid w:val="00554E08"/>
    <w:rsid w:val="0057114F"/>
    <w:rsid w:val="00581E26"/>
    <w:rsid w:val="005A4BB2"/>
    <w:rsid w:val="005A5D2B"/>
    <w:rsid w:val="005A6077"/>
    <w:rsid w:val="005B10D2"/>
    <w:rsid w:val="005B222E"/>
    <w:rsid w:val="005C0335"/>
    <w:rsid w:val="005C5246"/>
    <w:rsid w:val="005C5B60"/>
    <w:rsid w:val="005C742B"/>
    <w:rsid w:val="005E1B07"/>
    <w:rsid w:val="005E31B0"/>
    <w:rsid w:val="006022A2"/>
    <w:rsid w:val="00603122"/>
    <w:rsid w:val="006068C2"/>
    <w:rsid w:val="00613073"/>
    <w:rsid w:val="006254E8"/>
    <w:rsid w:val="00626799"/>
    <w:rsid w:val="0062687B"/>
    <w:rsid w:val="0062733D"/>
    <w:rsid w:val="006334BA"/>
    <w:rsid w:val="006377B2"/>
    <w:rsid w:val="00640266"/>
    <w:rsid w:val="0064106E"/>
    <w:rsid w:val="0064589A"/>
    <w:rsid w:val="00646184"/>
    <w:rsid w:val="00653A41"/>
    <w:rsid w:val="00656282"/>
    <w:rsid w:val="00664ADC"/>
    <w:rsid w:val="00691760"/>
    <w:rsid w:val="00694DD1"/>
    <w:rsid w:val="006A0567"/>
    <w:rsid w:val="006A23B6"/>
    <w:rsid w:val="006A5EE7"/>
    <w:rsid w:val="006B7CD4"/>
    <w:rsid w:val="006C3F1E"/>
    <w:rsid w:val="006C646F"/>
    <w:rsid w:val="006C7BE9"/>
    <w:rsid w:val="006E28AE"/>
    <w:rsid w:val="006E3916"/>
    <w:rsid w:val="006F3DC3"/>
    <w:rsid w:val="00704D24"/>
    <w:rsid w:val="00717D3D"/>
    <w:rsid w:val="007205EF"/>
    <w:rsid w:val="00731187"/>
    <w:rsid w:val="0074052C"/>
    <w:rsid w:val="00742762"/>
    <w:rsid w:val="007468FA"/>
    <w:rsid w:val="00752822"/>
    <w:rsid w:val="00760007"/>
    <w:rsid w:val="00760EDC"/>
    <w:rsid w:val="00762664"/>
    <w:rsid w:val="0076494C"/>
    <w:rsid w:val="0078315D"/>
    <w:rsid w:val="00785456"/>
    <w:rsid w:val="007A3347"/>
    <w:rsid w:val="007C056C"/>
    <w:rsid w:val="007C34E6"/>
    <w:rsid w:val="007C6FEC"/>
    <w:rsid w:val="007C751A"/>
    <w:rsid w:val="007D2151"/>
    <w:rsid w:val="007E3BC3"/>
    <w:rsid w:val="007E3D5C"/>
    <w:rsid w:val="007E51AC"/>
    <w:rsid w:val="00825E0E"/>
    <w:rsid w:val="00827E12"/>
    <w:rsid w:val="0083077A"/>
    <w:rsid w:val="008317BD"/>
    <w:rsid w:val="0085321C"/>
    <w:rsid w:val="00853612"/>
    <w:rsid w:val="00855241"/>
    <w:rsid w:val="0086781D"/>
    <w:rsid w:val="00876C80"/>
    <w:rsid w:val="0088007C"/>
    <w:rsid w:val="00883CE2"/>
    <w:rsid w:val="008869CB"/>
    <w:rsid w:val="0089765C"/>
    <w:rsid w:val="008A5D51"/>
    <w:rsid w:val="008B46F0"/>
    <w:rsid w:val="008B586A"/>
    <w:rsid w:val="008C5AEC"/>
    <w:rsid w:val="008D22A7"/>
    <w:rsid w:val="008D5DD1"/>
    <w:rsid w:val="008E09B8"/>
    <w:rsid w:val="008E1FD4"/>
    <w:rsid w:val="008F7788"/>
    <w:rsid w:val="00901BF7"/>
    <w:rsid w:val="00902D1A"/>
    <w:rsid w:val="00904234"/>
    <w:rsid w:val="0091680F"/>
    <w:rsid w:val="009270AE"/>
    <w:rsid w:val="009360DA"/>
    <w:rsid w:val="00943CF3"/>
    <w:rsid w:val="0094401C"/>
    <w:rsid w:val="009536ED"/>
    <w:rsid w:val="00955071"/>
    <w:rsid w:val="00957DCA"/>
    <w:rsid w:val="00961E33"/>
    <w:rsid w:val="00973428"/>
    <w:rsid w:val="00973895"/>
    <w:rsid w:val="00980168"/>
    <w:rsid w:val="00990FF4"/>
    <w:rsid w:val="009C28E1"/>
    <w:rsid w:val="009E1836"/>
    <w:rsid w:val="009E4286"/>
    <w:rsid w:val="009E69D4"/>
    <w:rsid w:val="009F0732"/>
    <w:rsid w:val="009F0D02"/>
    <w:rsid w:val="009F228F"/>
    <w:rsid w:val="00A05C7C"/>
    <w:rsid w:val="00A0662E"/>
    <w:rsid w:val="00A16A20"/>
    <w:rsid w:val="00A17302"/>
    <w:rsid w:val="00A26F7B"/>
    <w:rsid w:val="00A31EC0"/>
    <w:rsid w:val="00A32D98"/>
    <w:rsid w:val="00A50E5E"/>
    <w:rsid w:val="00A52F2C"/>
    <w:rsid w:val="00A6028F"/>
    <w:rsid w:val="00A76D03"/>
    <w:rsid w:val="00A82694"/>
    <w:rsid w:val="00AA0A6B"/>
    <w:rsid w:val="00AA1748"/>
    <w:rsid w:val="00AA1A14"/>
    <w:rsid w:val="00AD2A99"/>
    <w:rsid w:val="00AD59B2"/>
    <w:rsid w:val="00AD6274"/>
    <w:rsid w:val="00B019DF"/>
    <w:rsid w:val="00B0539F"/>
    <w:rsid w:val="00B05E78"/>
    <w:rsid w:val="00B10910"/>
    <w:rsid w:val="00B137A3"/>
    <w:rsid w:val="00B316B1"/>
    <w:rsid w:val="00B57967"/>
    <w:rsid w:val="00B63FA7"/>
    <w:rsid w:val="00B80596"/>
    <w:rsid w:val="00B91656"/>
    <w:rsid w:val="00B95FEC"/>
    <w:rsid w:val="00BA465B"/>
    <w:rsid w:val="00BB3C1C"/>
    <w:rsid w:val="00BC1307"/>
    <w:rsid w:val="00BC5183"/>
    <w:rsid w:val="00BD06DE"/>
    <w:rsid w:val="00BD6834"/>
    <w:rsid w:val="00BD7B7E"/>
    <w:rsid w:val="00BE27AA"/>
    <w:rsid w:val="00BF0E83"/>
    <w:rsid w:val="00BF0F79"/>
    <w:rsid w:val="00BF0FA5"/>
    <w:rsid w:val="00BF484C"/>
    <w:rsid w:val="00BF66B7"/>
    <w:rsid w:val="00C0503D"/>
    <w:rsid w:val="00C17377"/>
    <w:rsid w:val="00C25E0C"/>
    <w:rsid w:val="00C26BF0"/>
    <w:rsid w:val="00C302A2"/>
    <w:rsid w:val="00C34F7E"/>
    <w:rsid w:val="00C3570A"/>
    <w:rsid w:val="00C67858"/>
    <w:rsid w:val="00C67B86"/>
    <w:rsid w:val="00C77CB4"/>
    <w:rsid w:val="00C81418"/>
    <w:rsid w:val="00C952D0"/>
    <w:rsid w:val="00CA0576"/>
    <w:rsid w:val="00CC3C95"/>
    <w:rsid w:val="00CD30C5"/>
    <w:rsid w:val="00CE1A10"/>
    <w:rsid w:val="00CF7B03"/>
    <w:rsid w:val="00D01F38"/>
    <w:rsid w:val="00D07EAF"/>
    <w:rsid w:val="00D12025"/>
    <w:rsid w:val="00D13520"/>
    <w:rsid w:val="00D14693"/>
    <w:rsid w:val="00D30BBA"/>
    <w:rsid w:val="00D32A6B"/>
    <w:rsid w:val="00D32AAA"/>
    <w:rsid w:val="00D33080"/>
    <w:rsid w:val="00D37147"/>
    <w:rsid w:val="00D466AD"/>
    <w:rsid w:val="00D60EEA"/>
    <w:rsid w:val="00D62BF1"/>
    <w:rsid w:val="00D646AC"/>
    <w:rsid w:val="00D8023A"/>
    <w:rsid w:val="00D84BD5"/>
    <w:rsid w:val="00D859A8"/>
    <w:rsid w:val="00DB6DE5"/>
    <w:rsid w:val="00DB793D"/>
    <w:rsid w:val="00DC6E37"/>
    <w:rsid w:val="00DC7409"/>
    <w:rsid w:val="00DD041A"/>
    <w:rsid w:val="00DD2764"/>
    <w:rsid w:val="00DD2885"/>
    <w:rsid w:val="00DD77C3"/>
    <w:rsid w:val="00DE4B52"/>
    <w:rsid w:val="00DF374A"/>
    <w:rsid w:val="00DF494C"/>
    <w:rsid w:val="00DF57BC"/>
    <w:rsid w:val="00DF7E0A"/>
    <w:rsid w:val="00E041B2"/>
    <w:rsid w:val="00E138C0"/>
    <w:rsid w:val="00E20058"/>
    <w:rsid w:val="00E2655F"/>
    <w:rsid w:val="00E27181"/>
    <w:rsid w:val="00E35013"/>
    <w:rsid w:val="00E37569"/>
    <w:rsid w:val="00E50082"/>
    <w:rsid w:val="00E546D9"/>
    <w:rsid w:val="00E6107A"/>
    <w:rsid w:val="00E64400"/>
    <w:rsid w:val="00E74CEC"/>
    <w:rsid w:val="00E81200"/>
    <w:rsid w:val="00E817B7"/>
    <w:rsid w:val="00E81F33"/>
    <w:rsid w:val="00E860C1"/>
    <w:rsid w:val="00E9729C"/>
    <w:rsid w:val="00EA6185"/>
    <w:rsid w:val="00EC0583"/>
    <w:rsid w:val="00EC6859"/>
    <w:rsid w:val="00ED0D18"/>
    <w:rsid w:val="00ED2E15"/>
    <w:rsid w:val="00ED361F"/>
    <w:rsid w:val="00ED3D8E"/>
    <w:rsid w:val="00ED6EC7"/>
    <w:rsid w:val="00EE63EB"/>
    <w:rsid w:val="00EF2209"/>
    <w:rsid w:val="00EF41CE"/>
    <w:rsid w:val="00EF72E1"/>
    <w:rsid w:val="00F1145E"/>
    <w:rsid w:val="00F15D75"/>
    <w:rsid w:val="00F17A2E"/>
    <w:rsid w:val="00F309EE"/>
    <w:rsid w:val="00F31B69"/>
    <w:rsid w:val="00F37F37"/>
    <w:rsid w:val="00F47B27"/>
    <w:rsid w:val="00F47F09"/>
    <w:rsid w:val="00F51466"/>
    <w:rsid w:val="00F54A6E"/>
    <w:rsid w:val="00F570AF"/>
    <w:rsid w:val="00F66A8E"/>
    <w:rsid w:val="00F66AF1"/>
    <w:rsid w:val="00F709C8"/>
    <w:rsid w:val="00F73068"/>
    <w:rsid w:val="00F75686"/>
    <w:rsid w:val="00F759CA"/>
    <w:rsid w:val="00F76CDF"/>
    <w:rsid w:val="00F76EC3"/>
    <w:rsid w:val="00F814CD"/>
    <w:rsid w:val="00F8551F"/>
    <w:rsid w:val="00FA1EA7"/>
    <w:rsid w:val="00FA78B6"/>
    <w:rsid w:val="00FC0AB4"/>
    <w:rsid w:val="00FC7B2D"/>
    <w:rsid w:val="00FD1939"/>
    <w:rsid w:val="00FD2178"/>
    <w:rsid w:val="00FE0689"/>
    <w:rsid w:val="00FE0DA8"/>
    <w:rsid w:val="00FE14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0FD963"/>
  <w15:chartTrackingRefBased/>
  <w15:docId w15:val="{9AE2310E-FF05-4371-9F87-0232066DC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7BD"/>
    <w:pPr>
      <w:widowControl w:val="0"/>
    </w:pPr>
  </w:style>
  <w:style w:type="paragraph" w:styleId="1">
    <w:name w:val="heading 1"/>
    <w:basedOn w:val="a"/>
    <w:next w:val="a"/>
    <w:link w:val="10"/>
    <w:uiPriority w:val="9"/>
    <w:qFormat/>
    <w:rsid w:val="003B32C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B32C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B32C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B32C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B32C1"/>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B32C1"/>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B32C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B32C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B32C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B32C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B32C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B32C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B32C1"/>
    <w:rPr>
      <w:rFonts w:cstheme="majorBidi"/>
      <w:color w:val="2F5496" w:themeColor="accent1" w:themeShade="BF"/>
      <w:sz w:val="28"/>
      <w:szCs w:val="28"/>
    </w:rPr>
  </w:style>
  <w:style w:type="character" w:customStyle="1" w:styleId="50">
    <w:name w:val="标题 5 字符"/>
    <w:basedOn w:val="a0"/>
    <w:link w:val="5"/>
    <w:uiPriority w:val="9"/>
    <w:semiHidden/>
    <w:rsid w:val="003B32C1"/>
    <w:rPr>
      <w:rFonts w:cstheme="majorBidi"/>
      <w:color w:val="2F5496" w:themeColor="accent1" w:themeShade="BF"/>
      <w:sz w:val="24"/>
    </w:rPr>
  </w:style>
  <w:style w:type="character" w:customStyle="1" w:styleId="60">
    <w:name w:val="标题 6 字符"/>
    <w:basedOn w:val="a0"/>
    <w:link w:val="6"/>
    <w:uiPriority w:val="9"/>
    <w:semiHidden/>
    <w:rsid w:val="003B32C1"/>
    <w:rPr>
      <w:rFonts w:cstheme="majorBidi"/>
      <w:b/>
      <w:bCs/>
      <w:color w:val="2F5496" w:themeColor="accent1" w:themeShade="BF"/>
    </w:rPr>
  </w:style>
  <w:style w:type="character" w:customStyle="1" w:styleId="70">
    <w:name w:val="标题 7 字符"/>
    <w:basedOn w:val="a0"/>
    <w:link w:val="7"/>
    <w:uiPriority w:val="9"/>
    <w:semiHidden/>
    <w:rsid w:val="003B32C1"/>
    <w:rPr>
      <w:rFonts w:cstheme="majorBidi"/>
      <w:b/>
      <w:bCs/>
      <w:color w:val="595959" w:themeColor="text1" w:themeTint="A6"/>
    </w:rPr>
  </w:style>
  <w:style w:type="character" w:customStyle="1" w:styleId="80">
    <w:name w:val="标题 8 字符"/>
    <w:basedOn w:val="a0"/>
    <w:link w:val="8"/>
    <w:uiPriority w:val="9"/>
    <w:semiHidden/>
    <w:rsid w:val="003B32C1"/>
    <w:rPr>
      <w:rFonts w:cstheme="majorBidi"/>
      <w:color w:val="595959" w:themeColor="text1" w:themeTint="A6"/>
    </w:rPr>
  </w:style>
  <w:style w:type="character" w:customStyle="1" w:styleId="90">
    <w:name w:val="标题 9 字符"/>
    <w:basedOn w:val="a0"/>
    <w:link w:val="9"/>
    <w:uiPriority w:val="9"/>
    <w:semiHidden/>
    <w:rsid w:val="003B32C1"/>
    <w:rPr>
      <w:rFonts w:eastAsiaTheme="majorEastAsia" w:cstheme="majorBidi"/>
      <w:color w:val="595959" w:themeColor="text1" w:themeTint="A6"/>
    </w:rPr>
  </w:style>
  <w:style w:type="paragraph" w:styleId="a3">
    <w:name w:val="Title"/>
    <w:basedOn w:val="a"/>
    <w:next w:val="a"/>
    <w:link w:val="a4"/>
    <w:uiPriority w:val="10"/>
    <w:qFormat/>
    <w:rsid w:val="003B32C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B32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32C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B32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B32C1"/>
    <w:pPr>
      <w:spacing w:before="160"/>
      <w:jc w:val="center"/>
    </w:pPr>
    <w:rPr>
      <w:i/>
      <w:iCs/>
      <w:color w:val="404040" w:themeColor="text1" w:themeTint="BF"/>
    </w:rPr>
  </w:style>
  <w:style w:type="character" w:customStyle="1" w:styleId="a8">
    <w:name w:val="引用 字符"/>
    <w:basedOn w:val="a0"/>
    <w:link w:val="a7"/>
    <w:uiPriority w:val="29"/>
    <w:rsid w:val="003B32C1"/>
    <w:rPr>
      <w:i/>
      <w:iCs/>
      <w:color w:val="404040" w:themeColor="text1" w:themeTint="BF"/>
    </w:rPr>
  </w:style>
  <w:style w:type="paragraph" w:styleId="a9">
    <w:name w:val="List Paragraph"/>
    <w:basedOn w:val="a"/>
    <w:uiPriority w:val="34"/>
    <w:qFormat/>
    <w:rsid w:val="003B32C1"/>
    <w:pPr>
      <w:ind w:left="720"/>
      <w:contextualSpacing/>
    </w:pPr>
  </w:style>
  <w:style w:type="character" w:styleId="aa">
    <w:name w:val="Intense Emphasis"/>
    <w:basedOn w:val="a0"/>
    <w:uiPriority w:val="21"/>
    <w:qFormat/>
    <w:rsid w:val="003B32C1"/>
    <w:rPr>
      <w:i/>
      <w:iCs/>
      <w:color w:val="2F5496" w:themeColor="accent1" w:themeShade="BF"/>
    </w:rPr>
  </w:style>
  <w:style w:type="paragraph" w:styleId="ab">
    <w:name w:val="Intense Quote"/>
    <w:basedOn w:val="a"/>
    <w:next w:val="a"/>
    <w:link w:val="ac"/>
    <w:uiPriority w:val="30"/>
    <w:qFormat/>
    <w:rsid w:val="003B32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B32C1"/>
    <w:rPr>
      <w:i/>
      <w:iCs/>
      <w:color w:val="2F5496" w:themeColor="accent1" w:themeShade="BF"/>
    </w:rPr>
  </w:style>
  <w:style w:type="character" w:styleId="ad">
    <w:name w:val="Intense Reference"/>
    <w:basedOn w:val="a0"/>
    <w:uiPriority w:val="32"/>
    <w:qFormat/>
    <w:rsid w:val="003B32C1"/>
    <w:rPr>
      <w:b/>
      <w:bCs/>
      <w:smallCaps/>
      <w:color w:val="2F5496" w:themeColor="accent1" w:themeShade="BF"/>
      <w:spacing w:val="5"/>
    </w:rPr>
  </w:style>
  <w:style w:type="paragraph" w:styleId="ae">
    <w:name w:val="header"/>
    <w:basedOn w:val="a"/>
    <w:link w:val="af"/>
    <w:uiPriority w:val="99"/>
    <w:unhideWhenUsed/>
    <w:rsid w:val="008317BD"/>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317BD"/>
    <w:rPr>
      <w:sz w:val="18"/>
      <w:szCs w:val="18"/>
    </w:rPr>
  </w:style>
  <w:style w:type="paragraph" w:styleId="af0">
    <w:name w:val="footer"/>
    <w:basedOn w:val="a"/>
    <w:link w:val="af1"/>
    <w:uiPriority w:val="99"/>
    <w:unhideWhenUsed/>
    <w:rsid w:val="008317BD"/>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317BD"/>
    <w:rPr>
      <w:sz w:val="18"/>
      <w:szCs w:val="18"/>
    </w:rPr>
  </w:style>
  <w:style w:type="paragraph" w:styleId="af2">
    <w:name w:val="caption"/>
    <w:basedOn w:val="a"/>
    <w:next w:val="a"/>
    <w:uiPriority w:val="35"/>
    <w:unhideWhenUsed/>
    <w:qFormat/>
    <w:rsid w:val="008317BD"/>
    <w:rPr>
      <w:rFonts w:asciiTheme="majorHAnsi" w:eastAsia="黑体" w:hAnsiTheme="majorHAnsi" w:cstheme="majorBidi"/>
      <w:sz w:val="20"/>
      <w:szCs w:val="20"/>
    </w:rPr>
  </w:style>
  <w:style w:type="character" w:styleId="af3">
    <w:name w:val="line number"/>
    <w:basedOn w:val="a0"/>
    <w:uiPriority w:val="99"/>
    <w:semiHidden/>
    <w:unhideWhenUsed/>
    <w:rsid w:val="000A7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54621">
      <w:bodyDiv w:val="1"/>
      <w:marLeft w:val="0"/>
      <w:marRight w:val="0"/>
      <w:marTop w:val="0"/>
      <w:marBottom w:val="0"/>
      <w:divBdr>
        <w:top w:val="none" w:sz="0" w:space="0" w:color="auto"/>
        <w:left w:val="none" w:sz="0" w:space="0" w:color="auto"/>
        <w:bottom w:val="none" w:sz="0" w:space="0" w:color="auto"/>
        <w:right w:val="none" w:sz="0" w:space="0" w:color="auto"/>
      </w:divBdr>
    </w:div>
    <w:div w:id="153750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292</Words>
  <Characters>1823</Characters>
  <Application>Microsoft Office Word</Application>
  <DocSecurity>0</DocSecurity>
  <Lines>55</Lines>
  <Paragraphs>28</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 姚</dc:creator>
  <cp:keywords/>
  <dc:description/>
  <cp:lastModifiedBy>春 姚</cp:lastModifiedBy>
  <cp:revision>12</cp:revision>
  <dcterms:created xsi:type="dcterms:W3CDTF">2026-07-20T10:45:00Z</dcterms:created>
  <dcterms:modified xsi:type="dcterms:W3CDTF">2026-07-28T15:29:00Z</dcterms:modified>
</cp:coreProperties>
</file>