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4E42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Figure S1. </w:t>
      </w:r>
      <w:r w:rsidRPr="00A02D27">
        <w:rPr>
          <w:rFonts w:cs="Times New Roman"/>
          <w:color w:val="000000" w:themeColor="text1"/>
          <w:sz w:val="24"/>
          <w:szCs w:val="24"/>
        </w:rPr>
        <w:t>The cutoff value of ANLR at discovery cohort.</w:t>
      </w:r>
    </w:p>
    <w:p w14:paraId="1E580894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324DDDFF" w14:textId="7CD2B887" w:rsidR="00383865" w:rsidRPr="00A02D27" w:rsidRDefault="00941BFC" w:rsidP="00383865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B67C208" wp14:editId="1B072993">
            <wp:extent cx="5448300" cy="5399405"/>
            <wp:effectExtent l="0" t="0" r="0" b="0"/>
            <wp:docPr id="287265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5D5F" w14:textId="77777777" w:rsidR="00383865" w:rsidRPr="00A02D27" w:rsidRDefault="00383865" w:rsidP="00383865">
      <w:pPr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6FECE844" w14:textId="77777777" w:rsidR="00383865" w:rsidRPr="00A02D27" w:rsidRDefault="00383865" w:rsidP="00383865">
      <w:pPr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678A5ADF" w14:textId="77777777" w:rsidR="00383865" w:rsidRPr="00A02D27" w:rsidRDefault="00383865" w:rsidP="00383865">
      <w:pPr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41CD18DE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 xml:space="preserve">Figure S2. </w:t>
      </w:r>
      <w:r w:rsidRPr="00A02D27">
        <w:rPr>
          <w:rFonts w:cs="Times New Roman"/>
          <w:color w:val="000000" w:themeColor="text1"/>
          <w:sz w:val="24"/>
          <w:szCs w:val="24"/>
        </w:rPr>
        <w:t>Subgroup survival analysis of ANLR of different cancers at validation cohort.</w:t>
      </w:r>
    </w:p>
    <w:p w14:paraId="743FE026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noProof/>
          <w:sz w:val="24"/>
          <w:szCs w:val="24"/>
        </w:rPr>
        <w:drawing>
          <wp:inline distT="0" distB="0" distL="0" distR="0" wp14:anchorId="65104577" wp14:editId="3C45DF9D">
            <wp:extent cx="9777730" cy="5805805"/>
            <wp:effectExtent l="0" t="0" r="0" b="4445"/>
            <wp:docPr id="13441259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71A66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  <w:r w:rsidRPr="00A02D27">
        <w:rPr>
          <w:rFonts w:cs="Times New Roman"/>
          <w:color w:val="000000" w:themeColor="text1"/>
          <w:sz w:val="24"/>
          <w:szCs w:val="24"/>
        </w:rPr>
        <w:t>A, Lung &amp; bronchus; B, Esophagus; C, Gastric; D, Liver &amp; intrahepatic bile duct; E, Pancreatic; F, Colon &amp; rectum; G, Breast (female); H, Gynecological (female); I, Urologic; J, Nasopharynx; K, Others (brain &amp; other nervous system).</w:t>
      </w:r>
    </w:p>
    <w:p w14:paraId="470C99FD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 xml:space="preserve">Figure S3. </w:t>
      </w:r>
      <w:r w:rsidRPr="00A02D27">
        <w:rPr>
          <w:rFonts w:cs="Times New Roman"/>
          <w:color w:val="000000" w:themeColor="text1"/>
          <w:sz w:val="24"/>
          <w:szCs w:val="24"/>
        </w:rPr>
        <w:t>Subgroup survival analysis of ANLR of different TNM stage at discovery cohort.</w:t>
      </w:r>
    </w:p>
    <w:p w14:paraId="497C5E12" w14:textId="77777777" w:rsidR="00383865" w:rsidRPr="00A02D27" w:rsidRDefault="00383865" w:rsidP="00383865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noProof/>
          <w:sz w:val="24"/>
          <w:szCs w:val="24"/>
        </w:rPr>
        <w:drawing>
          <wp:inline distT="0" distB="0" distL="0" distR="0" wp14:anchorId="5FA06DC3" wp14:editId="289FC8FA">
            <wp:extent cx="7646670" cy="5946140"/>
            <wp:effectExtent l="0" t="0" r="0" b="0"/>
            <wp:docPr id="149828470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59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1A63D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  <w:r w:rsidRPr="00A02D27">
        <w:rPr>
          <w:rFonts w:cs="Times New Roman"/>
          <w:color w:val="000000" w:themeColor="text1"/>
          <w:sz w:val="24"/>
          <w:szCs w:val="24"/>
        </w:rPr>
        <w:t>A, Stage I; B, Stage II; C, Stage III; D, Stage IV</w:t>
      </w:r>
    </w:p>
    <w:p w14:paraId="62C359DC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 xml:space="preserve">Figure S4. </w:t>
      </w:r>
      <w:r w:rsidRPr="00A02D27">
        <w:rPr>
          <w:rFonts w:cs="Times New Roman"/>
          <w:color w:val="000000" w:themeColor="text1"/>
          <w:sz w:val="24"/>
          <w:szCs w:val="24"/>
        </w:rPr>
        <w:t>Subgroup survival analysis of ANLR of different TNM stage at validation cohort.</w:t>
      </w:r>
    </w:p>
    <w:p w14:paraId="7B5B35BE" w14:textId="77777777" w:rsidR="00383865" w:rsidRPr="00A02D27" w:rsidRDefault="00383865" w:rsidP="00383865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noProof/>
          <w:sz w:val="24"/>
          <w:szCs w:val="24"/>
        </w:rPr>
        <w:drawing>
          <wp:inline distT="0" distB="0" distL="0" distR="0" wp14:anchorId="14EDF152" wp14:editId="074F89BE">
            <wp:extent cx="7606665" cy="5975985"/>
            <wp:effectExtent l="0" t="0" r="0" b="5715"/>
            <wp:docPr id="21288353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5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B5F20" w14:textId="15FD42BD" w:rsidR="00383865" w:rsidRPr="00540DDC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  <w:r w:rsidRPr="00A02D27">
        <w:rPr>
          <w:rFonts w:cs="Times New Roman"/>
          <w:color w:val="000000" w:themeColor="text1"/>
          <w:sz w:val="24"/>
          <w:szCs w:val="24"/>
        </w:rPr>
        <w:t>A, Stage I; B, Stage II; C, Stage III; D, Stage IV</w:t>
      </w:r>
    </w:p>
    <w:p w14:paraId="718CFE34" w14:textId="77777777" w:rsidR="00383865" w:rsidRPr="00A02D27" w:rsidRDefault="00383865" w:rsidP="00383865">
      <w:pPr>
        <w:widowControl/>
        <w:jc w:val="left"/>
        <w:rPr>
          <w:rFonts w:cs="Times New Roman"/>
          <w:sz w:val="24"/>
          <w:szCs w:val="24"/>
        </w:rPr>
      </w:pPr>
      <w:r w:rsidRPr="00A02D27">
        <w:rPr>
          <w:rFonts w:cs="Times New Roman"/>
          <w:b/>
          <w:bCs/>
          <w:sz w:val="24"/>
          <w:szCs w:val="24"/>
        </w:rPr>
        <w:lastRenderedPageBreak/>
        <w:t xml:space="preserve">Figure S5. </w:t>
      </w:r>
      <w:r w:rsidRPr="00A02D27">
        <w:rPr>
          <w:rFonts w:cs="Times New Roman"/>
          <w:sz w:val="24"/>
          <w:szCs w:val="24"/>
        </w:rPr>
        <w:t>The association between ANLR and survival in patients with cancer at validation cohort.</w:t>
      </w:r>
    </w:p>
    <w:p w14:paraId="4900F7D8" w14:textId="77777777" w:rsidR="00383865" w:rsidRPr="00A02D27" w:rsidRDefault="00383865" w:rsidP="00383865">
      <w:pPr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noProof/>
          <w:sz w:val="24"/>
          <w:szCs w:val="24"/>
        </w:rPr>
        <w:drawing>
          <wp:inline distT="0" distB="0" distL="0" distR="0" wp14:anchorId="11640549" wp14:editId="452B6B08">
            <wp:extent cx="9777730" cy="2394585"/>
            <wp:effectExtent l="0" t="0" r="0" b="5715"/>
            <wp:docPr id="2997870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E320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</w:p>
    <w:p w14:paraId="7F860B4D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a: No adjusted.</w:t>
      </w:r>
    </w:p>
    <w:p w14:paraId="546C9084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63F1086B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30DCE35D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250B2F3E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392029CD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21F073DE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2099CFB0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47C143B7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5C4FA6D5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76C03409" w14:textId="77777777" w:rsidR="00383865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0DE873F0" w14:textId="77777777" w:rsidR="00540DDC" w:rsidRDefault="00540DDC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0C8480E5" w14:textId="77777777" w:rsidR="00540DDC" w:rsidRDefault="00540DDC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1EDF48D4" w14:textId="77777777" w:rsidR="00540DDC" w:rsidRDefault="00540DDC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6121985C" w14:textId="77777777" w:rsidR="00540DDC" w:rsidRDefault="00540DDC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60F5E65B" w14:textId="77777777" w:rsidR="00540DDC" w:rsidRPr="00A02D27" w:rsidRDefault="00540DDC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4699245F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7C1527F3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 xml:space="preserve">Figure S6. </w:t>
      </w:r>
      <w:r w:rsidRPr="00A02D27">
        <w:rPr>
          <w:rFonts w:cs="Times New Roman"/>
          <w:color w:val="000000" w:themeColor="text1"/>
          <w:sz w:val="24"/>
          <w:szCs w:val="24"/>
        </w:rPr>
        <w:t>The ANLR in different cancers stratified by whether patients with cachexia/severe malnutrition</w:t>
      </w:r>
      <w:r w:rsidRPr="00A02D27">
        <w:rPr>
          <w:rFonts w:cs="Times New Roman"/>
          <w:sz w:val="24"/>
          <w:szCs w:val="24"/>
        </w:rPr>
        <w:t xml:space="preserve"> (PGSGA</w:t>
      </w:r>
      <w:r w:rsidRPr="00A02D27">
        <w:rPr>
          <w:rFonts w:cs="Times New Roman"/>
          <w:sz w:val="24"/>
          <w:szCs w:val="24"/>
        </w:rPr>
        <w:t>＞</w:t>
      </w:r>
      <w:r w:rsidRPr="00A02D27">
        <w:rPr>
          <w:rFonts w:cs="Times New Roman"/>
          <w:sz w:val="24"/>
          <w:szCs w:val="24"/>
        </w:rPr>
        <w:t>8)</w:t>
      </w:r>
      <w:r w:rsidRPr="00A02D27">
        <w:rPr>
          <w:rFonts w:cs="Times New Roman"/>
          <w:color w:val="000000" w:themeColor="text1"/>
          <w:sz w:val="24"/>
          <w:szCs w:val="24"/>
        </w:rPr>
        <w:t>.</w:t>
      </w:r>
    </w:p>
    <w:p w14:paraId="52AA9481" w14:textId="77777777" w:rsidR="00383865" w:rsidRPr="00A02D27" w:rsidRDefault="00383865" w:rsidP="00383865">
      <w:pPr>
        <w:jc w:val="center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noProof/>
          <w:sz w:val="24"/>
          <w:szCs w:val="24"/>
        </w:rPr>
        <w:drawing>
          <wp:inline distT="0" distB="0" distL="0" distR="0" wp14:anchorId="2DB5DD83" wp14:editId="34FFA8A2">
            <wp:extent cx="5851071" cy="6061898"/>
            <wp:effectExtent l="0" t="0" r="0" b="0"/>
            <wp:docPr id="17790338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83" cy="607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032F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  <w:r w:rsidRPr="00A02D27">
        <w:rPr>
          <w:rFonts w:cs="Times New Roman"/>
          <w:color w:val="000000" w:themeColor="text1"/>
          <w:sz w:val="24"/>
          <w:szCs w:val="24"/>
        </w:rPr>
        <w:t>A, Cachexia; B, Severe Malnutrition. ns p-value &gt;0.05, * p-value&lt;0.05, **** p-value&lt;0.001.</w:t>
      </w:r>
    </w:p>
    <w:p w14:paraId="296E8A4A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bookmarkStart w:id="0" w:name="OLE_LINK1"/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Table S1.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Characteristics by different cohorts. </w:t>
      </w:r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3849"/>
        <w:gridCol w:w="3850"/>
        <w:gridCol w:w="3850"/>
      </w:tblGrid>
      <w:tr w:rsidR="00383865" w:rsidRPr="00A02D27" w14:paraId="71219395" w14:textId="77777777" w:rsidTr="006416E9">
        <w:trPr>
          <w:tblHeader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BBF88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Characteristic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39022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Discovery cohort (n=11511)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140F6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Validation cohort (n=4932)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F7A3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p value</w:t>
            </w:r>
          </w:p>
        </w:tc>
      </w:tr>
      <w:tr w:rsidR="00383865" w:rsidRPr="00A02D27" w14:paraId="0848825C" w14:textId="77777777" w:rsidTr="006416E9">
        <w:tc>
          <w:tcPr>
            <w:tcW w:w="1250" w:type="pct"/>
            <w:tcBorders>
              <w:top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7AD0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Sex, n (%)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25764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36627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D75A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0.753</w:t>
            </w:r>
          </w:p>
        </w:tc>
      </w:tr>
      <w:tr w:rsidR="00383865" w:rsidRPr="00A02D27" w14:paraId="775236A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BDB75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Male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FA67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6306 (54.8)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170C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2688 (54.5)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215F5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4E7BD9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08C16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Female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F45A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5205 (45.2)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4F35C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2244 (45.5)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D03E0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8CC8701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608AF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Survival status,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C0FCE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3007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2580D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0.285</w:t>
            </w:r>
          </w:p>
        </w:tc>
      </w:tr>
      <w:tr w:rsidR="00383865" w:rsidRPr="00A02D27" w14:paraId="3E4AF7E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642C7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Survival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AE23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7535 (65.5)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5440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3185 (64.6)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5F97B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097B641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1639C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Death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B2883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3976 (34.5)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07D6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1747 (35.4)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78711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116E59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7C43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Chronic hepatitis,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F3B5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44256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C1ED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0.702</w:t>
            </w:r>
          </w:p>
        </w:tc>
      </w:tr>
      <w:tr w:rsidR="00383865" w:rsidRPr="00A02D27" w14:paraId="42266E5D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2DA1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65D4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11011 (95.7)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474D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4725 (95.8)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2F0A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59423E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4B4C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77618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500 (4.3)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6275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207 (4.2)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08C5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38DE57C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1D69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Diabetes mellitus,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01525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1A3E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8F6B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0.295</w:t>
            </w:r>
          </w:p>
        </w:tc>
      </w:tr>
      <w:tr w:rsidR="00383865" w:rsidRPr="00A02D27" w14:paraId="1DAC1DB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A19B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9C36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10559 (91.7)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9D6D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4499 (91.2)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3547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9AED83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CD01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70D2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952 (8.3)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1012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433 (8.8)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67A4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7A54CD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922E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Hypertension,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BB91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E7F59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C5FDC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0.297</w:t>
            </w:r>
          </w:p>
        </w:tc>
      </w:tr>
      <w:tr w:rsidR="00383865" w:rsidRPr="00A02D27" w14:paraId="20CDC8EB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127D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1961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9458 (82.2)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47619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4018 (81.5)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77E65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28ACA2B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1A34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00E43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2053 (17.8)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3EA45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914 (18.5)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23E3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15F056B9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7ABC9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Cardiovascular disease,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A1FF6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06A6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9017D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0.211</w:t>
            </w:r>
          </w:p>
        </w:tc>
      </w:tr>
      <w:tr w:rsidR="00383865" w:rsidRPr="00A02D27" w14:paraId="5CD0F52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3BBE1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F84BC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11044 (95.9)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EE4F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4753 (96.4)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26D8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1CFF21F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592DE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40B1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467 (4.1)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9F5A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179 (3.6)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00E28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3A61D89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7FC0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Chronic nephrosis,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1C112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C9D32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5E6B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1.000</w:t>
            </w:r>
          </w:p>
        </w:tc>
      </w:tr>
      <w:tr w:rsidR="00383865" w:rsidRPr="00A02D27" w14:paraId="16E4DC2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01E2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2DA6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11471 (99.7)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249E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4915 (99.7)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A3FF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14C9A1B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DE431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C1C14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40 (0.3)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0591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17 (0.3)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5DBA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F027DB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4EAF7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Family history,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F5AD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C39A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B9B5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0.261</w:t>
            </w:r>
          </w:p>
        </w:tc>
      </w:tr>
      <w:tr w:rsidR="00383865" w:rsidRPr="00A02D27" w14:paraId="6E4825C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DC91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38820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9812 (85.2)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E1E88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4238 (85.9)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1E7D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73F9941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DE3B1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E3F5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1699 (14.8)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21DAB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694 (14.1)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0184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7A4021D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7476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lastRenderedPageBreak/>
              <w:t>Smoking,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C014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9009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882E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0.305</w:t>
            </w:r>
          </w:p>
        </w:tc>
      </w:tr>
      <w:tr w:rsidR="00383865" w:rsidRPr="00A02D27" w14:paraId="268C349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1CC9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43276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6677 (58.0)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AA29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2904 (58.9)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D038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CDDA100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CB799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05BC0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4834 (42.0)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A33E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2028 (41.1)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6E28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C8A5EB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640D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Drinking,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A12DC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6DAD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5CA3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0.181</w:t>
            </w:r>
          </w:p>
        </w:tc>
      </w:tr>
      <w:tr w:rsidR="00383865" w:rsidRPr="00A02D27" w14:paraId="31868FE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61678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CE85D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9280 (80.6)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10EA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4021 (81.5)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BE11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5630EC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AC63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A3022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2231 (19.4)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6414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911 (18.5)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3E41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19968B92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A540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Educational level,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B7C22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0320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B102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0.911</w:t>
            </w:r>
          </w:p>
        </w:tc>
      </w:tr>
      <w:tr w:rsidR="00383865" w:rsidRPr="00A02D27" w14:paraId="07A3319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521C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 formal education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9CA80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1008 (8.8)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7EAB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435 (8.8)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543B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8ACFE7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19E6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Primary school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7CD7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3030 (26.3)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2DAA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1339 (27.1)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F9F80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155B0A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AAA72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Junior high school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0BB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3340 (29.0)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D13B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1403 (28.4)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CA421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EB869ED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63FF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Senior high school or above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0F65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2424 (21.1)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855E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1022 (20.7)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3566D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9FA679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C49F1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Junior college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8D24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957 (8.3)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8F21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416 (8.4)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7B806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A51FC6B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64896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Bachelor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74EA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698 (6.1)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1B65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298 (6.0)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0CCE4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0C5DA3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4D562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Master or higher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EE383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54 (0.5)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EF2BA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19 (0.4)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9D2B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DD87AAA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0ABF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Marital status,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13F7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4C052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DA17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0.576</w:t>
            </w:r>
          </w:p>
        </w:tc>
      </w:tr>
      <w:tr w:rsidR="00383865" w:rsidRPr="00A02D27" w14:paraId="41B0DC9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6D88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Unmarried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0E586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110 (1.0)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1AC9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49 (1.0)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27533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39A6BE62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C7F9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Married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8077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10035 (87.2)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450B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4266 (86.5)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E9D54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0A89BE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E2900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Separated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CB2B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42 (0.4)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1FE8B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23 (0.5)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2FD26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3318FB4C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1D3F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Divorced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CBB6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134 (1.2)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DAD6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52 (1.1)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29D4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8007E50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D5D2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Widowed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BE3D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1190 (10.3)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80387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542 (11.0)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3487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42FA9FD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FA7E8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Tumor type,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5EFF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3C38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0E1F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0.523</w:t>
            </w:r>
          </w:p>
        </w:tc>
      </w:tr>
      <w:tr w:rsidR="00383865" w:rsidRPr="00A02D27" w14:paraId="761B7CCC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D301C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Lung &amp; bronchus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70C3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2746 (23.9)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DC37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1202 (24.4)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1CDA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A36B391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F84F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Esophagus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DA08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831 (7.2)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33FA8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345 (7.0)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E588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4583BBA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3A5E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Gastric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5176A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1316 (11.4)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19A6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585 (11.9)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CD13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169B572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C2826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lastRenderedPageBreak/>
              <w:t>Liver &amp; intrahepatic bile duct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11A4F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384 (3.3)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2D27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181 (3.7)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80787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6508090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A99C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Pancreatic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9A4CB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159 (1.4)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7F12F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88 (1.8)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07E7B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8284D9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0F98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Colon &amp; rectum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520C2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2154 (18.7)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A33E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866 (17.6)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94F92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08E97E0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6CCE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Breast (female)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F118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1536 (13.3)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306BF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639 (13.0)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ABC41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E460EC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526F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Gynecological (female)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94D39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858 (7.5)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5D84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366 (7.4)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C67A1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C54E65F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B1ED5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Urologic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EBF96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285 (2.5)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BBE7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124 (2.5)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75B4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458C2D9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16738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Nasopharynx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9B6A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933 (8.1)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C258D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407 (8.3)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67D2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4533EA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DCD5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Others (brain &amp; other nervous system)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AD05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309 (2.7)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704E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129 (2.6)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4CCD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1AB7E2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9771B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TNM stage,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3878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20E8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4CA8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0.074</w:t>
            </w:r>
          </w:p>
        </w:tc>
      </w:tr>
      <w:tr w:rsidR="00383865" w:rsidRPr="00A02D27" w14:paraId="296938D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4876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Stage I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B21F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1369 (11.9)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3706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561 (11.4)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CE20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9461F98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625F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Stage II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C0FE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2489 (21.6)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5A3B0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1138 (23.1)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8356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3404CA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6B5E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Stage III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ED34C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3212 (27.9)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EE30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1305 (26.5)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276AF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055932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C91C8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Stage IV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81E9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4441 (38.6)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96B0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1928 (39.1)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AAE66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1EDB1C2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AE65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Surgery,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40AD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000B5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07FA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0.422</w:t>
            </w:r>
          </w:p>
        </w:tc>
      </w:tr>
      <w:tr w:rsidR="00383865" w:rsidRPr="00A02D27" w14:paraId="06625D3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950F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5013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6626 (57.6)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7D101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2873 (58.3)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DE61F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4B300D3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9EB7E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2309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4885 (42.4)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0E437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2059 (41.7)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EA0F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5DB73574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35C3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Chemotherapy,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669C3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33D0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8E99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0.307</w:t>
            </w:r>
          </w:p>
        </w:tc>
      </w:tr>
      <w:tr w:rsidR="00383865" w:rsidRPr="00A02D27" w14:paraId="7C04DAF7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8A81E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7325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8707 (75.6)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249B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3768 (76.4)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1371E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60A61A9C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513D3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5B6F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2804 (24.4)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6877E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1164 (23.6)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D64F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7C990C7D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7C13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Radiotherapy,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B4B9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AEE08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96A2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0.447</w:t>
            </w:r>
          </w:p>
        </w:tc>
      </w:tr>
      <w:tr w:rsidR="00383865" w:rsidRPr="00A02D27" w14:paraId="70D32C00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1007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FB7BD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11104 (96.5)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9EFA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4745 (96.2)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C5EF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4FD34B6E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BDDC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881D25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407 (3.5)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2E60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187 (3.8)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CFE00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552ED89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01ACB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Cancer cachexia, n (%)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4B44E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EAE0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71C3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0.871</w:t>
            </w:r>
          </w:p>
        </w:tc>
      </w:tr>
      <w:tr w:rsidR="00383865" w:rsidRPr="00A02D27" w14:paraId="2C61C14A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F5C0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No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AB91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7947 (69.0)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C3A1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3412 (69.2)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1E6DA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0FDF61BC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41060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0313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3564 (31.0)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C4D6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1520 (30.8)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1C35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383865" w:rsidRPr="00A02D27" w14:paraId="23720592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B5123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Age,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872D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58.00 [50.00, 65.00]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A780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58.00 [50.00, 66.00]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CC4B4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0.861</w:t>
            </w:r>
          </w:p>
        </w:tc>
      </w:tr>
      <w:tr w:rsidR="00383865" w:rsidRPr="00A02D27" w14:paraId="58FCE641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C6CC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Albumin,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F61E1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39.80 [36.10, 43.00]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ECD4E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39.70 [35.90, 43.00]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0BAD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0.194</w:t>
            </w:r>
          </w:p>
        </w:tc>
      </w:tr>
      <w:tr w:rsidR="00383865" w:rsidRPr="00A02D27" w14:paraId="4E3673E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1A3A2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Hemoglobin,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5011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126.00 [111.00, 138.00]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8C2E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125.00 [111.00, 138.00]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ACEA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0.133</w:t>
            </w:r>
          </w:p>
        </w:tc>
      </w:tr>
      <w:tr w:rsidR="00383865" w:rsidRPr="00A02D27" w14:paraId="2489BA4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08FE0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White blood cells,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5D9E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6.00 [4.67, 7.80]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84ABA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6.04 [4.74, 7.80]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BA563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0.200</w:t>
            </w:r>
          </w:p>
        </w:tc>
      </w:tr>
      <w:tr w:rsidR="00383865" w:rsidRPr="00A02D27" w14:paraId="51E90EB9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BBB77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Neutrophil,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7943B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3.71 [2.60, 5.35]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2893C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3.78 [2.70, 5.40]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B95B1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0.083</w:t>
            </w:r>
          </w:p>
        </w:tc>
      </w:tr>
      <w:tr w:rsidR="00383865" w:rsidRPr="00A02D27" w14:paraId="0DCDB805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6A8F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Lymphocyte,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D2329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1.49 [1.07, 1.95]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AB97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1.47 [1.05, 1.92]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5A788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0.155</w:t>
            </w:r>
          </w:p>
        </w:tc>
      </w:tr>
      <w:tr w:rsidR="00383865" w:rsidRPr="00A02D27" w14:paraId="16D5DFFC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9526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Red blood cells,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B61A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4.23 [3.79, 4.64]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D556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4.22 [3.78, 4.63]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10F5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0.275</w:t>
            </w:r>
          </w:p>
        </w:tc>
      </w:tr>
      <w:tr w:rsidR="00383865" w:rsidRPr="00A02D27" w14:paraId="7D36819B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E918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Platelets,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22A13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224.00 [173.00, 285.00]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0AB40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224.00 [173.00, 283.00]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06AD6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0.743</w:t>
            </w:r>
          </w:p>
        </w:tc>
      </w:tr>
      <w:tr w:rsidR="00383865" w:rsidRPr="00A02D27" w14:paraId="7F936D19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1724E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BMI,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05744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22.48 [20.20, 24.79]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5083E7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22.46 [20.20, 24.84]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E0F13B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0.940</w:t>
            </w:r>
          </w:p>
        </w:tc>
      </w:tr>
      <w:tr w:rsidR="00383865" w:rsidRPr="00A02D27" w14:paraId="78F1AC89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CD6446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KPS score,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CA593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90.00 [80.00, 90.00]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B8D19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90.00 [80.00, 90.00]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C875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0.210</w:t>
            </w:r>
          </w:p>
        </w:tc>
      </w:tr>
      <w:tr w:rsidR="00383865" w:rsidRPr="00A02D27" w14:paraId="47B9CA76" w14:textId="77777777" w:rsidTr="006416E9"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4F4FC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PGSGA score, median [IQR]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75312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4.00 [2.00, 8.00]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6AA61D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4.00 [2.00, 9.00]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7398CE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0.133</w:t>
            </w:r>
          </w:p>
        </w:tc>
      </w:tr>
      <w:tr w:rsidR="00383865" w:rsidRPr="00A02D27" w14:paraId="181B86E2" w14:textId="77777777" w:rsidTr="006416E9">
        <w:tc>
          <w:tcPr>
            <w:tcW w:w="1250" w:type="pct"/>
            <w:tcBorders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8F07A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NRS 2002 score, median [IQR]</w:t>
            </w:r>
          </w:p>
        </w:tc>
        <w:tc>
          <w:tcPr>
            <w:tcW w:w="1250" w:type="pct"/>
            <w:tcBorders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4E4978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1.00 [1.00, 3.00]</w:t>
            </w:r>
          </w:p>
        </w:tc>
        <w:tc>
          <w:tcPr>
            <w:tcW w:w="1250" w:type="pct"/>
            <w:tcBorders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654F91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1.00 [1.00, 3.00]</w:t>
            </w:r>
          </w:p>
        </w:tc>
        <w:tc>
          <w:tcPr>
            <w:tcW w:w="1250" w:type="pct"/>
            <w:tcBorders>
              <w:bottom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AA58BF" w14:textId="77777777" w:rsidR="00383865" w:rsidRPr="00A02D27" w:rsidRDefault="00383865" w:rsidP="006416E9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eastAsia="等线" w:cs="Times New Roman"/>
                <w:sz w:val="24"/>
                <w:szCs w:val="24"/>
              </w:rPr>
              <w:t>0.940</w:t>
            </w:r>
          </w:p>
        </w:tc>
      </w:tr>
    </w:tbl>
    <w:p w14:paraId="73124A5D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1FBBCFD1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03204C7D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0922F66F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1D54BB73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56A7DAF2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00875F01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64546681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14ED4519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6D80940A" w14:textId="77777777" w:rsidR="00383865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28C82336" w14:textId="77777777" w:rsidR="00540DDC" w:rsidRDefault="00540DDC" w:rsidP="00383865">
      <w:pPr>
        <w:rPr>
          <w:rFonts w:cs="Times New Roman"/>
          <w:color w:val="000000" w:themeColor="text1"/>
          <w:sz w:val="24"/>
          <w:szCs w:val="24"/>
        </w:rPr>
      </w:pPr>
    </w:p>
    <w:p w14:paraId="6D9D8EA9" w14:textId="77777777" w:rsidR="00540DDC" w:rsidRDefault="00540DDC" w:rsidP="00383865">
      <w:pPr>
        <w:rPr>
          <w:rFonts w:cs="Times New Roman"/>
          <w:color w:val="000000" w:themeColor="text1"/>
          <w:sz w:val="24"/>
          <w:szCs w:val="24"/>
        </w:rPr>
      </w:pPr>
    </w:p>
    <w:p w14:paraId="7C962835" w14:textId="77777777" w:rsidR="00540DDC" w:rsidRDefault="00540DDC" w:rsidP="00383865">
      <w:pPr>
        <w:rPr>
          <w:rFonts w:cs="Times New Roman"/>
          <w:color w:val="000000" w:themeColor="text1"/>
          <w:sz w:val="24"/>
          <w:szCs w:val="24"/>
        </w:rPr>
      </w:pPr>
    </w:p>
    <w:p w14:paraId="0F6F5766" w14:textId="77777777" w:rsidR="00540DDC" w:rsidRDefault="00540DDC" w:rsidP="00383865">
      <w:pPr>
        <w:rPr>
          <w:rFonts w:cs="Times New Roman"/>
          <w:color w:val="000000" w:themeColor="text1"/>
          <w:sz w:val="24"/>
          <w:szCs w:val="24"/>
        </w:rPr>
      </w:pPr>
    </w:p>
    <w:p w14:paraId="58A193D3" w14:textId="77777777" w:rsidR="00540DDC" w:rsidRPr="00A02D27" w:rsidRDefault="00540DDC" w:rsidP="00383865">
      <w:pPr>
        <w:rPr>
          <w:rFonts w:cs="Times New Roman"/>
          <w:color w:val="000000" w:themeColor="text1"/>
          <w:sz w:val="24"/>
          <w:szCs w:val="24"/>
        </w:rPr>
      </w:pPr>
    </w:p>
    <w:p w14:paraId="78BC3A2B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Table S2.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Characteristics by level of ANLR in patients with cancer.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2"/>
        <w:gridCol w:w="2440"/>
        <w:gridCol w:w="2440"/>
        <w:gridCol w:w="938"/>
        <w:gridCol w:w="2440"/>
        <w:gridCol w:w="2440"/>
        <w:gridCol w:w="938"/>
      </w:tblGrid>
      <w:tr w:rsidR="00383865" w:rsidRPr="00A02D27" w14:paraId="457CF146" w14:textId="77777777" w:rsidTr="006416E9">
        <w:trPr>
          <w:tblHeader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106B3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F31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ANLR (Discovery cohort)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7084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E54E1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ANLR (Validation cohort)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F2323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383865" w:rsidRPr="00A02D27" w14:paraId="1B207E4E" w14:textId="77777777" w:rsidTr="006416E9">
        <w:tc>
          <w:tcPr>
            <w:tcW w:w="0" w:type="auto"/>
            <w:vMerge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0D1F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49C4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 xml:space="preserve">High </w:t>
            </w:r>
          </w:p>
          <w:p w14:paraId="4BACCAB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(≥10, n=8362)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EA277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 xml:space="preserve">Low </w:t>
            </w:r>
          </w:p>
          <w:p w14:paraId="37F93F0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(&lt;10, n=3149)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F2A80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2439B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 xml:space="preserve">High </w:t>
            </w:r>
          </w:p>
          <w:p w14:paraId="47C78F1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(≥10, n=3511)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8CB6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 xml:space="preserve">Low </w:t>
            </w:r>
          </w:p>
          <w:p w14:paraId="2B311AA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(&lt;10, n=1421)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8040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D6D5C54" w14:textId="77777777" w:rsidTr="006416E9"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9A3B6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Sex, n (%)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663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1257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82C4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8D53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08D5B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C419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7E9EEA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BE2F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E555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4360 (52.1)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D25B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1946 (61.8)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C334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8BA6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1826 (52.0)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412C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862 (60.7)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144D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3448807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63A2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1420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4002 (47.9)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E12C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1203 (38.2)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3442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A0FD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1685 (48.0)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E812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559 (39.3)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C70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BE8168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4E9F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Survival status,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14E7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B6C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A5C0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8502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8C90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4128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6D22559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5A73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Survival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DB9B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5959 (71.3)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2A39D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1576 (50.0)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97B7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365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2501 (71.2)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5E31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684 (48.1)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4920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3295E5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39FC7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728C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2403 (28.7)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0492C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1573 (50.0)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7F4AA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61017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1010 (28.8)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2805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737 (51.9)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3178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3E741D6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43AF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Chronic hepatitis,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6109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7069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475E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0.034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B9E0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9F8C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92D9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0.218</w:t>
            </w:r>
          </w:p>
        </w:tc>
      </w:tr>
      <w:tr w:rsidR="00383865" w:rsidRPr="00A02D27" w14:paraId="2128820D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D5A73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7D38E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8020 (95.9)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FCF82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2991 (95.0)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8717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4D94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3372 (96.0)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FB7A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1353 (95.2)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66E0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4DB84F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1EF7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D3BD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342 (4.1)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C9D9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158 (5.0)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75DF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C7C9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139 (4.0)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5493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68 (4.8)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65C9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4B06E4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87FB3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Diabetes mellitus,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CBD2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2458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258A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0.022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1091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6973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2F29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0.006</w:t>
            </w:r>
          </w:p>
        </w:tc>
      </w:tr>
      <w:tr w:rsidR="00383865" w:rsidRPr="00A02D27" w14:paraId="6CEEEB62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829BB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B943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7701 (92.1)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2D8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2858 (90.8)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C256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34E8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3228 (91.9)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7C19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1271 (89.4)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2BB5E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077A4C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C907D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E72A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661 (7.9)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C28A8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291 (9.2)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9268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8A9F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283 (8.1)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D522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150 (10.6)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591C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A9D3273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F8C2A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Hypertension,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F62A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88363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484B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53FA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86A5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5A3E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0.142</w:t>
            </w:r>
          </w:p>
        </w:tc>
      </w:tr>
      <w:tr w:rsidR="00383865" w:rsidRPr="00A02D27" w14:paraId="325C93BA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A550B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5C49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6954 (83.2)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3750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2504 (79.5)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C57E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5A0D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2879 (82.0)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7790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1139 (80.2)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AA1C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C9269EF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9C10E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1289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1408 (16.8)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EE4F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645 (20.5)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20BA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6DE0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632 (18.0)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0F89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282 (19.8)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D228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EB634CF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6EE4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Cardiovascular disease,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1298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348B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91C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0.213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FBE4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4425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1466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0.133</w:t>
            </w:r>
          </w:p>
        </w:tc>
      </w:tr>
      <w:tr w:rsidR="00383865" w:rsidRPr="00A02D27" w14:paraId="03E4009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14B1F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BC5C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8035 (96.1)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FC2A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3009 (95.6)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B6C9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0BFB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3393 (96.6)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88469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1360 (95.7)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9112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7D7870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F6E78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D4E5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327 (3.9)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2EB5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140 (4.4)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C62D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8CF5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118 (3.4)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5F78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 (4.3)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6744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669B75D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64237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Chronic nephrosis,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037E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CBBC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CE0F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0.608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F407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9F6A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8D03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0.831</w:t>
            </w:r>
          </w:p>
        </w:tc>
      </w:tr>
      <w:tr w:rsidR="00383865" w:rsidRPr="00A02D27" w14:paraId="33393FA0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AC204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F5E8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8331 (99.6)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9F19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3140 (99.7)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6804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3194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3498 (99.6)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C8BC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1417 (99.7)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B683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0748BBD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AA17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0F88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31 (0.4)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AD93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 (0.3)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ADC3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F9C7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 (0.4)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1B98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 (0.3)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72A0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FACD0B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219DC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Family history of cancer,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F16D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0C026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4402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D9D6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CBA6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80BE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0.16</w:t>
            </w:r>
          </w:p>
        </w:tc>
      </w:tr>
      <w:tr w:rsidR="00383865" w:rsidRPr="00A02D27" w14:paraId="19A2F472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CFE0B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D677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7094 (84.8)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7DC0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2718 (86.3)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2076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235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3033 (86.4)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BEAE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1205 (84.8)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FEB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F87D78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8883E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8B0C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1268 (15.2)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35C5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431 (13.7)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9AA4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7371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478 (13.6)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A705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216 (15.2)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559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646FAE7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6333C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Smoking status,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515F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81D3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680B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4678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4CD3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14D5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0.007</w:t>
            </w:r>
          </w:p>
        </w:tc>
      </w:tr>
      <w:tr w:rsidR="00383865" w:rsidRPr="00A02D27" w14:paraId="3E3E130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859C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8D90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5025 (60.1)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A08A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1652 (52.5)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BC4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6819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2110 (60.1)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640E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794 (55.9)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7540A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30D1957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6C842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798A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3337 (39.9)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709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1497 (47.5)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C984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AE4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1401 (39.9)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D095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627 (44.1)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C374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8FD10B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05EB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Drinking,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F1DF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DC4F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A9DC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30DE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8CBA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AA29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0.625</w:t>
            </w:r>
          </w:p>
        </w:tc>
      </w:tr>
      <w:tr w:rsidR="00383865" w:rsidRPr="00A02D27" w14:paraId="62922AD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761DD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4464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6830 (81.7)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9FF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2450 (77.8)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7DAD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2D20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2869 (81.7)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1312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1152 (81.1)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7D63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339ED2F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338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EF2A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1532 (18.3)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00E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699 (22.2)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C6390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6A31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642 (18.3)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BE31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269 (18.9)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4414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8131F0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4CDF1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Educational level,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860D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7AA8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64C3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0.445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6E33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8DF1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39B8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0.037</w:t>
            </w:r>
          </w:p>
        </w:tc>
      </w:tr>
      <w:tr w:rsidR="00383865" w:rsidRPr="00A02D27" w14:paraId="274816D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9B23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 formal education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62D3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714 (8.5)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075C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294 (9.3)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46B3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17E0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290 (8.3)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CF87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145 (10.2)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39A0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602CEA4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A1275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Primary school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E603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2184 (26.1)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EC9C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846 (26.9)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F5A9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32C6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940 (26.8)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AFAD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399 (28.1)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86671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34419C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240C8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Junior high school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2022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2425 (29.0)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A050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915 (29.1)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F125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E79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992 (28.3)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BA5B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411 (28.9)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031D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0F034AF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9EEFD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Senior high school or above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3FC9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1780 (21.3)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F40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644 (20.5)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2AE5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6C46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742 (21.1)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96ED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280 (19.7)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F377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9DA8FB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2216F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Junior college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798B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693 (8.3)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B351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264 (8.4)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FC60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D209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316 (9.0)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7E1C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100 (7.0)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C529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FCCA41A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8B70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Bachelor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3377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527 (6.3)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32CC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171 (5.4)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AA1E7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EC5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220 (6.3)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7CAE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78 (5.5)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90C46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3AB5D33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041E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Master or higher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D073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39 (0.5)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9DF8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 (0.5)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234F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77EB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 (0.3)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4094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 (0.6)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5568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39F9D6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57C3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Marital status,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C090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315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CC61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90E9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2933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5D02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383865" w:rsidRPr="00A02D27" w14:paraId="004E190A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66FA9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Unmarried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97D0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68 (0.8)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F4D0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42 (1.3)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A5E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F862B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 (1.0)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FD6E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 (1.1)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34BC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1202EA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2333B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Married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44F0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7381 (88.3)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862F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2654 (84.3)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A342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0083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3081 (87.8)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7574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1185 (83.4)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D2FD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0669F2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AB2A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Separated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959A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27 (0.3)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C39D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 (0.5)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3886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3CF9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 (0.5)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F08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 (0.4)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9950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9A4E22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F4A02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Divorced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154E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96 (1.1)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3267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38 (1.2)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7896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037E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35 (1.0)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C4A0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 (1.2)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14E4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40C5F1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5668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Widowed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A6FB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790 (9.4)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D1EF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400 (12.7)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AC9B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A653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344 (9.8)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933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198 (13.9)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A52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14D507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894A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Tumor type,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C87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4189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089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7F33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AB09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F482D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9F9D6A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14F2E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Lung &amp; bronchus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80D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1842 (22.0)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3185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904 (28.7)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9D34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AB5B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807 (23.0)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AEBE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395 (27.8)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9BBE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30D8E73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AD4A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Esophagus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D097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597 (7.1)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0577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234 (7.4)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876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6F98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248 (7.1)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F482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97 (6.8)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0863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BCC742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ABB3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Gastric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BFF9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885 (10.6)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95E4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431 (13.7)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52D7D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FD56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368 (10.5)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19EED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217 (15.3)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D5B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9BB39A0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093C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Liver &amp; intrahepatic bile duct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1CE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234 (2.8)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4671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150 (4.8)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4066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6222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98 (2.8)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8838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83 (5.8)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C05E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6AC2262D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9E66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Pancreatic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C6594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96 (1.1)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5BEE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63 (2.0)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9B26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E676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57 (1.6)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743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31 (2.2)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3683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1929BA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F738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Colon &amp; rectum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FBA1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1539 (18.4)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2D91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615 (19.5)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F7EA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9CB9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612 (17.4)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354C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254 (17.9)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89E6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A009873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6A50A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Breast (female)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3E6B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1361 (16.3)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7A79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175 (5.6)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632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91EC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556 (15.8)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F56E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83 (5.8)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5606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67A46D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55AC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Gynecological (female)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9614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601 (7.2)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6F0B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257 (8.2)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C536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174FA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237 (6.8)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6D7D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129 (9.1)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217D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7E2550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C598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Urologic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29B1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218 (2.6)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439B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67 (2.1)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6E7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C2D6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91 (2.6)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5BBC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33 (2.3)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19D7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686B3F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E4474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Nasopharynx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E696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773 (9.2)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F21C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160 (5.1)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FF5C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34EA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342 (9.7)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D98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65 (4.6)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898B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E5333E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B1DEE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Others (brain &amp; other nervous system)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1CA5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216 (2.6)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B635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93 (3.0)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DBE6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DE35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95 (2.7)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822E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34 (2.4)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EDF2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72230EE9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FB1E3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TNM stage,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373D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F87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55A8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FB01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20B6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BA9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5FC8145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FFFFB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Stage I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2387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1062 (12.7)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C37E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307 (9.7)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914C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FB05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431 (12.3)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C2E4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130 (9.1)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92B1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228F135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1ED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Stage II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19B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1946 (23.3)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767B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543 (17.2)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3F9F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8F13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902 (25.7)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B84B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236 (16.6)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EDB8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61F0E4EA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BA614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Stage III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3F27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2457 (29.4)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A50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755 (24.0)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63D0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F5CA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951 (27.1)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348B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354 (24.9)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09759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A8F7741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AD4A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Stage IV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CD6D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2897 (34.6)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BF88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1544 (49.0)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988C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186F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1227 (34.9)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4C7C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701 (49.3)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08FF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48E90A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EDCD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Surgery,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C22D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1650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E807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3E9F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294A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E675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0.058</w:t>
            </w:r>
          </w:p>
        </w:tc>
      </w:tr>
      <w:tr w:rsidR="00383865" w:rsidRPr="00A02D27" w14:paraId="3ACF8C3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5024A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B915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4730 (56.6)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423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1896 (60.2)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03E1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B4A8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2015 (57.4)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70A2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858 (60.4)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CCC8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47095AF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43222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1010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3632 (43.4)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1A72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1253 (39.8)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7AC1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1A52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1496 (42.6)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8B45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563 (39.6)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C114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0AEBB02D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2B24D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Chemotherapy,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0B31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2ECD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4E77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1C27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EF69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7267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E69CED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2550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4237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6109 (73.1)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0673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2598 (82.5)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56A0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234D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2590 (73.8)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2C85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1178 (82.9)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CAB7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89FD91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1D2B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CCB6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2253 (26.9)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43F5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551 (17.5)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E5EB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5881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921 (26.2)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20DB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243 (17.1)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4933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84C1DB3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7AE0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Radiotherapy,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C339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4C52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D69E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0.486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5785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7B5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B38B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0.789</w:t>
            </w:r>
          </w:p>
        </w:tc>
      </w:tr>
      <w:tr w:rsidR="00383865" w:rsidRPr="00A02D27" w14:paraId="4496864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C259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B936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8073 (96.5)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B1FBE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3031 (96.3)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9BCF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20BD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3380 (96.3)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E24D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1365 (96.1)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7C96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100AC9A2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B2AF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CFEC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289 (3.5)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7147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118 (3.7)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858C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3357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131 (3.7)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8032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56 (3.9)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CF97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4C5F0549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6145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Cachexia,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5E6F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ADB3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891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2FD7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29D7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FB2E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134DD72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A924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B19B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6166 (73.7)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7676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1781 (56.6)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71BB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8FC70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2601 (74.1)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409B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811 (57.1)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4F8E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2D6352C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43BE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AD7F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2196 (26.3)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D2BA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1368 (43.4)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F78B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7957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910 (25.9)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D056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610 (42.9)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4920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383865" w:rsidRPr="00A02D27" w14:paraId="589F3E9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6AE77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Age,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EBE4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57.00 [49.00, 65.00]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5D7C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60.00 [52.00, 67.00]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2983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59FE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57.00 [49.00, 65.00]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3AC9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60.00 [52.00, 67.00]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20B7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63C383A4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31A0B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Albumin,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F06A1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40.80 [37.90, 43.70]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3093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36.00 [32.00, 39.90]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63FE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F4DF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40.80 [37.80, 43.70]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F325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35.70 [31.40, 39.90]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BB24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1827B10B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9E24B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Hemoglobin,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336C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128.00 [115.00, 140.00]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A4AC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116.00 [100.00, 132.00]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2F11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78F1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128.00 [115.00, 140.00]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944B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115.00 [101.00, 130.00]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EE94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5EB266CC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FB69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White blood cells,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C45D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5.57 [4.39, 6.91]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F855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7.98 [6.01, 10.75]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C5F9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AC6D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5.60 [4.48, 6.92]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A1FE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7.88 [5.97, 10.58]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6FB4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A0B9D7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E8D2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Neutrophil,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190FD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3.20 [2.32, 4.30]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197D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6.25 [4.53, 8.70]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A68F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AD55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3.27 [2.40, 4.29]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6D76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6.20 [4.50, 8.72]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3374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768FB3A8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4CAC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Lymphocyte,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4FBE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1.66 [1.29, 2.10]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FC5A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1.00 [0.70, 1.35]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F36A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025A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1.65 [1.30, 2.10]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0EC4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1.00 [0.70, 1.32]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5489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9BA5877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C213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Red blood cells,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2946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4.31 [3.90, 4.70]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3ABA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3.98 [3.50, 4.44]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C0E2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8309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4.31 [3.92, 4.70]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D91E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3.92 [3.47, 4.40]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45FC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55B25607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08F8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Platelets,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F97D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223.00 [174.00, 278.00]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A0225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229.00 [171.00, 307.00]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22F4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CC88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222.00 [174.00, 277.00]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5C80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229.00 [170.00, 306.00]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8488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0.004</w:t>
            </w:r>
          </w:p>
        </w:tc>
      </w:tr>
      <w:tr w:rsidR="00383865" w:rsidRPr="00A02D27" w14:paraId="61AB1772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9B2A3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BMI,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FCB3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22.77 [20.54, 25.00]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2BB4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21.67 [19.43, 24.00]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7F155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20F7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22.77 [20.58, 25.10]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8FE7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21.48 [19.27, 24.00]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5C1DC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6C1C0F2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F5A6F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KPS score,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D555B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90.00 [90.00, 90.00]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02F7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90.00 [80.00, 90.00]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8E269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2A04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90.00 [90.00, 90.00]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A836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90.00 [80.00, 90.00]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EE8B1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7A7A1BCE" w14:textId="77777777" w:rsidTr="006416E9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3B418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PGSGA score, median [IQR]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0CEB0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3.00 [1.00, 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62B3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7.00 [3.00, 11.00]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27A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13F1A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3.00 [2.00, 7.00]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EACB2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7.00 [3.00, 11.00]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42A5E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5C9AE185" w14:textId="77777777" w:rsidTr="006416E9"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9AEDD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NRS 2002 score, median [IQR]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62607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1.00 [1.00, 3.00]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DE14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2.00 [1.00, 4.00]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7B7F4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90C2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1.00 [1.00, 3.00]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3AEB3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2.00 [1.00, 4.00]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1D8E6" w14:textId="77777777" w:rsidR="00383865" w:rsidRPr="00A02D27" w:rsidRDefault="00383865" w:rsidP="006416E9">
            <w:pPr>
              <w:adjustRightInd w:val="0"/>
              <w:snapToGrid w:val="0"/>
              <w:spacing w:line="24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</w:tbl>
    <w:p w14:paraId="3CCA8FB9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41F86EF8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72C5F3DC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2F2941F9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5CD4BB75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</w:p>
    <w:p w14:paraId="682854B6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  <w:sectPr w:rsidR="00383865" w:rsidRPr="00A02D27" w:rsidSect="00383865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46C8D2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Table S3</w:t>
      </w:r>
      <w:r w:rsidRPr="00A02D27">
        <w:rPr>
          <w:rFonts w:cs="Times New Roman"/>
          <w:color w:val="000000" w:themeColor="text1"/>
          <w:sz w:val="24"/>
          <w:szCs w:val="24"/>
        </w:rPr>
        <w:t>. The sensitivity analy</w:t>
      </w:r>
      <w:r w:rsidRPr="00A02D27">
        <w:rPr>
          <w:rFonts w:cs="Times New Roman"/>
          <w:sz w:val="24"/>
          <w:szCs w:val="24"/>
        </w:rPr>
        <w:t>sis by excluding the first 3 months mortalities at discovery cohort (693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patients). </w:t>
      </w:r>
    </w:p>
    <w:tbl>
      <w:tblPr>
        <w:tblpPr w:leftFromText="180" w:rightFromText="180" w:vertAnchor="text" w:horzAnchor="page" w:tblpX="755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3315"/>
        <w:gridCol w:w="2842"/>
        <w:gridCol w:w="1189"/>
        <w:gridCol w:w="2842"/>
        <w:gridCol w:w="1189"/>
        <w:gridCol w:w="2842"/>
        <w:gridCol w:w="1179"/>
      </w:tblGrid>
      <w:tr w:rsidR="00383865" w:rsidRPr="00A02D27" w14:paraId="56AEBE59" w14:textId="77777777" w:rsidTr="006416E9">
        <w:trPr>
          <w:trHeight w:val="318"/>
        </w:trPr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C93000D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ANLR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1E75AB98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a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344BAE4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1EC27A0C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b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25D0E133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595C15E7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c OR (95%CI)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3CC1177C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383865" w:rsidRPr="00A02D27" w14:paraId="71580751" w14:textId="77777777" w:rsidTr="006416E9">
        <w:trPr>
          <w:trHeight w:val="270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C92F0E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Continuous (per SD)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EF3F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0.446 (0.368, 0.542)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145C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5FE73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0.784 (0.671, 0.915)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35509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097A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0.813 (0.699, 0.945)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A5C3D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0.007</w:t>
            </w:r>
          </w:p>
        </w:tc>
      </w:tr>
      <w:tr w:rsidR="00383865" w:rsidRPr="00A02D27" w14:paraId="0F5043ED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1DAF4D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Cutoff value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B06F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83F4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13E9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A397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B363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BA75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01CBA477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A83DD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 C1 (&lt;10)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B1619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8DEE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D0F7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78BF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0877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A0E8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31D24788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119C8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 C2 (≥10)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7027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0.554 (0.516, 0.595)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26AD4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1738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0.725 (0.674, 0.780)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9BE8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E717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0.733 (0.681, 0.789)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3E62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1AFDE2DE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EF78F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Quartiles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C09E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54E4E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DEEAD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3B0B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027D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438A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0405FB45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518B8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 Q1 (&lt;9.927)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C21BE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B5CE6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BB281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D034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43C6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DDAF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713501D8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528C1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 Q2 (9.927–16.821)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9782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0.727 (0.665, 0.793)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2B2A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C85A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0.828 (0.757, 0.904)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EF974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C640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0.830 (0.759, 0.907)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722F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460D0A5B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AA71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 Q3 (16.821–25.454)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B64F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0.506 (0.460, 0.557)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D9FF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DA13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0.684 (0.620, 0.754)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E8B7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8BE2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0.689 (0.624, 0.760)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2BB6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0AFF153" w14:textId="77777777" w:rsidTr="006416E9">
        <w:trPr>
          <w:trHeight w:val="288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32304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 Q4 (≥25.454)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3481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0.450 (0.408, 0.497)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A25D8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AA13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0.656 (0.593, 0.726)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6A18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F91E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0.670 (0.605, 0.742)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C5CC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038B0067" w14:textId="77777777" w:rsidTr="006416E9">
        <w:trPr>
          <w:trHeight w:val="303"/>
        </w:trPr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78C9A503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for trend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ACC563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3C1406D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757735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20F0DFD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3C92CE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7CB766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</w:tbl>
    <w:p w14:paraId="069B29DE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</w:p>
    <w:p w14:paraId="09A1D0D7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a: No adjusted.</w:t>
      </w:r>
    </w:p>
    <w:p w14:paraId="1FD57B82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5BEFF4EE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1F942BF9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267BD50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0D64EF9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>Table S4.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Logistic regression an</w:t>
      </w:r>
      <w:r w:rsidRPr="00A02D27">
        <w:rPr>
          <w:rFonts w:cs="Times New Roman"/>
          <w:sz w:val="24"/>
          <w:szCs w:val="24"/>
        </w:rPr>
        <w:t>alysis of ANLR associated with cachexia at validati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on </w:t>
      </w:r>
      <w:r w:rsidRPr="00A02D27">
        <w:rPr>
          <w:rFonts w:cs="Times New Roman"/>
          <w:sz w:val="24"/>
          <w:szCs w:val="24"/>
        </w:rPr>
        <w:t>cohort.</w:t>
      </w:r>
    </w:p>
    <w:tbl>
      <w:tblPr>
        <w:tblpPr w:leftFromText="180" w:rightFromText="180" w:vertAnchor="text" w:horzAnchor="page" w:tblpX="755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3311"/>
        <w:gridCol w:w="2842"/>
        <w:gridCol w:w="1189"/>
        <w:gridCol w:w="2842"/>
        <w:gridCol w:w="1189"/>
        <w:gridCol w:w="2842"/>
        <w:gridCol w:w="1183"/>
      </w:tblGrid>
      <w:tr w:rsidR="00383865" w:rsidRPr="00A02D27" w14:paraId="5A7B739D" w14:textId="77777777" w:rsidTr="006416E9">
        <w:trPr>
          <w:trHeight w:val="318"/>
        </w:trPr>
        <w:tc>
          <w:tcPr>
            <w:tcW w:w="107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8A0870B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ANLR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316969A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a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069EB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7D034F5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b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030757F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4BC6110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c OR (95%CI)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0887BD72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383865" w:rsidRPr="00A02D27" w14:paraId="62626A2A" w14:textId="77777777" w:rsidTr="006416E9">
        <w:trPr>
          <w:trHeight w:val="270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F2686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Continuous (per SD)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5D06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0.593 (0.479–0.724)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7C9B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25F5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0.788 (0.642–0.962)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FD7E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BAB1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0.808 (0.661–0.979)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9E6A5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0.012</w:t>
            </w:r>
          </w:p>
        </w:tc>
      </w:tr>
      <w:tr w:rsidR="00383865" w:rsidRPr="00A02D27" w14:paraId="65034E62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AFEF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Cutoff value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D6C7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8039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4EFF0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A0EA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0DA1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C3BE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200EB1FB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E2DF4A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 C1 (&lt;10)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D03F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AE95D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6407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4621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3B0D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439E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6DEDA003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EBA35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 C2 (≥10)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A6B2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0.465 (0.409–0.529)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E9B2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3000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0.659 (0.558–0.747)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51D3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F309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0.646 (0.557–0.744)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891C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759FAFB3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2084AE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Quartiles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EEF2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8E91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29C8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BAEF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46EA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6FC7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1417E804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2463D6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 Q1</w:t>
            </w:r>
            <w:r w:rsidRPr="00A02D27">
              <w:rPr>
                <w:rFonts w:cs="Times New Roman"/>
                <w:sz w:val="24"/>
                <w:szCs w:val="24"/>
              </w:rPr>
              <w:t>（＜</w:t>
            </w:r>
            <w:r w:rsidRPr="00A02D27">
              <w:rPr>
                <w:rFonts w:cs="Times New Roman"/>
                <w:sz w:val="24"/>
                <w:szCs w:val="24"/>
              </w:rPr>
              <w:t>8.945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6BB5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0.549 (0.465–0.650)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D039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EB62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0.696 (0.609–0.836)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3EE64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467F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0.693 (0.577–0.834)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631F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5C3166BE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2C8AA9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 Q2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8.945–15.771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071D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0.401 (0.337–0.477)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AC86C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C086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0.584 (0.481–0.716)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BAF3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D894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0.585 (0.480–0.716)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745E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1DE0D36D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3F5DDD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 Q3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15.771–24.287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0D52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0.457 (0.385–0.541)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D37E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56FF8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0.666 (0.607–0.808)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67B2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F19C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0.680 (0.558–0.826)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8BB66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07E755D2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1BBFCF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 Q4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≥24.287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A3F6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0.756 (0.715–0.799)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FAFD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94E8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0.864 (0.813–0.919)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975EB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8CCF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0.869 (0.816–0.926)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B4A8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1392E1C7" w14:textId="77777777" w:rsidTr="006416E9">
        <w:trPr>
          <w:trHeight w:val="303"/>
        </w:trPr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0D409EB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for trend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718D51C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5878EE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4C82B3C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4D387E9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0B5C31E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AF351B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0.012</w:t>
            </w:r>
          </w:p>
        </w:tc>
      </w:tr>
    </w:tbl>
    <w:p w14:paraId="04EC525C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</w:p>
    <w:p w14:paraId="79203656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lastRenderedPageBreak/>
        <w:t>Model a: No adjusted.</w:t>
      </w:r>
    </w:p>
    <w:p w14:paraId="63D173CE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75549BB2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49E5F127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6137D1" w14:textId="77777777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>Table S5.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Logistic regression analysis of ANLR associated with seve</w:t>
      </w:r>
      <w:r w:rsidRPr="00A02D27">
        <w:rPr>
          <w:rFonts w:cs="Times New Roman"/>
          <w:sz w:val="24"/>
          <w:szCs w:val="24"/>
        </w:rPr>
        <w:t>re malnutrition (PGSGA</w:t>
      </w:r>
      <w:r w:rsidRPr="00A02D27">
        <w:rPr>
          <w:rFonts w:cs="Times New Roman"/>
          <w:sz w:val="24"/>
          <w:szCs w:val="24"/>
        </w:rPr>
        <w:t>＞</w:t>
      </w:r>
      <w:r w:rsidRPr="00A02D27">
        <w:rPr>
          <w:rFonts w:cs="Times New Roman"/>
          <w:sz w:val="24"/>
          <w:szCs w:val="24"/>
        </w:rPr>
        <w:t>8) at validatio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n </w:t>
      </w:r>
      <w:r w:rsidRPr="00A02D27">
        <w:rPr>
          <w:rFonts w:cs="Times New Roman"/>
          <w:sz w:val="24"/>
          <w:szCs w:val="24"/>
        </w:rPr>
        <w:t>cohort</w:t>
      </w:r>
      <w:r w:rsidRPr="00A02D27">
        <w:rPr>
          <w:rFonts w:cs="Times New Roman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page" w:tblpX="755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3311"/>
        <w:gridCol w:w="2842"/>
        <w:gridCol w:w="1189"/>
        <w:gridCol w:w="2842"/>
        <w:gridCol w:w="1189"/>
        <w:gridCol w:w="2842"/>
        <w:gridCol w:w="1183"/>
      </w:tblGrid>
      <w:tr w:rsidR="00383865" w:rsidRPr="00A02D27" w14:paraId="7038E817" w14:textId="77777777" w:rsidTr="006416E9">
        <w:trPr>
          <w:trHeight w:val="318"/>
        </w:trPr>
        <w:tc>
          <w:tcPr>
            <w:tcW w:w="107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DA70DD0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ANLR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1CC9C9F1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a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454F32D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4A01C9E8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b OR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41ABAAD7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71C5C09C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c OR (95%CI)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4A7B1DF4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383865" w:rsidRPr="00A02D27" w14:paraId="5780B840" w14:textId="77777777" w:rsidTr="006416E9">
        <w:trPr>
          <w:trHeight w:val="270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2C9B03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Continuous (per SD)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3A83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0.264 (0.198–0.349)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935E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686C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0.438 (0.334–0.566)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5E988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6D8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0.460 (0.357–0.607)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2F6D4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446730D0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95F92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Cutoff value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4223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E2022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8AC4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855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89563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E30E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208F6A51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8710E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 C1 (&lt;10)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A6099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AC81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AD2D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7CD6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F20C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9A65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73E05DAB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EE71EE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 C2 (≥10)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57C6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0.337 (0.295–0.386)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20CB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F13D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0.454 (0.403–0.527)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8D18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B319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0.463 (0.398–0.538)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B1A6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0690FC6A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6662E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Quartiles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AAC5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2068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F06F0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E1776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D917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B34CA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7B9AB6BD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301C4B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 Q1</w:t>
            </w:r>
            <w:r w:rsidRPr="00A02D27">
              <w:rPr>
                <w:rFonts w:cs="Times New Roman"/>
                <w:sz w:val="24"/>
                <w:szCs w:val="24"/>
              </w:rPr>
              <w:t>（＜</w:t>
            </w:r>
            <w:r w:rsidRPr="00A02D27">
              <w:rPr>
                <w:rFonts w:cs="Times New Roman"/>
                <w:sz w:val="24"/>
                <w:szCs w:val="24"/>
              </w:rPr>
              <w:t>8.945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A1C0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0.446 (0.375–0.530)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2D80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B70D1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0.553 (0.459–0.666)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EF9B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D9AD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0.548 (0.454–0.662)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A3C5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1C1150AD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173B5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 Q2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8.945–15.771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0DB1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0.309 (0.257–0.371)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2EB2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5496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0.429 (0.351–0.523)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D103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4D39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0.437 (0.356–0.543)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73DF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07F0DC60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50C0CE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 Q3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15.771–24.287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1956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0.279 (0.231–0.337)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C44F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7F71D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0.391 (0.320–0.475)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EBCA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7A54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0.408 (0.332–0.500)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BD25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0D0F47DF" w14:textId="77777777" w:rsidTr="006416E9">
        <w:trPr>
          <w:trHeight w:val="288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430C04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 Q4</w:t>
            </w:r>
            <w:r w:rsidRPr="00A02D27">
              <w:rPr>
                <w:rFonts w:cs="Times New Roman"/>
                <w:sz w:val="24"/>
                <w:szCs w:val="24"/>
              </w:rPr>
              <w:t>（</w:t>
            </w:r>
            <w:r w:rsidRPr="00A02D27">
              <w:rPr>
                <w:rFonts w:cs="Times New Roman"/>
                <w:sz w:val="24"/>
                <w:szCs w:val="24"/>
              </w:rPr>
              <w:t>≥24.287</w:t>
            </w:r>
            <w:r w:rsidRPr="00A02D27">
              <w:rPr>
                <w:rFonts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30D7B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0.639 (0.601–0.679)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F336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5018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0.726 (0.677–0.772)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7F6C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2F14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0.733 (0.685–0.783)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E36F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383865" w:rsidRPr="00A02D27" w14:paraId="31B59AF2" w14:textId="77777777" w:rsidTr="006416E9">
        <w:trPr>
          <w:trHeight w:val="303"/>
        </w:trPr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1E44FAF3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for trend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75BF3F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7DAA898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126B724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3F0C3DC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3ABAEC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7C5DB35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1F061274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</w:p>
    <w:p w14:paraId="46FEAC21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a: No adjusted.</w:t>
      </w:r>
    </w:p>
    <w:p w14:paraId="331E4C79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2C6899AC" w14:textId="77777777" w:rsidR="00383865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4534FC4D" w14:textId="77777777" w:rsidR="00957483" w:rsidRDefault="00957483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7AB0F68" w14:textId="77777777" w:rsidR="00957483" w:rsidRDefault="00957483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728E7E" w14:textId="4E6905EA" w:rsidR="00957483" w:rsidRPr="00A02D27" w:rsidRDefault="00957483" w:rsidP="00957483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cs="Times New Roman" w:hint="eastAsia"/>
          <w:b/>
          <w:bCs/>
          <w:color w:val="000000" w:themeColor="text1"/>
          <w:sz w:val="24"/>
          <w:szCs w:val="24"/>
        </w:rPr>
        <w:t>S6</w:t>
      </w:r>
      <w:r w:rsidRPr="00A02D27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Logistic regression analysis of ANLR associated with KPS score at discovery cohort.</w:t>
      </w:r>
    </w:p>
    <w:tbl>
      <w:tblPr>
        <w:tblpPr w:leftFromText="180" w:rightFromText="180" w:vertAnchor="text" w:horzAnchor="page" w:tblpX="755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3250"/>
        <w:gridCol w:w="2842"/>
        <w:gridCol w:w="1189"/>
        <w:gridCol w:w="2842"/>
        <w:gridCol w:w="1220"/>
        <w:gridCol w:w="2842"/>
        <w:gridCol w:w="1213"/>
      </w:tblGrid>
      <w:tr w:rsidR="00957483" w:rsidRPr="00A02D27" w14:paraId="69004252" w14:textId="77777777" w:rsidTr="00B82E73">
        <w:trPr>
          <w:trHeight w:val="318"/>
        </w:trPr>
        <w:tc>
          <w:tcPr>
            <w:tcW w:w="105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9D15F06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ANLR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00374E90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a β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4CD9492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3DC98FF7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b β (95%CI)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78A4C04F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63727EC6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Model c β (95%CI)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3A76574F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957483" w:rsidRPr="00A02D27" w14:paraId="6994B6F8" w14:textId="77777777" w:rsidTr="00B82E73">
        <w:trPr>
          <w:trHeight w:val="270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D2EB6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Continuous (per SD)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5DDA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0.582 (0.353, 0.812)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5FC5B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F05F9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0.444 (0.223, 0.665)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51645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435C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0.409 (0.191, 0.627)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0C00E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957483" w:rsidRPr="00A02D27" w14:paraId="5684BC8F" w14:textId="77777777" w:rsidTr="00B82E73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C38CA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Quartiles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B580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DCD2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52B1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3C35C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3A99BC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877B2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957483" w:rsidRPr="00A02D27" w14:paraId="6945C9FD" w14:textId="77777777" w:rsidTr="00B82E73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28C12" w14:textId="77777777" w:rsidR="00957483" w:rsidRPr="00A02D27" w:rsidRDefault="00957483" w:rsidP="00B82E73">
            <w:pPr>
              <w:widowControl/>
              <w:ind w:firstLineChars="100" w:firstLine="24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Q1 (&lt;9.323)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046B60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81DBC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B9A9A8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AE95AF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11399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990D2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957483" w:rsidRPr="00A02D27" w14:paraId="612AFF7E" w14:textId="77777777" w:rsidTr="00B82E73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2D8DC" w14:textId="77777777" w:rsidR="00957483" w:rsidRPr="00A02D27" w:rsidRDefault="00957483" w:rsidP="00B82E73">
            <w:pPr>
              <w:widowControl/>
              <w:ind w:firstLineChars="100" w:firstLine="24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Q2 (9.323–16.289)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6439E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6.713 (6.093, 7.333)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FCDA1E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82F2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6.119 (5.513, 6.724)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D453C7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9EFFA3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5.743 (5.143, 6.344)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20447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957483" w:rsidRPr="00A02D27" w14:paraId="0A4EA37B" w14:textId="77777777" w:rsidTr="00B82E73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986D99" w14:textId="77777777" w:rsidR="00957483" w:rsidRPr="00A02D27" w:rsidRDefault="00957483" w:rsidP="00B82E73">
            <w:pPr>
              <w:widowControl/>
              <w:ind w:firstLineChars="100" w:firstLine="24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Q3 (16.289–24.930)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164D7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8.738 (8.118, 9.358)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67946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17654C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7.404 (6.790, 8.019)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5D99F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A6768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7.033 (6.423, 7.642)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DAE91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957483" w:rsidRPr="00A02D27" w14:paraId="39E4752D" w14:textId="77777777" w:rsidTr="00B82E73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5F02" w14:textId="77777777" w:rsidR="00957483" w:rsidRPr="00A02D27" w:rsidRDefault="00957483" w:rsidP="00B82E73">
            <w:pPr>
              <w:widowControl/>
              <w:ind w:firstLineChars="100" w:firstLine="24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Q4 (≥24.930)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3817A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9.715 (9.095, 10.335)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B1689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C7138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8.216 (7.596, 8.837)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0371B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6EBE68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7.866 (7.247, 8.485)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B6D15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957483" w:rsidRPr="00A02D27" w14:paraId="64B06050" w14:textId="77777777" w:rsidTr="00B82E73">
        <w:trPr>
          <w:trHeight w:val="303"/>
        </w:trPr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0C70222F" w14:textId="77777777" w:rsidR="00957483" w:rsidRPr="00A02D27" w:rsidRDefault="00957483" w:rsidP="00B82E73">
            <w:pPr>
              <w:widowControl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lastRenderedPageBreak/>
              <w:t>p for trend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44DC1F98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4BB4DEB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74D1CE4D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2FE4516A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51429A5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18E8C7C" w14:textId="77777777" w:rsidR="00957483" w:rsidRPr="00A02D27" w:rsidRDefault="00957483" w:rsidP="00B82E73">
            <w:pPr>
              <w:widowControl/>
              <w:jc w:val="left"/>
              <w:textAlignment w:val="center"/>
              <w:rPr>
                <w:rFonts w:cs="Times New Roman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</w:tbl>
    <w:p w14:paraId="5D6BD326" w14:textId="77777777" w:rsidR="00957483" w:rsidRPr="00A02D27" w:rsidRDefault="00957483" w:rsidP="00957483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02D27">
        <w:rPr>
          <w:rFonts w:cs="Times New Roman"/>
          <w:b/>
          <w:bCs/>
          <w:sz w:val="24"/>
          <w:szCs w:val="24"/>
        </w:rPr>
        <w:t xml:space="preserve">Notes: </w:t>
      </w:r>
    </w:p>
    <w:p w14:paraId="0C903CD6" w14:textId="77777777" w:rsidR="00957483" w:rsidRPr="00A02D27" w:rsidRDefault="00957483" w:rsidP="0095748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a: No adjusted.</w:t>
      </w:r>
    </w:p>
    <w:p w14:paraId="147AA407" w14:textId="77777777" w:rsidR="00957483" w:rsidRPr="00A02D27" w:rsidRDefault="00957483" w:rsidP="0095748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3FF3628E" w14:textId="77777777" w:rsidR="00957483" w:rsidRPr="00A02D27" w:rsidRDefault="00957483" w:rsidP="0095748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7718BC65" w14:textId="77777777" w:rsidR="00957483" w:rsidRPr="00F33021" w:rsidRDefault="00957483" w:rsidP="00957483"/>
    <w:p w14:paraId="26DFE9CC" w14:textId="77777777" w:rsidR="00957483" w:rsidRPr="00957483" w:rsidRDefault="00957483" w:rsidP="00383865">
      <w:pPr>
        <w:widowControl/>
        <w:jc w:val="left"/>
        <w:rPr>
          <w:rFonts w:cs="Times New Roman" w:hint="eastAsia"/>
          <w:b/>
          <w:bCs/>
          <w:color w:val="000000" w:themeColor="text1"/>
          <w:sz w:val="24"/>
          <w:szCs w:val="24"/>
        </w:rPr>
      </w:pPr>
    </w:p>
    <w:p w14:paraId="43DC1B8C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E19AF4F" w14:textId="1644BC1E" w:rsidR="00383865" w:rsidRPr="00A02D27" w:rsidRDefault="00383865" w:rsidP="00383865">
      <w:pPr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>Table S</w:t>
      </w:r>
      <w:r w:rsidR="00957483">
        <w:rPr>
          <w:rFonts w:cs="Times New Roman" w:hint="eastAsia"/>
          <w:b/>
          <w:bCs/>
          <w:color w:val="000000" w:themeColor="text1"/>
          <w:sz w:val="24"/>
          <w:szCs w:val="24"/>
        </w:rPr>
        <w:t>7</w:t>
      </w:r>
      <w:r w:rsidRPr="00A02D27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 Linear Regression analysis of ANLR associated wi</w:t>
      </w:r>
      <w:r w:rsidRPr="00A02D27">
        <w:rPr>
          <w:rFonts w:cs="Times New Roman"/>
          <w:sz w:val="24"/>
          <w:szCs w:val="24"/>
        </w:rPr>
        <w:t>th KPS score at validat</w:t>
      </w:r>
      <w:r w:rsidRPr="00A02D27">
        <w:rPr>
          <w:rFonts w:cs="Times New Roman"/>
          <w:color w:val="000000" w:themeColor="text1"/>
          <w:sz w:val="24"/>
          <w:szCs w:val="24"/>
        </w:rPr>
        <w:t xml:space="preserve">ion </w:t>
      </w:r>
      <w:r w:rsidRPr="00A02D27">
        <w:rPr>
          <w:rFonts w:cs="Times New Roman"/>
          <w:sz w:val="24"/>
          <w:szCs w:val="24"/>
        </w:rPr>
        <w:t>cohort</w:t>
      </w:r>
      <w:r w:rsidRPr="00A02D27">
        <w:rPr>
          <w:rFonts w:cs="Times New Roman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page" w:tblpX="755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3250"/>
        <w:gridCol w:w="2842"/>
        <w:gridCol w:w="1189"/>
        <w:gridCol w:w="2842"/>
        <w:gridCol w:w="1220"/>
        <w:gridCol w:w="2842"/>
        <w:gridCol w:w="1213"/>
      </w:tblGrid>
      <w:tr w:rsidR="00383865" w:rsidRPr="00A02D27" w14:paraId="38935DE0" w14:textId="77777777" w:rsidTr="006416E9">
        <w:trPr>
          <w:trHeight w:val="318"/>
        </w:trPr>
        <w:tc>
          <w:tcPr>
            <w:tcW w:w="105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A6767A7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ANLR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1C00588C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 xml:space="preserve">Model a </w:t>
            </w:r>
          </w:p>
          <w:p w14:paraId="5451B56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β (95%CI)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DA8C8EB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2F30C86C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 xml:space="preserve">Model b </w:t>
            </w:r>
          </w:p>
          <w:p w14:paraId="7D85A408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β (95%CI)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0AF2CE15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1FD8A2D2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 xml:space="preserve">Model c </w:t>
            </w:r>
          </w:p>
          <w:p w14:paraId="54EB05B0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β (95%CI)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57462201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383865" w:rsidRPr="00A02D27" w14:paraId="329B82CB" w14:textId="77777777" w:rsidTr="006416E9">
        <w:trPr>
          <w:trHeight w:val="270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5283B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Continuous (per SD)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5085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0.904 (0.552–1.257)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FDF88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5184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0.817 (0.480–1.154)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F2558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728A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0.669 (0.336–1.001)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F72F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627C4D14" w14:textId="77777777" w:rsidTr="006416E9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57DA4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Quartiles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1B286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8AB67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87C45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3D27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CD93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952A1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46FCF3F6" w14:textId="77777777" w:rsidTr="006416E9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5F638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Q1 (&lt;8.945)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3A92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CD25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F6FD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333C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504A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Ref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01B1E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</w:tr>
      <w:tr w:rsidR="00383865" w:rsidRPr="00A02D27" w14:paraId="2E8979CD" w14:textId="77777777" w:rsidTr="006416E9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2808B2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Q2 (8.945–15.771)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E276D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6.010 (5.051–6.968)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52E5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F36C4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5.056 (4.121–5.991)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4C66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9C6F6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4.488 (3.561–5.414)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69AFC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14950483" w14:textId="77777777" w:rsidTr="006416E9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1287C2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Q3 (15.771–24.287)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F18F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8.159 (7.200–9.118)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D560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A416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6.739 (5.793–7.686)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B033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78B82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5.774 (4.827–6.722)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9FBFFD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7373E990" w14:textId="77777777" w:rsidTr="006416E9">
        <w:trPr>
          <w:trHeight w:val="28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AC086" w14:textId="77777777" w:rsidR="00383865" w:rsidRPr="00A02D27" w:rsidRDefault="00383865" w:rsidP="006416E9">
            <w:pPr>
              <w:widowControl/>
              <w:ind w:firstLineChars="100" w:firstLine="240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   Q4 (≥24.287)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18B197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9.124 (8.165–10.083)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1D0AF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FB9D1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7.591 (6.636–8.545)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86483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4CA69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6.686 (5.730–7.642)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5E94C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  <w:tr w:rsidR="00383865" w:rsidRPr="00A02D27" w14:paraId="7D863DB1" w14:textId="77777777" w:rsidTr="006416E9">
        <w:trPr>
          <w:trHeight w:val="303"/>
        </w:trPr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40D43B2A" w14:textId="77777777" w:rsidR="00383865" w:rsidRPr="00A02D27" w:rsidRDefault="00383865" w:rsidP="006416E9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p for trend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28EE8BDB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627822FA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35E2C98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85A31C8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1734BB85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14:paraId="5D0AAC70" w14:textId="77777777" w:rsidR="00383865" w:rsidRPr="00A02D27" w:rsidRDefault="00383865" w:rsidP="006416E9">
            <w:pPr>
              <w:widowControl/>
              <w:jc w:val="left"/>
              <w:textAlignment w:val="center"/>
              <w:rPr>
                <w:rFonts w:cs="Times New Roman"/>
                <w:color w:val="EE0000"/>
                <w:kern w:val="0"/>
                <w:sz w:val="24"/>
                <w:szCs w:val="24"/>
              </w:rPr>
            </w:pPr>
            <w:r w:rsidRPr="00A02D27">
              <w:rPr>
                <w:rFonts w:cs="Times New Roman"/>
                <w:sz w:val="24"/>
                <w:szCs w:val="24"/>
              </w:rPr>
              <w:t>&lt;0.001</w:t>
            </w:r>
          </w:p>
        </w:tc>
      </w:tr>
    </w:tbl>
    <w:p w14:paraId="21F9BCEB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b/>
          <w:bCs/>
          <w:color w:val="000000" w:themeColor="text1"/>
          <w:sz w:val="24"/>
          <w:szCs w:val="24"/>
        </w:rPr>
        <w:t xml:space="preserve">Notes: </w:t>
      </w:r>
    </w:p>
    <w:p w14:paraId="04D1428A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a: No adjusted.</w:t>
      </w:r>
    </w:p>
    <w:p w14:paraId="6AF26054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b: Adjusted for age, sex, BMI, TNM stage, tumor type.</w:t>
      </w:r>
    </w:p>
    <w:p w14:paraId="6F665932" w14:textId="77777777" w:rsidR="00383865" w:rsidRPr="00A02D27" w:rsidRDefault="00383865" w:rsidP="00383865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</w:rPr>
      </w:pPr>
      <w:r w:rsidRPr="00A02D27">
        <w:rPr>
          <w:rFonts w:cs="Times New Roman"/>
          <w:color w:val="000000" w:themeColor="text1"/>
          <w:sz w:val="24"/>
          <w:szCs w:val="24"/>
        </w:rPr>
        <w:t>Model c: Adjusted for age, sex, BMI, TNM stage, tumor type, chronic hepatitis, diabetes, hypertension, cardiovascular disease, chronic nephrosis, family history, smoking, drinking, education level, marital status, surgery, chemotherapy, radiotherapy.</w:t>
      </w:r>
    </w:p>
    <w:p w14:paraId="4478B58C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5D9825D" w14:textId="77777777" w:rsidR="00383865" w:rsidRPr="00A02D27" w:rsidRDefault="00383865" w:rsidP="0038386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46B2710" w14:textId="77777777" w:rsidR="00383865" w:rsidRPr="00A02D27" w:rsidRDefault="00383865" w:rsidP="00383865">
      <w:pPr>
        <w:rPr>
          <w:rFonts w:cs="Times New Roman"/>
          <w:sz w:val="24"/>
          <w:szCs w:val="24"/>
        </w:rPr>
      </w:pPr>
    </w:p>
    <w:p w14:paraId="25F91A53" w14:textId="77777777" w:rsidR="008349A5" w:rsidRPr="00383865" w:rsidRDefault="008349A5"/>
    <w:sectPr w:rsidR="008349A5" w:rsidRPr="00383865" w:rsidSect="0038386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3BAD" w14:textId="77777777" w:rsidR="00511393" w:rsidRDefault="00511393" w:rsidP="00383865">
      <w:r>
        <w:separator/>
      </w:r>
    </w:p>
  </w:endnote>
  <w:endnote w:type="continuationSeparator" w:id="0">
    <w:p w14:paraId="3715F882" w14:textId="77777777" w:rsidR="00511393" w:rsidRDefault="00511393" w:rsidP="0038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F962" w14:textId="77777777" w:rsidR="00511393" w:rsidRDefault="00511393" w:rsidP="00383865">
      <w:r>
        <w:separator/>
      </w:r>
    </w:p>
  </w:footnote>
  <w:footnote w:type="continuationSeparator" w:id="0">
    <w:p w14:paraId="1A446E3E" w14:textId="77777777" w:rsidR="00511393" w:rsidRDefault="00511393" w:rsidP="00383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C2"/>
    <w:rsid w:val="001C1823"/>
    <w:rsid w:val="001E3E07"/>
    <w:rsid w:val="00383865"/>
    <w:rsid w:val="00511393"/>
    <w:rsid w:val="00540DDC"/>
    <w:rsid w:val="00667BF0"/>
    <w:rsid w:val="007252C2"/>
    <w:rsid w:val="00833EAE"/>
    <w:rsid w:val="008349A5"/>
    <w:rsid w:val="00941BFC"/>
    <w:rsid w:val="00957483"/>
    <w:rsid w:val="00AE5D42"/>
    <w:rsid w:val="00EE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DB749"/>
  <w15:chartTrackingRefBased/>
  <w15:docId w15:val="{B77F2779-9770-435D-8E31-D75FC07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865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2C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2C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2C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2C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2C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2C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2C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2C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2C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8349A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252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5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5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52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52C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52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52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52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52C2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252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0"/>
    <w:link w:val="a4"/>
    <w:uiPriority w:val="10"/>
    <w:rsid w:val="0072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252C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0"/>
    <w:link w:val="a6"/>
    <w:uiPriority w:val="11"/>
    <w:rsid w:val="007252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252C2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9">
    <w:name w:val="引用 字符"/>
    <w:basedOn w:val="a0"/>
    <w:link w:val="a8"/>
    <w:uiPriority w:val="29"/>
    <w:rsid w:val="007252C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252C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7252C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25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d">
    <w:name w:val="明显引用 字符"/>
    <w:basedOn w:val="a0"/>
    <w:link w:val="ac"/>
    <w:uiPriority w:val="30"/>
    <w:rsid w:val="007252C2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7252C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qFormat/>
    <w:rsid w:val="00383865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0">
    <w:name w:val="页眉 字符"/>
    <w:basedOn w:val="a0"/>
    <w:link w:val="af"/>
    <w:uiPriority w:val="99"/>
    <w:qFormat/>
    <w:rsid w:val="0038386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qFormat/>
    <w:rsid w:val="00383865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2">
    <w:name w:val="页脚 字符"/>
    <w:basedOn w:val="a0"/>
    <w:link w:val="af1"/>
    <w:uiPriority w:val="99"/>
    <w:qFormat/>
    <w:rsid w:val="00383865"/>
    <w:rPr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qFormat/>
    <w:rsid w:val="00383865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qFormat/>
    <w:rsid w:val="00383865"/>
    <w:rPr>
      <w:rFonts w:ascii="Times New Roman" w:eastAsia="宋体" w:hAnsi="Times New Roman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3838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sid w:val="00383865"/>
    <w:rPr>
      <w:rFonts w:ascii="宋体" w:eastAsia="宋体" w:hAnsi="宋体" w:cs="宋体"/>
      <w:kern w:val="0"/>
      <w:sz w:val="24"/>
      <w14:ligatures w14:val="none"/>
    </w:rPr>
  </w:style>
  <w:style w:type="table" w:styleId="af5">
    <w:name w:val="Table Grid"/>
    <w:basedOn w:val="a1"/>
    <w:uiPriority w:val="39"/>
    <w:qFormat/>
    <w:rsid w:val="0038386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15mcfceub">
    <w:name w:val="gd15mcfceub"/>
    <w:basedOn w:val="a0"/>
    <w:qFormat/>
    <w:rsid w:val="00383865"/>
  </w:style>
  <w:style w:type="character" w:customStyle="1" w:styleId="apple-converted-space">
    <w:name w:val="apple-converted-space"/>
    <w:basedOn w:val="a0"/>
    <w:qFormat/>
    <w:rsid w:val="00383865"/>
  </w:style>
  <w:style w:type="character" w:customStyle="1" w:styleId="font11">
    <w:name w:val="font11"/>
    <w:basedOn w:val="a0"/>
    <w:qFormat/>
    <w:rsid w:val="00383865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rsid w:val="00383865"/>
    <w:rPr>
      <w:rFonts w:ascii="宋体" w:eastAsia="宋体" w:hAnsi="宋体" w:hint="eastAsia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6">
    <w:name w:val="annotation text"/>
    <w:basedOn w:val="a"/>
    <w:link w:val="af7"/>
    <w:uiPriority w:val="99"/>
    <w:semiHidden/>
    <w:unhideWhenUsed/>
    <w:qFormat/>
    <w:rsid w:val="00383865"/>
    <w:pPr>
      <w:spacing w:after="160" w:line="278" w:lineRule="auto"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customStyle="1" w:styleId="af7">
    <w:name w:val="批注文字 字符"/>
    <w:basedOn w:val="a0"/>
    <w:link w:val="af6"/>
    <w:uiPriority w:val="99"/>
    <w:semiHidden/>
    <w:rsid w:val="00383865"/>
  </w:style>
  <w:style w:type="character" w:styleId="af8">
    <w:name w:val="annotation reference"/>
    <w:basedOn w:val="a0"/>
    <w:uiPriority w:val="99"/>
    <w:semiHidden/>
    <w:unhideWhenUsed/>
    <w:rsid w:val="00383865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2399</Words>
  <Characters>13464</Characters>
  <Application>Microsoft Office Word</Application>
  <DocSecurity>0</DocSecurity>
  <Lines>1035</Lines>
  <Paragraphs>881</Paragraphs>
  <ScaleCrop>false</ScaleCrop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诺 徐</dc:creator>
  <cp:keywords/>
  <dc:description/>
  <cp:lastModifiedBy>诺 徐</cp:lastModifiedBy>
  <cp:revision>5</cp:revision>
  <dcterms:created xsi:type="dcterms:W3CDTF">2026-07-29T04:40:00Z</dcterms:created>
  <dcterms:modified xsi:type="dcterms:W3CDTF">2026-07-30T11:44:00Z</dcterms:modified>
</cp:coreProperties>
</file>