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01CB7" w14:textId="77777777" w:rsidR="00F36170" w:rsidRPr="00EF43EE" w:rsidRDefault="00F36170" w:rsidP="00F36170">
      <w:pPr>
        <w:pStyle w:val="TextIndent"/>
        <w:ind w:firstLineChars="100" w:firstLine="201"/>
        <w:rPr>
          <w:rFonts w:eastAsia="宋体"/>
          <w:sz w:val="24"/>
        </w:rPr>
      </w:pPr>
      <w:r w:rsidRPr="00D94A63">
        <w:rPr>
          <w:b/>
        </w:rPr>
        <w:t>Table 1. Summary of Expression Patterns and Validation Consistency of the 15 Hub Genes Across BC and T2DM Cohorts</w:t>
      </w:r>
    </w:p>
    <w:tbl>
      <w:tblPr>
        <w:tblW w:w="7199" w:type="dxa"/>
        <w:jc w:val="center"/>
        <w:tbl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100"/>
        <w:gridCol w:w="1440"/>
        <w:gridCol w:w="1655"/>
        <w:gridCol w:w="1728"/>
      </w:tblGrid>
      <w:tr w:rsidR="00F36170" w:rsidRPr="00EF43EE" w14:paraId="27BC7E53" w14:textId="77777777" w:rsidTr="00B62062">
        <w:trPr>
          <w:cantSplit/>
          <w:tblHeader/>
          <w:jc w:val="center"/>
        </w:trPr>
        <w:tc>
          <w:tcPr>
            <w:tcW w:w="1276" w:type="dxa"/>
            <w:tcBorders>
              <w:bottom w:val="single" w:sz="6" w:space="0" w:color="000000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8DAA20D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Gene</w:t>
            </w:r>
          </w:p>
        </w:tc>
        <w:tc>
          <w:tcPr>
            <w:tcW w:w="1100" w:type="dxa"/>
            <w:tcBorders>
              <w:bottom w:val="single" w:sz="6" w:space="0" w:color="000000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6879315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BC Discovery Cohort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A22559C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BC Validation Cohort</w:t>
            </w:r>
          </w:p>
        </w:tc>
        <w:tc>
          <w:tcPr>
            <w:tcW w:w="1655" w:type="dxa"/>
            <w:tcBorders>
              <w:bottom w:val="single" w:sz="6" w:space="0" w:color="000000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23B185C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T2DM Discovery Cohort</w:t>
            </w:r>
          </w:p>
        </w:tc>
        <w:tc>
          <w:tcPr>
            <w:tcW w:w="1728" w:type="dxa"/>
            <w:tcBorders>
              <w:bottom w:val="single" w:sz="6" w:space="0" w:color="000000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02287B1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T2DM Validation Cohort</w:t>
            </w:r>
          </w:p>
        </w:tc>
      </w:tr>
      <w:tr w:rsidR="00F36170" w:rsidRPr="00EF43EE" w14:paraId="12BAE64E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546F4A5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PDK4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E24242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B8BA73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79AA18D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2347D61" w14:textId="77777777" w:rsidR="00F36170" w:rsidRPr="0096684E" w:rsidRDefault="00F36170" w:rsidP="00B62062">
            <w:pPr>
              <w:pStyle w:val="Table"/>
              <w:rPr>
                <w:rFonts w:eastAsiaTheme="minorEastAsia"/>
                <w:sz w:val="24"/>
                <w:lang w:eastAsia="zh-CN"/>
              </w:rPr>
            </w:pPr>
            <w:r w:rsidRPr="00EF43EE">
              <w:t>↓</w:t>
            </w:r>
          </w:p>
        </w:tc>
      </w:tr>
      <w:tr w:rsidR="00F36170" w:rsidRPr="00EF43EE" w14:paraId="02A3EC43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721FFAD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GPX3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E5A524F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A147EF5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F576A2D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7910CC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NS</w:t>
            </w:r>
          </w:p>
        </w:tc>
      </w:tr>
      <w:tr w:rsidR="00F36170" w:rsidRPr="00EF43EE" w14:paraId="0EC0D267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5AB8221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RASD1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FAC2A3E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ADD7FD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E7E238F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8271796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  <w:lang w:eastAsia="zh-CN"/>
              </w:rPr>
            </w:pPr>
            <w:r w:rsidRPr="00EF43EE">
              <w:t>↓</w:t>
            </w:r>
          </w:p>
        </w:tc>
      </w:tr>
      <w:tr w:rsidR="00F36170" w:rsidRPr="00EF43EE" w14:paraId="4897C2BD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654651B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PFKFB3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EB76C50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DC3190C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0A4AEFC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8D9DA48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NS</w:t>
            </w:r>
          </w:p>
        </w:tc>
      </w:tr>
      <w:tr w:rsidR="00F36170" w:rsidRPr="00EF43EE" w14:paraId="5A417FDF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116AA8D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GABARAPL1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D998730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5E41D78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B4B7283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874F75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NS</w:t>
            </w:r>
          </w:p>
        </w:tc>
      </w:tr>
      <w:tr w:rsidR="00F36170" w:rsidRPr="00EF43EE" w14:paraId="4D1FE25C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DD381DA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IRS2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6295AFD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B94911A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D8F493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CF8BAB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NS</w:t>
            </w:r>
          </w:p>
        </w:tc>
      </w:tr>
      <w:tr w:rsidR="00F36170" w:rsidRPr="00EF43EE" w14:paraId="3B285CF4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B3BC221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EPHX1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E935C9C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6548060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2CDA31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5F67661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NS</w:t>
            </w:r>
          </w:p>
        </w:tc>
      </w:tr>
      <w:tr w:rsidR="00F36170" w:rsidRPr="00EF43EE" w14:paraId="412CDCA8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682BDD5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MGST1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0B948E8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F2EAC6B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C99714B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↑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59C1DB8" w14:textId="77777777" w:rsidR="00F36170" w:rsidRPr="0096684E" w:rsidRDefault="00F36170" w:rsidP="00B62062">
            <w:pPr>
              <w:pStyle w:val="Table"/>
              <w:rPr>
                <w:rFonts w:eastAsiaTheme="minorEastAsia"/>
                <w:sz w:val="24"/>
                <w:lang w:eastAsia="zh-CN"/>
              </w:rPr>
            </w:pPr>
            <w:r w:rsidRPr="00EF43EE">
              <w:t>↑</w:t>
            </w:r>
          </w:p>
        </w:tc>
      </w:tr>
      <w:tr w:rsidR="00F36170" w:rsidRPr="00EF43EE" w14:paraId="16F9D2F4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119F770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MT1X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C367ECC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1AB1C5F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C6C2E32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D350B29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NS</w:t>
            </w:r>
          </w:p>
        </w:tc>
      </w:tr>
      <w:tr w:rsidR="00F36170" w:rsidRPr="00EF43EE" w14:paraId="120F614E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91E90D1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MT1M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4A661E9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E072C7E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442B98F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ED59058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NS</w:t>
            </w:r>
          </w:p>
        </w:tc>
      </w:tr>
      <w:tr w:rsidR="00F36170" w:rsidRPr="00EF43EE" w14:paraId="56365A1C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3149F03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ADM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9252056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05672F6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F851A9D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05ACB4F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NS</w:t>
            </w:r>
          </w:p>
        </w:tc>
      </w:tr>
      <w:tr w:rsidR="00F36170" w:rsidRPr="00EF43EE" w14:paraId="2CDA1AA4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E2BB7CA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PTX3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E36B57E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3DD9F61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83828C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D811A49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NS</w:t>
            </w:r>
          </w:p>
        </w:tc>
      </w:tr>
      <w:tr w:rsidR="00F36170" w:rsidRPr="00EF43EE" w14:paraId="2F82C799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63CE14A" w14:textId="77777777" w:rsidR="00F36170" w:rsidRPr="00864411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864411">
              <w:t>CLEC7A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89BBA50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↑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9474E26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↑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F8E05C2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↑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67FCA5A" w14:textId="77777777" w:rsidR="00F36170" w:rsidRPr="0096684E" w:rsidRDefault="00F36170" w:rsidP="00B62062">
            <w:pPr>
              <w:pStyle w:val="Table"/>
              <w:rPr>
                <w:rFonts w:eastAsiaTheme="minorEastAsia"/>
                <w:sz w:val="24"/>
                <w:lang w:eastAsia="zh-CN"/>
              </w:rPr>
            </w:pPr>
            <w:r w:rsidRPr="00EF43EE">
              <w:t>↑</w:t>
            </w:r>
          </w:p>
        </w:tc>
      </w:tr>
      <w:tr w:rsidR="00F36170" w:rsidRPr="00EF43EE" w14:paraId="33FE3CAC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72FF772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PLA2G2A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634B97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FBBD70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4352EB6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74DF00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NS</w:t>
            </w:r>
          </w:p>
        </w:tc>
      </w:tr>
      <w:tr w:rsidR="00F36170" w:rsidRPr="00EF43EE" w14:paraId="0771B082" w14:textId="77777777" w:rsidTr="00B62062">
        <w:trPr>
          <w:cantSplit/>
          <w:jc w:val="center"/>
        </w:trPr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B6A5D30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RHOU</w:t>
            </w:r>
          </w:p>
        </w:tc>
        <w:tc>
          <w:tcPr>
            <w:tcW w:w="11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A85D7F2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44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BBA5320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↓</w:t>
            </w:r>
          </w:p>
        </w:tc>
        <w:tc>
          <w:tcPr>
            <w:tcW w:w="1655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613E857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↑</w:t>
            </w:r>
          </w:p>
        </w:tc>
        <w:tc>
          <w:tcPr>
            <w:tcW w:w="172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4C512DE" w14:textId="77777777" w:rsidR="00F36170" w:rsidRPr="0096684E" w:rsidRDefault="00F36170" w:rsidP="00B62062">
            <w:pPr>
              <w:pStyle w:val="Table"/>
              <w:rPr>
                <w:rFonts w:eastAsiaTheme="minorEastAsia"/>
                <w:sz w:val="24"/>
                <w:lang w:eastAsia="zh-CN"/>
              </w:rPr>
            </w:pPr>
            <w:r w:rsidRPr="00EF43EE">
              <w:t>↑</w:t>
            </w:r>
          </w:p>
        </w:tc>
      </w:tr>
      <w:tr w:rsidR="00F36170" w:rsidRPr="00EF43EE" w14:paraId="55276251" w14:textId="77777777" w:rsidTr="00B62062">
        <w:trPr>
          <w:cantSplit/>
          <w:jc w:val="center"/>
        </w:trPr>
        <w:tc>
          <w:tcPr>
            <w:tcW w:w="7199" w:type="dxa"/>
            <w:gridSpan w:val="5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F8D273F" w14:textId="77777777" w:rsidR="00F36170" w:rsidRPr="00EF43EE" w:rsidRDefault="00F36170" w:rsidP="00B62062">
            <w:pPr>
              <w:pStyle w:val="Table"/>
              <w:rPr>
                <w:rFonts w:eastAsia="宋体"/>
                <w:sz w:val="24"/>
              </w:rPr>
            </w:pPr>
            <w:r w:rsidRPr="0096684E">
              <w:t xml:space="preserve">↑ and ↓ indicate significantly higher and lower expression in the disease group relative to the corresponding control group, respectively. In the discovery cohorts, statistical significance was determined using the </w:t>
            </w:r>
            <w:proofErr w:type="spellStart"/>
            <w:r w:rsidRPr="0096684E">
              <w:t>limma</w:t>
            </w:r>
            <w:proofErr w:type="spellEnd"/>
            <w:r w:rsidRPr="0096684E">
              <w:t xml:space="preserve"> criteria of adjusted P &lt; 0.05 and |</w:t>
            </w:r>
            <w:proofErr w:type="spellStart"/>
            <w:r w:rsidRPr="0096684E">
              <w:t>log₂FC</w:t>
            </w:r>
            <w:proofErr w:type="spellEnd"/>
            <w:r w:rsidRPr="0096684E">
              <w:t>| ≥ 1. In the independent validation cohorts, statistical significance was determined using a nominal, unadjusted Wilcoxon P value &lt; 0.05. No correction for multiple testing was applied in the exploratory validation analysis of the predefined 15 candidate hub genes. NS indicates no statistically significant difference according to the corresponding cohort-specific criterion.</w:t>
            </w:r>
          </w:p>
        </w:tc>
      </w:tr>
    </w:tbl>
    <w:p w14:paraId="7F38305F" w14:textId="77777777" w:rsidR="004C3B80" w:rsidRDefault="004C3B80">
      <w:pPr>
        <w:rPr>
          <w:rFonts w:hint="eastAsia"/>
        </w:rPr>
      </w:pPr>
    </w:p>
    <w:sectPr w:rsidR="004C3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82AD4" w14:textId="77777777" w:rsidR="00AC298E" w:rsidRDefault="00AC298E" w:rsidP="00F36170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2E03712" w14:textId="77777777" w:rsidR="00AC298E" w:rsidRDefault="00AC298E" w:rsidP="00F36170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CC722" w14:textId="77777777" w:rsidR="00AC298E" w:rsidRDefault="00AC298E" w:rsidP="00F36170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572F3054" w14:textId="77777777" w:rsidR="00AC298E" w:rsidRDefault="00AC298E" w:rsidP="00F36170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76"/>
    <w:rsid w:val="000C3AC1"/>
    <w:rsid w:val="004C3B80"/>
    <w:rsid w:val="00997104"/>
    <w:rsid w:val="00A42F76"/>
    <w:rsid w:val="00AC298E"/>
    <w:rsid w:val="00F3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C84EDF2-BF78-4549-81B5-FCED0939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170"/>
    <w:pPr>
      <w:spacing w:after="0" w:line="260" w:lineRule="exact"/>
      <w:jc w:val="both"/>
    </w:pPr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2F76"/>
    <w:pPr>
      <w:keepNext/>
      <w:keepLines/>
      <w:widowControl w:val="0"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F76"/>
    <w:pPr>
      <w:keepNext/>
      <w:keepLines/>
      <w:widowControl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F76"/>
    <w:pPr>
      <w:keepNext/>
      <w:keepLines/>
      <w:widowControl w:val="0"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F76"/>
    <w:pPr>
      <w:keepNext/>
      <w:keepLines/>
      <w:widowControl w:val="0"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F76"/>
    <w:pPr>
      <w:keepNext/>
      <w:keepLines/>
      <w:widowControl w:val="0"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F76"/>
    <w:pPr>
      <w:keepNext/>
      <w:keepLines/>
      <w:widowControl w:val="0"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F76"/>
    <w:pPr>
      <w:keepNext/>
      <w:keepLines/>
      <w:widowControl w:val="0"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F76"/>
    <w:pPr>
      <w:keepNext/>
      <w:keepLines/>
      <w:widowControl w:val="0"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F76"/>
    <w:pPr>
      <w:keepNext/>
      <w:keepLines/>
      <w:widowControl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F7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42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42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42F7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42F7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42F7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42F7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42F7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42F7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42F76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42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F76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42F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2F76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42F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2F76"/>
    <w:pPr>
      <w:widowControl w:val="0"/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A42F7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2F7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42F7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2F7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6170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3617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36170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36170"/>
    <w:rPr>
      <w:sz w:val="18"/>
      <w:szCs w:val="18"/>
    </w:rPr>
  </w:style>
  <w:style w:type="paragraph" w:customStyle="1" w:styleId="TextIndent">
    <w:name w:val="Text Indent"/>
    <w:rsid w:val="00F36170"/>
    <w:pPr>
      <w:spacing w:after="0" w:line="260" w:lineRule="exact"/>
      <w:ind w:firstLine="30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customStyle="1" w:styleId="Table">
    <w:name w:val="Table"/>
    <w:basedOn w:val="a"/>
    <w:autoRedefine/>
    <w:rsid w:val="00F36170"/>
    <w:pPr>
      <w:spacing w:line="200" w:lineRule="exact"/>
      <w:ind w:left="-86" w:right="-142" w:firstLineChars="200" w:firstLine="320"/>
      <w:jc w:val="center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936</Characters>
  <Application>Microsoft Office Word</Application>
  <DocSecurity>0</DocSecurity>
  <Lines>15</Lines>
  <Paragraphs>5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 佳</dc:creator>
  <cp:keywords/>
  <dc:description/>
  <cp:lastModifiedBy>佳 佳</cp:lastModifiedBy>
  <cp:revision>2</cp:revision>
  <dcterms:created xsi:type="dcterms:W3CDTF">2026-07-14T07:34:00Z</dcterms:created>
  <dcterms:modified xsi:type="dcterms:W3CDTF">2026-07-14T07:34:00Z</dcterms:modified>
</cp:coreProperties>
</file>