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190EE" w14:textId="77777777" w:rsidR="00AD5DF0" w:rsidRPr="00AF762D" w:rsidRDefault="007D2B4C">
      <w:pPr>
        <w:pStyle w:val="Overskrift1"/>
        <w:rPr>
          <w:lang w:val="en-GB"/>
        </w:rPr>
      </w:pPr>
      <w:r w:rsidRPr="00AF762D">
        <w:rPr>
          <w:lang w:val="en-GB"/>
        </w:rPr>
        <w:t>Additional file 1</w:t>
      </w:r>
    </w:p>
    <w:p w14:paraId="2B3190EF" w14:textId="77777777" w:rsidR="00AD5DF0" w:rsidRPr="00AF762D" w:rsidRDefault="007D2B4C">
      <w:pPr>
        <w:spacing w:after="120"/>
        <w:rPr>
          <w:lang w:val="en-GB"/>
        </w:rPr>
      </w:pPr>
      <w:r w:rsidRPr="00AF762D">
        <w:rPr>
          <w:b/>
          <w:bCs/>
          <w:lang w:val="en-GB"/>
        </w:rPr>
        <w:t>English translation of the master prompt “MP-SURVEY-OPLD4” (survey variant)</w:t>
      </w:r>
    </w:p>
    <w:p w14:paraId="2B3190F0" w14:textId="12016BE0" w:rsidR="00AD5DF0" w:rsidRPr="00AF762D" w:rsidRDefault="007D2B4C">
      <w:pPr>
        <w:spacing w:after="120"/>
        <w:rPr>
          <w:lang w:val="en-GB"/>
        </w:rPr>
      </w:pPr>
      <w:r w:rsidRPr="00AF762D">
        <w:rPr>
          <w:i/>
          <w:iCs/>
          <w:lang w:val="en-GB"/>
        </w:rPr>
        <w:t>This master prompt was authored and executed in Norwegian by the project team, using AI tools available during August–November 2025. It defines the saved structure used for ongoing survey-style summaries of submitted simulation reports during the implementation period. It does not specify a fixed category list; thematic categories emerged from the data across successive runs, and theme frequencies were counted at the level of free-text fields (“mentioned N times”). The English translation below was prepared</w:t>
      </w:r>
      <w:r w:rsidRPr="00AF762D">
        <w:rPr>
          <w:i/>
          <w:iCs/>
          <w:lang w:val="en-GB"/>
        </w:rPr>
        <w:t xml:space="preserve"> by the authors for publication; the AI assistant’s save-confirmation line at the end of the saved artefact has been omitted. The original Norwegian text is appended.</w:t>
      </w:r>
      <w:r w:rsidR="00496262">
        <w:rPr>
          <w:i/>
          <w:iCs/>
          <w:lang w:val="en-GB"/>
        </w:rPr>
        <w:t xml:space="preserve"> </w:t>
      </w:r>
    </w:p>
    <w:p w14:paraId="2B3190F1" w14:textId="77777777" w:rsidR="00AD5DF0" w:rsidRPr="00AF762D" w:rsidRDefault="00AD5DF0">
      <w:pPr>
        <w:spacing w:after="200"/>
        <w:rPr>
          <w:lang w:val="en-GB"/>
        </w:rPr>
      </w:pPr>
    </w:p>
    <w:p w14:paraId="2B3190F2" w14:textId="77777777" w:rsidR="00AD5DF0" w:rsidRPr="00AF762D" w:rsidRDefault="007D2B4C">
      <w:pPr>
        <w:pStyle w:val="Overskrift2"/>
        <w:rPr>
          <w:lang w:val="en-GB"/>
        </w:rPr>
      </w:pPr>
      <w:r w:rsidRPr="00AF762D">
        <w:rPr>
          <w:lang w:val="en-GB"/>
        </w:rPr>
        <w:t>English translation</w:t>
      </w:r>
    </w:p>
    <w:p w14:paraId="2B3190F3" w14:textId="77777777" w:rsidR="00AD5DF0" w:rsidRPr="00AF762D" w:rsidRDefault="007D2B4C">
      <w:pPr>
        <w:spacing w:after="120"/>
        <w:rPr>
          <w:lang w:val="en-GB"/>
        </w:rPr>
      </w:pPr>
      <w:r w:rsidRPr="00AF762D">
        <w:rPr>
          <w:b/>
          <w:bCs/>
          <w:lang w:val="en-GB"/>
        </w:rPr>
        <w:t>FIXED STRUCTURE FOR MP-OPLD4</w:t>
      </w:r>
    </w:p>
    <w:p w14:paraId="2B3190F4" w14:textId="77777777" w:rsidR="00AD5DF0" w:rsidRPr="00AF762D" w:rsidRDefault="007D2B4C">
      <w:pPr>
        <w:spacing w:after="120"/>
        <w:rPr>
          <w:lang w:val="en-GB"/>
        </w:rPr>
      </w:pPr>
      <w:r w:rsidRPr="00AF762D">
        <w:rPr>
          <w:b/>
          <w:bCs/>
          <w:lang w:val="en-GB"/>
        </w:rPr>
        <w:t>1. Time period and scope</w:t>
      </w:r>
    </w:p>
    <w:p w14:paraId="2B3190F5" w14:textId="77777777" w:rsidR="00AD5DF0" w:rsidRPr="00AF762D" w:rsidRDefault="007D2B4C">
      <w:pPr>
        <w:spacing w:after="120"/>
        <w:rPr>
          <w:lang w:val="en-GB"/>
        </w:rPr>
      </w:pPr>
      <w:r w:rsidRPr="00AF762D">
        <w:rPr>
          <w:lang w:val="en-GB"/>
        </w:rPr>
        <w:t>Must always include:</w:t>
      </w:r>
    </w:p>
    <w:p w14:paraId="2B3190F6" w14:textId="77777777" w:rsidR="00AD5DF0" w:rsidRDefault="007D2B4C">
      <w:pPr>
        <w:pStyle w:val="Listeavsnitt"/>
        <w:numPr>
          <w:ilvl w:val="0"/>
          <w:numId w:val="2"/>
        </w:numPr>
        <w:spacing w:after="60"/>
      </w:pPr>
      <w:r>
        <w:t xml:space="preserve">Time </w:t>
      </w:r>
      <w:proofErr w:type="spellStart"/>
      <w:r>
        <w:t>period</w:t>
      </w:r>
      <w:proofErr w:type="spellEnd"/>
      <w:r>
        <w:t xml:space="preserve"> (from–to)</w:t>
      </w:r>
    </w:p>
    <w:p w14:paraId="2B3190F7" w14:textId="77777777" w:rsidR="00AD5DF0" w:rsidRDefault="007D2B4C">
      <w:pPr>
        <w:pStyle w:val="Listeavsnitt"/>
        <w:numPr>
          <w:ilvl w:val="0"/>
          <w:numId w:val="2"/>
        </w:numPr>
        <w:spacing w:after="60"/>
      </w:pP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simulations</w:t>
      </w:r>
      <w:proofErr w:type="spellEnd"/>
      <w:r>
        <w:t>/</w:t>
      </w:r>
      <w:proofErr w:type="gramStart"/>
      <w:r>
        <w:t>cases</w:t>
      </w:r>
      <w:proofErr w:type="gramEnd"/>
    </w:p>
    <w:p w14:paraId="2B3190F8" w14:textId="77777777" w:rsidR="00AD5DF0" w:rsidRPr="00AF762D" w:rsidRDefault="007D2B4C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AF762D">
        <w:rPr>
          <w:lang w:val="en-GB"/>
        </w:rPr>
        <w:t>Number of participants (total and, where available, number of repeat participants)</w:t>
      </w:r>
    </w:p>
    <w:p w14:paraId="2B3190F9" w14:textId="77777777" w:rsidR="00AD5DF0" w:rsidRDefault="007D2B4C">
      <w:pPr>
        <w:pStyle w:val="Listeavsnitt"/>
        <w:numPr>
          <w:ilvl w:val="0"/>
          <w:numId w:val="2"/>
        </w:numPr>
        <w:spacing w:after="60"/>
      </w:pP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identified</w:t>
      </w:r>
      <w:proofErr w:type="spellEnd"/>
      <w:r>
        <w:t xml:space="preserve"> </w:t>
      </w:r>
      <w:proofErr w:type="spellStart"/>
      <w:r>
        <w:t>improvement</w:t>
      </w:r>
      <w:proofErr w:type="spellEnd"/>
      <w:r>
        <w:t xml:space="preserve"> areas</w:t>
      </w:r>
    </w:p>
    <w:p w14:paraId="2B3190FA" w14:textId="77777777" w:rsidR="00AD5DF0" w:rsidRDefault="007D2B4C">
      <w:pPr>
        <w:pStyle w:val="Listeavsnitt"/>
        <w:numPr>
          <w:ilvl w:val="0"/>
          <w:numId w:val="2"/>
        </w:numPr>
        <w:spacing w:after="60"/>
      </w:pP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proposed</w:t>
      </w:r>
      <w:proofErr w:type="spellEnd"/>
      <w:r>
        <w:t xml:space="preserve"> </w:t>
      </w:r>
      <w:proofErr w:type="spellStart"/>
      <w:r>
        <w:t>solutions</w:t>
      </w:r>
      <w:proofErr w:type="spellEnd"/>
    </w:p>
    <w:p w14:paraId="2B3190FB" w14:textId="77777777" w:rsidR="00AD5DF0" w:rsidRPr="00AF762D" w:rsidRDefault="007D2B4C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AF762D">
        <w:rPr>
          <w:lang w:val="en-GB"/>
        </w:rPr>
        <w:t>Brief description of the scope and the units included</w:t>
      </w:r>
    </w:p>
    <w:p w14:paraId="2B3190FC" w14:textId="77777777" w:rsidR="00AD5DF0" w:rsidRDefault="007D2B4C">
      <w:pPr>
        <w:spacing w:after="120"/>
      </w:pPr>
      <w:r>
        <w:rPr>
          <w:b/>
          <w:bCs/>
        </w:rPr>
        <w:t>2. Cross-</w:t>
      </w:r>
      <w:proofErr w:type="spellStart"/>
      <w:r>
        <w:rPr>
          <w:b/>
          <w:bCs/>
        </w:rPr>
        <w:t>cutting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themes</w:t>
      </w:r>
      <w:proofErr w:type="spellEnd"/>
    </w:p>
    <w:p w14:paraId="2B3190FD" w14:textId="77777777" w:rsidR="00AD5DF0" w:rsidRDefault="007D2B4C">
      <w:pPr>
        <w:pStyle w:val="Listeavsnitt"/>
        <w:numPr>
          <w:ilvl w:val="0"/>
          <w:numId w:val="2"/>
        </w:numPr>
        <w:spacing w:after="60"/>
      </w:pPr>
      <w:r w:rsidRPr="00AF762D">
        <w:rPr>
          <w:lang w:val="en-GB"/>
        </w:rPr>
        <w:t xml:space="preserve">Presented with a main heading plus the total number of times the theme is mentioned, in parentheses. </w:t>
      </w:r>
      <w:proofErr w:type="spellStart"/>
      <w:r>
        <w:t>Example</w:t>
      </w:r>
      <w:proofErr w:type="spellEnd"/>
      <w:r>
        <w:t xml:space="preserve">: </w:t>
      </w:r>
      <w:proofErr w:type="spellStart"/>
      <w:r>
        <w:t>Signage</w:t>
      </w:r>
      <w:proofErr w:type="spellEnd"/>
      <w:r>
        <w:t xml:space="preserve"> and </w:t>
      </w:r>
      <w:proofErr w:type="spellStart"/>
      <w:r>
        <w:t>orientation</w:t>
      </w:r>
      <w:proofErr w:type="spellEnd"/>
      <w:r>
        <w:t xml:space="preserve"> (</w:t>
      </w:r>
      <w:proofErr w:type="spellStart"/>
      <w:r>
        <w:t>mentioned</w:t>
      </w:r>
      <w:proofErr w:type="spellEnd"/>
      <w:r>
        <w:t xml:space="preserve"> 92 times)</w:t>
      </w:r>
    </w:p>
    <w:p w14:paraId="2B3190FE" w14:textId="77777777" w:rsidR="00AD5DF0" w:rsidRPr="00AF762D" w:rsidRDefault="007D2B4C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AF762D">
        <w:rPr>
          <w:lang w:val="en-GB"/>
        </w:rPr>
        <w:t>Followed by a bulleted list of concrete observations/findings, without counts</w:t>
      </w:r>
    </w:p>
    <w:p w14:paraId="2B3190FF" w14:textId="77777777" w:rsidR="00AD5DF0" w:rsidRDefault="007D2B4C">
      <w:pPr>
        <w:spacing w:after="120"/>
      </w:pPr>
      <w:r>
        <w:rPr>
          <w:b/>
          <w:bCs/>
        </w:rPr>
        <w:t>3. Unit-</w:t>
      </w:r>
      <w:proofErr w:type="spellStart"/>
      <w:r>
        <w:rPr>
          <w:b/>
          <w:bCs/>
        </w:rPr>
        <w:t>level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findings</w:t>
      </w:r>
      <w:proofErr w:type="spellEnd"/>
    </w:p>
    <w:p w14:paraId="2B319100" w14:textId="77777777" w:rsidR="00AD5DF0" w:rsidRDefault="007D2B4C">
      <w:pPr>
        <w:pStyle w:val="Listeavsnitt"/>
        <w:numPr>
          <w:ilvl w:val="0"/>
          <w:numId w:val="2"/>
        </w:numPr>
        <w:spacing w:after="60"/>
      </w:pPr>
      <w:proofErr w:type="spellStart"/>
      <w:r>
        <w:t>Fully</w:t>
      </w:r>
      <w:proofErr w:type="spellEnd"/>
      <w:r>
        <w:t xml:space="preserve"> </w:t>
      </w:r>
      <w:proofErr w:type="spellStart"/>
      <w:r>
        <w:t>described</w:t>
      </w:r>
      <w:proofErr w:type="spellEnd"/>
      <w:r>
        <w:t xml:space="preserve"> per unit</w:t>
      </w:r>
    </w:p>
    <w:p w14:paraId="2B319101" w14:textId="77777777" w:rsidR="00AD5DF0" w:rsidRPr="00AF762D" w:rsidRDefault="007D2B4C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AF762D">
        <w:rPr>
          <w:lang w:val="en-GB"/>
        </w:rPr>
        <w:t>Must include both what works well and improvement areas</w:t>
      </w:r>
    </w:p>
    <w:p w14:paraId="2B319102" w14:textId="77777777" w:rsidR="00AD5DF0" w:rsidRPr="00AF762D" w:rsidRDefault="007D2B4C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AF762D">
        <w:rPr>
          <w:lang w:val="en-GB"/>
        </w:rPr>
        <w:t>No counting of individual measures at unit level</w:t>
      </w:r>
    </w:p>
    <w:p w14:paraId="2B319103" w14:textId="77777777" w:rsidR="00AD5DF0" w:rsidRPr="00AF762D" w:rsidRDefault="007D2B4C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AF762D">
        <w:rPr>
          <w:lang w:val="en-GB"/>
        </w:rPr>
        <w:t>Written as clear, structured text with subheadings</w:t>
      </w:r>
    </w:p>
    <w:p w14:paraId="2B319104" w14:textId="77777777" w:rsidR="00AD5DF0" w:rsidRDefault="007D2B4C">
      <w:pPr>
        <w:spacing w:after="120"/>
      </w:pPr>
      <w:r>
        <w:rPr>
          <w:b/>
          <w:bCs/>
        </w:rPr>
        <w:t xml:space="preserve">4. Brief </w:t>
      </w:r>
      <w:proofErr w:type="spellStart"/>
      <w:r>
        <w:rPr>
          <w:b/>
          <w:bCs/>
        </w:rPr>
        <w:t>conclusion</w:t>
      </w:r>
      <w:proofErr w:type="spellEnd"/>
    </w:p>
    <w:p w14:paraId="2B319105" w14:textId="77777777" w:rsidR="00AD5DF0" w:rsidRPr="00AF762D" w:rsidRDefault="007D2B4C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AF762D">
        <w:rPr>
          <w:lang w:val="en-GB"/>
        </w:rPr>
        <w:t>Summarises the direction and significance of the main findings</w:t>
      </w:r>
    </w:p>
    <w:p w14:paraId="2B319106" w14:textId="77777777" w:rsidR="00AD5DF0" w:rsidRPr="00AF762D" w:rsidRDefault="007D2B4C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AF762D">
        <w:rPr>
          <w:lang w:val="en-GB"/>
        </w:rPr>
        <w:t>No recommendations, measures, or assignment of responsibility</w:t>
      </w:r>
    </w:p>
    <w:p w14:paraId="2B319107" w14:textId="77777777" w:rsidR="00AD5DF0" w:rsidRPr="00AF762D" w:rsidRDefault="007D2B4C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AF762D">
        <w:rPr>
          <w:lang w:val="en-GB"/>
        </w:rPr>
        <w:t>Interpretive summary of status and identified needs only</w:t>
      </w:r>
    </w:p>
    <w:p w14:paraId="2B319108" w14:textId="77777777" w:rsidR="00AD5DF0" w:rsidRPr="00AF762D" w:rsidRDefault="00AD5DF0">
      <w:pPr>
        <w:spacing w:after="200"/>
        <w:rPr>
          <w:lang w:val="en-GB"/>
        </w:rPr>
      </w:pPr>
    </w:p>
    <w:p w14:paraId="2B319109" w14:textId="77777777" w:rsidR="00AD5DF0" w:rsidRDefault="007D2B4C">
      <w:pPr>
        <w:pStyle w:val="Overskrift2"/>
      </w:pPr>
      <w:proofErr w:type="spellStart"/>
      <w:r>
        <w:t>Appendix</w:t>
      </w:r>
      <w:proofErr w:type="spellEnd"/>
      <w:r>
        <w:t xml:space="preserve">: Original Norwegian </w:t>
      </w:r>
      <w:proofErr w:type="spellStart"/>
      <w:r>
        <w:t>version</w:t>
      </w:r>
      <w:proofErr w:type="spellEnd"/>
    </w:p>
    <w:p w14:paraId="2B31910A" w14:textId="28CEB7D8" w:rsidR="00AD5DF0" w:rsidRDefault="007D2B4C">
      <w:pPr>
        <w:spacing w:after="120"/>
      </w:pPr>
      <w:r>
        <w:rPr>
          <w:b/>
          <w:bCs/>
        </w:rPr>
        <w:t>FAST STRUKTUR FOR MP-OPLD4</w:t>
      </w:r>
    </w:p>
    <w:p w14:paraId="2B31910B" w14:textId="77777777" w:rsidR="00AD5DF0" w:rsidRDefault="007D2B4C">
      <w:pPr>
        <w:spacing w:after="120"/>
      </w:pPr>
      <w:r>
        <w:rPr>
          <w:b/>
          <w:bCs/>
        </w:rPr>
        <w:t>1. Tidsrom og omfang</w:t>
      </w:r>
    </w:p>
    <w:p w14:paraId="2B31910C" w14:textId="77777777" w:rsidR="00AD5DF0" w:rsidRDefault="007D2B4C">
      <w:pPr>
        <w:spacing w:after="120"/>
      </w:pPr>
      <w:r>
        <w:t>Skal alltid inneholde:</w:t>
      </w:r>
    </w:p>
    <w:p w14:paraId="2B31910D" w14:textId="77777777" w:rsidR="00AD5DF0" w:rsidRDefault="007D2B4C">
      <w:pPr>
        <w:pStyle w:val="Listeavsnitt"/>
        <w:numPr>
          <w:ilvl w:val="0"/>
          <w:numId w:val="2"/>
        </w:numPr>
        <w:spacing w:after="60"/>
      </w:pPr>
      <w:r>
        <w:t>Tidsperiode (fra–til)</w:t>
      </w:r>
    </w:p>
    <w:p w14:paraId="2B31910E" w14:textId="77777777" w:rsidR="00AD5DF0" w:rsidRDefault="007D2B4C">
      <w:pPr>
        <w:pStyle w:val="Listeavsnitt"/>
        <w:numPr>
          <w:ilvl w:val="0"/>
          <w:numId w:val="2"/>
        </w:numPr>
        <w:spacing w:after="60"/>
      </w:pPr>
      <w:r>
        <w:t>Antall simuleringer/</w:t>
      </w:r>
      <w:proofErr w:type="gramStart"/>
      <w:r>
        <w:t>caser</w:t>
      </w:r>
      <w:proofErr w:type="gramEnd"/>
    </w:p>
    <w:p w14:paraId="2B31910F" w14:textId="77777777" w:rsidR="00AD5DF0" w:rsidRDefault="007D2B4C">
      <w:pPr>
        <w:pStyle w:val="Listeavsnitt"/>
        <w:numPr>
          <w:ilvl w:val="0"/>
          <w:numId w:val="2"/>
        </w:numPr>
        <w:spacing w:after="60"/>
      </w:pPr>
      <w:r>
        <w:t>Antall deltakere (total og eventuelt antall gjentakende)</w:t>
      </w:r>
    </w:p>
    <w:p w14:paraId="2B319110" w14:textId="77777777" w:rsidR="00AD5DF0" w:rsidRDefault="007D2B4C">
      <w:pPr>
        <w:pStyle w:val="Listeavsnitt"/>
        <w:numPr>
          <w:ilvl w:val="0"/>
          <w:numId w:val="2"/>
        </w:numPr>
        <w:spacing w:after="60"/>
      </w:pPr>
      <w:r>
        <w:t>Antall identifiserte forbedringsområder</w:t>
      </w:r>
    </w:p>
    <w:p w14:paraId="2B319111" w14:textId="77777777" w:rsidR="00AD5DF0" w:rsidRDefault="007D2B4C">
      <w:pPr>
        <w:pStyle w:val="Listeavsnitt"/>
        <w:numPr>
          <w:ilvl w:val="0"/>
          <w:numId w:val="2"/>
        </w:numPr>
        <w:spacing w:after="60"/>
      </w:pPr>
      <w:r>
        <w:t>Antall forslag til løsning</w:t>
      </w:r>
    </w:p>
    <w:p w14:paraId="2B319112" w14:textId="77777777" w:rsidR="00AD5DF0" w:rsidRDefault="007D2B4C">
      <w:pPr>
        <w:pStyle w:val="Listeavsnitt"/>
        <w:numPr>
          <w:ilvl w:val="0"/>
          <w:numId w:val="2"/>
        </w:numPr>
        <w:spacing w:after="60"/>
      </w:pPr>
      <w:r>
        <w:t>Kort beskrivelse av omfang og enheter som inngår</w:t>
      </w:r>
    </w:p>
    <w:p w14:paraId="2B319113" w14:textId="77777777" w:rsidR="00AD5DF0" w:rsidRDefault="007D2B4C">
      <w:pPr>
        <w:spacing w:after="120"/>
      </w:pPr>
      <w:r>
        <w:rPr>
          <w:b/>
          <w:bCs/>
        </w:rPr>
        <w:t>2. Tverrgående hovedtema</w:t>
      </w:r>
    </w:p>
    <w:p w14:paraId="2B319114" w14:textId="0FEB5EB4" w:rsidR="00AD5DF0" w:rsidRDefault="007D2B4C">
      <w:pPr>
        <w:pStyle w:val="Listeavsnitt"/>
        <w:numPr>
          <w:ilvl w:val="0"/>
          <w:numId w:val="2"/>
        </w:numPr>
        <w:spacing w:after="60"/>
      </w:pPr>
      <w:r>
        <w:lastRenderedPageBreak/>
        <w:t xml:space="preserve">Presenteres med </w:t>
      </w:r>
      <w:proofErr w:type="spellStart"/>
      <w:r>
        <w:t>hovedoverskrift</w:t>
      </w:r>
      <w:proofErr w:type="spellEnd"/>
      <w:r>
        <w:t xml:space="preserve"> + totalt antall ganger temaet er nevnt i parentes: Eksempel: Skilting og orientering (nevnt </w:t>
      </w:r>
      <w:r w:rsidR="002201DA">
        <w:t>x</w:t>
      </w:r>
      <w:r>
        <w:t xml:space="preserve"> ganger)</w:t>
      </w:r>
    </w:p>
    <w:p w14:paraId="2B319115" w14:textId="77777777" w:rsidR="00AD5DF0" w:rsidRDefault="007D2B4C">
      <w:pPr>
        <w:pStyle w:val="Listeavsnitt"/>
        <w:numPr>
          <w:ilvl w:val="0"/>
          <w:numId w:val="2"/>
        </w:numPr>
        <w:spacing w:after="60"/>
      </w:pPr>
      <w:r>
        <w:t>Deretter listes konkrete observasjoner/funn uten telling i punktform</w:t>
      </w:r>
    </w:p>
    <w:p w14:paraId="2B319116" w14:textId="77777777" w:rsidR="00AD5DF0" w:rsidRDefault="007D2B4C">
      <w:pPr>
        <w:spacing w:after="120"/>
      </w:pPr>
      <w:r>
        <w:rPr>
          <w:b/>
          <w:bCs/>
        </w:rPr>
        <w:t>3. Enhetsvise funn</w:t>
      </w:r>
    </w:p>
    <w:p w14:paraId="2B319117" w14:textId="77777777" w:rsidR="00AD5DF0" w:rsidRDefault="007D2B4C">
      <w:pPr>
        <w:pStyle w:val="Listeavsnitt"/>
        <w:numPr>
          <w:ilvl w:val="0"/>
          <w:numId w:val="2"/>
        </w:numPr>
        <w:spacing w:after="60"/>
      </w:pPr>
      <w:r>
        <w:t>Fullt beskrevet per enhet</w:t>
      </w:r>
    </w:p>
    <w:p w14:paraId="2B319118" w14:textId="77777777" w:rsidR="00AD5DF0" w:rsidRDefault="007D2B4C">
      <w:pPr>
        <w:pStyle w:val="Listeavsnitt"/>
        <w:numPr>
          <w:ilvl w:val="0"/>
          <w:numId w:val="2"/>
        </w:numPr>
        <w:spacing w:after="60"/>
      </w:pPr>
      <w:r>
        <w:t>Skal inneholde både det som fungerer og forbedringsområder</w:t>
      </w:r>
    </w:p>
    <w:p w14:paraId="2B319119" w14:textId="77777777" w:rsidR="00AD5DF0" w:rsidRDefault="007D2B4C">
      <w:pPr>
        <w:pStyle w:val="Listeavsnitt"/>
        <w:numPr>
          <w:ilvl w:val="0"/>
          <w:numId w:val="2"/>
        </w:numPr>
        <w:spacing w:after="60"/>
      </w:pPr>
      <w:r>
        <w:t>Ingen telling på enkelttiltak på enhetsnivå</w:t>
      </w:r>
    </w:p>
    <w:p w14:paraId="2B31911A" w14:textId="77777777" w:rsidR="00AD5DF0" w:rsidRDefault="007D2B4C">
      <w:pPr>
        <w:pStyle w:val="Listeavsnitt"/>
        <w:numPr>
          <w:ilvl w:val="0"/>
          <w:numId w:val="2"/>
        </w:numPr>
        <w:spacing w:after="60"/>
      </w:pPr>
      <w:r>
        <w:t>Formulert i tydelig, strukturert tekst med underoverskrifter</w:t>
      </w:r>
    </w:p>
    <w:p w14:paraId="2B31911B" w14:textId="77777777" w:rsidR="00AD5DF0" w:rsidRDefault="007D2B4C">
      <w:pPr>
        <w:spacing w:after="120"/>
      </w:pPr>
      <w:r>
        <w:rPr>
          <w:b/>
          <w:bCs/>
        </w:rPr>
        <w:t>4. Kort konklusjon</w:t>
      </w:r>
    </w:p>
    <w:p w14:paraId="2B31911C" w14:textId="77777777" w:rsidR="00AD5DF0" w:rsidRDefault="007D2B4C">
      <w:pPr>
        <w:pStyle w:val="Listeavsnitt"/>
        <w:numPr>
          <w:ilvl w:val="0"/>
          <w:numId w:val="2"/>
        </w:numPr>
        <w:spacing w:after="60"/>
      </w:pPr>
      <w:r>
        <w:t>Oppsummerer hovedfunnenes retning og betydning</w:t>
      </w:r>
    </w:p>
    <w:p w14:paraId="2B31911D" w14:textId="77777777" w:rsidR="00AD5DF0" w:rsidRDefault="007D2B4C">
      <w:pPr>
        <w:pStyle w:val="Listeavsnitt"/>
        <w:numPr>
          <w:ilvl w:val="0"/>
          <w:numId w:val="2"/>
        </w:numPr>
        <w:spacing w:after="60"/>
      </w:pPr>
      <w:r>
        <w:t>Ingen anbefalinger, tiltak eller ansvarsplassering</w:t>
      </w:r>
    </w:p>
    <w:p w14:paraId="2B31911E" w14:textId="77777777" w:rsidR="00AD5DF0" w:rsidRDefault="007D2B4C">
      <w:pPr>
        <w:pStyle w:val="Listeavsnitt"/>
        <w:numPr>
          <w:ilvl w:val="0"/>
          <w:numId w:val="2"/>
        </w:numPr>
        <w:spacing w:after="60"/>
      </w:pPr>
      <w:r>
        <w:t>Kun fortolkende oppsummering av status og identifiserte behov</w:t>
      </w:r>
    </w:p>
    <w:sectPr w:rsidR="00AD5DF0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8D3D7" w14:textId="77777777" w:rsidR="007D2B4C" w:rsidRDefault="007D2B4C" w:rsidP="00AF762D">
      <w:r>
        <w:separator/>
      </w:r>
    </w:p>
  </w:endnote>
  <w:endnote w:type="continuationSeparator" w:id="0">
    <w:p w14:paraId="28B6F400" w14:textId="77777777" w:rsidR="007D2B4C" w:rsidRDefault="007D2B4C" w:rsidP="00AF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7718B" w14:textId="1A1C5E7F" w:rsidR="00AF762D" w:rsidRDefault="00AF762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ABABC" w14:textId="200B77E2" w:rsidR="00AF762D" w:rsidRDefault="00AF762D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2AA45" w14:textId="599F6178" w:rsidR="00AF762D" w:rsidRDefault="00AF762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C5CC9" w14:textId="77777777" w:rsidR="007D2B4C" w:rsidRDefault="007D2B4C" w:rsidP="00AF762D">
      <w:r>
        <w:separator/>
      </w:r>
    </w:p>
  </w:footnote>
  <w:footnote w:type="continuationSeparator" w:id="0">
    <w:p w14:paraId="7890DC3E" w14:textId="77777777" w:rsidR="007D2B4C" w:rsidRDefault="007D2B4C" w:rsidP="00AF7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E4FC8"/>
    <w:multiLevelType w:val="hybridMultilevel"/>
    <w:tmpl w:val="C78CF352"/>
    <w:lvl w:ilvl="0" w:tplc="2A5C7A94">
      <w:start w:val="1"/>
      <w:numFmt w:val="bullet"/>
      <w:lvlText w:val="•"/>
      <w:lvlJc w:val="left"/>
      <w:pPr>
        <w:ind w:left="720" w:hanging="360"/>
      </w:pPr>
    </w:lvl>
    <w:lvl w:ilvl="1" w:tplc="127C6EE4">
      <w:numFmt w:val="decimal"/>
      <w:lvlText w:val=""/>
      <w:lvlJc w:val="left"/>
    </w:lvl>
    <w:lvl w:ilvl="2" w:tplc="8F424218">
      <w:numFmt w:val="decimal"/>
      <w:lvlText w:val=""/>
      <w:lvlJc w:val="left"/>
    </w:lvl>
    <w:lvl w:ilvl="3" w:tplc="1EAAAEFC">
      <w:numFmt w:val="decimal"/>
      <w:lvlText w:val=""/>
      <w:lvlJc w:val="left"/>
    </w:lvl>
    <w:lvl w:ilvl="4" w:tplc="6448846C">
      <w:numFmt w:val="decimal"/>
      <w:lvlText w:val=""/>
      <w:lvlJc w:val="left"/>
    </w:lvl>
    <w:lvl w:ilvl="5" w:tplc="AF8C437C">
      <w:numFmt w:val="decimal"/>
      <w:lvlText w:val=""/>
      <w:lvlJc w:val="left"/>
    </w:lvl>
    <w:lvl w:ilvl="6" w:tplc="5C848712">
      <w:numFmt w:val="decimal"/>
      <w:lvlText w:val=""/>
      <w:lvlJc w:val="left"/>
    </w:lvl>
    <w:lvl w:ilvl="7" w:tplc="4DB69AD0">
      <w:numFmt w:val="decimal"/>
      <w:lvlText w:val=""/>
      <w:lvlJc w:val="left"/>
    </w:lvl>
    <w:lvl w:ilvl="8" w:tplc="84ECD5B8">
      <w:numFmt w:val="decimal"/>
      <w:lvlText w:val=""/>
      <w:lvlJc w:val="left"/>
    </w:lvl>
  </w:abstractNum>
  <w:abstractNum w:abstractNumId="1" w15:restartNumberingAfterBreak="0">
    <w:nsid w:val="27911F1F"/>
    <w:multiLevelType w:val="hybridMultilevel"/>
    <w:tmpl w:val="32B24D4A"/>
    <w:lvl w:ilvl="0" w:tplc="7CBCC588">
      <w:start w:val="1"/>
      <w:numFmt w:val="bullet"/>
      <w:lvlText w:val="●"/>
      <w:lvlJc w:val="left"/>
      <w:pPr>
        <w:ind w:left="720" w:hanging="360"/>
      </w:pPr>
    </w:lvl>
    <w:lvl w:ilvl="1" w:tplc="8898AC52">
      <w:start w:val="1"/>
      <w:numFmt w:val="bullet"/>
      <w:lvlText w:val="○"/>
      <w:lvlJc w:val="left"/>
      <w:pPr>
        <w:ind w:left="1440" w:hanging="360"/>
      </w:pPr>
    </w:lvl>
    <w:lvl w:ilvl="2" w:tplc="52226B18">
      <w:start w:val="1"/>
      <w:numFmt w:val="bullet"/>
      <w:lvlText w:val="■"/>
      <w:lvlJc w:val="left"/>
      <w:pPr>
        <w:ind w:left="2160" w:hanging="360"/>
      </w:pPr>
    </w:lvl>
    <w:lvl w:ilvl="3" w:tplc="16A64848">
      <w:start w:val="1"/>
      <w:numFmt w:val="bullet"/>
      <w:lvlText w:val="●"/>
      <w:lvlJc w:val="left"/>
      <w:pPr>
        <w:ind w:left="2880" w:hanging="360"/>
      </w:pPr>
    </w:lvl>
    <w:lvl w:ilvl="4" w:tplc="5B540A0A">
      <w:start w:val="1"/>
      <w:numFmt w:val="bullet"/>
      <w:lvlText w:val="○"/>
      <w:lvlJc w:val="left"/>
      <w:pPr>
        <w:ind w:left="3600" w:hanging="360"/>
      </w:pPr>
    </w:lvl>
    <w:lvl w:ilvl="5" w:tplc="60564A4A">
      <w:start w:val="1"/>
      <w:numFmt w:val="bullet"/>
      <w:lvlText w:val="■"/>
      <w:lvlJc w:val="left"/>
      <w:pPr>
        <w:ind w:left="4320" w:hanging="360"/>
      </w:pPr>
    </w:lvl>
    <w:lvl w:ilvl="6" w:tplc="5CB62556">
      <w:start w:val="1"/>
      <w:numFmt w:val="bullet"/>
      <w:lvlText w:val="●"/>
      <w:lvlJc w:val="left"/>
      <w:pPr>
        <w:ind w:left="5040" w:hanging="360"/>
      </w:pPr>
    </w:lvl>
    <w:lvl w:ilvl="7" w:tplc="CC7EB37A">
      <w:start w:val="1"/>
      <w:numFmt w:val="bullet"/>
      <w:lvlText w:val="●"/>
      <w:lvlJc w:val="left"/>
      <w:pPr>
        <w:ind w:left="5760" w:hanging="360"/>
      </w:pPr>
    </w:lvl>
    <w:lvl w:ilvl="8" w:tplc="EE222A2A">
      <w:start w:val="1"/>
      <w:numFmt w:val="bullet"/>
      <w:lvlText w:val="●"/>
      <w:lvlJc w:val="left"/>
      <w:pPr>
        <w:ind w:left="6480" w:hanging="360"/>
      </w:pPr>
    </w:lvl>
  </w:abstractNum>
  <w:num w:numId="1" w16cid:durableId="2060133079">
    <w:abstractNumId w:val="1"/>
    <w:lvlOverride w:ilvl="0">
      <w:startOverride w:val="1"/>
    </w:lvlOverride>
  </w:num>
  <w:num w:numId="2" w16cid:durableId="5638791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DF0"/>
    <w:rsid w:val="00043FB5"/>
    <w:rsid w:val="002201DA"/>
    <w:rsid w:val="00496262"/>
    <w:rsid w:val="007D2B4C"/>
    <w:rsid w:val="00AD5DF0"/>
    <w:rsid w:val="00AF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190EE"/>
  <w15:docId w15:val="{D42B8B41-2286-4B7C-926C-481CC598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Overskrift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Oversk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Oversk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Oversk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Oversk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uiPriority w:val="10"/>
    <w:qFormat/>
    <w:rPr>
      <w:sz w:val="56"/>
      <w:szCs w:val="56"/>
    </w:rPr>
  </w:style>
  <w:style w:type="paragraph" w:customStyle="1" w:styleId="Sterk1">
    <w:name w:val="Sterk1"/>
    <w:qFormat/>
    <w:rPr>
      <w:b/>
      <w:bCs/>
    </w:rPr>
  </w:style>
  <w:style w:type="paragraph" w:styleId="Listeavsnitt">
    <w:name w:val="List Paragraph"/>
    <w:qFormat/>
  </w:style>
  <w:style w:type="character" w:styleId="Hyperkobling">
    <w:name w:val="Hyperlink"/>
    <w:uiPriority w:val="99"/>
    <w:unhideWhenUsed/>
    <w:rPr>
      <w:color w:val="0563C1"/>
      <w:u w:val="single"/>
    </w:rPr>
  </w:style>
  <w:style w:type="character" w:styleId="Fotnotereferanse">
    <w:name w:val="footnote reference"/>
    <w:uiPriority w:val="99"/>
    <w:semiHidden/>
    <w:unhideWhenUsed/>
    <w:rPr>
      <w:vertAlign w:val="superscript"/>
    </w:rPr>
  </w:style>
  <w:style w:type="paragraph" w:styleId="Fotnotetekst">
    <w:name w:val="footnote text"/>
    <w:link w:val="FotnotetekstTegn"/>
    <w:uiPriority w:val="99"/>
    <w:semiHidden/>
    <w:unhideWhenUsed/>
  </w:style>
  <w:style w:type="character" w:customStyle="1" w:styleId="FotnotetekstTegn">
    <w:name w:val="Fotnotetekst Tegn"/>
    <w:link w:val="Fotnotetekst"/>
    <w:uiPriority w:val="99"/>
    <w:semiHidden/>
    <w:unhideWhenUsed/>
    <w:rPr>
      <w:sz w:val="20"/>
      <w:szCs w:val="20"/>
    </w:rPr>
  </w:style>
  <w:style w:type="character" w:styleId="Sluttnotereferanse">
    <w:name w:val="endnote reference"/>
    <w:uiPriority w:val="99"/>
    <w:semiHidden/>
    <w:unhideWhenUsed/>
    <w:rPr>
      <w:vertAlign w:val="superscript"/>
    </w:rPr>
  </w:style>
  <w:style w:type="paragraph" w:styleId="Sluttnotetekst">
    <w:name w:val="endnote text"/>
    <w:link w:val="SluttnotetekstTegn"/>
    <w:uiPriority w:val="99"/>
    <w:semiHidden/>
    <w:unhideWhenUsed/>
  </w:style>
  <w:style w:type="character" w:customStyle="1" w:styleId="SluttnotetekstTegn">
    <w:name w:val="Sluttnotetekst Tegn"/>
    <w:link w:val="Sluttnotetekst"/>
    <w:uiPriority w:val="99"/>
    <w:semiHidden/>
    <w:unhideWhenUsed/>
    <w:rPr>
      <w:sz w:val="20"/>
      <w:szCs w:val="20"/>
    </w:rPr>
  </w:style>
  <w:style w:type="paragraph" w:styleId="Bunntekst">
    <w:name w:val="footer"/>
    <w:basedOn w:val="Normal"/>
    <w:link w:val="BunntekstTegn"/>
    <w:uiPriority w:val="99"/>
    <w:unhideWhenUsed/>
    <w:rsid w:val="00AF762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F7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291ddcc-9a90-46b7-a727-d19b3ec4b730}" enabled="1" method="Privileged" siteId="{bdcbe535-f3cf-49f5-8a6a-fb6d98dc783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jorgen.hustadnes.hagen@sus.no</dc:creator>
  <cp:lastModifiedBy>Hagen, Jørgen Hustadnes</cp:lastModifiedBy>
  <cp:revision>6</cp:revision>
  <dcterms:created xsi:type="dcterms:W3CDTF">2026-07-20T11:22:00Z</dcterms:created>
  <dcterms:modified xsi:type="dcterms:W3CDTF">2026-07-23T17:05:00Z</dcterms:modified>
</cp:coreProperties>
</file>