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D0417" w14:textId="77777777" w:rsidR="00751F0C" w:rsidRPr="0096578B" w:rsidRDefault="00000000">
      <w:pPr>
        <w:pStyle w:val="aa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Information</w:t>
      </w:r>
    </w:p>
    <w:p w14:paraId="2512ABE4" w14:textId="77777777" w:rsidR="00751F0C" w:rsidRPr="0096578B" w:rsidRDefault="000000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Editable Word version for review before PDF export</w:t>
      </w:r>
    </w:p>
    <w:p w14:paraId="585912E2" w14:textId="77777777" w:rsidR="00751F0C" w:rsidRPr="0096578B" w:rsidRDefault="00000000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Figures</w:t>
      </w:r>
    </w:p>
    <w:p w14:paraId="6C3645C2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1</w:t>
      </w:r>
    </w:p>
    <w:p w14:paraId="791F25A0" w14:textId="77777777" w:rsidR="00751F0C" w:rsidRPr="0096578B" w:rsidRDefault="000000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54217F0" wp14:editId="239D04D7">
            <wp:extent cx="5669280" cy="16371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63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35899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1.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 analysis of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aff.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divaricata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(AaD) and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solitaryensis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(AcS). STRUCTURE bar plots for the two coral species. The x-axis represents individual corals, and the y-axis represents the estimated membership proportion in each hypothetical cluster, shown in different colors. The analysis was performed using the -R 0.7 and --write-random-snp options, based on 411 loci.</w:t>
      </w:r>
    </w:p>
    <w:p w14:paraId="249AA799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C1C4D08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Supplementary Figure 2</w:t>
      </w:r>
    </w:p>
    <w:p w14:paraId="22D8DD4D" w14:textId="61F17B98" w:rsidR="0096578B" w:rsidRPr="00976BDA" w:rsidRDefault="0096578B">
      <w:pP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ja-JP"/>
        </w:rPr>
        <w:drawing>
          <wp:inline distT="0" distB="0" distL="0" distR="0" wp14:anchorId="56928D23" wp14:editId="75D0BF5F">
            <wp:extent cx="6400800" cy="3790950"/>
            <wp:effectExtent l="0" t="0" r="0" b="6350"/>
            <wp:docPr id="2758615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61548" name="図 2758615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7B83B" w14:textId="770200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2.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Isolation-by-distance (IBD) results of the two coral species, based on 2,646 loci for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aff.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1,575 loci for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638287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D935FBD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3</w:t>
      </w:r>
    </w:p>
    <w:p w14:paraId="19CCC8AE" w14:textId="36C6DB01" w:rsidR="00751F0C" w:rsidRPr="0096578B" w:rsidRDefault="00976BDA" w:rsidP="00976BDA">
      <w:pP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  <w:lang w:eastAsia="ja-JP"/>
        </w:rPr>
        <w:drawing>
          <wp:inline distT="0" distB="0" distL="0" distR="0" wp14:anchorId="05CC9906" wp14:editId="6EC1597D">
            <wp:extent cx="6400800" cy="2461895"/>
            <wp:effectExtent l="0" t="0" r="0" b="1905"/>
            <wp:docPr id="211164857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48570" name="図 21116485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67CB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3.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Composition of Symbiodiniaceae in seven habitats for two coral species (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aff.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(AaD),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solitaryensis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(AcS)) based on SymPortal analysis using the ITSintfor2 and ITS2-Reverse primer set. Color squares show the proportional abundance of Symbiodiniaceae lineage groups: C1 radiation profile (</w:t>
      </w:r>
      <w:proofErr w:type="gram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light-blue</w:t>
      </w:r>
      <w:proofErr w:type="gram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), C3 radiation profile (purple), Cladocopium types other than C1 and C3 radiation profile (yellow), and non-DIV Cladocopium types (orange).</w:t>
      </w:r>
    </w:p>
    <w:p w14:paraId="6209B381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938571F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4</w:t>
      </w:r>
    </w:p>
    <w:p w14:paraId="71731261" w14:textId="77777777" w:rsidR="00751F0C" w:rsidRPr="0096578B" w:rsidRDefault="000000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D0A2B6C" wp14:editId="5A307426">
            <wp:extent cx="5852160" cy="259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1670" w14:textId="6743ADA4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4.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Adult and juvenile coral samples collected at Tateyama. Host species were confirmed using MIG-seq analysis. (</w:t>
      </w:r>
      <w:r w:rsidR="00976BD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) Juvenile coral, defined as a colony measuring ≤ 5 cm in maximum diameter. (</w:t>
      </w:r>
      <w:r w:rsidR="00976BDA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) Adult coral.</w:t>
      </w:r>
    </w:p>
    <w:p w14:paraId="008AA2A1" w14:textId="77777777" w:rsidR="00751F0C" w:rsidRPr="0096578B" w:rsidRDefault="00751F0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751F0C" w:rsidRPr="0096578B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618DA918" w14:textId="77777777" w:rsidR="00751F0C" w:rsidRPr="0096578B" w:rsidRDefault="00000000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Tables</w:t>
      </w:r>
    </w:p>
    <w:p w14:paraId="129CD6D0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</w:t>
      </w:r>
    </w:p>
    <w:p w14:paraId="25E9A761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Samples abbreviation and genetic diversity. Ho is observed heterozygosities and He is expected heterozygosities. * </w:t>
      </w:r>
      <w:proofErr w:type="gram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shows</w:t>
      </w:r>
      <w:proofErr w:type="gram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the locations are the northernmost habitats in both coral species (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(AcS) and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aff.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(AaD)).</w:t>
      </w:r>
    </w:p>
    <w:p w14:paraId="21D420E8" w14:textId="0D9F029D" w:rsidR="00751F0C" w:rsidRPr="0096578B" w:rsidRDefault="005341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833E6A7" wp14:editId="5F292C97">
            <wp:extent cx="6190615" cy="2926715"/>
            <wp:effectExtent l="0" t="0" r="0" b="0"/>
            <wp:docPr id="12656625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625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D580A" w14:textId="77777777" w:rsidR="005341B8" w:rsidRPr="0096578B" w:rsidRDefault="005341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47348" w14:textId="77777777" w:rsidR="005341B8" w:rsidRPr="0096578B" w:rsidRDefault="005341B8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5341B8" w:rsidRPr="0096578B">
          <w:pgSz w:w="11909" w:h="16834"/>
          <w:pgMar w:top="1080" w:right="1080" w:bottom="1080" w:left="1080" w:header="720" w:footer="720" w:gutter="0"/>
          <w:cols w:space="720"/>
          <w:docGrid w:linePitch="360"/>
        </w:sectPr>
      </w:pPr>
    </w:p>
    <w:p w14:paraId="3E379388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</w:p>
    <w:p w14:paraId="7523A457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Pairwise Fst values (below) and p-values (above) for 10 Japanese populations of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solitaryensis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(AcS) and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aff.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divaricata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(AaD). Significant pairwise Fst values after the sequential Bonferroni test (α &lt; 0.05) are shown in bold. Negative Fst values were converted to zero. Site abbreviations are as follows: KAS: Tanegashima; Amak: Amakusa; GAS: Goto; MYO: Miyazaki; TUS: Tsushima; Kouch: Tatsukushi; KOS: Yokonami; WAS: Wakayama; ZAS: Shikinejima; TYA: Tateyama.</w:t>
      </w:r>
    </w:p>
    <w:p w14:paraId="47A1706C" w14:textId="074E1F89" w:rsidR="00751F0C" w:rsidRPr="0096578B" w:rsidRDefault="0096578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5B1C6D9C" wp14:editId="6CA5E544">
            <wp:extent cx="7683500" cy="5118100"/>
            <wp:effectExtent l="0" t="0" r="0" b="0"/>
            <wp:docPr id="17842964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964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DD36B" w14:textId="77777777" w:rsidR="0096578B" w:rsidRPr="0096578B" w:rsidRDefault="0096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62A871" w14:textId="77777777" w:rsidR="00751F0C" w:rsidRPr="0096578B" w:rsidRDefault="00751F0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751F0C" w:rsidRPr="0096578B">
          <w:pgSz w:w="16834" w:h="11909" w:orient="landscape"/>
          <w:pgMar w:top="864" w:right="792" w:bottom="864" w:left="792" w:header="720" w:footer="720" w:gutter="0"/>
          <w:cols w:space="720"/>
          <w:docGrid w:linePitch="360"/>
        </w:sectPr>
      </w:pPr>
    </w:p>
    <w:p w14:paraId="3EE4BC49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3</w:t>
      </w:r>
    </w:p>
    <w:p w14:paraId="1B6BD00E" w14:textId="4F9789BC" w:rsidR="0096578B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subcloned </w:t>
      </w:r>
      <w:proofErr w:type="spellStart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</w:t>
      </w:r>
      <w:proofErr w:type="spellEnd"/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sequences from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cf.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solitaryensis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(AcS), 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. aff.</w:t>
      </w:r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divaricata</w:t>
      </w:r>
      <w:proofErr w:type="spellEnd"/>
      <w:r w:rsidRPr="0096578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(AaD).</w:t>
      </w:r>
    </w:p>
    <w:p w14:paraId="1DB5353E" w14:textId="7D7D2355" w:rsidR="0096578B" w:rsidRPr="0096578B" w:rsidRDefault="0096578B">
      <w:pP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96578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ja-JP"/>
        </w:rPr>
        <w:drawing>
          <wp:inline distT="0" distB="0" distL="0" distR="0" wp14:anchorId="44C160E6" wp14:editId="7157C7C3">
            <wp:extent cx="6556375" cy="1168400"/>
            <wp:effectExtent l="0" t="0" r="0" b="0"/>
            <wp:docPr id="8131292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2927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7F70E" w14:textId="77777777" w:rsidR="0096578B" w:rsidRPr="0096578B" w:rsidRDefault="0096578B">
      <w:pPr>
        <w:rPr>
          <w:rFonts w:ascii="Times New Roman" w:hAnsi="Times New Roman" w:cs="Times New Roman"/>
          <w:color w:val="000000" w:themeColor="text1"/>
          <w:sz w:val="24"/>
          <w:szCs w:val="24"/>
          <w:lang w:eastAsia="ja-JP"/>
        </w:rPr>
      </w:pPr>
    </w:p>
    <w:p w14:paraId="2597A8A7" w14:textId="77777777" w:rsidR="00751F0C" w:rsidRPr="0096578B" w:rsidRDefault="00751F0C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751F0C" w:rsidRPr="0096578B">
          <w:pgSz w:w="11909" w:h="16834" w:orient="landscape"/>
          <w:pgMar w:top="864" w:right="792" w:bottom="864" w:left="792" w:header="720" w:footer="720" w:gutter="0"/>
          <w:cols w:space="720"/>
          <w:docGrid w:linePitch="360"/>
        </w:sectPr>
      </w:pPr>
    </w:p>
    <w:p w14:paraId="462DD660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4</w:t>
      </w:r>
    </w:p>
    <w:p w14:paraId="6785F431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Symbiodiniaceae clade A type sequences in juvenile corals in Tateyama.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9739"/>
      </w:tblGrid>
      <w:tr w:rsidR="00751F0C" w:rsidRPr="0096578B" w14:paraId="2FBA8512" w14:textId="77777777" w:rsidTr="0096578B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F5FB68" w14:textId="77777777" w:rsidR="00751F0C" w:rsidRPr="0096578B" w:rsidRDefault="0000000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&gt;AGTYA10_1</w:t>
            </w:r>
          </w:p>
        </w:tc>
      </w:tr>
      <w:tr w:rsidR="00751F0C" w:rsidRPr="0096578B" w14:paraId="264C6E00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8FD789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AACCAATGGCCTCTTGAACGTGCATTGCGCTCTTGGGATATGCCTGAGAGCATGTCTGCTTCAGTGCTTCTACTTTCATTTTCTGCTGCTCTTGTTATCAGGAGCAGTGTTGCTGCATGCTTCTGCAAGTGGCACTGGCATGCTAAATATCAAGTTTTGCTTGCTGTTGTGACTGATCAACATCTCATGTCGTTTCAGTTGGCGAAACAAAAGCTCATGGGTGTTCTTAACACTTCCTAGCATGAAGTCAGACAAGTGA</w:t>
            </w:r>
          </w:p>
        </w:tc>
      </w:tr>
      <w:tr w:rsidR="00751F0C" w:rsidRPr="0096578B" w14:paraId="64A2E6AD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24B790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&gt;AGTYA10_3</w:t>
            </w:r>
          </w:p>
        </w:tc>
      </w:tr>
      <w:tr w:rsidR="00751F0C" w:rsidRPr="0096578B" w14:paraId="1FE4C11B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78731B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AACCAATGGCCTCTTGAACGTGCATTGCGCTCTTGGGATATGCCTGAGAGCATGTCTGCTTCAGTGCTTCTACTTTCATTTTCTGCTGCTCTTGTTATCAGGAGCAGTGTTGCTGCATGCTTCTGCAAGTGGCACTGGCATGCTAAATATCAAGTTTTGCTTGCTGTTGTGACTGATCAACATCTCATGTCGTTTCAGTTGGCGAAACAAAAGCTCATGTGTGTTCTTAACACTTCCTAGCATGAAGTCAGACAAGTGA</w:t>
            </w:r>
          </w:p>
        </w:tc>
      </w:tr>
      <w:tr w:rsidR="00751F0C" w:rsidRPr="0096578B" w14:paraId="5AC7955C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D0EAAC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&gt;AGTYA16_6</w:t>
            </w:r>
          </w:p>
        </w:tc>
      </w:tr>
      <w:tr w:rsidR="00751F0C" w:rsidRPr="0096578B" w14:paraId="34C1B7F5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B9D233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AACCAATGGCCTCTTGAACGTGCATTGCGCTCTTGGGATATGCCTGAGAGCATGTCTGCTTCAGTGCTTCTACTTTCATTTTCTGCTGCTCTTGTTATCAGGAGCAGTGTTGCTGCATGCTTCTGCAAGTGGCACTGGCATGCTAAATATCAAGTTTTGCTTGCTGTTGTAACTGATCAACATCTCATGTCGTTTCAGTTGGCGAAACAAAAGCTCATGGGTGTTCTTAACACTTCCTAGCATGAAGTCAGACAAGTGA</w:t>
            </w:r>
          </w:p>
        </w:tc>
      </w:tr>
      <w:tr w:rsidR="00751F0C" w:rsidRPr="0096578B" w14:paraId="50CDAE9F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BB0C25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&gt;AGTYA16_1</w:t>
            </w:r>
          </w:p>
        </w:tc>
      </w:tr>
      <w:tr w:rsidR="00751F0C" w:rsidRPr="0096578B" w14:paraId="094E77A2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B0F907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AACCAATGGCCTCTTGAACGTGCATTGCGCTCTTGGGATATGCCTGAGAGCATGTCTGCTTCAGTGCTTCTACTTTCATTTTCTGCTGCTCTTGTTATCAGGAGCAGTGTTGCTGCATGCTTCTGCAAGTGGCACTGGCATGCTAAATATCAAGTTTTGCTTGCTGTTGTGACTGATCAACATCTCATGTCGTTTCAGTTGGCGAAACAAAAGCTCATGTGTGTTCTTAACACTTCCTAGCATGAAGTCAGACAAGTGA</w:t>
            </w:r>
          </w:p>
        </w:tc>
      </w:tr>
      <w:tr w:rsidR="00751F0C" w:rsidRPr="0096578B" w14:paraId="7BA19799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503F85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&gt;AGTYA17_4</w:t>
            </w:r>
          </w:p>
        </w:tc>
      </w:tr>
      <w:tr w:rsidR="00751F0C" w:rsidRPr="0096578B" w14:paraId="502E81E4" w14:textId="77777777">
        <w:trPr>
          <w:jc w:val="center"/>
        </w:trPr>
        <w:tc>
          <w:tcPr>
            <w:tcW w:w="974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41B0F6" w14:textId="77777777" w:rsidR="00751F0C" w:rsidRPr="0096578B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57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AACCAATGGCCTCTTGAACGTGCATTGCGCTCTTGGGATATGCCTGAGAGCATGTCTGCTTCAGTGCTTCTACTTTCATTTTCTGCTGCTCTTGTTATCAGGAGCAGTGTTGCTGCATGCTTCTGCAAGTGGCACTGGCATGCTAAATATCAAGTTTTGCTTGCTGTTGTGACTGATCAACATCTCATGTCGTTTCAGTTGGCGAAACAAAAGCTCATGTGTGTTCTTAACACTTCCTAGCATGAAGTCAGACAAGTGA</w:t>
            </w:r>
          </w:p>
        </w:tc>
      </w:tr>
    </w:tbl>
    <w:p w14:paraId="2339EE55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5</w:t>
      </w:r>
    </w:p>
    <w:p w14:paraId="00790468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Number of subcloned Symbiodiniaceae sequences from filtered seawater.</w:t>
      </w:r>
    </w:p>
    <w:p w14:paraId="2D7F7BF6" w14:textId="31FE3D22" w:rsidR="0096578B" w:rsidRPr="0096578B" w:rsidRDefault="00976B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BD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17C0B29" wp14:editId="0EC4D427">
            <wp:extent cx="5245100" cy="1282700"/>
            <wp:effectExtent l="0" t="0" r="0" b="0"/>
            <wp:docPr id="14834332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3322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6053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6</w:t>
      </w:r>
    </w:p>
    <w:p w14:paraId="4F2C0E6B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Environmental data and centrality values for each area. Bold values indicate those of the northernmost populations.</w:t>
      </w:r>
    </w:p>
    <w:p w14:paraId="4BB3C08D" w14:textId="400391AD" w:rsidR="0096578B" w:rsidRPr="0096578B" w:rsidRDefault="0096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3F88106" wp14:editId="080ED44B">
            <wp:extent cx="6190615" cy="2989580"/>
            <wp:effectExtent l="0" t="0" r="0" b="0"/>
            <wp:docPr id="22948324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832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D8B5" w14:textId="77777777" w:rsidR="00751F0C" w:rsidRPr="0096578B" w:rsidRDefault="00000000">
      <w:pPr>
        <w:pStyle w:val="2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7</w:t>
      </w:r>
    </w:p>
    <w:p w14:paraId="11785965" w14:textId="77777777" w:rsidR="00751F0C" w:rsidRPr="0096578B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color w:val="000000" w:themeColor="text1"/>
          <w:sz w:val="24"/>
          <w:szCs w:val="24"/>
        </w:rPr>
        <w:t>Primer sets in each analysis.</w:t>
      </w:r>
    </w:p>
    <w:p w14:paraId="3CB56074" w14:textId="6AEE1DEA" w:rsidR="005958CA" w:rsidRPr="0096578B" w:rsidRDefault="009657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78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BFE84EE" wp14:editId="7E3E8017">
            <wp:extent cx="4667885" cy="9317990"/>
            <wp:effectExtent l="0" t="0" r="5715" b="3810"/>
            <wp:docPr id="1924957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57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931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8CA" w:rsidRPr="0096578B" w:rsidSect="00034616">
      <w:pgSz w:w="11909" w:h="16834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261025">
    <w:abstractNumId w:val="8"/>
  </w:num>
  <w:num w:numId="2" w16cid:durableId="824593042">
    <w:abstractNumId w:val="6"/>
  </w:num>
  <w:num w:numId="3" w16cid:durableId="2058551815">
    <w:abstractNumId w:val="5"/>
  </w:num>
  <w:num w:numId="4" w16cid:durableId="451872852">
    <w:abstractNumId w:val="4"/>
  </w:num>
  <w:num w:numId="5" w16cid:durableId="1316490903">
    <w:abstractNumId w:val="7"/>
  </w:num>
  <w:num w:numId="6" w16cid:durableId="1373072584">
    <w:abstractNumId w:val="3"/>
  </w:num>
  <w:num w:numId="7" w16cid:durableId="1331176980">
    <w:abstractNumId w:val="2"/>
  </w:num>
  <w:num w:numId="8" w16cid:durableId="931821131">
    <w:abstractNumId w:val="1"/>
  </w:num>
  <w:num w:numId="9" w16cid:durableId="111333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75A"/>
    <w:rsid w:val="0029639D"/>
    <w:rsid w:val="00326F90"/>
    <w:rsid w:val="00381F69"/>
    <w:rsid w:val="005341B8"/>
    <w:rsid w:val="005958CA"/>
    <w:rsid w:val="00751F0C"/>
    <w:rsid w:val="0096578B"/>
    <w:rsid w:val="00976BDA"/>
    <w:rsid w:val="00AA1D8D"/>
    <w:rsid w:val="00B47730"/>
    <w:rsid w:val="00CB0664"/>
    <w:rsid w:val="00FC693F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26287F"/>
  <w14:defaultImageDpi w14:val="300"/>
  <w15:docId w15:val="{0E2C2463-D51F-C64A-ACCB-1AA91FD7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621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Nina Yasuda</cp:lastModifiedBy>
  <cp:revision>2</cp:revision>
  <dcterms:created xsi:type="dcterms:W3CDTF">2026-07-18T07:53:00Z</dcterms:created>
  <dcterms:modified xsi:type="dcterms:W3CDTF">2026-07-18T07:53:00Z</dcterms:modified>
  <cp:category/>
</cp:coreProperties>
</file>