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lementKicker"/>
      </w:pPr>
      <w:r>
        <w:rPr>
          <w:rFonts w:ascii="Times New Roman" w:hAnsi="Times New Roman" w:eastAsia="Times New Roman" w:cs="Times New Roman"/>
          <w:b/>
          <w:i w:val="0"/>
          <w:color w:val="000000"/>
          <w:sz w:val="22"/>
        </w:rPr>
        <w:t>ONLINE RESOURCE 1</w:t>
      </w:r>
    </w:p>
    <w:p>
      <w:pPr>
        <w:pStyle w:val="SupplementTitle"/>
      </w:pPr>
      <w:r>
        <w:rPr>
          <w:rFonts w:ascii="Times New Roman" w:hAnsi="Times New Roman" w:eastAsia="Times New Roman" w:cs="Times New Roman"/>
          <w:b/>
          <w:i w:val="0"/>
          <w:color w:val="000000"/>
          <w:sz w:val="32"/>
        </w:rPr>
        <w:t>Supplementary Tables and Figures</w:t>
      </w:r>
    </w:p>
    <w:p>
      <w:pPr>
        <w:pStyle w:val="SupplementMetadata"/>
      </w:pPr>
      <w:r>
        <w:rPr>
          <w:rFonts w:ascii="Times New Roman" w:hAnsi="Times New Roman" w:eastAsia="Times New Roman" w:cs="Times New Roman"/>
          <w:b/>
          <w:color w:val="000000"/>
          <w:sz w:val="19"/>
        </w:rPr>
        <w:t xml:space="preserve">Article title: 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 xml:space="preserve">Contrasting Shallow Spatial Structure and Deep Maternal Lineages in Two </w:t>
      </w:r>
      <w:r>
        <w:rPr>
          <w:rFonts w:ascii="Times New Roman" w:hAnsi="Times New Roman" w:eastAsia="Times New Roman" w:cs="Times New Roman"/>
          <w:b w:val="0"/>
          <w:i/>
          <w:color w:val="000000"/>
          <w:sz w:val="19"/>
        </w:rPr>
        <w:t>Schizothorax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 xml:space="preserve"> Fishes from the Yarlung Zangbo River</w:t>
      </w:r>
    </w:p>
    <w:p>
      <w:pPr>
        <w:pStyle w:val="SupplementMetadata"/>
      </w:pPr>
      <w:r>
        <w:rPr>
          <w:rFonts w:ascii="Times New Roman" w:hAnsi="Times New Roman" w:eastAsia="Times New Roman" w:cs="Times New Roman"/>
          <w:b/>
          <w:color w:val="000000"/>
          <w:sz w:val="19"/>
        </w:rPr>
        <w:t xml:space="preserve">Journal: 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>Environmental Biology of Fishes</w:t>
      </w:r>
    </w:p>
    <w:p>
      <w:pPr>
        <w:pStyle w:val="SupplementMetadata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>Zhe Wang¹, Hongze Li¹, Jianzhang Lv¹, Hongwei Zhang², Huijuan Chen³, Weiwei Dong⁴, Yijun Xie⁵, and Xiaogang Wang¹*</w:t>
      </w:r>
    </w:p>
    <w:p>
      <w:pPr>
        <w:pStyle w:val="SupplementMetadata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8"/>
        </w:rPr>
        <w:t>¹ Nanjing Hydraulic Research Institute, Nanjing 210029, China</w:t>
      </w:r>
    </w:p>
    <w:p>
      <w:pPr>
        <w:pStyle w:val="SupplementMetadata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8"/>
        </w:rPr>
        <w:t>² Yalong River Hydropower Development Co., Ltd., Chengdu 210000, China</w:t>
      </w:r>
    </w:p>
    <w:p>
      <w:pPr>
        <w:pStyle w:val="SupplementMetadata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8"/>
        </w:rPr>
        <w:t>³ Jiangsu Ocean University, Lianyungang 222005, China</w:t>
      </w:r>
    </w:p>
    <w:p>
      <w:pPr>
        <w:pStyle w:val="SupplementMetadata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8"/>
        </w:rPr>
        <w:t>⁴ Institute of Hydroecology, Ministry of Water Resources and Chinese Academy of Sciences; Innovation Team of the Changjiang Water Resources Commission for River and Lake Ecosystem Restoration Key Technology, Wuhan 430079, China</w:t>
      </w:r>
    </w:p>
    <w:p>
      <w:pPr>
        <w:pStyle w:val="SupplementMetadata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8"/>
        </w:rPr>
        <w:t>⁵ Leshan Ecological Environmental Protection Technology Co., Ltd., Leshan 614099, China</w:t>
      </w:r>
    </w:p>
    <w:p>
      <w:pPr>
        <w:pStyle w:val="SupplementMetadata"/>
      </w:pPr>
      <w:r>
        <w:rPr>
          <w:rFonts w:ascii="Times New Roman" w:hAnsi="Times New Roman" w:eastAsia="Times New Roman" w:cs="Times New Roman"/>
          <w:b/>
          <w:color w:val="000000"/>
          <w:sz w:val="18"/>
        </w:rPr>
        <w:t xml:space="preserve">* Corresponding author: 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18"/>
        </w:rPr>
        <w:t>Xiaogang Wang (xgwang@nhri.cn)</w:t>
      </w:r>
    </w:p>
    <w:p>
      <w:pPr>
        <w:spacing w:before="360" w:after="120"/>
      </w:pPr>
      <w:r>
        <w:rPr>
          <w:rFonts w:ascii="Times New Roman" w:hAnsi="Times New Roman" w:eastAsia="Times New Roman" w:cs="Times New Roman"/>
          <w:b/>
          <w:color w:val="000000"/>
          <w:sz w:val="22"/>
        </w:rPr>
        <w:t>Contents</w:t>
      </w:r>
    </w:p>
    <w:p>
      <w:pPr>
        <w:spacing w:after="40" w:line="240" w:lineRule="auto"/>
        <w:ind w:left="259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 xml:space="preserve">Table S1. Haplotype counts of </w:t>
      </w:r>
      <w:r>
        <w:rPr>
          <w:rFonts w:ascii="Times New Roman" w:hAnsi="Times New Roman" w:eastAsia="Times New Roman" w:cs="Times New Roman"/>
          <w:b w:val="0"/>
          <w:i/>
          <w:color w:val="000000"/>
          <w:sz w:val="19"/>
        </w:rPr>
        <w:t>Schizothorax macropogon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 xml:space="preserve"> by sampling locality</w:t>
      </w:r>
    </w:p>
    <w:p>
      <w:pPr>
        <w:spacing w:after="40" w:line="240" w:lineRule="auto"/>
        <w:ind w:left="259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 xml:space="preserve">Table S2. Haplotype counts of </w:t>
      </w:r>
      <w:r>
        <w:rPr>
          <w:rFonts w:ascii="Times New Roman" w:hAnsi="Times New Roman" w:eastAsia="Times New Roman" w:cs="Times New Roman"/>
          <w:b w:val="0"/>
          <w:i/>
          <w:color w:val="000000"/>
          <w:sz w:val="19"/>
        </w:rPr>
        <w:t>Schizothorax waltoni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 xml:space="preserve"> by sampling locality</w:t>
      </w:r>
    </w:p>
    <w:p>
      <w:pPr>
        <w:spacing w:after="40" w:line="240" w:lineRule="auto"/>
        <w:ind w:left="259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 xml:space="preserve">Fig. S3. Bayesian skyline plot for </w:t>
      </w:r>
      <w:r>
        <w:rPr>
          <w:rFonts w:ascii="Times New Roman" w:hAnsi="Times New Roman" w:eastAsia="Times New Roman" w:cs="Times New Roman"/>
          <w:b w:val="0"/>
          <w:i/>
          <w:color w:val="000000"/>
          <w:sz w:val="19"/>
        </w:rPr>
        <w:t>Schizothorax macropogon</w:t>
      </w:r>
    </w:p>
    <w:p>
      <w:pPr>
        <w:spacing w:after="40" w:line="240" w:lineRule="auto"/>
        <w:ind w:left="259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 xml:space="preserve">Fig. S4. Bayesian skyline plot for </w:t>
      </w:r>
      <w:r>
        <w:rPr>
          <w:rFonts w:ascii="Times New Roman" w:hAnsi="Times New Roman" w:eastAsia="Times New Roman" w:cs="Times New Roman"/>
          <w:b w:val="0"/>
          <w:i/>
          <w:color w:val="000000"/>
          <w:sz w:val="19"/>
        </w:rPr>
        <w:t>Schizothorax waltoni</w:t>
      </w:r>
    </w:p>
    <w:p>
      <w:pPr>
        <w:spacing w:after="40" w:line="240" w:lineRule="auto"/>
        <w:ind w:left="259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 xml:space="preserve">Fig. S5. Bayesian mitochondrial </w:t>
      </w:r>
      <w:r>
        <w:rPr>
          <w:rFonts w:ascii="Times New Roman" w:hAnsi="Times New Roman" w:eastAsia="Times New Roman" w:cs="Times New Roman"/>
          <w:b w:val="0"/>
          <w:i/>
          <w:color w:val="000000"/>
          <w:sz w:val="19"/>
        </w:rPr>
        <w:t>cytb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 xml:space="preserve"> tree for </w:t>
      </w:r>
      <w:r>
        <w:rPr>
          <w:rFonts w:ascii="Times New Roman" w:hAnsi="Times New Roman" w:eastAsia="Times New Roman" w:cs="Times New Roman"/>
          <w:b w:val="0"/>
          <w:i/>
          <w:color w:val="000000"/>
          <w:sz w:val="19"/>
        </w:rPr>
        <w:t>Schizothorax macropogon</w:t>
      </w:r>
    </w:p>
    <w:p>
      <w:pPr>
        <w:spacing w:after="40" w:line="240" w:lineRule="auto"/>
        <w:ind w:left="259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 xml:space="preserve">Fig. S6. Bayesian mitochondrial </w:t>
      </w:r>
      <w:r>
        <w:rPr>
          <w:rFonts w:ascii="Times New Roman" w:hAnsi="Times New Roman" w:eastAsia="Times New Roman" w:cs="Times New Roman"/>
          <w:b w:val="0"/>
          <w:i/>
          <w:color w:val="000000"/>
          <w:sz w:val="19"/>
        </w:rPr>
        <w:t>cytb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19"/>
        </w:rPr>
        <w:t xml:space="preserve"> tree for </w:t>
      </w:r>
      <w:r>
        <w:rPr>
          <w:rFonts w:ascii="Times New Roman" w:hAnsi="Times New Roman" w:eastAsia="Times New Roman" w:cs="Times New Roman"/>
          <w:b w:val="0"/>
          <w:i/>
          <w:color w:val="000000"/>
          <w:sz w:val="19"/>
        </w:rPr>
        <w:t>Schizothorax waltoni</w:t>
      </w:r>
    </w:p>
    <w:p>
      <w:r>
        <w:br w:type="page"/>
      </w:r>
    </w:p>
    <w:p>
      <w:pPr>
        <w:pStyle w:val="SupplementCaption"/>
        <w:keepNext/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 xml:space="preserve">Table S1 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Haplotype counts of </w:t>
      </w:r>
      <w:r>
        <w:rPr>
          <w:rFonts w:ascii="Times New Roman" w:hAnsi="Times New Roman" w:eastAsia="Times New Roman" w:cs="Times New Roman"/>
          <w:b w:val="0"/>
          <w:i/>
          <w:color w:val="000000"/>
          <w:sz w:val="20"/>
        </w:rPr>
        <w:t>Schizothorax macropogon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 among the Sangri (SR), Zangmu (ZM), and Milin (ML) sampling localities.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160"/>
        <w:gridCol w:w="1800"/>
        <w:gridCol w:w="1800"/>
        <w:gridCol w:w="1800"/>
        <w:gridCol w:w="1800"/>
      </w:tblGrid>
      <w:tr>
        <w:trPr>
          <w:cantSplit/>
          <w:tblHeader w:val="true"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2F4F7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Haplotype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2F4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SR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2F4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ZM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2F4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ML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2F4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Total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92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18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Hap_7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44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Hap_8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Hap_9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Hap_10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10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7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Hap_17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Hap_18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Hap_19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Hap_20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Hap_27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Hap_28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Hap_29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Hap_30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Hap_31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Hap_32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Hap_33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Hap_34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Hap_35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Hap_36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Hap_37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Hap_38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Hap_39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Hap_40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Hap_41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Hap_42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Hap_43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Hap_44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Hap_45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Hap_46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Hap_47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Hap_48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Hap_49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Hap_50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Hap_51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Total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116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60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86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262</w:t>
            </w:r>
          </w:p>
        </w:tc>
      </w:tr>
    </w:tbl>
    <w:p>
      <w:pPr>
        <w:pStyle w:val="SupplementNote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8"/>
        </w:rPr>
        <w:t>Blank cells indicate that the haplotype was not observed at that locality.</w:t>
      </w:r>
    </w:p>
    <w:p>
      <w:r>
        <w:br w:type="page"/>
      </w:r>
    </w:p>
    <w:p>
      <w:pPr>
        <w:pStyle w:val="SupplementCaption"/>
        <w:keepNext/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 xml:space="preserve">Table S2 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Haplotype counts of </w:t>
      </w:r>
      <w:r>
        <w:rPr>
          <w:rFonts w:ascii="Times New Roman" w:hAnsi="Times New Roman" w:eastAsia="Times New Roman" w:cs="Times New Roman"/>
          <w:b w:val="0"/>
          <w:i/>
          <w:color w:val="000000"/>
          <w:sz w:val="20"/>
        </w:rPr>
        <w:t>Schizothorax waltoni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 among the Sangri (SR), Zangmu (ZM), and Milin (ML) sampling localities.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160"/>
        <w:gridCol w:w="1800"/>
        <w:gridCol w:w="1800"/>
        <w:gridCol w:w="1800"/>
        <w:gridCol w:w="1800"/>
      </w:tblGrid>
      <w:tr>
        <w:trPr>
          <w:cantSplit/>
          <w:tblHeader w:val="true"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2F4F7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Haplotype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2F4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SR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2F4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ZM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2F4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ML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2F4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Total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66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48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5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62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Hap_7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26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Hap_8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Hap_9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18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Hap_10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22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6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Hap_16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Hap_17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5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Hap_18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Hap_19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5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Hap_20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Hap_22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21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Total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129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60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125</w:t>
            </w:r>
          </w:p>
        </w:tc>
        <w:tc>
          <w:tcPr>
            <w:tcW w:type="dxa" w:w="18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7F7F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6"/>
              </w:rPr>
              <w:t>314</w:t>
            </w:r>
          </w:p>
        </w:tc>
      </w:tr>
    </w:tbl>
    <w:p>
      <w:pPr>
        <w:pStyle w:val="SupplementNote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8"/>
        </w:rPr>
        <w:t>Blank cells indicate that the haplotype was not observed at that locality.</w:t>
      </w:r>
    </w:p>
    <w:p>
      <w:r>
        <w:br w:type="page"/>
      </w:r>
    </w:p>
    <w:p>
      <w:pPr>
        <w:keepNext/>
        <w:spacing w:before="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760720" cy="3534836"/>
            <wp:docPr id="1" name="Picture 1" title="Fig. S3" descr="Bayesian skyline plot for Schizothorax macropogon, with a blue median trajectory and shaded 95% highest posterior density interval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348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pplementCaption"/>
        <w:keepNext w:val="0"/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 xml:space="preserve">Fig. S3 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All-haplotype Bayesian skyline plot for </w:t>
      </w:r>
      <w:r>
        <w:rPr>
          <w:rFonts w:ascii="Times New Roman" w:hAnsi="Times New Roman" w:eastAsia="Times New Roman" w:cs="Times New Roman"/>
          <w:b w:val="0"/>
          <w:i/>
          <w:color w:val="000000"/>
          <w:sz w:val="20"/>
        </w:rPr>
        <w:t>Schizothorax macropogon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 mitochondrial </w:t>
      </w:r>
      <w:r>
        <w:rPr>
          <w:rFonts w:ascii="Times New Roman" w:hAnsi="Times New Roman" w:eastAsia="Times New Roman" w:cs="Times New Roman"/>
          <w:b w:val="0"/>
          <w:i/>
          <w:color w:val="000000"/>
          <w:sz w:val="20"/>
        </w:rPr>
        <w:t>cytb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>. The blue line shows the median effective population-size estimate and the blue shading shows its 95% highest posterior density interval. The time axis is conditional on a strict clock fixed at 1.0 × 10⁻⁸ substitutions site⁻¹ year⁻¹ (1.0% Myr⁻¹). It is a rate-dependent exploratory estimate, not an independently calibrated chronology.</w:t>
      </w:r>
    </w:p>
    <w:p>
      <w:r>
        <w:br w:type="page"/>
      </w:r>
    </w:p>
    <w:p>
      <w:pPr>
        <w:keepNext/>
        <w:spacing w:before="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760720" cy="3534836"/>
            <wp:docPr id="2" name="Picture 2" title="Fig. S4" descr="Bayesian skyline plot for Schizothorax waltoni, with a blue median trajectory and shaded 95% highest posterior density interval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348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pplementCaption"/>
        <w:keepNext w:val="0"/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 xml:space="preserve">Fig. S4 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All-haplotype Bayesian skyline plot for </w:t>
      </w:r>
      <w:r>
        <w:rPr>
          <w:rFonts w:ascii="Times New Roman" w:hAnsi="Times New Roman" w:eastAsia="Times New Roman" w:cs="Times New Roman"/>
          <w:b w:val="0"/>
          <w:i/>
          <w:color w:val="000000"/>
          <w:sz w:val="20"/>
        </w:rPr>
        <w:t>Schizothorax waltoni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 mitochondrial </w:t>
      </w:r>
      <w:r>
        <w:rPr>
          <w:rFonts w:ascii="Times New Roman" w:hAnsi="Times New Roman" w:eastAsia="Times New Roman" w:cs="Times New Roman"/>
          <w:b w:val="0"/>
          <w:i/>
          <w:color w:val="000000"/>
          <w:sz w:val="20"/>
        </w:rPr>
        <w:t>cytb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>. The blue line shows the median effective population-size estimate and the blue shading shows its 95% highest posterior density interval. The time axis is conditional on a strict clock fixed at 1.0 × 10⁻⁸ substitutions site⁻¹ year⁻¹ (1.0% Myr⁻¹). It is a rate-dependent exploratory estimate, not an independently calibrated chronology.</w:t>
      </w:r>
    </w:p>
    <w:p>
      <w:r>
        <w:br w:type="page"/>
      </w:r>
    </w:p>
    <w:p>
      <w:pPr>
        <w:keepNext/>
        <w:spacing w:before="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6144768"/>
            <wp:docPr id="3" name="Picture 3" title="Fig. S5" descr="Bayesian maximum-clade-credibility tree for Schizothorax macropogon; rare Lineage A haplotypes are highlighted in red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4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pplementCaption"/>
        <w:keepNext w:val="0"/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 xml:space="preserve">Fig. S5 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Bayesian maximum-clade-credibility tree for </w:t>
      </w:r>
      <w:r>
        <w:rPr>
          <w:rFonts w:ascii="Times New Roman" w:hAnsi="Times New Roman" w:eastAsia="Times New Roman" w:cs="Times New Roman"/>
          <w:b w:val="0"/>
          <w:i/>
          <w:color w:val="000000"/>
          <w:sz w:val="20"/>
        </w:rPr>
        <w:t>Schizothorax macropogon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 mitochondrial </w:t>
      </w:r>
      <w:r>
        <w:rPr>
          <w:rFonts w:ascii="Times New Roman" w:hAnsi="Times New Roman" w:eastAsia="Times New Roman" w:cs="Times New Roman"/>
          <w:b w:val="0"/>
          <w:i/>
          <w:color w:val="000000"/>
          <w:sz w:val="20"/>
        </w:rPr>
        <w:t>cytb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 haplotypes. Rare Lineage A haplotypes are shown in red; internal labels are posterior probabilities ≥ 0.70. The horizontal scale shows time before present in Ma. The time axis is conditional on a strict clock fixed at 1.0 × 10⁻⁸ substitutions site⁻¹ year⁻¹ (1.0% Myr⁻¹). It is a rate-dependent exploratory estimate, not an independently calibrated chronology.</w:t>
      </w:r>
    </w:p>
    <w:p>
      <w:r>
        <w:br w:type="page"/>
      </w:r>
    </w:p>
    <w:p>
      <w:pPr>
        <w:keepNext/>
        <w:spacing w:before="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760720" cy="4351264"/>
            <wp:docPr id="4" name="Picture 4" title="Fig. S6" descr="Bayesian maximum-clade-credibility tree for Schizothorax waltoni; rare Lineage a haplotypes are highlighted in red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51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pplementCaption"/>
        <w:keepNext w:val="0"/>
      </w:pPr>
      <w:r>
        <w:rPr>
          <w:rFonts w:ascii="Times New Roman" w:hAnsi="Times New Roman" w:eastAsia="Times New Roman" w:cs="Times New Roman"/>
          <w:b/>
          <w:color w:val="000000"/>
          <w:sz w:val="20"/>
        </w:rPr>
        <w:t xml:space="preserve">Fig. S6 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Bayesian maximum-clade-credibility tree for </w:t>
      </w:r>
      <w:r>
        <w:rPr>
          <w:rFonts w:ascii="Times New Roman" w:hAnsi="Times New Roman" w:eastAsia="Times New Roman" w:cs="Times New Roman"/>
          <w:b w:val="0"/>
          <w:i/>
          <w:color w:val="000000"/>
          <w:sz w:val="20"/>
        </w:rPr>
        <w:t>Schizothorax waltoni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 mitochondrial </w:t>
      </w:r>
      <w:r>
        <w:rPr>
          <w:rFonts w:ascii="Times New Roman" w:hAnsi="Times New Roman" w:eastAsia="Times New Roman" w:cs="Times New Roman"/>
          <w:b w:val="0"/>
          <w:i/>
          <w:color w:val="000000"/>
          <w:sz w:val="20"/>
        </w:rPr>
        <w:t>cytb</w:t>
      </w:r>
      <w:r>
        <w:rPr>
          <w:rFonts w:ascii="Times New Roman" w:hAnsi="Times New Roman" w:eastAsia="Times New Roman" w:cs="Times New Roman"/>
          <w:b w:val="0"/>
          <w:i w:val="0"/>
          <w:color w:val="000000"/>
          <w:sz w:val="20"/>
        </w:rPr>
        <w:t xml:space="preserve"> haplotypes. Rare Lineage a haplotypes are shown in red; internal labels are posterior probabilities ≥ 0.70. The horizontal scale shows time before present in Ma. The time axis is conditional on a strict clock fixed at 1.0 × 10⁻⁸ substitutions site⁻¹ year⁻¹ (1.0% Myr⁻¹). It is a rate-dependent exploratory estimate, not an independently calibrated chronology.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 w:cs="Times New Roman"/>
        <w:color w:val="000000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CompressPictures/>
  <w:defaultImageDpi w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64" w:lineRule="auto"/>
      <w:jc w:val="left"/>
    </w:pPr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lementKicker">
    <w:name w:val="Supplement Kicker"/>
    <w:pPr>
      <w:spacing w:before="0" w:after="240" w:line="240" w:lineRule="auto"/>
      <w:jc w:val="center"/>
    </w:pPr>
    <w:rPr>
      <w:rFonts w:ascii="Times New Roman" w:hAnsi="Times New Roman"/>
      <w:b/>
      <w:color w:val="000000"/>
      <w:sz w:val="22"/>
    </w:rPr>
  </w:style>
  <w:style w:type="paragraph" w:customStyle="1" w:styleId="SupplementTitle">
    <w:name w:val="Supplement Title"/>
    <w:pPr>
      <w:spacing w:before="0" w:after="240" w:line="240" w:lineRule="auto"/>
      <w:jc w:val="center"/>
    </w:pPr>
    <w:rPr>
      <w:rFonts w:ascii="Times New Roman" w:hAnsi="Times New Roman"/>
      <w:b/>
      <w:color w:val="000000"/>
      <w:sz w:val="32"/>
    </w:rPr>
  </w:style>
  <w:style w:type="paragraph" w:customStyle="1" w:styleId="SupplementMetadata">
    <w:name w:val="Supplement Metadata"/>
    <w:pPr>
      <w:spacing w:before="0" w:after="60" w:line="240" w:lineRule="auto"/>
      <w:jc w:val="center"/>
    </w:pPr>
    <w:rPr>
      <w:rFonts w:ascii="Times New Roman" w:hAnsi="Times New Roman"/>
      <w:b w:val="0"/>
      <w:color w:val="000000"/>
      <w:sz w:val="19"/>
    </w:rPr>
  </w:style>
  <w:style w:type="paragraph" w:customStyle="1" w:styleId="SupplementCaption">
    <w:name w:val="Supplement Caption"/>
    <w:pPr>
      <w:spacing w:before="0" w:after="160" w:line="240" w:lineRule="auto"/>
      <w:jc w:val="left"/>
    </w:pPr>
    <w:rPr>
      <w:rFonts w:ascii="Times New Roman" w:hAnsi="Times New Roman"/>
      <w:b w:val="0"/>
      <w:color w:val="000000"/>
      <w:sz w:val="20"/>
    </w:rPr>
  </w:style>
  <w:style w:type="paragraph" w:customStyle="1" w:styleId="SupplementNote">
    <w:name w:val="Supplement Note"/>
    <w:pPr>
      <w:spacing w:before="0" w:after="160" w:line="240" w:lineRule="auto"/>
      <w:jc w:val="left"/>
    </w:pPr>
    <w:rPr>
      <w:rFonts w:ascii="Times New Roman" w:hAnsi="Times New Roman"/>
      <w:b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Resource 1 - Supplementary Tables and Figures</dc:title>
  <dc:subject>Supplementary material for submission to Environmental Biology of Fishes</dc:subject>
  <dc:creator>Zhe Wang et al.</dc:creator>
  <cp:keywords>supplementary material; mitochondrial cytb; Schizothorax</cp:keywords>
  <dc:description>generated by python-docx</dc:description>
  <cp:lastModifiedBy>Zhe Wang et al.</cp:lastModifiedBy>
  <cp:revision>1</cp:revision>
  <dcterms:created xsi:type="dcterms:W3CDTF">2013-12-23T23:15:00Z</dcterms:created>
  <dcterms:modified xsi:type="dcterms:W3CDTF">2013-12-23T23:15:00Z</dcterms:modified>
  <cp:category/>
</cp:coreProperties>
</file>