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78272" w14:textId="77777777" w:rsidR="002A20AD" w:rsidRDefault="002A20AD" w:rsidP="002A20AD">
      <w:pPr>
        <w:rPr>
          <w:rFonts w:ascii="Times New Roman" w:hAnsi="Times New Roman" w:cs="Times New Roman"/>
          <w:sz w:val="22"/>
          <w:szCs w:val="22"/>
        </w:rPr>
      </w:pPr>
      <w:r w:rsidRPr="00C9717C">
        <w:rPr>
          <w:rFonts w:ascii="Times New Roman" w:hAnsi="Times New Roman" w:cs="Times New Roman"/>
          <w:sz w:val="22"/>
          <w:szCs w:val="22"/>
        </w:rPr>
        <w:t>Table 1. Descriptive statistics of DEA input and output variables, 2023–2024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6"/>
        <w:gridCol w:w="1345"/>
        <w:gridCol w:w="1345"/>
        <w:gridCol w:w="1345"/>
        <w:gridCol w:w="1232"/>
        <w:gridCol w:w="1457"/>
      </w:tblGrid>
      <w:tr w:rsidR="002A20AD" w:rsidRPr="002214C6" w14:paraId="411FA9D8" w14:textId="77777777" w:rsidTr="005C3540">
        <w:trPr>
          <w:trHeight w:val="20"/>
          <w:tblHeader/>
        </w:trPr>
        <w:tc>
          <w:tcPr>
            <w:tcW w:w="1404" w:type="pct"/>
            <w:shd w:val="clear" w:color="auto" w:fill="auto"/>
            <w:vAlign w:val="center"/>
            <w:hideMark/>
          </w:tcPr>
          <w:p w14:paraId="69540F2D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b/>
                <w:sz w:val="18"/>
                <w:szCs w:val="18"/>
              </w:rPr>
              <w:t>Variable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58D7214A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b/>
                <w:sz w:val="18"/>
                <w:szCs w:val="18"/>
              </w:rPr>
              <w:t>Mean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5024FBF5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b/>
                <w:sz w:val="18"/>
                <w:szCs w:val="18"/>
              </w:rPr>
              <w:t>Standard deviation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35E2CB4F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b/>
                <w:sz w:val="18"/>
                <w:szCs w:val="18"/>
              </w:rPr>
              <w:t>Minimum</w:t>
            </w:r>
          </w:p>
        </w:tc>
        <w:tc>
          <w:tcPr>
            <w:tcW w:w="659" w:type="pct"/>
            <w:shd w:val="clear" w:color="auto" w:fill="auto"/>
            <w:noWrap/>
            <w:vAlign w:val="center"/>
            <w:hideMark/>
          </w:tcPr>
          <w:p w14:paraId="589E5F5A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b/>
                <w:sz w:val="18"/>
                <w:szCs w:val="18"/>
              </w:rPr>
              <w:t>Maximum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14:paraId="4EBCEEBD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b/>
                <w:sz w:val="18"/>
                <w:szCs w:val="18"/>
              </w:rPr>
              <w:t>Observations for Two Years</w:t>
            </w:r>
          </w:p>
        </w:tc>
      </w:tr>
      <w:tr w:rsidR="002A20AD" w:rsidRPr="002214C6" w14:paraId="774F0BBC" w14:textId="77777777" w:rsidTr="005C3540">
        <w:trPr>
          <w:trHeight w:val="20"/>
        </w:trPr>
        <w:tc>
          <w:tcPr>
            <w:tcW w:w="1404" w:type="pct"/>
            <w:shd w:val="clear" w:color="auto" w:fill="auto"/>
            <w:vAlign w:val="center"/>
            <w:hideMark/>
          </w:tcPr>
          <w:p w14:paraId="76C38D7F" w14:textId="77777777" w:rsidR="002A20AD" w:rsidRPr="002214C6" w:rsidRDefault="002A20AD" w:rsidP="005C3540">
            <w:pPr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Land area (ha)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7182CA9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0.85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05761C0D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0.41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1F1ECB3B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0.25</w:t>
            </w:r>
          </w:p>
        </w:tc>
        <w:tc>
          <w:tcPr>
            <w:tcW w:w="659" w:type="pct"/>
            <w:shd w:val="clear" w:color="auto" w:fill="auto"/>
            <w:noWrap/>
            <w:vAlign w:val="center"/>
            <w:hideMark/>
          </w:tcPr>
          <w:p w14:paraId="7B676C39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2.00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 w14:paraId="49AFC616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59</w:t>
            </w:r>
          </w:p>
        </w:tc>
      </w:tr>
      <w:tr w:rsidR="002A20AD" w:rsidRPr="002214C6" w14:paraId="783B1B11" w14:textId="77777777" w:rsidTr="005C3540">
        <w:trPr>
          <w:trHeight w:val="20"/>
        </w:trPr>
        <w:tc>
          <w:tcPr>
            <w:tcW w:w="1404" w:type="pct"/>
            <w:shd w:val="clear" w:color="auto" w:fill="auto"/>
            <w:vAlign w:val="center"/>
            <w:hideMark/>
          </w:tcPr>
          <w:p w14:paraId="2E823205" w14:textId="77777777" w:rsidR="002A20AD" w:rsidRPr="002214C6" w:rsidRDefault="002A20AD" w:rsidP="005C3540">
            <w:pPr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Labor (person-days)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53C5B412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49.08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299F09A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21.24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6B02A86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16.78</w:t>
            </w:r>
          </w:p>
        </w:tc>
        <w:tc>
          <w:tcPr>
            <w:tcW w:w="659" w:type="pct"/>
            <w:shd w:val="clear" w:color="auto" w:fill="auto"/>
            <w:noWrap/>
            <w:vAlign w:val="center"/>
            <w:hideMark/>
          </w:tcPr>
          <w:p w14:paraId="6F5C23B4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111.53</w:t>
            </w:r>
          </w:p>
        </w:tc>
        <w:tc>
          <w:tcPr>
            <w:tcW w:w="779" w:type="pct"/>
            <w:shd w:val="clear" w:color="auto" w:fill="auto"/>
            <w:noWrap/>
          </w:tcPr>
          <w:p w14:paraId="3CD2A61A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5736A">
              <w:rPr>
                <w:rFonts w:cs="Times New Roman"/>
                <w:sz w:val="18"/>
                <w:szCs w:val="18"/>
              </w:rPr>
              <w:t>59</w:t>
            </w:r>
          </w:p>
        </w:tc>
      </w:tr>
      <w:tr w:rsidR="002A20AD" w:rsidRPr="002214C6" w14:paraId="500B3B76" w14:textId="77777777" w:rsidTr="005C3540">
        <w:trPr>
          <w:trHeight w:val="20"/>
        </w:trPr>
        <w:tc>
          <w:tcPr>
            <w:tcW w:w="1404" w:type="pct"/>
            <w:shd w:val="clear" w:color="auto" w:fill="auto"/>
            <w:vAlign w:val="center"/>
            <w:hideMark/>
          </w:tcPr>
          <w:p w14:paraId="0E8A6366" w14:textId="77777777" w:rsidR="002A20AD" w:rsidRPr="002214C6" w:rsidRDefault="002A20AD" w:rsidP="005C3540">
            <w:pPr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Seed (kg)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E13FC38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28.89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0FBFEB14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14.54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50AA261F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10.00</w:t>
            </w:r>
          </w:p>
        </w:tc>
        <w:tc>
          <w:tcPr>
            <w:tcW w:w="659" w:type="pct"/>
            <w:shd w:val="clear" w:color="auto" w:fill="auto"/>
            <w:noWrap/>
            <w:vAlign w:val="center"/>
            <w:hideMark/>
          </w:tcPr>
          <w:p w14:paraId="2A855485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75.00</w:t>
            </w:r>
          </w:p>
        </w:tc>
        <w:tc>
          <w:tcPr>
            <w:tcW w:w="779" w:type="pct"/>
            <w:shd w:val="clear" w:color="auto" w:fill="auto"/>
            <w:noWrap/>
          </w:tcPr>
          <w:p w14:paraId="58084350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5736A">
              <w:rPr>
                <w:rFonts w:cs="Times New Roman"/>
                <w:sz w:val="18"/>
                <w:szCs w:val="18"/>
              </w:rPr>
              <w:t>59</w:t>
            </w:r>
          </w:p>
        </w:tc>
      </w:tr>
      <w:tr w:rsidR="002A20AD" w:rsidRPr="002214C6" w14:paraId="629A88E6" w14:textId="77777777" w:rsidTr="005C3540">
        <w:trPr>
          <w:trHeight w:val="20"/>
        </w:trPr>
        <w:tc>
          <w:tcPr>
            <w:tcW w:w="1404" w:type="pct"/>
            <w:shd w:val="clear" w:color="auto" w:fill="auto"/>
            <w:vAlign w:val="center"/>
            <w:hideMark/>
          </w:tcPr>
          <w:p w14:paraId="59F5112E" w14:textId="77777777" w:rsidR="002A20AD" w:rsidRPr="002214C6" w:rsidRDefault="002A20AD" w:rsidP="005C3540">
            <w:pPr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Urea fertilizer (kg)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29A10075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150.32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209B4DD1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100.88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0104FF14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10.00</w:t>
            </w:r>
          </w:p>
        </w:tc>
        <w:tc>
          <w:tcPr>
            <w:tcW w:w="659" w:type="pct"/>
            <w:shd w:val="clear" w:color="auto" w:fill="auto"/>
            <w:noWrap/>
            <w:vAlign w:val="center"/>
            <w:hideMark/>
          </w:tcPr>
          <w:p w14:paraId="37BA65ED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449.00</w:t>
            </w:r>
          </w:p>
        </w:tc>
        <w:tc>
          <w:tcPr>
            <w:tcW w:w="779" w:type="pct"/>
            <w:shd w:val="clear" w:color="auto" w:fill="auto"/>
            <w:noWrap/>
          </w:tcPr>
          <w:p w14:paraId="04E50FC4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5736A">
              <w:rPr>
                <w:rFonts w:cs="Times New Roman"/>
                <w:sz w:val="18"/>
                <w:szCs w:val="18"/>
              </w:rPr>
              <w:t>59</w:t>
            </w:r>
          </w:p>
        </w:tc>
      </w:tr>
      <w:tr w:rsidR="002A20AD" w:rsidRPr="002214C6" w14:paraId="73CC3293" w14:textId="77777777" w:rsidTr="005C3540">
        <w:trPr>
          <w:trHeight w:val="20"/>
        </w:trPr>
        <w:tc>
          <w:tcPr>
            <w:tcW w:w="1404" w:type="pct"/>
            <w:shd w:val="clear" w:color="auto" w:fill="auto"/>
            <w:vAlign w:val="center"/>
            <w:hideMark/>
          </w:tcPr>
          <w:p w14:paraId="5D82D052" w14:textId="77777777" w:rsidR="002A20AD" w:rsidRPr="002214C6" w:rsidRDefault="002A20AD" w:rsidP="005C3540">
            <w:pPr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TSP fertilizer (kg)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7E7EC1C9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124.23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5FDD40B7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75.91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608A0B2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25.00</w:t>
            </w:r>
          </w:p>
        </w:tc>
        <w:tc>
          <w:tcPr>
            <w:tcW w:w="659" w:type="pct"/>
            <w:shd w:val="clear" w:color="auto" w:fill="auto"/>
            <w:noWrap/>
            <w:vAlign w:val="center"/>
            <w:hideMark/>
          </w:tcPr>
          <w:p w14:paraId="54099BF0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345.00</w:t>
            </w:r>
          </w:p>
        </w:tc>
        <w:tc>
          <w:tcPr>
            <w:tcW w:w="779" w:type="pct"/>
            <w:shd w:val="clear" w:color="auto" w:fill="auto"/>
            <w:noWrap/>
          </w:tcPr>
          <w:p w14:paraId="0FB026C6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5736A">
              <w:rPr>
                <w:rFonts w:cs="Times New Roman"/>
                <w:sz w:val="18"/>
                <w:szCs w:val="18"/>
              </w:rPr>
              <w:t>59</w:t>
            </w:r>
          </w:p>
        </w:tc>
      </w:tr>
      <w:tr w:rsidR="002A20AD" w:rsidRPr="002214C6" w14:paraId="41F3B4E8" w14:textId="77777777" w:rsidTr="005C3540">
        <w:trPr>
          <w:trHeight w:val="20"/>
        </w:trPr>
        <w:tc>
          <w:tcPr>
            <w:tcW w:w="1404" w:type="pct"/>
            <w:shd w:val="clear" w:color="auto" w:fill="auto"/>
            <w:vAlign w:val="center"/>
            <w:hideMark/>
          </w:tcPr>
          <w:p w14:paraId="7BBD1787" w14:textId="77777777" w:rsidR="002A20AD" w:rsidRPr="002214C6" w:rsidRDefault="002A20AD" w:rsidP="005C354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214C6">
              <w:rPr>
                <w:rFonts w:cs="Times New Roman"/>
                <w:sz w:val="18"/>
                <w:szCs w:val="18"/>
              </w:rPr>
              <w:t>KCl</w:t>
            </w:r>
            <w:proofErr w:type="spellEnd"/>
            <w:r w:rsidRPr="002214C6">
              <w:rPr>
                <w:rFonts w:cs="Times New Roman"/>
                <w:sz w:val="18"/>
                <w:szCs w:val="18"/>
              </w:rPr>
              <w:t xml:space="preserve"> fertilizer (kg)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203C8610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156.51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CEFDC91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124.68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28ED8ED4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25.00</w:t>
            </w:r>
          </w:p>
        </w:tc>
        <w:tc>
          <w:tcPr>
            <w:tcW w:w="659" w:type="pct"/>
            <w:shd w:val="clear" w:color="auto" w:fill="auto"/>
            <w:noWrap/>
            <w:vAlign w:val="center"/>
            <w:hideMark/>
          </w:tcPr>
          <w:p w14:paraId="3C8D20ED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560.00</w:t>
            </w:r>
          </w:p>
        </w:tc>
        <w:tc>
          <w:tcPr>
            <w:tcW w:w="779" w:type="pct"/>
            <w:shd w:val="clear" w:color="auto" w:fill="auto"/>
            <w:noWrap/>
          </w:tcPr>
          <w:p w14:paraId="0D34E9A2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5736A">
              <w:rPr>
                <w:rFonts w:cs="Times New Roman"/>
                <w:sz w:val="18"/>
                <w:szCs w:val="18"/>
              </w:rPr>
              <w:t>59</w:t>
            </w:r>
          </w:p>
        </w:tc>
      </w:tr>
      <w:tr w:rsidR="002A20AD" w:rsidRPr="002214C6" w14:paraId="6F001F0A" w14:textId="77777777" w:rsidTr="005C3540">
        <w:trPr>
          <w:trHeight w:val="20"/>
        </w:trPr>
        <w:tc>
          <w:tcPr>
            <w:tcW w:w="1404" w:type="pct"/>
            <w:shd w:val="clear" w:color="auto" w:fill="auto"/>
            <w:vAlign w:val="center"/>
            <w:hideMark/>
          </w:tcPr>
          <w:p w14:paraId="3D7005F1" w14:textId="77777777" w:rsidR="002A20AD" w:rsidRPr="002214C6" w:rsidRDefault="002A20AD" w:rsidP="005C3540">
            <w:pPr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Pesticide use (mL)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0DA0CA57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540.00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C7F32A3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660.30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6C6788B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10.00</w:t>
            </w:r>
          </w:p>
        </w:tc>
        <w:tc>
          <w:tcPr>
            <w:tcW w:w="659" w:type="pct"/>
            <w:shd w:val="clear" w:color="auto" w:fill="auto"/>
            <w:noWrap/>
            <w:vAlign w:val="center"/>
            <w:hideMark/>
          </w:tcPr>
          <w:p w14:paraId="670B6AE6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2,500.00</w:t>
            </w:r>
          </w:p>
        </w:tc>
        <w:tc>
          <w:tcPr>
            <w:tcW w:w="779" w:type="pct"/>
            <w:shd w:val="clear" w:color="auto" w:fill="auto"/>
            <w:noWrap/>
          </w:tcPr>
          <w:p w14:paraId="3C10E3CE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5736A">
              <w:rPr>
                <w:rFonts w:cs="Times New Roman"/>
                <w:sz w:val="18"/>
                <w:szCs w:val="18"/>
              </w:rPr>
              <w:t>59</w:t>
            </w:r>
          </w:p>
        </w:tc>
      </w:tr>
      <w:tr w:rsidR="002A20AD" w:rsidRPr="002214C6" w14:paraId="017FAC3F" w14:textId="77777777" w:rsidTr="005C3540">
        <w:trPr>
          <w:trHeight w:val="20"/>
        </w:trPr>
        <w:tc>
          <w:tcPr>
            <w:tcW w:w="1404" w:type="pct"/>
            <w:shd w:val="clear" w:color="auto" w:fill="auto"/>
            <w:vAlign w:val="center"/>
            <w:hideMark/>
          </w:tcPr>
          <w:p w14:paraId="72B3AE3A" w14:textId="77777777" w:rsidR="002A20AD" w:rsidRPr="002214C6" w:rsidRDefault="002A20AD" w:rsidP="005C3540">
            <w:pPr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Equipment cost (million IDR)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722FE0FA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1.24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31D6C50B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0.68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1751F1F8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0.35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14:paraId="3DBC68B2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6.52</w:t>
            </w:r>
          </w:p>
        </w:tc>
        <w:tc>
          <w:tcPr>
            <w:tcW w:w="779" w:type="pct"/>
            <w:shd w:val="clear" w:color="auto" w:fill="auto"/>
            <w:noWrap/>
          </w:tcPr>
          <w:p w14:paraId="000957F3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5736A">
              <w:rPr>
                <w:rFonts w:cs="Times New Roman"/>
                <w:sz w:val="18"/>
                <w:szCs w:val="18"/>
              </w:rPr>
              <w:t>59</w:t>
            </w:r>
          </w:p>
        </w:tc>
      </w:tr>
      <w:tr w:rsidR="002A20AD" w:rsidRPr="002214C6" w14:paraId="27E328B1" w14:textId="77777777" w:rsidTr="005C3540">
        <w:trPr>
          <w:trHeight w:val="20"/>
        </w:trPr>
        <w:tc>
          <w:tcPr>
            <w:tcW w:w="1404" w:type="pct"/>
            <w:shd w:val="clear" w:color="auto" w:fill="auto"/>
            <w:vAlign w:val="center"/>
          </w:tcPr>
          <w:p w14:paraId="19FF8B63" w14:textId="77777777" w:rsidR="002A20AD" w:rsidRPr="002214C6" w:rsidRDefault="002A20AD" w:rsidP="005C3540">
            <w:pPr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Rice production (metric tons)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14:paraId="7B931352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4.13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14:paraId="54592270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2.43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14:paraId="7A8AF315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0.90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14:paraId="3F9C6903" w14:textId="77777777" w:rsidR="002A20AD" w:rsidRPr="002214C6" w:rsidRDefault="002A20AD" w:rsidP="005C3540">
            <w:pPr>
              <w:ind w:right="276"/>
              <w:jc w:val="right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11.69</w:t>
            </w:r>
          </w:p>
        </w:tc>
        <w:tc>
          <w:tcPr>
            <w:tcW w:w="779" w:type="pct"/>
            <w:shd w:val="clear" w:color="auto" w:fill="auto"/>
            <w:noWrap/>
          </w:tcPr>
          <w:p w14:paraId="6E755FA5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5736A">
              <w:rPr>
                <w:rFonts w:cs="Times New Roman"/>
                <w:sz w:val="18"/>
                <w:szCs w:val="18"/>
              </w:rPr>
              <w:t>59</w:t>
            </w:r>
          </w:p>
        </w:tc>
      </w:tr>
    </w:tbl>
    <w:p w14:paraId="6408CF4E" w14:textId="64BACFC0" w:rsidR="00FA652A" w:rsidRDefault="00FA652A"/>
    <w:p w14:paraId="1D2750D1" w14:textId="77777777" w:rsidR="002A20AD" w:rsidRDefault="002A20AD" w:rsidP="002A20AD">
      <w:pPr>
        <w:rPr>
          <w:rFonts w:ascii="Times New Roman" w:hAnsi="Times New Roman" w:cs="Times New Roman"/>
          <w:sz w:val="22"/>
          <w:szCs w:val="22"/>
        </w:rPr>
      </w:pPr>
    </w:p>
    <w:p w14:paraId="08542F7B" w14:textId="77777777" w:rsidR="002A20AD" w:rsidRPr="00C9717C" w:rsidRDefault="002A20AD" w:rsidP="002A20AD">
      <w:pPr>
        <w:rPr>
          <w:rFonts w:ascii="Times New Roman" w:hAnsi="Times New Roman" w:cs="Times New Roman"/>
          <w:sz w:val="22"/>
          <w:szCs w:val="22"/>
        </w:rPr>
      </w:pPr>
      <w:r w:rsidRPr="00C9717C">
        <w:rPr>
          <w:rFonts w:ascii="Times New Roman" w:hAnsi="Times New Roman" w:cs="Times New Roman"/>
          <w:sz w:val="22"/>
          <w:szCs w:val="22"/>
        </w:rPr>
        <w:t>Table 2. Average DEA–Malmquist results and technological mastery, 2023–2024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6"/>
        <w:gridCol w:w="2072"/>
        <w:gridCol w:w="1922"/>
        <w:gridCol w:w="1810"/>
      </w:tblGrid>
      <w:tr w:rsidR="002A20AD" w:rsidRPr="002214C6" w14:paraId="70F05CCC" w14:textId="77777777" w:rsidTr="005C3540">
        <w:trPr>
          <w:trHeight w:val="20"/>
          <w:tblHeader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3516" w14:textId="77777777" w:rsidR="002A20AD" w:rsidRPr="002214C6" w:rsidRDefault="002A20AD" w:rsidP="005C354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214C6">
              <w:rPr>
                <w:rFonts w:cs="Times New Roman"/>
                <w:b/>
                <w:sz w:val="18"/>
                <w:szCs w:val="18"/>
              </w:rPr>
              <w:t>Indicator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57B2" w14:textId="77777777" w:rsidR="002A20AD" w:rsidRPr="002214C6" w:rsidRDefault="002A20AD" w:rsidP="005C354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214C6">
              <w:rPr>
                <w:rFonts w:cs="Times New Roman"/>
                <w:b/>
                <w:sz w:val="18"/>
                <w:szCs w:val="18"/>
              </w:rPr>
              <w:t>Mean index/score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C252D" w14:textId="77777777" w:rsidR="002A20AD" w:rsidRPr="002214C6" w:rsidRDefault="002A20AD" w:rsidP="005C354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214C6">
              <w:rPr>
                <w:rFonts w:cs="Times New Roman"/>
                <w:b/>
                <w:sz w:val="18"/>
                <w:szCs w:val="18"/>
              </w:rPr>
              <w:t>Interpretation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FD33" w14:textId="77777777" w:rsidR="002A20AD" w:rsidRPr="002214C6" w:rsidRDefault="002A20AD" w:rsidP="005C354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214C6">
              <w:rPr>
                <w:rFonts w:cs="Times New Roman"/>
                <w:b/>
                <w:sz w:val="18"/>
                <w:szCs w:val="18"/>
              </w:rPr>
              <w:t>DMUs improved</w:t>
            </w:r>
          </w:p>
        </w:tc>
      </w:tr>
      <w:tr w:rsidR="002A20AD" w:rsidRPr="002214C6" w14:paraId="3AB2256C" w14:textId="77777777" w:rsidTr="005C3540">
        <w:trPr>
          <w:trHeight w:val="20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5050E" w14:textId="77777777" w:rsidR="002A20AD" w:rsidRPr="002214C6" w:rsidRDefault="002A20AD" w:rsidP="005C3540">
            <w:pPr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VRS technical efficiency (TE)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FC92C" w14:textId="77777777" w:rsidR="002A20AD" w:rsidRPr="002214C6" w:rsidRDefault="002A20AD" w:rsidP="005C3540">
            <w:pPr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0.9800 (2023)</w:t>
            </w:r>
            <w:r w:rsidRPr="002214C6">
              <w:rPr>
                <w:rFonts w:cs="Times New Roman"/>
                <w:sz w:val="18"/>
                <w:szCs w:val="18"/>
              </w:rPr>
              <w:br/>
              <w:t>0.9900 (2024)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563B8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1.02% increase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4F4D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28 (47.46%)</w:t>
            </w:r>
          </w:p>
        </w:tc>
      </w:tr>
      <w:tr w:rsidR="002A20AD" w:rsidRPr="002214C6" w14:paraId="7443AA31" w14:textId="77777777" w:rsidTr="005C3540">
        <w:trPr>
          <w:trHeight w:val="20"/>
        </w:trPr>
        <w:tc>
          <w:tcPr>
            <w:tcW w:w="1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8204" w14:textId="77777777" w:rsidR="002A20AD" w:rsidRPr="002214C6" w:rsidRDefault="002A20AD" w:rsidP="005C3540">
            <w:pPr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Technical efficiency change (TEC)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AEDD" w14:textId="77777777" w:rsidR="002A20AD" w:rsidRPr="002214C6" w:rsidRDefault="002A20AD" w:rsidP="005C3540">
            <w:pPr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1.0270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4534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2.70% improvement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AB8B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39 (66.10%)</w:t>
            </w:r>
          </w:p>
        </w:tc>
      </w:tr>
      <w:tr w:rsidR="002A20AD" w:rsidRPr="002214C6" w14:paraId="0D3C31EF" w14:textId="77777777" w:rsidTr="005C3540">
        <w:trPr>
          <w:trHeight w:val="20"/>
        </w:trPr>
        <w:tc>
          <w:tcPr>
            <w:tcW w:w="1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0A91" w14:textId="77777777" w:rsidR="002A20AD" w:rsidRPr="002214C6" w:rsidRDefault="002A20AD" w:rsidP="005C3540">
            <w:pPr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Technical change (TC)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504B" w14:textId="77777777" w:rsidR="002A20AD" w:rsidRPr="002214C6" w:rsidRDefault="002A20AD" w:rsidP="005C3540">
            <w:pPr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1.2980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0B23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29.80% progress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18E7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53 (89.83%)</w:t>
            </w:r>
          </w:p>
        </w:tc>
      </w:tr>
      <w:tr w:rsidR="002A20AD" w:rsidRPr="002214C6" w14:paraId="3C9837E5" w14:textId="77777777" w:rsidTr="005C3540">
        <w:trPr>
          <w:trHeight w:val="20"/>
        </w:trPr>
        <w:tc>
          <w:tcPr>
            <w:tcW w:w="1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5366" w14:textId="77777777" w:rsidR="002A20AD" w:rsidRPr="002214C6" w:rsidRDefault="002A20AD" w:rsidP="005C3540">
            <w:pPr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Pure efficiency change (PEC)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4507" w14:textId="77777777" w:rsidR="002A20AD" w:rsidRPr="002214C6" w:rsidRDefault="002A20AD" w:rsidP="005C3540">
            <w:pPr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1.0190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D044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1.90% improvement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BFC7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41 (69.49%)</w:t>
            </w:r>
          </w:p>
        </w:tc>
      </w:tr>
      <w:tr w:rsidR="002A20AD" w:rsidRPr="002214C6" w14:paraId="6C4CD3D2" w14:textId="77777777" w:rsidTr="005C3540">
        <w:trPr>
          <w:trHeight w:val="20"/>
        </w:trPr>
        <w:tc>
          <w:tcPr>
            <w:tcW w:w="1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16BF" w14:textId="77777777" w:rsidR="002A20AD" w:rsidRPr="002214C6" w:rsidRDefault="002A20AD" w:rsidP="005C3540">
            <w:pPr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Scale efficiency change (SEC)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6CF5" w14:textId="77777777" w:rsidR="002A20AD" w:rsidRPr="002214C6" w:rsidRDefault="002A20AD" w:rsidP="005C3540">
            <w:pPr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1.0080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EF76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0.80% improvement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55079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33 (55.93%)</w:t>
            </w:r>
          </w:p>
        </w:tc>
      </w:tr>
      <w:tr w:rsidR="002A20AD" w:rsidRPr="002214C6" w14:paraId="46E8C5F5" w14:textId="77777777" w:rsidTr="005C3540">
        <w:trPr>
          <w:trHeight w:val="20"/>
        </w:trPr>
        <w:tc>
          <w:tcPr>
            <w:tcW w:w="1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2363" w14:textId="77777777" w:rsidR="002A20AD" w:rsidRPr="002214C6" w:rsidRDefault="002A20AD" w:rsidP="005C3540">
            <w:pPr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Total factor productivity change (TFPCH)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6FCC" w14:textId="77777777" w:rsidR="002A20AD" w:rsidRPr="002214C6" w:rsidRDefault="002A20AD" w:rsidP="005C3540">
            <w:pPr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1.3330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AEFD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33.30% improvement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FD7F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55 (93.22%)</w:t>
            </w:r>
          </w:p>
        </w:tc>
      </w:tr>
      <w:tr w:rsidR="002A20AD" w:rsidRPr="002214C6" w14:paraId="51A4C780" w14:textId="77777777" w:rsidTr="005C3540">
        <w:trPr>
          <w:trHeight w:val="20"/>
        </w:trPr>
        <w:tc>
          <w:tcPr>
            <w:tcW w:w="1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1328" w14:textId="77777777" w:rsidR="002A20AD" w:rsidRPr="002214C6" w:rsidRDefault="002A20AD" w:rsidP="005C3540">
            <w:pPr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Technological mastery (TM = TEC − TC)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EC67D" w14:textId="77777777" w:rsidR="002A20AD" w:rsidRPr="002214C6" w:rsidRDefault="002A20AD" w:rsidP="005C3540">
            <w:pPr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−0.2710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850C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Not mastered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FCD2" w14:textId="77777777" w:rsidR="002A20AD" w:rsidRPr="002214C6" w:rsidRDefault="002A20AD" w:rsidP="005C35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14C6">
              <w:rPr>
                <w:rFonts w:cs="Times New Roman"/>
                <w:sz w:val="18"/>
                <w:szCs w:val="18"/>
              </w:rPr>
              <w:t>1 (1.69%) mastered</w:t>
            </w:r>
          </w:p>
        </w:tc>
      </w:tr>
    </w:tbl>
    <w:p w14:paraId="6DC0EBEA" w14:textId="77777777" w:rsidR="002A20AD" w:rsidRDefault="002A20AD"/>
    <w:sectPr w:rsidR="002A20AD" w:rsidSect="00AB54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stylePaneFormatFilter w:val="1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AD"/>
    <w:rsid w:val="00054D29"/>
    <w:rsid w:val="000D611E"/>
    <w:rsid w:val="002A20AD"/>
    <w:rsid w:val="00493BB6"/>
    <w:rsid w:val="00512F59"/>
    <w:rsid w:val="008A715D"/>
    <w:rsid w:val="00934639"/>
    <w:rsid w:val="009F4A79"/>
    <w:rsid w:val="00AB5471"/>
    <w:rsid w:val="00C025AA"/>
    <w:rsid w:val="00FA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F4BB4"/>
  <w15:chartTrackingRefBased/>
  <w15:docId w15:val="{D62D7E31-E56E-42D7-9F94-0F1D384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  <w14:ligatures w14:val="standardContextual"/>
      </w:rPr>
    </w:rPrDefault>
    <w:pPrDefault>
      <w:pPr>
        <w:spacing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0AD"/>
    <w:pPr>
      <w:spacing w:line="240" w:lineRule="auto"/>
      <w:jc w:val="left"/>
    </w:pPr>
    <w:rPr>
      <w:rFonts w:ascii="Calibri" w:eastAsia="Calibri" w:hAnsi="Calibri" w:cs="Calibri"/>
      <w:sz w:val="20"/>
      <w:szCs w:val="24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A715D"/>
    <w:pPr>
      <w:keepNext/>
      <w:keepLines/>
      <w:spacing w:before="40" w:line="278" w:lineRule="auto"/>
      <w:jc w:val="both"/>
      <w:outlineLvl w:val="1"/>
    </w:pPr>
    <w:rPr>
      <w:rFonts w:ascii="Tahoma" w:eastAsiaTheme="majorEastAsia" w:hAnsi="Tahoma" w:cs="Tahoma"/>
      <w:b/>
      <w:sz w:val="24"/>
      <w:lang w:val="id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rsid w:val="00512F5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A715D"/>
    <w:rPr>
      <w:rFonts w:ascii="Tahoma" w:eastAsiaTheme="majorEastAsia" w:hAnsi="Tahoma" w:cs="Tahoma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 </cp:lastModifiedBy>
  <cp:revision>1</cp:revision>
  <dcterms:created xsi:type="dcterms:W3CDTF">2026-07-26T09:32:00Z</dcterms:created>
  <dcterms:modified xsi:type="dcterms:W3CDTF">2026-07-26T09:33:00Z</dcterms:modified>
</cp:coreProperties>
</file>