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F7AF5" w14:textId="5801867B" w:rsidR="00841679" w:rsidRPr="001C47F9" w:rsidRDefault="00841679" w:rsidP="0084167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1C47F9">
        <w:rPr>
          <w:rFonts w:ascii="Times New Roman" w:hAnsi="Times New Roman" w:cs="Times New Roman"/>
          <w:b/>
          <w:sz w:val="28"/>
          <w:u w:val="single"/>
        </w:rPr>
        <w:t>Supplementary Material</w:t>
      </w:r>
    </w:p>
    <w:p w14:paraId="3E3E16B5" w14:textId="6EF9F9EA" w:rsidR="00DD11D8" w:rsidRDefault="00DD11D8"/>
    <w:p w14:paraId="4A828AA4" w14:textId="77777777" w:rsidR="00451BD0" w:rsidRPr="008A3D87" w:rsidRDefault="00451BD0" w:rsidP="00451BD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bookmarkStart w:id="0" w:name="_Hlk72261112"/>
      <w:bookmarkStart w:id="1" w:name="_Hlk69948817"/>
      <w:r w:rsidRPr="008A3D87">
        <w:rPr>
          <w:rFonts w:ascii="Times New Roman" w:eastAsia="Times New Roman" w:hAnsi="Times New Roman" w:cs="Times New Roman"/>
          <w:b/>
          <w:sz w:val="28"/>
        </w:rPr>
        <w:t xml:space="preserve">Facile extraction and Characterization of Calcium </w:t>
      </w:r>
      <w:r>
        <w:rPr>
          <w:rFonts w:ascii="Times New Roman" w:eastAsia="Times New Roman" w:hAnsi="Times New Roman" w:cs="Times New Roman"/>
          <w:b/>
          <w:sz w:val="28"/>
        </w:rPr>
        <w:t>Hydroxide</w:t>
      </w:r>
      <w:r w:rsidRPr="008A3D87">
        <w:rPr>
          <w:rFonts w:ascii="Times New Roman" w:eastAsia="Times New Roman" w:hAnsi="Times New Roman" w:cs="Times New Roman"/>
          <w:b/>
          <w:sz w:val="28"/>
        </w:rPr>
        <w:t xml:space="preserve"> from Paper Mill Waste Sludge of Bangladesh</w:t>
      </w:r>
    </w:p>
    <w:p w14:paraId="0D0D800F" w14:textId="77777777" w:rsidR="00451BD0" w:rsidRPr="008A3D87" w:rsidRDefault="00451BD0" w:rsidP="00451BD0">
      <w:pPr>
        <w:spacing w:after="0" w:line="360" w:lineRule="auto"/>
        <w:jc w:val="both"/>
        <w:rPr>
          <w:rFonts w:ascii="Times New Roman" w:hAnsi="Times New Roman" w:cs="Times New Roman"/>
          <w:b/>
          <w:sz w:val="28"/>
        </w:rPr>
      </w:pPr>
    </w:p>
    <w:p w14:paraId="52633F21" w14:textId="392C7C7D" w:rsidR="006D1DE4" w:rsidRDefault="00451BD0" w:rsidP="00451BD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D87">
        <w:rPr>
          <w:rFonts w:ascii="Times New Roman" w:hAnsi="Times New Roman" w:cs="Times New Roman"/>
          <w:sz w:val="24"/>
          <w:szCs w:val="24"/>
        </w:rPr>
        <w:t>Mohammad Robel Molla</w:t>
      </w:r>
      <w:r w:rsidRPr="008A3D87">
        <w:rPr>
          <w:rFonts w:ascii="Times New Roman" w:hAnsi="Times New Roman" w:cs="Times New Roman"/>
          <w:sz w:val="24"/>
          <w:szCs w:val="24"/>
          <w:vertAlign w:val="superscript"/>
        </w:rPr>
        <w:t>1⸸</w:t>
      </w:r>
      <w:r w:rsidRPr="008A3D87">
        <w:rPr>
          <w:rFonts w:ascii="Times New Roman" w:hAnsi="Times New Roman" w:cs="Times New Roman"/>
          <w:sz w:val="24"/>
          <w:szCs w:val="24"/>
        </w:rPr>
        <w:t xml:space="preserve">, Most. </w:t>
      </w:r>
      <w:proofErr w:type="spellStart"/>
      <w:r w:rsidRPr="008A3D87">
        <w:rPr>
          <w:rFonts w:ascii="Times New Roman" w:hAnsi="Times New Roman" w:cs="Times New Roman"/>
          <w:sz w:val="24"/>
          <w:szCs w:val="24"/>
        </w:rPr>
        <w:t>HosneyAra</w:t>
      </w:r>
      <w:proofErr w:type="spellEnd"/>
      <w:r w:rsidRPr="008A3D87">
        <w:rPr>
          <w:rFonts w:ascii="Times New Roman" w:hAnsi="Times New Roman" w:cs="Times New Roman"/>
          <w:sz w:val="24"/>
          <w:szCs w:val="24"/>
        </w:rPr>
        <w:t xml:space="preserve"> Begum</w:t>
      </w:r>
      <w:proofErr w:type="gramStart"/>
      <w:r w:rsidRPr="008A3D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8A3D87">
        <w:rPr>
          <w:rFonts w:ascii="Times New Roman" w:hAnsi="Times New Roman" w:cs="Times New Roman"/>
          <w:sz w:val="24"/>
          <w:szCs w:val="24"/>
          <w:vertAlign w:val="superscript"/>
        </w:rPr>
        <w:t>⸸*</w:t>
      </w:r>
      <w:proofErr w:type="gramEnd"/>
      <w:r w:rsidRPr="008A3D8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Syed Farid Uddin Farhad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732E50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C13A0F">
        <w:rPr>
          <w:rFonts w:ascii="Times New Roman" w:hAnsi="Times New Roman" w:cs="Times New Roman"/>
          <w:sz w:val="24"/>
          <w:szCs w:val="24"/>
        </w:rPr>
        <w:t xml:space="preserve">A. S. M. </w:t>
      </w:r>
      <w:proofErr w:type="spellStart"/>
      <w:r w:rsidRPr="00C13A0F">
        <w:rPr>
          <w:rFonts w:ascii="Times New Roman" w:hAnsi="Times New Roman" w:cs="Times New Roman"/>
          <w:sz w:val="24"/>
          <w:szCs w:val="24"/>
        </w:rPr>
        <w:t>Asadur</w:t>
      </w:r>
      <w:proofErr w:type="spellEnd"/>
      <w:r w:rsidRPr="00C13A0F">
        <w:rPr>
          <w:rFonts w:ascii="Times New Roman" w:hAnsi="Times New Roman" w:cs="Times New Roman"/>
          <w:sz w:val="24"/>
          <w:szCs w:val="24"/>
        </w:rPr>
        <w:t xml:space="preserve"> Rahman</w:t>
      </w:r>
      <w:r w:rsidR="00F90DB6">
        <w:rPr>
          <w:rStyle w:val="gd"/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13A0F">
        <w:rPr>
          <w:rFonts w:ascii="Times New Roman" w:hAnsi="Times New Roman" w:cs="Times New Roman"/>
          <w:sz w:val="24"/>
          <w:szCs w:val="24"/>
        </w:rPr>
        <w:t xml:space="preserve">, </w:t>
      </w:r>
      <w:r w:rsidRPr="008A3D87">
        <w:rPr>
          <w:rFonts w:ascii="Times New Roman" w:hAnsi="Times New Roman" w:cs="Times New Roman"/>
          <w:sz w:val="24"/>
          <w:szCs w:val="24"/>
        </w:rPr>
        <w:t>Nazmul Islam Tanvir</w:t>
      </w:r>
      <w:r w:rsidRPr="008A3D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A3D8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3A0F">
        <w:rPr>
          <w:rFonts w:ascii="Times New Roman" w:hAnsi="Times New Roman" w:cs="Times New Roman"/>
          <w:sz w:val="24"/>
          <w:szCs w:val="24"/>
        </w:rPr>
        <w:t>Muhammad</w:t>
      </w:r>
      <w:r w:rsidRPr="008A3D87">
        <w:rPr>
          <w:rFonts w:ascii="Times New Roman" w:hAnsi="Times New Roman" w:cs="Times New Roman"/>
          <w:sz w:val="24"/>
          <w:szCs w:val="24"/>
        </w:rPr>
        <w:t xml:space="preserve"> Shahriar Bashar</w:t>
      </w:r>
      <w:r w:rsidR="00F90DB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A3D87">
        <w:rPr>
          <w:rFonts w:ascii="Times New Roman" w:hAnsi="Times New Roman" w:cs="Times New Roman"/>
          <w:sz w:val="24"/>
          <w:szCs w:val="24"/>
        </w:rPr>
        <w:t xml:space="preserve">, Riyadh </w:t>
      </w:r>
      <w:proofErr w:type="spellStart"/>
      <w:r w:rsidRPr="008A3D87">
        <w:rPr>
          <w:rFonts w:ascii="Times New Roman" w:hAnsi="Times New Roman" w:cs="Times New Roman"/>
          <w:sz w:val="24"/>
          <w:szCs w:val="24"/>
        </w:rPr>
        <w:t>Hossen</w:t>
      </w:r>
      <w:proofErr w:type="spellEnd"/>
      <w:r w:rsidRPr="008A3D87">
        <w:rPr>
          <w:rFonts w:ascii="Times New Roman" w:hAnsi="Times New Roman" w:cs="Times New Roman"/>
          <w:sz w:val="24"/>
          <w:szCs w:val="24"/>
        </w:rPr>
        <w:t xml:space="preserve"> Bhuiyan</w:t>
      </w:r>
      <w:r w:rsidR="00F90DB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A3D87">
        <w:rPr>
          <w:rFonts w:ascii="Times New Roman" w:hAnsi="Times New Roman" w:cs="Times New Roman"/>
          <w:sz w:val="24"/>
          <w:szCs w:val="24"/>
        </w:rPr>
        <w:t>, Md. Sha Alam</w:t>
      </w:r>
      <w:r w:rsidR="00F90DB6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A3D8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3D87">
        <w:rPr>
          <w:rFonts w:ascii="Times New Roman" w:hAnsi="Times New Roman" w:cs="Times New Roman"/>
          <w:sz w:val="24"/>
          <w:szCs w:val="24"/>
        </w:rPr>
        <w:t>Mohammad Sajjad Hossain</w:t>
      </w:r>
      <w:r w:rsidRPr="008A3D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8A3D87">
        <w:rPr>
          <w:rFonts w:ascii="Times New Roman" w:hAnsi="Times New Roman" w:cs="Times New Roman"/>
          <w:sz w:val="24"/>
          <w:szCs w:val="24"/>
        </w:rPr>
        <w:t xml:space="preserve">Mir </w:t>
      </w:r>
      <w:proofErr w:type="spellStart"/>
      <w:r w:rsidRPr="008A3D87">
        <w:rPr>
          <w:rFonts w:ascii="Times New Roman" w:hAnsi="Times New Roman" w:cs="Times New Roman"/>
          <w:sz w:val="24"/>
          <w:szCs w:val="24"/>
        </w:rPr>
        <w:t>Tamzid</w:t>
      </w:r>
      <w:proofErr w:type="spellEnd"/>
      <w:r w:rsidRPr="008A3D87">
        <w:rPr>
          <w:rFonts w:ascii="Times New Roman" w:hAnsi="Times New Roman" w:cs="Times New Roman"/>
          <w:sz w:val="24"/>
          <w:szCs w:val="24"/>
        </w:rPr>
        <w:t xml:space="preserve"> Rahman</w:t>
      </w:r>
      <w:r w:rsidR="00F90DB6">
        <w:rPr>
          <w:rFonts w:ascii="Times New Roman" w:hAnsi="Times New Roman" w:cs="Times New Roman"/>
          <w:sz w:val="24"/>
          <w:szCs w:val="24"/>
          <w:vertAlign w:val="superscript"/>
        </w:rPr>
        <w:t>6</w:t>
      </w:r>
    </w:p>
    <w:p w14:paraId="4479C7EE" w14:textId="77777777" w:rsidR="006D1DE4" w:rsidRDefault="006D1DE4" w:rsidP="006D1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1E6B3" w14:textId="77837DA0" w:rsidR="006D1DE4" w:rsidRPr="006D1DE4" w:rsidRDefault="006D1DE4" w:rsidP="006D1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⸸ </w:t>
      </w:r>
      <w:r w:rsidRPr="00732E50">
        <w:rPr>
          <w:rFonts w:ascii="Times New Roman" w:hAnsi="Times New Roman" w:cs="Times New Roman"/>
          <w:i/>
          <w:iCs/>
          <w:sz w:val="24"/>
          <w:szCs w:val="24"/>
        </w:rPr>
        <w:t>Contributed equally to this work.</w:t>
      </w:r>
      <w:bookmarkEnd w:id="0"/>
    </w:p>
    <w:p w14:paraId="16BC39AC" w14:textId="77777777" w:rsidR="006D1DE4" w:rsidRPr="007445DB" w:rsidRDefault="006D1DE4" w:rsidP="006D1DE4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F557CCE" w14:textId="77777777" w:rsidR="00DD7A56" w:rsidRDefault="00DD7A56" w:rsidP="00DD7A56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1226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492330">
        <w:rPr>
          <w:rFonts w:ascii="Times New Roman" w:hAnsi="Times New Roman" w:cs="Times New Roman"/>
          <w:i/>
          <w:sz w:val="24"/>
          <w:szCs w:val="24"/>
        </w:rPr>
        <w:t xml:space="preserve">BCSIR Laboratories, Dhaka, </w:t>
      </w:r>
      <w:r w:rsidRPr="0066723B">
        <w:rPr>
          <w:rFonts w:ascii="Times New Roman" w:hAnsi="Times New Roman" w:cs="Times New Roman"/>
          <w:i/>
          <w:sz w:val="24"/>
          <w:szCs w:val="24"/>
        </w:rPr>
        <w:t>Ba</w:t>
      </w:r>
      <w:r>
        <w:rPr>
          <w:rFonts w:ascii="Times New Roman" w:hAnsi="Times New Roman" w:cs="Times New Roman"/>
          <w:i/>
          <w:sz w:val="24"/>
          <w:szCs w:val="24"/>
        </w:rPr>
        <w:t>ngladesh Council of Scientific and Industrial Research,</w:t>
      </w:r>
      <w:r w:rsidRPr="00492330">
        <w:rPr>
          <w:rFonts w:ascii="Times New Roman" w:hAnsi="Times New Roman" w:cs="Times New Roman"/>
          <w:i/>
          <w:sz w:val="24"/>
          <w:szCs w:val="24"/>
        </w:rPr>
        <w:t xml:space="preserve"> Dhaka-1205 Bangladesh</w:t>
      </w:r>
    </w:p>
    <w:p w14:paraId="0DA1F276" w14:textId="77777777" w:rsidR="00DD7A56" w:rsidRDefault="00DD7A56" w:rsidP="00DD7A56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492330">
        <w:rPr>
          <w:rFonts w:ascii="Times New Roman" w:hAnsi="Times New Roman" w:cs="Times New Roman"/>
          <w:i/>
          <w:sz w:val="24"/>
          <w:szCs w:val="24"/>
        </w:rPr>
        <w:t>Department of Chemistry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916C6">
        <w:rPr>
          <w:rFonts w:ascii="Times New Roman" w:hAnsi="Times New Roman" w:cs="Times New Roman"/>
          <w:i/>
          <w:sz w:val="24"/>
          <w:szCs w:val="24"/>
        </w:rPr>
        <w:t>Comilla University,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752">
        <w:rPr>
          <w:rFonts w:ascii="Times New Roman" w:hAnsi="Times New Roman" w:cs="Times New Roman"/>
          <w:i/>
          <w:sz w:val="24"/>
          <w:szCs w:val="24"/>
        </w:rPr>
        <w:t>Cumilla-3506</w:t>
      </w:r>
    </w:p>
    <w:p w14:paraId="18DF43A7" w14:textId="77777777" w:rsidR="00DD7A56" w:rsidRDefault="00DD7A56" w:rsidP="00DD7A56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sz w:val="24"/>
          <w:szCs w:val="24"/>
        </w:rPr>
        <w:t xml:space="preserve">Institute of Fuel Research and Development, </w:t>
      </w:r>
      <w:r w:rsidRPr="0066723B">
        <w:rPr>
          <w:rFonts w:ascii="Times New Roman" w:hAnsi="Times New Roman" w:cs="Times New Roman"/>
          <w:i/>
          <w:sz w:val="24"/>
          <w:szCs w:val="24"/>
        </w:rPr>
        <w:t>Ba</w:t>
      </w:r>
      <w:r>
        <w:rPr>
          <w:rFonts w:ascii="Times New Roman" w:hAnsi="Times New Roman" w:cs="Times New Roman"/>
          <w:i/>
          <w:sz w:val="24"/>
          <w:szCs w:val="24"/>
        </w:rPr>
        <w:t>ngladesh Council of Scientific and Industrial Research</w:t>
      </w:r>
      <w:r w:rsidRPr="00492330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2330">
        <w:rPr>
          <w:rFonts w:ascii="Times New Roman" w:hAnsi="Times New Roman" w:cs="Times New Roman"/>
          <w:i/>
          <w:sz w:val="24"/>
          <w:szCs w:val="24"/>
        </w:rPr>
        <w:t>Dhaka-1205 Bangladesh</w:t>
      </w:r>
    </w:p>
    <w:p w14:paraId="48332CA4" w14:textId="77777777" w:rsidR="00DD7A56" w:rsidRPr="00492330" w:rsidRDefault="00DD7A56" w:rsidP="00DD7A56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 xml:space="preserve">Fiber and Polymer Research Division, </w:t>
      </w:r>
      <w:r w:rsidRPr="0066723B">
        <w:rPr>
          <w:rFonts w:ascii="Times New Roman" w:hAnsi="Times New Roman" w:cs="Times New Roman"/>
          <w:i/>
          <w:sz w:val="24"/>
          <w:szCs w:val="24"/>
        </w:rPr>
        <w:t>Ba</w:t>
      </w:r>
      <w:r>
        <w:rPr>
          <w:rFonts w:ascii="Times New Roman" w:hAnsi="Times New Roman" w:cs="Times New Roman"/>
          <w:i/>
          <w:sz w:val="24"/>
          <w:szCs w:val="24"/>
        </w:rPr>
        <w:t>ngladesh Council of Scientific and Industrial Research,</w:t>
      </w:r>
      <w:r w:rsidRPr="00492330">
        <w:rPr>
          <w:rFonts w:ascii="Times New Roman" w:hAnsi="Times New Roman" w:cs="Times New Roman"/>
          <w:i/>
          <w:sz w:val="24"/>
          <w:szCs w:val="24"/>
        </w:rPr>
        <w:t xml:space="preserve"> Dhaka-1205 Bangladesh</w:t>
      </w:r>
    </w:p>
    <w:p w14:paraId="6E447AA6" w14:textId="77777777" w:rsidR="00DD7A56" w:rsidRDefault="00DD7A56" w:rsidP="00DD7A56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5</w:t>
      </w:r>
      <w:r w:rsidRPr="00181226">
        <w:rPr>
          <w:rFonts w:ascii="Times New Roman" w:hAnsi="Times New Roman" w:cs="Times New Roman"/>
          <w:i/>
          <w:sz w:val="24"/>
          <w:szCs w:val="24"/>
        </w:rPr>
        <w:t>Ins</w:t>
      </w:r>
      <w:r>
        <w:rPr>
          <w:rFonts w:ascii="Times New Roman" w:hAnsi="Times New Roman" w:cs="Times New Roman"/>
          <w:i/>
          <w:sz w:val="24"/>
          <w:szCs w:val="24"/>
        </w:rPr>
        <w:t xml:space="preserve">titute of Mining, Mineralogy &amp; Metallurgy, </w:t>
      </w:r>
      <w:r w:rsidRPr="0066723B">
        <w:rPr>
          <w:rFonts w:ascii="Times New Roman" w:hAnsi="Times New Roman" w:cs="Times New Roman"/>
          <w:i/>
          <w:sz w:val="24"/>
          <w:szCs w:val="24"/>
        </w:rPr>
        <w:t>Ba</w:t>
      </w:r>
      <w:r>
        <w:rPr>
          <w:rFonts w:ascii="Times New Roman" w:hAnsi="Times New Roman" w:cs="Times New Roman"/>
          <w:i/>
          <w:sz w:val="24"/>
          <w:szCs w:val="24"/>
        </w:rPr>
        <w:t>ngladesh Council of Scientific and Industrial Research</w:t>
      </w:r>
      <w:r w:rsidRPr="00492330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Joypurhat</w:t>
      </w:r>
      <w:r w:rsidRPr="00492330">
        <w:rPr>
          <w:rFonts w:ascii="Times New Roman" w:hAnsi="Times New Roman" w:cs="Times New Roman"/>
          <w:i/>
          <w:sz w:val="24"/>
          <w:szCs w:val="24"/>
        </w:rPr>
        <w:t>-</w:t>
      </w:r>
      <w:r>
        <w:rPr>
          <w:rFonts w:ascii="Times New Roman" w:hAnsi="Times New Roman" w:cs="Times New Roman"/>
          <w:i/>
          <w:sz w:val="24"/>
          <w:szCs w:val="24"/>
        </w:rPr>
        <w:t>5900,</w:t>
      </w:r>
      <w:r w:rsidRPr="00492330">
        <w:rPr>
          <w:rFonts w:ascii="Times New Roman" w:hAnsi="Times New Roman" w:cs="Times New Roman"/>
          <w:i/>
          <w:sz w:val="24"/>
          <w:szCs w:val="24"/>
        </w:rPr>
        <w:t xml:space="preserve"> Bangladesh</w:t>
      </w:r>
    </w:p>
    <w:p w14:paraId="1990B4ED" w14:textId="542221CC" w:rsidR="006D1DE4" w:rsidRDefault="00DD7A56" w:rsidP="00DD7A56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6</w:t>
      </w:r>
      <w:r w:rsidRPr="00492330">
        <w:rPr>
          <w:rFonts w:ascii="Times New Roman" w:hAnsi="Times New Roman" w:cs="Times New Roman"/>
          <w:i/>
          <w:sz w:val="24"/>
          <w:szCs w:val="24"/>
        </w:rPr>
        <w:t xml:space="preserve">Department of Chemistry, Jahangirnagar University, </w:t>
      </w:r>
      <w:proofErr w:type="spellStart"/>
      <w:r w:rsidRPr="00492330">
        <w:rPr>
          <w:rFonts w:ascii="Times New Roman" w:hAnsi="Times New Roman" w:cs="Times New Roman"/>
          <w:i/>
          <w:sz w:val="24"/>
          <w:szCs w:val="24"/>
        </w:rPr>
        <w:t>Savar</w:t>
      </w:r>
      <w:proofErr w:type="spellEnd"/>
      <w:r w:rsidRPr="00492330">
        <w:rPr>
          <w:rFonts w:ascii="Times New Roman" w:hAnsi="Times New Roman" w:cs="Times New Roman"/>
          <w:i/>
          <w:sz w:val="24"/>
          <w:szCs w:val="24"/>
        </w:rPr>
        <w:t>, Dhaka-1342, Bangladesh</w:t>
      </w:r>
    </w:p>
    <w:p w14:paraId="578E855B" w14:textId="77777777" w:rsidR="006D1DE4" w:rsidRDefault="006D1DE4" w:rsidP="006D1DE4">
      <w:pPr>
        <w:tabs>
          <w:tab w:val="left" w:pos="10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9EEA00" w14:textId="77777777" w:rsidR="006D1DE4" w:rsidRPr="00417B1D" w:rsidRDefault="006D1DE4" w:rsidP="006D1DE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32E50">
        <w:rPr>
          <w:rFonts w:ascii="Times New Roman" w:hAnsi="Times New Roman" w:cs="Times New Roman"/>
          <w:i/>
          <w:sz w:val="24"/>
          <w:szCs w:val="24"/>
          <w:vertAlign w:val="superscript"/>
        </w:rPr>
        <w:t>*</w:t>
      </w:r>
      <w:r w:rsidRPr="00417B1D">
        <w:rPr>
          <w:rFonts w:ascii="Times New Roman" w:hAnsi="Times New Roman" w:cs="Times New Roman"/>
          <w:i/>
          <w:sz w:val="24"/>
          <w:szCs w:val="24"/>
        </w:rPr>
        <w:t>Correspondence address:</w:t>
      </w:r>
    </w:p>
    <w:p w14:paraId="1883B1BB" w14:textId="77777777" w:rsidR="006D1DE4" w:rsidRDefault="006D1DE4" w:rsidP="006D1DE4">
      <w:pPr>
        <w:tabs>
          <w:tab w:val="left" w:pos="10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</w:rPr>
        <w:t>Hosne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Ara Begum, CSO</w:t>
      </w:r>
    </w:p>
    <w:p w14:paraId="0F462176" w14:textId="77777777" w:rsidR="006D1DE4" w:rsidRPr="00417B1D" w:rsidRDefault="006D1DE4" w:rsidP="006D1DE4">
      <w:pPr>
        <w:tabs>
          <w:tab w:val="left" w:pos="10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&amp; Dr. Syed Farid Uddin Farhad, PSO</w:t>
      </w:r>
    </w:p>
    <w:p w14:paraId="107E6D22" w14:textId="77777777" w:rsidR="006D1DE4" w:rsidRPr="00417B1D" w:rsidRDefault="006D1DE4" w:rsidP="006D1DE4">
      <w:pPr>
        <w:tabs>
          <w:tab w:val="left" w:pos="10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B1D">
        <w:rPr>
          <w:rFonts w:ascii="Times New Roman" w:hAnsi="Times New Roman" w:cs="Times New Roman"/>
          <w:sz w:val="24"/>
          <w:szCs w:val="24"/>
        </w:rPr>
        <w:t xml:space="preserve">Industrial Physics Division, </w:t>
      </w:r>
    </w:p>
    <w:p w14:paraId="5D2D6CD8" w14:textId="77777777" w:rsidR="006D1DE4" w:rsidRPr="00417B1D" w:rsidRDefault="006D1DE4" w:rsidP="006D1DE4">
      <w:pPr>
        <w:tabs>
          <w:tab w:val="left" w:pos="10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B1D">
        <w:rPr>
          <w:rFonts w:ascii="Times New Roman" w:hAnsi="Times New Roman" w:cs="Times New Roman"/>
          <w:sz w:val="24"/>
          <w:szCs w:val="24"/>
        </w:rPr>
        <w:t>BCSIR Laboratories, Dhaka, BCSIR, Dhaka-1205</w:t>
      </w:r>
    </w:p>
    <w:p w14:paraId="32B57CDA" w14:textId="77777777" w:rsidR="006D1DE4" w:rsidRPr="00417B1D" w:rsidRDefault="006D1DE4" w:rsidP="006D1DE4">
      <w:pPr>
        <w:tabs>
          <w:tab w:val="left" w:pos="10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B1D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4" w:history="1">
        <w:r w:rsidRPr="004426D9">
          <w:rPr>
            <w:rStyle w:val="Hyperlink"/>
            <w:rFonts w:ascii="Times New Roman" w:hAnsi="Times New Roman" w:cs="Times New Roman"/>
            <w:sz w:val="24"/>
            <w:szCs w:val="24"/>
          </w:rPr>
          <w:t>hosneyara@gmail.com</w:t>
        </w:r>
      </w:hyperlink>
      <w:r>
        <w:rPr>
          <w:rStyle w:val="go"/>
          <w:rFonts w:ascii="Times New Roman" w:hAnsi="Times New Roman" w:cs="Times New Roman"/>
          <w:sz w:val="24"/>
          <w:szCs w:val="24"/>
        </w:rPr>
        <w:t xml:space="preserve"> ; </w:t>
      </w:r>
      <w:hyperlink r:id="rId5" w:history="1">
        <w:r w:rsidRPr="004426D9">
          <w:rPr>
            <w:rStyle w:val="Hyperlink"/>
            <w:rFonts w:ascii="Times New Roman" w:hAnsi="Times New Roman" w:cs="Times New Roman"/>
            <w:sz w:val="24"/>
            <w:szCs w:val="24"/>
          </w:rPr>
          <w:t>s.f.u.farhad@bcsir.gov.bd</w:t>
        </w:r>
      </w:hyperlink>
      <w:r>
        <w:rPr>
          <w:rStyle w:val="go"/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31EADFE6" w14:textId="2D21D76D" w:rsidR="00DD11D8" w:rsidRDefault="00DD11D8" w:rsidP="00DD11D8">
      <w:pPr>
        <w:jc w:val="center"/>
      </w:pPr>
      <w:r w:rsidRPr="00DD11D8">
        <w:rPr>
          <w:noProof/>
          <w:lang w:bidi="ar-SA"/>
        </w:rPr>
        <w:lastRenderedPageBreak/>
        <w:drawing>
          <wp:inline distT="0" distB="0" distL="0" distR="0" wp14:anchorId="78E7E8F4" wp14:editId="0CBE58EF">
            <wp:extent cx="5757699" cy="3914775"/>
            <wp:effectExtent l="0" t="0" r="0" b="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E437CC79-0902-460A-ACBB-A3A57331E2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E437CC79-0902-460A-ACBB-A3A57331E2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22" t="14539" r="15885" b="14211"/>
                    <a:stretch/>
                  </pic:blipFill>
                  <pic:spPr>
                    <a:xfrm>
                      <a:off x="0" y="0"/>
                      <a:ext cx="5783060" cy="3932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C29F7" w14:textId="48E6ED8E" w:rsidR="00DD11D8" w:rsidRDefault="00DD11D8" w:rsidP="006D1DE4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color w:val="0070C0"/>
          <w:sz w:val="24"/>
          <w:szCs w:val="24"/>
        </w:rPr>
        <w:t>Figure S1</w:t>
      </w:r>
      <w:r w:rsidRPr="00DD11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Photographs of two representative raw samples (in polybags) and products</w:t>
      </w:r>
      <w:r w:rsidR="00B46D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(in plastic vials) of PMS collected from two different sources. </w:t>
      </w:r>
    </w:p>
    <w:p w14:paraId="7B208BA6" w14:textId="58F83444" w:rsidR="00DD11D8" w:rsidRDefault="00DD11D8" w:rsidP="00DD11D8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8178BB6" w14:textId="5E0496F8" w:rsidR="00C45FA5" w:rsidRDefault="005433B1" w:rsidP="00C45FA5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A5E03">
        <w:rPr>
          <w:rFonts w:ascii="Times New Roman" w:hAnsi="Times New Roman" w:cs="Times New Roman"/>
          <w:sz w:val="24"/>
          <w:szCs w:val="24"/>
        </w:rPr>
        <w:object w:dxaOrig="5003" w:dyaOrig="7055" w14:anchorId="43387C8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7pt;height:291.75pt" o:ole="">
            <v:imagedata r:id="rId7" o:title=""/>
          </v:shape>
          <o:OLEObject Type="Embed" ProgID="Origin50.Graph" ShapeID="_x0000_i1025" DrawAspect="Content" ObjectID="_1696103137" r:id="rId8"/>
        </w:object>
      </w:r>
      <w:r w:rsidR="00C45FA5">
        <w:rPr>
          <w:rFonts w:ascii="Times New Roman" w:hAnsi="Times New Roman" w:cs="Times New Roman"/>
          <w:sz w:val="24"/>
          <w:szCs w:val="24"/>
        </w:rPr>
        <w:t xml:space="preserve"> </w:t>
      </w:r>
      <w:r w:rsidR="00157D7D" w:rsidRPr="001A5E03">
        <w:rPr>
          <w:rFonts w:ascii="Times New Roman" w:hAnsi="Times New Roman" w:cs="Times New Roman"/>
          <w:sz w:val="24"/>
          <w:szCs w:val="24"/>
        </w:rPr>
        <w:object w:dxaOrig="5003" w:dyaOrig="7055" w14:anchorId="690F3956">
          <v:shape id="_x0000_i1026" type="#_x0000_t75" style="width:210.75pt;height:297pt" o:ole="">
            <v:imagedata r:id="rId9" o:title=""/>
          </v:shape>
          <o:OLEObject Type="Embed" ProgID="Origin50.Graph" ShapeID="_x0000_i1026" DrawAspect="Content" ObjectID="_1696103138" r:id="rId10"/>
        </w:object>
      </w:r>
    </w:p>
    <w:p w14:paraId="44F9EE51" w14:textId="09025925" w:rsidR="00C45FA5" w:rsidRDefault="00C45FA5" w:rsidP="00B10A99">
      <w:pPr>
        <w:tabs>
          <w:tab w:val="left" w:pos="117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color w:val="0070C0"/>
          <w:sz w:val="24"/>
          <w:szCs w:val="24"/>
        </w:rPr>
        <w:t>Figure S</w:t>
      </w:r>
      <w:r>
        <w:rPr>
          <w:rFonts w:ascii="Times New Roman" w:hAnsi="Times New Roman" w:cs="Times New Roman"/>
          <w:color w:val="0070C0"/>
          <w:sz w:val="24"/>
          <w:szCs w:val="24"/>
        </w:rPr>
        <w:t>2</w:t>
      </w:r>
      <w:r w:rsidRPr="00DD11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Reference FTIR (</w:t>
      </w:r>
      <w:r w:rsidR="005433B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Raman (</w:t>
      </w:r>
      <w:r w:rsidR="005433B1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spectra of portlandite, calcite, and aragonite from </w:t>
      </w:r>
      <w:hyperlink r:id="rId11" w:history="1">
        <w:r w:rsidRPr="00127BDC">
          <w:rPr>
            <w:rStyle w:val="Hyperlink"/>
            <w:rFonts w:ascii="Times New Roman" w:hAnsi="Times New Roman" w:cs="Times New Roman"/>
            <w:sz w:val="24"/>
            <w:szCs w:val="24"/>
          </w:rPr>
          <w:t>RRUFF database</w:t>
        </w:r>
      </w:hyperlink>
      <w:r>
        <w:rPr>
          <w:rFonts w:ascii="Times New Roman" w:hAnsi="Times New Roman" w:cs="Times New Roman"/>
          <w:sz w:val="24"/>
          <w:szCs w:val="24"/>
        </w:rPr>
        <w:t>. The corresponding data ID is included in the parenthesis of the curve legends.</w:t>
      </w:r>
    </w:p>
    <w:p w14:paraId="68D0E828" w14:textId="2A835CE8" w:rsidR="00CF3DBF" w:rsidRDefault="009B103C" w:rsidP="00CF3DBF">
      <w:pPr>
        <w:tabs>
          <w:tab w:val="left" w:pos="1175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7077" w:dyaOrig="4988" w14:anchorId="3104985E">
          <v:shape id="_x0000_i1027" type="#_x0000_t75" style="width:295.5pt;height:208.5pt" o:ole="">
            <v:imagedata r:id="rId12" o:title=""/>
          </v:shape>
          <o:OLEObject Type="Embed" ProgID="Origin50.Graph" ShapeID="_x0000_i1027" DrawAspect="Content" ObjectID="_1696103139" r:id="rId13"/>
        </w:object>
      </w:r>
    </w:p>
    <w:p w14:paraId="69A987FB" w14:textId="60F0DE54" w:rsidR="002A6C8B" w:rsidRDefault="00AB2145" w:rsidP="00841679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color w:val="0070C0"/>
          <w:sz w:val="24"/>
          <w:szCs w:val="24"/>
        </w:rPr>
        <w:t>Figure S</w:t>
      </w:r>
      <w:r>
        <w:rPr>
          <w:rFonts w:ascii="Times New Roman" w:hAnsi="Times New Roman" w:cs="Times New Roman"/>
          <w:color w:val="0070C0"/>
          <w:sz w:val="24"/>
          <w:szCs w:val="24"/>
        </w:rPr>
        <w:t>3</w:t>
      </w:r>
      <w:r w:rsidRPr="00DD11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Room temperature Raman spectra of pure </w:t>
      </w:r>
      <w:proofErr w:type="gramStart"/>
      <w:r>
        <w:rPr>
          <w:rFonts w:ascii="Times New Roman" w:hAnsi="Times New Roman" w:cs="Times New Roman"/>
          <w:sz w:val="24"/>
          <w:szCs w:val="24"/>
        </w:rPr>
        <w:t>Ca(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 w:rsidRPr="00AB214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the same Ca(OH)</w:t>
      </w:r>
      <w:r w:rsidRPr="00AB214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sample after exposure</w:t>
      </w:r>
      <w:r w:rsidR="00B10A99">
        <w:rPr>
          <w:rFonts w:ascii="Times New Roman" w:hAnsi="Times New Roman" w:cs="Times New Roman"/>
          <w:sz w:val="24"/>
          <w:szCs w:val="24"/>
        </w:rPr>
        <w:t xml:space="preserve"> to the air</w:t>
      </w:r>
      <w:r>
        <w:rPr>
          <w:rFonts w:ascii="Times New Roman" w:hAnsi="Times New Roman" w:cs="Times New Roman"/>
          <w:sz w:val="24"/>
          <w:szCs w:val="24"/>
        </w:rPr>
        <w:t xml:space="preserve"> in 144 h to monitor the CaCO</w:t>
      </w:r>
      <w:r w:rsidRPr="00B10A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formation. The room temperature Raman spectra of pure CaCO</w:t>
      </w:r>
      <w:r w:rsidRPr="00B10A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is also included in the graph for comparison</w:t>
      </w:r>
      <w:bookmarkStart w:id="2" w:name="_Hlk80706920"/>
      <w:r>
        <w:rPr>
          <w:rFonts w:ascii="Times New Roman" w:hAnsi="Times New Roman" w:cs="Times New Roman"/>
          <w:sz w:val="24"/>
          <w:szCs w:val="24"/>
        </w:rPr>
        <w:t>.</w:t>
      </w:r>
      <w:r w:rsidR="005433B1">
        <w:rPr>
          <w:rFonts w:ascii="Times New Roman" w:hAnsi="Times New Roman" w:cs="Times New Roman"/>
          <w:sz w:val="24"/>
          <w:szCs w:val="24"/>
        </w:rPr>
        <w:t xml:space="preserve"> Major Raman peak of </w:t>
      </w:r>
      <w:proofErr w:type="gramStart"/>
      <w:r w:rsidR="006A78FC">
        <w:rPr>
          <w:rFonts w:ascii="Times New Roman" w:hAnsi="Times New Roman" w:cs="Times New Roman"/>
          <w:sz w:val="24"/>
          <w:szCs w:val="24"/>
        </w:rPr>
        <w:t>Ca(</w:t>
      </w:r>
      <w:proofErr w:type="gramEnd"/>
      <w:r w:rsidR="006A78FC">
        <w:rPr>
          <w:rFonts w:ascii="Times New Roman" w:hAnsi="Times New Roman" w:cs="Times New Roman"/>
          <w:sz w:val="24"/>
          <w:szCs w:val="24"/>
        </w:rPr>
        <w:t>OH)</w:t>
      </w:r>
      <w:r w:rsidR="006A78FC" w:rsidRPr="006A78F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A78FC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A78FC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A78FC">
        <w:rPr>
          <w:rFonts w:ascii="Times New Roman" w:hAnsi="Times New Roman" w:cs="Times New Roman"/>
          <w:sz w:val="24"/>
          <w:szCs w:val="24"/>
        </w:rPr>
        <w:t xml:space="preserve">is slightly </w:t>
      </w:r>
      <w:r w:rsidR="002228F8">
        <w:rPr>
          <w:rFonts w:ascii="Times New Roman" w:hAnsi="Times New Roman" w:cs="Times New Roman"/>
          <w:sz w:val="24"/>
          <w:szCs w:val="24"/>
        </w:rPr>
        <w:t>red</w:t>
      </w:r>
      <w:r w:rsidR="006A78FC">
        <w:rPr>
          <w:rFonts w:ascii="Times New Roman" w:hAnsi="Times New Roman" w:cs="Times New Roman"/>
          <w:sz w:val="24"/>
          <w:szCs w:val="24"/>
        </w:rPr>
        <w:t>-shifted from 359.72 cm</w:t>
      </w:r>
      <w:r w:rsidR="006A78FC" w:rsidRPr="006A78F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A78FC">
        <w:rPr>
          <w:rFonts w:ascii="Times New Roman" w:hAnsi="Times New Roman" w:cs="Times New Roman"/>
          <w:sz w:val="24"/>
          <w:szCs w:val="24"/>
        </w:rPr>
        <w:t xml:space="preserve"> to 357.66 cm</w:t>
      </w:r>
      <w:r w:rsidR="006A78FC" w:rsidRPr="006A78F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A78FC">
        <w:rPr>
          <w:rFonts w:ascii="Times New Roman" w:hAnsi="Times New Roman" w:cs="Times New Roman"/>
          <w:sz w:val="24"/>
          <w:szCs w:val="24"/>
        </w:rPr>
        <w:t xml:space="preserve"> presumably due to the strain generation in the sample understudy owing to the formation of CaCO</w:t>
      </w:r>
      <w:r w:rsidR="006A78FC" w:rsidRPr="006A78F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A78FC">
        <w:rPr>
          <w:rFonts w:ascii="Times New Roman" w:hAnsi="Times New Roman" w:cs="Times New Roman"/>
          <w:sz w:val="24"/>
          <w:szCs w:val="24"/>
        </w:rPr>
        <w:t xml:space="preserve"> in the air-exposed Ca(OH)</w:t>
      </w:r>
      <w:r w:rsidR="006A78FC" w:rsidRPr="006A78F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A78FC">
        <w:rPr>
          <w:rFonts w:ascii="Times New Roman" w:hAnsi="Times New Roman" w:cs="Times New Roman"/>
          <w:sz w:val="24"/>
          <w:szCs w:val="24"/>
        </w:rPr>
        <w:t xml:space="preserve"> sample.  </w:t>
      </w:r>
    </w:p>
    <w:bookmarkEnd w:id="2"/>
    <w:p w14:paraId="45A0F92D" w14:textId="27D28519" w:rsidR="00AB2145" w:rsidRPr="006A78FC" w:rsidRDefault="00AB2145" w:rsidP="00841679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  <w:sectPr w:rsidR="00AB2145" w:rsidRPr="006A78F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441E83A" w14:textId="41221D13" w:rsidR="00841679" w:rsidRDefault="00841679" w:rsidP="00841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b/>
          <w:color w:val="0070C0"/>
          <w:sz w:val="24"/>
          <w:szCs w:val="24"/>
        </w:rPr>
        <w:lastRenderedPageBreak/>
        <w:t xml:space="preserve">Table </w:t>
      </w:r>
      <w:r w:rsidR="00876528" w:rsidRPr="00712102">
        <w:rPr>
          <w:rFonts w:ascii="Times New Roman" w:hAnsi="Times New Roman" w:cs="Times New Roman"/>
          <w:b/>
          <w:color w:val="0070C0"/>
          <w:sz w:val="24"/>
          <w:szCs w:val="24"/>
        </w:rPr>
        <w:t>S</w:t>
      </w:r>
      <w:r w:rsidRPr="00712102">
        <w:rPr>
          <w:rFonts w:ascii="Times New Roman" w:hAnsi="Times New Roman" w:cs="Times New Roman"/>
          <w:b/>
          <w:color w:val="0070C0"/>
          <w:sz w:val="24"/>
          <w:szCs w:val="24"/>
        </w:rPr>
        <w:t>1</w:t>
      </w:r>
      <w:r w:rsidR="00B10F82">
        <w:rPr>
          <w:rFonts w:ascii="Times New Roman" w:hAnsi="Times New Roman" w:cs="Times New Roman"/>
          <w:sz w:val="24"/>
          <w:szCs w:val="24"/>
        </w:rPr>
        <w:t>:</w:t>
      </w:r>
      <w:r w:rsidRPr="00EF46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Acid and base treatment of dried raw sludge at approximately constant pH value</w:t>
      </w:r>
    </w:p>
    <w:p w14:paraId="4F76DD53" w14:textId="77777777" w:rsidR="00841679" w:rsidRPr="0016233D" w:rsidRDefault="00841679" w:rsidP="00841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2338" w:type="dxa"/>
        <w:jc w:val="center"/>
        <w:tblLook w:val="04A0" w:firstRow="1" w:lastRow="0" w:firstColumn="1" w:lastColumn="0" w:noHBand="0" w:noVBand="1"/>
      </w:tblPr>
      <w:tblGrid>
        <w:gridCol w:w="1003"/>
        <w:gridCol w:w="1597"/>
        <w:gridCol w:w="1643"/>
        <w:gridCol w:w="1017"/>
        <w:gridCol w:w="1022"/>
        <w:gridCol w:w="1057"/>
        <w:gridCol w:w="1106"/>
        <w:gridCol w:w="1234"/>
        <w:gridCol w:w="1307"/>
        <w:gridCol w:w="1352"/>
      </w:tblGrid>
      <w:tr w:rsidR="00841679" w:rsidRPr="00DB62C4" w14:paraId="3CE8A99E" w14:textId="77777777" w:rsidTr="00790AA5">
        <w:trPr>
          <w:trHeight w:val="818"/>
          <w:jc w:val="center"/>
        </w:trPr>
        <w:tc>
          <w:tcPr>
            <w:tcW w:w="123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159458" w14:textId="77777777" w:rsidR="00841679" w:rsidRPr="0016233D" w:rsidRDefault="00841679" w:rsidP="00790AA5">
            <w:pPr>
              <w:spacing w:before="24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</w:rPr>
            </w:pPr>
            <w:r w:rsidRPr="0016233D">
              <w:rPr>
                <w:rFonts w:ascii="Times New Roman" w:eastAsia="Times New Roman" w:hAnsi="Times New Roman" w:cs="Times New Roman"/>
                <w:bCs/>
                <w:i/>
                <w:sz w:val="28"/>
              </w:rPr>
              <w:t>Acid and Base treatment of dry sludge</w:t>
            </w:r>
          </w:p>
        </w:tc>
      </w:tr>
      <w:tr w:rsidR="00841679" w:rsidRPr="00436B12" w14:paraId="2B82916A" w14:textId="77777777" w:rsidTr="00790AA5">
        <w:trPr>
          <w:trHeight w:val="1376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FEE56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Batch Number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2E37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Weight of taken sample (g)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4A6B6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Volume of water added in sample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C4679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73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 HCl (mL)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845D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(in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HCl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BC6D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3M NaOH (mL)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8AE88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(in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NaOH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C4B5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Weight of Product, Ca(OH)</w:t>
            </w:r>
            <w:r w:rsidRPr="00DD46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(g)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2D0F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Weight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Pulp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Residue</w:t>
            </w:r>
          </w:p>
          <w:p w14:paraId="77C8ADA9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(g)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B233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Loss of Product</w:t>
            </w:r>
          </w:p>
          <w:p w14:paraId="6E436B9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(g)</w:t>
            </w:r>
          </w:p>
        </w:tc>
      </w:tr>
      <w:tr w:rsidR="00841679" w:rsidRPr="00436B12" w14:paraId="50D1114F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4D2C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7DA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71DE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7062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AC7C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0BD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E74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13.494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AD9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4698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11D97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 w:rsidR="00841679" w:rsidRPr="00436B12" w14:paraId="786BC261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E46E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3CE9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6E5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F1B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EC18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1190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87A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13.483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39A77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99E13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2066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</w:tr>
      <w:tr w:rsidR="00841679" w:rsidRPr="00436B12" w14:paraId="7E30AF7B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E8E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4594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202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16E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91488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731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BA8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13.482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F60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42EF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B405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</w:tr>
      <w:tr w:rsidR="00841679" w:rsidRPr="00436B12" w14:paraId="0630A3C3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0C6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A11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67AC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E350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345E3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CD66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FFF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13.432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B390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A948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194A8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</w:tr>
      <w:tr w:rsidR="00841679" w:rsidRPr="00436B12" w14:paraId="5D67D55E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7223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7998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EE47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6C6BC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D506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1217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D046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13.493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F80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3F6C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EBA8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</w:tr>
      <w:tr w:rsidR="00841679" w:rsidRPr="00436B12" w14:paraId="31F17F95" w14:textId="77777777" w:rsidTr="00790AA5">
        <w:trPr>
          <w:trHeight w:val="304"/>
          <w:jc w:val="center"/>
        </w:trPr>
        <w:tc>
          <w:tcPr>
            <w:tcW w:w="96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53A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446E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1D0BC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41679" w:rsidRPr="00436B12" w14:paraId="48AFA2B5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555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DB44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1AD8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BB8C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EA8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F4D3C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D61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13.429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A573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3E5D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36859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841679" w:rsidRPr="00436B12" w14:paraId="309CD988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1E41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7A371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E72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0A2E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4AF9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1F824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5413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13.484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0BF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6928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09E7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</w:tr>
      <w:tr w:rsidR="00841679" w:rsidRPr="00436B12" w14:paraId="7CA31C09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2123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0CF3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927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5EA1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2CAB9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0EE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526A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13.472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83A7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55AA9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3D9B0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841679" w:rsidRPr="00436B12" w14:paraId="50BB30D8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8314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 </w:t>
            </w: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48D8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3513F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C25D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59F4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0BC42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08EB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13.489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EA25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89848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6F253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6B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841679" w:rsidRPr="00436B12" w14:paraId="7A6779BC" w14:textId="77777777" w:rsidTr="00790AA5">
        <w:trPr>
          <w:trHeight w:val="304"/>
          <w:jc w:val="center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DAE61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 </w:t>
            </w: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785E6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8870B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 mL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9D92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 mL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A516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F590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 mL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7479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13.487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13A7" w14:textId="77777777" w:rsidR="00841679" w:rsidRPr="00436B12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E65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FFBBC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91DC2" w14:textId="77777777" w:rsidR="00841679" w:rsidRPr="0016233D" w:rsidRDefault="00841679" w:rsidP="0079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3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</w:tr>
    </w:tbl>
    <w:p w14:paraId="6EB60E77" w14:textId="77777777" w:rsidR="00841679" w:rsidRDefault="00841679" w:rsidP="00841679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955DE18" w14:textId="77777777" w:rsidR="00841679" w:rsidRPr="00EF46AC" w:rsidRDefault="00841679" w:rsidP="008416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</w:p>
    <w:p w14:paraId="4E362A17" w14:textId="77777777" w:rsidR="00841679" w:rsidRDefault="00841679" w:rsidP="0084167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CF5E8E7" w14:textId="5A09D0ED" w:rsidR="00841679" w:rsidRDefault="00841679" w:rsidP="00841679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ECD82B1" w14:textId="77777777" w:rsidR="00841679" w:rsidRDefault="00841679" w:rsidP="001A5E03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7E34279" w14:textId="77777777" w:rsidR="00841679" w:rsidRDefault="00841679" w:rsidP="001A5E03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87D3292" w14:textId="77777777" w:rsidR="00841679" w:rsidRDefault="00841679" w:rsidP="001A5E03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  <w:sectPr w:rsidR="00841679" w:rsidSect="0084167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8F25F72" w14:textId="41DF4DC9" w:rsidR="00C20E98" w:rsidRDefault="00074DED" w:rsidP="00C20E98">
      <w:pPr>
        <w:tabs>
          <w:tab w:val="left" w:pos="117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DD11D8">
        <w:rPr>
          <w:rFonts w:ascii="Times New Roman" w:hAnsi="Times New Roman" w:cs="Times New Roman"/>
          <w:sz w:val="24"/>
          <w:szCs w:val="24"/>
        </w:rPr>
        <w:object w:dxaOrig="7076" w:dyaOrig="4988" w14:anchorId="6E3B0316">
          <v:shape id="_x0000_i1028" type="#_x0000_t75" style="width:418.5pt;height:294pt" o:ole="">
            <v:imagedata r:id="rId14" o:title=""/>
          </v:shape>
          <o:OLEObject Type="Embed" ProgID="Origin50.Graph" ShapeID="_x0000_i1028" DrawAspect="Content" ObjectID="_1696103140" r:id="rId15"/>
        </w:object>
      </w:r>
    </w:p>
    <w:p w14:paraId="35448D61" w14:textId="47680CE3" w:rsidR="00C20E98" w:rsidRDefault="00C20E98" w:rsidP="00B80DAA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color w:val="0070C0"/>
          <w:sz w:val="24"/>
          <w:szCs w:val="24"/>
        </w:rPr>
        <w:t>Figure S</w:t>
      </w:r>
      <w:r w:rsidR="00CF3DBF">
        <w:rPr>
          <w:rFonts w:ascii="Times New Roman" w:hAnsi="Times New Roman" w:cs="Times New Roman"/>
          <w:color w:val="0070C0"/>
          <w:sz w:val="24"/>
          <w:szCs w:val="24"/>
        </w:rPr>
        <w:t>4</w:t>
      </w:r>
      <w:r w:rsidRPr="00DD11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Reference </w:t>
      </w:r>
      <w:r w:rsidR="0038400E">
        <w:rPr>
          <w:rFonts w:ascii="Times New Roman" w:hAnsi="Times New Roman" w:cs="Times New Roman"/>
          <w:sz w:val="24"/>
          <w:szCs w:val="24"/>
        </w:rPr>
        <w:t>X-ray diffractograms</w:t>
      </w:r>
      <w:r>
        <w:rPr>
          <w:rFonts w:ascii="Times New Roman" w:hAnsi="Times New Roman" w:cs="Times New Roman"/>
          <w:sz w:val="24"/>
          <w:szCs w:val="24"/>
        </w:rPr>
        <w:t xml:space="preserve"> of portlandite, calcite, and aragonite from </w:t>
      </w:r>
      <w:r w:rsidR="0038400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R</w:t>
      </w:r>
      <w:r w:rsidR="00681B50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UFF database</w:t>
      </w:r>
      <w:r w:rsidR="00C45FA5">
        <w:rPr>
          <w:rFonts w:ascii="Times New Roman" w:hAnsi="Times New Roman" w:cs="Times New Roman"/>
          <w:sz w:val="24"/>
          <w:szCs w:val="24"/>
        </w:rPr>
        <w:t xml:space="preserve"> of same data presented in </w:t>
      </w:r>
      <w:r w:rsidR="00C45FA5" w:rsidRPr="00712102">
        <w:rPr>
          <w:rFonts w:ascii="Times New Roman" w:hAnsi="Times New Roman" w:cs="Times New Roman"/>
          <w:color w:val="0070C0"/>
          <w:sz w:val="24"/>
          <w:szCs w:val="24"/>
        </w:rPr>
        <w:t>Figure 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80DAA">
        <w:rPr>
          <w:rFonts w:ascii="Times New Roman" w:hAnsi="Times New Roman" w:cs="Times New Roman"/>
          <w:sz w:val="24"/>
          <w:szCs w:val="24"/>
        </w:rPr>
        <w:t>The corresponding data ID is included in the parenthesis of the curve legends.</w:t>
      </w:r>
    </w:p>
    <w:p w14:paraId="2E72E8D3" w14:textId="18689735" w:rsidR="00C20E98" w:rsidRDefault="00074DED" w:rsidP="00C20E98">
      <w:pPr>
        <w:tabs>
          <w:tab w:val="left" w:pos="117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2A5BEB">
        <w:rPr>
          <w:rFonts w:ascii="Times New Roman" w:hAnsi="Times New Roman" w:cs="Times New Roman"/>
          <w:sz w:val="24"/>
          <w:szCs w:val="24"/>
        </w:rPr>
        <w:object w:dxaOrig="7076" w:dyaOrig="4988" w14:anchorId="62994EDA">
          <v:shape id="_x0000_i1029" type="#_x0000_t75" style="width:319.5pt;height:225pt" o:ole="">
            <v:imagedata r:id="rId16" o:title=""/>
          </v:shape>
          <o:OLEObject Type="Embed" ProgID="Origin50.Graph" ShapeID="_x0000_i1029" DrawAspect="Content" ObjectID="_1696103141" r:id="rId17"/>
        </w:object>
      </w:r>
    </w:p>
    <w:p w14:paraId="0CDE3591" w14:textId="644E75A6" w:rsidR="00790AA5" w:rsidRDefault="00C20E98" w:rsidP="00712102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color w:val="0070C0"/>
          <w:sz w:val="24"/>
          <w:szCs w:val="24"/>
        </w:rPr>
        <w:t>Figure S</w:t>
      </w:r>
      <w:r w:rsidR="00CF3DBF">
        <w:rPr>
          <w:rFonts w:ascii="Times New Roman" w:hAnsi="Times New Roman" w:cs="Times New Roman"/>
          <w:color w:val="0070C0"/>
          <w:sz w:val="24"/>
          <w:szCs w:val="24"/>
        </w:rPr>
        <w:t>5</w:t>
      </w:r>
      <w:r w:rsidRPr="00DD11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X</w:t>
      </w:r>
      <w:r w:rsidR="00712102">
        <w:rPr>
          <w:rFonts w:ascii="Times New Roman" w:hAnsi="Times New Roman" w:cs="Times New Roman"/>
          <w:sz w:val="24"/>
          <w:szCs w:val="24"/>
        </w:rPr>
        <w:t xml:space="preserve">-ray diffractograms (wide </w:t>
      </w:r>
      <w:r w:rsidR="00712102" w:rsidRPr="00712102">
        <w:rPr>
          <w:rFonts w:ascii="Times New Roman" w:hAnsi="Times New Roman" w:cs="Times New Roman"/>
          <w:bCs/>
          <w:sz w:val="24"/>
          <w:szCs w:val="24"/>
        </w:rPr>
        <w:t>2θ</w:t>
      </w:r>
      <w:r w:rsidR="00712102">
        <w:rPr>
          <w:rFonts w:ascii="Times New Roman" w:hAnsi="Times New Roman" w:cs="Times New Roman"/>
          <w:sz w:val="24"/>
          <w:szCs w:val="24"/>
        </w:rPr>
        <w:t xml:space="preserve"> scanning range) of </w:t>
      </w:r>
      <w:r>
        <w:rPr>
          <w:rFonts w:ascii="Times New Roman" w:hAnsi="Times New Roman" w:cs="Times New Roman"/>
          <w:sz w:val="24"/>
          <w:szCs w:val="24"/>
        </w:rPr>
        <w:t xml:space="preserve">two representative </w:t>
      </w:r>
      <w:r w:rsidR="00712102">
        <w:rPr>
          <w:rFonts w:ascii="Times New Roman" w:hAnsi="Times New Roman" w:cs="Times New Roman"/>
          <w:sz w:val="24"/>
          <w:szCs w:val="24"/>
        </w:rPr>
        <w:t xml:space="preserve">source and synthesized </w:t>
      </w:r>
      <w:r>
        <w:rPr>
          <w:rFonts w:ascii="Times New Roman" w:hAnsi="Times New Roman" w:cs="Times New Roman"/>
          <w:sz w:val="24"/>
          <w:szCs w:val="24"/>
        </w:rPr>
        <w:t>samples</w:t>
      </w:r>
      <w:r w:rsidRPr="005E7600">
        <w:rPr>
          <w:rFonts w:ascii="Times New Roman" w:hAnsi="Times New Roman" w:cs="Times New Roman"/>
          <w:sz w:val="24"/>
          <w:szCs w:val="24"/>
        </w:rPr>
        <w:t>.</w:t>
      </w:r>
    </w:p>
    <w:p w14:paraId="7926B978" w14:textId="3B156905" w:rsidR="00A21E2C" w:rsidRDefault="00A21E2C" w:rsidP="00712102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1FD064" w14:textId="77777777" w:rsidR="00C20E98" w:rsidRDefault="00C20E98" w:rsidP="00C20E98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E7BD1">
        <w:rPr>
          <w:rFonts w:ascii="Times New Roman" w:hAnsi="Times New Roman" w:cs="Times New Roman"/>
          <w:sz w:val="24"/>
          <w:szCs w:val="24"/>
        </w:rPr>
        <w:object w:dxaOrig="7077" w:dyaOrig="4988" w14:anchorId="4C70E7EA">
          <v:shape id="_x0000_i1030" type="#_x0000_t75" style="width:219.75pt;height:155.25pt" o:ole="">
            <v:imagedata r:id="rId18" o:title=""/>
          </v:shape>
          <o:OLEObject Type="Embed" ProgID="Origin50.Graph" ShapeID="_x0000_i1030" DrawAspect="Content" ObjectID="_1696103142" r:id="rId19"/>
        </w:object>
      </w:r>
      <w:r w:rsidRPr="00DE7BD1">
        <w:rPr>
          <w:rFonts w:eastAsiaTheme="minorEastAsia"/>
        </w:rPr>
        <w:t xml:space="preserve"> </w:t>
      </w:r>
      <w:r w:rsidRPr="00DE7BD1">
        <w:rPr>
          <w:rFonts w:ascii="Times New Roman" w:hAnsi="Times New Roman" w:cs="Times New Roman"/>
          <w:sz w:val="24"/>
          <w:szCs w:val="24"/>
        </w:rPr>
        <w:object w:dxaOrig="7077" w:dyaOrig="4988" w14:anchorId="227DD9F8">
          <v:shape id="_x0000_i1031" type="#_x0000_t75" style="width:223.5pt;height:157.5pt" o:ole="">
            <v:imagedata r:id="rId20" o:title=""/>
          </v:shape>
          <o:OLEObject Type="Embed" ProgID="Origin50.Graph" ShapeID="_x0000_i1031" DrawAspect="Content" ObjectID="_1696103143" r:id="rId21"/>
        </w:object>
      </w:r>
    </w:p>
    <w:p w14:paraId="74F42BFD" w14:textId="0DCA84AC" w:rsidR="00C20E98" w:rsidRDefault="00C20E98" w:rsidP="00C20E98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color w:val="0070C0"/>
          <w:sz w:val="24"/>
          <w:szCs w:val="24"/>
        </w:rPr>
        <w:t>Figure S</w:t>
      </w:r>
      <w:r w:rsidR="00CF3DBF">
        <w:rPr>
          <w:rFonts w:ascii="Times New Roman" w:hAnsi="Times New Roman" w:cs="Times New Roman"/>
          <w:color w:val="0070C0"/>
          <w:sz w:val="24"/>
          <w:szCs w:val="24"/>
        </w:rPr>
        <w:t>6</w:t>
      </w:r>
      <w:r w:rsidRPr="00DD11D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Predominant Bragg peak (101) of </w:t>
      </w:r>
      <w:proofErr w:type="gramStart"/>
      <w:r>
        <w:rPr>
          <w:rFonts w:ascii="Times New Roman" w:hAnsi="Times New Roman" w:cs="Times New Roman"/>
          <w:sz w:val="24"/>
          <w:szCs w:val="24"/>
        </w:rPr>
        <w:t>Ca(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 w:rsidRPr="002007A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(104) of CaCO</w:t>
      </w:r>
      <w:r w:rsidRPr="002007A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from XRD data were utilized  to extract different diffraction parameter of the product-A and product-B.  </w:t>
      </w:r>
    </w:p>
    <w:p w14:paraId="355CAAE7" w14:textId="77777777" w:rsidR="00C20E98" w:rsidRDefault="00C20E98" w:rsidP="004B7B02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D60D8C5" w14:textId="56487927" w:rsidR="005379B8" w:rsidRDefault="00B10F82" w:rsidP="004B7B02">
      <w:pPr>
        <w:tabs>
          <w:tab w:val="left" w:pos="11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210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Table </w:t>
      </w:r>
      <w:r w:rsidR="00876528" w:rsidRPr="00712102">
        <w:rPr>
          <w:rFonts w:ascii="Times New Roman" w:hAnsi="Times New Roman" w:cs="Times New Roman"/>
          <w:b/>
          <w:color w:val="0070C0"/>
          <w:sz w:val="24"/>
          <w:szCs w:val="24"/>
        </w:rPr>
        <w:t>S</w:t>
      </w:r>
      <w:r w:rsidRPr="00712102">
        <w:rPr>
          <w:rFonts w:ascii="Times New Roman" w:hAnsi="Times New Roman" w:cs="Times New Roman"/>
          <w:b/>
          <w:color w:val="0070C0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F46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Extracted diffraction parameters from XRD data of product-A and product-B</w:t>
      </w:r>
    </w:p>
    <w:tbl>
      <w:tblPr>
        <w:tblStyle w:val="TableGrid"/>
        <w:tblW w:w="990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260"/>
        <w:gridCol w:w="763"/>
        <w:gridCol w:w="1701"/>
        <w:gridCol w:w="1422"/>
        <w:gridCol w:w="1130"/>
        <w:gridCol w:w="1104"/>
        <w:gridCol w:w="1170"/>
        <w:gridCol w:w="1350"/>
      </w:tblGrid>
      <w:tr w:rsidR="005379B8" w14:paraId="417623DE" w14:textId="77777777" w:rsidTr="003556BF">
        <w:trPr>
          <w:trHeight w:val="710"/>
        </w:trPr>
        <w:tc>
          <w:tcPr>
            <w:tcW w:w="1260" w:type="dxa"/>
          </w:tcPr>
          <w:p w14:paraId="63A8B60C" w14:textId="6731C9C4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Sample</w:t>
            </w:r>
          </w:p>
        </w:tc>
        <w:tc>
          <w:tcPr>
            <w:tcW w:w="763" w:type="dxa"/>
          </w:tcPr>
          <w:p w14:paraId="5A5CE671" w14:textId="722903C0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X</w:t>
            </w: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3556B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±</w:t>
            </w: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0.005</w:t>
            </w:r>
          </w:p>
        </w:tc>
        <w:tc>
          <w:tcPr>
            <w:tcW w:w="1701" w:type="dxa"/>
          </w:tcPr>
          <w:p w14:paraId="3901661A" w14:textId="7BC443EF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FWHM (deg</w:t>
            </w:r>
            <w:r w:rsidR="003556B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30A23A1C" w14:textId="77777777" w:rsidR="005379B8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Area</w:t>
            </w:r>
          </w:p>
          <w:p w14:paraId="05B6C040" w14:textId="6771B7C9" w:rsidR="003556BF" w:rsidRPr="004B7B02" w:rsidRDefault="003556BF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a.u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.)</w:t>
            </w:r>
          </w:p>
        </w:tc>
        <w:tc>
          <w:tcPr>
            <w:tcW w:w="1130" w:type="dxa"/>
          </w:tcPr>
          <w:p w14:paraId="4EFA11B2" w14:textId="542D0823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Prdc</w:t>
            </w:r>
            <w:proofErr w:type="spellEnd"/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ratio</w:t>
            </w:r>
          </w:p>
        </w:tc>
        <w:tc>
          <w:tcPr>
            <w:tcW w:w="1104" w:type="dxa"/>
          </w:tcPr>
          <w:p w14:paraId="6A85A736" w14:textId="6D4EC75A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Crystallite Size (nm)</w:t>
            </w:r>
          </w:p>
        </w:tc>
        <w:tc>
          <w:tcPr>
            <w:tcW w:w="1170" w:type="dxa"/>
          </w:tcPr>
          <w:p w14:paraId="246CC2BF" w14:textId="57171D93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Micro- strain</w:t>
            </w:r>
          </w:p>
        </w:tc>
        <w:tc>
          <w:tcPr>
            <w:tcW w:w="1350" w:type="dxa"/>
          </w:tcPr>
          <w:p w14:paraId="7B77E416" w14:textId="2CD666DF" w:rsidR="005379B8" w:rsidRPr="004B7B02" w:rsidRDefault="005379B8" w:rsidP="005379B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B7B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Comments</w:t>
            </w:r>
          </w:p>
        </w:tc>
      </w:tr>
      <w:tr w:rsidR="00681B50" w14:paraId="44CB60B2" w14:textId="77777777" w:rsidTr="003556BF">
        <w:tc>
          <w:tcPr>
            <w:tcW w:w="1260" w:type="dxa"/>
          </w:tcPr>
          <w:p w14:paraId="6C4AC97F" w14:textId="7C165591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Product-A</w:t>
            </w:r>
          </w:p>
        </w:tc>
        <w:tc>
          <w:tcPr>
            <w:tcW w:w="763" w:type="dxa"/>
          </w:tcPr>
          <w:p w14:paraId="0C2102C7" w14:textId="38354404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34.43</w:t>
            </w:r>
          </w:p>
        </w:tc>
        <w:tc>
          <w:tcPr>
            <w:tcW w:w="1701" w:type="dxa"/>
          </w:tcPr>
          <w:p w14:paraId="697446A9" w14:textId="08F009F6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0.207±0.002</w:t>
            </w:r>
          </w:p>
        </w:tc>
        <w:tc>
          <w:tcPr>
            <w:tcW w:w="1422" w:type="dxa"/>
          </w:tcPr>
          <w:p w14:paraId="2CC7AE57" w14:textId="609C2A11" w:rsidR="00681B50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X1: </w:t>
            </w:r>
            <w:r w:rsidR="00681B50">
              <w:rPr>
                <w:rFonts w:ascii="Times New Roman" w:hAnsi="Times New Roman" w:cs="Times New Roman"/>
                <w:sz w:val="24"/>
                <w:szCs w:val="24"/>
              </w:rPr>
              <w:t>520.4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0" w:type="dxa"/>
            <w:vMerge w:val="restart"/>
          </w:tcPr>
          <w:p w14:paraId="6D887032" w14:textId="77777777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X1/X2:</w:t>
            </w:r>
          </w:p>
          <w:p w14:paraId="03781D7F" w14:textId="264527ED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1104" w:type="dxa"/>
          </w:tcPr>
          <w:p w14:paraId="3210351A" w14:textId="37C5C2C1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41.96</w:t>
            </w:r>
          </w:p>
        </w:tc>
        <w:tc>
          <w:tcPr>
            <w:tcW w:w="1170" w:type="dxa"/>
          </w:tcPr>
          <w:p w14:paraId="32D2077B" w14:textId="39B6D731" w:rsidR="00681B50" w:rsidRDefault="00681B50" w:rsidP="004B7B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2.92E-03</w:t>
            </w:r>
          </w:p>
        </w:tc>
        <w:tc>
          <w:tcPr>
            <w:tcW w:w="1350" w:type="dxa"/>
          </w:tcPr>
          <w:p w14:paraId="3E75B5C7" w14:textId="77777777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1B50" w14:paraId="5E32659B" w14:textId="77777777" w:rsidTr="003556BF">
        <w:tc>
          <w:tcPr>
            <w:tcW w:w="1260" w:type="dxa"/>
          </w:tcPr>
          <w:p w14:paraId="4949587E" w14:textId="7FDD950E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Product-B</w:t>
            </w:r>
          </w:p>
        </w:tc>
        <w:tc>
          <w:tcPr>
            <w:tcW w:w="763" w:type="dxa"/>
          </w:tcPr>
          <w:p w14:paraId="1DD4ACB9" w14:textId="47B17C36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34.35</w:t>
            </w:r>
          </w:p>
        </w:tc>
        <w:tc>
          <w:tcPr>
            <w:tcW w:w="1701" w:type="dxa"/>
          </w:tcPr>
          <w:p w14:paraId="02F2EB9C" w14:textId="259002DF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0.238±0.002</w:t>
            </w:r>
          </w:p>
        </w:tc>
        <w:tc>
          <w:tcPr>
            <w:tcW w:w="1422" w:type="dxa"/>
          </w:tcPr>
          <w:p w14:paraId="3C456E34" w14:textId="0481835E" w:rsidR="00681B50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Y1: </w:t>
            </w:r>
            <w:r w:rsidR="00681B50">
              <w:rPr>
                <w:rFonts w:ascii="Times New Roman" w:hAnsi="Times New Roman" w:cs="Times New Roman"/>
                <w:sz w:val="24"/>
                <w:szCs w:val="24"/>
              </w:rPr>
              <w:t>417.47</w:t>
            </w:r>
          </w:p>
        </w:tc>
        <w:tc>
          <w:tcPr>
            <w:tcW w:w="1130" w:type="dxa"/>
            <w:vMerge/>
          </w:tcPr>
          <w:p w14:paraId="4EA19304" w14:textId="44B4F785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2791CDEE" w14:textId="38CD3B4F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36.49</w:t>
            </w:r>
          </w:p>
        </w:tc>
        <w:tc>
          <w:tcPr>
            <w:tcW w:w="1170" w:type="dxa"/>
          </w:tcPr>
          <w:p w14:paraId="1F95F642" w14:textId="366A356A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3.36E-03</w:t>
            </w:r>
          </w:p>
        </w:tc>
        <w:tc>
          <w:tcPr>
            <w:tcW w:w="1350" w:type="dxa"/>
          </w:tcPr>
          <w:p w14:paraId="571510CD" w14:textId="4EE3BBF2" w:rsidR="00681B50" w:rsidRDefault="00681B50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6.77/3.67 = 1.84</w:t>
            </w:r>
          </w:p>
        </w:tc>
      </w:tr>
      <w:tr w:rsidR="003556BF" w14:paraId="064EFABC" w14:textId="77777777" w:rsidTr="003556BF">
        <w:tc>
          <w:tcPr>
            <w:tcW w:w="1260" w:type="dxa"/>
          </w:tcPr>
          <w:p w14:paraId="4E70E30B" w14:textId="1E0DA5B0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Product-A</w:t>
            </w:r>
          </w:p>
        </w:tc>
        <w:tc>
          <w:tcPr>
            <w:tcW w:w="763" w:type="dxa"/>
          </w:tcPr>
          <w:p w14:paraId="5BC300E0" w14:textId="100EF57D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29.76</w:t>
            </w:r>
          </w:p>
        </w:tc>
        <w:tc>
          <w:tcPr>
            <w:tcW w:w="1701" w:type="dxa"/>
          </w:tcPr>
          <w:p w14:paraId="63057015" w14:textId="75BC16E4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0.219±0.005</w:t>
            </w:r>
          </w:p>
        </w:tc>
        <w:tc>
          <w:tcPr>
            <w:tcW w:w="1422" w:type="dxa"/>
          </w:tcPr>
          <w:p w14:paraId="62A9C63F" w14:textId="2F16F5EB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X2: 141.86 </w:t>
            </w:r>
          </w:p>
        </w:tc>
        <w:tc>
          <w:tcPr>
            <w:tcW w:w="1130" w:type="dxa"/>
            <w:vMerge w:val="restart"/>
          </w:tcPr>
          <w:p w14:paraId="7D290886" w14:textId="77777777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Y1/Y2:</w:t>
            </w:r>
          </w:p>
          <w:p w14:paraId="262738F4" w14:textId="2A3906C6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6.77</w:t>
            </w:r>
          </w:p>
        </w:tc>
        <w:tc>
          <w:tcPr>
            <w:tcW w:w="1104" w:type="dxa"/>
          </w:tcPr>
          <w:p w14:paraId="49C0A8DB" w14:textId="34690D55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39.20</w:t>
            </w:r>
          </w:p>
        </w:tc>
        <w:tc>
          <w:tcPr>
            <w:tcW w:w="1170" w:type="dxa"/>
          </w:tcPr>
          <w:p w14:paraId="7F1AA695" w14:textId="238FE958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3.60E-3</w:t>
            </w:r>
          </w:p>
        </w:tc>
        <w:tc>
          <w:tcPr>
            <w:tcW w:w="1350" w:type="dxa"/>
          </w:tcPr>
          <w:p w14:paraId="3C7597D8" w14:textId="77777777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6BF" w14:paraId="2B38AE51" w14:textId="77777777" w:rsidTr="003556BF">
        <w:tc>
          <w:tcPr>
            <w:tcW w:w="1260" w:type="dxa"/>
          </w:tcPr>
          <w:p w14:paraId="1EF5B9CB" w14:textId="25C5FD25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Product-B</w:t>
            </w:r>
          </w:p>
        </w:tc>
        <w:tc>
          <w:tcPr>
            <w:tcW w:w="763" w:type="dxa"/>
          </w:tcPr>
          <w:p w14:paraId="28EC6B3E" w14:textId="77777777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29.67</w:t>
            </w:r>
          </w:p>
          <w:p w14:paraId="53E55CC3" w14:textId="59B5F720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12491A3" w14:textId="7645B145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0.267±0.010</w:t>
            </w:r>
          </w:p>
        </w:tc>
        <w:tc>
          <w:tcPr>
            <w:tcW w:w="1422" w:type="dxa"/>
          </w:tcPr>
          <w:p w14:paraId="12F3EA2B" w14:textId="7A0C6710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Y2: 61.68</w:t>
            </w:r>
          </w:p>
        </w:tc>
        <w:tc>
          <w:tcPr>
            <w:tcW w:w="1130" w:type="dxa"/>
            <w:vMerge/>
          </w:tcPr>
          <w:p w14:paraId="326B1FD4" w14:textId="6C726F69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52B0E84C" w14:textId="3D31423B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32.15</w:t>
            </w:r>
          </w:p>
        </w:tc>
        <w:tc>
          <w:tcPr>
            <w:tcW w:w="1170" w:type="dxa"/>
          </w:tcPr>
          <w:p w14:paraId="67CC951B" w14:textId="62F79388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4.40E-3</w:t>
            </w:r>
          </w:p>
        </w:tc>
        <w:tc>
          <w:tcPr>
            <w:tcW w:w="1350" w:type="dxa"/>
          </w:tcPr>
          <w:p w14:paraId="2E81236C" w14:textId="77777777" w:rsidR="003556BF" w:rsidRDefault="003556BF" w:rsidP="005379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4ED746" w14:textId="77777777" w:rsidR="00841679" w:rsidRDefault="00841679" w:rsidP="001A5E03">
      <w:pPr>
        <w:tabs>
          <w:tab w:val="left" w:pos="1175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841679" w:rsidSect="00841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1D8"/>
    <w:rsid w:val="00044D37"/>
    <w:rsid w:val="00074DED"/>
    <w:rsid w:val="00127BDC"/>
    <w:rsid w:val="001308CC"/>
    <w:rsid w:val="00157D7D"/>
    <w:rsid w:val="001A5E03"/>
    <w:rsid w:val="001F42A7"/>
    <w:rsid w:val="002007AC"/>
    <w:rsid w:val="0021269B"/>
    <w:rsid w:val="002228F8"/>
    <w:rsid w:val="00223E96"/>
    <w:rsid w:val="0023047D"/>
    <w:rsid w:val="002A5BEB"/>
    <w:rsid w:val="002A6C8B"/>
    <w:rsid w:val="003537C4"/>
    <w:rsid w:val="003556BF"/>
    <w:rsid w:val="0038400E"/>
    <w:rsid w:val="003D532A"/>
    <w:rsid w:val="003E5549"/>
    <w:rsid w:val="003F66BA"/>
    <w:rsid w:val="00415087"/>
    <w:rsid w:val="00421A8B"/>
    <w:rsid w:val="00451BD0"/>
    <w:rsid w:val="004B4006"/>
    <w:rsid w:val="004B7B02"/>
    <w:rsid w:val="004C3221"/>
    <w:rsid w:val="005379B8"/>
    <w:rsid w:val="005433B1"/>
    <w:rsid w:val="005A68AB"/>
    <w:rsid w:val="005E7600"/>
    <w:rsid w:val="0064146E"/>
    <w:rsid w:val="00681B50"/>
    <w:rsid w:val="006A78FC"/>
    <w:rsid w:val="006B4975"/>
    <w:rsid w:val="006D1DE4"/>
    <w:rsid w:val="00712102"/>
    <w:rsid w:val="00790AA5"/>
    <w:rsid w:val="007A0133"/>
    <w:rsid w:val="007B72F2"/>
    <w:rsid w:val="00841679"/>
    <w:rsid w:val="00876528"/>
    <w:rsid w:val="008C25B3"/>
    <w:rsid w:val="008D3390"/>
    <w:rsid w:val="008D62AC"/>
    <w:rsid w:val="00931D67"/>
    <w:rsid w:val="009B103C"/>
    <w:rsid w:val="009F4C31"/>
    <w:rsid w:val="00A21E2C"/>
    <w:rsid w:val="00A30568"/>
    <w:rsid w:val="00AB2145"/>
    <w:rsid w:val="00B10A99"/>
    <w:rsid w:val="00B10F82"/>
    <w:rsid w:val="00B2244F"/>
    <w:rsid w:val="00B46DA6"/>
    <w:rsid w:val="00B80DAA"/>
    <w:rsid w:val="00BA52E5"/>
    <w:rsid w:val="00C20E98"/>
    <w:rsid w:val="00C45FA5"/>
    <w:rsid w:val="00CF3DBF"/>
    <w:rsid w:val="00DB6F7E"/>
    <w:rsid w:val="00DD11D8"/>
    <w:rsid w:val="00DD6941"/>
    <w:rsid w:val="00DD7A56"/>
    <w:rsid w:val="00DE101F"/>
    <w:rsid w:val="00DE7BD1"/>
    <w:rsid w:val="00DF6E98"/>
    <w:rsid w:val="00E45556"/>
    <w:rsid w:val="00EA4060"/>
    <w:rsid w:val="00EB6B74"/>
    <w:rsid w:val="00EC5622"/>
    <w:rsid w:val="00F17D27"/>
    <w:rsid w:val="00F50BB9"/>
    <w:rsid w:val="00F64200"/>
    <w:rsid w:val="00F90DB6"/>
    <w:rsid w:val="00F974CA"/>
    <w:rsid w:val="00FD4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A8CC0"/>
  <w15:docId w15:val="{2A2B32C7-293F-45C5-ABA7-B325B8E6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7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679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679"/>
    <w:rPr>
      <w:rFonts w:ascii="Tahoma" w:hAnsi="Tahoma" w:cs="Tahoma"/>
      <w:sz w:val="16"/>
      <w:szCs w:val="20"/>
    </w:rPr>
  </w:style>
  <w:style w:type="character" w:customStyle="1" w:styleId="go">
    <w:name w:val="go"/>
    <w:basedOn w:val="DefaultParagraphFont"/>
    <w:rsid w:val="006D1DE4"/>
  </w:style>
  <w:style w:type="character" w:styleId="Hyperlink">
    <w:name w:val="Hyperlink"/>
    <w:basedOn w:val="DefaultParagraphFont"/>
    <w:uiPriority w:val="99"/>
    <w:unhideWhenUsed/>
    <w:rsid w:val="006D1DE4"/>
    <w:rPr>
      <w:color w:val="0000FF"/>
      <w:u w:val="single"/>
    </w:rPr>
  </w:style>
  <w:style w:type="character" w:customStyle="1" w:styleId="gd">
    <w:name w:val="gd"/>
    <w:basedOn w:val="DefaultParagraphFont"/>
    <w:rsid w:val="006D1DE4"/>
  </w:style>
  <w:style w:type="table" w:styleId="TableGrid">
    <w:name w:val="Table Grid"/>
    <w:basedOn w:val="TableNormal"/>
    <w:uiPriority w:val="39"/>
    <w:rsid w:val="005379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B4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497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4975"/>
    <w:rPr>
      <w:rFonts w:cs="Vrind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49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4975"/>
    <w:rPr>
      <w:rFonts w:cs="Vrinda"/>
      <w:b/>
      <w:bCs/>
      <w:sz w:val="20"/>
      <w:szCs w:val="25"/>
    </w:rPr>
  </w:style>
  <w:style w:type="character" w:styleId="UnresolvedMention">
    <w:name w:val="Unresolved Mention"/>
    <w:basedOn w:val="DefaultParagraphFont"/>
    <w:uiPriority w:val="99"/>
    <w:semiHidden/>
    <w:unhideWhenUsed/>
    <w:rsid w:val="00127B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emf"/><Relationship Id="rId12" Type="http://schemas.openxmlformats.org/officeDocument/2006/relationships/image" Target="media/image4.emf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rruff.info/" TargetMode="External"/><Relationship Id="rId5" Type="http://schemas.openxmlformats.org/officeDocument/2006/relationships/hyperlink" Target="mailto:s.f.u.farhad@bcsir.gov.bd" TargetMode="Externa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hyperlink" Target="mailto:hosneyara@gmail.com" TargetMode="External"/><Relationship Id="rId9" Type="http://schemas.openxmlformats.org/officeDocument/2006/relationships/image" Target="media/image3.emf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2021-08-28T20:35:00Z</dcterms:created>
  <dcterms:modified xsi:type="dcterms:W3CDTF">2021-10-18T16:58:00Z</dcterms:modified>
</cp:coreProperties>
</file>