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EEEC" w14:textId="77777777" w:rsidR="00056AA6" w:rsidRDefault="00056AA6" w:rsidP="00056AA6">
      <w:pPr>
        <w:pStyle w:val="Heading1"/>
        <w:spacing w:before="300" w:after="150" w:line="480" w:lineRule="auto"/>
      </w:pPr>
      <w:r>
        <w:rPr>
          <w:b/>
          <w:bCs/>
          <w:sz w:val="24"/>
          <w:szCs w:val="24"/>
        </w:rPr>
        <w:t>Appendix 1 - Undergraduate Programs Analyzed, by Area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8000"/>
      </w:tblGrid>
      <w:tr w:rsidR="00056AA6" w14:paraId="18F8ECC4" w14:textId="77777777" w:rsidTr="00B416FF">
        <w:tc>
          <w:tcPr>
            <w:tcW w:w="1500" w:type="dxa"/>
            <w:shd w:val="clear" w:color="auto" w:fill="D9D9D9"/>
          </w:tcPr>
          <w:p w14:paraId="186A766E" w14:textId="77777777" w:rsidR="00056AA6" w:rsidRDefault="00056AA6" w:rsidP="00B416FF">
            <w:r>
              <w:rPr>
                <w:b/>
                <w:bCs/>
              </w:rPr>
              <w:t>Area</w:t>
            </w:r>
          </w:p>
        </w:tc>
        <w:tc>
          <w:tcPr>
            <w:tcW w:w="8000" w:type="dxa"/>
            <w:shd w:val="clear" w:color="auto" w:fill="D9D9D9"/>
          </w:tcPr>
          <w:p w14:paraId="474E1142" w14:textId="77777777" w:rsidR="00056AA6" w:rsidRDefault="00056AA6" w:rsidP="00B416FF">
            <w:r>
              <w:rPr>
                <w:b/>
                <w:bCs/>
              </w:rPr>
              <w:t>Undergraduate programs</w:t>
            </w:r>
          </w:p>
        </w:tc>
      </w:tr>
      <w:tr w:rsidR="00056AA6" w14:paraId="76803EF3" w14:textId="77777777" w:rsidTr="00B416FF">
        <w:tc>
          <w:tcPr>
            <w:tcW w:w="1500" w:type="dxa"/>
          </w:tcPr>
          <w:p w14:paraId="209FE23D" w14:textId="77777777" w:rsidR="00056AA6" w:rsidRDefault="00056AA6" w:rsidP="00B416FF">
            <w:r>
              <w:t>Area I</w:t>
            </w:r>
          </w:p>
        </w:tc>
        <w:tc>
          <w:tcPr>
            <w:tcW w:w="8000" w:type="dxa"/>
          </w:tcPr>
          <w:p w14:paraId="30B6F921" w14:textId="77777777" w:rsidR="00056AA6" w:rsidRDefault="00056AA6" w:rsidP="00B416FF">
            <w:r>
              <w:rPr>
                <w:sz w:val="18"/>
                <w:szCs w:val="18"/>
              </w:rPr>
              <w:t>Production Engineering (evening); Physical Education; Civil Engineering; Mining Engineering; Electrical Engineering; Mechanical Engineering; Chemical Engineering; Sanitary and Environmental Engineering; Physics; Geography; Geology; Mathematics; Computer Science; Chemistry; Statistics; Geophysics; Oceanography; Petroleum Engineering; Physics (evening); Geography (evening); Mathematics (evening); Chemistry (evening); Natural Sciences Teacher Education; Architecture and Urban Planning; Computer Engineering (evening); Architecture and Urban Planning (evening); Automation and Process Control Engineering (evening); Surveying Engineering (evening); Information Systems; Computing; Land Transportation Engineering.</w:t>
            </w:r>
          </w:p>
        </w:tc>
      </w:tr>
      <w:tr w:rsidR="00056AA6" w14:paraId="659F2A8A" w14:textId="77777777" w:rsidTr="00B416FF">
        <w:tc>
          <w:tcPr>
            <w:tcW w:w="1500" w:type="dxa"/>
          </w:tcPr>
          <w:p w14:paraId="30FBF9EC" w14:textId="77777777" w:rsidR="00056AA6" w:rsidRDefault="00056AA6" w:rsidP="00B416FF">
            <w:r>
              <w:t>Area II</w:t>
            </w:r>
          </w:p>
        </w:tc>
        <w:tc>
          <w:tcPr>
            <w:tcW w:w="8000" w:type="dxa"/>
          </w:tcPr>
          <w:p w14:paraId="4DAFA023" w14:textId="77777777" w:rsidR="00056AA6" w:rsidRDefault="00056AA6" w:rsidP="00B416FF">
            <w:r>
              <w:rPr>
                <w:sz w:val="18"/>
                <w:szCs w:val="18"/>
              </w:rPr>
              <w:t>Medicine; Archival Science; Medicine (Vitória da Conquista); Social Work; Veterinary Medicine; Accounting (evening); Nutrition; Archival Science (evening); Nutrition (Vitória da Conquista); Law (evening); Dentistry; Gender and Diversity Studies (evening); Public Health; Education (evening); Occupational Therapy; History (evening); Animal Science; Biotechnology (Vitória da Conquista); Biotechnology; Biological Sciences; Biological Sciences (evening); Biological Sciences (Vitória da Conquista); Nursing; Nursing (Vitória da Conquista); Pharmacy; Pharmacy (evening); Pharmacy (Vitória da Conquista); Physical Therapy; Speech-Language Pathology; Gastronomy.</w:t>
            </w:r>
          </w:p>
        </w:tc>
      </w:tr>
      <w:tr w:rsidR="00056AA6" w14:paraId="12C3B076" w14:textId="77777777" w:rsidTr="00B416FF">
        <w:tc>
          <w:tcPr>
            <w:tcW w:w="1500" w:type="dxa"/>
          </w:tcPr>
          <w:p w14:paraId="262FE972" w14:textId="77777777" w:rsidR="00056AA6" w:rsidRDefault="00056AA6" w:rsidP="00B416FF">
            <w:r>
              <w:t>Area III</w:t>
            </w:r>
          </w:p>
        </w:tc>
        <w:tc>
          <w:tcPr>
            <w:tcW w:w="8000" w:type="dxa"/>
          </w:tcPr>
          <w:p w14:paraId="171B70D1" w14:textId="77777777" w:rsidR="00056AA6" w:rsidRDefault="00056AA6" w:rsidP="00B416FF">
            <w:r>
              <w:rPr>
                <w:sz w:val="18"/>
                <w:szCs w:val="18"/>
              </w:rPr>
              <w:t>Archival Science; Social Work; Accounting (evening); Archival Science (evening); Law (evening); Gender and Diversity Studies (evening); Education (evening); History (evening); Accounting; Economics; Social Sciences; Communication; Cultural Production; Law; Philosophy; History; Museology; Psychology; Executive Secretarial Studies.</w:t>
            </w:r>
          </w:p>
        </w:tc>
      </w:tr>
      <w:tr w:rsidR="00056AA6" w14:paraId="17F0914F" w14:textId="77777777" w:rsidTr="00B416FF">
        <w:tc>
          <w:tcPr>
            <w:tcW w:w="1500" w:type="dxa"/>
          </w:tcPr>
          <w:p w14:paraId="78554A9F" w14:textId="77777777" w:rsidR="00056AA6" w:rsidRDefault="00056AA6" w:rsidP="00B416FF">
            <w:r>
              <w:t>Area IV</w:t>
            </w:r>
          </w:p>
        </w:tc>
        <w:tc>
          <w:tcPr>
            <w:tcW w:w="8000" w:type="dxa"/>
          </w:tcPr>
          <w:p w14:paraId="7B1CB8F5" w14:textId="77777777" w:rsidR="00056AA6" w:rsidRDefault="00056AA6" w:rsidP="00B416FF">
            <w:r>
              <w:rPr>
                <w:sz w:val="18"/>
                <w:szCs w:val="18"/>
              </w:rPr>
              <w:t>Vernacular Language Studies; Library and Information Science; Vernacular Language Studies with a Foreign Language; Foreign Language Studies; Vernacular Language Studies (evening); Foreign Language Studies (evening).</w:t>
            </w:r>
          </w:p>
        </w:tc>
      </w:tr>
      <w:tr w:rsidR="00056AA6" w14:paraId="0D0F9F36" w14:textId="77777777" w:rsidTr="00B416FF">
        <w:tc>
          <w:tcPr>
            <w:tcW w:w="1500" w:type="dxa"/>
          </w:tcPr>
          <w:p w14:paraId="03033262" w14:textId="77777777" w:rsidR="00056AA6" w:rsidRDefault="00056AA6" w:rsidP="00B416FF">
            <w:r>
              <w:t>Area V</w:t>
            </w:r>
          </w:p>
        </w:tc>
        <w:tc>
          <w:tcPr>
            <w:tcW w:w="8000" w:type="dxa"/>
          </w:tcPr>
          <w:p w14:paraId="2CB0934C" w14:textId="77777777" w:rsidR="00056AA6" w:rsidRDefault="00056AA6" w:rsidP="00B416FF">
            <w:r>
              <w:rPr>
                <w:sz w:val="18"/>
                <w:szCs w:val="18"/>
              </w:rPr>
              <w:t>Visual Arts; Composition and Conducting; Dance; Drawing and Plastic Arts.</w:t>
            </w:r>
          </w:p>
        </w:tc>
      </w:tr>
    </w:tbl>
    <w:p w14:paraId="2B5B8182" w14:textId="77777777" w:rsidR="00056AA6" w:rsidRDefault="00056AA6" w:rsidP="00056AA6"/>
    <w:p w14:paraId="3F63F2F4" w14:textId="77777777" w:rsidR="009542D6" w:rsidRDefault="009542D6"/>
    <w:sectPr w:rsidR="009542D6" w:rsidSect="00056AA6">
      <w:foot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161D" w14:textId="77777777" w:rsidR="00056AA6" w:rsidRDefault="00056AA6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A6"/>
    <w:rsid w:val="00056AA6"/>
    <w:rsid w:val="00264C10"/>
    <w:rsid w:val="00470242"/>
    <w:rsid w:val="00726E03"/>
    <w:rsid w:val="00934BC8"/>
    <w:rsid w:val="009542D6"/>
    <w:rsid w:val="00BA1B4F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D5298"/>
  <w15:chartTrackingRefBased/>
  <w15:docId w15:val="{33A93E51-104D-48D6-96A8-A4FF54C7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A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A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A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A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A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A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A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A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A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A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6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A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6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AA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6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AA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6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2026-08-03T19:01:00Z</dcterms:created>
  <dcterms:modified xsi:type="dcterms:W3CDTF">2026-08-03T19:01:00Z</dcterms:modified>
</cp:coreProperties>
</file>