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F15FB" w14:textId="77777777" w:rsidR="00777192" w:rsidRPr="00F60DF1" w:rsidRDefault="00777192" w:rsidP="00EE0F8F">
      <w:pPr>
        <w:ind w:left="-540" w:firstLine="540"/>
        <w:rPr>
          <w:rFonts w:ascii="Arial Black" w:hAnsi="Arial Black"/>
          <w:color w:val="548DD4"/>
          <w:sz w:val="22"/>
        </w:rPr>
      </w:pPr>
      <w:r w:rsidRPr="00F60DF1">
        <w:rPr>
          <w:rFonts w:ascii="Arial Black" w:hAnsi="Arial Black"/>
          <w:color w:val="548DD4"/>
          <w:sz w:val="22"/>
        </w:rPr>
        <w:t>STARD 2015 Checklist</w:t>
      </w:r>
    </w:p>
    <w:p w14:paraId="33DB01C5" w14:textId="77777777" w:rsidR="00777192" w:rsidRDefault="00777192" w:rsidP="002F6F3B"/>
    <w:tbl>
      <w:tblPr>
        <w:tblW w:w="10440" w:type="dxa"/>
        <w:tblInd w:w="-342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6" w:space="0" w:color="548DD4"/>
          <w:insideV w:val="single" w:sz="6" w:space="0" w:color="548DD4"/>
        </w:tblBorders>
        <w:tblLook w:val="04A0" w:firstRow="1" w:lastRow="0" w:firstColumn="1" w:lastColumn="0" w:noHBand="0" w:noVBand="1"/>
      </w:tblPr>
      <w:tblGrid>
        <w:gridCol w:w="2245"/>
        <w:gridCol w:w="525"/>
        <w:gridCol w:w="6607"/>
        <w:gridCol w:w="1063"/>
      </w:tblGrid>
      <w:tr w:rsidR="00CD0227" w:rsidRPr="00F60DF1" w14:paraId="2045FB59" w14:textId="77777777" w:rsidTr="00ED1108">
        <w:tc>
          <w:tcPr>
            <w:tcW w:w="2245" w:type="dxa"/>
            <w:shd w:val="clear" w:color="auto" w:fill="auto"/>
          </w:tcPr>
          <w:p w14:paraId="73DFB642" w14:textId="77777777" w:rsidR="00CD0227" w:rsidRPr="00F60DF1" w:rsidRDefault="00CD0227" w:rsidP="00777192">
            <w:pPr>
              <w:rPr>
                <w:b/>
                <w:color w:val="548DD4"/>
              </w:rPr>
            </w:pPr>
            <w:r w:rsidRPr="00F60DF1">
              <w:rPr>
                <w:b/>
                <w:color w:val="548DD4"/>
              </w:rPr>
              <w:t xml:space="preserve">Section &amp; Topic </w:t>
            </w:r>
          </w:p>
        </w:tc>
        <w:tc>
          <w:tcPr>
            <w:tcW w:w="525" w:type="dxa"/>
            <w:shd w:val="clear" w:color="auto" w:fill="auto"/>
          </w:tcPr>
          <w:p w14:paraId="685FFE0E" w14:textId="77777777" w:rsidR="00CD0227" w:rsidRPr="00F60DF1" w:rsidRDefault="00CD0227" w:rsidP="001803EA">
            <w:pPr>
              <w:rPr>
                <w:b/>
                <w:color w:val="548DD4"/>
              </w:rPr>
            </w:pPr>
            <w:r w:rsidRPr="00F60DF1">
              <w:rPr>
                <w:b/>
                <w:color w:val="548DD4"/>
              </w:rPr>
              <w:t>No.</w:t>
            </w:r>
          </w:p>
        </w:tc>
        <w:tc>
          <w:tcPr>
            <w:tcW w:w="6607" w:type="dxa"/>
            <w:shd w:val="clear" w:color="auto" w:fill="auto"/>
          </w:tcPr>
          <w:p w14:paraId="45A2577F" w14:textId="77777777" w:rsidR="00CD0227" w:rsidRPr="00F60DF1" w:rsidRDefault="00CD0227" w:rsidP="001803EA">
            <w:pPr>
              <w:rPr>
                <w:b/>
                <w:color w:val="548DD4"/>
              </w:rPr>
            </w:pPr>
            <w:r w:rsidRPr="00F60DF1">
              <w:rPr>
                <w:b/>
                <w:color w:val="548DD4"/>
              </w:rPr>
              <w:t>Item</w:t>
            </w:r>
          </w:p>
        </w:tc>
        <w:tc>
          <w:tcPr>
            <w:tcW w:w="1063" w:type="dxa"/>
          </w:tcPr>
          <w:p w14:paraId="00037902" w14:textId="77777777" w:rsidR="00CD0227" w:rsidRPr="00ED1108" w:rsidRDefault="00ED1108" w:rsidP="00C54EA0">
            <w:pPr>
              <w:rPr>
                <w:b/>
                <w:color w:val="548DD4"/>
                <w:sz w:val="22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  <w:r w:rsidR="009B568A" w:rsidRPr="009B568A">
              <w:t>(</w:t>
            </w:r>
            <w:r w:rsidRPr="00ED1108">
              <w:rPr>
                <w:sz w:val="18"/>
              </w:rPr>
              <w:t>N/A</w:t>
            </w:r>
            <w:r w:rsidR="009B568A">
              <w:rPr>
                <w:sz w:val="18"/>
              </w:rPr>
              <w:t>)</w:t>
            </w:r>
          </w:p>
        </w:tc>
      </w:tr>
      <w:tr w:rsidR="00CD0227" w:rsidRPr="00F60DF1" w14:paraId="15A82CF1" w14:textId="77777777" w:rsidTr="00ED1108">
        <w:tc>
          <w:tcPr>
            <w:tcW w:w="2245" w:type="dxa"/>
            <w:shd w:val="clear" w:color="auto" w:fill="D0E0F4"/>
          </w:tcPr>
          <w:p w14:paraId="37C852F6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  <w:r w:rsidRPr="00F60DF1">
              <w:rPr>
                <w:b/>
                <w:sz w:val="18"/>
                <w:szCs w:val="18"/>
              </w:rPr>
              <w:t>TITLE OR ABSTRACT</w:t>
            </w:r>
          </w:p>
        </w:tc>
        <w:tc>
          <w:tcPr>
            <w:tcW w:w="525" w:type="dxa"/>
            <w:shd w:val="clear" w:color="auto" w:fill="D0E0F4"/>
          </w:tcPr>
          <w:p w14:paraId="1B236F90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6607" w:type="dxa"/>
            <w:shd w:val="clear" w:color="auto" w:fill="D0E0F4"/>
          </w:tcPr>
          <w:p w14:paraId="397BAE58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shd w:val="clear" w:color="auto" w:fill="D0E0F4"/>
          </w:tcPr>
          <w:p w14:paraId="58DC474D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</w:tr>
      <w:tr w:rsidR="00CD0227" w:rsidRPr="00F60DF1" w14:paraId="7BD382E7" w14:textId="77777777" w:rsidTr="00ED1108">
        <w:tc>
          <w:tcPr>
            <w:tcW w:w="2245" w:type="dxa"/>
            <w:shd w:val="clear" w:color="auto" w:fill="auto"/>
          </w:tcPr>
          <w:p w14:paraId="6FD0D677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39C086EC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</w:t>
            </w:r>
          </w:p>
        </w:tc>
        <w:tc>
          <w:tcPr>
            <w:tcW w:w="6607" w:type="dxa"/>
            <w:shd w:val="clear" w:color="auto" w:fill="auto"/>
          </w:tcPr>
          <w:p w14:paraId="2A04D098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Identification as a study of diagnostic accuracy using at least one measure of accuracy (such as sensitivity, specificity, predictive values, or AUC)</w:t>
            </w:r>
          </w:p>
        </w:tc>
        <w:tc>
          <w:tcPr>
            <w:tcW w:w="1063" w:type="dxa"/>
          </w:tcPr>
          <w:p w14:paraId="15C32E4A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78D0A6E2" w14:textId="77777777" w:rsidTr="00ED1108">
        <w:tc>
          <w:tcPr>
            <w:tcW w:w="2245" w:type="dxa"/>
            <w:shd w:val="clear" w:color="auto" w:fill="D0E0F4"/>
          </w:tcPr>
          <w:p w14:paraId="7C51D6B1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  <w:r w:rsidRPr="00F60DF1">
              <w:rPr>
                <w:b/>
                <w:sz w:val="18"/>
                <w:szCs w:val="18"/>
              </w:rPr>
              <w:t>ABSTRACT</w:t>
            </w:r>
          </w:p>
        </w:tc>
        <w:tc>
          <w:tcPr>
            <w:tcW w:w="525" w:type="dxa"/>
            <w:shd w:val="clear" w:color="auto" w:fill="D0E0F4"/>
          </w:tcPr>
          <w:p w14:paraId="6AA65163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6607" w:type="dxa"/>
            <w:shd w:val="clear" w:color="auto" w:fill="D0E0F4"/>
          </w:tcPr>
          <w:p w14:paraId="098D445F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shd w:val="clear" w:color="auto" w:fill="D0E0F4"/>
          </w:tcPr>
          <w:p w14:paraId="0B84983A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</w:tr>
      <w:tr w:rsidR="00CD0227" w:rsidRPr="00F60DF1" w14:paraId="52022D98" w14:textId="77777777" w:rsidTr="00ED1108">
        <w:tc>
          <w:tcPr>
            <w:tcW w:w="2245" w:type="dxa"/>
            <w:shd w:val="clear" w:color="auto" w:fill="auto"/>
          </w:tcPr>
          <w:p w14:paraId="779F26AE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2F9BE7B5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2</w:t>
            </w:r>
          </w:p>
        </w:tc>
        <w:tc>
          <w:tcPr>
            <w:tcW w:w="6607" w:type="dxa"/>
            <w:shd w:val="clear" w:color="auto" w:fill="auto"/>
          </w:tcPr>
          <w:p w14:paraId="0B14E665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Structured summary of study design, methods, results, and conclusions (for specific guidance, see STARD for Abstracts)</w:t>
            </w:r>
          </w:p>
        </w:tc>
        <w:tc>
          <w:tcPr>
            <w:tcW w:w="1063" w:type="dxa"/>
          </w:tcPr>
          <w:p w14:paraId="3BD769CA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62AA0C07" w14:textId="77777777" w:rsidTr="00ED1108">
        <w:tc>
          <w:tcPr>
            <w:tcW w:w="2245" w:type="dxa"/>
            <w:shd w:val="clear" w:color="auto" w:fill="D0E0F4"/>
          </w:tcPr>
          <w:p w14:paraId="389BF770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  <w:r w:rsidRPr="00F60DF1">
              <w:rPr>
                <w:b/>
                <w:sz w:val="18"/>
                <w:szCs w:val="18"/>
              </w:rPr>
              <w:t>INTRODUCTION</w:t>
            </w:r>
          </w:p>
        </w:tc>
        <w:tc>
          <w:tcPr>
            <w:tcW w:w="525" w:type="dxa"/>
            <w:shd w:val="clear" w:color="auto" w:fill="D0E0F4"/>
          </w:tcPr>
          <w:p w14:paraId="527047A6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6607" w:type="dxa"/>
            <w:shd w:val="clear" w:color="auto" w:fill="D0E0F4"/>
          </w:tcPr>
          <w:p w14:paraId="38797B7B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shd w:val="clear" w:color="auto" w:fill="D0E0F4"/>
          </w:tcPr>
          <w:p w14:paraId="2782DECC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</w:tr>
      <w:tr w:rsidR="00CD0227" w:rsidRPr="00F60DF1" w14:paraId="289B413C" w14:textId="77777777" w:rsidTr="00ED1108">
        <w:tc>
          <w:tcPr>
            <w:tcW w:w="2245" w:type="dxa"/>
            <w:shd w:val="clear" w:color="auto" w:fill="auto"/>
          </w:tcPr>
          <w:p w14:paraId="309C532B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782F5E4D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3</w:t>
            </w:r>
          </w:p>
        </w:tc>
        <w:tc>
          <w:tcPr>
            <w:tcW w:w="6607" w:type="dxa"/>
            <w:shd w:val="clear" w:color="auto" w:fill="auto"/>
          </w:tcPr>
          <w:p w14:paraId="4C41AD54" w14:textId="77777777" w:rsidR="00CD0227" w:rsidRPr="00F60DF1" w:rsidRDefault="00CD0227" w:rsidP="00AC5D33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Scientific &amp; clinical background, including the intended use and clinical role of the index test</w:t>
            </w:r>
          </w:p>
        </w:tc>
        <w:tc>
          <w:tcPr>
            <w:tcW w:w="1063" w:type="dxa"/>
          </w:tcPr>
          <w:p w14:paraId="0EA34503" w14:textId="77777777" w:rsidR="00CD0227" w:rsidRPr="00F60DF1" w:rsidRDefault="00FA1210" w:rsidP="00AC5D33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02F2992E" w14:textId="77777777" w:rsidTr="00ED1108">
        <w:tc>
          <w:tcPr>
            <w:tcW w:w="2245" w:type="dxa"/>
            <w:shd w:val="clear" w:color="auto" w:fill="auto"/>
          </w:tcPr>
          <w:p w14:paraId="672256AA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2B63969E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4</w:t>
            </w:r>
          </w:p>
        </w:tc>
        <w:tc>
          <w:tcPr>
            <w:tcW w:w="6607" w:type="dxa"/>
            <w:shd w:val="clear" w:color="auto" w:fill="auto"/>
          </w:tcPr>
          <w:p w14:paraId="26960397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Study objectives and hypotheses</w:t>
            </w:r>
          </w:p>
        </w:tc>
        <w:tc>
          <w:tcPr>
            <w:tcW w:w="1063" w:type="dxa"/>
          </w:tcPr>
          <w:p w14:paraId="641489AD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7E748E88" w14:textId="77777777" w:rsidTr="00ED1108">
        <w:tc>
          <w:tcPr>
            <w:tcW w:w="2245" w:type="dxa"/>
            <w:shd w:val="clear" w:color="auto" w:fill="D0E0F4"/>
          </w:tcPr>
          <w:p w14:paraId="2FEB1955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  <w:r w:rsidRPr="00F60DF1">
              <w:rPr>
                <w:b/>
                <w:sz w:val="18"/>
                <w:szCs w:val="18"/>
              </w:rPr>
              <w:t>METHODS</w:t>
            </w:r>
          </w:p>
        </w:tc>
        <w:tc>
          <w:tcPr>
            <w:tcW w:w="525" w:type="dxa"/>
            <w:shd w:val="clear" w:color="auto" w:fill="D0E0F4"/>
          </w:tcPr>
          <w:p w14:paraId="69379E61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6607" w:type="dxa"/>
            <w:shd w:val="clear" w:color="auto" w:fill="D0E0F4"/>
          </w:tcPr>
          <w:p w14:paraId="15C3F18B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shd w:val="clear" w:color="auto" w:fill="D0E0F4"/>
          </w:tcPr>
          <w:p w14:paraId="1916101B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</w:tr>
      <w:tr w:rsidR="00CD0227" w:rsidRPr="00F60DF1" w14:paraId="211D9A86" w14:textId="77777777" w:rsidTr="00ED1108">
        <w:tc>
          <w:tcPr>
            <w:tcW w:w="2245" w:type="dxa"/>
            <w:shd w:val="clear" w:color="auto" w:fill="auto"/>
          </w:tcPr>
          <w:p w14:paraId="588CF67C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  <w:r w:rsidRPr="00F60DF1">
              <w:rPr>
                <w:b/>
                <w:i/>
                <w:sz w:val="18"/>
                <w:szCs w:val="18"/>
              </w:rPr>
              <w:t>Study design</w:t>
            </w:r>
          </w:p>
        </w:tc>
        <w:tc>
          <w:tcPr>
            <w:tcW w:w="525" w:type="dxa"/>
            <w:shd w:val="clear" w:color="auto" w:fill="auto"/>
          </w:tcPr>
          <w:p w14:paraId="32D8CF49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5</w:t>
            </w:r>
          </w:p>
        </w:tc>
        <w:tc>
          <w:tcPr>
            <w:tcW w:w="6607" w:type="dxa"/>
            <w:shd w:val="clear" w:color="auto" w:fill="auto"/>
          </w:tcPr>
          <w:p w14:paraId="4294EE00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Whether data collection was planned before the index test and reference standard were performed (prospective study) or after (retrospective study)</w:t>
            </w:r>
          </w:p>
        </w:tc>
        <w:tc>
          <w:tcPr>
            <w:tcW w:w="1063" w:type="dxa"/>
          </w:tcPr>
          <w:p w14:paraId="667B3E9A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18CAE0B9" w14:textId="77777777" w:rsidTr="00ED1108">
        <w:tc>
          <w:tcPr>
            <w:tcW w:w="2245" w:type="dxa"/>
            <w:shd w:val="clear" w:color="auto" w:fill="auto"/>
          </w:tcPr>
          <w:p w14:paraId="07BDD4D5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  <w:r w:rsidRPr="00F60DF1">
              <w:rPr>
                <w:b/>
                <w:i/>
                <w:sz w:val="18"/>
                <w:szCs w:val="18"/>
              </w:rPr>
              <w:t>Participants</w:t>
            </w:r>
          </w:p>
        </w:tc>
        <w:tc>
          <w:tcPr>
            <w:tcW w:w="525" w:type="dxa"/>
            <w:shd w:val="clear" w:color="auto" w:fill="auto"/>
          </w:tcPr>
          <w:p w14:paraId="189AB42A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6</w:t>
            </w:r>
          </w:p>
        </w:tc>
        <w:tc>
          <w:tcPr>
            <w:tcW w:w="6607" w:type="dxa"/>
            <w:shd w:val="clear" w:color="auto" w:fill="auto"/>
          </w:tcPr>
          <w:p w14:paraId="01FE7F5C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Eligibility criteria</w:t>
            </w:r>
          </w:p>
        </w:tc>
        <w:tc>
          <w:tcPr>
            <w:tcW w:w="1063" w:type="dxa"/>
          </w:tcPr>
          <w:p w14:paraId="1B68A692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728C99BB" w14:textId="77777777" w:rsidTr="00ED1108">
        <w:tc>
          <w:tcPr>
            <w:tcW w:w="2245" w:type="dxa"/>
            <w:shd w:val="clear" w:color="auto" w:fill="auto"/>
          </w:tcPr>
          <w:p w14:paraId="3A1BCDBC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57B0656F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7</w:t>
            </w:r>
          </w:p>
        </w:tc>
        <w:tc>
          <w:tcPr>
            <w:tcW w:w="6607" w:type="dxa"/>
            <w:shd w:val="clear" w:color="auto" w:fill="auto"/>
          </w:tcPr>
          <w:p w14:paraId="25303FBF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On what basis potentially eligible participants were identified (such as symptoms, results from previous tests, inclusion in registry)</w:t>
            </w:r>
          </w:p>
        </w:tc>
        <w:tc>
          <w:tcPr>
            <w:tcW w:w="1063" w:type="dxa"/>
          </w:tcPr>
          <w:p w14:paraId="470A55DB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4B091C86" w14:textId="77777777" w:rsidTr="00ED1108">
        <w:tc>
          <w:tcPr>
            <w:tcW w:w="2245" w:type="dxa"/>
            <w:shd w:val="clear" w:color="auto" w:fill="auto"/>
          </w:tcPr>
          <w:p w14:paraId="16F29FB6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74E5B77F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8</w:t>
            </w:r>
          </w:p>
        </w:tc>
        <w:tc>
          <w:tcPr>
            <w:tcW w:w="6607" w:type="dxa"/>
            <w:shd w:val="clear" w:color="auto" w:fill="auto"/>
          </w:tcPr>
          <w:p w14:paraId="2BBD6DB0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Where and when potentially eligible participants were identified (setting, location and dates)</w:t>
            </w:r>
          </w:p>
        </w:tc>
        <w:tc>
          <w:tcPr>
            <w:tcW w:w="1063" w:type="dxa"/>
          </w:tcPr>
          <w:p w14:paraId="1D25B7CE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3FFB1613" w14:textId="77777777" w:rsidTr="00ED1108">
        <w:tc>
          <w:tcPr>
            <w:tcW w:w="2245" w:type="dxa"/>
            <w:shd w:val="clear" w:color="auto" w:fill="auto"/>
          </w:tcPr>
          <w:p w14:paraId="37980D7B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5F4A087D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9</w:t>
            </w:r>
          </w:p>
        </w:tc>
        <w:tc>
          <w:tcPr>
            <w:tcW w:w="6607" w:type="dxa"/>
            <w:shd w:val="clear" w:color="auto" w:fill="auto"/>
          </w:tcPr>
          <w:p w14:paraId="36349753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Whether participants formed a consecutive, random or convenience series</w:t>
            </w:r>
          </w:p>
        </w:tc>
        <w:tc>
          <w:tcPr>
            <w:tcW w:w="1063" w:type="dxa"/>
          </w:tcPr>
          <w:p w14:paraId="1A9E24EB" w14:textId="77777777" w:rsidR="00CD0227" w:rsidRPr="00F60DF1" w:rsidRDefault="00D44477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683444E5" w14:textId="77777777" w:rsidTr="00ED1108">
        <w:tc>
          <w:tcPr>
            <w:tcW w:w="2245" w:type="dxa"/>
            <w:shd w:val="clear" w:color="auto" w:fill="auto"/>
          </w:tcPr>
          <w:p w14:paraId="1E8AB46A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  <w:r w:rsidRPr="00F60DF1">
              <w:rPr>
                <w:b/>
                <w:i/>
                <w:sz w:val="18"/>
                <w:szCs w:val="18"/>
              </w:rPr>
              <w:t>Test methods</w:t>
            </w:r>
          </w:p>
        </w:tc>
        <w:tc>
          <w:tcPr>
            <w:tcW w:w="525" w:type="dxa"/>
            <w:shd w:val="clear" w:color="auto" w:fill="auto"/>
          </w:tcPr>
          <w:p w14:paraId="4A38145C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10a</w:t>
            </w:r>
          </w:p>
        </w:tc>
        <w:tc>
          <w:tcPr>
            <w:tcW w:w="6607" w:type="dxa"/>
            <w:shd w:val="clear" w:color="auto" w:fill="auto"/>
          </w:tcPr>
          <w:p w14:paraId="6471DCB2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Index test, in sufficient detail to allow replication</w:t>
            </w:r>
          </w:p>
        </w:tc>
        <w:tc>
          <w:tcPr>
            <w:tcW w:w="1063" w:type="dxa"/>
          </w:tcPr>
          <w:p w14:paraId="7F2C793E" w14:textId="77777777" w:rsidR="00CD0227" w:rsidRPr="00F60DF1" w:rsidRDefault="00D44477" w:rsidP="001803E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/A</w:t>
            </w:r>
          </w:p>
        </w:tc>
      </w:tr>
      <w:tr w:rsidR="00CD0227" w:rsidRPr="00F60DF1" w14:paraId="428394BF" w14:textId="77777777" w:rsidTr="00ED1108">
        <w:tc>
          <w:tcPr>
            <w:tcW w:w="2245" w:type="dxa"/>
            <w:shd w:val="clear" w:color="auto" w:fill="auto"/>
          </w:tcPr>
          <w:p w14:paraId="3843EB52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20A7725F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10b</w:t>
            </w:r>
          </w:p>
        </w:tc>
        <w:tc>
          <w:tcPr>
            <w:tcW w:w="6607" w:type="dxa"/>
            <w:shd w:val="clear" w:color="auto" w:fill="auto"/>
          </w:tcPr>
          <w:p w14:paraId="52DB6839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Reference standard, in sufficient detail to allow replication</w:t>
            </w:r>
          </w:p>
        </w:tc>
        <w:tc>
          <w:tcPr>
            <w:tcW w:w="1063" w:type="dxa"/>
          </w:tcPr>
          <w:p w14:paraId="463A3803" w14:textId="77777777" w:rsidR="00CD0227" w:rsidRPr="00F60DF1" w:rsidRDefault="00D44477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0FD5F98D" w14:textId="77777777" w:rsidTr="00ED1108">
        <w:tc>
          <w:tcPr>
            <w:tcW w:w="2245" w:type="dxa"/>
            <w:shd w:val="clear" w:color="auto" w:fill="auto"/>
          </w:tcPr>
          <w:p w14:paraId="4CEE2C11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681D695B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11</w:t>
            </w:r>
          </w:p>
        </w:tc>
        <w:tc>
          <w:tcPr>
            <w:tcW w:w="6607" w:type="dxa"/>
            <w:shd w:val="clear" w:color="auto" w:fill="auto"/>
          </w:tcPr>
          <w:p w14:paraId="4B5FB873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Rationale for choosing the reference standard (if alternatives exist)</w:t>
            </w:r>
          </w:p>
        </w:tc>
        <w:tc>
          <w:tcPr>
            <w:tcW w:w="1063" w:type="dxa"/>
          </w:tcPr>
          <w:p w14:paraId="3233FF4D" w14:textId="77777777" w:rsidR="00CD0227" w:rsidRPr="00F60DF1" w:rsidRDefault="00D44477" w:rsidP="001803E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/A</w:t>
            </w:r>
          </w:p>
        </w:tc>
      </w:tr>
      <w:tr w:rsidR="00CD0227" w:rsidRPr="00F60DF1" w14:paraId="162CC148" w14:textId="77777777" w:rsidTr="00ED1108">
        <w:tc>
          <w:tcPr>
            <w:tcW w:w="2245" w:type="dxa"/>
            <w:shd w:val="clear" w:color="auto" w:fill="auto"/>
          </w:tcPr>
          <w:p w14:paraId="1ED36221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2E683F8A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12a</w:t>
            </w:r>
          </w:p>
        </w:tc>
        <w:tc>
          <w:tcPr>
            <w:tcW w:w="6607" w:type="dxa"/>
            <w:shd w:val="clear" w:color="auto" w:fill="auto"/>
          </w:tcPr>
          <w:p w14:paraId="705A69C5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Definition of and rationale for test positivity cut-offs or result categories of the index test, distinguishing pre-specified from exploratory</w:t>
            </w:r>
          </w:p>
        </w:tc>
        <w:tc>
          <w:tcPr>
            <w:tcW w:w="1063" w:type="dxa"/>
          </w:tcPr>
          <w:p w14:paraId="5798A632" w14:textId="77777777" w:rsidR="00CD0227" w:rsidRPr="00F60DF1" w:rsidRDefault="00D44477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35AF81E0" w14:textId="77777777" w:rsidTr="00ED1108">
        <w:tc>
          <w:tcPr>
            <w:tcW w:w="2245" w:type="dxa"/>
            <w:shd w:val="clear" w:color="auto" w:fill="auto"/>
          </w:tcPr>
          <w:p w14:paraId="4DFF96F6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614F30DC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12b</w:t>
            </w:r>
          </w:p>
        </w:tc>
        <w:tc>
          <w:tcPr>
            <w:tcW w:w="6607" w:type="dxa"/>
            <w:shd w:val="clear" w:color="auto" w:fill="auto"/>
          </w:tcPr>
          <w:p w14:paraId="36124B6D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Definition of and rationale for test positivity cut-offs or result categories of the reference standard, distinguishing pre-specified from exploratory</w:t>
            </w:r>
          </w:p>
        </w:tc>
        <w:tc>
          <w:tcPr>
            <w:tcW w:w="1063" w:type="dxa"/>
          </w:tcPr>
          <w:p w14:paraId="76E476D3" w14:textId="77777777" w:rsidR="00CD0227" w:rsidRPr="00F60DF1" w:rsidRDefault="00D44477" w:rsidP="001803E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/A</w:t>
            </w:r>
          </w:p>
        </w:tc>
      </w:tr>
      <w:tr w:rsidR="00CD0227" w:rsidRPr="00F60DF1" w14:paraId="68629138" w14:textId="77777777" w:rsidTr="00ED1108">
        <w:tc>
          <w:tcPr>
            <w:tcW w:w="2245" w:type="dxa"/>
            <w:shd w:val="clear" w:color="auto" w:fill="auto"/>
          </w:tcPr>
          <w:p w14:paraId="291646B8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56A3BA3D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13a</w:t>
            </w:r>
          </w:p>
        </w:tc>
        <w:tc>
          <w:tcPr>
            <w:tcW w:w="6607" w:type="dxa"/>
            <w:shd w:val="clear" w:color="auto" w:fill="auto"/>
          </w:tcPr>
          <w:p w14:paraId="622C953E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Whether clinical information and reference standard results were available to the performers/readers of the index test</w:t>
            </w:r>
          </w:p>
        </w:tc>
        <w:tc>
          <w:tcPr>
            <w:tcW w:w="1063" w:type="dxa"/>
          </w:tcPr>
          <w:p w14:paraId="6366589E" w14:textId="77777777" w:rsidR="00CD0227" w:rsidRPr="00F60DF1" w:rsidRDefault="00D44477" w:rsidP="001803E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/A</w:t>
            </w:r>
          </w:p>
        </w:tc>
      </w:tr>
      <w:tr w:rsidR="00CD0227" w:rsidRPr="00F60DF1" w14:paraId="2E514606" w14:textId="77777777" w:rsidTr="00ED1108">
        <w:tc>
          <w:tcPr>
            <w:tcW w:w="2245" w:type="dxa"/>
            <w:shd w:val="clear" w:color="auto" w:fill="auto"/>
          </w:tcPr>
          <w:p w14:paraId="2869F9CC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04A0C288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13b</w:t>
            </w:r>
          </w:p>
        </w:tc>
        <w:tc>
          <w:tcPr>
            <w:tcW w:w="6607" w:type="dxa"/>
            <w:shd w:val="clear" w:color="auto" w:fill="auto"/>
          </w:tcPr>
          <w:p w14:paraId="26539075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Whether clinical information and index test results were available to the assessors of the reference standard</w:t>
            </w:r>
          </w:p>
        </w:tc>
        <w:tc>
          <w:tcPr>
            <w:tcW w:w="1063" w:type="dxa"/>
          </w:tcPr>
          <w:p w14:paraId="6ED9A30E" w14:textId="77777777" w:rsidR="00CD0227" w:rsidRPr="00F60DF1" w:rsidRDefault="00D44477" w:rsidP="001803E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/A</w:t>
            </w:r>
          </w:p>
        </w:tc>
      </w:tr>
      <w:tr w:rsidR="00CD0227" w:rsidRPr="00F60DF1" w14:paraId="7CFA55D9" w14:textId="77777777" w:rsidTr="00ED1108">
        <w:tc>
          <w:tcPr>
            <w:tcW w:w="2245" w:type="dxa"/>
            <w:shd w:val="clear" w:color="auto" w:fill="auto"/>
          </w:tcPr>
          <w:p w14:paraId="7EF82A6B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  <w:r w:rsidRPr="00F60DF1">
              <w:rPr>
                <w:b/>
                <w:i/>
                <w:sz w:val="18"/>
                <w:szCs w:val="18"/>
              </w:rPr>
              <w:t>Analysis</w:t>
            </w:r>
          </w:p>
        </w:tc>
        <w:tc>
          <w:tcPr>
            <w:tcW w:w="525" w:type="dxa"/>
            <w:shd w:val="clear" w:color="auto" w:fill="auto"/>
          </w:tcPr>
          <w:p w14:paraId="11804DB3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14</w:t>
            </w:r>
          </w:p>
        </w:tc>
        <w:tc>
          <w:tcPr>
            <w:tcW w:w="6607" w:type="dxa"/>
            <w:shd w:val="clear" w:color="auto" w:fill="auto"/>
          </w:tcPr>
          <w:p w14:paraId="02318534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Methods for estimating or comparing measures of diagnostic accuracy</w:t>
            </w:r>
          </w:p>
        </w:tc>
        <w:tc>
          <w:tcPr>
            <w:tcW w:w="1063" w:type="dxa"/>
          </w:tcPr>
          <w:p w14:paraId="40CFBFB5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76AE5EA0" w14:textId="77777777" w:rsidTr="00ED1108">
        <w:tc>
          <w:tcPr>
            <w:tcW w:w="2245" w:type="dxa"/>
            <w:shd w:val="clear" w:color="auto" w:fill="auto"/>
          </w:tcPr>
          <w:p w14:paraId="2ABC6789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18DCB66F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15</w:t>
            </w:r>
          </w:p>
        </w:tc>
        <w:tc>
          <w:tcPr>
            <w:tcW w:w="6607" w:type="dxa"/>
            <w:shd w:val="clear" w:color="auto" w:fill="auto"/>
          </w:tcPr>
          <w:p w14:paraId="664F749F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How indeterminate index test or reference standard results were handled</w:t>
            </w:r>
          </w:p>
        </w:tc>
        <w:tc>
          <w:tcPr>
            <w:tcW w:w="1063" w:type="dxa"/>
          </w:tcPr>
          <w:p w14:paraId="1139EFBA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3BAF6E52" w14:textId="77777777" w:rsidTr="00ED1108">
        <w:tc>
          <w:tcPr>
            <w:tcW w:w="2245" w:type="dxa"/>
            <w:shd w:val="clear" w:color="auto" w:fill="auto"/>
          </w:tcPr>
          <w:p w14:paraId="1A7118D6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7FD29531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16</w:t>
            </w:r>
          </w:p>
        </w:tc>
        <w:tc>
          <w:tcPr>
            <w:tcW w:w="6607" w:type="dxa"/>
            <w:shd w:val="clear" w:color="auto" w:fill="auto"/>
          </w:tcPr>
          <w:p w14:paraId="4CB275A2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How missing data on the index test and reference standard were handled</w:t>
            </w:r>
          </w:p>
        </w:tc>
        <w:tc>
          <w:tcPr>
            <w:tcW w:w="1063" w:type="dxa"/>
          </w:tcPr>
          <w:p w14:paraId="75579300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/A</w:t>
            </w:r>
          </w:p>
        </w:tc>
      </w:tr>
      <w:tr w:rsidR="00CD0227" w:rsidRPr="00F60DF1" w14:paraId="331532FF" w14:textId="77777777" w:rsidTr="00ED1108">
        <w:tc>
          <w:tcPr>
            <w:tcW w:w="2245" w:type="dxa"/>
            <w:shd w:val="clear" w:color="auto" w:fill="auto"/>
          </w:tcPr>
          <w:p w14:paraId="54281B6D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21B1040F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17</w:t>
            </w:r>
          </w:p>
        </w:tc>
        <w:tc>
          <w:tcPr>
            <w:tcW w:w="6607" w:type="dxa"/>
            <w:shd w:val="clear" w:color="auto" w:fill="auto"/>
          </w:tcPr>
          <w:p w14:paraId="1EF576AA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Any analyses of variability in diagnostic accuracy, distinguishing pre-specified from exploratory</w:t>
            </w:r>
          </w:p>
        </w:tc>
        <w:tc>
          <w:tcPr>
            <w:tcW w:w="1063" w:type="dxa"/>
          </w:tcPr>
          <w:p w14:paraId="49D6089C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1D309BB4" w14:textId="77777777" w:rsidTr="00ED1108">
        <w:tc>
          <w:tcPr>
            <w:tcW w:w="2245" w:type="dxa"/>
            <w:shd w:val="clear" w:color="auto" w:fill="auto"/>
          </w:tcPr>
          <w:p w14:paraId="4F5230CF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1F275CAD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18</w:t>
            </w:r>
          </w:p>
        </w:tc>
        <w:tc>
          <w:tcPr>
            <w:tcW w:w="6607" w:type="dxa"/>
            <w:shd w:val="clear" w:color="auto" w:fill="auto"/>
          </w:tcPr>
          <w:p w14:paraId="441B2CC4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Intended sample size and how it was determined</w:t>
            </w:r>
          </w:p>
        </w:tc>
        <w:tc>
          <w:tcPr>
            <w:tcW w:w="1063" w:type="dxa"/>
          </w:tcPr>
          <w:p w14:paraId="619145D3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/A</w:t>
            </w:r>
          </w:p>
        </w:tc>
      </w:tr>
      <w:tr w:rsidR="00CD0227" w:rsidRPr="00F60DF1" w14:paraId="32F948EB" w14:textId="77777777" w:rsidTr="00ED1108">
        <w:tc>
          <w:tcPr>
            <w:tcW w:w="2245" w:type="dxa"/>
            <w:shd w:val="clear" w:color="auto" w:fill="D0E0F4"/>
          </w:tcPr>
          <w:p w14:paraId="6CD1F904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  <w:r w:rsidRPr="00F60DF1">
              <w:rPr>
                <w:b/>
                <w:sz w:val="18"/>
                <w:szCs w:val="18"/>
              </w:rPr>
              <w:t>RESULTS</w:t>
            </w:r>
          </w:p>
        </w:tc>
        <w:tc>
          <w:tcPr>
            <w:tcW w:w="525" w:type="dxa"/>
            <w:shd w:val="clear" w:color="auto" w:fill="D0E0F4"/>
          </w:tcPr>
          <w:p w14:paraId="4E4B0A3C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6607" w:type="dxa"/>
            <w:shd w:val="clear" w:color="auto" w:fill="D0E0F4"/>
          </w:tcPr>
          <w:p w14:paraId="2FD47C56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shd w:val="clear" w:color="auto" w:fill="D0E0F4"/>
          </w:tcPr>
          <w:p w14:paraId="05B2AF3C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</w:tr>
      <w:tr w:rsidR="00CD0227" w:rsidRPr="00F60DF1" w14:paraId="529BC615" w14:textId="77777777" w:rsidTr="00ED1108">
        <w:tc>
          <w:tcPr>
            <w:tcW w:w="2245" w:type="dxa"/>
            <w:shd w:val="clear" w:color="auto" w:fill="auto"/>
          </w:tcPr>
          <w:p w14:paraId="206F3B16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  <w:r w:rsidRPr="00F60DF1">
              <w:rPr>
                <w:b/>
                <w:i/>
                <w:sz w:val="18"/>
                <w:szCs w:val="18"/>
              </w:rPr>
              <w:t>Participants</w:t>
            </w:r>
          </w:p>
        </w:tc>
        <w:tc>
          <w:tcPr>
            <w:tcW w:w="525" w:type="dxa"/>
            <w:shd w:val="clear" w:color="auto" w:fill="auto"/>
          </w:tcPr>
          <w:p w14:paraId="663A7B0E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19</w:t>
            </w:r>
          </w:p>
        </w:tc>
        <w:tc>
          <w:tcPr>
            <w:tcW w:w="6607" w:type="dxa"/>
            <w:shd w:val="clear" w:color="auto" w:fill="auto"/>
          </w:tcPr>
          <w:p w14:paraId="6C8FAD89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Flow of participants, using a diagram</w:t>
            </w:r>
            <w:r w:rsidR="00FE100E">
              <w:rPr>
                <w:sz w:val="18"/>
                <w:szCs w:val="18"/>
              </w:rPr>
              <w:t>. I</w:t>
            </w:r>
            <w:r w:rsidR="00FE100E" w:rsidRPr="00FE100E">
              <w:rPr>
                <w:sz w:val="18"/>
                <w:szCs w:val="18"/>
              </w:rPr>
              <w:t>nclude the figure number (preferably figure 1) or page number</w:t>
            </w:r>
          </w:p>
        </w:tc>
        <w:tc>
          <w:tcPr>
            <w:tcW w:w="1063" w:type="dxa"/>
          </w:tcPr>
          <w:p w14:paraId="5F015EB9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3B148EE9" w14:textId="77777777" w:rsidTr="00ED1108">
        <w:tc>
          <w:tcPr>
            <w:tcW w:w="2245" w:type="dxa"/>
            <w:shd w:val="clear" w:color="auto" w:fill="auto"/>
          </w:tcPr>
          <w:p w14:paraId="3D0AFC87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6986AC45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20</w:t>
            </w:r>
          </w:p>
        </w:tc>
        <w:tc>
          <w:tcPr>
            <w:tcW w:w="6607" w:type="dxa"/>
            <w:shd w:val="clear" w:color="auto" w:fill="auto"/>
          </w:tcPr>
          <w:p w14:paraId="6E8BBC1D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Baseline demographic and clinical characteristics of participants</w:t>
            </w:r>
          </w:p>
        </w:tc>
        <w:tc>
          <w:tcPr>
            <w:tcW w:w="1063" w:type="dxa"/>
          </w:tcPr>
          <w:p w14:paraId="01BC97B4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641984FB" w14:textId="77777777" w:rsidTr="00ED1108">
        <w:tc>
          <w:tcPr>
            <w:tcW w:w="2245" w:type="dxa"/>
            <w:shd w:val="clear" w:color="auto" w:fill="auto"/>
          </w:tcPr>
          <w:p w14:paraId="1EBB552B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13BF18E8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21a</w:t>
            </w:r>
          </w:p>
        </w:tc>
        <w:tc>
          <w:tcPr>
            <w:tcW w:w="6607" w:type="dxa"/>
            <w:shd w:val="clear" w:color="auto" w:fill="auto"/>
          </w:tcPr>
          <w:p w14:paraId="252B3E4C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Distribution of severity of disease in those with the target condition</w:t>
            </w:r>
          </w:p>
        </w:tc>
        <w:tc>
          <w:tcPr>
            <w:tcW w:w="1063" w:type="dxa"/>
          </w:tcPr>
          <w:p w14:paraId="07019E10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sz w:val="18"/>
              </w:rPr>
              <w:t>N/A</w:t>
            </w:r>
          </w:p>
        </w:tc>
      </w:tr>
      <w:tr w:rsidR="00CD0227" w:rsidRPr="00F60DF1" w14:paraId="0F190168" w14:textId="77777777" w:rsidTr="00ED1108">
        <w:tc>
          <w:tcPr>
            <w:tcW w:w="2245" w:type="dxa"/>
            <w:shd w:val="clear" w:color="auto" w:fill="auto"/>
          </w:tcPr>
          <w:p w14:paraId="420F81BA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67F08FAA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21b</w:t>
            </w:r>
          </w:p>
        </w:tc>
        <w:tc>
          <w:tcPr>
            <w:tcW w:w="6607" w:type="dxa"/>
            <w:shd w:val="clear" w:color="auto" w:fill="auto"/>
          </w:tcPr>
          <w:p w14:paraId="12C45775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Distribution of alternative diagnoses in those without the target condition</w:t>
            </w:r>
          </w:p>
        </w:tc>
        <w:tc>
          <w:tcPr>
            <w:tcW w:w="1063" w:type="dxa"/>
          </w:tcPr>
          <w:p w14:paraId="115BF029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sz w:val="18"/>
              </w:rPr>
              <w:t>N/A</w:t>
            </w:r>
          </w:p>
        </w:tc>
      </w:tr>
      <w:tr w:rsidR="00CD0227" w:rsidRPr="00F60DF1" w14:paraId="3C1A2AA8" w14:textId="77777777" w:rsidTr="00ED1108">
        <w:tc>
          <w:tcPr>
            <w:tcW w:w="2245" w:type="dxa"/>
            <w:shd w:val="clear" w:color="auto" w:fill="auto"/>
          </w:tcPr>
          <w:p w14:paraId="4D57A236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35F6CAA2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22</w:t>
            </w:r>
          </w:p>
        </w:tc>
        <w:tc>
          <w:tcPr>
            <w:tcW w:w="6607" w:type="dxa"/>
            <w:shd w:val="clear" w:color="auto" w:fill="auto"/>
          </w:tcPr>
          <w:p w14:paraId="57C87A99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Time interval and any clinical interventions between index test and reference standard</w:t>
            </w:r>
          </w:p>
        </w:tc>
        <w:tc>
          <w:tcPr>
            <w:tcW w:w="1063" w:type="dxa"/>
          </w:tcPr>
          <w:p w14:paraId="41141FF1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74A050F8" w14:textId="77777777" w:rsidTr="00ED1108">
        <w:tc>
          <w:tcPr>
            <w:tcW w:w="2245" w:type="dxa"/>
            <w:shd w:val="clear" w:color="auto" w:fill="auto"/>
          </w:tcPr>
          <w:p w14:paraId="52E33B28" w14:textId="77777777" w:rsidR="00CD0227" w:rsidRPr="00F60DF1" w:rsidRDefault="00CD0227" w:rsidP="00F60DF1">
            <w:pPr>
              <w:ind w:left="180"/>
              <w:rPr>
                <w:b/>
                <w:i/>
                <w:sz w:val="18"/>
                <w:szCs w:val="18"/>
              </w:rPr>
            </w:pPr>
            <w:r w:rsidRPr="00F60DF1">
              <w:rPr>
                <w:b/>
                <w:i/>
                <w:sz w:val="18"/>
                <w:szCs w:val="18"/>
              </w:rPr>
              <w:t>Test results</w:t>
            </w:r>
          </w:p>
        </w:tc>
        <w:tc>
          <w:tcPr>
            <w:tcW w:w="525" w:type="dxa"/>
            <w:shd w:val="clear" w:color="auto" w:fill="auto"/>
          </w:tcPr>
          <w:p w14:paraId="72615C59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23</w:t>
            </w:r>
          </w:p>
        </w:tc>
        <w:tc>
          <w:tcPr>
            <w:tcW w:w="6607" w:type="dxa"/>
            <w:shd w:val="clear" w:color="auto" w:fill="auto"/>
          </w:tcPr>
          <w:p w14:paraId="1C20B4FA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Cross tabulation of the index test results (or their distribution) by the results of the reference standard</w:t>
            </w:r>
          </w:p>
        </w:tc>
        <w:tc>
          <w:tcPr>
            <w:tcW w:w="1063" w:type="dxa"/>
          </w:tcPr>
          <w:p w14:paraId="2DCB8B00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sz w:val="18"/>
              </w:rPr>
              <w:t>N/A</w:t>
            </w:r>
          </w:p>
        </w:tc>
      </w:tr>
      <w:tr w:rsidR="00CD0227" w:rsidRPr="00F60DF1" w14:paraId="6188F713" w14:textId="77777777" w:rsidTr="00ED1108">
        <w:tc>
          <w:tcPr>
            <w:tcW w:w="2245" w:type="dxa"/>
            <w:shd w:val="clear" w:color="auto" w:fill="auto"/>
          </w:tcPr>
          <w:p w14:paraId="454F2F5B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09D89A3E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24</w:t>
            </w:r>
          </w:p>
        </w:tc>
        <w:tc>
          <w:tcPr>
            <w:tcW w:w="6607" w:type="dxa"/>
            <w:shd w:val="clear" w:color="auto" w:fill="auto"/>
          </w:tcPr>
          <w:p w14:paraId="55A1EA61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Estimates of diagnostic accuracy and their precision (such as 95% confidence intervals)</w:t>
            </w:r>
          </w:p>
        </w:tc>
        <w:tc>
          <w:tcPr>
            <w:tcW w:w="1063" w:type="dxa"/>
          </w:tcPr>
          <w:p w14:paraId="3FA96B5F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5BB13452" w14:textId="77777777" w:rsidTr="00ED1108">
        <w:tc>
          <w:tcPr>
            <w:tcW w:w="2245" w:type="dxa"/>
            <w:shd w:val="clear" w:color="auto" w:fill="auto"/>
          </w:tcPr>
          <w:p w14:paraId="5E7B6C64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3FFA2606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25</w:t>
            </w:r>
          </w:p>
        </w:tc>
        <w:tc>
          <w:tcPr>
            <w:tcW w:w="6607" w:type="dxa"/>
            <w:shd w:val="clear" w:color="auto" w:fill="auto"/>
          </w:tcPr>
          <w:p w14:paraId="7A918B05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Any adverse events from performing the index test or the reference standard</w:t>
            </w:r>
          </w:p>
        </w:tc>
        <w:tc>
          <w:tcPr>
            <w:tcW w:w="1063" w:type="dxa"/>
          </w:tcPr>
          <w:p w14:paraId="3C8F2CA9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/A</w:t>
            </w:r>
          </w:p>
        </w:tc>
      </w:tr>
      <w:tr w:rsidR="00CD0227" w:rsidRPr="00F60DF1" w14:paraId="788DDFB4" w14:textId="77777777" w:rsidTr="00ED1108">
        <w:tc>
          <w:tcPr>
            <w:tcW w:w="2245" w:type="dxa"/>
            <w:shd w:val="clear" w:color="auto" w:fill="D0E0F4"/>
          </w:tcPr>
          <w:p w14:paraId="38312154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  <w:r w:rsidRPr="00F60DF1">
              <w:rPr>
                <w:b/>
                <w:sz w:val="18"/>
                <w:szCs w:val="18"/>
              </w:rPr>
              <w:t>DISCUSSION</w:t>
            </w:r>
          </w:p>
        </w:tc>
        <w:tc>
          <w:tcPr>
            <w:tcW w:w="525" w:type="dxa"/>
            <w:shd w:val="clear" w:color="auto" w:fill="D0E0F4"/>
          </w:tcPr>
          <w:p w14:paraId="4FD870CD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6607" w:type="dxa"/>
            <w:shd w:val="clear" w:color="auto" w:fill="D0E0F4"/>
          </w:tcPr>
          <w:p w14:paraId="3D6C47C8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shd w:val="clear" w:color="auto" w:fill="D0E0F4"/>
          </w:tcPr>
          <w:p w14:paraId="7E0A9F4A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</w:tr>
      <w:tr w:rsidR="00CD0227" w:rsidRPr="00F60DF1" w14:paraId="2A950630" w14:textId="77777777" w:rsidTr="00ED1108">
        <w:tc>
          <w:tcPr>
            <w:tcW w:w="2245" w:type="dxa"/>
            <w:shd w:val="clear" w:color="auto" w:fill="auto"/>
          </w:tcPr>
          <w:p w14:paraId="75CBE61D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2A47CBC4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26</w:t>
            </w:r>
          </w:p>
        </w:tc>
        <w:tc>
          <w:tcPr>
            <w:tcW w:w="6607" w:type="dxa"/>
            <w:shd w:val="clear" w:color="auto" w:fill="auto"/>
          </w:tcPr>
          <w:p w14:paraId="1F60E0F7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 xml:space="preserve">Study limitations, including sources of potential bias, statistical uncertainty, and </w:t>
            </w:r>
            <w:proofErr w:type="spellStart"/>
            <w:r w:rsidRPr="00F60DF1">
              <w:rPr>
                <w:sz w:val="18"/>
                <w:szCs w:val="18"/>
              </w:rPr>
              <w:t>generalisability</w:t>
            </w:r>
            <w:proofErr w:type="spellEnd"/>
          </w:p>
        </w:tc>
        <w:tc>
          <w:tcPr>
            <w:tcW w:w="1063" w:type="dxa"/>
          </w:tcPr>
          <w:p w14:paraId="62A33780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5313DEFE" w14:textId="77777777" w:rsidTr="00ED1108">
        <w:tc>
          <w:tcPr>
            <w:tcW w:w="2245" w:type="dxa"/>
            <w:shd w:val="clear" w:color="auto" w:fill="auto"/>
          </w:tcPr>
          <w:p w14:paraId="321B2D5D" w14:textId="77777777" w:rsidR="00CD0227" w:rsidRPr="00F60DF1" w:rsidRDefault="00CD0227" w:rsidP="001803EA">
            <w:pPr>
              <w:rPr>
                <w:b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57A81F07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27</w:t>
            </w:r>
          </w:p>
        </w:tc>
        <w:tc>
          <w:tcPr>
            <w:tcW w:w="6607" w:type="dxa"/>
            <w:shd w:val="clear" w:color="auto" w:fill="auto"/>
          </w:tcPr>
          <w:p w14:paraId="67BB2C01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Implications for practice, including the intended use and clinical role of the index test</w:t>
            </w:r>
          </w:p>
        </w:tc>
        <w:tc>
          <w:tcPr>
            <w:tcW w:w="1063" w:type="dxa"/>
          </w:tcPr>
          <w:p w14:paraId="129401C0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443474C1" w14:textId="77777777" w:rsidTr="00ED1108">
        <w:tc>
          <w:tcPr>
            <w:tcW w:w="2245" w:type="dxa"/>
            <w:shd w:val="clear" w:color="auto" w:fill="D0E0F4"/>
          </w:tcPr>
          <w:p w14:paraId="3C5E919D" w14:textId="77777777" w:rsidR="00CD0227" w:rsidRPr="00F60DF1" w:rsidRDefault="00CD0227" w:rsidP="00F60DF1">
            <w:pPr>
              <w:ind w:right="-108"/>
              <w:rPr>
                <w:b/>
                <w:sz w:val="18"/>
                <w:szCs w:val="18"/>
              </w:rPr>
            </w:pPr>
            <w:r w:rsidRPr="00F60DF1">
              <w:rPr>
                <w:b/>
                <w:sz w:val="18"/>
                <w:szCs w:val="18"/>
              </w:rPr>
              <w:t>OTHER INFORMATION</w:t>
            </w:r>
          </w:p>
        </w:tc>
        <w:tc>
          <w:tcPr>
            <w:tcW w:w="525" w:type="dxa"/>
            <w:shd w:val="clear" w:color="auto" w:fill="D0E0F4"/>
          </w:tcPr>
          <w:p w14:paraId="1304F7A0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6607" w:type="dxa"/>
            <w:shd w:val="clear" w:color="auto" w:fill="D0E0F4"/>
          </w:tcPr>
          <w:p w14:paraId="409C6275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shd w:val="clear" w:color="auto" w:fill="D0E0F4"/>
          </w:tcPr>
          <w:p w14:paraId="4A79F839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</w:tr>
      <w:tr w:rsidR="00CD0227" w:rsidRPr="00F60DF1" w14:paraId="5706E458" w14:textId="77777777" w:rsidTr="00ED1108">
        <w:tc>
          <w:tcPr>
            <w:tcW w:w="2245" w:type="dxa"/>
            <w:shd w:val="clear" w:color="auto" w:fill="auto"/>
          </w:tcPr>
          <w:p w14:paraId="2B6FE5FC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7ED6AE2A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28</w:t>
            </w:r>
          </w:p>
        </w:tc>
        <w:tc>
          <w:tcPr>
            <w:tcW w:w="6607" w:type="dxa"/>
            <w:shd w:val="clear" w:color="auto" w:fill="auto"/>
          </w:tcPr>
          <w:p w14:paraId="0CE47540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Registration number and name of registry</w:t>
            </w:r>
          </w:p>
        </w:tc>
        <w:tc>
          <w:tcPr>
            <w:tcW w:w="1063" w:type="dxa"/>
          </w:tcPr>
          <w:p w14:paraId="3372D29F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42A71BC5" w14:textId="77777777" w:rsidTr="00ED1108">
        <w:tc>
          <w:tcPr>
            <w:tcW w:w="2245" w:type="dxa"/>
            <w:shd w:val="clear" w:color="auto" w:fill="auto"/>
          </w:tcPr>
          <w:p w14:paraId="3E72E1DB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584F58E3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29</w:t>
            </w:r>
          </w:p>
        </w:tc>
        <w:tc>
          <w:tcPr>
            <w:tcW w:w="6607" w:type="dxa"/>
            <w:shd w:val="clear" w:color="auto" w:fill="auto"/>
          </w:tcPr>
          <w:p w14:paraId="7711DD7E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Where the full study protocol can be accessed</w:t>
            </w:r>
          </w:p>
        </w:tc>
        <w:tc>
          <w:tcPr>
            <w:tcW w:w="1063" w:type="dxa"/>
          </w:tcPr>
          <w:p w14:paraId="036B3399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  <w:tr w:rsidR="00CD0227" w:rsidRPr="00F60DF1" w14:paraId="7B36323B" w14:textId="77777777" w:rsidTr="00ED1108">
        <w:tc>
          <w:tcPr>
            <w:tcW w:w="2245" w:type="dxa"/>
            <w:shd w:val="clear" w:color="auto" w:fill="auto"/>
          </w:tcPr>
          <w:p w14:paraId="1FE12E55" w14:textId="77777777" w:rsidR="00CD0227" w:rsidRPr="00F60DF1" w:rsidRDefault="00CD0227" w:rsidP="001803EA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auto"/>
          </w:tcPr>
          <w:p w14:paraId="1CBB3D96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30</w:t>
            </w:r>
          </w:p>
        </w:tc>
        <w:tc>
          <w:tcPr>
            <w:tcW w:w="6607" w:type="dxa"/>
            <w:shd w:val="clear" w:color="auto" w:fill="auto"/>
          </w:tcPr>
          <w:p w14:paraId="56365AA3" w14:textId="77777777" w:rsidR="00CD0227" w:rsidRPr="00F60DF1" w:rsidRDefault="00CD0227" w:rsidP="001803EA">
            <w:pPr>
              <w:rPr>
                <w:sz w:val="18"/>
                <w:szCs w:val="18"/>
              </w:rPr>
            </w:pPr>
            <w:r w:rsidRPr="00F60DF1">
              <w:rPr>
                <w:sz w:val="18"/>
                <w:szCs w:val="18"/>
              </w:rPr>
              <w:t>Sources of funding and other support; role of funders</w:t>
            </w:r>
          </w:p>
        </w:tc>
        <w:tc>
          <w:tcPr>
            <w:tcW w:w="1063" w:type="dxa"/>
          </w:tcPr>
          <w:p w14:paraId="7E40136D" w14:textId="77777777" w:rsidR="00CD0227" w:rsidRPr="00F60DF1" w:rsidRDefault="00FA1210" w:rsidP="001803EA">
            <w:pPr>
              <w:rPr>
                <w:sz w:val="18"/>
                <w:szCs w:val="18"/>
              </w:rPr>
            </w:pPr>
            <w:r w:rsidRPr="00ED1108">
              <w:rPr>
                <w:rFonts w:ascii="Webdings" w:hAnsi="Webdings"/>
                <w:sz w:val="28"/>
              </w:rPr>
              <w:t></w:t>
            </w:r>
          </w:p>
        </w:tc>
      </w:tr>
    </w:tbl>
    <w:p w14:paraId="69320887" w14:textId="77777777" w:rsidR="00777192" w:rsidRDefault="00777192" w:rsidP="002F6F3B"/>
    <w:p w14:paraId="3F7E1010" w14:textId="77777777" w:rsidR="00FF5408" w:rsidRDefault="00FF5408" w:rsidP="00FF5408">
      <w:pPr>
        <w:pStyle w:val="Default"/>
        <w:spacing w:line="183" w:lineRule="atLeast"/>
        <w:jc w:val="center"/>
      </w:pPr>
      <w:r>
        <w:t xml:space="preserve">*N/A stands for not applicable and may be a reasonable choice depending on the type of study </w:t>
      </w:r>
      <w:r>
        <w:lastRenderedPageBreak/>
        <w:t>performed</w:t>
      </w:r>
    </w:p>
    <w:p w14:paraId="623B1AAA" w14:textId="77777777" w:rsidR="00112CCE" w:rsidRDefault="00FA1210">
      <w:r>
        <w:rPr>
          <w:noProof/>
        </w:rPr>
        <w:drawing>
          <wp:anchor distT="0" distB="0" distL="114300" distR="114300" simplePos="0" relativeHeight="251657728" behindDoc="0" locked="0" layoutInCell="1" allowOverlap="1" wp14:anchorId="107AD855" wp14:editId="53C9EFEC">
            <wp:simplePos x="0" y="0"/>
            <wp:positionH relativeFrom="column">
              <wp:posOffset>5772785</wp:posOffset>
            </wp:positionH>
            <wp:positionV relativeFrom="paragraph">
              <wp:posOffset>5080</wp:posOffset>
            </wp:positionV>
            <wp:extent cx="819150" cy="217805"/>
            <wp:effectExtent l="0" t="0" r="0" b="0"/>
            <wp:wrapNone/>
            <wp:docPr id="8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2CCE" w:rsidSect="003111A9">
      <w:type w:val="continuous"/>
      <w:pgSz w:w="12240" w:h="15840" w:code="1"/>
      <w:pgMar w:top="450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3B"/>
    <w:rsid w:val="000A35C1"/>
    <w:rsid w:val="00112CCE"/>
    <w:rsid w:val="001264E0"/>
    <w:rsid w:val="00151DC4"/>
    <w:rsid w:val="001803EA"/>
    <w:rsid w:val="002F6F3B"/>
    <w:rsid w:val="003104E0"/>
    <w:rsid w:val="003111A9"/>
    <w:rsid w:val="003549F2"/>
    <w:rsid w:val="004C099C"/>
    <w:rsid w:val="00643B75"/>
    <w:rsid w:val="00777192"/>
    <w:rsid w:val="008437AF"/>
    <w:rsid w:val="008B0255"/>
    <w:rsid w:val="009B568A"/>
    <w:rsid w:val="00A1003B"/>
    <w:rsid w:val="00AC5D33"/>
    <w:rsid w:val="00B305FA"/>
    <w:rsid w:val="00B91F1F"/>
    <w:rsid w:val="00C54EA0"/>
    <w:rsid w:val="00CD0227"/>
    <w:rsid w:val="00CF5FA7"/>
    <w:rsid w:val="00D44477"/>
    <w:rsid w:val="00D67679"/>
    <w:rsid w:val="00ED1108"/>
    <w:rsid w:val="00EE0F8F"/>
    <w:rsid w:val="00F60DF1"/>
    <w:rsid w:val="00FA1210"/>
    <w:rsid w:val="00FE100E"/>
    <w:rsid w:val="00F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3F247"/>
  <w15:chartTrackingRefBased/>
  <w15:docId w15:val="{A5CF71A8-D252-429E-837F-BE0F1B9C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1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37AF"/>
    <w:rPr>
      <w:rFonts w:ascii="Tahoma" w:hAnsi="Tahoma" w:cs="Tahoma"/>
      <w:sz w:val="16"/>
      <w:szCs w:val="16"/>
    </w:rPr>
  </w:style>
  <w:style w:type="character" w:customStyle="1" w:styleId="a5">
    <w:name w:val="批注框文本 字符"/>
    <w:link w:val="a4"/>
    <w:uiPriority w:val="99"/>
    <w:semiHidden/>
    <w:rsid w:val="008437AF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8437AF"/>
    <w:rPr>
      <w:color w:val="0000FF"/>
      <w:u w:val="single"/>
    </w:rPr>
  </w:style>
  <w:style w:type="paragraph" w:customStyle="1" w:styleId="Default">
    <w:name w:val="Default"/>
    <w:rsid w:val="00FF5408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C42817C12CC418917A357D1ABED8F" ma:contentTypeVersion="9" ma:contentTypeDescription="Create a new document." ma:contentTypeScope="" ma:versionID="bc561b1c8604b57a6ece443eabc74c54">
  <xsd:schema xmlns:xsd="http://www.w3.org/2001/XMLSchema" xmlns:xs="http://www.w3.org/2001/XMLSchema" xmlns:p="http://schemas.microsoft.com/office/2006/metadata/properties" xmlns:ns2="7348cf58-fbe0-4011-b1f6-e25d5a1911e7" targetNamespace="http://schemas.microsoft.com/office/2006/metadata/properties" ma:root="true" ma:fieldsID="a37b4e03c5917ff6e7f72f144e2396d2" ns2:_="">
    <xsd:import namespace="7348cf58-fbe0-4011-b1f6-e25d5a1911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8cf58-fbe0-4011-b1f6-e25d5a191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41DB12-8BC8-4304-9435-EA21FE37B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48cf58-fbe0-4011-b1f6-e25d5a1911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B5F42C-908D-4016-BCC1-789D72C166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378E30-68B2-4C20-BF4A-3E344577B6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Linwei Li</cp:lastModifiedBy>
  <cp:revision>2</cp:revision>
  <cp:lastPrinted>2016-03-02T20:42:00Z</cp:lastPrinted>
  <dcterms:created xsi:type="dcterms:W3CDTF">2025-10-16T10:37:00Z</dcterms:created>
  <dcterms:modified xsi:type="dcterms:W3CDTF">2025-10-16T10:37:00Z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0x0101006DBC42817C12CC418917A357D1ABED8F</vt:lpwstr>
  </property>
</Properties>
</file>