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6AFC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  <w:b/>
          <w:bCs/>
        </w:rPr>
      </w:pPr>
      <w:r w:rsidRPr="00FF6B7A">
        <w:rPr>
          <w:rFonts w:ascii="Times New Roman" w:hAnsi="Times New Roman" w:cs="Times New Roman"/>
          <w:b/>
          <w:bCs/>
        </w:rPr>
        <w:t>Supplementary Table 1. Multivariable Cox regression analysis using a linear term for time to recurrence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694"/>
        <w:gridCol w:w="1661"/>
        <w:gridCol w:w="1611"/>
      </w:tblGrid>
      <w:tr w:rsidR="003E5A19" w:rsidRPr="00FF6B7A" w14:paraId="4306ABDD" w14:textId="77777777" w:rsidTr="00C979E4">
        <w:trPr>
          <w:trHeight w:val="270"/>
        </w:trPr>
        <w:tc>
          <w:tcPr>
            <w:tcW w:w="5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DB25F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CDF4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Adjusted HR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1DAEF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CEC27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E5A19" w:rsidRPr="00FF6B7A" w14:paraId="72732DA8" w14:textId="77777777" w:rsidTr="00C979E4">
        <w:trPr>
          <w:trHeight w:val="270"/>
        </w:trPr>
        <w:tc>
          <w:tcPr>
            <w:tcW w:w="5260" w:type="dxa"/>
            <w:tcBorders>
              <w:top w:val="single" w:sz="4" w:space="0" w:color="auto"/>
            </w:tcBorders>
            <w:hideMark/>
          </w:tcPr>
          <w:p w14:paraId="71FC215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Time to recurrence (per month)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hideMark/>
          </w:tcPr>
          <w:p w14:paraId="7096E6B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hideMark/>
          </w:tcPr>
          <w:p w14:paraId="681D964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0.98–1.00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hideMark/>
          </w:tcPr>
          <w:p w14:paraId="521B0A9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0.211</w:t>
            </w:r>
          </w:p>
        </w:tc>
      </w:tr>
      <w:tr w:rsidR="003E5A19" w:rsidRPr="00FF6B7A" w14:paraId="1B95AA2A" w14:textId="77777777" w:rsidTr="00C979E4">
        <w:trPr>
          <w:trHeight w:val="270"/>
        </w:trPr>
        <w:tc>
          <w:tcPr>
            <w:tcW w:w="5260" w:type="dxa"/>
            <w:hideMark/>
          </w:tcPr>
          <w:p w14:paraId="47AB733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Age (per year)</w:t>
            </w:r>
          </w:p>
        </w:tc>
        <w:tc>
          <w:tcPr>
            <w:tcW w:w="2000" w:type="dxa"/>
            <w:hideMark/>
          </w:tcPr>
          <w:p w14:paraId="176F5E6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960" w:type="dxa"/>
            <w:hideMark/>
          </w:tcPr>
          <w:p w14:paraId="26850DA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0.99–1.02</w:t>
            </w:r>
          </w:p>
        </w:tc>
        <w:tc>
          <w:tcPr>
            <w:tcW w:w="1900" w:type="dxa"/>
            <w:hideMark/>
          </w:tcPr>
          <w:p w14:paraId="5968912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0.500</w:t>
            </w:r>
          </w:p>
        </w:tc>
      </w:tr>
      <w:tr w:rsidR="003E5A19" w:rsidRPr="00FF6B7A" w14:paraId="566E8504" w14:textId="77777777" w:rsidTr="00C979E4">
        <w:trPr>
          <w:trHeight w:val="270"/>
        </w:trPr>
        <w:tc>
          <w:tcPr>
            <w:tcW w:w="5260" w:type="dxa"/>
            <w:tcBorders>
              <w:bottom w:val="nil"/>
            </w:tcBorders>
            <w:hideMark/>
          </w:tcPr>
          <w:p w14:paraId="57ADBFA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BMI (per kg/m²)</w:t>
            </w:r>
          </w:p>
        </w:tc>
        <w:tc>
          <w:tcPr>
            <w:tcW w:w="2000" w:type="dxa"/>
            <w:tcBorders>
              <w:bottom w:val="nil"/>
            </w:tcBorders>
            <w:hideMark/>
          </w:tcPr>
          <w:p w14:paraId="3F9F7FC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960" w:type="dxa"/>
            <w:tcBorders>
              <w:bottom w:val="nil"/>
            </w:tcBorders>
            <w:hideMark/>
          </w:tcPr>
          <w:p w14:paraId="64F5E20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0.92–1.01</w:t>
            </w:r>
          </w:p>
        </w:tc>
        <w:tc>
          <w:tcPr>
            <w:tcW w:w="1900" w:type="dxa"/>
            <w:tcBorders>
              <w:bottom w:val="nil"/>
            </w:tcBorders>
            <w:hideMark/>
          </w:tcPr>
          <w:p w14:paraId="47EC7C6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0.172</w:t>
            </w:r>
          </w:p>
        </w:tc>
      </w:tr>
      <w:tr w:rsidR="003E5A19" w:rsidRPr="00FF6B7A" w14:paraId="6373E1D1" w14:textId="77777777" w:rsidTr="00C979E4">
        <w:trPr>
          <w:trHeight w:val="270"/>
        </w:trPr>
        <w:tc>
          <w:tcPr>
            <w:tcW w:w="5260" w:type="dxa"/>
            <w:tcBorders>
              <w:bottom w:val="nil"/>
            </w:tcBorders>
            <w:hideMark/>
          </w:tcPr>
          <w:p w14:paraId="68F1CA5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Sex (male vs female)</w:t>
            </w:r>
          </w:p>
        </w:tc>
        <w:tc>
          <w:tcPr>
            <w:tcW w:w="2000" w:type="dxa"/>
            <w:tcBorders>
              <w:bottom w:val="nil"/>
            </w:tcBorders>
            <w:hideMark/>
          </w:tcPr>
          <w:p w14:paraId="1EED187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960" w:type="dxa"/>
            <w:tcBorders>
              <w:bottom w:val="nil"/>
            </w:tcBorders>
            <w:hideMark/>
          </w:tcPr>
          <w:p w14:paraId="08CF8BE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0.79–1.63</w:t>
            </w:r>
          </w:p>
        </w:tc>
        <w:tc>
          <w:tcPr>
            <w:tcW w:w="1900" w:type="dxa"/>
            <w:tcBorders>
              <w:bottom w:val="nil"/>
            </w:tcBorders>
            <w:hideMark/>
          </w:tcPr>
          <w:p w14:paraId="1D37097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0.486</w:t>
            </w:r>
          </w:p>
        </w:tc>
      </w:tr>
      <w:tr w:rsidR="003E5A19" w:rsidRPr="00FF6B7A" w14:paraId="08493BBD" w14:textId="77777777" w:rsidTr="00C979E4">
        <w:trPr>
          <w:trHeight w:val="270"/>
        </w:trPr>
        <w:tc>
          <w:tcPr>
            <w:tcW w:w="5260" w:type="dxa"/>
            <w:tcBorders>
              <w:top w:val="nil"/>
            </w:tcBorders>
            <w:hideMark/>
          </w:tcPr>
          <w:p w14:paraId="6FAAEDD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ECOG PS (1 vs 0) </w:t>
            </w:r>
          </w:p>
        </w:tc>
        <w:tc>
          <w:tcPr>
            <w:tcW w:w="2000" w:type="dxa"/>
            <w:tcBorders>
              <w:top w:val="nil"/>
            </w:tcBorders>
            <w:hideMark/>
          </w:tcPr>
          <w:p w14:paraId="0B73F01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960" w:type="dxa"/>
            <w:tcBorders>
              <w:top w:val="nil"/>
            </w:tcBorders>
            <w:hideMark/>
          </w:tcPr>
          <w:p w14:paraId="79CE237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0.55–1.78</w:t>
            </w:r>
          </w:p>
        </w:tc>
        <w:tc>
          <w:tcPr>
            <w:tcW w:w="1900" w:type="dxa"/>
            <w:tcBorders>
              <w:top w:val="nil"/>
            </w:tcBorders>
            <w:hideMark/>
          </w:tcPr>
          <w:p w14:paraId="7433F4F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0.970</w:t>
            </w:r>
          </w:p>
        </w:tc>
      </w:tr>
      <w:tr w:rsidR="003E5A19" w:rsidRPr="00FF6B7A" w14:paraId="76AE37AA" w14:textId="77777777" w:rsidTr="00C979E4">
        <w:trPr>
          <w:trHeight w:val="270"/>
        </w:trPr>
        <w:tc>
          <w:tcPr>
            <w:tcW w:w="5260" w:type="dxa"/>
            <w:hideMark/>
          </w:tcPr>
          <w:p w14:paraId="7C85885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ECOG PS (2 vs 0)  </w:t>
            </w:r>
          </w:p>
        </w:tc>
        <w:tc>
          <w:tcPr>
            <w:tcW w:w="2000" w:type="dxa"/>
            <w:hideMark/>
          </w:tcPr>
          <w:p w14:paraId="29CB704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960" w:type="dxa"/>
            <w:hideMark/>
          </w:tcPr>
          <w:p w14:paraId="7C9F408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0.19–1.58</w:t>
            </w:r>
          </w:p>
        </w:tc>
        <w:tc>
          <w:tcPr>
            <w:tcW w:w="1900" w:type="dxa"/>
            <w:hideMark/>
          </w:tcPr>
          <w:p w14:paraId="047AD0F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0.269</w:t>
            </w:r>
          </w:p>
        </w:tc>
      </w:tr>
      <w:tr w:rsidR="003E5A19" w:rsidRPr="00FF6B7A" w14:paraId="6FE75F89" w14:textId="77777777" w:rsidTr="00C979E4">
        <w:trPr>
          <w:trHeight w:val="270"/>
        </w:trPr>
        <w:tc>
          <w:tcPr>
            <w:tcW w:w="5260" w:type="dxa"/>
            <w:hideMark/>
          </w:tcPr>
          <w:p w14:paraId="149A629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Albumin (per g/dL)</w:t>
            </w:r>
          </w:p>
        </w:tc>
        <w:tc>
          <w:tcPr>
            <w:tcW w:w="2000" w:type="dxa"/>
            <w:hideMark/>
          </w:tcPr>
          <w:p w14:paraId="01C592E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960" w:type="dxa"/>
            <w:hideMark/>
          </w:tcPr>
          <w:p w14:paraId="13A0688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0.40–0.79</w:t>
            </w:r>
          </w:p>
        </w:tc>
        <w:tc>
          <w:tcPr>
            <w:tcW w:w="1900" w:type="dxa"/>
            <w:hideMark/>
          </w:tcPr>
          <w:p w14:paraId="0BD7C68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&lt;0.001</w:t>
            </w:r>
          </w:p>
        </w:tc>
      </w:tr>
      <w:tr w:rsidR="003E5A19" w:rsidRPr="00FF6B7A" w14:paraId="30AD3857" w14:textId="77777777" w:rsidTr="00C979E4">
        <w:trPr>
          <w:trHeight w:val="270"/>
        </w:trPr>
        <w:tc>
          <w:tcPr>
            <w:tcW w:w="5260" w:type="dxa"/>
            <w:hideMark/>
          </w:tcPr>
          <w:p w14:paraId="1A4903B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eGFR (per mL/min/1.73 m²)</w:t>
            </w:r>
          </w:p>
        </w:tc>
        <w:tc>
          <w:tcPr>
            <w:tcW w:w="2000" w:type="dxa"/>
            <w:hideMark/>
          </w:tcPr>
          <w:p w14:paraId="7E1FF0D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960" w:type="dxa"/>
            <w:hideMark/>
          </w:tcPr>
          <w:p w14:paraId="2A669FB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0.99–1.00</w:t>
            </w:r>
          </w:p>
        </w:tc>
        <w:tc>
          <w:tcPr>
            <w:tcW w:w="1900" w:type="dxa"/>
            <w:hideMark/>
          </w:tcPr>
          <w:p w14:paraId="3E0A6AB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0.206</w:t>
            </w:r>
          </w:p>
        </w:tc>
      </w:tr>
      <w:tr w:rsidR="003E5A19" w:rsidRPr="00FF6B7A" w14:paraId="1982415F" w14:textId="77777777" w:rsidTr="00C979E4">
        <w:trPr>
          <w:trHeight w:val="270"/>
        </w:trPr>
        <w:tc>
          <w:tcPr>
            <w:tcW w:w="5260" w:type="dxa"/>
            <w:hideMark/>
          </w:tcPr>
          <w:p w14:paraId="0057221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Hydroureteronephrosis (yes vs no)</w:t>
            </w:r>
          </w:p>
        </w:tc>
        <w:tc>
          <w:tcPr>
            <w:tcW w:w="2000" w:type="dxa"/>
            <w:hideMark/>
          </w:tcPr>
          <w:p w14:paraId="29C4C1C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960" w:type="dxa"/>
            <w:hideMark/>
          </w:tcPr>
          <w:p w14:paraId="7C4B945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0.39–0.84</w:t>
            </w:r>
          </w:p>
        </w:tc>
        <w:tc>
          <w:tcPr>
            <w:tcW w:w="1900" w:type="dxa"/>
            <w:hideMark/>
          </w:tcPr>
          <w:p w14:paraId="7A869EA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0.004</w:t>
            </w:r>
          </w:p>
        </w:tc>
      </w:tr>
      <w:tr w:rsidR="003E5A19" w:rsidRPr="00FF6B7A" w14:paraId="38318D7D" w14:textId="77777777" w:rsidTr="00C979E4">
        <w:trPr>
          <w:trHeight w:val="270"/>
        </w:trPr>
        <w:tc>
          <w:tcPr>
            <w:tcW w:w="5260" w:type="dxa"/>
            <w:hideMark/>
          </w:tcPr>
          <w:p w14:paraId="351289F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Histology: Pure UC vs UC with DD or Other</w:t>
            </w:r>
          </w:p>
        </w:tc>
        <w:tc>
          <w:tcPr>
            <w:tcW w:w="2000" w:type="dxa"/>
            <w:hideMark/>
          </w:tcPr>
          <w:p w14:paraId="23449CC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960" w:type="dxa"/>
            <w:hideMark/>
          </w:tcPr>
          <w:p w14:paraId="1A3E7CE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0.64–1.44</w:t>
            </w:r>
          </w:p>
        </w:tc>
        <w:tc>
          <w:tcPr>
            <w:tcW w:w="1900" w:type="dxa"/>
            <w:hideMark/>
          </w:tcPr>
          <w:p w14:paraId="6A4A1C6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0.841</w:t>
            </w:r>
          </w:p>
        </w:tc>
      </w:tr>
      <w:tr w:rsidR="003E5A19" w:rsidRPr="00FF6B7A" w14:paraId="232A7132" w14:textId="77777777" w:rsidTr="00C979E4">
        <w:trPr>
          <w:trHeight w:val="270"/>
        </w:trPr>
        <w:tc>
          <w:tcPr>
            <w:tcW w:w="5260" w:type="dxa"/>
            <w:hideMark/>
          </w:tcPr>
          <w:p w14:paraId="600DD2F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Neoadjuvant chemotherapy</w:t>
            </w:r>
          </w:p>
        </w:tc>
        <w:tc>
          <w:tcPr>
            <w:tcW w:w="2000" w:type="dxa"/>
            <w:hideMark/>
          </w:tcPr>
          <w:p w14:paraId="0D6356C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960" w:type="dxa"/>
            <w:hideMark/>
          </w:tcPr>
          <w:p w14:paraId="3704CC3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0.66–1.46</w:t>
            </w:r>
          </w:p>
        </w:tc>
        <w:tc>
          <w:tcPr>
            <w:tcW w:w="1900" w:type="dxa"/>
            <w:hideMark/>
          </w:tcPr>
          <w:p w14:paraId="4E1BFFA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0.921</w:t>
            </w:r>
          </w:p>
        </w:tc>
      </w:tr>
      <w:tr w:rsidR="003E5A19" w:rsidRPr="00FF6B7A" w14:paraId="67295BE0" w14:textId="77777777" w:rsidTr="00C979E4">
        <w:trPr>
          <w:trHeight w:val="270"/>
        </w:trPr>
        <w:tc>
          <w:tcPr>
            <w:tcW w:w="5260" w:type="dxa"/>
            <w:hideMark/>
          </w:tcPr>
          <w:p w14:paraId="2E455D5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Adjuvant therapy</w:t>
            </w:r>
          </w:p>
        </w:tc>
        <w:tc>
          <w:tcPr>
            <w:tcW w:w="2000" w:type="dxa"/>
            <w:hideMark/>
          </w:tcPr>
          <w:p w14:paraId="361B763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960" w:type="dxa"/>
            <w:hideMark/>
          </w:tcPr>
          <w:p w14:paraId="569366C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0.75–1.66</w:t>
            </w:r>
          </w:p>
        </w:tc>
        <w:tc>
          <w:tcPr>
            <w:tcW w:w="1900" w:type="dxa"/>
            <w:hideMark/>
          </w:tcPr>
          <w:p w14:paraId="6FDC07E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0.602</w:t>
            </w:r>
          </w:p>
        </w:tc>
      </w:tr>
      <w:tr w:rsidR="003E5A19" w:rsidRPr="00FF6B7A" w14:paraId="07D19D0C" w14:textId="77777777" w:rsidTr="00C979E4">
        <w:trPr>
          <w:trHeight w:val="270"/>
        </w:trPr>
        <w:tc>
          <w:tcPr>
            <w:tcW w:w="5260" w:type="dxa"/>
            <w:hideMark/>
          </w:tcPr>
          <w:p w14:paraId="38B68A8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Advanced pathological stage (≥pT3 or ypT2–4)</w:t>
            </w:r>
          </w:p>
        </w:tc>
        <w:tc>
          <w:tcPr>
            <w:tcW w:w="2000" w:type="dxa"/>
            <w:hideMark/>
          </w:tcPr>
          <w:p w14:paraId="4DEE057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960" w:type="dxa"/>
            <w:hideMark/>
          </w:tcPr>
          <w:p w14:paraId="3F54493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0.58–1.38</w:t>
            </w:r>
          </w:p>
        </w:tc>
        <w:tc>
          <w:tcPr>
            <w:tcW w:w="1900" w:type="dxa"/>
            <w:hideMark/>
          </w:tcPr>
          <w:p w14:paraId="1F89E2E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0.611</w:t>
            </w:r>
          </w:p>
        </w:tc>
      </w:tr>
      <w:tr w:rsidR="003E5A19" w:rsidRPr="00FF6B7A" w14:paraId="6991C92B" w14:textId="77777777" w:rsidTr="00C979E4">
        <w:trPr>
          <w:trHeight w:val="270"/>
        </w:trPr>
        <w:tc>
          <w:tcPr>
            <w:tcW w:w="5260" w:type="dxa"/>
            <w:hideMark/>
          </w:tcPr>
          <w:p w14:paraId="0F82778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Lymphatic invasion (positive vs negative)</w:t>
            </w:r>
          </w:p>
        </w:tc>
        <w:tc>
          <w:tcPr>
            <w:tcW w:w="2000" w:type="dxa"/>
            <w:hideMark/>
          </w:tcPr>
          <w:p w14:paraId="1B30494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960" w:type="dxa"/>
            <w:hideMark/>
          </w:tcPr>
          <w:p w14:paraId="26786E2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0.82–1.76</w:t>
            </w:r>
          </w:p>
        </w:tc>
        <w:tc>
          <w:tcPr>
            <w:tcW w:w="1900" w:type="dxa"/>
            <w:hideMark/>
          </w:tcPr>
          <w:p w14:paraId="7526B8F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0.355</w:t>
            </w:r>
          </w:p>
        </w:tc>
      </w:tr>
      <w:tr w:rsidR="003E5A19" w:rsidRPr="00FF6B7A" w14:paraId="0E76B35A" w14:textId="77777777" w:rsidTr="00C979E4">
        <w:trPr>
          <w:trHeight w:val="270"/>
        </w:trPr>
        <w:tc>
          <w:tcPr>
            <w:tcW w:w="5260" w:type="dxa"/>
            <w:hideMark/>
          </w:tcPr>
          <w:p w14:paraId="18DF6BB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Venous invasion (positive vs negative)</w:t>
            </w:r>
          </w:p>
        </w:tc>
        <w:tc>
          <w:tcPr>
            <w:tcW w:w="2000" w:type="dxa"/>
            <w:hideMark/>
          </w:tcPr>
          <w:p w14:paraId="4E34E17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960" w:type="dxa"/>
            <w:hideMark/>
          </w:tcPr>
          <w:p w14:paraId="5DBA67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0.80–1.69</w:t>
            </w:r>
          </w:p>
        </w:tc>
        <w:tc>
          <w:tcPr>
            <w:tcW w:w="1900" w:type="dxa"/>
            <w:hideMark/>
          </w:tcPr>
          <w:p w14:paraId="532A07B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0.439</w:t>
            </w:r>
          </w:p>
        </w:tc>
      </w:tr>
      <w:tr w:rsidR="003E5A19" w:rsidRPr="00FF6B7A" w14:paraId="694DD53B" w14:textId="77777777" w:rsidTr="00C979E4">
        <w:trPr>
          <w:trHeight w:val="270"/>
        </w:trPr>
        <w:tc>
          <w:tcPr>
            <w:tcW w:w="5260" w:type="dxa"/>
            <w:hideMark/>
          </w:tcPr>
          <w:p w14:paraId="7ACB3C3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 node positive</w:t>
            </w:r>
          </w:p>
        </w:tc>
        <w:tc>
          <w:tcPr>
            <w:tcW w:w="2000" w:type="dxa"/>
            <w:hideMark/>
          </w:tcPr>
          <w:p w14:paraId="61D0FBF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960" w:type="dxa"/>
            <w:hideMark/>
          </w:tcPr>
          <w:p w14:paraId="2960112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0.82–1.66</w:t>
            </w:r>
          </w:p>
        </w:tc>
        <w:tc>
          <w:tcPr>
            <w:tcW w:w="1900" w:type="dxa"/>
            <w:hideMark/>
          </w:tcPr>
          <w:p w14:paraId="657F8CE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0.379</w:t>
            </w:r>
          </w:p>
        </w:tc>
      </w:tr>
      <w:tr w:rsidR="003E5A19" w:rsidRPr="00FF6B7A" w14:paraId="059495F1" w14:textId="77777777" w:rsidTr="00C979E4">
        <w:trPr>
          <w:trHeight w:val="270"/>
        </w:trPr>
        <w:tc>
          <w:tcPr>
            <w:tcW w:w="5260" w:type="dxa"/>
            <w:hideMark/>
          </w:tcPr>
          <w:p w14:paraId="69FA2BA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Treatment era 2 vs 1</w:t>
            </w:r>
          </w:p>
        </w:tc>
        <w:tc>
          <w:tcPr>
            <w:tcW w:w="2000" w:type="dxa"/>
            <w:hideMark/>
          </w:tcPr>
          <w:p w14:paraId="3D6A4D4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960" w:type="dxa"/>
            <w:hideMark/>
          </w:tcPr>
          <w:p w14:paraId="3222CCC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0.51–1.11</w:t>
            </w:r>
          </w:p>
        </w:tc>
        <w:tc>
          <w:tcPr>
            <w:tcW w:w="1900" w:type="dxa"/>
            <w:hideMark/>
          </w:tcPr>
          <w:p w14:paraId="7C167BB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0.152</w:t>
            </w:r>
          </w:p>
        </w:tc>
      </w:tr>
      <w:tr w:rsidR="003E5A19" w:rsidRPr="00FF6B7A" w14:paraId="04E924A2" w14:textId="77777777" w:rsidTr="00C979E4">
        <w:trPr>
          <w:trHeight w:val="270"/>
        </w:trPr>
        <w:tc>
          <w:tcPr>
            <w:tcW w:w="5260" w:type="dxa"/>
            <w:hideMark/>
          </w:tcPr>
          <w:p w14:paraId="3048E13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Treatment era 3 vs 1</w:t>
            </w:r>
          </w:p>
        </w:tc>
        <w:tc>
          <w:tcPr>
            <w:tcW w:w="2000" w:type="dxa"/>
            <w:hideMark/>
          </w:tcPr>
          <w:p w14:paraId="76F5E52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960" w:type="dxa"/>
            <w:hideMark/>
          </w:tcPr>
          <w:p w14:paraId="526617D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0.29–0.97</w:t>
            </w:r>
          </w:p>
        </w:tc>
        <w:tc>
          <w:tcPr>
            <w:tcW w:w="1900" w:type="dxa"/>
            <w:hideMark/>
          </w:tcPr>
          <w:p w14:paraId="31AE406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0.038</w:t>
            </w:r>
          </w:p>
        </w:tc>
      </w:tr>
      <w:tr w:rsidR="003E5A19" w:rsidRPr="00FF6B7A" w14:paraId="034C538B" w14:textId="77777777" w:rsidTr="00C979E4">
        <w:trPr>
          <w:trHeight w:val="270"/>
        </w:trPr>
        <w:tc>
          <w:tcPr>
            <w:tcW w:w="5260" w:type="dxa"/>
            <w:hideMark/>
          </w:tcPr>
          <w:p w14:paraId="7F2F085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Recurrence confined to lymph nodes</w:t>
            </w:r>
          </w:p>
        </w:tc>
        <w:tc>
          <w:tcPr>
            <w:tcW w:w="2000" w:type="dxa"/>
            <w:hideMark/>
          </w:tcPr>
          <w:p w14:paraId="4A5F888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960" w:type="dxa"/>
            <w:hideMark/>
          </w:tcPr>
          <w:p w14:paraId="4E05B9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0.37–0.77</w:t>
            </w:r>
          </w:p>
        </w:tc>
        <w:tc>
          <w:tcPr>
            <w:tcW w:w="1900" w:type="dxa"/>
            <w:hideMark/>
          </w:tcPr>
          <w:p w14:paraId="4CB2D2C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222DA0AA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Hazard ratios were estimated using multivariable Cox proportional hazards models.</w:t>
      </w:r>
    </w:p>
    <w:p w14:paraId="4B7950D5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Time to recurrence was modeled as a linear continuous variable.</w:t>
      </w:r>
    </w:p>
    <w:p w14:paraId="081ED945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Abbreviations: BMI, body mass index; ECOG PS, Eastern Cooperative Oncology Group performance status; eGFR, estimated glomerular filtration rate; UC, urothelial carcinoma; DD, divergent differentiation; HR, hazard ratio; CI, confidence interval.</w:t>
      </w:r>
    </w:p>
    <w:p w14:paraId="2281D009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6916A3F0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  <w:b/>
          <w:bCs/>
        </w:rPr>
      </w:pPr>
      <w:r w:rsidRPr="00FF6B7A">
        <w:rPr>
          <w:rFonts w:ascii="Times New Roman" w:hAnsi="Times New Roman" w:cs="Times New Roman"/>
          <w:b/>
          <w:bCs/>
        </w:rPr>
        <w:t>Supplementary Table 2. Comparison of linear and restricted cubic spline models for time to recurrence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1980"/>
        <w:gridCol w:w="1800"/>
        <w:gridCol w:w="3000"/>
      </w:tblGrid>
      <w:tr w:rsidR="003E5A19" w:rsidRPr="00FF6B7A" w14:paraId="71926CEB" w14:textId="77777777" w:rsidTr="00C979E4">
        <w:trPr>
          <w:trHeight w:val="375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9C10A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37575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Log-likelihood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1E96C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30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8BE30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</w:tr>
      <w:tr w:rsidR="003E5A19" w:rsidRPr="00FF6B7A" w14:paraId="0A60E5D3" w14:textId="77777777" w:rsidTr="00C979E4">
        <w:trPr>
          <w:trHeight w:val="375"/>
        </w:trPr>
        <w:tc>
          <w:tcPr>
            <w:tcW w:w="2260" w:type="dxa"/>
            <w:tcBorders>
              <w:top w:val="single" w:sz="4" w:space="0" w:color="auto"/>
            </w:tcBorders>
            <w:hideMark/>
          </w:tcPr>
          <w:p w14:paraId="1969759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Linear model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hideMark/>
          </w:tcPr>
          <w:p w14:paraId="7DD13CB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-888.91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hideMark/>
          </w:tcPr>
          <w:p w14:paraId="5F13BD1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00" w:type="dxa"/>
            <w:tcBorders>
              <w:top w:val="single" w:sz="4" w:space="0" w:color="auto"/>
            </w:tcBorders>
            <w:hideMark/>
          </w:tcPr>
          <w:p w14:paraId="13499EE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1815.83</w:t>
            </w:r>
          </w:p>
        </w:tc>
      </w:tr>
      <w:tr w:rsidR="003E5A19" w:rsidRPr="00FF6B7A" w14:paraId="02DDE833" w14:textId="77777777" w:rsidTr="00C979E4">
        <w:trPr>
          <w:trHeight w:val="375"/>
        </w:trPr>
        <w:tc>
          <w:tcPr>
            <w:tcW w:w="2260" w:type="dxa"/>
            <w:hideMark/>
          </w:tcPr>
          <w:p w14:paraId="425D791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RCS model</w:t>
            </w:r>
          </w:p>
        </w:tc>
        <w:tc>
          <w:tcPr>
            <w:tcW w:w="1980" w:type="dxa"/>
            <w:hideMark/>
          </w:tcPr>
          <w:p w14:paraId="16FB2BF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-884.93</w:t>
            </w:r>
          </w:p>
        </w:tc>
        <w:tc>
          <w:tcPr>
            <w:tcW w:w="1800" w:type="dxa"/>
            <w:hideMark/>
          </w:tcPr>
          <w:p w14:paraId="3CD3717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00" w:type="dxa"/>
            <w:hideMark/>
          </w:tcPr>
          <w:p w14:paraId="16B3981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1811.86</w:t>
            </w:r>
          </w:p>
        </w:tc>
      </w:tr>
    </w:tbl>
    <w:p w14:paraId="16219118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Likelihood ratio test comparing the linear and RCS models: χ² = 7.97, df = 2, P = 0.019.</w:t>
      </w:r>
    </w:p>
    <w:p w14:paraId="20C811C7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RCS, restricted cubic spline; AIC, Akaike information criterion.</w:t>
      </w:r>
    </w:p>
    <w:p w14:paraId="365EB16C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69C94390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  <w:b/>
          <w:bCs/>
        </w:rPr>
      </w:pPr>
      <w:r w:rsidRPr="00FF6B7A">
        <w:rPr>
          <w:rFonts w:ascii="Times New Roman" w:hAnsi="Times New Roman" w:cs="Times New Roman"/>
          <w:b/>
          <w:bCs/>
        </w:rPr>
        <w:t>Supplementary Table 3. Baseline characteristics according to time to recurrence group (≤6 vs &gt;6 months)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2064"/>
        <w:gridCol w:w="332"/>
        <w:gridCol w:w="1750"/>
        <w:gridCol w:w="1612"/>
        <w:gridCol w:w="1060"/>
      </w:tblGrid>
      <w:tr w:rsidR="003E5A19" w:rsidRPr="00FF6B7A" w14:paraId="516441F5" w14:textId="77777777" w:rsidTr="00C979E4">
        <w:trPr>
          <w:trHeight w:val="285"/>
        </w:trPr>
        <w:tc>
          <w:tcPr>
            <w:tcW w:w="3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31E88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B1FDC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625FE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 xml:space="preserve">　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056D1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≤6 months (n=123)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360AB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&gt;6 months (n=176)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4579F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E5A19" w:rsidRPr="00FF6B7A" w14:paraId="6B02D3CA" w14:textId="77777777" w:rsidTr="00C979E4">
        <w:trPr>
          <w:trHeight w:val="285"/>
        </w:trPr>
        <w:tc>
          <w:tcPr>
            <w:tcW w:w="3920" w:type="dxa"/>
            <w:tcBorders>
              <w:top w:val="single" w:sz="4" w:space="0" w:color="auto"/>
            </w:tcBorders>
            <w:noWrap/>
            <w:hideMark/>
          </w:tcPr>
          <w:p w14:paraId="0E43365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3160" w:type="dxa"/>
            <w:tcBorders>
              <w:top w:val="single" w:sz="4" w:space="0" w:color="auto"/>
            </w:tcBorders>
            <w:noWrap/>
            <w:hideMark/>
          </w:tcPr>
          <w:p w14:paraId="43875A8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400" w:type="dxa"/>
            <w:tcBorders>
              <w:top w:val="single" w:sz="4" w:space="0" w:color="auto"/>
            </w:tcBorders>
            <w:noWrap/>
            <w:hideMark/>
          </w:tcPr>
          <w:p w14:paraId="3AA8C11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660" w:type="dxa"/>
            <w:tcBorders>
              <w:top w:val="single" w:sz="4" w:space="0" w:color="auto"/>
            </w:tcBorders>
            <w:noWrap/>
            <w:hideMark/>
          </w:tcPr>
          <w:p w14:paraId="770547B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440" w:type="dxa"/>
            <w:tcBorders>
              <w:top w:val="single" w:sz="4" w:space="0" w:color="auto"/>
            </w:tcBorders>
            <w:noWrap/>
            <w:hideMark/>
          </w:tcPr>
          <w:p w14:paraId="209DB4B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5D2B8E6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3E5A19" w:rsidRPr="00FF6B7A" w14:paraId="2319C57E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6683EC6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6E12487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median [IQR], years</w:t>
            </w:r>
          </w:p>
        </w:tc>
        <w:tc>
          <w:tcPr>
            <w:tcW w:w="400" w:type="dxa"/>
            <w:noWrap/>
            <w:hideMark/>
          </w:tcPr>
          <w:p w14:paraId="4E7418B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56E5D40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69 [63, 74]</w:t>
            </w:r>
          </w:p>
        </w:tc>
        <w:tc>
          <w:tcPr>
            <w:tcW w:w="2440" w:type="dxa"/>
            <w:noWrap/>
            <w:hideMark/>
          </w:tcPr>
          <w:p w14:paraId="4A0370A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70 [65, 75]</w:t>
            </w:r>
          </w:p>
        </w:tc>
        <w:tc>
          <w:tcPr>
            <w:tcW w:w="1560" w:type="dxa"/>
            <w:noWrap/>
            <w:hideMark/>
          </w:tcPr>
          <w:p w14:paraId="0104756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0.501</w:t>
            </w:r>
          </w:p>
        </w:tc>
      </w:tr>
      <w:tr w:rsidR="003E5A19" w:rsidRPr="00FF6B7A" w14:paraId="5FAA4C39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EBA460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3160" w:type="dxa"/>
            <w:noWrap/>
            <w:hideMark/>
          </w:tcPr>
          <w:p w14:paraId="3B1D0B9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645272E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A0F4F1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4859847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2D3B86A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7FDD4D5D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33B1B7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2D98BE1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Male, N (%)</w:t>
            </w:r>
          </w:p>
        </w:tc>
        <w:tc>
          <w:tcPr>
            <w:tcW w:w="400" w:type="dxa"/>
            <w:noWrap/>
            <w:hideMark/>
          </w:tcPr>
          <w:p w14:paraId="57C1D58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22A172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84 (68)</w:t>
            </w:r>
          </w:p>
        </w:tc>
        <w:tc>
          <w:tcPr>
            <w:tcW w:w="2440" w:type="dxa"/>
            <w:noWrap/>
            <w:hideMark/>
          </w:tcPr>
          <w:p w14:paraId="63C61A7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131 (74)</w:t>
            </w:r>
          </w:p>
        </w:tc>
        <w:tc>
          <w:tcPr>
            <w:tcW w:w="1560" w:type="dxa"/>
            <w:noWrap/>
            <w:hideMark/>
          </w:tcPr>
          <w:p w14:paraId="41F21A0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0.302</w:t>
            </w:r>
          </w:p>
        </w:tc>
      </w:tr>
      <w:tr w:rsidR="003E5A19" w:rsidRPr="00FF6B7A" w14:paraId="36C4A2A8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67EDEC4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ECOG PS</w:t>
            </w:r>
          </w:p>
        </w:tc>
        <w:tc>
          <w:tcPr>
            <w:tcW w:w="3160" w:type="dxa"/>
            <w:noWrap/>
            <w:hideMark/>
          </w:tcPr>
          <w:p w14:paraId="2D8E7DF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4E8357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FC3A35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2F5EA4B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5CE0CA7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0.605</w:t>
            </w:r>
          </w:p>
        </w:tc>
      </w:tr>
      <w:tr w:rsidR="003E5A19" w:rsidRPr="00FF6B7A" w14:paraId="78439778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30A0D5E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253BEF9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0, N (%)</w:t>
            </w:r>
          </w:p>
        </w:tc>
        <w:tc>
          <w:tcPr>
            <w:tcW w:w="400" w:type="dxa"/>
            <w:noWrap/>
            <w:hideMark/>
          </w:tcPr>
          <w:p w14:paraId="07625AE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63471A5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109 (89)</w:t>
            </w:r>
          </w:p>
        </w:tc>
        <w:tc>
          <w:tcPr>
            <w:tcW w:w="2440" w:type="dxa"/>
            <w:noWrap/>
            <w:hideMark/>
          </w:tcPr>
          <w:p w14:paraId="39CAC9E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157 (89) </w:t>
            </w:r>
          </w:p>
        </w:tc>
        <w:tc>
          <w:tcPr>
            <w:tcW w:w="1560" w:type="dxa"/>
            <w:noWrap/>
            <w:hideMark/>
          </w:tcPr>
          <w:p w14:paraId="33AFBF1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5760C7B3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5416D1E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0A804A5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1, N (%)</w:t>
            </w:r>
          </w:p>
        </w:tc>
        <w:tc>
          <w:tcPr>
            <w:tcW w:w="400" w:type="dxa"/>
            <w:noWrap/>
            <w:hideMark/>
          </w:tcPr>
          <w:p w14:paraId="76B0ABE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72BF442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10 (8)</w:t>
            </w:r>
          </w:p>
        </w:tc>
        <w:tc>
          <w:tcPr>
            <w:tcW w:w="2440" w:type="dxa"/>
            <w:noWrap/>
            <w:hideMark/>
          </w:tcPr>
          <w:p w14:paraId="2EA7B0B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14 (8)</w:t>
            </w:r>
          </w:p>
        </w:tc>
        <w:tc>
          <w:tcPr>
            <w:tcW w:w="1560" w:type="dxa"/>
            <w:noWrap/>
            <w:hideMark/>
          </w:tcPr>
          <w:p w14:paraId="723431A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77B4B3C8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36DA128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6706234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Cambria Math" w:hAnsi="Cambria Math" w:cs="Cambria Math"/>
              </w:rPr>
              <w:t>≧</w:t>
            </w:r>
            <w:r w:rsidRPr="00FF6B7A">
              <w:rPr>
                <w:rFonts w:ascii="Times New Roman" w:hAnsi="Times New Roman" w:cs="Times New Roman"/>
              </w:rPr>
              <w:t>2, N (%)</w:t>
            </w:r>
          </w:p>
        </w:tc>
        <w:tc>
          <w:tcPr>
            <w:tcW w:w="400" w:type="dxa"/>
            <w:noWrap/>
            <w:hideMark/>
          </w:tcPr>
          <w:p w14:paraId="7184514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7C2E0B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 (3)</w:t>
            </w:r>
          </w:p>
        </w:tc>
        <w:tc>
          <w:tcPr>
            <w:tcW w:w="2440" w:type="dxa"/>
            <w:noWrap/>
            <w:hideMark/>
          </w:tcPr>
          <w:p w14:paraId="0D6D7C4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5 (3)</w:t>
            </w:r>
          </w:p>
        </w:tc>
        <w:tc>
          <w:tcPr>
            <w:tcW w:w="1560" w:type="dxa"/>
            <w:noWrap/>
            <w:hideMark/>
          </w:tcPr>
          <w:p w14:paraId="3C46804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0C3A54AB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6A61E72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BMI (kg/m^2)</w:t>
            </w:r>
          </w:p>
        </w:tc>
        <w:tc>
          <w:tcPr>
            <w:tcW w:w="3160" w:type="dxa"/>
            <w:noWrap/>
            <w:hideMark/>
          </w:tcPr>
          <w:p w14:paraId="48ECD75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410E3C8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5A3621E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69BE65B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4851FBE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3A7E0C59" w14:textId="77777777" w:rsidTr="00C979E4">
        <w:trPr>
          <w:trHeight w:val="315"/>
        </w:trPr>
        <w:tc>
          <w:tcPr>
            <w:tcW w:w="3920" w:type="dxa"/>
            <w:noWrap/>
            <w:hideMark/>
          </w:tcPr>
          <w:p w14:paraId="34CEE5F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0059C16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median [IQR], kg/m</w:t>
            </w:r>
            <w:r w:rsidRPr="00FF6B7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00" w:type="dxa"/>
            <w:noWrap/>
            <w:hideMark/>
          </w:tcPr>
          <w:p w14:paraId="0E5E340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EFE208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22.6 [20.5, 24.6]</w:t>
            </w:r>
          </w:p>
        </w:tc>
        <w:tc>
          <w:tcPr>
            <w:tcW w:w="2440" w:type="dxa"/>
            <w:noWrap/>
            <w:hideMark/>
          </w:tcPr>
          <w:p w14:paraId="063276D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22.8 [20.5, 25.0]</w:t>
            </w:r>
          </w:p>
        </w:tc>
        <w:tc>
          <w:tcPr>
            <w:tcW w:w="1560" w:type="dxa"/>
            <w:noWrap/>
            <w:hideMark/>
          </w:tcPr>
          <w:p w14:paraId="590546E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0.605</w:t>
            </w:r>
          </w:p>
        </w:tc>
      </w:tr>
      <w:tr w:rsidR="003E5A19" w:rsidRPr="00FF6B7A" w14:paraId="50409780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10AC728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eGFR (mL/min/1.73m^2)</w:t>
            </w:r>
          </w:p>
        </w:tc>
        <w:tc>
          <w:tcPr>
            <w:tcW w:w="3160" w:type="dxa"/>
            <w:noWrap/>
            <w:hideMark/>
          </w:tcPr>
          <w:p w14:paraId="42B331E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6F8DA0D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275F33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0A38BA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3D5A677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76BEA03B" w14:textId="77777777" w:rsidTr="00C979E4">
        <w:trPr>
          <w:trHeight w:val="315"/>
        </w:trPr>
        <w:tc>
          <w:tcPr>
            <w:tcW w:w="3920" w:type="dxa"/>
            <w:noWrap/>
            <w:hideMark/>
          </w:tcPr>
          <w:p w14:paraId="5900DDB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1146BBF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median [IQR], mL/min/1.73m</w:t>
            </w:r>
            <w:r w:rsidRPr="00FF6B7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00" w:type="dxa"/>
            <w:noWrap/>
            <w:hideMark/>
          </w:tcPr>
          <w:p w14:paraId="61A6416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227251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62.6 [46.0, 77.3]</w:t>
            </w:r>
          </w:p>
        </w:tc>
        <w:tc>
          <w:tcPr>
            <w:tcW w:w="2440" w:type="dxa"/>
            <w:noWrap/>
            <w:hideMark/>
          </w:tcPr>
          <w:p w14:paraId="72C6D10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60.0 [48.8, 73.5]</w:t>
            </w:r>
          </w:p>
        </w:tc>
        <w:tc>
          <w:tcPr>
            <w:tcW w:w="1560" w:type="dxa"/>
            <w:noWrap/>
            <w:hideMark/>
          </w:tcPr>
          <w:p w14:paraId="504EB69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0.729</w:t>
            </w:r>
          </w:p>
        </w:tc>
      </w:tr>
      <w:tr w:rsidR="003E5A19" w:rsidRPr="00FF6B7A" w14:paraId="5C8742CF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0A15E32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Albumin (g/dL)</w:t>
            </w:r>
          </w:p>
        </w:tc>
        <w:tc>
          <w:tcPr>
            <w:tcW w:w="3160" w:type="dxa"/>
            <w:noWrap/>
            <w:hideMark/>
          </w:tcPr>
          <w:p w14:paraId="04B93D5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5173267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996B63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35D9047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618C402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11D8EEEC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4C1AE31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3E8654F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median [IQR], g/dL</w:t>
            </w:r>
          </w:p>
        </w:tc>
        <w:tc>
          <w:tcPr>
            <w:tcW w:w="400" w:type="dxa"/>
            <w:noWrap/>
            <w:hideMark/>
          </w:tcPr>
          <w:p w14:paraId="4276C51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617343F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3.9 [3.4, 4.2]</w:t>
            </w:r>
          </w:p>
        </w:tc>
        <w:tc>
          <w:tcPr>
            <w:tcW w:w="2440" w:type="dxa"/>
            <w:noWrap/>
            <w:hideMark/>
          </w:tcPr>
          <w:p w14:paraId="1E03414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4.0 [3.7, 4.2]</w:t>
            </w:r>
          </w:p>
        </w:tc>
        <w:tc>
          <w:tcPr>
            <w:tcW w:w="1560" w:type="dxa"/>
            <w:noWrap/>
            <w:hideMark/>
          </w:tcPr>
          <w:p w14:paraId="7DED40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0.056</w:t>
            </w:r>
          </w:p>
        </w:tc>
      </w:tr>
      <w:tr w:rsidR="003E5A19" w:rsidRPr="00FF6B7A" w14:paraId="39B638F1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4A5294F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Hydroureteronephrosis</w:t>
            </w:r>
          </w:p>
        </w:tc>
        <w:tc>
          <w:tcPr>
            <w:tcW w:w="3160" w:type="dxa"/>
            <w:noWrap/>
            <w:hideMark/>
          </w:tcPr>
          <w:p w14:paraId="5D2ADC7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5059B02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BC7B4F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577637A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6D42E0C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74DD2E25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1EB338C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5C95680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00" w:type="dxa"/>
            <w:noWrap/>
            <w:hideMark/>
          </w:tcPr>
          <w:p w14:paraId="6AC5CB6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1194B5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49 (40) </w:t>
            </w:r>
          </w:p>
        </w:tc>
        <w:tc>
          <w:tcPr>
            <w:tcW w:w="2440" w:type="dxa"/>
            <w:noWrap/>
            <w:hideMark/>
          </w:tcPr>
          <w:p w14:paraId="026B4A0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57 (32)</w:t>
            </w:r>
          </w:p>
        </w:tc>
        <w:tc>
          <w:tcPr>
            <w:tcW w:w="1560" w:type="dxa"/>
            <w:noWrap/>
            <w:hideMark/>
          </w:tcPr>
          <w:p w14:paraId="6904B6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0.229</w:t>
            </w:r>
          </w:p>
        </w:tc>
      </w:tr>
      <w:tr w:rsidR="003E5A19" w:rsidRPr="00FF6B7A" w14:paraId="1E72CBAE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6440453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≥pT3 or ≥ypT2</w:t>
            </w:r>
          </w:p>
        </w:tc>
        <w:tc>
          <w:tcPr>
            <w:tcW w:w="3160" w:type="dxa"/>
            <w:noWrap/>
            <w:hideMark/>
          </w:tcPr>
          <w:p w14:paraId="10AD227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5D10A30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624BDF7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13C7FB5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7A0149A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0A2E5C40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34FCA78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5BB4C82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00" w:type="dxa"/>
            <w:noWrap/>
            <w:hideMark/>
          </w:tcPr>
          <w:p w14:paraId="416F6AA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6A5AF3B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100 (81)</w:t>
            </w:r>
          </w:p>
        </w:tc>
        <w:tc>
          <w:tcPr>
            <w:tcW w:w="2440" w:type="dxa"/>
            <w:noWrap/>
            <w:hideMark/>
          </w:tcPr>
          <w:p w14:paraId="3E43862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134 (76)</w:t>
            </w:r>
          </w:p>
        </w:tc>
        <w:tc>
          <w:tcPr>
            <w:tcW w:w="1560" w:type="dxa"/>
            <w:noWrap/>
            <w:hideMark/>
          </w:tcPr>
          <w:p w14:paraId="3F7F1AA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0.356</w:t>
            </w:r>
          </w:p>
        </w:tc>
      </w:tr>
      <w:tr w:rsidR="003E5A19" w:rsidRPr="00FF6B7A" w14:paraId="1A6F49F7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F95C61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 node positive</w:t>
            </w:r>
          </w:p>
        </w:tc>
        <w:tc>
          <w:tcPr>
            <w:tcW w:w="3160" w:type="dxa"/>
            <w:noWrap/>
            <w:hideMark/>
          </w:tcPr>
          <w:p w14:paraId="1FDD14B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7F71227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324556C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291FC94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43792AE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7B11771F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3A755A1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430E7B5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400" w:type="dxa"/>
            <w:noWrap/>
            <w:hideMark/>
          </w:tcPr>
          <w:p w14:paraId="1D9DFDD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5120D18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60 (49)</w:t>
            </w:r>
          </w:p>
        </w:tc>
        <w:tc>
          <w:tcPr>
            <w:tcW w:w="2440" w:type="dxa"/>
            <w:noWrap/>
            <w:hideMark/>
          </w:tcPr>
          <w:p w14:paraId="7313753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61 (34)</w:t>
            </w:r>
          </w:p>
        </w:tc>
        <w:tc>
          <w:tcPr>
            <w:tcW w:w="1560" w:type="dxa"/>
            <w:noWrap/>
            <w:hideMark/>
          </w:tcPr>
          <w:p w14:paraId="4C83E5B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0.020</w:t>
            </w:r>
          </w:p>
        </w:tc>
      </w:tr>
      <w:tr w:rsidR="003E5A19" w:rsidRPr="00FF6B7A" w14:paraId="55285C9B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6813DCF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Lymphatic invasion</w:t>
            </w:r>
          </w:p>
        </w:tc>
        <w:tc>
          <w:tcPr>
            <w:tcW w:w="3160" w:type="dxa"/>
            <w:noWrap/>
            <w:hideMark/>
          </w:tcPr>
          <w:p w14:paraId="5D0FECF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4703347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60FFDC6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52B6E68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4DB5DE9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0.247</w:t>
            </w:r>
          </w:p>
        </w:tc>
      </w:tr>
      <w:tr w:rsidR="003E5A19" w:rsidRPr="00FF6B7A" w14:paraId="0F280E40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087590C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214026C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ly0, N (%)</w:t>
            </w:r>
          </w:p>
        </w:tc>
        <w:tc>
          <w:tcPr>
            <w:tcW w:w="400" w:type="dxa"/>
            <w:noWrap/>
            <w:hideMark/>
          </w:tcPr>
          <w:p w14:paraId="351C0C7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015F95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53 (43) </w:t>
            </w:r>
          </w:p>
        </w:tc>
        <w:tc>
          <w:tcPr>
            <w:tcW w:w="2440" w:type="dxa"/>
            <w:noWrap/>
            <w:hideMark/>
          </w:tcPr>
          <w:p w14:paraId="360BFBA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89 (51)  </w:t>
            </w:r>
          </w:p>
        </w:tc>
        <w:tc>
          <w:tcPr>
            <w:tcW w:w="1560" w:type="dxa"/>
            <w:noWrap/>
            <w:hideMark/>
          </w:tcPr>
          <w:p w14:paraId="04C1856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6693D7C8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0EB75F7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2BD5B37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ly1, N (%)</w:t>
            </w:r>
          </w:p>
        </w:tc>
        <w:tc>
          <w:tcPr>
            <w:tcW w:w="400" w:type="dxa"/>
            <w:noWrap/>
            <w:hideMark/>
          </w:tcPr>
          <w:p w14:paraId="4051C8C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C901BC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70 (57)</w:t>
            </w:r>
          </w:p>
        </w:tc>
        <w:tc>
          <w:tcPr>
            <w:tcW w:w="2440" w:type="dxa"/>
            <w:noWrap/>
            <w:hideMark/>
          </w:tcPr>
          <w:p w14:paraId="5F86CF4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87 (49)</w:t>
            </w:r>
          </w:p>
        </w:tc>
        <w:tc>
          <w:tcPr>
            <w:tcW w:w="1560" w:type="dxa"/>
            <w:noWrap/>
            <w:hideMark/>
          </w:tcPr>
          <w:p w14:paraId="51CAA7C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209F5842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50CA06F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Venous invasion</w:t>
            </w:r>
          </w:p>
        </w:tc>
        <w:tc>
          <w:tcPr>
            <w:tcW w:w="3160" w:type="dxa"/>
            <w:noWrap/>
            <w:hideMark/>
          </w:tcPr>
          <w:p w14:paraId="717A46D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7AFC6B6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0B19C1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78BE35C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34223D8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0.004</w:t>
            </w:r>
          </w:p>
        </w:tc>
      </w:tr>
      <w:tr w:rsidR="003E5A19" w:rsidRPr="00FF6B7A" w14:paraId="03A6C3E2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1C09AB4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39FB96D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v0, N (%)</w:t>
            </w:r>
          </w:p>
        </w:tc>
        <w:tc>
          <w:tcPr>
            <w:tcW w:w="400" w:type="dxa"/>
            <w:noWrap/>
            <w:hideMark/>
          </w:tcPr>
          <w:p w14:paraId="03D6486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EA3E41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47 (38)</w:t>
            </w:r>
          </w:p>
        </w:tc>
        <w:tc>
          <w:tcPr>
            <w:tcW w:w="2440" w:type="dxa"/>
            <w:noWrap/>
            <w:hideMark/>
          </w:tcPr>
          <w:p w14:paraId="0072364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98 (56)</w:t>
            </w:r>
          </w:p>
        </w:tc>
        <w:tc>
          <w:tcPr>
            <w:tcW w:w="1560" w:type="dxa"/>
            <w:noWrap/>
            <w:hideMark/>
          </w:tcPr>
          <w:p w14:paraId="3899E9B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3603012F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FB563D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5CC4AF9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v1, N (%)</w:t>
            </w:r>
          </w:p>
        </w:tc>
        <w:tc>
          <w:tcPr>
            <w:tcW w:w="400" w:type="dxa"/>
            <w:noWrap/>
            <w:hideMark/>
          </w:tcPr>
          <w:p w14:paraId="0090DDF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50A029B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76 (62)</w:t>
            </w:r>
          </w:p>
        </w:tc>
        <w:tc>
          <w:tcPr>
            <w:tcW w:w="2440" w:type="dxa"/>
            <w:noWrap/>
            <w:hideMark/>
          </w:tcPr>
          <w:p w14:paraId="2B6D3B4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78 (44)</w:t>
            </w:r>
          </w:p>
        </w:tc>
        <w:tc>
          <w:tcPr>
            <w:tcW w:w="1560" w:type="dxa"/>
            <w:noWrap/>
            <w:hideMark/>
          </w:tcPr>
          <w:p w14:paraId="18880A6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3591A40C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C5128A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Histological Type</w:t>
            </w:r>
          </w:p>
        </w:tc>
        <w:tc>
          <w:tcPr>
            <w:tcW w:w="3160" w:type="dxa"/>
            <w:noWrap/>
            <w:hideMark/>
          </w:tcPr>
          <w:p w14:paraId="4091CB4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342FAA7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23AAC0D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68B4C16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796BBF2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0.028</w:t>
            </w:r>
          </w:p>
        </w:tc>
      </w:tr>
      <w:tr w:rsidR="003E5A19" w:rsidRPr="00FF6B7A" w14:paraId="1339E2A6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F4F288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0AD226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Pure UC, N(%)</w:t>
            </w:r>
          </w:p>
        </w:tc>
        <w:tc>
          <w:tcPr>
            <w:tcW w:w="400" w:type="dxa"/>
            <w:noWrap/>
            <w:hideMark/>
          </w:tcPr>
          <w:p w14:paraId="3B2447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79E046B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94 (76)</w:t>
            </w:r>
          </w:p>
        </w:tc>
        <w:tc>
          <w:tcPr>
            <w:tcW w:w="2440" w:type="dxa"/>
            <w:noWrap/>
            <w:hideMark/>
          </w:tcPr>
          <w:p w14:paraId="2C06CC4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153 (87)</w:t>
            </w:r>
          </w:p>
        </w:tc>
        <w:tc>
          <w:tcPr>
            <w:tcW w:w="1560" w:type="dxa"/>
            <w:noWrap/>
            <w:hideMark/>
          </w:tcPr>
          <w:p w14:paraId="1BD69C6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3A5756ED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EB8B0A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7E5CDE6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UC with DD or Other, N(%)</w:t>
            </w:r>
          </w:p>
        </w:tc>
        <w:tc>
          <w:tcPr>
            <w:tcW w:w="400" w:type="dxa"/>
            <w:noWrap/>
            <w:hideMark/>
          </w:tcPr>
          <w:p w14:paraId="4BCD5EC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20B8C84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29 (24)</w:t>
            </w:r>
          </w:p>
        </w:tc>
        <w:tc>
          <w:tcPr>
            <w:tcW w:w="2440" w:type="dxa"/>
            <w:noWrap/>
            <w:hideMark/>
          </w:tcPr>
          <w:p w14:paraId="6BE87ED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23 (13)</w:t>
            </w:r>
          </w:p>
        </w:tc>
        <w:tc>
          <w:tcPr>
            <w:tcW w:w="1560" w:type="dxa"/>
            <w:noWrap/>
            <w:hideMark/>
          </w:tcPr>
          <w:p w14:paraId="51580F7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3CEADBEA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43AE892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Neoadjuvant</w:t>
            </w:r>
          </w:p>
        </w:tc>
        <w:tc>
          <w:tcPr>
            <w:tcW w:w="3160" w:type="dxa"/>
            <w:noWrap/>
            <w:hideMark/>
          </w:tcPr>
          <w:p w14:paraId="19CF985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4C1359C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D67246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18EC040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3162F8A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0.050</w:t>
            </w:r>
          </w:p>
        </w:tc>
      </w:tr>
      <w:tr w:rsidR="003E5A19" w:rsidRPr="00FF6B7A" w14:paraId="02A8C3B1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19037C6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35C8071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Yes, N (%)</w:t>
            </w:r>
          </w:p>
        </w:tc>
        <w:tc>
          <w:tcPr>
            <w:tcW w:w="400" w:type="dxa"/>
            <w:noWrap/>
            <w:hideMark/>
          </w:tcPr>
          <w:p w14:paraId="55C57D8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46DCBB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101 (82)</w:t>
            </w:r>
          </w:p>
        </w:tc>
        <w:tc>
          <w:tcPr>
            <w:tcW w:w="2440" w:type="dxa"/>
            <w:noWrap/>
            <w:hideMark/>
          </w:tcPr>
          <w:p w14:paraId="532DB26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126 (72)</w:t>
            </w:r>
          </w:p>
        </w:tc>
        <w:tc>
          <w:tcPr>
            <w:tcW w:w="1560" w:type="dxa"/>
            <w:noWrap/>
            <w:hideMark/>
          </w:tcPr>
          <w:p w14:paraId="1B2201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07CE4667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1F681A9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Adjuvant</w:t>
            </w:r>
          </w:p>
        </w:tc>
        <w:tc>
          <w:tcPr>
            <w:tcW w:w="3160" w:type="dxa"/>
            <w:noWrap/>
            <w:hideMark/>
          </w:tcPr>
          <w:p w14:paraId="77D1030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286DEAC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BD58A6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6A2C23C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3A66761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0.088</w:t>
            </w:r>
          </w:p>
        </w:tc>
      </w:tr>
      <w:tr w:rsidR="003E5A19" w:rsidRPr="00FF6B7A" w14:paraId="0C0B2AD8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0F6F874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44A6836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Yes, N (%)</w:t>
            </w:r>
          </w:p>
        </w:tc>
        <w:tc>
          <w:tcPr>
            <w:tcW w:w="400" w:type="dxa"/>
            <w:noWrap/>
            <w:hideMark/>
          </w:tcPr>
          <w:p w14:paraId="430C6FA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4F24DE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18 (15)</w:t>
            </w:r>
          </w:p>
        </w:tc>
        <w:tc>
          <w:tcPr>
            <w:tcW w:w="2440" w:type="dxa"/>
            <w:noWrap/>
            <w:hideMark/>
          </w:tcPr>
          <w:p w14:paraId="546A0D6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41 (23)</w:t>
            </w:r>
          </w:p>
        </w:tc>
        <w:tc>
          <w:tcPr>
            <w:tcW w:w="1560" w:type="dxa"/>
            <w:noWrap/>
            <w:hideMark/>
          </w:tcPr>
          <w:p w14:paraId="0391D0F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5E477C24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377450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Treatment era</w:t>
            </w:r>
          </w:p>
        </w:tc>
        <w:tc>
          <w:tcPr>
            <w:tcW w:w="3160" w:type="dxa"/>
            <w:noWrap/>
            <w:hideMark/>
          </w:tcPr>
          <w:p w14:paraId="31A0365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6A50CFA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393A96F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17BECAD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0D7861A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&lt;0.001</w:t>
            </w:r>
          </w:p>
        </w:tc>
      </w:tr>
      <w:tr w:rsidR="003E5A19" w:rsidRPr="00FF6B7A" w14:paraId="5EC9930B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7772528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77D61DD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Era 1, N (%)</w:t>
            </w:r>
          </w:p>
        </w:tc>
        <w:tc>
          <w:tcPr>
            <w:tcW w:w="400" w:type="dxa"/>
            <w:noWrap/>
            <w:hideMark/>
          </w:tcPr>
          <w:p w14:paraId="6C440F3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0A093EF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67 (55) </w:t>
            </w:r>
          </w:p>
        </w:tc>
        <w:tc>
          <w:tcPr>
            <w:tcW w:w="2440" w:type="dxa"/>
            <w:noWrap/>
            <w:hideMark/>
          </w:tcPr>
          <w:p w14:paraId="1FC0B52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118 (67)</w:t>
            </w:r>
          </w:p>
        </w:tc>
        <w:tc>
          <w:tcPr>
            <w:tcW w:w="1560" w:type="dxa"/>
            <w:noWrap/>
            <w:hideMark/>
          </w:tcPr>
          <w:p w14:paraId="3EF1D6C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087E85CC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761AE56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00DFD3E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Era 2, N (%)</w:t>
            </w:r>
          </w:p>
        </w:tc>
        <w:tc>
          <w:tcPr>
            <w:tcW w:w="400" w:type="dxa"/>
            <w:noWrap/>
            <w:hideMark/>
          </w:tcPr>
          <w:p w14:paraId="25CFED0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34C5D9C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27 (22)</w:t>
            </w:r>
          </w:p>
        </w:tc>
        <w:tc>
          <w:tcPr>
            <w:tcW w:w="2440" w:type="dxa"/>
            <w:noWrap/>
            <w:hideMark/>
          </w:tcPr>
          <w:p w14:paraId="254156C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46 (26)</w:t>
            </w:r>
          </w:p>
        </w:tc>
        <w:tc>
          <w:tcPr>
            <w:tcW w:w="1560" w:type="dxa"/>
            <w:noWrap/>
            <w:hideMark/>
          </w:tcPr>
          <w:p w14:paraId="56AB664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122EDF5C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78DFAB7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60" w:type="dxa"/>
            <w:noWrap/>
            <w:hideMark/>
          </w:tcPr>
          <w:p w14:paraId="37C2C61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Era 3, N (%)</w:t>
            </w:r>
          </w:p>
        </w:tc>
        <w:tc>
          <w:tcPr>
            <w:tcW w:w="400" w:type="dxa"/>
            <w:noWrap/>
            <w:hideMark/>
          </w:tcPr>
          <w:p w14:paraId="4635EE3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1E00A4F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29 (23) </w:t>
            </w:r>
          </w:p>
        </w:tc>
        <w:tc>
          <w:tcPr>
            <w:tcW w:w="2440" w:type="dxa"/>
            <w:noWrap/>
            <w:hideMark/>
          </w:tcPr>
          <w:p w14:paraId="19C5BB0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12 (7)</w:t>
            </w:r>
          </w:p>
        </w:tc>
        <w:tc>
          <w:tcPr>
            <w:tcW w:w="1560" w:type="dxa"/>
            <w:noWrap/>
            <w:hideMark/>
          </w:tcPr>
          <w:p w14:paraId="51A3C0F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</w:tr>
      <w:tr w:rsidR="003E5A19" w:rsidRPr="00FF6B7A" w14:paraId="55263ADE" w14:textId="77777777" w:rsidTr="00C979E4">
        <w:trPr>
          <w:trHeight w:val="285"/>
        </w:trPr>
        <w:tc>
          <w:tcPr>
            <w:tcW w:w="3920" w:type="dxa"/>
            <w:noWrap/>
            <w:hideMark/>
          </w:tcPr>
          <w:p w14:paraId="2B3B8A2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Recurrence confined to lymph nodes</w:t>
            </w:r>
          </w:p>
        </w:tc>
        <w:tc>
          <w:tcPr>
            <w:tcW w:w="3160" w:type="dxa"/>
            <w:noWrap/>
            <w:hideMark/>
          </w:tcPr>
          <w:p w14:paraId="26303A8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noWrap/>
            <w:hideMark/>
          </w:tcPr>
          <w:p w14:paraId="2341717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noWrap/>
            <w:hideMark/>
          </w:tcPr>
          <w:p w14:paraId="20AB56E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noWrap/>
            <w:hideMark/>
          </w:tcPr>
          <w:p w14:paraId="6830850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286C13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0.424</w:t>
            </w:r>
          </w:p>
        </w:tc>
      </w:tr>
      <w:tr w:rsidR="003E5A19" w:rsidRPr="00FF6B7A" w14:paraId="14D0A6B1" w14:textId="77777777" w:rsidTr="00C979E4">
        <w:trPr>
          <w:trHeight w:val="285"/>
        </w:trPr>
        <w:tc>
          <w:tcPr>
            <w:tcW w:w="3920" w:type="dxa"/>
            <w:tcBorders>
              <w:bottom w:val="single" w:sz="4" w:space="0" w:color="auto"/>
            </w:tcBorders>
            <w:noWrap/>
            <w:hideMark/>
          </w:tcPr>
          <w:p w14:paraId="36AD2FB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3160" w:type="dxa"/>
            <w:tcBorders>
              <w:bottom w:val="single" w:sz="4" w:space="0" w:color="auto"/>
            </w:tcBorders>
            <w:noWrap/>
            <w:hideMark/>
          </w:tcPr>
          <w:p w14:paraId="2D0D3E6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Yes, N (%)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hideMark/>
          </w:tcPr>
          <w:p w14:paraId="701EC51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noWrap/>
            <w:hideMark/>
          </w:tcPr>
          <w:p w14:paraId="677CB40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33 (27)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noWrap/>
            <w:hideMark/>
          </w:tcPr>
          <w:p w14:paraId="3612C63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56 (32)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094AC76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</w:tr>
    </w:tbl>
    <w:p w14:paraId="239799D6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Values are presented as median [interquartile range] or number (%).</w:t>
      </w:r>
    </w:p>
    <w:p w14:paraId="09F56FCD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Abbreviations: BMI, body mass index; ECOG PS, Eastern Cooperative Oncology Group performance status; eGFR, estimated glomerular filtration rate; UC, urothelial carcinoma. DD, divergent differentiation</w:t>
      </w:r>
    </w:p>
    <w:p w14:paraId="27CEC2C6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4212DB5B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6875F917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  <w:b/>
          <w:bCs/>
        </w:rPr>
      </w:pPr>
      <w:r w:rsidRPr="00FF6B7A">
        <w:rPr>
          <w:rFonts w:ascii="Times New Roman" w:hAnsi="Times New Roman" w:cs="Times New Roman"/>
          <w:b/>
          <w:bCs/>
        </w:rPr>
        <w:t>Supplementary Table 4. Distribution of recurrence sites according to time to recurrence (≤6 vs &gt;6 months)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9"/>
        <w:gridCol w:w="570"/>
        <w:gridCol w:w="1092"/>
        <w:gridCol w:w="1130"/>
        <w:gridCol w:w="738"/>
        <w:gridCol w:w="720"/>
        <w:gridCol w:w="751"/>
        <w:gridCol w:w="760"/>
      </w:tblGrid>
      <w:tr w:rsidR="003E5A19" w:rsidRPr="00FF6B7A" w14:paraId="43B338A7" w14:textId="77777777" w:rsidTr="00C979E4">
        <w:trPr>
          <w:trHeight w:val="375"/>
        </w:trPr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E1C8B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Recurrence site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DCDFE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 xml:space="preserve">　</w:t>
            </w: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86843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≤6 months (n=123)</w:t>
            </w: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8A65D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&gt;6 months (n=176)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72476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SMD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2AAAF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OR (≤6 vs &gt;6)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EC95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3300D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E5A19" w:rsidRPr="00FF6B7A" w14:paraId="0EB07527" w14:textId="77777777" w:rsidTr="00C979E4">
        <w:trPr>
          <w:trHeight w:val="375"/>
        </w:trPr>
        <w:tc>
          <w:tcPr>
            <w:tcW w:w="3598" w:type="dxa"/>
            <w:tcBorders>
              <w:top w:val="single" w:sz="4" w:space="0" w:color="auto"/>
            </w:tcBorders>
            <w:hideMark/>
          </w:tcPr>
          <w:p w14:paraId="4D9139A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Liver metastasis</w:t>
            </w:r>
          </w:p>
        </w:tc>
        <w:tc>
          <w:tcPr>
            <w:tcW w:w="859" w:type="dxa"/>
            <w:tcBorders>
              <w:top w:val="single" w:sz="4" w:space="0" w:color="auto"/>
            </w:tcBorders>
            <w:hideMark/>
          </w:tcPr>
          <w:p w14:paraId="575CC2F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tcBorders>
              <w:top w:val="single" w:sz="4" w:space="0" w:color="auto"/>
            </w:tcBorders>
            <w:hideMark/>
          </w:tcPr>
          <w:p w14:paraId="1CB0194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14 (11)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hideMark/>
          </w:tcPr>
          <w:p w14:paraId="2AC7992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17 (10)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hideMark/>
          </w:tcPr>
          <w:p w14:paraId="464C5D5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hideMark/>
          </w:tcPr>
          <w:p w14:paraId="7AA6A8F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hideMark/>
          </w:tcPr>
          <w:p w14:paraId="66AC6F4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0.37-1.91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hideMark/>
          </w:tcPr>
          <w:p w14:paraId="00350FE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0.701</w:t>
            </w:r>
          </w:p>
        </w:tc>
      </w:tr>
      <w:tr w:rsidR="003E5A19" w:rsidRPr="00FF6B7A" w14:paraId="5C7414C4" w14:textId="77777777" w:rsidTr="00C979E4">
        <w:trPr>
          <w:trHeight w:val="375"/>
        </w:trPr>
        <w:tc>
          <w:tcPr>
            <w:tcW w:w="3598" w:type="dxa"/>
            <w:hideMark/>
          </w:tcPr>
          <w:p w14:paraId="228B174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lastRenderedPageBreak/>
              <w:t>Bone metastasis</w:t>
            </w:r>
          </w:p>
        </w:tc>
        <w:tc>
          <w:tcPr>
            <w:tcW w:w="859" w:type="dxa"/>
            <w:hideMark/>
          </w:tcPr>
          <w:p w14:paraId="4D09239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72A837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20 (16)</w:t>
            </w:r>
          </w:p>
        </w:tc>
        <w:tc>
          <w:tcPr>
            <w:tcW w:w="2755" w:type="dxa"/>
            <w:hideMark/>
          </w:tcPr>
          <w:p w14:paraId="3A5768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31 (18)</w:t>
            </w:r>
          </w:p>
        </w:tc>
        <w:tc>
          <w:tcPr>
            <w:tcW w:w="1099" w:type="dxa"/>
            <w:hideMark/>
          </w:tcPr>
          <w:p w14:paraId="4642283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-0.036</w:t>
            </w:r>
          </w:p>
        </w:tc>
        <w:tc>
          <w:tcPr>
            <w:tcW w:w="1717" w:type="dxa"/>
            <w:hideMark/>
          </w:tcPr>
          <w:p w14:paraId="730E376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458" w:type="dxa"/>
            <w:hideMark/>
          </w:tcPr>
          <w:p w14:paraId="0370275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0.57-2.16</w:t>
            </w:r>
          </w:p>
        </w:tc>
        <w:tc>
          <w:tcPr>
            <w:tcW w:w="1238" w:type="dxa"/>
            <w:hideMark/>
          </w:tcPr>
          <w:p w14:paraId="00A1DBA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0.876</w:t>
            </w:r>
          </w:p>
        </w:tc>
      </w:tr>
      <w:tr w:rsidR="003E5A19" w:rsidRPr="00FF6B7A" w14:paraId="525D1B3A" w14:textId="77777777" w:rsidTr="00C979E4">
        <w:trPr>
          <w:trHeight w:val="375"/>
        </w:trPr>
        <w:tc>
          <w:tcPr>
            <w:tcW w:w="3598" w:type="dxa"/>
            <w:hideMark/>
          </w:tcPr>
          <w:p w14:paraId="6C4D9C8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Lung metastasis</w:t>
            </w:r>
          </w:p>
        </w:tc>
        <w:tc>
          <w:tcPr>
            <w:tcW w:w="859" w:type="dxa"/>
            <w:hideMark/>
          </w:tcPr>
          <w:p w14:paraId="787A35D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036F5FE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33 (27)</w:t>
            </w:r>
          </w:p>
        </w:tc>
        <w:tc>
          <w:tcPr>
            <w:tcW w:w="2755" w:type="dxa"/>
            <w:hideMark/>
          </w:tcPr>
          <w:p w14:paraId="62BE033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44 (25)</w:t>
            </w:r>
          </w:p>
        </w:tc>
        <w:tc>
          <w:tcPr>
            <w:tcW w:w="1099" w:type="dxa"/>
            <w:hideMark/>
          </w:tcPr>
          <w:p w14:paraId="2E8D617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717" w:type="dxa"/>
            <w:hideMark/>
          </w:tcPr>
          <w:p w14:paraId="00E0027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458" w:type="dxa"/>
            <w:hideMark/>
          </w:tcPr>
          <w:p w14:paraId="2CCA937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0.52-1.60</w:t>
            </w:r>
          </w:p>
        </w:tc>
        <w:tc>
          <w:tcPr>
            <w:tcW w:w="1238" w:type="dxa"/>
            <w:hideMark/>
          </w:tcPr>
          <w:p w14:paraId="728779E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0.788</w:t>
            </w:r>
          </w:p>
        </w:tc>
      </w:tr>
      <w:tr w:rsidR="003E5A19" w:rsidRPr="00FF6B7A" w14:paraId="2A906B4C" w14:textId="77777777" w:rsidTr="00C979E4">
        <w:trPr>
          <w:trHeight w:val="375"/>
        </w:trPr>
        <w:tc>
          <w:tcPr>
            <w:tcW w:w="3598" w:type="dxa"/>
            <w:hideMark/>
          </w:tcPr>
          <w:p w14:paraId="58EA630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 node metastasis</w:t>
            </w:r>
          </w:p>
        </w:tc>
        <w:tc>
          <w:tcPr>
            <w:tcW w:w="859" w:type="dxa"/>
            <w:hideMark/>
          </w:tcPr>
          <w:p w14:paraId="32E6C18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599BA07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62 (50)</w:t>
            </w:r>
          </w:p>
        </w:tc>
        <w:tc>
          <w:tcPr>
            <w:tcW w:w="2755" w:type="dxa"/>
            <w:hideMark/>
          </w:tcPr>
          <w:p w14:paraId="42683DE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83 (47)</w:t>
            </w:r>
          </w:p>
        </w:tc>
        <w:tc>
          <w:tcPr>
            <w:tcW w:w="1099" w:type="dxa"/>
            <w:hideMark/>
          </w:tcPr>
          <w:p w14:paraId="341B17F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1717" w:type="dxa"/>
            <w:hideMark/>
          </w:tcPr>
          <w:p w14:paraId="0E72304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458" w:type="dxa"/>
            <w:hideMark/>
          </w:tcPr>
          <w:p w14:paraId="4DB3B2D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0.54-1.43</w:t>
            </w:r>
          </w:p>
        </w:tc>
        <w:tc>
          <w:tcPr>
            <w:tcW w:w="1238" w:type="dxa"/>
            <w:hideMark/>
          </w:tcPr>
          <w:p w14:paraId="01E0DD2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0.638</w:t>
            </w:r>
          </w:p>
        </w:tc>
      </w:tr>
      <w:tr w:rsidR="003E5A19" w:rsidRPr="00FF6B7A" w14:paraId="28AC78E5" w14:textId="77777777" w:rsidTr="00C979E4">
        <w:trPr>
          <w:trHeight w:val="375"/>
        </w:trPr>
        <w:tc>
          <w:tcPr>
            <w:tcW w:w="3598" w:type="dxa"/>
            <w:hideMark/>
          </w:tcPr>
          <w:p w14:paraId="0171057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  Regional lymph node metastasis</w:t>
            </w:r>
          </w:p>
        </w:tc>
        <w:tc>
          <w:tcPr>
            <w:tcW w:w="859" w:type="dxa"/>
            <w:hideMark/>
          </w:tcPr>
          <w:p w14:paraId="67EAD82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3773460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44 (36)</w:t>
            </w:r>
          </w:p>
        </w:tc>
        <w:tc>
          <w:tcPr>
            <w:tcW w:w="2755" w:type="dxa"/>
            <w:hideMark/>
          </w:tcPr>
          <w:p w14:paraId="5C527B7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50 (28)</w:t>
            </w:r>
          </w:p>
        </w:tc>
        <w:tc>
          <w:tcPr>
            <w:tcW w:w="1099" w:type="dxa"/>
            <w:hideMark/>
          </w:tcPr>
          <w:p w14:paraId="635881C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1717" w:type="dxa"/>
            <w:hideMark/>
          </w:tcPr>
          <w:p w14:paraId="557712B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458" w:type="dxa"/>
            <w:hideMark/>
          </w:tcPr>
          <w:p w14:paraId="5416FB5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0.42-1.20</w:t>
            </w:r>
          </w:p>
        </w:tc>
        <w:tc>
          <w:tcPr>
            <w:tcW w:w="1238" w:type="dxa"/>
            <w:hideMark/>
          </w:tcPr>
          <w:p w14:paraId="10B5C75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0.206</w:t>
            </w:r>
          </w:p>
        </w:tc>
      </w:tr>
      <w:tr w:rsidR="003E5A19" w:rsidRPr="00FF6B7A" w14:paraId="28C12EEF" w14:textId="77777777" w:rsidTr="00C979E4">
        <w:trPr>
          <w:trHeight w:val="375"/>
        </w:trPr>
        <w:tc>
          <w:tcPr>
            <w:tcW w:w="3598" w:type="dxa"/>
            <w:hideMark/>
          </w:tcPr>
          <w:p w14:paraId="7BA6B67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  Distant lymph node metastasis</w:t>
            </w:r>
          </w:p>
        </w:tc>
        <w:tc>
          <w:tcPr>
            <w:tcW w:w="859" w:type="dxa"/>
            <w:hideMark/>
          </w:tcPr>
          <w:p w14:paraId="45B1F14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568318A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22 (18)</w:t>
            </w:r>
          </w:p>
        </w:tc>
        <w:tc>
          <w:tcPr>
            <w:tcW w:w="2755" w:type="dxa"/>
            <w:hideMark/>
          </w:tcPr>
          <w:p w14:paraId="7E56686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41 (23)</w:t>
            </w:r>
          </w:p>
        </w:tc>
        <w:tc>
          <w:tcPr>
            <w:tcW w:w="1099" w:type="dxa"/>
            <w:hideMark/>
          </w:tcPr>
          <w:p w14:paraId="53F13E0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-0.134</w:t>
            </w:r>
          </w:p>
        </w:tc>
        <w:tc>
          <w:tcPr>
            <w:tcW w:w="1717" w:type="dxa"/>
            <w:hideMark/>
          </w:tcPr>
          <w:p w14:paraId="68E51B9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458" w:type="dxa"/>
            <w:hideMark/>
          </w:tcPr>
          <w:p w14:paraId="386108B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0.76-2.62</w:t>
            </w:r>
          </w:p>
        </w:tc>
        <w:tc>
          <w:tcPr>
            <w:tcW w:w="1238" w:type="dxa"/>
            <w:hideMark/>
          </w:tcPr>
          <w:p w14:paraId="7D9719A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0.313</w:t>
            </w:r>
          </w:p>
        </w:tc>
      </w:tr>
      <w:tr w:rsidR="003E5A19" w:rsidRPr="00FF6B7A" w14:paraId="2777FD1E" w14:textId="77777777" w:rsidTr="00C979E4">
        <w:trPr>
          <w:trHeight w:val="375"/>
        </w:trPr>
        <w:tc>
          <w:tcPr>
            <w:tcW w:w="3598" w:type="dxa"/>
            <w:hideMark/>
          </w:tcPr>
          <w:p w14:paraId="1632511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Pelvic recurrence</w:t>
            </w:r>
          </w:p>
        </w:tc>
        <w:tc>
          <w:tcPr>
            <w:tcW w:w="859" w:type="dxa"/>
            <w:hideMark/>
          </w:tcPr>
          <w:p w14:paraId="235D465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hideMark/>
          </w:tcPr>
          <w:p w14:paraId="4C5FEB1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43 (35)</w:t>
            </w:r>
          </w:p>
        </w:tc>
        <w:tc>
          <w:tcPr>
            <w:tcW w:w="2755" w:type="dxa"/>
            <w:hideMark/>
          </w:tcPr>
          <w:p w14:paraId="16CAC4B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49 (28)</w:t>
            </w:r>
          </w:p>
        </w:tc>
        <w:tc>
          <w:tcPr>
            <w:tcW w:w="1099" w:type="dxa"/>
            <w:hideMark/>
          </w:tcPr>
          <w:p w14:paraId="7BEAA2B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1717" w:type="dxa"/>
            <w:hideMark/>
          </w:tcPr>
          <w:p w14:paraId="7371EDD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458" w:type="dxa"/>
            <w:hideMark/>
          </w:tcPr>
          <w:p w14:paraId="74BE78D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0.42-1.22</w:t>
            </w:r>
          </w:p>
        </w:tc>
        <w:tc>
          <w:tcPr>
            <w:tcW w:w="1238" w:type="dxa"/>
            <w:hideMark/>
          </w:tcPr>
          <w:p w14:paraId="4A2FD12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0.204</w:t>
            </w:r>
          </w:p>
        </w:tc>
      </w:tr>
      <w:tr w:rsidR="003E5A19" w:rsidRPr="00FF6B7A" w14:paraId="70E95DC4" w14:textId="77777777" w:rsidTr="00C979E4">
        <w:trPr>
          <w:trHeight w:val="375"/>
        </w:trPr>
        <w:tc>
          <w:tcPr>
            <w:tcW w:w="3598" w:type="dxa"/>
            <w:tcBorders>
              <w:bottom w:val="single" w:sz="4" w:space="0" w:color="auto"/>
            </w:tcBorders>
            <w:hideMark/>
          </w:tcPr>
          <w:p w14:paraId="41363EF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Other sites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hideMark/>
          </w:tcPr>
          <w:p w14:paraId="591A661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tcBorders>
              <w:bottom w:val="single" w:sz="4" w:space="0" w:color="auto"/>
            </w:tcBorders>
            <w:hideMark/>
          </w:tcPr>
          <w:p w14:paraId="64CC655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9 (7)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hideMark/>
          </w:tcPr>
          <w:p w14:paraId="105794C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17 (10)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hideMark/>
          </w:tcPr>
          <w:p w14:paraId="0AF3E45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-0.084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hideMark/>
          </w:tcPr>
          <w:p w14:paraId="498BF17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hideMark/>
          </w:tcPr>
          <w:p w14:paraId="18BA3DF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0.55-3.57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hideMark/>
          </w:tcPr>
          <w:p w14:paraId="3BE8E6C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0.537</w:t>
            </w:r>
          </w:p>
        </w:tc>
      </w:tr>
      <w:tr w:rsidR="003E5A19" w:rsidRPr="00FF6B7A" w14:paraId="64EA8204" w14:textId="77777777" w:rsidTr="00C979E4">
        <w:trPr>
          <w:trHeight w:val="150"/>
        </w:trPr>
        <w:tc>
          <w:tcPr>
            <w:tcW w:w="35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BF185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16CB3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7E69C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ADA42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7E6AD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D5A6A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681C4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10C88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　</w:t>
            </w:r>
          </w:p>
        </w:tc>
      </w:tr>
      <w:tr w:rsidR="003E5A19" w:rsidRPr="00FF6B7A" w14:paraId="119451A2" w14:textId="77777777" w:rsidTr="00C979E4">
        <w:trPr>
          <w:trHeight w:val="375"/>
        </w:trPr>
        <w:tc>
          <w:tcPr>
            <w:tcW w:w="359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38AC7A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Recurrence confined to lymph nodes</w:t>
            </w: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  <w:hideMark/>
          </w:tcPr>
          <w:p w14:paraId="4E1ABA6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tcBorders>
              <w:top w:val="single" w:sz="4" w:space="0" w:color="auto"/>
              <w:bottom w:val="nil"/>
            </w:tcBorders>
            <w:hideMark/>
          </w:tcPr>
          <w:p w14:paraId="726D954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33 (27)</w:t>
            </w:r>
          </w:p>
        </w:tc>
        <w:tc>
          <w:tcPr>
            <w:tcW w:w="2755" w:type="dxa"/>
            <w:tcBorders>
              <w:top w:val="single" w:sz="4" w:space="0" w:color="auto"/>
              <w:bottom w:val="nil"/>
            </w:tcBorders>
            <w:hideMark/>
          </w:tcPr>
          <w:p w14:paraId="71047D7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56 (32)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hideMark/>
          </w:tcPr>
          <w:p w14:paraId="544D17D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-0.110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  <w:hideMark/>
          </w:tcPr>
          <w:p w14:paraId="2C97769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458" w:type="dxa"/>
            <w:tcBorders>
              <w:top w:val="single" w:sz="4" w:space="0" w:color="auto"/>
              <w:bottom w:val="nil"/>
            </w:tcBorders>
            <w:hideMark/>
          </w:tcPr>
          <w:p w14:paraId="49ACFAC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0.11-1.27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  <w:hideMark/>
          </w:tcPr>
          <w:p w14:paraId="0C1EB86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0.371</w:t>
            </w:r>
          </w:p>
        </w:tc>
      </w:tr>
      <w:tr w:rsidR="003E5A19" w:rsidRPr="00FF6B7A" w14:paraId="16218C30" w14:textId="77777777" w:rsidTr="00C979E4">
        <w:trPr>
          <w:trHeight w:val="375"/>
        </w:trPr>
        <w:tc>
          <w:tcPr>
            <w:tcW w:w="3598" w:type="dxa"/>
            <w:tcBorders>
              <w:top w:val="nil"/>
              <w:bottom w:val="single" w:sz="4" w:space="0" w:color="auto"/>
            </w:tcBorders>
            <w:hideMark/>
          </w:tcPr>
          <w:p w14:paraId="020C790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Multi-organ recurrence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  <w:hideMark/>
          </w:tcPr>
          <w:p w14:paraId="338B34A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436" w:type="dxa"/>
            <w:tcBorders>
              <w:top w:val="nil"/>
              <w:bottom w:val="single" w:sz="4" w:space="0" w:color="auto"/>
            </w:tcBorders>
            <w:hideMark/>
          </w:tcPr>
          <w:p w14:paraId="7E70500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38 (31)</w:t>
            </w:r>
          </w:p>
        </w:tc>
        <w:tc>
          <w:tcPr>
            <w:tcW w:w="2755" w:type="dxa"/>
            <w:tcBorders>
              <w:top w:val="nil"/>
              <w:bottom w:val="single" w:sz="4" w:space="0" w:color="auto"/>
            </w:tcBorders>
            <w:hideMark/>
          </w:tcPr>
          <w:p w14:paraId="35BAE71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49 (28)</w:t>
            </w: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hideMark/>
          </w:tcPr>
          <w:p w14:paraId="5E4079B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  <w:hideMark/>
          </w:tcPr>
          <w:p w14:paraId="6A8AD7F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hideMark/>
          </w:tcPr>
          <w:p w14:paraId="6B8D1C0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0.51-1.48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hideMark/>
          </w:tcPr>
          <w:p w14:paraId="1F7993A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0.606</w:t>
            </w:r>
          </w:p>
        </w:tc>
      </w:tr>
    </w:tbl>
    <w:p w14:paraId="200BDB37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01E5954A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Odds ratios (ORs) were calculated using Fisher’s exact test comparing recurrence within ≤6 months versus &gt;6 months.</w:t>
      </w:r>
    </w:p>
    <w:p w14:paraId="5F9CF639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Percentages are calculated within each time-to-recurrence (TTR) group.</w:t>
      </w:r>
    </w:p>
    <w:p w14:paraId="239EC759" w14:textId="77777777" w:rsidR="003E5A19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Abbreviations: CI, confidence interval; OR, odds ratio; SMD, standardized mean difference; TTR, time to recurrence.</w:t>
      </w:r>
    </w:p>
    <w:p w14:paraId="1D525543" w14:textId="77777777" w:rsidR="003E5A19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7A9D9A18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5</w:t>
      </w:r>
      <w:r w:rsidRPr="00FF6B7A">
        <w:rPr>
          <w:rFonts w:ascii="Times New Roman" w:hAnsi="Times New Roman" w:cs="Times New Roman"/>
          <w:b/>
          <w:bCs/>
        </w:rPr>
        <w:t>. Multivariable Cox regression analysis for post-recurrence survival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9"/>
        <w:gridCol w:w="1339"/>
        <w:gridCol w:w="1395"/>
        <w:gridCol w:w="1171"/>
      </w:tblGrid>
      <w:tr w:rsidR="003E5A19" w:rsidRPr="00FF6B7A" w14:paraId="57195197" w14:textId="77777777" w:rsidTr="00C979E4">
        <w:trPr>
          <w:trHeight w:val="285"/>
        </w:trPr>
        <w:tc>
          <w:tcPr>
            <w:tcW w:w="4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2D71C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717CE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Adjusted HR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D2C0C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3A77F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F6B7A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3E5A19" w:rsidRPr="00FF6B7A" w14:paraId="6C939C2E" w14:textId="77777777" w:rsidTr="00C979E4">
        <w:trPr>
          <w:trHeight w:val="285"/>
        </w:trPr>
        <w:tc>
          <w:tcPr>
            <w:tcW w:w="4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BE84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Time to recurrence (RCS,4knots, overall)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EB684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0D30C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45F2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0.019</w:t>
            </w:r>
          </w:p>
        </w:tc>
      </w:tr>
      <w:tr w:rsidR="003E5A19" w:rsidRPr="00FF6B7A" w14:paraId="658E3332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B8D5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Age (per year)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938F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B1BC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0.99-1.03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6203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0.410</w:t>
            </w:r>
          </w:p>
        </w:tc>
      </w:tr>
      <w:tr w:rsidR="003E5A19" w:rsidRPr="00FF6B7A" w14:paraId="612BC204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EE9D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BMI (per kg/m²)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EC84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65BC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0.92–1.01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CCC0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0.140</w:t>
            </w:r>
          </w:p>
        </w:tc>
      </w:tr>
      <w:tr w:rsidR="003E5A19" w:rsidRPr="00FF6B7A" w14:paraId="3653A119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0A5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Sex (male vs female)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D75B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AB95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0.79–1.60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504B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0.520</w:t>
            </w:r>
          </w:p>
        </w:tc>
      </w:tr>
      <w:tr w:rsidR="003E5A19" w:rsidRPr="00FF6B7A" w14:paraId="6CD7A2C1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581F2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ECOG PS (1 vs 0)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F607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5DFB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0.59–1.91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4922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0.840</w:t>
            </w:r>
          </w:p>
        </w:tc>
      </w:tr>
      <w:tr w:rsidR="003E5A19" w:rsidRPr="00FF6B7A" w14:paraId="0F30B797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BB5F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ECOG PS (2 vs 0)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13F5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8C32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0.16–1.44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480D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0.190</w:t>
            </w:r>
          </w:p>
        </w:tc>
      </w:tr>
      <w:tr w:rsidR="003E5A19" w:rsidRPr="00FF6B7A" w14:paraId="558A0889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FE7C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Albumin (per g/dL)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AD76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5EFF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0.42–0.83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3D25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0.003</w:t>
            </w:r>
          </w:p>
        </w:tc>
      </w:tr>
      <w:tr w:rsidR="003E5A19" w:rsidRPr="00FF6B7A" w14:paraId="103AF1FB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645F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eGFR (per mL/min/1.73 m²)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5DDA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63FB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0.98–1.00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731B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0.064</w:t>
            </w:r>
          </w:p>
        </w:tc>
      </w:tr>
      <w:tr w:rsidR="003E5A19" w:rsidRPr="00FF6B7A" w14:paraId="6D78714A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61DC29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Hydroureteronephrosis (yes vs no)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47F0A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815C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0.38–0.81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753D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0.002</w:t>
            </w:r>
          </w:p>
        </w:tc>
      </w:tr>
      <w:tr w:rsidR="003E5A19" w:rsidRPr="00FF6B7A" w14:paraId="58F38F17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F0C5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Histology: Pure UC vs UC with DD or Other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8FAD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AC08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0.63–1.43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9A38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0.784</w:t>
            </w:r>
          </w:p>
        </w:tc>
      </w:tr>
      <w:tr w:rsidR="003E5A19" w:rsidRPr="00FF6B7A" w14:paraId="063F9C50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55AC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Neoadjuvant chemotherapy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8033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14CE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0.61–1.42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4FD231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0.744</w:t>
            </w:r>
          </w:p>
        </w:tc>
      </w:tr>
      <w:tr w:rsidR="003E5A19" w:rsidRPr="00FF6B7A" w14:paraId="4730A669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C5BF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Adjuvant therapy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FECD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DC81A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0.81–1.82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58AD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0.351</w:t>
            </w:r>
          </w:p>
        </w:tc>
      </w:tr>
      <w:tr w:rsidR="003E5A19" w:rsidRPr="00FF6B7A" w14:paraId="3BB91042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CE183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Advanced pathological stage (≥pT3 or ypT2–4)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4307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4F358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0.57–1.37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838D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0.581</w:t>
            </w:r>
          </w:p>
        </w:tc>
      </w:tr>
      <w:tr w:rsidR="003E5A19" w:rsidRPr="00FF6B7A" w14:paraId="4025EB09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1756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Lymphatic invasion (positive vs negative)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146C2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45A9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0.80–1.71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526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0.424</w:t>
            </w:r>
          </w:p>
        </w:tc>
      </w:tr>
      <w:tr w:rsidR="003E5A19" w:rsidRPr="00FF6B7A" w14:paraId="75D948BD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687F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Venous invasion (positive vs negative)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FF4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E199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0.78–1.67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9AAC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0.482</w:t>
            </w:r>
          </w:p>
        </w:tc>
      </w:tr>
      <w:tr w:rsidR="003E5A19" w:rsidRPr="00FF6B7A" w14:paraId="059BC873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C8808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Lymph node positive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8B83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F7CF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0.77–1.58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9833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0.581</w:t>
            </w:r>
          </w:p>
        </w:tc>
      </w:tr>
      <w:tr w:rsidR="003E5A19" w:rsidRPr="00FF6B7A" w14:paraId="4038676C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593B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Treatment era 2 vs 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505E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4DB0C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 xml:space="preserve">0.50–1.11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43E5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0.145</w:t>
            </w:r>
          </w:p>
        </w:tc>
      </w:tr>
      <w:tr w:rsidR="003E5A19" w:rsidRPr="00FF6B7A" w14:paraId="39B83D12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6F94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Treatment era 3 vs 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99565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1E55B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0.23–0.80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188BCF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0.008</w:t>
            </w:r>
          </w:p>
        </w:tc>
      </w:tr>
      <w:tr w:rsidR="003E5A19" w:rsidRPr="00FF6B7A" w14:paraId="2569C752" w14:textId="77777777" w:rsidTr="00C979E4">
        <w:trPr>
          <w:trHeight w:val="285"/>
        </w:trPr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0BB035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Recurrence confined to lymph nodes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73C4D6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5308A7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0.35–0.74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7FD060" w14:textId="77777777" w:rsidR="003E5A19" w:rsidRPr="00FF6B7A" w:rsidRDefault="003E5A19" w:rsidP="00C979E4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FF6B7A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66106376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 xml:space="preserve">Hazard ratios were estimated using multivariable Cox proportional hazards models. </w:t>
      </w:r>
    </w:p>
    <w:p w14:paraId="1DC49B6F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lastRenderedPageBreak/>
        <w:t xml:space="preserve">Time to recurrence was modeled using restricted cubic splines with 4 knots. </w:t>
      </w:r>
    </w:p>
    <w:p w14:paraId="1A8BA494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 xml:space="preserve">The overall and nonlinear p values for time to recurrence were 0.019 and 0.016, respectively. </w:t>
      </w:r>
    </w:p>
    <w:p w14:paraId="7A357E87" w14:textId="77777777" w:rsidR="003E5A19" w:rsidRPr="00FF6B7A" w:rsidRDefault="003E5A19" w:rsidP="003E5A19">
      <w:pPr>
        <w:widowControl/>
        <w:jc w:val="left"/>
        <w:rPr>
          <w:rFonts w:ascii="Times New Roman" w:hAnsi="Times New Roman" w:cs="Times New Roman"/>
        </w:rPr>
      </w:pPr>
      <w:r w:rsidRPr="00FF6B7A">
        <w:rPr>
          <w:rFonts w:ascii="Times New Roman" w:hAnsi="Times New Roman" w:cs="Times New Roman"/>
        </w:rPr>
        <w:t>Abbreviations: BMI, body mass index; ECOG PS, Eastern Cooperative Oncology Group performance status; eGFR, estimated glomerular filtration rate; UC, urothelial carcinoma; DD, divergent differentiation; HR, hazard ratio; CI, confidence interval.</w:t>
      </w:r>
    </w:p>
    <w:p w14:paraId="71440D28" w14:textId="77777777" w:rsidR="003E5A19" w:rsidRPr="00B83925" w:rsidRDefault="003E5A19" w:rsidP="003E5A19">
      <w:pPr>
        <w:widowControl/>
        <w:jc w:val="left"/>
        <w:rPr>
          <w:rFonts w:ascii="Times New Roman" w:hAnsi="Times New Roman" w:cs="Times New Roman"/>
        </w:rPr>
      </w:pPr>
    </w:p>
    <w:p w14:paraId="27645F46" w14:textId="115CFDBA" w:rsidR="008B07A6" w:rsidRPr="003E5A19" w:rsidRDefault="008B07A6" w:rsidP="003E5A19">
      <w:pPr>
        <w:widowControl/>
        <w:jc w:val="left"/>
        <w:rPr>
          <w:rFonts w:ascii="Times New Roman" w:hAnsi="Times New Roman" w:cs="Times New Roman"/>
          <w:b/>
          <w:bCs/>
        </w:rPr>
      </w:pPr>
    </w:p>
    <w:sectPr w:rsidR="008B07A6" w:rsidRPr="003E5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A19"/>
    <w:rsid w:val="00066677"/>
    <w:rsid w:val="00153A17"/>
    <w:rsid w:val="001A37F3"/>
    <w:rsid w:val="002D127E"/>
    <w:rsid w:val="003A4E89"/>
    <w:rsid w:val="003E5A19"/>
    <w:rsid w:val="00556784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1EBF"/>
  <w15:chartTrackingRefBased/>
  <w15:docId w15:val="{C4E163E2-5CE8-4410-87EB-2C90B88F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A19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A1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A1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A1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A1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A1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A1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A1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A1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A1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A1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5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A1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5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A1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5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A1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5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A1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A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5A19"/>
    <w:pPr>
      <w:spacing w:after="0" w:line="240" w:lineRule="auto"/>
    </w:pPr>
    <w:rPr>
      <w:rFonts w:eastAsiaTheme="minorEastAsia"/>
      <w:sz w:val="21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2026-08-11T17:20:00Z</dcterms:created>
  <dcterms:modified xsi:type="dcterms:W3CDTF">2026-08-11T17:20:00Z</dcterms:modified>
</cp:coreProperties>
</file>