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8CE3EE" w14:textId="77777777" w:rsidR="00022B8B" w:rsidRPr="00022B8B" w:rsidRDefault="00022B8B" w:rsidP="00022B8B">
      <w:pPr>
        <w:spacing w:before="100" w:beforeAutospacing="1" w:after="100" w:afterAutospacing="1" w:line="240" w:lineRule="auto"/>
        <w:outlineLvl w:val="1"/>
        <w:rPr>
          <w:rFonts w:ascii="Times New Roman" w:eastAsia="Times New Roman" w:hAnsi="Times New Roman" w:cs="Times New Roman"/>
          <w:b/>
          <w:bCs/>
          <w:sz w:val="36"/>
          <w:szCs w:val="36"/>
        </w:rPr>
      </w:pPr>
      <w:r w:rsidRPr="00022B8B">
        <w:rPr>
          <w:rFonts w:ascii="Times New Roman" w:eastAsia="Times New Roman" w:hAnsi="Times New Roman" w:cs="Times New Roman"/>
          <w:b/>
          <w:bCs/>
          <w:sz w:val="36"/>
          <w:szCs w:val="36"/>
        </w:rPr>
        <w:t xml:space="preserve">Supplementary Material S1. Comparison of Pooled and Community Occupancy Models for </w:t>
      </w:r>
      <w:proofErr w:type="spellStart"/>
      <w:r w:rsidRPr="00022B8B">
        <w:rPr>
          <w:rFonts w:ascii="Times New Roman" w:eastAsia="Times New Roman" w:hAnsi="Times New Roman" w:cs="Times New Roman"/>
          <w:b/>
          <w:bCs/>
          <w:sz w:val="36"/>
          <w:szCs w:val="36"/>
        </w:rPr>
        <w:t>Emydid</w:t>
      </w:r>
      <w:proofErr w:type="spellEnd"/>
      <w:r w:rsidRPr="00022B8B">
        <w:rPr>
          <w:rFonts w:ascii="Times New Roman" w:eastAsia="Times New Roman" w:hAnsi="Times New Roman" w:cs="Times New Roman"/>
          <w:b/>
          <w:bCs/>
          <w:sz w:val="36"/>
          <w:szCs w:val="36"/>
        </w:rPr>
        <w:t xml:space="preserve"> Basking Habitat</w:t>
      </w:r>
    </w:p>
    <w:p w14:paraId="7D10C619" w14:textId="77777777" w:rsidR="00022B8B" w:rsidRPr="00022B8B" w:rsidRDefault="00022B8B" w:rsidP="00022B8B">
      <w:pPr>
        <w:spacing w:before="100" w:beforeAutospacing="1" w:after="100" w:afterAutospacing="1" w:line="240" w:lineRule="auto"/>
        <w:outlineLvl w:val="2"/>
        <w:rPr>
          <w:rFonts w:ascii="Times New Roman" w:eastAsia="Times New Roman" w:hAnsi="Times New Roman" w:cs="Times New Roman"/>
          <w:b/>
          <w:bCs/>
          <w:sz w:val="27"/>
          <w:szCs w:val="27"/>
        </w:rPr>
      </w:pPr>
      <w:r w:rsidRPr="00022B8B">
        <w:rPr>
          <w:rFonts w:ascii="Times New Roman" w:eastAsia="Times New Roman" w:hAnsi="Times New Roman" w:cs="Times New Roman"/>
          <w:b/>
          <w:bCs/>
          <w:sz w:val="27"/>
          <w:szCs w:val="27"/>
        </w:rPr>
        <w:t>Study Objective and Modeling Rationale</w:t>
      </w:r>
    </w:p>
    <w:p w14:paraId="078CA678" w14:textId="77777777" w:rsidR="00022B8B" w:rsidRPr="00022B8B" w:rsidRDefault="00022B8B" w:rsidP="00022B8B">
      <w:pPr>
        <w:spacing w:before="100" w:beforeAutospacing="1" w:after="100" w:afterAutospacing="1" w:line="240" w:lineRule="auto"/>
        <w:rPr>
          <w:rFonts w:ascii="Times New Roman" w:eastAsia="Times New Roman" w:hAnsi="Times New Roman" w:cs="Times New Roman"/>
          <w:sz w:val="24"/>
          <w:szCs w:val="24"/>
        </w:rPr>
      </w:pPr>
      <w:r w:rsidRPr="00022B8B">
        <w:rPr>
          <w:rFonts w:ascii="Times New Roman" w:eastAsia="Times New Roman" w:hAnsi="Times New Roman" w:cs="Times New Roman"/>
          <w:sz w:val="24"/>
          <w:szCs w:val="24"/>
        </w:rPr>
        <w:t xml:space="preserve">The primary objective of this study was to identify shoreline features associated with aerial basking habitat use by </w:t>
      </w:r>
      <w:proofErr w:type="spellStart"/>
      <w:r w:rsidRPr="00022B8B">
        <w:rPr>
          <w:rFonts w:ascii="Times New Roman" w:eastAsia="Times New Roman" w:hAnsi="Times New Roman" w:cs="Times New Roman"/>
          <w:sz w:val="24"/>
          <w:szCs w:val="24"/>
        </w:rPr>
        <w:t>emydid</w:t>
      </w:r>
      <w:proofErr w:type="spellEnd"/>
      <w:r w:rsidRPr="00022B8B">
        <w:rPr>
          <w:rFonts w:ascii="Times New Roman" w:eastAsia="Times New Roman" w:hAnsi="Times New Roman" w:cs="Times New Roman"/>
          <w:sz w:val="24"/>
          <w:szCs w:val="24"/>
        </w:rPr>
        <w:t xml:space="preserve"> turtles, with emphasis on producing results that are directly interpretable for shoreline management and restoration. Because management actions are typically implemented to promote basking habitat for turtles as a functional group rather than for individual species, we focused on a pooled </w:t>
      </w:r>
      <w:proofErr w:type="spellStart"/>
      <w:r w:rsidRPr="00022B8B">
        <w:rPr>
          <w:rFonts w:ascii="Times New Roman" w:eastAsia="Times New Roman" w:hAnsi="Times New Roman" w:cs="Times New Roman"/>
          <w:sz w:val="24"/>
          <w:szCs w:val="24"/>
        </w:rPr>
        <w:t>emydidae</w:t>
      </w:r>
      <w:proofErr w:type="spellEnd"/>
      <w:r w:rsidRPr="00022B8B">
        <w:rPr>
          <w:rFonts w:ascii="Times New Roman" w:eastAsia="Times New Roman" w:hAnsi="Times New Roman" w:cs="Times New Roman"/>
          <w:sz w:val="24"/>
          <w:szCs w:val="24"/>
        </w:rPr>
        <w:t xml:space="preserve"> occupancy model in the main text.</w:t>
      </w:r>
    </w:p>
    <w:p w14:paraId="39DB06F6" w14:textId="77777777" w:rsidR="00022B8B" w:rsidRPr="00022B8B" w:rsidRDefault="00022B8B" w:rsidP="00022B8B">
      <w:pPr>
        <w:spacing w:before="100" w:beforeAutospacing="1" w:after="100" w:afterAutospacing="1" w:line="240" w:lineRule="auto"/>
        <w:rPr>
          <w:rFonts w:ascii="Times New Roman" w:eastAsia="Times New Roman" w:hAnsi="Times New Roman" w:cs="Times New Roman"/>
          <w:sz w:val="24"/>
          <w:szCs w:val="24"/>
        </w:rPr>
      </w:pPr>
      <w:r w:rsidRPr="00022B8B">
        <w:rPr>
          <w:rFonts w:ascii="Times New Roman" w:eastAsia="Times New Roman" w:hAnsi="Times New Roman" w:cs="Times New Roman"/>
          <w:sz w:val="24"/>
          <w:szCs w:val="24"/>
        </w:rPr>
        <w:t xml:space="preserve">To evaluate whether species-specific responses altered inference, we also fit a multispecies community occupancy model including three </w:t>
      </w:r>
      <w:proofErr w:type="spellStart"/>
      <w:r w:rsidRPr="00022B8B">
        <w:rPr>
          <w:rFonts w:ascii="Times New Roman" w:eastAsia="Times New Roman" w:hAnsi="Times New Roman" w:cs="Times New Roman"/>
          <w:sz w:val="24"/>
          <w:szCs w:val="24"/>
        </w:rPr>
        <w:t>emydid</w:t>
      </w:r>
      <w:proofErr w:type="spellEnd"/>
      <w:r w:rsidRPr="00022B8B">
        <w:rPr>
          <w:rFonts w:ascii="Times New Roman" w:eastAsia="Times New Roman" w:hAnsi="Times New Roman" w:cs="Times New Roman"/>
          <w:sz w:val="24"/>
          <w:szCs w:val="24"/>
        </w:rPr>
        <w:t xml:space="preserve"> species. Below, we demonstrate that the community model yields consistent ecological conclusions, but with greater uncertainty and reduced interpretability for applied decision-making.</w:t>
      </w:r>
    </w:p>
    <w:p w14:paraId="76582392" w14:textId="77777777" w:rsidR="00022B8B" w:rsidRPr="00022B8B" w:rsidRDefault="00022B8B" w:rsidP="00022B8B">
      <w:pPr>
        <w:spacing w:before="100" w:beforeAutospacing="1" w:after="100" w:afterAutospacing="1" w:line="240" w:lineRule="auto"/>
        <w:outlineLvl w:val="2"/>
        <w:rPr>
          <w:rFonts w:ascii="Times New Roman" w:eastAsia="Times New Roman" w:hAnsi="Times New Roman" w:cs="Times New Roman"/>
          <w:b/>
          <w:bCs/>
          <w:sz w:val="27"/>
          <w:szCs w:val="27"/>
        </w:rPr>
      </w:pPr>
      <w:r w:rsidRPr="00022B8B">
        <w:rPr>
          <w:rFonts w:ascii="Times New Roman" w:eastAsia="Times New Roman" w:hAnsi="Times New Roman" w:cs="Times New Roman"/>
          <w:b/>
          <w:bCs/>
          <w:sz w:val="27"/>
          <w:szCs w:val="27"/>
        </w:rPr>
        <w:t>Model Set and Information-Theoretic Support</w:t>
      </w:r>
    </w:p>
    <w:p w14:paraId="2E5997B8" w14:textId="78CE1D26" w:rsidR="00022B8B" w:rsidRDefault="00022B8B" w:rsidP="00022B8B">
      <w:pPr>
        <w:spacing w:before="100" w:beforeAutospacing="1" w:after="100" w:afterAutospacing="1" w:line="240" w:lineRule="auto"/>
        <w:rPr>
          <w:rFonts w:ascii="Times New Roman" w:eastAsia="Times New Roman" w:hAnsi="Times New Roman" w:cs="Times New Roman"/>
          <w:sz w:val="24"/>
          <w:szCs w:val="24"/>
        </w:rPr>
      </w:pPr>
      <w:r w:rsidRPr="00022B8B">
        <w:rPr>
          <w:rFonts w:ascii="Times New Roman" w:eastAsia="Times New Roman" w:hAnsi="Times New Roman" w:cs="Times New Roman"/>
          <w:sz w:val="24"/>
          <w:szCs w:val="24"/>
        </w:rPr>
        <w:t>We compared a sequence of multispecies community occupancy models to evaluate support for shoreline habitat covariates relative to null alternatives. Models were ranked using the Widely Applicable Information Criterion (WAIC).</w:t>
      </w:r>
    </w:p>
    <w:tbl>
      <w:tblPr>
        <w:tblStyle w:val="TableGrid"/>
        <w:tblW w:w="0" w:type="auto"/>
        <w:tblLook w:val="04A0" w:firstRow="1" w:lastRow="0" w:firstColumn="1" w:lastColumn="0" w:noHBand="0" w:noVBand="1"/>
      </w:tblPr>
      <w:tblGrid>
        <w:gridCol w:w="4113"/>
        <w:gridCol w:w="2264"/>
        <w:gridCol w:w="1007"/>
        <w:gridCol w:w="1753"/>
      </w:tblGrid>
      <w:tr w:rsidR="006150C2" w:rsidRPr="008D6585" w14:paraId="5DA10EBB" w14:textId="77777777" w:rsidTr="003A12C9">
        <w:tc>
          <w:tcPr>
            <w:tcW w:w="0" w:type="auto"/>
          </w:tcPr>
          <w:p w14:paraId="5C34737E" w14:textId="77777777" w:rsidR="006150C2" w:rsidRPr="008D6585" w:rsidRDefault="006150C2" w:rsidP="003A12C9">
            <w:pPr>
              <w:pStyle w:val="NormalWeb"/>
              <w:rPr>
                <w:rFonts w:asciiTheme="minorHAnsi" w:hAnsiTheme="minorHAnsi"/>
              </w:rPr>
            </w:pPr>
            <w:r w:rsidRPr="008D6585">
              <w:rPr>
                <w:rFonts w:asciiTheme="minorHAnsi" w:hAnsiTheme="minorHAnsi"/>
              </w:rPr>
              <w:t>Occ</w:t>
            </w:r>
            <w:r>
              <w:rPr>
                <w:rFonts w:asciiTheme="minorHAnsi" w:hAnsiTheme="minorHAnsi"/>
              </w:rPr>
              <w:t>upancy</w:t>
            </w:r>
            <w:r w:rsidRPr="008D6585">
              <w:rPr>
                <w:rFonts w:asciiTheme="minorHAnsi" w:hAnsiTheme="minorHAnsi"/>
              </w:rPr>
              <w:t xml:space="preserve"> Model</w:t>
            </w:r>
          </w:p>
        </w:tc>
        <w:tc>
          <w:tcPr>
            <w:tcW w:w="0" w:type="auto"/>
          </w:tcPr>
          <w:p w14:paraId="633F9F75" w14:textId="77777777" w:rsidR="006150C2" w:rsidRPr="008D6585" w:rsidRDefault="006150C2" w:rsidP="003A12C9">
            <w:pPr>
              <w:pStyle w:val="NormalWeb"/>
              <w:rPr>
                <w:rFonts w:asciiTheme="minorHAnsi" w:hAnsiTheme="minorHAnsi"/>
              </w:rPr>
            </w:pPr>
            <w:r w:rsidRPr="008D6585">
              <w:rPr>
                <w:rFonts w:asciiTheme="minorHAnsi" w:hAnsiTheme="minorHAnsi"/>
              </w:rPr>
              <w:t>Det</w:t>
            </w:r>
            <w:r>
              <w:rPr>
                <w:rFonts w:asciiTheme="minorHAnsi" w:hAnsiTheme="minorHAnsi"/>
              </w:rPr>
              <w:t>ection</w:t>
            </w:r>
            <w:r w:rsidRPr="008D6585">
              <w:rPr>
                <w:rFonts w:asciiTheme="minorHAnsi" w:hAnsiTheme="minorHAnsi"/>
              </w:rPr>
              <w:t xml:space="preserve"> Model</w:t>
            </w:r>
          </w:p>
        </w:tc>
        <w:tc>
          <w:tcPr>
            <w:tcW w:w="0" w:type="auto"/>
          </w:tcPr>
          <w:p w14:paraId="1AD540EB" w14:textId="77777777" w:rsidR="006150C2" w:rsidRPr="008D6585" w:rsidRDefault="006150C2" w:rsidP="003A12C9">
            <w:pPr>
              <w:pStyle w:val="NormalWeb"/>
              <w:rPr>
                <w:rFonts w:asciiTheme="minorHAnsi" w:hAnsiTheme="minorHAnsi"/>
              </w:rPr>
            </w:pPr>
            <w:r w:rsidRPr="008D6585">
              <w:rPr>
                <w:rFonts w:asciiTheme="minorHAnsi" w:hAnsiTheme="minorHAnsi"/>
              </w:rPr>
              <w:t>W</w:t>
            </w:r>
            <w:r>
              <w:rPr>
                <w:rFonts w:asciiTheme="minorHAnsi" w:hAnsiTheme="minorHAnsi"/>
              </w:rPr>
              <w:t>AIC</w:t>
            </w:r>
          </w:p>
        </w:tc>
        <w:tc>
          <w:tcPr>
            <w:tcW w:w="0" w:type="auto"/>
          </w:tcPr>
          <w:p w14:paraId="0228430E" w14:textId="77777777" w:rsidR="006150C2" w:rsidRPr="008D6585" w:rsidRDefault="006150C2" w:rsidP="003A12C9">
            <w:pPr>
              <w:pStyle w:val="NormalWeb"/>
              <w:rPr>
                <w:rFonts w:asciiTheme="minorHAnsi" w:hAnsiTheme="minorHAnsi"/>
              </w:rPr>
            </w:pPr>
            <w:proofErr w:type="spellStart"/>
            <w:r w:rsidRPr="008D6585">
              <w:rPr>
                <w:rFonts w:asciiTheme="minorHAnsi" w:hAnsiTheme="minorHAnsi"/>
              </w:rPr>
              <w:t>pD</w:t>
            </w:r>
            <w:proofErr w:type="spellEnd"/>
            <w:r w:rsidRPr="008D6585">
              <w:rPr>
                <w:rFonts w:asciiTheme="minorHAnsi" w:hAnsiTheme="minorHAnsi"/>
              </w:rPr>
              <w:t xml:space="preserve"> (complexity)</w:t>
            </w:r>
          </w:p>
        </w:tc>
      </w:tr>
      <w:tr w:rsidR="006150C2" w:rsidRPr="008D6585" w14:paraId="72FF2793" w14:textId="77777777" w:rsidTr="003A12C9">
        <w:tc>
          <w:tcPr>
            <w:tcW w:w="0" w:type="auto"/>
          </w:tcPr>
          <w:p w14:paraId="06BF00F1" w14:textId="77777777" w:rsidR="006150C2" w:rsidRPr="008D6585" w:rsidRDefault="006150C2" w:rsidP="003A12C9">
            <w:pPr>
              <w:pStyle w:val="NormalWeb"/>
              <w:rPr>
                <w:rFonts w:asciiTheme="minorHAnsi" w:hAnsiTheme="minorHAnsi"/>
              </w:rPr>
            </w:pPr>
            <w:r w:rsidRPr="008D6585">
              <w:rPr>
                <w:rFonts w:asciiTheme="minorHAnsi" w:hAnsiTheme="minorHAnsi"/>
              </w:rPr>
              <w:t>~1</w:t>
            </w:r>
          </w:p>
        </w:tc>
        <w:tc>
          <w:tcPr>
            <w:tcW w:w="0" w:type="auto"/>
          </w:tcPr>
          <w:p w14:paraId="6893E255" w14:textId="77777777" w:rsidR="006150C2" w:rsidRPr="008D6585" w:rsidRDefault="006150C2" w:rsidP="003A12C9">
            <w:pPr>
              <w:pStyle w:val="NormalWeb"/>
              <w:rPr>
                <w:rFonts w:asciiTheme="minorHAnsi" w:hAnsiTheme="minorHAnsi"/>
              </w:rPr>
            </w:pPr>
            <w:r w:rsidRPr="008D6585">
              <w:rPr>
                <w:rFonts w:asciiTheme="minorHAnsi" w:hAnsiTheme="minorHAnsi"/>
              </w:rPr>
              <w:t>~1</w:t>
            </w:r>
          </w:p>
        </w:tc>
        <w:tc>
          <w:tcPr>
            <w:tcW w:w="0" w:type="auto"/>
          </w:tcPr>
          <w:p w14:paraId="0C5ECD58" w14:textId="451EAC98" w:rsidR="006150C2" w:rsidRPr="008D6585" w:rsidRDefault="006150C2" w:rsidP="003A12C9">
            <w:pPr>
              <w:pStyle w:val="NormalWeb"/>
              <w:rPr>
                <w:rFonts w:asciiTheme="minorHAnsi" w:hAnsiTheme="minorHAnsi"/>
              </w:rPr>
            </w:pPr>
            <w:r>
              <w:rPr>
                <w:rFonts w:asciiTheme="minorHAnsi" w:hAnsiTheme="minorHAnsi"/>
              </w:rPr>
              <w:t>6989.48</w:t>
            </w:r>
          </w:p>
        </w:tc>
        <w:tc>
          <w:tcPr>
            <w:tcW w:w="0" w:type="auto"/>
          </w:tcPr>
          <w:p w14:paraId="2BF8631D" w14:textId="360AEF77" w:rsidR="006150C2" w:rsidRPr="008D6585" w:rsidRDefault="006150C2" w:rsidP="003A12C9">
            <w:pPr>
              <w:pStyle w:val="NormalWeb"/>
              <w:rPr>
                <w:rFonts w:asciiTheme="minorHAnsi" w:hAnsiTheme="minorHAnsi"/>
              </w:rPr>
            </w:pPr>
            <w:r>
              <w:rPr>
                <w:rFonts w:asciiTheme="minorHAnsi" w:hAnsiTheme="minorHAnsi"/>
              </w:rPr>
              <w:t>112.37</w:t>
            </w:r>
          </w:p>
        </w:tc>
      </w:tr>
      <w:tr w:rsidR="006150C2" w:rsidRPr="008D6585" w14:paraId="723A1D87" w14:textId="77777777" w:rsidTr="003A12C9">
        <w:tc>
          <w:tcPr>
            <w:tcW w:w="0" w:type="auto"/>
          </w:tcPr>
          <w:p w14:paraId="419E1CA7" w14:textId="77777777" w:rsidR="006150C2" w:rsidRPr="008D6585" w:rsidRDefault="006150C2" w:rsidP="003A12C9">
            <w:pPr>
              <w:pStyle w:val="NormalWeb"/>
              <w:rPr>
                <w:rFonts w:asciiTheme="minorHAnsi" w:hAnsiTheme="minorHAnsi"/>
              </w:rPr>
            </w:pPr>
            <w:r w:rsidRPr="008D6585">
              <w:rPr>
                <w:rFonts w:asciiTheme="minorHAnsi" w:hAnsiTheme="minorHAnsi"/>
              </w:rPr>
              <w:t>~1</w:t>
            </w:r>
          </w:p>
        </w:tc>
        <w:tc>
          <w:tcPr>
            <w:tcW w:w="0" w:type="auto"/>
          </w:tcPr>
          <w:p w14:paraId="69BDFC05" w14:textId="77777777" w:rsidR="006150C2" w:rsidRPr="008D6585" w:rsidRDefault="006150C2" w:rsidP="003A12C9">
            <w:pPr>
              <w:pStyle w:val="NormalWeb"/>
              <w:rPr>
                <w:rFonts w:asciiTheme="minorHAnsi" w:hAnsiTheme="minorHAnsi"/>
              </w:rPr>
            </w:pPr>
            <w:r w:rsidRPr="008D6585">
              <w:rPr>
                <w:rFonts w:asciiTheme="minorHAnsi" w:hAnsiTheme="minorHAnsi"/>
              </w:rPr>
              <w:t>~weather</w:t>
            </w:r>
          </w:p>
        </w:tc>
        <w:tc>
          <w:tcPr>
            <w:tcW w:w="0" w:type="auto"/>
          </w:tcPr>
          <w:p w14:paraId="387A455A" w14:textId="19EB14E3" w:rsidR="006150C2" w:rsidRPr="008D6585" w:rsidRDefault="006150C2" w:rsidP="003A12C9">
            <w:pPr>
              <w:pStyle w:val="NormalWeb"/>
              <w:rPr>
                <w:rFonts w:asciiTheme="minorHAnsi" w:hAnsiTheme="minorHAnsi"/>
              </w:rPr>
            </w:pPr>
            <w:r>
              <w:rPr>
                <w:rFonts w:asciiTheme="minorHAnsi" w:hAnsiTheme="minorHAnsi"/>
              </w:rPr>
              <w:t>6790.81</w:t>
            </w:r>
          </w:p>
        </w:tc>
        <w:tc>
          <w:tcPr>
            <w:tcW w:w="0" w:type="auto"/>
          </w:tcPr>
          <w:p w14:paraId="45C35900" w14:textId="1F51638E" w:rsidR="006150C2" w:rsidRPr="008D6585" w:rsidRDefault="006150C2" w:rsidP="003A12C9">
            <w:pPr>
              <w:pStyle w:val="NormalWeb"/>
              <w:rPr>
                <w:rFonts w:asciiTheme="minorHAnsi" w:hAnsiTheme="minorHAnsi"/>
              </w:rPr>
            </w:pPr>
            <w:r>
              <w:rPr>
                <w:rFonts w:asciiTheme="minorHAnsi" w:hAnsiTheme="minorHAnsi"/>
              </w:rPr>
              <w:t>185.32</w:t>
            </w:r>
          </w:p>
        </w:tc>
      </w:tr>
      <w:tr w:rsidR="006150C2" w:rsidRPr="008D6585" w14:paraId="73C726DC" w14:textId="77777777" w:rsidTr="003A12C9">
        <w:tc>
          <w:tcPr>
            <w:tcW w:w="0" w:type="auto"/>
          </w:tcPr>
          <w:p w14:paraId="3A8BBDA7" w14:textId="77777777" w:rsidR="006150C2" w:rsidRPr="008D6585" w:rsidRDefault="006150C2" w:rsidP="003A12C9">
            <w:pPr>
              <w:pStyle w:val="NormalWeb"/>
              <w:rPr>
                <w:rFonts w:asciiTheme="minorHAnsi" w:hAnsiTheme="minorHAnsi"/>
              </w:rPr>
            </w:pPr>
            <w:r w:rsidRPr="008D6585">
              <w:rPr>
                <w:rFonts w:asciiTheme="minorHAnsi" w:hAnsiTheme="minorHAnsi"/>
              </w:rPr>
              <w:t>~1</w:t>
            </w:r>
          </w:p>
        </w:tc>
        <w:tc>
          <w:tcPr>
            <w:tcW w:w="0" w:type="auto"/>
          </w:tcPr>
          <w:p w14:paraId="1DF78204" w14:textId="77777777" w:rsidR="006150C2" w:rsidRPr="008D6585" w:rsidRDefault="006150C2" w:rsidP="003A12C9">
            <w:pPr>
              <w:pStyle w:val="NormalWeb"/>
              <w:rPr>
                <w:rFonts w:asciiTheme="minorHAnsi" w:hAnsiTheme="minorHAnsi"/>
              </w:rPr>
            </w:pPr>
            <w:r w:rsidRPr="008D6585">
              <w:rPr>
                <w:rFonts w:asciiTheme="minorHAnsi" w:hAnsiTheme="minorHAnsi"/>
              </w:rPr>
              <w:t>~weather +</w:t>
            </w:r>
            <w:r>
              <w:rPr>
                <w:rFonts w:asciiTheme="minorHAnsi" w:hAnsiTheme="minorHAnsi"/>
              </w:rPr>
              <w:t xml:space="preserve"> </w:t>
            </w:r>
            <w:r w:rsidRPr="008D6585">
              <w:rPr>
                <w:rFonts w:asciiTheme="minorHAnsi" w:hAnsiTheme="minorHAnsi"/>
              </w:rPr>
              <w:t>structure</w:t>
            </w:r>
          </w:p>
        </w:tc>
        <w:tc>
          <w:tcPr>
            <w:tcW w:w="0" w:type="auto"/>
          </w:tcPr>
          <w:p w14:paraId="3B439ED5" w14:textId="251AA504" w:rsidR="006150C2" w:rsidRPr="008D6585" w:rsidRDefault="006150C2" w:rsidP="003A12C9">
            <w:pPr>
              <w:pStyle w:val="NormalWeb"/>
              <w:rPr>
                <w:rFonts w:asciiTheme="minorHAnsi" w:hAnsiTheme="minorHAnsi"/>
              </w:rPr>
            </w:pPr>
            <w:r>
              <w:rPr>
                <w:rFonts w:asciiTheme="minorHAnsi" w:hAnsiTheme="minorHAnsi"/>
              </w:rPr>
              <w:t>6287.59</w:t>
            </w:r>
          </w:p>
        </w:tc>
        <w:tc>
          <w:tcPr>
            <w:tcW w:w="0" w:type="auto"/>
          </w:tcPr>
          <w:p w14:paraId="2C3120E1" w14:textId="17318680" w:rsidR="006150C2" w:rsidRPr="008D6585" w:rsidRDefault="006150C2" w:rsidP="003A12C9">
            <w:pPr>
              <w:pStyle w:val="NormalWeb"/>
              <w:rPr>
                <w:rFonts w:asciiTheme="minorHAnsi" w:hAnsiTheme="minorHAnsi"/>
              </w:rPr>
            </w:pPr>
            <w:r>
              <w:rPr>
                <w:rFonts w:asciiTheme="minorHAnsi" w:hAnsiTheme="minorHAnsi"/>
              </w:rPr>
              <w:t>201.28</w:t>
            </w:r>
          </w:p>
        </w:tc>
      </w:tr>
      <w:tr w:rsidR="006150C2" w:rsidRPr="008D6585" w14:paraId="2DF27B9A" w14:textId="77777777" w:rsidTr="003A12C9">
        <w:tc>
          <w:tcPr>
            <w:tcW w:w="0" w:type="auto"/>
          </w:tcPr>
          <w:p w14:paraId="3A2ABEEF" w14:textId="77777777" w:rsidR="006150C2" w:rsidRPr="008D6585" w:rsidRDefault="006150C2" w:rsidP="006150C2">
            <w:pPr>
              <w:pStyle w:val="NormalWeb"/>
              <w:rPr>
                <w:rFonts w:asciiTheme="minorHAnsi" w:hAnsiTheme="minorHAnsi"/>
              </w:rPr>
            </w:pPr>
            <w:r w:rsidRPr="008D6585">
              <w:rPr>
                <w:rFonts w:asciiTheme="minorHAnsi" w:hAnsiTheme="minorHAnsi"/>
              </w:rPr>
              <w:t>~Canopy Cover + structure + orientation</w:t>
            </w:r>
          </w:p>
        </w:tc>
        <w:tc>
          <w:tcPr>
            <w:tcW w:w="0" w:type="auto"/>
          </w:tcPr>
          <w:p w14:paraId="14EB97CA" w14:textId="77777777" w:rsidR="006150C2" w:rsidRPr="008D6585" w:rsidRDefault="006150C2" w:rsidP="006150C2">
            <w:pPr>
              <w:pStyle w:val="NormalWeb"/>
              <w:rPr>
                <w:rFonts w:asciiTheme="minorHAnsi" w:hAnsiTheme="minorHAnsi"/>
              </w:rPr>
            </w:pPr>
            <w:r w:rsidRPr="008D6585">
              <w:rPr>
                <w:rFonts w:asciiTheme="minorHAnsi" w:hAnsiTheme="minorHAnsi"/>
              </w:rPr>
              <w:t>~weather +</w:t>
            </w:r>
            <w:r>
              <w:rPr>
                <w:rFonts w:asciiTheme="minorHAnsi" w:hAnsiTheme="minorHAnsi"/>
              </w:rPr>
              <w:t xml:space="preserve"> </w:t>
            </w:r>
            <w:r w:rsidRPr="008D6585">
              <w:rPr>
                <w:rFonts w:asciiTheme="minorHAnsi" w:hAnsiTheme="minorHAnsi"/>
              </w:rPr>
              <w:t>structure</w:t>
            </w:r>
          </w:p>
        </w:tc>
        <w:tc>
          <w:tcPr>
            <w:tcW w:w="0" w:type="auto"/>
          </w:tcPr>
          <w:p w14:paraId="2D2AE65E" w14:textId="05737313" w:rsidR="006150C2" w:rsidRPr="008D6585" w:rsidRDefault="006150C2" w:rsidP="006150C2">
            <w:pPr>
              <w:pStyle w:val="NormalWeb"/>
              <w:rPr>
                <w:rFonts w:asciiTheme="minorHAnsi" w:hAnsiTheme="minorHAnsi"/>
              </w:rPr>
            </w:pPr>
            <w:r>
              <w:rPr>
                <w:rFonts w:asciiTheme="minorHAnsi" w:hAnsiTheme="minorHAnsi"/>
              </w:rPr>
              <w:t>6249.31</w:t>
            </w:r>
          </w:p>
        </w:tc>
        <w:tc>
          <w:tcPr>
            <w:tcW w:w="0" w:type="auto"/>
          </w:tcPr>
          <w:p w14:paraId="61D470A6" w14:textId="39126669" w:rsidR="006150C2" w:rsidRPr="008D6585" w:rsidRDefault="006150C2" w:rsidP="006150C2">
            <w:pPr>
              <w:pStyle w:val="NormalWeb"/>
              <w:rPr>
                <w:rFonts w:asciiTheme="minorHAnsi" w:hAnsiTheme="minorHAnsi"/>
              </w:rPr>
            </w:pPr>
            <w:r>
              <w:rPr>
                <w:rFonts w:asciiTheme="minorHAnsi" w:hAnsiTheme="minorHAnsi"/>
              </w:rPr>
              <w:t>209.59</w:t>
            </w:r>
          </w:p>
        </w:tc>
      </w:tr>
      <w:tr w:rsidR="006150C2" w:rsidRPr="008D6585" w14:paraId="5BF44A75" w14:textId="77777777" w:rsidTr="003A12C9">
        <w:tc>
          <w:tcPr>
            <w:tcW w:w="0" w:type="auto"/>
          </w:tcPr>
          <w:p w14:paraId="4A7CA0FB" w14:textId="77777777" w:rsidR="006150C2" w:rsidRPr="008D6585" w:rsidRDefault="006150C2" w:rsidP="006150C2">
            <w:pPr>
              <w:pStyle w:val="NormalWeb"/>
              <w:rPr>
                <w:rFonts w:asciiTheme="minorHAnsi" w:hAnsiTheme="minorHAnsi"/>
              </w:rPr>
            </w:pPr>
            <w:r w:rsidRPr="008D6585">
              <w:rPr>
                <w:rFonts w:asciiTheme="minorHAnsi" w:hAnsiTheme="minorHAnsi"/>
              </w:rPr>
              <w:t>~Armoring + structure + orientation</w:t>
            </w:r>
          </w:p>
        </w:tc>
        <w:tc>
          <w:tcPr>
            <w:tcW w:w="0" w:type="auto"/>
          </w:tcPr>
          <w:p w14:paraId="2A389573" w14:textId="77777777" w:rsidR="006150C2" w:rsidRPr="008D6585" w:rsidRDefault="006150C2" w:rsidP="006150C2">
            <w:pPr>
              <w:pStyle w:val="NormalWeb"/>
              <w:rPr>
                <w:rFonts w:asciiTheme="minorHAnsi" w:hAnsiTheme="minorHAnsi"/>
              </w:rPr>
            </w:pPr>
            <w:r w:rsidRPr="008D6585">
              <w:rPr>
                <w:rFonts w:asciiTheme="minorHAnsi" w:hAnsiTheme="minorHAnsi"/>
              </w:rPr>
              <w:t>~weather +</w:t>
            </w:r>
            <w:r>
              <w:rPr>
                <w:rFonts w:asciiTheme="minorHAnsi" w:hAnsiTheme="minorHAnsi"/>
              </w:rPr>
              <w:t xml:space="preserve"> </w:t>
            </w:r>
            <w:r w:rsidRPr="008D6585">
              <w:rPr>
                <w:rFonts w:asciiTheme="minorHAnsi" w:hAnsiTheme="minorHAnsi"/>
              </w:rPr>
              <w:t>structure</w:t>
            </w:r>
          </w:p>
        </w:tc>
        <w:tc>
          <w:tcPr>
            <w:tcW w:w="0" w:type="auto"/>
          </w:tcPr>
          <w:p w14:paraId="57CA3591" w14:textId="6F288ACF" w:rsidR="006150C2" w:rsidRPr="008D6585" w:rsidRDefault="006150C2" w:rsidP="006150C2">
            <w:pPr>
              <w:pStyle w:val="NormalWeb"/>
              <w:rPr>
                <w:rFonts w:asciiTheme="minorHAnsi" w:hAnsiTheme="minorHAnsi"/>
              </w:rPr>
            </w:pPr>
            <w:r>
              <w:rPr>
                <w:rFonts w:asciiTheme="minorHAnsi" w:hAnsiTheme="minorHAnsi"/>
              </w:rPr>
              <w:t>6234.19</w:t>
            </w:r>
          </w:p>
        </w:tc>
        <w:tc>
          <w:tcPr>
            <w:tcW w:w="0" w:type="auto"/>
          </w:tcPr>
          <w:p w14:paraId="0375DEE3" w14:textId="0162259B" w:rsidR="006150C2" w:rsidRPr="008D6585" w:rsidRDefault="006150C2" w:rsidP="006150C2">
            <w:pPr>
              <w:pStyle w:val="NormalWeb"/>
              <w:rPr>
                <w:rFonts w:asciiTheme="minorHAnsi" w:hAnsiTheme="minorHAnsi"/>
              </w:rPr>
            </w:pPr>
            <w:r>
              <w:rPr>
                <w:rFonts w:asciiTheme="minorHAnsi" w:hAnsiTheme="minorHAnsi"/>
              </w:rPr>
              <w:t>211.82</w:t>
            </w:r>
          </w:p>
        </w:tc>
      </w:tr>
    </w:tbl>
    <w:p w14:paraId="2E864B06" w14:textId="0F0DB270" w:rsidR="00022B8B" w:rsidRPr="00022B8B" w:rsidRDefault="00022B8B" w:rsidP="00022B8B">
      <w:pPr>
        <w:spacing w:before="100" w:beforeAutospacing="1" w:after="100" w:afterAutospacing="1" w:line="240" w:lineRule="auto"/>
        <w:rPr>
          <w:rFonts w:ascii="Times New Roman" w:eastAsia="Times New Roman" w:hAnsi="Times New Roman" w:cs="Times New Roman"/>
          <w:sz w:val="24"/>
          <w:szCs w:val="24"/>
        </w:rPr>
      </w:pPr>
      <w:r w:rsidRPr="00022B8B">
        <w:rPr>
          <w:rFonts w:ascii="Times New Roman" w:eastAsia="Times New Roman" w:hAnsi="Times New Roman" w:cs="Times New Roman"/>
          <w:sz w:val="24"/>
          <w:szCs w:val="24"/>
        </w:rPr>
        <w:t xml:space="preserve">The community model </w:t>
      </w:r>
      <w:r w:rsidR="006150C2">
        <w:rPr>
          <w:rFonts w:ascii="Times New Roman" w:eastAsia="Times New Roman" w:hAnsi="Times New Roman" w:cs="Times New Roman"/>
          <w:sz w:val="24"/>
          <w:szCs w:val="24"/>
        </w:rPr>
        <w:t xml:space="preserve">including shoreline armoring </w:t>
      </w:r>
      <w:r w:rsidRPr="00022B8B">
        <w:rPr>
          <w:rFonts w:ascii="Times New Roman" w:eastAsia="Times New Roman" w:hAnsi="Times New Roman" w:cs="Times New Roman"/>
          <w:sz w:val="24"/>
          <w:szCs w:val="24"/>
        </w:rPr>
        <w:t xml:space="preserve">substantially outperformed all null models and a vegetation-based alternative. An identical pattern of WAIC support was observed for the pooled </w:t>
      </w:r>
      <w:proofErr w:type="spellStart"/>
      <w:r w:rsidRPr="00022B8B">
        <w:rPr>
          <w:rFonts w:ascii="Times New Roman" w:eastAsia="Times New Roman" w:hAnsi="Times New Roman" w:cs="Times New Roman"/>
          <w:sz w:val="24"/>
          <w:szCs w:val="24"/>
        </w:rPr>
        <w:t>emydidae</w:t>
      </w:r>
      <w:proofErr w:type="spellEnd"/>
      <w:r w:rsidRPr="00022B8B">
        <w:rPr>
          <w:rFonts w:ascii="Times New Roman" w:eastAsia="Times New Roman" w:hAnsi="Times New Roman" w:cs="Times New Roman"/>
          <w:sz w:val="24"/>
          <w:szCs w:val="24"/>
        </w:rPr>
        <w:t xml:space="preserve"> models </w:t>
      </w:r>
      <w:r w:rsidR="006150C2">
        <w:rPr>
          <w:rFonts w:ascii="Times New Roman" w:eastAsia="Times New Roman" w:hAnsi="Times New Roman" w:cs="Times New Roman"/>
          <w:sz w:val="24"/>
          <w:szCs w:val="24"/>
        </w:rPr>
        <w:t>in the main text</w:t>
      </w:r>
      <w:r w:rsidRPr="00022B8B">
        <w:rPr>
          <w:rFonts w:ascii="Times New Roman" w:eastAsia="Times New Roman" w:hAnsi="Times New Roman" w:cs="Times New Roman"/>
          <w:sz w:val="24"/>
          <w:szCs w:val="24"/>
        </w:rPr>
        <w:t>, indicating that explicit</w:t>
      </w:r>
      <w:r w:rsidR="006150C2">
        <w:rPr>
          <w:rFonts w:ascii="Times New Roman" w:eastAsia="Times New Roman" w:hAnsi="Times New Roman" w:cs="Times New Roman"/>
          <w:sz w:val="24"/>
          <w:szCs w:val="24"/>
        </w:rPr>
        <w:t>ly modeling</w:t>
      </w:r>
      <w:r w:rsidRPr="00022B8B">
        <w:rPr>
          <w:rFonts w:ascii="Times New Roman" w:eastAsia="Times New Roman" w:hAnsi="Times New Roman" w:cs="Times New Roman"/>
          <w:sz w:val="24"/>
          <w:szCs w:val="24"/>
        </w:rPr>
        <w:t xml:space="preserve"> species </w:t>
      </w:r>
      <w:r w:rsidR="006150C2">
        <w:rPr>
          <w:rFonts w:ascii="Times New Roman" w:eastAsia="Times New Roman" w:hAnsi="Times New Roman" w:cs="Times New Roman"/>
          <w:sz w:val="24"/>
          <w:szCs w:val="24"/>
        </w:rPr>
        <w:t>differences did not alter which model formulation best describe the data.</w:t>
      </w:r>
    </w:p>
    <w:p w14:paraId="1A901DAC" w14:textId="77777777" w:rsidR="00022B8B" w:rsidRPr="00022B8B" w:rsidRDefault="00022B8B" w:rsidP="00022B8B">
      <w:pPr>
        <w:spacing w:before="100" w:beforeAutospacing="1" w:after="100" w:afterAutospacing="1" w:line="240" w:lineRule="auto"/>
        <w:outlineLvl w:val="2"/>
        <w:rPr>
          <w:rFonts w:ascii="Times New Roman" w:eastAsia="Times New Roman" w:hAnsi="Times New Roman" w:cs="Times New Roman"/>
          <w:b/>
          <w:bCs/>
          <w:sz w:val="27"/>
          <w:szCs w:val="27"/>
        </w:rPr>
      </w:pPr>
      <w:r w:rsidRPr="00022B8B">
        <w:rPr>
          <w:rFonts w:ascii="Times New Roman" w:eastAsia="Times New Roman" w:hAnsi="Times New Roman" w:cs="Times New Roman"/>
          <w:b/>
          <w:bCs/>
          <w:sz w:val="27"/>
          <w:szCs w:val="27"/>
        </w:rPr>
        <w:t>Consistency of Habitat Effects Across Modeling Frameworks</w:t>
      </w:r>
    </w:p>
    <w:p w14:paraId="25CF1AA4" w14:textId="77777777" w:rsidR="00022B8B" w:rsidRPr="00022B8B" w:rsidRDefault="00022B8B" w:rsidP="00022B8B">
      <w:pPr>
        <w:spacing w:before="100" w:beforeAutospacing="1" w:after="100" w:afterAutospacing="1" w:line="240" w:lineRule="auto"/>
        <w:outlineLvl w:val="3"/>
        <w:rPr>
          <w:rFonts w:ascii="Times New Roman" w:eastAsia="Times New Roman" w:hAnsi="Times New Roman" w:cs="Times New Roman"/>
          <w:b/>
          <w:bCs/>
          <w:sz w:val="24"/>
          <w:szCs w:val="24"/>
        </w:rPr>
      </w:pPr>
      <w:r w:rsidRPr="00022B8B">
        <w:rPr>
          <w:rFonts w:ascii="Times New Roman" w:eastAsia="Times New Roman" w:hAnsi="Times New Roman" w:cs="Times New Roman"/>
          <w:b/>
          <w:bCs/>
          <w:sz w:val="24"/>
          <w:szCs w:val="24"/>
        </w:rPr>
        <w:t>Bulkhead Shoreline</w:t>
      </w:r>
    </w:p>
    <w:p w14:paraId="153DC02D" w14:textId="77777777" w:rsidR="00022B8B" w:rsidRPr="00022B8B" w:rsidRDefault="00022B8B" w:rsidP="00022B8B">
      <w:pPr>
        <w:spacing w:before="100" w:beforeAutospacing="1" w:after="100" w:afterAutospacing="1" w:line="240" w:lineRule="auto"/>
        <w:rPr>
          <w:rFonts w:ascii="Times New Roman" w:eastAsia="Times New Roman" w:hAnsi="Times New Roman" w:cs="Times New Roman"/>
          <w:sz w:val="24"/>
          <w:szCs w:val="24"/>
        </w:rPr>
      </w:pPr>
      <w:r w:rsidRPr="00022B8B">
        <w:rPr>
          <w:rFonts w:ascii="Times New Roman" w:eastAsia="Times New Roman" w:hAnsi="Times New Roman" w:cs="Times New Roman"/>
          <w:sz w:val="24"/>
          <w:szCs w:val="24"/>
        </w:rPr>
        <w:t>Both pooled and community models identified bulkhead shoreline as the strongest negative predictor of basking habitat use.</w:t>
      </w:r>
    </w:p>
    <w:p w14:paraId="7D023378" w14:textId="20293912" w:rsidR="00022B8B" w:rsidRPr="00022B8B" w:rsidRDefault="00022B8B" w:rsidP="00022B8B">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022B8B">
        <w:rPr>
          <w:rFonts w:ascii="Times New Roman" w:eastAsia="Times New Roman" w:hAnsi="Times New Roman" w:cs="Times New Roman"/>
          <w:b/>
          <w:bCs/>
          <w:sz w:val="24"/>
          <w:szCs w:val="24"/>
        </w:rPr>
        <w:t>Community-level mean effect</w:t>
      </w:r>
      <w:r w:rsidR="006150C2">
        <w:rPr>
          <w:rFonts w:ascii="Times New Roman" w:eastAsia="Times New Roman" w:hAnsi="Times New Roman" w:cs="Times New Roman"/>
          <w:b/>
          <w:bCs/>
          <w:sz w:val="24"/>
          <w:szCs w:val="24"/>
        </w:rPr>
        <w:t xml:space="preserve"> </w:t>
      </w:r>
      <w:r w:rsidR="006150C2" w:rsidRPr="00022B8B">
        <w:rPr>
          <w:rFonts w:ascii="Times New Roman" w:eastAsia="Times New Roman" w:hAnsi="Times New Roman" w:cs="Times New Roman"/>
          <w:b/>
          <w:bCs/>
          <w:sz w:val="24"/>
          <w:szCs w:val="24"/>
        </w:rPr>
        <w:t>(logit scale)</w:t>
      </w:r>
      <w:r w:rsidRPr="00022B8B">
        <w:rPr>
          <w:rFonts w:ascii="Times New Roman" w:eastAsia="Times New Roman" w:hAnsi="Times New Roman" w:cs="Times New Roman"/>
          <w:b/>
          <w:bCs/>
          <w:sz w:val="24"/>
          <w:szCs w:val="24"/>
        </w:rPr>
        <w:t>:</w:t>
      </w:r>
      <w:r w:rsidRPr="00022B8B">
        <w:rPr>
          <w:rFonts w:ascii="Times New Roman" w:eastAsia="Times New Roman" w:hAnsi="Times New Roman" w:cs="Times New Roman"/>
          <w:sz w:val="24"/>
          <w:szCs w:val="24"/>
        </w:rPr>
        <w:br/>
        <w:t>β = −1.12 (95% credible interval: −1.98, −0.22)</w:t>
      </w:r>
    </w:p>
    <w:p w14:paraId="587D7A7A" w14:textId="6F89D6A1" w:rsidR="00022B8B" w:rsidRPr="00022B8B" w:rsidRDefault="00022B8B" w:rsidP="00022B8B">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022B8B">
        <w:rPr>
          <w:rFonts w:ascii="Times New Roman" w:eastAsia="Times New Roman" w:hAnsi="Times New Roman" w:cs="Times New Roman"/>
          <w:b/>
          <w:bCs/>
          <w:sz w:val="24"/>
          <w:szCs w:val="24"/>
        </w:rPr>
        <w:lastRenderedPageBreak/>
        <w:t xml:space="preserve">Pooled </w:t>
      </w:r>
      <w:proofErr w:type="spellStart"/>
      <w:r w:rsidRPr="00022B8B">
        <w:rPr>
          <w:rFonts w:ascii="Times New Roman" w:eastAsia="Times New Roman" w:hAnsi="Times New Roman" w:cs="Times New Roman"/>
          <w:b/>
          <w:bCs/>
          <w:sz w:val="24"/>
          <w:szCs w:val="24"/>
        </w:rPr>
        <w:t>emydidae</w:t>
      </w:r>
      <w:proofErr w:type="spellEnd"/>
      <w:r w:rsidRPr="00022B8B">
        <w:rPr>
          <w:rFonts w:ascii="Times New Roman" w:eastAsia="Times New Roman" w:hAnsi="Times New Roman" w:cs="Times New Roman"/>
          <w:b/>
          <w:bCs/>
          <w:sz w:val="24"/>
          <w:szCs w:val="24"/>
        </w:rPr>
        <w:t xml:space="preserve"> model</w:t>
      </w:r>
      <w:r w:rsidR="006150C2">
        <w:rPr>
          <w:rFonts w:ascii="Times New Roman" w:eastAsia="Times New Roman" w:hAnsi="Times New Roman" w:cs="Times New Roman"/>
          <w:b/>
          <w:bCs/>
          <w:sz w:val="24"/>
          <w:szCs w:val="24"/>
        </w:rPr>
        <w:t xml:space="preserve"> </w:t>
      </w:r>
      <w:r w:rsidR="006150C2" w:rsidRPr="00022B8B">
        <w:rPr>
          <w:rFonts w:ascii="Times New Roman" w:eastAsia="Times New Roman" w:hAnsi="Times New Roman" w:cs="Times New Roman"/>
          <w:b/>
          <w:bCs/>
          <w:sz w:val="24"/>
          <w:szCs w:val="24"/>
        </w:rPr>
        <w:t>(logit scale)</w:t>
      </w:r>
      <w:r w:rsidRPr="00022B8B">
        <w:rPr>
          <w:rFonts w:ascii="Times New Roman" w:eastAsia="Times New Roman" w:hAnsi="Times New Roman" w:cs="Times New Roman"/>
          <w:b/>
          <w:bCs/>
          <w:sz w:val="24"/>
          <w:szCs w:val="24"/>
        </w:rPr>
        <w:t>:</w:t>
      </w:r>
      <w:r w:rsidRPr="00022B8B">
        <w:rPr>
          <w:rFonts w:ascii="Times New Roman" w:eastAsia="Times New Roman" w:hAnsi="Times New Roman" w:cs="Times New Roman"/>
          <w:sz w:val="24"/>
          <w:szCs w:val="24"/>
        </w:rPr>
        <w:br/>
        <w:t>β = −1.67 (95% credible interval: −2.28, −1.17)</w:t>
      </w:r>
    </w:p>
    <w:p w14:paraId="60D08C22" w14:textId="77777777" w:rsidR="00022B8B" w:rsidRPr="00022B8B" w:rsidRDefault="00022B8B" w:rsidP="00022B8B">
      <w:pPr>
        <w:spacing w:before="100" w:beforeAutospacing="1" w:after="100" w:afterAutospacing="1" w:line="240" w:lineRule="auto"/>
        <w:rPr>
          <w:rFonts w:ascii="Times New Roman" w:eastAsia="Times New Roman" w:hAnsi="Times New Roman" w:cs="Times New Roman"/>
          <w:sz w:val="24"/>
          <w:szCs w:val="24"/>
        </w:rPr>
      </w:pPr>
      <w:r w:rsidRPr="00022B8B">
        <w:rPr>
          <w:rFonts w:ascii="Times New Roman" w:eastAsia="Times New Roman" w:hAnsi="Times New Roman" w:cs="Times New Roman"/>
          <w:sz w:val="24"/>
          <w:szCs w:val="24"/>
        </w:rPr>
        <w:t xml:space="preserve">All species-specific estimates in the community model were negative and of similar magnitude (red-eared slider: −1.43; map turtle: −1.03; painted turtle: −1.11), indicating a consistent response across </w:t>
      </w:r>
      <w:proofErr w:type="spellStart"/>
      <w:r w:rsidRPr="00022B8B">
        <w:rPr>
          <w:rFonts w:ascii="Times New Roman" w:eastAsia="Times New Roman" w:hAnsi="Times New Roman" w:cs="Times New Roman"/>
          <w:sz w:val="24"/>
          <w:szCs w:val="24"/>
        </w:rPr>
        <w:t>emydids</w:t>
      </w:r>
      <w:proofErr w:type="spellEnd"/>
      <w:r w:rsidRPr="00022B8B">
        <w:rPr>
          <w:rFonts w:ascii="Times New Roman" w:eastAsia="Times New Roman" w:hAnsi="Times New Roman" w:cs="Times New Roman"/>
          <w:sz w:val="24"/>
          <w:szCs w:val="24"/>
        </w:rPr>
        <w:t>.</w:t>
      </w:r>
    </w:p>
    <w:p w14:paraId="3B9CF12F" w14:textId="77777777" w:rsidR="00022B8B" w:rsidRPr="00022B8B" w:rsidRDefault="00022B8B" w:rsidP="00022B8B">
      <w:pPr>
        <w:spacing w:before="100" w:beforeAutospacing="1" w:after="100" w:afterAutospacing="1" w:line="240" w:lineRule="auto"/>
        <w:rPr>
          <w:rFonts w:ascii="Times New Roman" w:eastAsia="Times New Roman" w:hAnsi="Times New Roman" w:cs="Times New Roman"/>
          <w:sz w:val="24"/>
          <w:szCs w:val="24"/>
        </w:rPr>
      </w:pPr>
      <w:r w:rsidRPr="00022B8B">
        <w:rPr>
          <w:rFonts w:ascii="Times New Roman" w:eastAsia="Times New Roman" w:hAnsi="Times New Roman" w:cs="Times New Roman"/>
          <w:b/>
          <w:bCs/>
          <w:sz w:val="24"/>
          <w:szCs w:val="24"/>
        </w:rPr>
        <w:t>Interpretation:</w:t>
      </w:r>
      <w:r w:rsidRPr="00022B8B">
        <w:rPr>
          <w:rFonts w:ascii="Times New Roman" w:eastAsia="Times New Roman" w:hAnsi="Times New Roman" w:cs="Times New Roman"/>
          <w:sz w:val="24"/>
          <w:szCs w:val="24"/>
        </w:rPr>
        <w:t xml:space="preserve"> Shoreline armoring via bulkhead installation substantially reduces basking habitat use regardless of species.</w:t>
      </w:r>
    </w:p>
    <w:p w14:paraId="5E2EC949" w14:textId="77777777" w:rsidR="00022B8B" w:rsidRPr="00022B8B" w:rsidRDefault="00022B8B" w:rsidP="00022B8B">
      <w:pPr>
        <w:spacing w:before="100" w:beforeAutospacing="1" w:after="100" w:afterAutospacing="1" w:line="240" w:lineRule="auto"/>
        <w:outlineLvl w:val="3"/>
        <w:rPr>
          <w:rFonts w:ascii="Times New Roman" w:eastAsia="Times New Roman" w:hAnsi="Times New Roman" w:cs="Times New Roman"/>
          <w:b/>
          <w:bCs/>
          <w:sz w:val="24"/>
          <w:szCs w:val="24"/>
        </w:rPr>
      </w:pPr>
      <w:r w:rsidRPr="00022B8B">
        <w:rPr>
          <w:rFonts w:ascii="Times New Roman" w:eastAsia="Times New Roman" w:hAnsi="Times New Roman" w:cs="Times New Roman"/>
          <w:b/>
          <w:bCs/>
          <w:sz w:val="24"/>
          <w:szCs w:val="24"/>
        </w:rPr>
        <w:t>Shoreline Structures</w:t>
      </w:r>
    </w:p>
    <w:p w14:paraId="43ECD940" w14:textId="77777777" w:rsidR="00022B8B" w:rsidRPr="00022B8B" w:rsidRDefault="00022B8B" w:rsidP="00022B8B">
      <w:pPr>
        <w:spacing w:before="100" w:beforeAutospacing="1" w:after="100" w:afterAutospacing="1" w:line="240" w:lineRule="auto"/>
        <w:rPr>
          <w:rFonts w:ascii="Times New Roman" w:eastAsia="Times New Roman" w:hAnsi="Times New Roman" w:cs="Times New Roman"/>
          <w:sz w:val="24"/>
          <w:szCs w:val="24"/>
        </w:rPr>
      </w:pPr>
      <w:r w:rsidRPr="00022B8B">
        <w:rPr>
          <w:rFonts w:ascii="Times New Roman" w:eastAsia="Times New Roman" w:hAnsi="Times New Roman" w:cs="Times New Roman"/>
          <w:sz w:val="24"/>
          <w:szCs w:val="24"/>
        </w:rPr>
        <w:t>Both models showed positive associations between basking habitat use and the presence of shoreline structures.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35"/>
        <w:gridCol w:w="3160"/>
        <w:gridCol w:w="3755"/>
      </w:tblGrid>
      <w:tr w:rsidR="00022B8B" w:rsidRPr="00022B8B" w14:paraId="00898964" w14:textId="77777777" w:rsidTr="00022B8B">
        <w:trPr>
          <w:tblHeader/>
          <w:tblCellSpacing w:w="15" w:type="dxa"/>
        </w:trPr>
        <w:tc>
          <w:tcPr>
            <w:tcW w:w="0" w:type="auto"/>
            <w:vAlign w:val="center"/>
            <w:hideMark/>
          </w:tcPr>
          <w:p w14:paraId="70573D05" w14:textId="77777777" w:rsidR="00022B8B" w:rsidRPr="00022B8B" w:rsidRDefault="00022B8B" w:rsidP="00022B8B">
            <w:pPr>
              <w:spacing w:after="0" w:line="240" w:lineRule="auto"/>
              <w:jc w:val="center"/>
              <w:rPr>
                <w:rFonts w:ascii="Times New Roman" w:eastAsia="Times New Roman" w:hAnsi="Times New Roman" w:cs="Times New Roman"/>
                <w:b/>
                <w:bCs/>
                <w:sz w:val="24"/>
                <w:szCs w:val="24"/>
              </w:rPr>
            </w:pPr>
            <w:r w:rsidRPr="00022B8B">
              <w:rPr>
                <w:rFonts w:ascii="Times New Roman" w:eastAsia="Times New Roman" w:hAnsi="Times New Roman" w:cs="Times New Roman"/>
                <w:b/>
                <w:bCs/>
                <w:sz w:val="24"/>
                <w:szCs w:val="24"/>
              </w:rPr>
              <w:t>Covariate</w:t>
            </w:r>
          </w:p>
        </w:tc>
        <w:tc>
          <w:tcPr>
            <w:tcW w:w="0" w:type="auto"/>
            <w:vAlign w:val="center"/>
            <w:hideMark/>
          </w:tcPr>
          <w:p w14:paraId="5DCCE1AD" w14:textId="77777777" w:rsidR="00022B8B" w:rsidRPr="00022B8B" w:rsidRDefault="00022B8B" w:rsidP="00022B8B">
            <w:pPr>
              <w:spacing w:after="0" w:line="240" w:lineRule="auto"/>
              <w:jc w:val="center"/>
              <w:rPr>
                <w:rFonts w:ascii="Times New Roman" w:eastAsia="Times New Roman" w:hAnsi="Times New Roman" w:cs="Times New Roman"/>
                <w:b/>
                <w:bCs/>
                <w:sz w:val="24"/>
                <w:szCs w:val="24"/>
              </w:rPr>
            </w:pPr>
            <w:r w:rsidRPr="00022B8B">
              <w:rPr>
                <w:rFonts w:ascii="Times New Roman" w:eastAsia="Times New Roman" w:hAnsi="Times New Roman" w:cs="Times New Roman"/>
                <w:b/>
                <w:bCs/>
                <w:sz w:val="24"/>
                <w:szCs w:val="24"/>
              </w:rPr>
              <w:t>Community Mean (logit scale)</w:t>
            </w:r>
          </w:p>
        </w:tc>
        <w:tc>
          <w:tcPr>
            <w:tcW w:w="0" w:type="auto"/>
            <w:vAlign w:val="center"/>
            <w:hideMark/>
          </w:tcPr>
          <w:p w14:paraId="17FA833D" w14:textId="39721FAA" w:rsidR="00022B8B" w:rsidRPr="00022B8B" w:rsidRDefault="00022B8B" w:rsidP="00022B8B">
            <w:pPr>
              <w:spacing w:after="0" w:line="240" w:lineRule="auto"/>
              <w:jc w:val="center"/>
              <w:rPr>
                <w:rFonts w:ascii="Times New Roman" w:eastAsia="Times New Roman" w:hAnsi="Times New Roman" w:cs="Times New Roman"/>
                <w:b/>
                <w:bCs/>
                <w:sz w:val="24"/>
                <w:szCs w:val="24"/>
              </w:rPr>
            </w:pPr>
            <w:r w:rsidRPr="00022B8B">
              <w:rPr>
                <w:rFonts w:ascii="Times New Roman" w:eastAsia="Times New Roman" w:hAnsi="Times New Roman" w:cs="Times New Roman"/>
                <w:b/>
                <w:bCs/>
                <w:sz w:val="24"/>
                <w:szCs w:val="24"/>
              </w:rPr>
              <w:t xml:space="preserve">Pooled </w:t>
            </w:r>
            <w:proofErr w:type="spellStart"/>
            <w:r w:rsidR="006150C2" w:rsidRPr="00022B8B">
              <w:rPr>
                <w:rFonts w:ascii="Times New Roman" w:eastAsia="Times New Roman" w:hAnsi="Times New Roman" w:cs="Times New Roman"/>
                <w:b/>
                <w:bCs/>
                <w:sz w:val="24"/>
                <w:szCs w:val="24"/>
              </w:rPr>
              <w:t>emydidae</w:t>
            </w:r>
            <w:proofErr w:type="spellEnd"/>
            <w:r w:rsidR="006150C2" w:rsidRPr="00022B8B">
              <w:rPr>
                <w:rFonts w:ascii="Times New Roman" w:eastAsia="Times New Roman" w:hAnsi="Times New Roman" w:cs="Times New Roman"/>
                <w:b/>
                <w:bCs/>
                <w:sz w:val="24"/>
                <w:szCs w:val="24"/>
              </w:rPr>
              <w:t xml:space="preserve"> </w:t>
            </w:r>
            <w:r w:rsidRPr="00022B8B">
              <w:rPr>
                <w:rFonts w:ascii="Times New Roman" w:eastAsia="Times New Roman" w:hAnsi="Times New Roman" w:cs="Times New Roman"/>
                <w:b/>
                <w:bCs/>
                <w:sz w:val="24"/>
                <w:szCs w:val="24"/>
              </w:rPr>
              <w:t>Model (logit scale)</w:t>
            </w:r>
          </w:p>
        </w:tc>
      </w:tr>
      <w:tr w:rsidR="00022B8B" w:rsidRPr="00022B8B" w14:paraId="09EF59B8" w14:textId="77777777" w:rsidTr="00022B8B">
        <w:trPr>
          <w:tblCellSpacing w:w="15" w:type="dxa"/>
        </w:trPr>
        <w:tc>
          <w:tcPr>
            <w:tcW w:w="0" w:type="auto"/>
            <w:vAlign w:val="center"/>
            <w:hideMark/>
          </w:tcPr>
          <w:p w14:paraId="376866B8" w14:textId="77777777" w:rsidR="00022B8B" w:rsidRPr="00022B8B" w:rsidRDefault="00022B8B" w:rsidP="00022B8B">
            <w:pPr>
              <w:spacing w:after="0" w:line="240" w:lineRule="auto"/>
              <w:rPr>
                <w:rFonts w:ascii="Times New Roman" w:eastAsia="Times New Roman" w:hAnsi="Times New Roman" w:cs="Times New Roman"/>
                <w:sz w:val="24"/>
                <w:szCs w:val="24"/>
              </w:rPr>
            </w:pPr>
            <w:r w:rsidRPr="00022B8B">
              <w:rPr>
                <w:rFonts w:ascii="Times New Roman" w:eastAsia="Times New Roman" w:hAnsi="Times New Roman" w:cs="Times New Roman"/>
                <w:sz w:val="24"/>
                <w:szCs w:val="24"/>
              </w:rPr>
              <w:t>Natural structure</w:t>
            </w:r>
          </w:p>
        </w:tc>
        <w:tc>
          <w:tcPr>
            <w:tcW w:w="0" w:type="auto"/>
            <w:vAlign w:val="center"/>
            <w:hideMark/>
          </w:tcPr>
          <w:p w14:paraId="3B396CD3" w14:textId="1492AE79" w:rsidR="00022B8B" w:rsidRPr="00022B8B" w:rsidRDefault="00022B8B" w:rsidP="006150C2">
            <w:pPr>
              <w:spacing w:after="0" w:line="240" w:lineRule="auto"/>
              <w:jc w:val="center"/>
              <w:rPr>
                <w:rFonts w:ascii="Times New Roman" w:eastAsia="Times New Roman" w:hAnsi="Times New Roman" w:cs="Times New Roman"/>
                <w:sz w:val="24"/>
                <w:szCs w:val="24"/>
              </w:rPr>
            </w:pPr>
            <w:r w:rsidRPr="00022B8B">
              <w:rPr>
                <w:rFonts w:ascii="Times New Roman" w:eastAsia="Times New Roman" w:hAnsi="Times New Roman" w:cs="Times New Roman"/>
                <w:sz w:val="24"/>
                <w:szCs w:val="24"/>
              </w:rPr>
              <w:t>0.93</w:t>
            </w:r>
          </w:p>
        </w:tc>
        <w:tc>
          <w:tcPr>
            <w:tcW w:w="0" w:type="auto"/>
            <w:vAlign w:val="center"/>
            <w:hideMark/>
          </w:tcPr>
          <w:p w14:paraId="2510A0A3" w14:textId="506686C4" w:rsidR="00022B8B" w:rsidRPr="00022B8B" w:rsidRDefault="00022B8B" w:rsidP="006150C2">
            <w:pPr>
              <w:spacing w:after="0" w:line="240" w:lineRule="auto"/>
              <w:jc w:val="center"/>
              <w:rPr>
                <w:rFonts w:ascii="Times New Roman" w:eastAsia="Times New Roman" w:hAnsi="Times New Roman" w:cs="Times New Roman"/>
                <w:sz w:val="24"/>
                <w:szCs w:val="24"/>
              </w:rPr>
            </w:pPr>
            <w:r w:rsidRPr="00022B8B">
              <w:rPr>
                <w:rFonts w:ascii="Times New Roman" w:eastAsia="Times New Roman" w:hAnsi="Times New Roman" w:cs="Times New Roman"/>
                <w:sz w:val="24"/>
                <w:szCs w:val="24"/>
              </w:rPr>
              <w:t>1.01</w:t>
            </w:r>
          </w:p>
        </w:tc>
      </w:tr>
      <w:tr w:rsidR="00022B8B" w:rsidRPr="00022B8B" w14:paraId="2C285373" w14:textId="77777777" w:rsidTr="00022B8B">
        <w:trPr>
          <w:tblCellSpacing w:w="15" w:type="dxa"/>
        </w:trPr>
        <w:tc>
          <w:tcPr>
            <w:tcW w:w="0" w:type="auto"/>
            <w:vAlign w:val="center"/>
            <w:hideMark/>
          </w:tcPr>
          <w:p w14:paraId="3E51ACC7" w14:textId="77777777" w:rsidR="00022B8B" w:rsidRPr="00022B8B" w:rsidRDefault="00022B8B" w:rsidP="00022B8B">
            <w:pPr>
              <w:spacing w:after="0" w:line="240" w:lineRule="auto"/>
              <w:rPr>
                <w:rFonts w:ascii="Times New Roman" w:eastAsia="Times New Roman" w:hAnsi="Times New Roman" w:cs="Times New Roman"/>
                <w:sz w:val="24"/>
                <w:szCs w:val="24"/>
              </w:rPr>
            </w:pPr>
            <w:r w:rsidRPr="00022B8B">
              <w:rPr>
                <w:rFonts w:ascii="Times New Roman" w:eastAsia="Times New Roman" w:hAnsi="Times New Roman" w:cs="Times New Roman"/>
                <w:sz w:val="24"/>
                <w:szCs w:val="24"/>
              </w:rPr>
              <w:t>Unnatural structure</w:t>
            </w:r>
          </w:p>
        </w:tc>
        <w:tc>
          <w:tcPr>
            <w:tcW w:w="0" w:type="auto"/>
            <w:vAlign w:val="center"/>
            <w:hideMark/>
          </w:tcPr>
          <w:p w14:paraId="5E5E2C54" w14:textId="5A3C250F" w:rsidR="00022B8B" w:rsidRPr="00022B8B" w:rsidRDefault="00022B8B" w:rsidP="006150C2">
            <w:pPr>
              <w:spacing w:after="0" w:line="240" w:lineRule="auto"/>
              <w:jc w:val="center"/>
              <w:rPr>
                <w:rFonts w:ascii="Times New Roman" w:eastAsia="Times New Roman" w:hAnsi="Times New Roman" w:cs="Times New Roman"/>
                <w:sz w:val="24"/>
                <w:szCs w:val="24"/>
              </w:rPr>
            </w:pPr>
            <w:r w:rsidRPr="00022B8B">
              <w:rPr>
                <w:rFonts w:ascii="Times New Roman" w:eastAsia="Times New Roman" w:hAnsi="Times New Roman" w:cs="Times New Roman"/>
                <w:sz w:val="24"/>
                <w:szCs w:val="24"/>
              </w:rPr>
              <w:t>1.63</w:t>
            </w:r>
          </w:p>
        </w:tc>
        <w:tc>
          <w:tcPr>
            <w:tcW w:w="0" w:type="auto"/>
            <w:vAlign w:val="center"/>
            <w:hideMark/>
          </w:tcPr>
          <w:p w14:paraId="5DD76AC8" w14:textId="084CF0A3" w:rsidR="00022B8B" w:rsidRPr="00022B8B" w:rsidRDefault="00022B8B" w:rsidP="006150C2">
            <w:pPr>
              <w:spacing w:after="0" w:line="240" w:lineRule="auto"/>
              <w:jc w:val="center"/>
              <w:rPr>
                <w:rFonts w:ascii="Times New Roman" w:eastAsia="Times New Roman" w:hAnsi="Times New Roman" w:cs="Times New Roman"/>
                <w:sz w:val="24"/>
                <w:szCs w:val="24"/>
              </w:rPr>
            </w:pPr>
            <w:r w:rsidRPr="00022B8B">
              <w:rPr>
                <w:rFonts w:ascii="Times New Roman" w:eastAsia="Times New Roman" w:hAnsi="Times New Roman" w:cs="Times New Roman"/>
                <w:sz w:val="24"/>
                <w:szCs w:val="24"/>
              </w:rPr>
              <w:t>2.65</w:t>
            </w:r>
          </w:p>
        </w:tc>
      </w:tr>
    </w:tbl>
    <w:p w14:paraId="22161F9F" w14:textId="77777777" w:rsidR="00022B8B" w:rsidRPr="00022B8B" w:rsidRDefault="00022B8B" w:rsidP="00022B8B">
      <w:pPr>
        <w:spacing w:before="100" w:beforeAutospacing="1" w:after="100" w:afterAutospacing="1" w:line="240" w:lineRule="auto"/>
        <w:rPr>
          <w:rFonts w:ascii="Times New Roman" w:eastAsia="Times New Roman" w:hAnsi="Times New Roman" w:cs="Times New Roman"/>
          <w:sz w:val="24"/>
          <w:szCs w:val="24"/>
        </w:rPr>
      </w:pPr>
      <w:r w:rsidRPr="00022B8B">
        <w:rPr>
          <w:rFonts w:ascii="Times New Roman" w:eastAsia="Times New Roman" w:hAnsi="Times New Roman" w:cs="Times New Roman"/>
          <w:sz w:val="24"/>
          <w:szCs w:val="24"/>
        </w:rPr>
        <w:t>Species-level deviations in the community model were uniformly positive, differing only in magnitude.</w:t>
      </w:r>
    </w:p>
    <w:p w14:paraId="45C7DD1F" w14:textId="77777777" w:rsidR="00022B8B" w:rsidRPr="00022B8B" w:rsidRDefault="00022B8B" w:rsidP="00022B8B">
      <w:pPr>
        <w:spacing w:before="100" w:beforeAutospacing="1" w:after="100" w:afterAutospacing="1" w:line="240" w:lineRule="auto"/>
        <w:rPr>
          <w:rFonts w:ascii="Times New Roman" w:eastAsia="Times New Roman" w:hAnsi="Times New Roman" w:cs="Times New Roman"/>
          <w:sz w:val="24"/>
          <w:szCs w:val="24"/>
        </w:rPr>
      </w:pPr>
      <w:r w:rsidRPr="00022B8B">
        <w:rPr>
          <w:rFonts w:ascii="Times New Roman" w:eastAsia="Times New Roman" w:hAnsi="Times New Roman" w:cs="Times New Roman"/>
          <w:b/>
          <w:bCs/>
          <w:sz w:val="24"/>
          <w:szCs w:val="24"/>
        </w:rPr>
        <w:t>Interpretation:</w:t>
      </w:r>
      <w:r w:rsidRPr="00022B8B">
        <w:rPr>
          <w:rFonts w:ascii="Times New Roman" w:eastAsia="Times New Roman" w:hAnsi="Times New Roman" w:cs="Times New Roman"/>
          <w:sz w:val="24"/>
          <w:szCs w:val="24"/>
        </w:rPr>
        <w:t xml:space="preserve"> Both natural and artificial basking structures increase habitat use by </w:t>
      </w:r>
      <w:proofErr w:type="spellStart"/>
      <w:r w:rsidRPr="00022B8B">
        <w:rPr>
          <w:rFonts w:ascii="Times New Roman" w:eastAsia="Times New Roman" w:hAnsi="Times New Roman" w:cs="Times New Roman"/>
          <w:sz w:val="24"/>
          <w:szCs w:val="24"/>
        </w:rPr>
        <w:t>emydid</w:t>
      </w:r>
      <w:proofErr w:type="spellEnd"/>
      <w:r w:rsidRPr="00022B8B">
        <w:rPr>
          <w:rFonts w:ascii="Times New Roman" w:eastAsia="Times New Roman" w:hAnsi="Times New Roman" w:cs="Times New Roman"/>
          <w:sz w:val="24"/>
          <w:szCs w:val="24"/>
        </w:rPr>
        <w:t xml:space="preserve"> turtles.</w:t>
      </w:r>
    </w:p>
    <w:p w14:paraId="41D49C37" w14:textId="77777777" w:rsidR="00022B8B" w:rsidRPr="00022B8B" w:rsidRDefault="00022B8B" w:rsidP="00022B8B">
      <w:pPr>
        <w:spacing w:before="100" w:beforeAutospacing="1" w:after="100" w:afterAutospacing="1" w:line="240" w:lineRule="auto"/>
        <w:outlineLvl w:val="3"/>
        <w:rPr>
          <w:rFonts w:ascii="Times New Roman" w:eastAsia="Times New Roman" w:hAnsi="Times New Roman" w:cs="Times New Roman"/>
          <w:b/>
          <w:bCs/>
          <w:sz w:val="24"/>
          <w:szCs w:val="24"/>
        </w:rPr>
      </w:pPr>
      <w:r w:rsidRPr="00022B8B">
        <w:rPr>
          <w:rFonts w:ascii="Times New Roman" w:eastAsia="Times New Roman" w:hAnsi="Times New Roman" w:cs="Times New Roman"/>
          <w:b/>
          <w:bCs/>
          <w:sz w:val="24"/>
          <w:szCs w:val="24"/>
        </w:rPr>
        <w:t>Riprap Shoreline</w:t>
      </w:r>
    </w:p>
    <w:p w14:paraId="1479C9E4" w14:textId="54A81197" w:rsidR="00022B8B" w:rsidRDefault="00022B8B" w:rsidP="00022B8B">
      <w:pPr>
        <w:spacing w:before="100" w:beforeAutospacing="1" w:after="100" w:afterAutospacing="1" w:line="240" w:lineRule="auto"/>
        <w:rPr>
          <w:rFonts w:ascii="Times New Roman" w:eastAsia="Times New Roman" w:hAnsi="Times New Roman" w:cs="Times New Roman"/>
          <w:sz w:val="24"/>
          <w:szCs w:val="24"/>
        </w:rPr>
      </w:pPr>
      <w:r w:rsidRPr="00022B8B">
        <w:rPr>
          <w:rFonts w:ascii="Times New Roman" w:eastAsia="Times New Roman" w:hAnsi="Times New Roman" w:cs="Times New Roman"/>
          <w:sz w:val="24"/>
          <w:szCs w:val="24"/>
        </w:rPr>
        <w:t>Riprap shoreline was negatively associated with basking habitat use in both modeling frameworks.</w:t>
      </w:r>
    </w:p>
    <w:p w14:paraId="1F42F67D" w14:textId="55C1BCF3" w:rsidR="00022B8B" w:rsidRPr="00022B8B" w:rsidRDefault="00022B8B" w:rsidP="00022B8B">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22B8B">
        <w:rPr>
          <w:rFonts w:ascii="Times New Roman" w:eastAsia="Times New Roman" w:hAnsi="Times New Roman" w:cs="Times New Roman"/>
          <w:sz w:val="24"/>
          <w:szCs w:val="24"/>
        </w:rPr>
        <w:t>Community model</w:t>
      </w:r>
      <w:r w:rsidR="006150C2" w:rsidRPr="006150C2">
        <w:rPr>
          <w:rFonts w:ascii="Times New Roman" w:eastAsia="Times New Roman" w:hAnsi="Times New Roman" w:cs="Times New Roman"/>
          <w:sz w:val="24"/>
          <w:szCs w:val="24"/>
        </w:rPr>
        <w:t xml:space="preserve"> </w:t>
      </w:r>
      <w:r w:rsidR="006150C2" w:rsidRPr="00022B8B">
        <w:rPr>
          <w:rFonts w:ascii="Times New Roman" w:eastAsia="Times New Roman" w:hAnsi="Times New Roman" w:cs="Times New Roman"/>
          <w:sz w:val="24"/>
          <w:szCs w:val="24"/>
        </w:rPr>
        <w:t>(logit scale)</w:t>
      </w:r>
      <w:r w:rsidRPr="00022B8B">
        <w:rPr>
          <w:rFonts w:ascii="Times New Roman" w:eastAsia="Times New Roman" w:hAnsi="Times New Roman" w:cs="Times New Roman"/>
          <w:sz w:val="24"/>
          <w:szCs w:val="24"/>
        </w:rPr>
        <w:t>: mean effect −0.99 (credible interval overlapping zero)</w:t>
      </w:r>
    </w:p>
    <w:p w14:paraId="66F6D7E6" w14:textId="2307D277" w:rsidR="00022B8B" w:rsidRPr="00022B8B" w:rsidRDefault="00022B8B" w:rsidP="00022B8B">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22B8B">
        <w:rPr>
          <w:rFonts w:ascii="Times New Roman" w:eastAsia="Times New Roman" w:hAnsi="Times New Roman" w:cs="Times New Roman"/>
          <w:sz w:val="24"/>
          <w:szCs w:val="24"/>
        </w:rPr>
        <w:t>Pooled</w:t>
      </w:r>
      <w:r w:rsidR="006150C2" w:rsidRPr="006150C2">
        <w:rPr>
          <w:rFonts w:ascii="Times New Roman" w:eastAsia="Times New Roman" w:hAnsi="Times New Roman" w:cs="Times New Roman"/>
          <w:sz w:val="24"/>
          <w:szCs w:val="24"/>
        </w:rPr>
        <w:t xml:space="preserve"> </w:t>
      </w:r>
      <w:proofErr w:type="spellStart"/>
      <w:r w:rsidR="006150C2" w:rsidRPr="00022B8B">
        <w:rPr>
          <w:rFonts w:ascii="Times New Roman" w:eastAsia="Times New Roman" w:hAnsi="Times New Roman" w:cs="Times New Roman"/>
          <w:sz w:val="24"/>
          <w:szCs w:val="24"/>
        </w:rPr>
        <w:t>emydidae</w:t>
      </w:r>
      <w:proofErr w:type="spellEnd"/>
      <w:r w:rsidRPr="00022B8B">
        <w:rPr>
          <w:rFonts w:ascii="Times New Roman" w:eastAsia="Times New Roman" w:hAnsi="Times New Roman" w:cs="Times New Roman"/>
          <w:sz w:val="24"/>
          <w:szCs w:val="24"/>
        </w:rPr>
        <w:t xml:space="preserve"> model</w:t>
      </w:r>
      <w:r w:rsidR="006150C2" w:rsidRPr="006150C2">
        <w:rPr>
          <w:rFonts w:ascii="Times New Roman" w:eastAsia="Times New Roman" w:hAnsi="Times New Roman" w:cs="Times New Roman"/>
          <w:sz w:val="24"/>
          <w:szCs w:val="24"/>
        </w:rPr>
        <w:t xml:space="preserve"> </w:t>
      </w:r>
      <w:r w:rsidR="006150C2" w:rsidRPr="00022B8B">
        <w:rPr>
          <w:rFonts w:ascii="Times New Roman" w:eastAsia="Times New Roman" w:hAnsi="Times New Roman" w:cs="Times New Roman"/>
          <w:sz w:val="24"/>
          <w:szCs w:val="24"/>
        </w:rPr>
        <w:t>(logit scale)</w:t>
      </w:r>
      <w:r w:rsidRPr="00022B8B">
        <w:rPr>
          <w:rFonts w:ascii="Times New Roman" w:eastAsia="Times New Roman" w:hAnsi="Times New Roman" w:cs="Times New Roman"/>
          <w:sz w:val="24"/>
          <w:szCs w:val="24"/>
        </w:rPr>
        <w:t>: −1.92 (credible interval excluding zero)</w:t>
      </w:r>
    </w:p>
    <w:p w14:paraId="26C57F21" w14:textId="77777777" w:rsidR="00022B8B" w:rsidRPr="00022B8B" w:rsidRDefault="00022B8B" w:rsidP="00022B8B">
      <w:pPr>
        <w:spacing w:before="100" w:beforeAutospacing="1" w:after="100" w:afterAutospacing="1" w:line="240" w:lineRule="auto"/>
        <w:rPr>
          <w:rFonts w:ascii="Times New Roman" w:eastAsia="Times New Roman" w:hAnsi="Times New Roman" w:cs="Times New Roman"/>
          <w:sz w:val="24"/>
          <w:szCs w:val="24"/>
        </w:rPr>
      </w:pPr>
      <w:r w:rsidRPr="00022B8B">
        <w:rPr>
          <w:rFonts w:ascii="Times New Roman" w:eastAsia="Times New Roman" w:hAnsi="Times New Roman" w:cs="Times New Roman"/>
          <w:sz w:val="24"/>
          <w:szCs w:val="24"/>
        </w:rPr>
        <w:t xml:space="preserve">Although uncertainty was greater in the community model, </w:t>
      </w:r>
      <w:r w:rsidRPr="00022B8B">
        <w:rPr>
          <w:rFonts w:ascii="Times New Roman" w:eastAsia="Times New Roman" w:hAnsi="Times New Roman" w:cs="Times New Roman"/>
          <w:b/>
          <w:bCs/>
          <w:sz w:val="24"/>
          <w:szCs w:val="24"/>
        </w:rPr>
        <w:t>effect direction was consistent</w:t>
      </w:r>
      <w:r w:rsidRPr="00022B8B">
        <w:rPr>
          <w:rFonts w:ascii="Times New Roman" w:eastAsia="Times New Roman" w:hAnsi="Times New Roman" w:cs="Times New Roman"/>
          <w:sz w:val="24"/>
          <w:szCs w:val="24"/>
        </w:rPr>
        <w:t>.</w:t>
      </w:r>
    </w:p>
    <w:p w14:paraId="10FBA1D8" w14:textId="77777777" w:rsidR="00022B8B" w:rsidRPr="00022B8B" w:rsidRDefault="00022B8B" w:rsidP="00022B8B">
      <w:pPr>
        <w:spacing w:before="100" w:beforeAutospacing="1" w:after="100" w:afterAutospacing="1" w:line="240" w:lineRule="auto"/>
        <w:outlineLvl w:val="3"/>
        <w:rPr>
          <w:rFonts w:ascii="Times New Roman" w:eastAsia="Times New Roman" w:hAnsi="Times New Roman" w:cs="Times New Roman"/>
          <w:b/>
          <w:bCs/>
          <w:sz w:val="24"/>
          <w:szCs w:val="24"/>
        </w:rPr>
      </w:pPr>
      <w:r w:rsidRPr="00022B8B">
        <w:rPr>
          <w:rFonts w:ascii="Times New Roman" w:eastAsia="Times New Roman" w:hAnsi="Times New Roman" w:cs="Times New Roman"/>
          <w:b/>
          <w:bCs/>
          <w:sz w:val="24"/>
          <w:szCs w:val="24"/>
        </w:rPr>
        <w:t>Shoreline Orientation</w:t>
      </w:r>
    </w:p>
    <w:p w14:paraId="207C9445" w14:textId="1193E838" w:rsidR="00022B8B" w:rsidRDefault="00022B8B" w:rsidP="00022B8B">
      <w:pPr>
        <w:spacing w:before="100" w:beforeAutospacing="1" w:after="100" w:afterAutospacing="1" w:line="240" w:lineRule="auto"/>
        <w:rPr>
          <w:rFonts w:ascii="Times New Roman" w:eastAsia="Times New Roman" w:hAnsi="Times New Roman" w:cs="Times New Roman"/>
          <w:sz w:val="24"/>
          <w:szCs w:val="24"/>
        </w:rPr>
      </w:pPr>
      <w:r w:rsidRPr="00022B8B">
        <w:rPr>
          <w:rFonts w:ascii="Times New Roman" w:eastAsia="Times New Roman" w:hAnsi="Times New Roman" w:cs="Times New Roman"/>
          <w:sz w:val="24"/>
          <w:szCs w:val="24"/>
        </w:rPr>
        <w:t>Both models indicated that north-facing shorelines were least suitable for basking</w:t>
      </w:r>
      <w:r w:rsidR="00B23091">
        <w:rPr>
          <w:rFonts w:ascii="Times New Roman" w:eastAsia="Times New Roman" w:hAnsi="Times New Roman" w:cs="Times New Roman"/>
          <w:sz w:val="24"/>
          <w:szCs w:val="24"/>
        </w:rPr>
        <w:t xml:space="preserve"> and neither model’s CIs overlapped 0. Whereas east-facing shores were marginally preferred by both models but also had CIs overlapping 0. West-facing shores had uncertain effects with CIs encompassing 0 for both models.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9"/>
        <w:gridCol w:w="3160"/>
        <w:gridCol w:w="3755"/>
      </w:tblGrid>
      <w:tr w:rsidR="006150C2" w:rsidRPr="00022B8B" w14:paraId="2A637B16" w14:textId="77777777" w:rsidTr="003A12C9">
        <w:trPr>
          <w:tblHeader/>
          <w:tblCellSpacing w:w="15" w:type="dxa"/>
        </w:trPr>
        <w:tc>
          <w:tcPr>
            <w:tcW w:w="0" w:type="auto"/>
            <w:vAlign w:val="center"/>
            <w:hideMark/>
          </w:tcPr>
          <w:p w14:paraId="7F8E204C" w14:textId="77777777" w:rsidR="006150C2" w:rsidRPr="00022B8B" w:rsidRDefault="006150C2" w:rsidP="003A12C9">
            <w:pPr>
              <w:spacing w:after="0" w:line="240" w:lineRule="auto"/>
              <w:jc w:val="center"/>
              <w:rPr>
                <w:rFonts w:ascii="Times New Roman" w:eastAsia="Times New Roman" w:hAnsi="Times New Roman" w:cs="Times New Roman"/>
                <w:b/>
                <w:bCs/>
                <w:sz w:val="24"/>
                <w:szCs w:val="24"/>
              </w:rPr>
            </w:pPr>
            <w:r w:rsidRPr="00022B8B">
              <w:rPr>
                <w:rFonts w:ascii="Times New Roman" w:eastAsia="Times New Roman" w:hAnsi="Times New Roman" w:cs="Times New Roman"/>
                <w:b/>
                <w:bCs/>
                <w:sz w:val="24"/>
                <w:szCs w:val="24"/>
              </w:rPr>
              <w:t>Covariate</w:t>
            </w:r>
          </w:p>
        </w:tc>
        <w:tc>
          <w:tcPr>
            <w:tcW w:w="0" w:type="auto"/>
            <w:vAlign w:val="center"/>
            <w:hideMark/>
          </w:tcPr>
          <w:p w14:paraId="0A79FB93" w14:textId="77777777" w:rsidR="006150C2" w:rsidRPr="00022B8B" w:rsidRDefault="006150C2" w:rsidP="003A12C9">
            <w:pPr>
              <w:spacing w:after="0" w:line="240" w:lineRule="auto"/>
              <w:jc w:val="center"/>
              <w:rPr>
                <w:rFonts w:ascii="Times New Roman" w:eastAsia="Times New Roman" w:hAnsi="Times New Roman" w:cs="Times New Roman"/>
                <w:b/>
                <w:bCs/>
                <w:sz w:val="24"/>
                <w:szCs w:val="24"/>
              </w:rPr>
            </w:pPr>
            <w:r w:rsidRPr="00022B8B">
              <w:rPr>
                <w:rFonts w:ascii="Times New Roman" w:eastAsia="Times New Roman" w:hAnsi="Times New Roman" w:cs="Times New Roman"/>
                <w:b/>
                <w:bCs/>
                <w:sz w:val="24"/>
                <w:szCs w:val="24"/>
              </w:rPr>
              <w:t>Community Mean (logit scale)</w:t>
            </w:r>
          </w:p>
        </w:tc>
        <w:tc>
          <w:tcPr>
            <w:tcW w:w="0" w:type="auto"/>
            <w:vAlign w:val="center"/>
            <w:hideMark/>
          </w:tcPr>
          <w:p w14:paraId="04B4E28A" w14:textId="77777777" w:rsidR="006150C2" w:rsidRPr="00022B8B" w:rsidRDefault="006150C2" w:rsidP="003A12C9">
            <w:pPr>
              <w:spacing w:after="0" w:line="240" w:lineRule="auto"/>
              <w:jc w:val="center"/>
              <w:rPr>
                <w:rFonts w:ascii="Times New Roman" w:eastAsia="Times New Roman" w:hAnsi="Times New Roman" w:cs="Times New Roman"/>
                <w:b/>
                <w:bCs/>
                <w:sz w:val="24"/>
                <w:szCs w:val="24"/>
              </w:rPr>
            </w:pPr>
            <w:r w:rsidRPr="00022B8B">
              <w:rPr>
                <w:rFonts w:ascii="Times New Roman" w:eastAsia="Times New Roman" w:hAnsi="Times New Roman" w:cs="Times New Roman"/>
                <w:b/>
                <w:bCs/>
                <w:sz w:val="24"/>
                <w:szCs w:val="24"/>
              </w:rPr>
              <w:t xml:space="preserve">Pooled </w:t>
            </w:r>
            <w:proofErr w:type="spellStart"/>
            <w:r w:rsidRPr="00022B8B">
              <w:rPr>
                <w:rFonts w:ascii="Times New Roman" w:eastAsia="Times New Roman" w:hAnsi="Times New Roman" w:cs="Times New Roman"/>
                <w:b/>
                <w:bCs/>
                <w:sz w:val="24"/>
                <w:szCs w:val="24"/>
              </w:rPr>
              <w:t>emydidae</w:t>
            </w:r>
            <w:proofErr w:type="spellEnd"/>
            <w:r w:rsidRPr="00022B8B">
              <w:rPr>
                <w:rFonts w:ascii="Times New Roman" w:eastAsia="Times New Roman" w:hAnsi="Times New Roman" w:cs="Times New Roman"/>
                <w:b/>
                <w:bCs/>
                <w:sz w:val="24"/>
                <w:szCs w:val="24"/>
              </w:rPr>
              <w:t xml:space="preserve"> Model (logit scale)</w:t>
            </w:r>
          </w:p>
        </w:tc>
      </w:tr>
      <w:tr w:rsidR="006150C2" w:rsidRPr="00022B8B" w14:paraId="75621979" w14:textId="77777777" w:rsidTr="006150C2">
        <w:trPr>
          <w:tblCellSpacing w:w="15" w:type="dxa"/>
        </w:trPr>
        <w:tc>
          <w:tcPr>
            <w:tcW w:w="0" w:type="auto"/>
            <w:vAlign w:val="center"/>
            <w:hideMark/>
          </w:tcPr>
          <w:p w14:paraId="4575C240" w14:textId="48009A7B" w:rsidR="006150C2" w:rsidRPr="00022B8B" w:rsidRDefault="006150C2" w:rsidP="003A12C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East Facing</w:t>
            </w:r>
          </w:p>
        </w:tc>
        <w:tc>
          <w:tcPr>
            <w:tcW w:w="0" w:type="auto"/>
            <w:vAlign w:val="center"/>
          </w:tcPr>
          <w:p w14:paraId="51A9E11F" w14:textId="68B20022" w:rsidR="006150C2" w:rsidRPr="00022B8B" w:rsidRDefault="00B23091" w:rsidP="003A12C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0.400</w:t>
            </w:r>
          </w:p>
        </w:tc>
        <w:tc>
          <w:tcPr>
            <w:tcW w:w="0" w:type="auto"/>
            <w:vAlign w:val="center"/>
          </w:tcPr>
          <w:p w14:paraId="7D2E5439" w14:textId="064FE7A1" w:rsidR="006150C2" w:rsidRPr="00022B8B" w:rsidRDefault="00B23091" w:rsidP="003A12C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1.263</w:t>
            </w:r>
          </w:p>
        </w:tc>
      </w:tr>
      <w:tr w:rsidR="006150C2" w:rsidRPr="00022B8B" w14:paraId="27DF42D7" w14:textId="77777777" w:rsidTr="006150C2">
        <w:trPr>
          <w:tblCellSpacing w:w="15" w:type="dxa"/>
        </w:trPr>
        <w:tc>
          <w:tcPr>
            <w:tcW w:w="0" w:type="auto"/>
            <w:vAlign w:val="center"/>
            <w:hideMark/>
          </w:tcPr>
          <w:p w14:paraId="4F782015" w14:textId="5EFE6674" w:rsidR="006150C2" w:rsidRPr="00022B8B" w:rsidRDefault="006150C2" w:rsidP="003A12C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North Facing</w:t>
            </w:r>
          </w:p>
        </w:tc>
        <w:tc>
          <w:tcPr>
            <w:tcW w:w="0" w:type="auto"/>
            <w:vAlign w:val="center"/>
          </w:tcPr>
          <w:p w14:paraId="4E739979" w14:textId="456A389C" w:rsidR="006150C2" w:rsidRPr="00022B8B" w:rsidRDefault="00B23091" w:rsidP="003A12C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-1.68</w:t>
            </w:r>
          </w:p>
        </w:tc>
        <w:tc>
          <w:tcPr>
            <w:tcW w:w="0" w:type="auto"/>
            <w:vAlign w:val="center"/>
          </w:tcPr>
          <w:p w14:paraId="43D39A9D" w14:textId="599034F7" w:rsidR="006150C2" w:rsidRPr="00022B8B" w:rsidRDefault="00B23091" w:rsidP="003A12C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-1.771</w:t>
            </w:r>
          </w:p>
        </w:tc>
      </w:tr>
      <w:tr w:rsidR="006150C2" w:rsidRPr="00022B8B" w14:paraId="78BC22AD" w14:textId="77777777" w:rsidTr="003A12C9">
        <w:trPr>
          <w:tblCellSpacing w:w="15" w:type="dxa"/>
        </w:trPr>
        <w:tc>
          <w:tcPr>
            <w:tcW w:w="0" w:type="auto"/>
            <w:vAlign w:val="center"/>
          </w:tcPr>
          <w:p w14:paraId="0B766E4E" w14:textId="2A71F14D" w:rsidR="006150C2" w:rsidRDefault="006150C2" w:rsidP="003A12C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West</w:t>
            </w:r>
            <w:r>
              <w:rPr>
                <w:rFonts w:ascii="Times New Roman" w:eastAsia="Times New Roman" w:hAnsi="Times New Roman" w:cs="Times New Roman"/>
                <w:sz w:val="24"/>
                <w:szCs w:val="24"/>
              </w:rPr>
              <w:t xml:space="preserve"> Facing</w:t>
            </w:r>
          </w:p>
        </w:tc>
        <w:tc>
          <w:tcPr>
            <w:tcW w:w="0" w:type="auto"/>
            <w:vAlign w:val="center"/>
          </w:tcPr>
          <w:p w14:paraId="59726294" w14:textId="532791EC" w:rsidR="006150C2" w:rsidRPr="00022B8B" w:rsidRDefault="00B23091" w:rsidP="003A12C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-0.222</w:t>
            </w:r>
          </w:p>
        </w:tc>
        <w:tc>
          <w:tcPr>
            <w:tcW w:w="0" w:type="auto"/>
            <w:vAlign w:val="center"/>
          </w:tcPr>
          <w:p w14:paraId="143CBA1A" w14:textId="1852E349" w:rsidR="006150C2" w:rsidRPr="00022B8B" w:rsidRDefault="00B23091" w:rsidP="003A12C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0.259</w:t>
            </w:r>
          </w:p>
        </w:tc>
      </w:tr>
    </w:tbl>
    <w:p w14:paraId="2AE52A3F" w14:textId="77777777" w:rsidR="00B23091" w:rsidRDefault="00B23091" w:rsidP="00022B8B">
      <w:pPr>
        <w:spacing w:after="0" w:line="240" w:lineRule="auto"/>
        <w:rPr>
          <w:rFonts w:ascii="Times New Roman" w:eastAsia="Times New Roman" w:hAnsi="Times New Roman" w:cs="Times New Roman"/>
          <w:b/>
          <w:bCs/>
          <w:sz w:val="27"/>
          <w:szCs w:val="27"/>
        </w:rPr>
      </w:pPr>
    </w:p>
    <w:p w14:paraId="0B60D7B0" w14:textId="72406164" w:rsidR="00022B8B" w:rsidRPr="00022B8B" w:rsidRDefault="00022B8B" w:rsidP="00022B8B">
      <w:pPr>
        <w:spacing w:after="0" w:line="240" w:lineRule="auto"/>
        <w:rPr>
          <w:rFonts w:ascii="Times New Roman" w:eastAsia="Times New Roman" w:hAnsi="Times New Roman" w:cs="Times New Roman"/>
          <w:b/>
          <w:bCs/>
          <w:sz w:val="27"/>
          <w:szCs w:val="27"/>
        </w:rPr>
      </w:pPr>
      <w:r w:rsidRPr="00022B8B">
        <w:rPr>
          <w:rFonts w:ascii="Times New Roman" w:eastAsia="Times New Roman" w:hAnsi="Times New Roman" w:cs="Times New Roman"/>
          <w:b/>
          <w:bCs/>
          <w:sz w:val="27"/>
          <w:szCs w:val="27"/>
        </w:rPr>
        <w:t>Differences in Predicted Occupancy</w:t>
      </w:r>
    </w:p>
    <w:p w14:paraId="1D3F2520" w14:textId="77777777" w:rsidR="00022B8B" w:rsidRPr="00022B8B" w:rsidRDefault="00022B8B" w:rsidP="00022B8B">
      <w:pPr>
        <w:spacing w:before="100" w:beforeAutospacing="1" w:after="100" w:afterAutospacing="1" w:line="240" w:lineRule="auto"/>
        <w:rPr>
          <w:rFonts w:ascii="Times New Roman" w:eastAsia="Times New Roman" w:hAnsi="Times New Roman" w:cs="Times New Roman"/>
          <w:sz w:val="24"/>
          <w:szCs w:val="24"/>
        </w:rPr>
      </w:pPr>
      <w:r w:rsidRPr="00022B8B">
        <w:rPr>
          <w:rFonts w:ascii="Times New Roman" w:eastAsia="Times New Roman" w:hAnsi="Times New Roman" w:cs="Times New Roman"/>
          <w:sz w:val="24"/>
          <w:szCs w:val="24"/>
        </w:rPr>
        <w:t>Predicted occupancy for a low-impact shoreline (0% bulkhead, no riprap, no natural or artificial structure, averaged across orientations) differed between modeling frameworks:</w:t>
      </w:r>
    </w:p>
    <w:p w14:paraId="1A7FFA38" w14:textId="77777777" w:rsidR="00022B8B" w:rsidRPr="00022B8B" w:rsidRDefault="00022B8B" w:rsidP="00022B8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022B8B">
        <w:rPr>
          <w:rFonts w:ascii="Times New Roman" w:eastAsia="Times New Roman" w:hAnsi="Times New Roman" w:cs="Times New Roman"/>
          <w:b/>
          <w:bCs/>
          <w:sz w:val="24"/>
          <w:szCs w:val="24"/>
        </w:rPr>
        <w:t xml:space="preserve">Pooled </w:t>
      </w:r>
      <w:proofErr w:type="spellStart"/>
      <w:r w:rsidRPr="00022B8B">
        <w:rPr>
          <w:rFonts w:ascii="Times New Roman" w:eastAsia="Times New Roman" w:hAnsi="Times New Roman" w:cs="Times New Roman"/>
          <w:b/>
          <w:bCs/>
          <w:sz w:val="24"/>
          <w:szCs w:val="24"/>
        </w:rPr>
        <w:t>emydidae</w:t>
      </w:r>
      <w:proofErr w:type="spellEnd"/>
      <w:r w:rsidRPr="00022B8B">
        <w:rPr>
          <w:rFonts w:ascii="Times New Roman" w:eastAsia="Times New Roman" w:hAnsi="Times New Roman" w:cs="Times New Roman"/>
          <w:b/>
          <w:bCs/>
          <w:sz w:val="24"/>
          <w:szCs w:val="24"/>
        </w:rPr>
        <w:t xml:space="preserve"> model:</w:t>
      </w:r>
      <w:r w:rsidRPr="00022B8B">
        <w:rPr>
          <w:rFonts w:ascii="Times New Roman" w:eastAsia="Times New Roman" w:hAnsi="Times New Roman" w:cs="Times New Roman"/>
          <w:sz w:val="24"/>
          <w:szCs w:val="24"/>
        </w:rPr>
        <w:br/>
        <w:t>ψ = 0.89 (95% CI: 0.72–0.98)</w:t>
      </w:r>
    </w:p>
    <w:p w14:paraId="3AAEF5A9" w14:textId="77777777" w:rsidR="00022B8B" w:rsidRPr="00022B8B" w:rsidRDefault="00022B8B" w:rsidP="00022B8B">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022B8B">
        <w:rPr>
          <w:rFonts w:ascii="Times New Roman" w:eastAsia="Times New Roman" w:hAnsi="Times New Roman" w:cs="Times New Roman"/>
          <w:b/>
          <w:bCs/>
          <w:sz w:val="24"/>
          <w:szCs w:val="24"/>
        </w:rPr>
        <w:t>Community model:</w:t>
      </w:r>
      <w:r w:rsidRPr="00022B8B">
        <w:rPr>
          <w:rFonts w:ascii="Times New Roman" w:eastAsia="Times New Roman" w:hAnsi="Times New Roman" w:cs="Times New Roman"/>
          <w:sz w:val="24"/>
          <w:szCs w:val="24"/>
        </w:rPr>
        <w:br/>
        <w:t>ψ = 0.46 (95% CI: 0.15–0.80)</w:t>
      </w:r>
    </w:p>
    <w:p w14:paraId="65131A87" w14:textId="252E7592" w:rsidR="00022B8B" w:rsidRPr="00022B8B" w:rsidRDefault="00022B8B" w:rsidP="00022B8B">
      <w:pPr>
        <w:spacing w:before="100" w:beforeAutospacing="1" w:after="100" w:afterAutospacing="1" w:line="240" w:lineRule="auto"/>
        <w:rPr>
          <w:rFonts w:ascii="Times New Roman" w:eastAsia="Times New Roman" w:hAnsi="Times New Roman" w:cs="Times New Roman"/>
          <w:sz w:val="24"/>
          <w:szCs w:val="24"/>
        </w:rPr>
      </w:pPr>
      <w:r w:rsidRPr="00022B8B">
        <w:rPr>
          <w:rFonts w:ascii="Times New Roman" w:eastAsia="Times New Roman" w:hAnsi="Times New Roman" w:cs="Times New Roman"/>
          <w:sz w:val="24"/>
          <w:szCs w:val="24"/>
        </w:rPr>
        <w:t xml:space="preserve">This discrepancy reflects structural differences between models. The community model estimates average suitability across species, propagating uncertainty in species-specific responses and </w:t>
      </w:r>
      <w:r w:rsidRPr="00022B8B">
        <w:rPr>
          <w:rFonts w:ascii="Times New Roman" w:eastAsia="Times New Roman" w:hAnsi="Times New Roman" w:cs="Times New Roman"/>
          <w:sz w:val="24"/>
          <w:szCs w:val="24"/>
          <w:u w:val="single"/>
        </w:rPr>
        <w:t>penalizing sites that are not uniformly suitable</w:t>
      </w:r>
      <w:r w:rsidRPr="00022B8B">
        <w:rPr>
          <w:rFonts w:ascii="Times New Roman" w:eastAsia="Times New Roman" w:hAnsi="Times New Roman" w:cs="Times New Roman"/>
          <w:sz w:val="24"/>
          <w:szCs w:val="24"/>
        </w:rPr>
        <w:t xml:space="preserve">. In contrast, the pooled model estimates the probability that any </w:t>
      </w:r>
      <w:proofErr w:type="spellStart"/>
      <w:r w:rsidRPr="00022B8B">
        <w:rPr>
          <w:rFonts w:ascii="Times New Roman" w:eastAsia="Times New Roman" w:hAnsi="Times New Roman" w:cs="Times New Roman"/>
          <w:sz w:val="24"/>
          <w:szCs w:val="24"/>
        </w:rPr>
        <w:t>emydid</w:t>
      </w:r>
      <w:proofErr w:type="spellEnd"/>
      <w:r w:rsidRPr="00022B8B">
        <w:rPr>
          <w:rFonts w:ascii="Times New Roman" w:eastAsia="Times New Roman" w:hAnsi="Times New Roman" w:cs="Times New Roman"/>
          <w:sz w:val="24"/>
          <w:szCs w:val="24"/>
        </w:rPr>
        <w:t xml:space="preserve"> turtle uses a site, which more directly aligns with management-oriented questions regarding turtle presence.</w:t>
      </w:r>
      <w:r w:rsidR="00B23091">
        <w:rPr>
          <w:rFonts w:ascii="Times New Roman" w:eastAsia="Times New Roman" w:hAnsi="Times New Roman" w:cs="Times New Roman"/>
          <w:sz w:val="24"/>
          <w:szCs w:val="24"/>
        </w:rPr>
        <w:t xml:space="preserve"> We are not interested in which sites are suitable for all Emydidae species, we are interested in any Emydidae species basking at a location.</w:t>
      </w:r>
    </w:p>
    <w:p w14:paraId="3B735CBD" w14:textId="77777777" w:rsidR="00022B8B" w:rsidRPr="00022B8B" w:rsidRDefault="00022B8B" w:rsidP="00022B8B">
      <w:pPr>
        <w:spacing w:before="100" w:beforeAutospacing="1" w:after="100" w:afterAutospacing="1" w:line="240" w:lineRule="auto"/>
        <w:outlineLvl w:val="2"/>
        <w:rPr>
          <w:rFonts w:ascii="Times New Roman" w:eastAsia="Times New Roman" w:hAnsi="Times New Roman" w:cs="Times New Roman"/>
          <w:b/>
          <w:bCs/>
          <w:sz w:val="27"/>
          <w:szCs w:val="27"/>
        </w:rPr>
      </w:pPr>
      <w:r w:rsidRPr="00022B8B">
        <w:rPr>
          <w:rFonts w:ascii="Times New Roman" w:eastAsia="Times New Roman" w:hAnsi="Times New Roman" w:cs="Times New Roman"/>
          <w:b/>
          <w:bCs/>
          <w:sz w:val="27"/>
          <w:szCs w:val="27"/>
        </w:rPr>
        <w:t>Implications for Management Interpretation</w:t>
      </w:r>
    </w:p>
    <w:p w14:paraId="53B99D72" w14:textId="28DE88D8" w:rsidR="00022B8B" w:rsidRPr="00022B8B" w:rsidRDefault="00022B8B" w:rsidP="00022B8B">
      <w:pPr>
        <w:spacing w:before="100" w:beforeAutospacing="1" w:after="100" w:afterAutospacing="1" w:line="240" w:lineRule="auto"/>
        <w:rPr>
          <w:rFonts w:ascii="Times New Roman" w:eastAsia="Times New Roman" w:hAnsi="Times New Roman" w:cs="Times New Roman"/>
          <w:sz w:val="24"/>
          <w:szCs w:val="24"/>
        </w:rPr>
      </w:pPr>
      <w:r w:rsidRPr="00022B8B">
        <w:rPr>
          <w:rFonts w:ascii="Times New Roman" w:eastAsia="Times New Roman" w:hAnsi="Times New Roman" w:cs="Times New Roman"/>
          <w:sz w:val="24"/>
          <w:szCs w:val="24"/>
        </w:rPr>
        <w:t xml:space="preserve">Despite differences in predicted occupancy magnitude, habitat effect directions and relative importance were consistent across modeling frameworks. Bulkhead </w:t>
      </w:r>
      <w:r w:rsidR="00B23091">
        <w:rPr>
          <w:rFonts w:ascii="Times New Roman" w:eastAsia="Times New Roman" w:hAnsi="Times New Roman" w:cs="Times New Roman"/>
          <w:sz w:val="24"/>
          <w:szCs w:val="24"/>
        </w:rPr>
        <w:t xml:space="preserve">and riprap </w:t>
      </w:r>
      <w:r w:rsidRPr="00022B8B">
        <w:rPr>
          <w:rFonts w:ascii="Times New Roman" w:eastAsia="Times New Roman" w:hAnsi="Times New Roman" w:cs="Times New Roman"/>
          <w:sz w:val="24"/>
          <w:szCs w:val="24"/>
        </w:rPr>
        <w:t>shoreline</w:t>
      </w:r>
      <w:r w:rsidR="00B23091">
        <w:rPr>
          <w:rFonts w:ascii="Times New Roman" w:eastAsia="Times New Roman" w:hAnsi="Times New Roman" w:cs="Times New Roman"/>
          <w:sz w:val="24"/>
          <w:szCs w:val="24"/>
        </w:rPr>
        <w:t>s</w:t>
      </w:r>
      <w:r w:rsidRPr="00022B8B">
        <w:rPr>
          <w:rFonts w:ascii="Times New Roman" w:eastAsia="Times New Roman" w:hAnsi="Times New Roman" w:cs="Times New Roman"/>
          <w:sz w:val="24"/>
          <w:szCs w:val="24"/>
        </w:rPr>
        <w:t xml:space="preserve"> consistently reduced basking habitat use, while shoreline structures and favorable solar exposure increased use.</w:t>
      </w:r>
    </w:p>
    <w:p w14:paraId="12D9EFA4" w14:textId="77777777" w:rsidR="00022B8B" w:rsidRPr="00022B8B" w:rsidRDefault="00022B8B" w:rsidP="00022B8B">
      <w:pPr>
        <w:spacing w:before="100" w:beforeAutospacing="1" w:after="100" w:afterAutospacing="1" w:line="240" w:lineRule="auto"/>
        <w:rPr>
          <w:rFonts w:ascii="Times New Roman" w:eastAsia="Times New Roman" w:hAnsi="Times New Roman" w:cs="Times New Roman"/>
          <w:sz w:val="24"/>
          <w:szCs w:val="24"/>
        </w:rPr>
      </w:pPr>
      <w:r w:rsidRPr="00022B8B">
        <w:rPr>
          <w:rFonts w:ascii="Times New Roman" w:eastAsia="Times New Roman" w:hAnsi="Times New Roman" w:cs="Times New Roman"/>
          <w:sz w:val="24"/>
          <w:szCs w:val="24"/>
        </w:rPr>
        <w:t>Because the pooled model provides clearer predictions, narrower uncertainty intervals, and more direct applicability to management decisions, it was selected for presentation in the main text. The community model serves as a robustness check, confirming that pooled results are not driven by a single species.</w:t>
      </w:r>
    </w:p>
    <w:p w14:paraId="031DE37D" w14:textId="77777777" w:rsidR="00022B8B" w:rsidRPr="00022B8B" w:rsidRDefault="00022B8B" w:rsidP="00022B8B">
      <w:pPr>
        <w:spacing w:before="100" w:beforeAutospacing="1" w:after="100" w:afterAutospacing="1" w:line="240" w:lineRule="auto"/>
        <w:outlineLvl w:val="2"/>
        <w:rPr>
          <w:rFonts w:ascii="Times New Roman" w:eastAsia="Times New Roman" w:hAnsi="Times New Roman" w:cs="Times New Roman"/>
          <w:b/>
          <w:bCs/>
          <w:sz w:val="27"/>
          <w:szCs w:val="27"/>
        </w:rPr>
      </w:pPr>
      <w:r w:rsidRPr="00022B8B">
        <w:rPr>
          <w:rFonts w:ascii="Times New Roman" w:eastAsia="Times New Roman" w:hAnsi="Times New Roman" w:cs="Times New Roman"/>
          <w:b/>
          <w:bCs/>
          <w:sz w:val="27"/>
          <w:szCs w:val="27"/>
        </w:rPr>
        <w:t>Conclusion</w:t>
      </w:r>
    </w:p>
    <w:p w14:paraId="2CACD58E" w14:textId="77777777" w:rsidR="00022B8B" w:rsidRPr="00022B8B" w:rsidRDefault="00022B8B" w:rsidP="00022B8B">
      <w:pPr>
        <w:spacing w:before="100" w:beforeAutospacing="1" w:after="100" w:afterAutospacing="1" w:line="240" w:lineRule="auto"/>
        <w:rPr>
          <w:rFonts w:ascii="Times New Roman" w:eastAsia="Times New Roman" w:hAnsi="Times New Roman" w:cs="Times New Roman"/>
          <w:sz w:val="24"/>
          <w:szCs w:val="24"/>
        </w:rPr>
      </w:pPr>
      <w:r w:rsidRPr="00022B8B">
        <w:rPr>
          <w:rFonts w:ascii="Times New Roman" w:eastAsia="Times New Roman" w:hAnsi="Times New Roman" w:cs="Times New Roman"/>
          <w:sz w:val="24"/>
          <w:szCs w:val="24"/>
        </w:rPr>
        <w:t xml:space="preserve">The multispecies community model validates that habitat relationships identified in the pooled </w:t>
      </w:r>
      <w:proofErr w:type="spellStart"/>
      <w:r w:rsidRPr="00022B8B">
        <w:rPr>
          <w:rFonts w:ascii="Times New Roman" w:eastAsia="Times New Roman" w:hAnsi="Times New Roman" w:cs="Times New Roman"/>
          <w:sz w:val="24"/>
          <w:szCs w:val="24"/>
        </w:rPr>
        <w:t>emydidae</w:t>
      </w:r>
      <w:proofErr w:type="spellEnd"/>
      <w:r w:rsidRPr="00022B8B">
        <w:rPr>
          <w:rFonts w:ascii="Times New Roman" w:eastAsia="Times New Roman" w:hAnsi="Times New Roman" w:cs="Times New Roman"/>
          <w:sz w:val="24"/>
          <w:szCs w:val="24"/>
        </w:rPr>
        <w:t xml:space="preserve"> model are consistent across species. However, when the objective is to inform shoreline management aimed at promoting basking habitat for turtles as a functional group, the pooled model offers greater interpretability without altering ecological inference. For these reasons, pooled </w:t>
      </w:r>
      <w:proofErr w:type="spellStart"/>
      <w:r w:rsidRPr="00022B8B">
        <w:rPr>
          <w:rFonts w:ascii="Times New Roman" w:eastAsia="Times New Roman" w:hAnsi="Times New Roman" w:cs="Times New Roman"/>
          <w:sz w:val="24"/>
          <w:szCs w:val="24"/>
        </w:rPr>
        <w:t>emydidae</w:t>
      </w:r>
      <w:proofErr w:type="spellEnd"/>
      <w:r w:rsidRPr="00022B8B">
        <w:rPr>
          <w:rFonts w:ascii="Times New Roman" w:eastAsia="Times New Roman" w:hAnsi="Times New Roman" w:cs="Times New Roman"/>
          <w:sz w:val="24"/>
          <w:szCs w:val="24"/>
        </w:rPr>
        <w:t xml:space="preserve"> results are emphasized in the main analysis.</w:t>
      </w:r>
    </w:p>
    <w:p w14:paraId="7D896354" w14:textId="77777777" w:rsidR="00DE7F5D" w:rsidRDefault="00DE7F5D"/>
    <w:sectPr w:rsidR="00DE7F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3F47C3"/>
    <w:multiLevelType w:val="multilevel"/>
    <w:tmpl w:val="6DD26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EC388F"/>
    <w:multiLevelType w:val="multilevel"/>
    <w:tmpl w:val="E80EF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54538F"/>
    <w:multiLevelType w:val="multilevel"/>
    <w:tmpl w:val="C54CA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7B6C4C"/>
    <w:multiLevelType w:val="multilevel"/>
    <w:tmpl w:val="F26CB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B8B"/>
    <w:rsid w:val="00022B8B"/>
    <w:rsid w:val="006150C2"/>
    <w:rsid w:val="00B23091"/>
    <w:rsid w:val="00BE4A5E"/>
    <w:rsid w:val="00DE7F5D"/>
    <w:rsid w:val="00F82A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AE7FE"/>
  <w15:chartTrackingRefBased/>
  <w15:docId w15:val="{1EC2DEF6-1485-4076-9911-DAD22D20E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A5E"/>
    <w:rPr>
      <w:rFonts w:ascii="Arial" w:hAnsi="Arial"/>
    </w:rPr>
  </w:style>
  <w:style w:type="paragraph" w:styleId="Heading2">
    <w:name w:val="heading 2"/>
    <w:basedOn w:val="Normal"/>
    <w:link w:val="Heading2Char"/>
    <w:uiPriority w:val="9"/>
    <w:qFormat/>
    <w:rsid w:val="00022B8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22B8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022B8B"/>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22B8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22B8B"/>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022B8B"/>
    <w:rPr>
      <w:rFonts w:ascii="Times New Roman" w:eastAsia="Times New Roman" w:hAnsi="Times New Roman" w:cs="Times New Roman"/>
      <w:b/>
      <w:bCs/>
      <w:sz w:val="24"/>
      <w:szCs w:val="24"/>
    </w:rPr>
  </w:style>
  <w:style w:type="character" w:styleId="Strong">
    <w:name w:val="Strong"/>
    <w:basedOn w:val="DefaultParagraphFont"/>
    <w:uiPriority w:val="22"/>
    <w:qFormat/>
    <w:rsid w:val="00022B8B"/>
    <w:rPr>
      <w:b/>
      <w:bCs/>
    </w:rPr>
  </w:style>
  <w:style w:type="paragraph" w:styleId="NormalWeb">
    <w:name w:val="Normal (Web)"/>
    <w:basedOn w:val="Normal"/>
    <w:uiPriority w:val="99"/>
    <w:unhideWhenUsed/>
    <w:rsid w:val="00022B8B"/>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022B8B"/>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6150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50C2"/>
    <w:rPr>
      <w:rFonts w:ascii="Segoe UI" w:hAnsi="Segoe UI" w:cs="Segoe UI"/>
      <w:sz w:val="18"/>
      <w:szCs w:val="18"/>
    </w:rPr>
  </w:style>
  <w:style w:type="table" w:styleId="TableGrid">
    <w:name w:val="Table Grid"/>
    <w:basedOn w:val="TableNormal"/>
    <w:uiPriority w:val="39"/>
    <w:rsid w:val="006150C2"/>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0964546">
      <w:bodyDiv w:val="1"/>
      <w:marLeft w:val="0"/>
      <w:marRight w:val="0"/>
      <w:marTop w:val="0"/>
      <w:marBottom w:val="0"/>
      <w:divBdr>
        <w:top w:val="none" w:sz="0" w:space="0" w:color="auto"/>
        <w:left w:val="none" w:sz="0" w:space="0" w:color="auto"/>
        <w:bottom w:val="none" w:sz="0" w:space="0" w:color="auto"/>
        <w:right w:val="none" w:sz="0" w:space="0" w:color="auto"/>
      </w:divBdr>
      <w:divsChild>
        <w:div w:id="689331916">
          <w:marLeft w:val="0"/>
          <w:marRight w:val="0"/>
          <w:marTop w:val="0"/>
          <w:marBottom w:val="0"/>
          <w:divBdr>
            <w:top w:val="none" w:sz="0" w:space="0" w:color="auto"/>
            <w:left w:val="none" w:sz="0" w:space="0" w:color="auto"/>
            <w:bottom w:val="none" w:sz="0" w:space="0" w:color="auto"/>
            <w:right w:val="none" w:sz="0" w:space="0" w:color="auto"/>
          </w:divBdr>
          <w:divsChild>
            <w:div w:id="423645721">
              <w:marLeft w:val="0"/>
              <w:marRight w:val="0"/>
              <w:marTop w:val="0"/>
              <w:marBottom w:val="0"/>
              <w:divBdr>
                <w:top w:val="none" w:sz="0" w:space="0" w:color="auto"/>
                <w:left w:val="none" w:sz="0" w:space="0" w:color="auto"/>
                <w:bottom w:val="none" w:sz="0" w:space="0" w:color="auto"/>
                <w:right w:val="none" w:sz="0" w:space="0" w:color="auto"/>
              </w:divBdr>
            </w:div>
          </w:divsChild>
        </w:div>
        <w:div w:id="102577869">
          <w:marLeft w:val="0"/>
          <w:marRight w:val="0"/>
          <w:marTop w:val="0"/>
          <w:marBottom w:val="0"/>
          <w:divBdr>
            <w:top w:val="none" w:sz="0" w:space="0" w:color="auto"/>
            <w:left w:val="none" w:sz="0" w:space="0" w:color="auto"/>
            <w:bottom w:val="none" w:sz="0" w:space="0" w:color="auto"/>
            <w:right w:val="none" w:sz="0" w:space="0" w:color="auto"/>
          </w:divBdr>
          <w:divsChild>
            <w:div w:id="145883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C90E038623674BAACB7EB9FE678EF0" ma:contentTypeVersion="19" ma:contentTypeDescription="Create a new document." ma:contentTypeScope="" ma:versionID="7b7422692fd2b976df50b8a3f4d27186">
  <xsd:schema xmlns:xsd="http://www.w3.org/2001/XMLSchema" xmlns:xs="http://www.w3.org/2001/XMLSchema" xmlns:p="http://schemas.microsoft.com/office/2006/metadata/properties" xmlns:ns3="6221305d-033f-450c-aaf4-bd0f2134dafa" xmlns:ns4="e90f87e1-d322-4681-bebb-6660ef511d7d" targetNamespace="http://schemas.microsoft.com/office/2006/metadata/properties" ma:root="true" ma:fieldsID="7745d039b710f62f6573c3597d625476" ns3:_="" ns4:_="">
    <xsd:import namespace="6221305d-033f-450c-aaf4-bd0f2134dafa"/>
    <xsd:import namespace="e90f87e1-d322-4681-bebb-6660ef511d7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21305d-033f-450c-aaf4-bd0f2134da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0f87e1-d322-4681-bebb-6660ef511d7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221305d-033f-450c-aaf4-bd0f2134dafa" xsi:nil="true"/>
  </documentManagement>
</p:properties>
</file>

<file path=customXml/itemProps1.xml><?xml version="1.0" encoding="utf-8"?>
<ds:datastoreItem xmlns:ds="http://schemas.openxmlformats.org/officeDocument/2006/customXml" ds:itemID="{A49841F2-9820-4748-8034-8441DDEB2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21305d-033f-450c-aaf4-bd0f2134dafa"/>
    <ds:schemaRef ds:uri="e90f87e1-d322-4681-bebb-6660ef511d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23BEAA-E724-4A98-8ECF-9B4F103AF9B0}">
  <ds:schemaRefs>
    <ds:schemaRef ds:uri="http://schemas.microsoft.com/sharepoint/v3/contenttype/forms"/>
  </ds:schemaRefs>
</ds:datastoreItem>
</file>

<file path=customXml/itemProps3.xml><?xml version="1.0" encoding="utf-8"?>
<ds:datastoreItem xmlns:ds="http://schemas.openxmlformats.org/officeDocument/2006/customXml" ds:itemID="{9B00DF2E-80DE-47D4-8E2F-F2CC2B58C1FA}">
  <ds:schemaRefs>
    <ds:schemaRef ds:uri="http://schemas.microsoft.com/office/2006/metadata/properties"/>
    <ds:schemaRef ds:uri="http://schemas.microsoft.com/office/infopath/2007/PartnerControls"/>
    <ds:schemaRef ds:uri="6221305d-033f-450c-aaf4-bd0f2134dafa"/>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3</Pages>
  <Words>871</Words>
  <Characters>4971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Happel, Austin</dc:creator>
  <cp:keywords/>
  <dc:description/>
  <cp:lastModifiedBy>Happel, Austin</cp:lastModifiedBy>
  <cp:revision>1</cp:revision>
  <dcterms:created xsi:type="dcterms:W3CDTF">2026-01-23T14:41:00Z</dcterms:created>
  <dcterms:modified xsi:type="dcterms:W3CDTF">2026-01-23T15:56:00Z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0x01010007C90E038623674BAACB7EB9FE678EF0</vt:lpwstr>
  </property>
</Properties>
</file>