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597AC" w14:textId="77777777" w:rsidR="00F15D02" w:rsidRPr="001D7985" w:rsidRDefault="00F15D02" w:rsidP="00F15D02">
      <w:pPr>
        <w:jc w:val="center"/>
        <w:rPr>
          <w:rFonts w:ascii="Times New Roman" w:hAnsi="Times New Roman" w:cs="Times New Roman"/>
          <w:b/>
          <w:bCs/>
          <w:sz w:val="24"/>
          <w:szCs w:val="24"/>
        </w:rPr>
      </w:pPr>
      <w:r w:rsidRPr="001D7985">
        <w:rPr>
          <w:rFonts w:ascii="Times New Roman" w:hAnsi="Times New Roman" w:cs="Times New Roman"/>
          <w:b/>
          <w:bCs/>
          <w:sz w:val="24"/>
          <w:szCs w:val="24"/>
        </w:rPr>
        <w:t>Supporting Information</w:t>
      </w:r>
    </w:p>
    <w:p w14:paraId="144F12FA" w14:textId="77777777" w:rsidR="0070191E" w:rsidRPr="001D7985" w:rsidRDefault="0070191E">
      <w:pPr>
        <w:rPr>
          <w:sz w:val="24"/>
          <w:szCs w:val="24"/>
        </w:rPr>
      </w:pPr>
    </w:p>
    <w:p w14:paraId="5D3E6DC8" w14:textId="77777777" w:rsidR="00F15D02" w:rsidRDefault="00F15D02" w:rsidP="00F15D02">
      <w:pPr>
        <w:spacing w:after="0" w:line="360" w:lineRule="auto"/>
        <w:jc w:val="center"/>
        <w:outlineLvl w:val="0"/>
        <w:rPr>
          <w:rFonts w:ascii="Times New Roman" w:hAnsi="Times New Roman"/>
          <w:b/>
          <w:sz w:val="24"/>
          <w:szCs w:val="24"/>
        </w:rPr>
      </w:pPr>
      <w:r w:rsidRPr="001D7985">
        <w:rPr>
          <w:rFonts w:ascii="Times New Roman" w:hAnsi="Times New Roman"/>
          <w:b/>
          <w:sz w:val="24"/>
          <w:szCs w:val="24"/>
        </w:rPr>
        <w:t>Highlighting additional lighting effects to improve the photovoltaic performance of monocrystalline Si solar cells: A light with only wave-like properties should be called a wave, and then it must be a medium through which energy flows, providing extra energy</w:t>
      </w:r>
    </w:p>
    <w:p w14:paraId="53F79EF0" w14:textId="77777777" w:rsidR="000471DC" w:rsidRPr="001D7985" w:rsidRDefault="000471DC" w:rsidP="00F15D02">
      <w:pPr>
        <w:spacing w:after="0" w:line="360" w:lineRule="auto"/>
        <w:jc w:val="center"/>
        <w:outlineLvl w:val="0"/>
        <w:rPr>
          <w:rFonts w:ascii="Times New Roman" w:hAnsi="Times New Roman"/>
          <w:b/>
          <w:sz w:val="24"/>
          <w:szCs w:val="24"/>
        </w:rPr>
      </w:pPr>
    </w:p>
    <w:p w14:paraId="3F068772" w14:textId="77777777" w:rsidR="00F15D02" w:rsidRPr="001D7985" w:rsidRDefault="00F15D02" w:rsidP="00F15D02">
      <w:pPr>
        <w:spacing w:after="0" w:line="480" w:lineRule="auto"/>
        <w:jc w:val="center"/>
        <w:outlineLvl w:val="0"/>
        <w:rPr>
          <w:rFonts w:ascii="Times New Roman" w:hAnsi="Times New Roman"/>
          <w:vertAlign w:val="superscript"/>
        </w:rPr>
      </w:pPr>
      <w:r w:rsidRPr="001D7985">
        <w:rPr>
          <w:rFonts w:ascii="Times New Roman" w:hAnsi="Times New Roman"/>
        </w:rPr>
        <w:t xml:space="preserve">Ivana </w:t>
      </w:r>
      <w:proofErr w:type="spellStart"/>
      <w:r w:rsidRPr="001D7985">
        <w:rPr>
          <w:rFonts w:ascii="Times New Roman" w:hAnsi="Times New Roman"/>
        </w:rPr>
        <w:t>Lj</w:t>
      </w:r>
      <w:proofErr w:type="spellEnd"/>
      <w:r w:rsidRPr="001D7985">
        <w:rPr>
          <w:rFonts w:ascii="Times New Roman" w:hAnsi="Times New Roman"/>
        </w:rPr>
        <w:t xml:space="preserve">. </w:t>
      </w:r>
      <w:proofErr w:type="spellStart"/>
      <w:r w:rsidRPr="001D7985">
        <w:rPr>
          <w:rFonts w:ascii="Times New Roman" w:hAnsi="Times New Roman"/>
        </w:rPr>
        <w:t>Validžić</w:t>
      </w:r>
      <w:proofErr w:type="spellEnd"/>
      <w:r w:rsidRPr="001D7985">
        <w:rPr>
          <w:rFonts w:ascii="Times New Roman" w:hAnsi="Times New Roman"/>
        </w:rPr>
        <w:t>*</w:t>
      </w:r>
    </w:p>
    <w:p w14:paraId="308B2D69" w14:textId="77777777" w:rsidR="000471DC" w:rsidRPr="00D26AD3" w:rsidRDefault="000471DC" w:rsidP="000471DC">
      <w:pPr>
        <w:spacing w:after="0" w:line="240" w:lineRule="auto"/>
        <w:jc w:val="center"/>
        <w:rPr>
          <w:rFonts w:ascii="Times New Roman" w:hAnsi="Times New Roman"/>
        </w:rPr>
      </w:pPr>
      <w:r>
        <w:t xml:space="preserve"> </w:t>
      </w:r>
      <w:r w:rsidRPr="00D26AD3">
        <w:rPr>
          <w:rFonts w:ascii="Times New Roman" w:hAnsi="Times New Roman"/>
        </w:rPr>
        <w:t>Vinca Institute of Nuclear Sciences, University of Belgrade, P.O. Box 522, 11001 Belgrade, Serbia</w:t>
      </w:r>
    </w:p>
    <w:p w14:paraId="6659F2F4" w14:textId="77777777" w:rsidR="000471DC" w:rsidRPr="00D26AD3" w:rsidRDefault="000471DC" w:rsidP="000471DC">
      <w:pPr>
        <w:spacing w:line="240" w:lineRule="auto"/>
        <w:jc w:val="center"/>
        <w:rPr>
          <w:rFonts w:ascii="Times New Roman" w:hAnsi="Times New Roman"/>
        </w:rPr>
      </w:pPr>
    </w:p>
    <w:p w14:paraId="23CA645E" w14:textId="77777777" w:rsidR="000471DC" w:rsidRPr="00D26AD3" w:rsidRDefault="000471DC" w:rsidP="000471DC">
      <w:pPr>
        <w:spacing w:line="240" w:lineRule="auto"/>
        <w:jc w:val="center"/>
        <w:rPr>
          <w:rFonts w:ascii="Times New Roman" w:hAnsi="Times New Roman"/>
        </w:rPr>
      </w:pPr>
      <w:r w:rsidRPr="00D26AD3">
        <w:rPr>
          <w:rFonts w:ascii="Times New Roman" w:hAnsi="Times New Roman"/>
        </w:rPr>
        <w:t>*</w:t>
      </w:r>
      <w:proofErr w:type="spellStart"/>
      <w:r w:rsidRPr="00D26AD3">
        <w:rPr>
          <w:rFonts w:ascii="Times New Roman" w:hAnsi="Times New Roman"/>
        </w:rPr>
        <w:t>Correspondingauthor</w:t>
      </w:r>
      <w:proofErr w:type="spellEnd"/>
      <w:r w:rsidRPr="00D26AD3">
        <w:rPr>
          <w:rFonts w:ascii="Times New Roman" w:hAnsi="Times New Roman"/>
        </w:rPr>
        <w:t xml:space="preserve">. E-mail: validzic@vin.bg.ac.rs (Ivana </w:t>
      </w:r>
      <w:proofErr w:type="spellStart"/>
      <w:r w:rsidRPr="00D26AD3">
        <w:rPr>
          <w:rFonts w:ascii="Times New Roman" w:hAnsi="Times New Roman"/>
        </w:rPr>
        <w:t>Validžić</w:t>
      </w:r>
      <w:proofErr w:type="spellEnd"/>
      <w:r w:rsidRPr="00D26AD3">
        <w:rPr>
          <w:rFonts w:ascii="Times New Roman" w:hAnsi="Times New Roman"/>
        </w:rPr>
        <w:t>);</w:t>
      </w:r>
    </w:p>
    <w:p w14:paraId="04F2449A" w14:textId="267928F1" w:rsidR="00F15D02" w:rsidRPr="001D7985" w:rsidRDefault="00F15D02"/>
    <w:p w14:paraId="14863B2C" w14:textId="77777777" w:rsidR="00F15D02" w:rsidRPr="001D7985" w:rsidRDefault="00F15D02" w:rsidP="00F15D02">
      <w:pPr>
        <w:jc w:val="both"/>
        <w:rPr>
          <w:rFonts w:ascii="Times New Roman" w:hAnsi="Times New Roman" w:cs="Times New Roman"/>
          <w:b/>
          <w:bCs/>
        </w:rPr>
      </w:pPr>
      <w:r w:rsidRPr="001D7985">
        <w:rPr>
          <w:rFonts w:ascii="Times New Roman" w:hAnsi="Times New Roman" w:cs="Times New Roman"/>
          <w:b/>
          <w:bCs/>
        </w:rPr>
        <w:t>Content:</w:t>
      </w:r>
    </w:p>
    <w:p w14:paraId="63788554" w14:textId="5D1FE946" w:rsidR="00F15D02" w:rsidRDefault="00C3782D" w:rsidP="000471DC">
      <w:pPr>
        <w:jc w:val="both"/>
        <w:rPr>
          <w:rFonts w:ascii="Times New Roman" w:hAnsi="Times New Roman" w:cs="Times New Roman"/>
        </w:rPr>
      </w:pPr>
      <w:r>
        <w:rPr>
          <w:rFonts w:ascii="Times New Roman" w:hAnsi="Times New Roman" w:cs="Times New Roman"/>
          <w:b/>
          <w:bCs/>
        </w:rPr>
        <w:t xml:space="preserve">Figure </w:t>
      </w:r>
      <w:r w:rsidR="000C3B2D" w:rsidRPr="00F72681">
        <w:rPr>
          <w:rFonts w:ascii="Times New Roman" w:hAnsi="Times New Roman" w:cs="Times New Roman"/>
          <w:b/>
          <w:bCs/>
        </w:rPr>
        <w:t>S</w:t>
      </w:r>
      <w:r w:rsidR="00F15D02" w:rsidRPr="00F72681">
        <w:rPr>
          <w:rFonts w:ascii="Times New Roman" w:hAnsi="Times New Roman" w:cs="Times New Roman"/>
          <w:b/>
          <w:bCs/>
        </w:rPr>
        <w:t>1.</w:t>
      </w:r>
      <w:r w:rsidR="00F15D02" w:rsidRPr="001D7985">
        <w:rPr>
          <w:rFonts w:ascii="Times New Roman" w:hAnsi="Times New Roman" w:cs="Times New Roman"/>
        </w:rPr>
        <w:t xml:space="preserve"> </w:t>
      </w:r>
      <w:r w:rsidR="00D00220">
        <w:rPr>
          <w:rFonts w:ascii="Times New Roman" w:hAnsi="Times New Roman" w:cs="Times New Roman"/>
        </w:rPr>
        <w:t>P</w:t>
      </w:r>
      <w:r w:rsidR="006D31F7" w:rsidRPr="001D7985">
        <w:rPr>
          <w:rFonts w:ascii="Times New Roman" w:hAnsi="Times New Roman" w:cs="Times New Roman"/>
        </w:rPr>
        <w:t>hotos and characteristics of the monocrystalline silicon solar cells used</w:t>
      </w:r>
      <w:r w:rsidR="00423717">
        <w:rPr>
          <w:rFonts w:ascii="Times New Roman" w:hAnsi="Times New Roman" w:cs="Times New Roman"/>
        </w:rPr>
        <w:t>.</w:t>
      </w:r>
      <w:r w:rsidR="000471DC">
        <w:rPr>
          <w:rFonts w:ascii="Times New Roman" w:hAnsi="Times New Roman" w:cs="Times New Roman"/>
        </w:rPr>
        <w:t xml:space="preserve"> </w:t>
      </w:r>
      <w:r w:rsidR="000471DC" w:rsidRPr="000471DC">
        <w:rPr>
          <w:rFonts w:ascii="Times New Roman" w:hAnsi="Times New Roman" w:cs="Times New Roman"/>
          <w:lang w:val="en"/>
        </w:rPr>
        <w:t>Photos and characteristics of the cells used in the work are provided by the company from which they were purchased.</w:t>
      </w:r>
    </w:p>
    <w:p w14:paraId="514A165E" w14:textId="77777777" w:rsidR="000471DC" w:rsidRPr="000471DC" w:rsidRDefault="000471DC" w:rsidP="000471DC">
      <w:pPr>
        <w:jc w:val="both"/>
        <w:rPr>
          <w:rFonts w:ascii="Times New Roman" w:hAnsi="Times New Roman" w:cs="Times New Roman"/>
        </w:rPr>
      </w:pPr>
    </w:p>
    <w:p w14:paraId="5D47D207" w14:textId="09600BC7" w:rsidR="000471DC" w:rsidRDefault="00C3782D" w:rsidP="00F72681">
      <w:pPr>
        <w:spacing w:line="276" w:lineRule="auto"/>
        <w:jc w:val="both"/>
        <w:rPr>
          <w:rFonts w:ascii="Times New Roman" w:hAnsi="Times New Roman" w:cs="Times New Roman"/>
        </w:rPr>
      </w:pPr>
      <w:r>
        <w:rPr>
          <w:rFonts w:ascii="Times New Roman" w:hAnsi="Times New Roman" w:cs="Times New Roman"/>
          <w:b/>
          <w:bCs/>
          <w:lang w:val="sr-Latn-RS"/>
        </w:rPr>
        <w:t>Video S1</w:t>
      </w:r>
      <w:r w:rsidR="00F72681" w:rsidRPr="00F72681">
        <w:rPr>
          <w:rFonts w:ascii="Times New Roman" w:hAnsi="Times New Roman" w:cs="Times New Roman"/>
          <w:b/>
          <w:bCs/>
          <w:lang w:val="sr-Latn-RS"/>
        </w:rPr>
        <w:t xml:space="preserve"> and </w:t>
      </w:r>
      <w:r>
        <w:rPr>
          <w:rFonts w:ascii="Times New Roman" w:hAnsi="Times New Roman" w:cs="Times New Roman"/>
          <w:b/>
          <w:bCs/>
          <w:lang w:val="sr-Latn-RS"/>
        </w:rPr>
        <w:t>Video</w:t>
      </w:r>
      <w:r w:rsidR="00F72681" w:rsidRPr="00F72681">
        <w:rPr>
          <w:rFonts w:ascii="Times New Roman" w:hAnsi="Times New Roman" w:cs="Times New Roman"/>
          <w:b/>
          <w:bCs/>
          <w:lang w:val="sr-Latn-RS"/>
        </w:rPr>
        <w:t>S2.</w:t>
      </w:r>
      <w:r w:rsidR="00F72681">
        <w:rPr>
          <w:lang w:val="sr-Latn-RS"/>
        </w:rPr>
        <w:t xml:space="preserve"> </w:t>
      </w:r>
      <w:r w:rsidR="00D00220" w:rsidRPr="00D00220">
        <w:rPr>
          <w:rFonts w:ascii="Times New Roman" w:hAnsi="Times New Roman" w:cs="Times New Roman"/>
        </w:rPr>
        <w:t xml:space="preserve">We have attached two videos demonstrating how optics influence the measured values, </w:t>
      </w:r>
      <w:proofErr w:type="spellStart"/>
      <w:r w:rsidR="00D00220" w:rsidRPr="00D00220">
        <w:rPr>
          <w:rFonts w:ascii="Times New Roman" w:hAnsi="Times New Roman" w:cs="Times New Roman"/>
          <w:i/>
          <w:iCs/>
        </w:rPr>
        <w:t>Isc</w:t>
      </w:r>
      <w:proofErr w:type="spellEnd"/>
      <w:r w:rsidR="00D00220" w:rsidRPr="00D00220">
        <w:rPr>
          <w:rFonts w:ascii="Times New Roman" w:hAnsi="Times New Roman" w:cs="Times New Roman"/>
        </w:rPr>
        <w:t xml:space="preserve"> (</w:t>
      </w:r>
      <w:r w:rsidR="00D00220" w:rsidRPr="00D00220">
        <w:rPr>
          <w:rFonts w:ascii="Times New Roman" w:hAnsi="Times New Roman" w:cs="Times New Roman"/>
          <w:i/>
          <w:iCs/>
        </w:rPr>
        <w:t>Voc</w:t>
      </w:r>
      <w:r w:rsidR="00D00220" w:rsidRPr="00D00220">
        <w:rPr>
          <w:rFonts w:ascii="Times New Roman" w:hAnsi="Times New Roman" w:cs="Times New Roman"/>
        </w:rPr>
        <w:t xml:space="preserve">=0), and </w:t>
      </w:r>
      <w:r w:rsidR="00D00220" w:rsidRPr="00D00220">
        <w:rPr>
          <w:rFonts w:ascii="Times New Roman" w:hAnsi="Times New Roman" w:cs="Times New Roman"/>
          <w:i/>
          <w:iCs/>
        </w:rPr>
        <w:t>Voc</w:t>
      </w:r>
      <w:r w:rsidR="00D00220" w:rsidRPr="00D00220">
        <w:rPr>
          <w:rFonts w:ascii="Times New Roman" w:hAnsi="Times New Roman" w:cs="Times New Roman"/>
        </w:rPr>
        <w:t xml:space="preserve"> (</w:t>
      </w:r>
      <w:proofErr w:type="spellStart"/>
      <w:r w:rsidR="00D00220" w:rsidRPr="00D00220">
        <w:rPr>
          <w:rFonts w:ascii="Times New Roman" w:hAnsi="Times New Roman" w:cs="Times New Roman"/>
          <w:i/>
          <w:iCs/>
        </w:rPr>
        <w:t>Isc</w:t>
      </w:r>
      <w:proofErr w:type="spellEnd"/>
      <w:r w:rsidR="00D00220" w:rsidRPr="00D00220">
        <w:rPr>
          <w:rFonts w:ascii="Times New Roman" w:hAnsi="Times New Roman" w:cs="Times New Roman"/>
        </w:rPr>
        <w:t xml:space="preserve">=0), for the commercial Si monocrystalline solar cells KXOB22-01X8F and KXOB25-05X3F purchased from IXYS and tested under artificial xenon light. Our previous publications explored how different artificial lights affect the performance of monocrystalline Si solar cells, while these videos specifically illustrate the effect of the WFL optical system. The first video, S1, shows a significant increase in </w:t>
      </w:r>
      <w:proofErr w:type="spellStart"/>
      <w:r w:rsidR="00D00220" w:rsidRPr="00D00220">
        <w:rPr>
          <w:rFonts w:ascii="Times New Roman" w:hAnsi="Times New Roman" w:cs="Times New Roman"/>
          <w:i/>
          <w:iCs/>
        </w:rPr>
        <w:t>Isc</w:t>
      </w:r>
      <w:proofErr w:type="spellEnd"/>
      <w:r w:rsidR="00D00220" w:rsidRPr="00D00220">
        <w:rPr>
          <w:rFonts w:ascii="Times New Roman" w:hAnsi="Times New Roman" w:cs="Times New Roman"/>
        </w:rPr>
        <w:t xml:space="preserve"> when the optics are applied at </w:t>
      </w:r>
      <w:r w:rsidR="00D00220" w:rsidRPr="00D00220">
        <w:rPr>
          <w:rFonts w:ascii="Times New Roman" w:hAnsi="Times New Roman" w:cs="Times New Roman"/>
          <w:i/>
          <w:iCs/>
        </w:rPr>
        <w:t>Voc</w:t>
      </w:r>
      <w:r w:rsidR="00D00220" w:rsidRPr="00D00220">
        <w:rPr>
          <w:rFonts w:ascii="Times New Roman" w:hAnsi="Times New Roman" w:cs="Times New Roman"/>
        </w:rPr>
        <w:t xml:space="preserve">=0; it features the KXOB25-05X3F cell. The second video, S2, demonstrates the rise in </w:t>
      </w:r>
      <w:r w:rsidR="00D00220" w:rsidRPr="00D00220">
        <w:rPr>
          <w:rFonts w:ascii="Times New Roman" w:hAnsi="Times New Roman" w:cs="Times New Roman"/>
          <w:i/>
          <w:iCs/>
        </w:rPr>
        <w:t>Voc</w:t>
      </w:r>
      <w:r w:rsidR="00D00220" w:rsidRPr="00D00220">
        <w:rPr>
          <w:rFonts w:ascii="Times New Roman" w:hAnsi="Times New Roman" w:cs="Times New Roman"/>
        </w:rPr>
        <w:t xml:space="preserve"> upon introducing optics at </w:t>
      </w:r>
      <w:proofErr w:type="spellStart"/>
      <w:r w:rsidR="00D00220" w:rsidRPr="00D00220">
        <w:rPr>
          <w:rFonts w:ascii="Times New Roman" w:hAnsi="Times New Roman" w:cs="Times New Roman"/>
          <w:i/>
          <w:iCs/>
        </w:rPr>
        <w:t>Isc</w:t>
      </w:r>
      <w:proofErr w:type="spellEnd"/>
      <w:r w:rsidR="00D00220" w:rsidRPr="00D00220">
        <w:rPr>
          <w:rFonts w:ascii="Times New Roman" w:hAnsi="Times New Roman" w:cs="Times New Roman"/>
        </w:rPr>
        <w:t>=0; it features the KXOB22-01X8F cell.</w:t>
      </w:r>
    </w:p>
    <w:p w14:paraId="7340B42C" w14:textId="77777777" w:rsidR="000471DC" w:rsidRDefault="000471DC" w:rsidP="00F72681">
      <w:pPr>
        <w:spacing w:line="276" w:lineRule="auto"/>
        <w:jc w:val="both"/>
        <w:rPr>
          <w:rFonts w:ascii="Times New Roman" w:hAnsi="Times New Roman" w:cs="Times New Roman"/>
        </w:rPr>
      </w:pPr>
    </w:p>
    <w:p w14:paraId="67683B49" w14:textId="77777777" w:rsidR="000471DC" w:rsidRDefault="000471DC" w:rsidP="00F72681">
      <w:pPr>
        <w:spacing w:line="276" w:lineRule="auto"/>
        <w:jc w:val="both"/>
        <w:rPr>
          <w:rFonts w:ascii="Times New Roman" w:hAnsi="Times New Roman" w:cs="Times New Roman"/>
        </w:rPr>
      </w:pPr>
    </w:p>
    <w:p w14:paraId="26175977" w14:textId="77777777" w:rsidR="000471DC" w:rsidRDefault="000471DC" w:rsidP="00F72681">
      <w:pPr>
        <w:spacing w:line="276" w:lineRule="auto"/>
        <w:jc w:val="both"/>
        <w:rPr>
          <w:rFonts w:ascii="Times New Roman" w:hAnsi="Times New Roman" w:cs="Times New Roman"/>
        </w:rPr>
      </w:pPr>
    </w:p>
    <w:p w14:paraId="0A900DE2" w14:textId="77777777" w:rsidR="000471DC" w:rsidRDefault="000471DC" w:rsidP="00F72681">
      <w:pPr>
        <w:spacing w:line="276" w:lineRule="auto"/>
        <w:jc w:val="both"/>
        <w:rPr>
          <w:lang w:val="sr-Latn-RS"/>
        </w:rPr>
      </w:pPr>
    </w:p>
    <w:p w14:paraId="09116E80" w14:textId="77777777" w:rsidR="00F15D02" w:rsidRDefault="00F15D02">
      <w:pPr>
        <w:rPr>
          <w:lang w:val="sr-Latn-RS"/>
        </w:rPr>
      </w:pPr>
    </w:p>
    <w:p w14:paraId="41CFEF72" w14:textId="0B4A6C4A" w:rsidR="00F15D02" w:rsidRDefault="00F15D02">
      <w:pPr>
        <w:rPr>
          <w:lang w:val="sr-Latn-RS"/>
        </w:rPr>
      </w:pPr>
      <w:r>
        <w:rPr>
          <w:rFonts w:ascii="Times New Roman" w:hAnsi="Times New Roman"/>
          <w:noProof/>
          <w:sz w:val="24"/>
          <w:szCs w:val="24"/>
          <w14:ligatures w14:val="standardContextual"/>
        </w:rPr>
        <w:lastRenderedPageBreak/>
        <w:drawing>
          <wp:inline distT="0" distB="0" distL="0" distR="0" wp14:anchorId="41290157" wp14:editId="47C0CEA7">
            <wp:extent cx="5731510" cy="2642235"/>
            <wp:effectExtent l="0" t="0" r="2540" b="5715"/>
            <wp:docPr id="1796466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466582" name="Picture 1796466582"/>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2642235"/>
                    </a:xfrm>
                    <a:prstGeom prst="rect">
                      <a:avLst/>
                    </a:prstGeom>
                  </pic:spPr>
                </pic:pic>
              </a:graphicData>
            </a:graphic>
          </wp:inline>
        </w:drawing>
      </w:r>
    </w:p>
    <w:p w14:paraId="432248C0" w14:textId="042CE4C5" w:rsidR="00F15D02" w:rsidRDefault="00F15D02">
      <w:pPr>
        <w:rPr>
          <w:rFonts w:ascii="Times New Roman" w:hAnsi="Times New Roman" w:cs="Times New Roman"/>
          <w:sz w:val="20"/>
          <w:szCs w:val="20"/>
          <w:lang w:val="sr-Latn-RS"/>
        </w:rPr>
      </w:pPr>
      <w:r w:rsidRPr="00F15D02">
        <w:rPr>
          <w:rFonts w:ascii="Times New Roman" w:hAnsi="Times New Roman" w:cs="Times New Roman"/>
          <w:b/>
          <w:bCs/>
          <w:sz w:val="20"/>
          <w:szCs w:val="20"/>
          <w:lang w:val="sr-Latn-RS"/>
        </w:rPr>
        <w:t>Figure S1.</w:t>
      </w:r>
      <w:r w:rsidRPr="00F15D02">
        <w:rPr>
          <w:rFonts w:ascii="Times New Roman" w:hAnsi="Times New Roman" w:cs="Times New Roman"/>
          <w:sz w:val="20"/>
          <w:szCs w:val="20"/>
          <w:lang w:val="sr-Latn-RS"/>
        </w:rPr>
        <w:t xml:space="preserve"> The figure </w:t>
      </w:r>
      <w:proofErr w:type="spellStart"/>
      <w:r w:rsidRPr="00F15D02">
        <w:rPr>
          <w:rFonts w:ascii="Times New Roman" w:hAnsi="Times New Roman" w:cs="Times New Roman"/>
          <w:sz w:val="20"/>
          <w:szCs w:val="20"/>
          <w:lang w:val="sr-Latn-RS"/>
        </w:rPr>
        <w:t>presents</w:t>
      </w:r>
      <w:proofErr w:type="spellEnd"/>
      <w:r w:rsidRPr="00F15D02">
        <w:rPr>
          <w:rFonts w:ascii="Times New Roman" w:hAnsi="Times New Roman" w:cs="Times New Roman"/>
          <w:sz w:val="20"/>
          <w:szCs w:val="20"/>
          <w:lang w:val="sr-Latn-RS"/>
        </w:rPr>
        <w:t xml:space="preserve"> </w:t>
      </w:r>
      <w:proofErr w:type="spellStart"/>
      <w:r w:rsidRPr="00F15D02">
        <w:rPr>
          <w:rFonts w:ascii="Times New Roman" w:hAnsi="Times New Roman" w:cs="Times New Roman"/>
          <w:sz w:val="20"/>
          <w:szCs w:val="20"/>
          <w:lang w:val="sr-Latn-RS"/>
        </w:rPr>
        <w:t>the</w:t>
      </w:r>
      <w:proofErr w:type="spellEnd"/>
      <w:r w:rsidRPr="00F15D02">
        <w:rPr>
          <w:rFonts w:ascii="Times New Roman" w:hAnsi="Times New Roman" w:cs="Times New Roman"/>
          <w:sz w:val="20"/>
          <w:szCs w:val="20"/>
          <w:lang w:val="sr-Latn-RS"/>
        </w:rPr>
        <w:t xml:space="preserve"> </w:t>
      </w:r>
      <w:proofErr w:type="spellStart"/>
      <w:r w:rsidRPr="00F15D02">
        <w:rPr>
          <w:rFonts w:ascii="Times New Roman" w:hAnsi="Times New Roman" w:cs="Times New Roman"/>
          <w:sz w:val="20"/>
          <w:szCs w:val="20"/>
          <w:lang w:val="sr-Latn-RS"/>
        </w:rPr>
        <w:t>photos</w:t>
      </w:r>
      <w:proofErr w:type="spellEnd"/>
      <w:r w:rsidRPr="00F15D02">
        <w:rPr>
          <w:rFonts w:ascii="Times New Roman" w:hAnsi="Times New Roman" w:cs="Times New Roman"/>
          <w:sz w:val="20"/>
          <w:szCs w:val="20"/>
          <w:lang w:val="sr-Latn-RS"/>
        </w:rPr>
        <w:t xml:space="preserve"> as </w:t>
      </w:r>
      <w:proofErr w:type="spellStart"/>
      <w:r w:rsidRPr="00F15D02">
        <w:rPr>
          <w:rFonts w:ascii="Times New Roman" w:hAnsi="Times New Roman" w:cs="Times New Roman"/>
          <w:sz w:val="20"/>
          <w:szCs w:val="20"/>
          <w:lang w:val="sr-Latn-RS"/>
        </w:rPr>
        <w:t>well</w:t>
      </w:r>
      <w:proofErr w:type="spellEnd"/>
      <w:r w:rsidRPr="00F15D02">
        <w:rPr>
          <w:rFonts w:ascii="Times New Roman" w:hAnsi="Times New Roman" w:cs="Times New Roman"/>
          <w:sz w:val="20"/>
          <w:szCs w:val="20"/>
          <w:lang w:val="sr-Latn-RS"/>
        </w:rPr>
        <w:t xml:space="preserve"> as </w:t>
      </w:r>
      <w:proofErr w:type="spellStart"/>
      <w:r w:rsidRPr="00F15D02">
        <w:rPr>
          <w:rFonts w:ascii="Times New Roman" w:hAnsi="Times New Roman" w:cs="Times New Roman"/>
          <w:sz w:val="20"/>
          <w:szCs w:val="20"/>
          <w:lang w:val="sr-Latn-RS"/>
        </w:rPr>
        <w:t>the</w:t>
      </w:r>
      <w:proofErr w:type="spellEnd"/>
      <w:r w:rsidRPr="00F15D02">
        <w:rPr>
          <w:rFonts w:ascii="Times New Roman" w:hAnsi="Times New Roman" w:cs="Times New Roman"/>
          <w:sz w:val="20"/>
          <w:szCs w:val="20"/>
          <w:lang w:val="sr-Latn-RS"/>
        </w:rPr>
        <w:t xml:space="preserve"> </w:t>
      </w:r>
      <w:proofErr w:type="spellStart"/>
      <w:r w:rsidRPr="00F15D02">
        <w:rPr>
          <w:rFonts w:ascii="Times New Roman" w:hAnsi="Times New Roman" w:cs="Times New Roman"/>
          <w:sz w:val="20"/>
          <w:szCs w:val="20"/>
          <w:lang w:val="sr-Latn-RS"/>
        </w:rPr>
        <w:t>characteristics</w:t>
      </w:r>
      <w:proofErr w:type="spellEnd"/>
      <w:r w:rsidRPr="00F15D02">
        <w:rPr>
          <w:rFonts w:ascii="Times New Roman" w:hAnsi="Times New Roman" w:cs="Times New Roman"/>
          <w:sz w:val="20"/>
          <w:szCs w:val="20"/>
          <w:lang w:val="sr-Latn-RS"/>
        </w:rPr>
        <w:t xml:space="preserve"> </w:t>
      </w:r>
      <w:proofErr w:type="spellStart"/>
      <w:r w:rsidRPr="00F15D02">
        <w:rPr>
          <w:rFonts w:ascii="Times New Roman" w:hAnsi="Times New Roman" w:cs="Times New Roman"/>
          <w:sz w:val="20"/>
          <w:szCs w:val="20"/>
          <w:lang w:val="sr-Latn-RS"/>
        </w:rPr>
        <w:t>of</w:t>
      </w:r>
      <w:proofErr w:type="spellEnd"/>
      <w:r w:rsidRPr="00F15D02">
        <w:rPr>
          <w:rFonts w:ascii="Times New Roman" w:hAnsi="Times New Roman" w:cs="Times New Roman"/>
          <w:sz w:val="20"/>
          <w:szCs w:val="20"/>
          <w:lang w:val="sr-Latn-RS"/>
        </w:rPr>
        <w:t xml:space="preserve"> </w:t>
      </w:r>
      <w:proofErr w:type="spellStart"/>
      <w:r w:rsidRPr="00F15D02">
        <w:rPr>
          <w:rFonts w:ascii="Times New Roman" w:hAnsi="Times New Roman" w:cs="Times New Roman"/>
          <w:sz w:val="20"/>
          <w:szCs w:val="20"/>
          <w:lang w:val="sr-Latn-RS"/>
        </w:rPr>
        <w:t>the</w:t>
      </w:r>
      <w:proofErr w:type="spellEnd"/>
      <w:r w:rsidRPr="00F15D02">
        <w:rPr>
          <w:rFonts w:ascii="Times New Roman" w:hAnsi="Times New Roman" w:cs="Times New Roman"/>
          <w:sz w:val="20"/>
          <w:szCs w:val="20"/>
          <w:lang w:val="sr-Latn-RS"/>
        </w:rPr>
        <w:t xml:space="preserve"> </w:t>
      </w:r>
      <w:proofErr w:type="spellStart"/>
      <w:r w:rsidRPr="00F15D02">
        <w:rPr>
          <w:rFonts w:ascii="Times New Roman" w:hAnsi="Times New Roman" w:cs="Times New Roman"/>
          <w:sz w:val="20"/>
          <w:szCs w:val="20"/>
          <w:lang w:val="sr-Latn-RS"/>
        </w:rPr>
        <w:t>monocrystalline</w:t>
      </w:r>
      <w:proofErr w:type="spellEnd"/>
      <w:r w:rsidRPr="00F15D02">
        <w:rPr>
          <w:rFonts w:ascii="Times New Roman" w:hAnsi="Times New Roman" w:cs="Times New Roman"/>
          <w:sz w:val="20"/>
          <w:szCs w:val="20"/>
          <w:lang w:val="sr-Latn-RS"/>
        </w:rPr>
        <w:t xml:space="preserve"> </w:t>
      </w:r>
      <w:proofErr w:type="spellStart"/>
      <w:r w:rsidRPr="00F15D02">
        <w:rPr>
          <w:rFonts w:ascii="Times New Roman" w:hAnsi="Times New Roman" w:cs="Times New Roman"/>
          <w:sz w:val="20"/>
          <w:szCs w:val="20"/>
          <w:lang w:val="sr-Latn-RS"/>
        </w:rPr>
        <w:t>silicon</w:t>
      </w:r>
      <w:proofErr w:type="spellEnd"/>
      <w:r w:rsidRPr="00F15D02">
        <w:rPr>
          <w:rFonts w:ascii="Times New Roman" w:hAnsi="Times New Roman" w:cs="Times New Roman"/>
          <w:sz w:val="20"/>
          <w:szCs w:val="20"/>
          <w:lang w:val="sr-Latn-RS"/>
        </w:rPr>
        <w:t xml:space="preserve"> </w:t>
      </w:r>
      <w:proofErr w:type="spellStart"/>
      <w:r w:rsidRPr="00F15D02">
        <w:rPr>
          <w:rFonts w:ascii="Times New Roman" w:hAnsi="Times New Roman" w:cs="Times New Roman"/>
          <w:sz w:val="20"/>
          <w:szCs w:val="20"/>
          <w:lang w:val="sr-Latn-RS"/>
        </w:rPr>
        <w:t>solar</w:t>
      </w:r>
      <w:proofErr w:type="spellEnd"/>
      <w:r w:rsidRPr="00F15D02">
        <w:rPr>
          <w:rFonts w:ascii="Times New Roman" w:hAnsi="Times New Roman" w:cs="Times New Roman"/>
          <w:sz w:val="20"/>
          <w:szCs w:val="20"/>
          <w:lang w:val="sr-Latn-RS"/>
        </w:rPr>
        <w:t xml:space="preserve"> </w:t>
      </w:r>
      <w:proofErr w:type="spellStart"/>
      <w:r w:rsidRPr="00F15D02">
        <w:rPr>
          <w:rFonts w:ascii="Times New Roman" w:hAnsi="Times New Roman" w:cs="Times New Roman"/>
          <w:sz w:val="20"/>
          <w:szCs w:val="20"/>
          <w:lang w:val="sr-Latn-RS"/>
        </w:rPr>
        <w:t>cells</w:t>
      </w:r>
      <w:proofErr w:type="spellEnd"/>
      <w:r w:rsidRPr="00F15D02">
        <w:rPr>
          <w:rFonts w:ascii="Times New Roman" w:hAnsi="Times New Roman" w:cs="Times New Roman"/>
          <w:sz w:val="20"/>
          <w:szCs w:val="20"/>
          <w:lang w:val="sr-Latn-RS"/>
        </w:rPr>
        <w:t xml:space="preserve">, KXOB22-01X8F (A) and KXOB25-05X3F (B), </w:t>
      </w:r>
      <w:proofErr w:type="spellStart"/>
      <w:r w:rsidRPr="00F15D02">
        <w:rPr>
          <w:rFonts w:ascii="Times New Roman" w:hAnsi="Times New Roman" w:cs="Times New Roman"/>
          <w:sz w:val="20"/>
          <w:szCs w:val="20"/>
          <w:lang w:val="sr-Latn-RS"/>
        </w:rPr>
        <w:t>purchased</w:t>
      </w:r>
      <w:proofErr w:type="spellEnd"/>
      <w:r w:rsidRPr="00F15D02">
        <w:rPr>
          <w:rFonts w:ascii="Times New Roman" w:hAnsi="Times New Roman" w:cs="Times New Roman"/>
          <w:sz w:val="20"/>
          <w:szCs w:val="20"/>
          <w:lang w:val="sr-Latn-RS"/>
        </w:rPr>
        <w:t xml:space="preserve"> from IXYS </w:t>
      </w:r>
      <w:proofErr w:type="spellStart"/>
      <w:r w:rsidRPr="00F15D02">
        <w:rPr>
          <w:rFonts w:ascii="Times New Roman" w:hAnsi="Times New Roman" w:cs="Times New Roman"/>
          <w:sz w:val="20"/>
          <w:szCs w:val="20"/>
          <w:lang w:val="sr-Latn-RS"/>
        </w:rPr>
        <w:t>Korea</w:t>
      </w:r>
      <w:proofErr w:type="spellEnd"/>
      <w:r w:rsidRPr="00F15D02">
        <w:rPr>
          <w:rFonts w:ascii="Times New Roman" w:hAnsi="Times New Roman" w:cs="Times New Roman"/>
          <w:sz w:val="20"/>
          <w:szCs w:val="20"/>
          <w:lang w:val="sr-Latn-RS"/>
        </w:rPr>
        <w:t>.</w:t>
      </w:r>
    </w:p>
    <w:p w14:paraId="5E2FE906" w14:textId="77777777" w:rsidR="006D31F7" w:rsidRDefault="006D31F7">
      <w:pPr>
        <w:rPr>
          <w:rFonts w:ascii="Times New Roman" w:hAnsi="Times New Roman" w:cs="Times New Roman"/>
          <w:sz w:val="20"/>
          <w:szCs w:val="20"/>
          <w:lang w:val="sr-Latn-RS"/>
        </w:rPr>
      </w:pPr>
    </w:p>
    <w:p w14:paraId="25402AB2" w14:textId="77777777" w:rsidR="006D31F7" w:rsidRDefault="006D31F7">
      <w:pPr>
        <w:rPr>
          <w:rFonts w:ascii="Times New Roman" w:hAnsi="Times New Roman" w:cs="Times New Roman"/>
          <w:sz w:val="20"/>
          <w:szCs w:val="20"/>
          <w:lang w:val="sr-Latn-RS"/>
        </w:rPr>
      </w:pPr>
    </w:p>
    <w:p w14:paraId="465081C0" w14:textId="77777777" w:rsidR="006D31F7" w:rsidRDefault="006D31F7">
      <w:pPr>
        <w:rPr>
          <w:rFonts w:ascii="Times New Roman" w:hAnsi="Times New Roman" w:cs="Times New Roman"/>
          <w:sz w:val="20"/>
          <w:szCs w:val="20"/>
          <w:lang w:val="sr-Latn-RS"/>
        </w:rPr>
      </w:pPr>
    </w:p>
    <w:p w14:paraId="0796DDD4" w14:textId="77777777" w:rsidR="006D31F7" w:rsidRPr="00F15D02" w:rsidRDefault="006D31F7">
      <w:pPr>
        <w:rPr>
          <w:rFonts w:ascii="Times New Roman" w:hAnsi="Times New Roman" w:cs="Times New Roman"/>
          <w:sz w:val="20"/>
          <w:szCs w:val="20"/>
          <w:lang w:val="sr-Latn-RS"/>
        </w:rPr>
      </w:pPr>
    </w:p>
    <w:sectPr w:rsidR="006D31F7" w:rsidRPr="00F15D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D02"/>
    <w:rsid w:val="00032938"/>
    <w:rsid w:val="000471DC"/>
    <w:rsid w:val="000C3B2D"/>
    <w:rsid w:val="000E2969"/>
    <w:rsid w:val="001D7985"/>
    <w:rsid w:val="00371F96"/>
    <w:rsid w:val="00423717"/>
    <w:rsid w:val="00587226"/>
    <w:rsid w:val="00666F31"/>
    <w:rsid w:val="006D31F7"/>
    <w:rsid w:val="0070191E"/>
    <w:rsid w:val="00933592"/>
    <w:rsid w:val="009710CF"/>
    <w:rsid w:val="00AC1C14"/>
    <w:rsid w:val="00B54FB2"/>
    <w:rsid w:val="00B57383"/>
    <w:rsid w:val="00C05CE5"/>
    <w:rsid w:val="00C3782D"/>
    <w:rsid w:val="00C63E22"/>
    <w:rsid w:val="00D00220"/>
    <w:rsid w:val="00E36B84"/>
    <w:rsid w:val="00E9076D"/>
    <w:rsid w:val="00F15D02"/>
    <w:rsid w:val="00F726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09F77"/>
  <w15:chartTrackingRefBased/>
  <w15:docId w15:val="{0EBC19E0-92CC-4A64-868E-CE5E5A3A7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D02"/>
    <w:rPr>
      <w:kern w:val="0"/>
      <w14:ligatures w14:val="none"/>
    </w:rPr>
  </w:style>
  <w:style w:type="paragraph" w:styleId="Heading1">
    <w:name w:val="heading 1"/>
    <w:basedOn w:val="Normal"/>
    <w:next w:val="Normal"/>
    <w:link w:val="Heading1Char"/>
    <w:uiPriority w:val="9"/>
    <w:qFormat/>
    <w:rsid w:val="00F15D02"/>
    <w:pPr>
      <w:keepNext/>
      <w:keepLines/>
      <w:spacing w:before="360" w:after="80"/>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15D02"/>
    <w:pPr>
      <w:keepNext/>
      <w:keepLines/>
      <w:spacing w:before="160" w:after="80"/>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15D02"/>
    <w:pPr>
      <w:keepNext/>
      <w:keepLines/>
      <w:spacing w:before="160" w:after="80"/>
      <w:outlineLvl w:val="2"/>
    </w:pPr>
    <w:rPr>
      <w:rFonts w:eastAsiaTheme="majorEastAsia"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15D02"/>
    <w:pPr>
      <w:keepNext/>
      <w:keepLines/>
      <w:spacing w:before="80" w:after="40"/>
      <w:outlineLvl w:val="3"/>
    </w:pPr>
    <w:rPr>
      <w:rFonts w:eastAsiaTheme="majorEastAsia" w:cstheme="majorBidi"/>
      <w:i/>
      <w:iCs/>
      <w:color w:val="2F5496"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F15D02"/>
    <w:pPr>
      <w:keepNext/>
      <w:keepLines/>
      <w:spacing w:before="80" w:after="40"/>
      <w:outlineLvl w:val="4"/>
    </w:pPr>
    <w:rPr>
      <w:rFonts w:eastAsiaTheme="majorEastAsia" w:cstheme="majorBidi"/>
      <w:color w:val="2F5496"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F15D02"/>
    <w:pPr>
      <w:keepNext/>
      <w:keepLines/>
      <w:spacing w:before="40" w:after="0"/>
      <w:outlineLvl w:val="5"/>
    </w:pPr>
    <w:rPr>
      <w:rFonts w:eastAsiaTheme="majorEastAsia"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F15D02"/>
    <w:pPr>
      <w:keepNext/>
      <w:keepLines/>
      <w:spacing w:before="40" w:after="0"/>
      <w:outlineLvl w:val="6"/>
    </w:pPr>
    <w:rPr>
      <w:rFonts w:eastAsiaTheme="majorEastAsia"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F15D02"/>
    <w:pPr>
      <w:keepNext/>
      <w:keepLines/>
      <w:spacing w:after="0"/>
      <w:outlineLvl w:val="7"/>
    </w:pPr>
    <w:rPr>
      <w:rFonts w:eastAsiaTheme="majorEastAsia"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F15D02"/>
    <w:pPr>
      <w:keepNext/>
      <w:keepLines/>
      <w:spacing w:after="0"/>
      <w:outlineLvl w:val="8"/>
    </w:pPr>
    <w:rPr>
      <w:rFonts w:eastAsiaTheme="majorEastAsia" w:cstheme="majorBidi"/>
      <w:color w:val="272727" w:themeColor="text1" w:themeTint="D8"/>
      <w:kern w:val="2"/>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5D02"/>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semiHidden/>
    <w:rsid w:val="00F15D02"/>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F15D02"/>
    <w:rPr>
      <w:rFonts w:eastAsiaTheme="majorEastAsia" w:cstheme="majorBidi"/>
      <w:color w:val="2F5496" w:themeColor="accent1" w:themeShade="BF"/>
      <w:sz w:val="28"/>
      <w:szCs w:val="28"/>
      <w:lang w:val="en-US"/>
    </w:rPr>
  </w:style>
  <w:style w:type="character" w:customStyle="1" w:styleId="Heading4Char">
    <w:name w:val="Heading 4 Char"/>
    <w:basedOn w:val="DefaultParagraphFont"/>
    <w:link w:val="Heading4"/>
    <w:uiPriority w:val="9"/>
    <w:semiHidden/>
    <w:rsid w:val="00F15D02"/>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F15D02"/>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F15D02"/>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F15D02"/>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F15D02"/>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F15D02"/>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F15D0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15D02"/>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F15D02"/>
    <w:pPr>
      <w:numPr>
        <w:ilvl w:val="1"/>
      </w:numPr>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15D02"/>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F15D02"/>
    <w:pPr>
      <w:spacing w:before="160"/>
      <w:jc w:val="center"/>
    </w:pPr>
    <w:rPr>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F15D02"/>
    <w:rPr>
      <w:i/>
      <w:iCs/>
      <w:color w:val="404040" w:themeColor="text1" w:themeTint="BF"/>
      <w:lang w:val="en-US"/>
    </w:rPr>
  </w:style>
  <w:style w:type="paragraph" w:styleId="ListParagraph">
    <w:name w:val="List Paragraph"/>
    <w:basedOn w:val="Normal"/>
    <w:uiPriority w:val="34"/>
    <w:qFormat/>
    <w:rsid w:val="00F15D02"/>
    <w:pPr>
      <w:ind w:left="720"/>
      <w:contextualSpacing/>
    </w:pPr>
    <w:rPr>
      <w:kern w:val="2"/>
      <w:lang w:val="en-US"/>
      <w14:ligatures w14:val="standardContextual"/>
    </w:rPr>
  </w:style>
  <w:style w:type="character" w:styleId="IntenseEmphasis">
    <w:name w:val="Intense Emphasis"/>
    <w:basedOn w:val="DefaultParagraphFont"/>
    <w:uiPriority w:val="21"/>
    <w:qFormat/>
    <w:rsid w:val="00F15D02"/>
    <w:rPr>
      <w:i/>
      <w:iCs/>
      <w:color w:val="2F5496" w:themeColor="accent1" w:themeShade="BF"/>
    </w:rPr>
  </w:style>
  <w:style w:type="paragraph" w:styleId="IntenseQuote">
    <w:name w:val="Intense Quote"/>
    <w:basedOn w:val="Normal"/>
    <w:next w:val="Normal"/>
    <w:link w:val="IntenseQuoteChar"/>
    <w:uiPriority w:val="30"/>
    <w:qFormat/>
    <w:rsid w:val="00F15D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F15D02"/>
    <w:rPr>
      <w:i/>
      <w:iCs/>
      <w:color w:val="2F5496" w:themeColor="accent1" w:themeShade="BF"/>
      <w:lang w:val="en-US"/>
    </w:rPr>
  </w:style>
  <w:style w:type="character" w:styleId="IntenseReference">
    <w:name w:val="Intense Reference"/>
    <w:basedOn w:val="DefaultParagraphFont"/>
    <w:uiPriority w:val="32"/>
    <w:qFormat/>
    <w:rsid w:val="00F15D02"/>
    <w:rPr>
      <w:b/>
      <w:bCs/>
      <w:smallCaps/>
      <w:color w:val="2F5496" w:themeColor="accent1" w:themeShade="BF"/>
      <w:spacing w:val="5"/>
    </w:rPr>
  </w:style>
  <w:style w:type="paragraph" w:styleId="HTMLPreformatted">
    <w:name w:val="HTML Preformatted"/>
    <w:basedOn w:val="Normal"/>
    <w:link w:val="HTMLPreformattedChar"/>
    <w:uiPriority w:val="99"/>
    <w:semiHidden/>
    <w:unhideWhenUsed/>
    <w:rsid w:val="000471D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471DC"/>
    <w:rPr>
      <w:rFonts w:ascii="Consolas" w:hAnsi="Consola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Pages>
  <Words>241</Words>
  <Characters>1376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Validzic</dc:creator>
  <cp:keywords/>
  <dc:description/>
  <cp:lastModifiedBy>Ivana Validzic</cp:lastModifiedBy>
  <cp:revision>11</cp:revision>
  <dcterms:created xsi:type="dcterms:W3CDTF">2026-07-17T09:16:00Z</dcterms:created>
  <dcterms:modified xsi:type="dcterms:W3CDTF">2026-07-29T09:53:00Z</dcterms:modified>
</cp:coreProperties>
</file>