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6155DA" w14:textId="77777777" w:rsidR="00BC29CC" w:rsidRPr="002A663E" w:rsidRDefault="00000000" w:rsidP="002A663E">
      <w:pPr>
        <w:keepNext/>
        <w:spacing w:after="80" w:line="240" w:lineRule="auto"/>
        <w:jc w:val="center"/>
        <w:rPr>
          <w:rFonts w:asciiTheme="majorBidi" w:hAnsiTheme="majorBidi" w:cstheme="majorBidi"/>
          <w:sz w:val="18"/>
          <w:szCs w:val="18"/>
        </w:rPr>
      </w:pPr>
      <w:r w:rsidRPr="002A663E">
        <w:rPr>
          <w:rFonts w:asciiTheme="majorBidi" w:hAnsiTheme="majorBidi" w:cstheme="majorBidi"/>
          <w:b/>
          <w:sz w:val="28"/>
          <w:szCs w:val="18"/>
        </w:rPr>
        <w:t>RESPONSE TO COMMENTS FROM THE PREVIOUS SUBMISSION</w:t>
      </w:r>
    </w:p>
    <w:p w14:paraId="332782A8" w14:textId="77777777" w:rsidR="00BC29CC" w:rsidRPr="002A663E" w:rsidRDefault="00000000">
      <w:pPr>
        <w:keepNext/>
        <w:spacing w:after="280"/>
        <w:rPr>
          <w:rFonts w:asciiTheme="majorBidi" w:hAnsiTheme="majorBidi" w:cstheme="majorBidi"/>
        </w:rPr>
      </w:pPr>
      <w:r w:rsidRPr="002A663E">
        <w:rPr>
          <w:rFonts w:asciiTheme="majorBidi" w:hAnsiTheme="majorBidi" w:cstheme="majorBidi"/>
          <w:b/>
          <w:color w:val="595959"/>
          <w:sz w:val="24"/>
        </w:rPr>
        <w:t>Environmental Drivers of Foliar Particulate Accumulation, Leaf Structural and Biochemical Responses in Urban Trees in Delhi, India</w:t>
      </w:r>
    </w:p>
    <w:p w14:paraId="0DCC478B" w14:textId="77777777" w:rsidR="00BC29CC" w:rsidRPr="002A663E" w:rsidRDefault="00000000">
      <w:pPr>
        <w:keepLines/>
        <w:spacing w:after="40"/>
        <w:rPr>
          <w:rFonts w:asciiTheme="majorBidi" w:hAnsiTheme="majorBidi" w:cstheme="majorBidi"/>
        </w:rPr>
      </w:pPr>
      <w:r w:rsidRPr="002A663E">
        <w:rPr>
          <w:rFonts w:asciiTheme="majorBidi" w:hAnsiTheme="majorBidi" w:cstheme="majorBidi"/>
          <w:b/>
        </w:rPr>
        <w:t xml:space="preserve">Current submission ID: </w:t>
      </w:r>
      <w:r w:rsidRPr="002A663E">
        <w:rPr>
          <w:rFonts w:asciiTheme="majorBidi" w:hAnsiTheme="majorBidi" w:cstheme="majorBidi"/>
        </w:rPr>
        <w:t>ESPR-D-26-06793</w:t>
      </w:r>
    </w:p>
    <w:p w14:paraId="70E1512C" w14:textId="77777777" w:rsidR="00BC29CC" w:rsidRPr="002A663E" w:rsidRDefault="00000000">
      <w:pPr>
        <w:keepLines/>
        <w:spacing w:after="40"/>
        <w:rPr>
          <w:rFonts w:asciiTheme="majorBidi" w:hAnsiTheme="majorBidi" w:cstheme="majorBidi"/>
        </w:rPr>
      </w:pPr>
      <w:r w:rsidRPr="002A663E">
        <w:rPr>
          <w:rFonts w:asciiTheme="majorBidi" w:hAnsiTheme="majorBidi" w:cstheme="majorBidi"/>
          <w:b/>
        </w:rPr>
        <w:t xml:space="preserve">Previous submission ID: </w:t>
      </w:r>
      <w:r w:rsidRPr="002A663E">
        <w:rPr>
          <w:rFonts w:asciiTheme="majorBidi" w:hAnsiTheme="majorBidi" w:cstheme="majorBidi"/>
        </w:rPr>
        <w:t>ESPR-D-26-06239R1</w:t>
      </w:r>
    </w:p>
    <w:p w14:paraId="0EF3EF3C" w14:textId="77777777" w:rsidR="00BC29CC" w:rsidRPr="002A663E" w:rsidRDefault="00000000">
      <w:pPr>
        <w:keepLines/>
        <w:spacing w:before="200"/>
        <w:rPr>
          <w:rFonts w:asciiTheme="majorBidi" w:hAnsiTheme="majorBidi" w:cstheme="majorBidi"/>
        </w:rPr>
      </w:pPr>
      <w:r w:rsidRPr="002A663E">
        <w:rPr>
          <w:rFonts w:asciiTheme="majorBidi" w:hAnsiTheme="majorBidi" w:cstheme="majorBidi"/>
        </w:rPr>
        <w:t>Dear Editor,</w:t>
      </w:r>
    </w:p>
    <w:p w14:paraId="3F2D9A27" w14:textId="5987A9C0" w:rsidR="00BC29CC" w:rsidRPr="002A663E" w:rsidRDefault="00000000">
      <w:pPr>
        <w:keepLines/>
        <w:rPr>
          <w:rFonts w:asciiTheme="majorBidi" w:hAnsiTheme="majorBidi" w:cstheme="majorBidi"/>
        </w:rPr>
      </w:pPr>
      <w:r w:rsidRPr="002A663E">
        <w:rPr>
          <w:rFonts w:asciiTheme="majorBidi" w:hAnsiTheme="majorBidi" w:cstheme="majorBidi"/>
        </w:rPr>
        <w:t xml:space="preserve">Thank you for the opportunity to resubmit our manuscript. </w:t>
      </w:r>
      <w:r w:rsidR="00595D01" w:rsidRPr="002A663E">
        <w:rPr>
          <w:rFonts w:asciiTheme="majorBidi" w:hAnsiTheme="majorBidi" w:cstheme="majorBidi"/>
        </w:rPr>
        <w:t>T</w:t>
      </w:r>
      <w:r w:rsidRPr="002A663E">
        <w:rPr>
          <w:rFonts w:asciiTheme="majorBidi" w:hAnsiTheme="majorBidi" w:cstheme="majorBidi"/>
        </w:rPr>
        <w:t>he</w:t>
      </w:r>
      <w:r w:rsidR="00595D01">
        <w:rPr>
          <w:rFonts w:asciiTheme="majorBidi" w:hAnsiTheme="majorBidi" w:cstheme="majorBidi"/>
        </w:rPr>
        <w:t xml:space="preserve"> following editorial </w:t>
      </w:r>
      <w:r w:rsidRPr="002A663E">
        <w:rPr>
          <w:rFonts w:asciiTheme="majorBidi" w:hAnsiTheme="majorBidi" w:cstheme="majorBidi"/>
        </w:rPr>
        <w:t>comment</w:t>
      </w:r>
      <w:r w:rsidR="00595D01">
        <w:rPr>
          <w:rFonts w:asciiTheme="majorBidi" w:hAnsiTheme="majorBidi" w:cstheme="majorBidi"/>
        </w:rPr>
        <w:t>,</w:t>
      </w:r>
      <w:r w:rsidRPr="002A663E">
        <w:rPr>
          <w:rFonts w:asciiTheme="majorBidi" w:hAnsiTheme="majorBidi" w:cstheme="majorBidi"/>
        </w:rPr>
        <w:t xml:space="preserve"> </w:t>
      </w:r>
      <w:r w:rsidR="00595D01">
        <w:rPr>
          <w:rFonts w:asciiTheme="majorBidi" w:hAnsiTheme="majorBidi" w:cstheme="majorBidi"/>
        </w:rPr>
        <w:t>along with the authors’ response, is provided in the subsequent paragraph</w:t>
      </w:r>
      <w:r w:rsidRPr="002A663E">
        <w:rPr>
          <w:rFonts w:asciiTheme="majorBidi" w:hAnsiTheme="majorBidi" w:cstheme="majorBidi"/>
        </w:rPr>
        <w:t>.</w:t>
      </w:r>
    </w:p>
    <w:p w14:paraId="537F9D56" w14:textId="77777777" w:rsidR="00BC29CC" w:rsidRPr="00595D01" w:rsidRDefault="00000000">
      <w:pPr>
        <w:pStyle w:val="Heading2"/>
        <w:rPr>
          <w:rFonts w:asciiTheme="majorBidi" w:hAnsiTheme="majorBidi"/>
          <w:color w:val="000000" w:themeColor="text1"/>
          <w:sz w:val="24"/>
          <w:szCs w:val="24"/>
        </w:rPr>
      </w:pPr>
      <w:r w:rsidRPr="00595D01">
        <w:rPr>
          <w:rFonts w:asciiTheme="majorBidi" w:hAnsiTheme="majorBidi"/>
          <w:color w:val="000000" w:themeColor="text1"/>
          <w:sz w:val="24"/>
          <w:szCs w:val="24"/>
        </w:rPr>
        <w:t>Editorial comment</w:t>
      </w:r>
    </w:p>
    <w:p w14:paraId="61C3DDE8" w14:textId="77777777" w:rsidR="00BC29CC" w:rsidRPr="002A663E" w:rsidRDefault="00000000" w:rsidP="00595D01">
      <w:pPr>
        <w:keepLines/>
        <w:spacing w:before="40" w:after="160"/>
        <w:ind w:right="360"/>
        <w:rPr>
          <w:rFonts w:asciiTheme="majorBidi" w:hAnsiTheme="majorBidi" w:cstheme="majorBidi"/>
        </w:rPr>
      </w:pPr>
      <w:r w:rsidRPr="002A663E">
        <w:rPr>
          <w:rFonts w:asciiTheme="majorBidi" w:hAnsiTheme="majorBidi" w:cstheme="majorBidi"/>
          <w:i/>
        </w:rPr>
        <w:t>"The bibliography needs to be re-checked. Please make sure that all references are complete as per our guidelines."</w:t>
      </w:r>
    </w:p>
    <w:p w14:paraId="3224FC2D" w14:textId="77777777" w:rsidR="00BC29CC" w:rsidRPr="00595D01" w:rsidRDefault="00000000">
      <w:pPr>
        <w:pStyle w:val="Heading2"/>
        <w:rPr>
          <w:rFonts w:asciiTheme="majorBidi" w:hAnsiTheme="majorBidi"/>
          <w:color w:val="000000" w:themeColor="text1"/>
          <w:sz w:val="24"/>
          <w:szCs w:val="24"/>
        </w:rPr>
      </w:pPr>
      <w:r w:rsidRPr="00595D01">
        <w:rPr>
          <w:rFonts w:asciiTheme="majorBidi" w:hAnsiTheme="majorBidi"/>
          <w:color w:val="000000" w:themeColor="text1"/>
          <w:sz w:val="24"/>
          <w:szCs w:val="24"/>
        </w:rPr>
        <w:t>Authors' response</w:t>
      </w:r>
    </w:p>
    <w:p w14:paraId="4FEB1D98" w14:textId="2F305FE5" w:rsidR="00BC29CC" w:rsidRPr="002A663E" w:rsidRDefault="00000000" w:rsidP="007D344B">
      <w:pPr>
        <w:keepLines/>
        <w:rPr>
          <w:rFonts w:asciiTheme="majorBidi" w:hAnsiTheme="majorBidi" w:cstheme="majorBidi"/>
        </w:rPr>
      </w:pPr>
      <w:r w:rsidRPr="002A663E">
        <w:rPr>
          <w:rFonts w:asciiTheme="majorBidi" w:hAnsiTheme="majorBidi" w:cstheme="majorBidi"/>
        </w:rPr>
        <w:t xml:space="preserve">The entire bibliography has been rechecked and revised in accordance with the journal's Instructions for Authors. All in-text citations were cross-checked against the reference list. </w:t>
      </w:r>
      <w:r w:rsidR="007D344B" w:rsidRPr="007D344B">
        <w:rPr>
          <w:rFonts w:asciiTheme="majorBidi" w:hAnsiTheme="majorBidi" w:cstheme="majorBidi"/>
        </w:rPr>
        <w:t xml:space="preserve">Every in-text citation was matched to the reference list, and every listed reference was checked against the manuscript and updated as per journal submission guidelines. </w:t>
      </w:r>
      <w:r w:rsidRPr="002A663E">
        <w:rPr>
          <w:rFonts w:asciiTheme="majorBidi" w:hAnsiTheme="majorBidi" w:cstheme="majorBidi"/>
        </w:rPr>
        <w:t>The revised manuscript submitted under ESPR-D-26-06793 incorporates these corrections.</w:t>
      </w:r>
    </w:p>
    <w:p w14:paraId="09DB227E" w14:textId="77777777" w:rsidR="00BC29CC" w:rsidRPr="002A663E" w:rsidRDefault="00000000">
      <w:pPr>
        <w:keepLines/>
        <w:spacing w:after="240"/>
        <w:rPr>
          <w:rFonts w:asciiTheme="majorBidi" w:hAnsiTheme="majorBidi" w:cstheme="majorBidi"/>
        </w:rPr>
      </w:pPr>
      <w:r w:rsidRPr="002A663E">
        <w:rPr>
          <w:rFonts w:asciiTheme="majorBidi" w:hAnsiTheme="majorBidi" w:cstheme="majorBidi"/>
        </w:rPr>
        <w:t>We appreciate the Editor's guidance and respectfully submit the corrected manuscript for consideration.</w:t>
      </w:r>
    </w:p>
    <w:p w14:paraId="36C7002F" w14:textId="77777777" w:rsidR="00BC29CC" w:rsidRPr="002A663E" w:rsidRDefault="00000000">
      <w:pPr>
        <w:keepLines/>
        <w:spacing w:after="160"/>
        <w:rPr>
          <w:rFonts w:asciiTheme="majorBidi" w:hAnsiTheme="majorBidi" w:cstheme="majorBidi"/>
        </w:rPr>
      </w:pPr>
      <w:r w:rsidRPr="002A663E">
        <w:rPr>
          <w:rFonts w:asciiTheme="majorBidi" w:hAnsiTheme="majorBidi" w:cstheme="majorBidi"/>
        </w:rPr>
        <w:t>Sincerely,</w:t>
      </w:r>
    </w:p>
    <w:p w14:paraId="0B5EDEB3" w14:textId="77777777" w:rsidR="00BC29CC" w:rsidRPr="002A663E" w:rsidRDefault="00000000">
      <w:pPr>
        <w:keepLines/>
        <w:spacing w:after="0"/>
        <w:rPr>
          <w:rFonts w:asciiTheme="majorBidi" w:hAnsiTheme="majorBidi" w:cstheme="majorBidi"/>
        </w:rPr>
      </w:pPr>
      <w:r w:rsidRPr="002A663E">
        <w:rPr>
          <w:rFonts w:asciiTheme="majorBidi" w:hAnsiTheme="majorBidi" w:cstheme="majorBidi"/>
          <w:b/>
        </w:rPr>
        <w:t>Prof. Charu Khosla Gupta</w:t>
      </w:r>
    </w:p>
    <w:p w14:paraId="5192216A" w14:textId="77777777" w:rsidR="00BC29CC" w:rsidRPr="002A663E" w:rsidRDefault="00000000">
      <w:pPr>
        <w:keepLines/>
        <w:spacing w:after="0"/>
        <w:rPr>
          <w:rFonts w:asciiTheme="majorBidi" w:hAnsiTheme="majorBidi" w:cstheme="majorBidi"/>
        </w:rPr>
      </w:pPr>
      <w:r w:rsidRPr="002A663E">
        <w:rPr>
          <w:rFonts w:asciiTheme="majorBidi" w:hAnsiTheme="majorBidi" w:cstheme="majorBidi"/>
        </w:rPr>
        <w:t>Corresponding Author</w:t>
      </w:r>
    </w:p>
    <w:p w14:paraId="6E18B5AC" w14:textId="77777777" w:rsidR="00BC29CC" w:rsidRPr="002A663E" w:rsidRDefault="00000000">
      <w:pPr>
        <w:keepLines/>
        <w:spacing w:after="0"/>
        <w:rPr>
          <w:rFonts w:asciiTheme="majorBidi" w:hAnsiTheme="majorBidi" w:cstheme="majorBidi"/>
        </w:rPr>
      </w:pPr>
      <w:r w:rsidRPr="002A663E">
        <w:rPr>
          <w:rFonts w:asciiTheme="majorBidi" w:hAnsiTheme="majorBidi" w:cstheme="majorBidi"/>
        </w:rPr>
        <w:t>On behalf of all authors</w:t>
      </w:r>
    </w:p>
    <w:sectPr w:rsidR="00BC29CC" w:rsidRPr="002A663E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69852004">
    <w:abstractNumId w:val="8"/>
  </w:num>
  <w:num w:numId="2" w16cid:durableId="583298935">
    <w:abstractNumId w:val="6"/>
  </w:num>
  <w:num w:numId="3" w16cid:durableId="1486163313">
    <w:abstractNumId w:val="5"/>
  </w:num>
  <w:num w:numId="4" w16cid:durableId="1466772677">
    <w:abstractNumId w:val="4"/>
  </w:num>
  <w:num w:numId="5" w16cid:durableId="1066220533">
    <w:abstractNumId w:val="7"/>
  </w:num>
  <w:num w:numId="6" w16cid:durableId="281692351">
    <w:abstractNumId w:val="3"/>
  </w:num>
  <w:num w:numId="7" w16cid:durableId="877090932">
    <w:abstractNumId w:val="2"/>
  </w:num>
  <w:num w:numId="8" w16cid:durableId="1872571482">
    <w:abstractNumId w:val="1"/>
  </w:num>
  <w:num w:numId="9" w16cid:durableId="7032888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2A663E"/>
    <w:rsid w:val="00326F90"/>
    <w:rsid w:val="00595D01"/>
    <w:rsid w:val="007D344B"/>
    <w:rsid w:val="00AA1D8D"/>
    <w:rsid w:val="00B47730"/>
    <w:rsid w:val="00BB1923"/>
    <w:rsid w:val="00BC29CC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E33A02B"/>
  <w14:defaultImageDpi w14:val="300"/>
  <w15:docId w15:val="{9EDA0F7B-CFA9-4093-89D8-547793040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120" w:line="264" w:lineRule="auto"/>
    </w:pPr>
    <w:rPr>
      <w:rFonts w:ascii="Calibri" w:hAnsi="Calibri"/>
      <w:color w:val="00000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 w:line="240" w:lineRule="auto"/>
      <w:outlineLvl w:val="0"/>
    </w:pPr>
    <w:rPr>
      <w:rFonts w:asciiTheme="majorHAnsi" w:eastAsiaTheme="majorEastAsia" w:hAnsiTheme="majorHAnsi" w:cstheme="majorBid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line="240" w:lineRule="auto"/>
      <w:outlineLvl w:val="1"/>
    </w:pPr>
    <w:rPr>
      <w:rFonts w:asciiTheme="majorHAnsi" w:eastAsiaTheme="majorEastAsia" w:hAnsiTheme="majorHAnsi" w:cstheme="majorBid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 w:line="240" w:lineRule="auto"/>
      <w:outlineLvl w:val="2"/>
    </w:pPr>
    <w:rPr>
      <w:rFonts w:asciiTheme="majorHAnsi" w:eastAsiaTheme="majorEastAsia" w:hAnsiTheme="majorHAnsi" w:cstheme="majorBid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Response to comments from previous submission ESPR-D-26-06239R1</vt:lpstr>
    </vt:vector>
  </TitlesOfParts>
  <Manager/>
  <Company/>
  <LinksUpToDate>false</LinksUpToDate>
  <CharactersWithSpaces>1217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Response to comments from previous submission ESPR-D-26-06239R1</dc:title>
  <dc:subject>Supplementary response file for submission ESPR-D-26-06793</dc:subject>
  <dc:creator>Charu Khosla Gupta</dc:creator>
  <cp:keywords>ESPR; author response; bibliography correction</cp:keywords>
  <dc:description/>
  <cp:lastModifiedBy>Nitin Joshi</cp:lastModifiedBy>
  <cp:revision>3</cp:revision>
  <dcterms:created xsi:type="dcterms:W3CDTF">2013-12-23T23:15:00Z</dcterms:created>
  <dcterms:modified xsi:type="dcterms:W3CDTF">2026-07-31T05:43:00Z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357ed98b-4d9e-4fc3-a80e-d25b1df1faae</vt:lpwstr>
  </property>
</Properties>
</file>