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37331">
      <w:pP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lang w:val="en-US" w:eastAsia="zh-CN"/>
        </w:rPr>
        <w:t xml:space="preserve">Table 1. General characteristics of preterm children and their caregivers </w:t>
      </w:r>
      <w:r>
        <w:rPr>
          <w:rFonts w:hint="default" w:ascii="Times New Roman Regular" w:hAnsi="Times New Roman Regular" w:eastAsia="宋体" w:cs="Times New Roman Regular"/>
          <w:b w:val="0"/>
          <w:bCs w:val="0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(n = 262)</w:t>
      </w:r>
      <w:bookmarkStart w:id="0" w:name="_GoBack"/>
      <w:bookmarkEnd w:id="0"/>
    </w:p>
    <w:tbl>
      <w:tblPr>
        <w:tblStyle w:val="4"/>
        <w:tblW w:w="8429" w:type="dxa"/>
        <w:tblInd w:w="9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0"/>
        <w:gridCol w:w="1909"/>
      </w:tblGrid>
      <w:tr w14:paraId="42294D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20" w:type="dxa"/>
            <w:tcBorders>
              <w:bottom w:val="single" w:color="auto" w:sz="4" w:space="0"/>
            </w:tcBorders>
            <w:shd w:val="clear" w:color="auto" w:fill="auto"/>
            <w:noWrap/>
            <w:vAlign w:val="bottom"/>
          </w:tcPr>
          <w:p w14:paraId="0E5AF3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Characteristics</w:t>
            </w:r>
          </w:p>
        </w:tc>
        <w:tc>
          <w:tcPr>
            <w:tcW w:w="1909" w:type="dxa"/>
            <w:tcBorders>
              <w:bottom w:val="single" w:color="auto" w:sz="4" w:space="0"/>
            </w:tcBorders>
            <w:shd w:val="clear" w:color="auto" w:fill="auto"/>
            <w:noWrap/>
            <w:vAlign w:val="bottom"/>
          </w:tcPr>
          <w:p w14:paraId="71591D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Values</w:t>
            </w:r>
          </w:p>
        </w:tc>
      </w:tr>
      <w:tr w14:paraId="639B41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20" w:type="dxa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 w14:paraId="793A22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Child’s 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sex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n (%)</w:t>
            </w:r>
          </w:p>
        </w:tc>
        <w:tc>
          <w:tcPr>
            <w:tcW w:w="1909" w:type="dxa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 w14:paraId="597BAE32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2F1A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20" w:type="dxa"/>
            <w:shd w:val="clear" w:color="auto" w:fill="auto"/>
            <w:noWrap/>
            <w:vAlign w:val="bottom"/>
          </w:tcPr>
          <w:p w14:paraId="25456D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M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ale</w:t>
            </w:r>
          </w:p>
        </w:tc>
        <w:tc>
          <w:tcPr>
            <w:tcW w:w="1909" w:type="dxa"/>
            <w:shd w:val="clear" w:color="auto" w:fill="auto"/>
            <w:noWrap/>
            <w:vAlign w:val="bottom"/>
          </w:tcPr>
          <w:p w14:paraId="2D3DA3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 (53.44)</w:t>
            </w:r>
          </w:p>
        </w:tc>
      </w:tr>
      <w:tr w14:paraId="13FBBC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20" w:type="dxa"/>
            <w:shd w:val="clear" w:color="auto" w:fill="auto"/>
            <w:noWrap/>
            <w:vAlign w:val="bottom"/>
          </w:tcPr>
          <w:p w14:paraId="709466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F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emale</w:t>
            </w:r>
          </w:p>
        </w:tc>
        <w:tc>
          <w:tcPr>
            <w:tcW w:w="1909" w:type="dxa"/>
            <w:shd w:val="clear" w:color="auto" w:fill="auto"/>
            <w:noWrap/>
            <w:vAlign w:val="bottom"/>
          </w:tcPr>
          <w:p w14:paraId="063831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 (46.56)</w:t>
            </w:r>
          </w:p>
        </w:tc>
      </w:tr>
      <w:tr w14:paraId="4C62FB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20" w:type="dxa"/>
            <w:shd w:val="clear" w:color="auto" w:fill="auto"/>
            <w:noWrap/>
            <w:vAlign w:val="bottom"/>
          </w:tcPr>
          <w:p w14:paraId="3ACF27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Child’s 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 (year)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a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 enrollment, Median (IQR)</w:t>
            </w:r>
          </w:p>
        </w:tc>
        <w:tc>
          <w:tcPr>
            <w:tcW w:w="1909" w:type="dxa"/>
            <w:shd w:val="clear" w:color="auto" w:fill="auto"/>
            <w:noWrap/>
            <w:vAlign w:val="bottom"/>
          </w:tcPr>
          <w:p w14:paraId="626F9448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  <w:t>0.97 (0.54, 1.62)</w:t>
            </w:r>
          </w:p>
        </w:tc>
      </w:tr>
      <w:tr w14:paraId="6C4BA1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20" w:type="dxa"/>
            <w:shd w:val="clear" w:color="auto" w:fill="auto"/>
            <w:noWrap/>
            <w:vAlign w:val="center"/>
          </w:tcPr>
          <w:p w14:paraId="634873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Child’s 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eight (cm), Median (IQR)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 w14:paraId="50121A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71.45 (65.62, 79.60)</w:t>
            </w:r>
          </w:p>
        </w:tc>
      </w:tr>
      <w:tr w14:paraId="531AD9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20" w:type="dxa"/>
            <w:shd w:val="clear" w:color="auto" w:fill="auto"/>
            <w:noWrap/>
            <w:vAlign w:val="center"/>
          </w:tcPr>
          <w:p w14:paraId="0BDB93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Child’s 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eight (kg), Median (IQR)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 w14:paraId="4A93A2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8.90 (7.50, 10.39)</w:t>
            </w:r>
          </w:p>
        </w:tc>
      </w:tr>
      <w:tr w14:paraId="195201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20" w:type="dxa"/>
            <w:shd w:val="clear" w:color="auto" w:fill="auto"/>
            <w:noWrap/>
            <w:vAlign w:val="bottom"/>
          </w:tcPr>
          <w:p w14:paraId="211D98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Child’s health insurance, n (%)</w:t>
            </w:r>
          </w:p>
        </w:tc>
        <w:tc>
          <w:tcPr>
            <w:tcW w:w="1909" w:type="dxa"/>
            <w:shd w:val="clear" w:color="auto" w:fill="auto"/>
            <w:noWrap/>
            <w:vAlign w:val="bottom"/>
          </w:tcPr>
          <w:p w14:paraId="72AF2D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47C63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20" w:type="dxa"/>
            <w:shd w:val="clear" w:color="auto" w:fill="auto"/>
            <w:noWrap/>
            <w:vAlign w:val="bottom"/>
          </w:tcPr>
          <w:p w14:paraId="160057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Yes</w:t>
            </w:r>
          </w:p>
        </w:tc>
        <w:tc>
          <w:tcPr>
            <w:tcW w:w="1909" w:type="dxa"/>
            <w:shd w:val="clear" w:color="auto" w:fill="auto"/>
            <w:noWrap/>
            <w:vAlign w:val="bottom"/>
          </w:tcPr>
          <w:p w14:paraId="57FCCF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 (86.64)</w:t>
            </w:r>
          </w:p>
        </w:tc>
      </w:tr>
      <w:tr w14:paraId="0B0BCBA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20" w:type="dxa"/>
            <w:shd w:val="clear" w:color="auto" w:fill="auto"/>
            <w:noWrap/>
            <w:vAlign w:val="bottom"/>
          </w:tcPr>
          <w:p w14:paraId="0E219C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No</w:t>
            </w:r>
          </w:p>
        </w:tc>
        <w:tc>
          <w:tcPr>
            <w:tcW w:w="1909" w:type="dxa"/>
            <w:shd w:val="clear" w:color="auto" w:fill="auto"/>
            <w:noWrap/>
            <w:vAlign w:val="bottom"/>
          </w:tcPr>
          <w:p w14:paraId="5DFC01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 (13.36)</w:t>
            </w:r>
          </w:p>
        </w:tc>
      </w:tr>
      <w:tr w14:paraId="1E4D47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20" w:type="dxa"/>
            <w:shd w:val="clear" w:color="auto" w:fill="auto"/>
            <w:noWrap/>
            <w:vAlign w:val="bottom"/>
          </w:tcPr>
          <w:p w14:paraId="5BCDCD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Residence, n (%)</w:t>
            </w:r>
          </w:p>
        </w:tc>
        <w:tc>
          <w:tcPr>
            <w:tcW w:w="1909" w:type="dxa"/>
            <w:shd w:val="clear" w:color="auto" w:fill="auto"/>
            <w:noWrap/>
            <w:vAlign w:val="bottom"/>
          </w:tcPr>
          <w:p w14:paraId="36856E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7EDCC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20" w:type="dxa"/>
            <w:shd w:val="clear" w:color="auto" w:fill="auto"/>
            <w:noWrap/>
            <w:vAlign w:val="bottom"/>
          </w:tcPr>
          <w:p w14:paraId="65F7D5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Urban</w:t>
            </w:r>
          </w:p>
        </w:tc>
        <w:tc>
          <w:tcPr>
            <w:tcW w:w="1909" w:type="dxa"/>
            <w:shd w:val="clear" w:color="auto" w:fill="auto"/>
            <w:noWrap/>
            <w:vAlign w:val="bottom"/>
          </w:tcPr>
          <w:p w14:paraId="7C937B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 (80.92)</w:t>
            </w:r>
          </w:p>
        </w:tc>
      </w:tr>
      <w:tr w14:paraId="4290ED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20" w:type="dxa"/>
            <w:shd w:val="clear" w:color="auto" w:fill="auto"/>
            <w:noWrap/>
            <w:vAlign w:val="bottom"/>
          </w:tcPr>
          <w:p w14:paraId="288014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Rural</w:t>
            </w:r>
          </w:p>
        </w:tc>
        <w:tc>
          <w:tcPr>
            <w:tcW w:w="1909" w:type="dxa"/>
            <w:shd w:val="clear" w:color="auto" w:fill="auto"/>
            <w:noWrap/>
            <w:vAlign w:val="bottom"/>
          </w:tcPr>
          <w:p w14:paraId="5E66C9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 (19.08)</w:t>
            </w:r>
          </w:p>
        </w:tc>
      </w:tr>
      <w:tr w14:paraId="5CA4D9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20" w:type="dxa"/>
            <w:shd w:val="clear" w:color="auto" w:fill="auto"/>
            <w:noWrap/>
            <w:vAlign w:val="bottom"/>
          </w:tcPr>
          <w:p w14:paraId="45F3DC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Caregiver’s highest educational level, n (%)</w:t>
            </w:r>
          </w:p>
        </w:tc>
        <w:tc>
          <w:tcPr>
            <w:tcW w:w="1909" w:type="dxa"/>
            <w:shd w:val="clear" w:color="auto" w:fill="auto"/>
            <w:noWrap/>
            <w:vAlign w:val="bottom"/>
          </w:tcPr>
          <w:p w14:paraId="7ED06B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F24FD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20" w:type="dxa"/>
            <w:shd w:val="clear" w:color="auto" w:fill="auto"/>
            <w:noWrap/>
            <w:vAlign w:val="bottom"/>
          </w:tcPr>
          <w:p w14:paraId="53E145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Low</w:t>
            </w:r>
          </w:p>
        </w:tc>
        <w:tc>
          <w:tcPr>
            <w:tcW w:w="1909" w:type="dxa"/>
            <w:shd w:val="clear" w:color="auto" w:fill="auto"/>
            <w:noWrap/>
            <w:vAlign w:val="bottom"/>
          </w:tcPr>
          <w:p w14:paraId="59E228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 (12.60)</w:t>
            </w:r>
          </w:p>
        </w:tc>
      </w:tr>
      <w:tr w14:paraId="551C02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20" w:type="dxa"/>
            <w:shd w:val="clear" w:color="auto" w:fill="auto"/>
            <w:noWrap/>
            <w:vAlign w:val="bottom"/>
          </w:tcPr>
          <w:p w14:paraId="234595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High</w:t>
            </w:r>
          </w:p>
        </w:tc>
        <w:tc>
          <w:tcPr>
            <w:tcW w:w="1909" w:type="dxa"/>
            <w:shd w:val="clear" w:color="auto" w:fill="auto"/>
            <w:noWrap/>
            <w:vAlign w:val="bottom"/>
          </w:tcPr>
          <w:p w14:paraId="43CC34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 (87.40)</w:t>
            </w:r>
          </w:p>
        </w:tc>
      </w:tr>
      <w:tr w14:paraId="399422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20" w:type="dxa"/>
            <w:shd w:val="clear" w:color="auto" w:fill="auto"/>
            <w:noWrap/>
            <w:vAlign w:val="bottom"/>
          </w:tcPr>
          <w:p w14:paraId="35B469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Caregiver’s marital status, n (%)</w:t>
            </w:r>
          </w:p>
        </w:tc>
        <w:tc>
          <w:tcPr>
            <w:tcW w:w="1909" w:type="dxa"/>
            <w:shd w:val="clear" w:color="auto" w:fill="auto"/>
            <w:noWrap/>
            <w:vAlign w:val="bottom"/>
          </w:tcPr>
          <w:p w14:paraId="21C411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1B9D3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20" w:type="dxa"/>
            <w:shd w:val="clear" w:color="auto" w:fill="auto"/>
            <w:noWrap/>
            <w:vAlign w:val="bottom"/>
          </w:tcPr>
          <w:p w14:paraId="5A9A3F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Single or unmarried</w:t>
            </w:r>
          </w:p>
        </w:tc>
        <w:tc>
          <w:tcPr>
            <w:tcW w:w="1909" w:type="dxa"/>
            <w:shd w:val="clear" w:color="auto" w:fill="auto"/>
            <w:noWrap/>
            <w:vAlign w:val="bottom"/>
          </w:tcPr>
          <w:p w14:paraId="783B09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(1.53)</w:t>
            </w:r>
          </w:p>
        </w:tc>
      </w:tr>
      <w:tr w14:paraId="508803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20" w:type="dxa"/>
            <w:shd w:val="clear" w:color="auto" w:fill="auto"/>
            <w:noWrap/>
            <w:vAlign w:val="bottom"/>
          </w:tcPr>
          <w:p w14:paraId="470A78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Married or with partner</w:t>
            </w:r>
          </w:p>
        </w:tc>
        <w:tc>
          <w:tcPr>
            <w:tcW w:w="1909" w:type="dxa"/>
            <w:shd w:val="clear" w:color="auto" w:fill="auto"/>
            <w:noWrap/>
            <w:vAlign w:val="bottom"/>
          </w:tcPr>
          <w:p w14:paraId="5CBCA6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 (98.47)</w:t>
            </w:r>
          </w:p>
        </w:tc>
      </w:tr>
      <w:tr w14:paraId="3CD924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20" w:type="dxa"/>
            <w:shd w:val="clear" w:color="auto" w:fill="auto"/>
            <w:noWrap/>
            <w:vAlign w:val="bottom"/>
          </w:tcPr>
          <w:p w14:paraId="0F8AB7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Caregiver’s employment status, n (%)</w:t>
            </w:r>
          </w:p>
        </w:tc>
        <w:tc>
          <w:tcPr>
            <w:tcW w:w="1909" w:type="dxa"/>
            <w:shd w:val="clear" w:color="auto" w:fill="auto"/>
            <w:noWrap/>
            <w:vAlign w:val="bottom"/>
          </w:tcPr>
          <w:p w14:paraId="23AB1D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54F0F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20" w:type="dxa"/>
            <w:shd w:val="clear" w:color="auto" w:fill="auto"/>
            <w:noWrap/>
            <w:vAlign w:val="bottom"/>
          </w:tcPr>
          <w:p w14:paraId="314B86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Yes</w:t>
            </w:r>
          </w:p>
        </w:tc>
        <w:tc>
          <w:tcPr>
            <w:tcW w:w="1909" w:type="dxa"/>
            <w:shd w:val="clear" w:color="auto" w:fill="auto"/>
            <w:noWrap/>
            <w:vAlign w:val="bottom"/>
          </w:tcPr>
          <w:p w14:paraId="2BBB69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 (80.92)</w:t>
            </w:r>
          </w:p>
        </w:tc>
      </w:tr>
      <w:tr w14:paraId="633FAA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20" w:type="dxa"/>
            <w:shd w:val="clear" w:color="auto" w:fill="auto"/>
            <w:noWrap/>
            <w:vAlign w:val="bottom"/>
          </w:tcPr>
          <w:p w14:paraId="1B3FFA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No</w:t>
            </w:r>
          </w:p>
        </w:tc>
        <w:tc>
          <w:tcPr>
            <w:tcW w:w="1909" w:type="dxa"/>
            <w:shd w:val="clear" w:color="auto" w:fill="auto"/>
            <w:noWrap/>
            <w:vAlign w:val="bottom"/>
          </w:tcPr>
          <w:p w14:paraId="79DD62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 (19.08)</w:t>
            </w:r>
          </w:p>
        </w:tc>
      </w:tr>
      <w:tr w14:paraId="38B6E2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20" w:type="dxa"/>
            <w:shd w:val="clear" w:color="auto" w:fill="auto"/>
            <w:noWrap/>
            <w:vAlign w:val="bottom"/>
          </w:tcPr>
          <w:p w14:paraId="6B9420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Annual household income, n (%)</w:t>
            </w:r>
          </w:p>
        </w:tc>
        <w:tc>
          <w:tcPr>
            <w:tcW w:w="1909" w:type="dxa"/>
            <w:shd w:val="clear" w:color="auto" w:fill="auto"/>
            <w:noWrap/>
            <w:vAlign w:val="bottom"/>
          </w:tcPr>
          <w:p w14:paraId="46C1D2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E2012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20" w:type="dxa"/>
            <w:shd w:val="clear" w:color="auto" w:fill="auto"/>
            <w:noWrap/>
            <w:vAlign w:val="center"/>
          </w:tcPr>
          <w:p w14:paraId="2A9F3777">
            <w:pPr>
              <w:widowControl/>
              <w:ind w:leftChars="100"/>
              <w:jc w:val="left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000000"/>
                <w:sz w:val="20"/>
                <w:szCs w:val="20"/>
                <w:rtl w:val="0"/>
              </w:rPr>
              <w:t xml:space="preserve">Less than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rtl w:val="0"/>
                <w:lang w:val="en-US" w:eastAsia="zh-CN"/>
              </w:rPr>
              <w:t>10</w:t>
            </w:r>
            <w:r>
              <w:rPr>
                <w:rFonts w:hint="default" w:ascii="Times New Roman Regular" w:hAnsi="Times New Roman Regular" w:eastAsia="Times New Roman" w:cs="Times New Roman Regular"/>
                <w:color w:val="000000"/>
                <w:sz w:val="20"/>
                <w:szCs w:val="20"/>
                <w:rtl w:val="0"/>
              </w:rPr>
              <w:t xml:space="preserve">0,000 </w:t>
            </w:r>
          </w:p>
        </w:tc>
        <w:tc>
          <w:tcPr>
            <w:tcW w:w="1909" w:type="dxa"/>
            <w:shd w:val="clear" w:color="auto" w:fill="auto"/>
            <w:noWrap/>
            <w:vAlign w:val="bottom"/>
          </w:tcPr>
          <w:p w14:paraId="02A7F1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 (19.85)</w:t>
            </w:r>
          </w:p>
        </w:tc>
      </w:tr>
      <w:tr w14:paraId="050E9F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20" w:type="dxa"/>
            <w:shd w:val="clear" w:color="auto" w:fill="auto"/>
            <w:noWrap/>
            <w:vAlign w:val="center"/>
          </w:tcPr>
          <w:p w14:paraId="757B51CE">
            <w:pPr>
              <w:widowControl/>
              <w:ind w:leftChars="100"/>
              <w:jc w:val="left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000000"/>
                <w:sz w:val="20"/>
                <w:szCs w:val="20"/>
                <w:rtl w:val="0"/>
              </w:rPr>
              <w:t>100,000 to 200,000</w:t>
            </w:r>
          </w:p>
        </w:tc>
        <w:tc>
          <w:tcPr>
            <w:tcW w:w="1909" w:type="dxa"/>
            <w:shd w:val="clear" w:color="auto" w:fill="auto"/>
            <w:noWrap/>
            <w:vAlign w:val="bottom"/>
          </w:tcPr>
          <w:p w14:paraId="6F7C31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 (36.64)</w:t>
            </w:r>
          </w:p>
        </w:tc>
      </w:tr>
      <w:tr w14:paraId="49A095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20" w:type="dxa"/>
            <w:shd w:val="clear" w:color="auto" w:fill="auto"/>
            <w:noWrap/>
            <w:vAlign w:val="center"/>
          </w:tcPr>
          <w:p w14:paraId="575D5125">
            <w:pPr>
              <w:widowControl/>
              <w:ind w:leftChars="100"/>
              <w:jc w:val="left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rtl w:val="0"/>
                <w:lang w:val="en-US" w:eastAsia="zh-CN"/>
              </w:rPr>
              <w:t>2</w:t>
            </w:r>
            <w:r>
              <w:rPr>
                <w:rFonts w:hint="default" w:ascii="Times New Roman Regular" w:hAnsi="Times New Roman Regular" w:eastAsia="Times New Roman" w:cs="Times New Roman Regular"/>
                <w:color w:val="000000"/>
                <w:sz w:val="20"/>
                <w:szCs w:val="20"/>
                <w:rtl w:val="0"/>
              </w:rPr>
              <w:t xml:space="preserve">00,000 to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rtl w:val="0"/>
                <w:lang w:val="en-US" w:eastAsia="zh-CN"/>
              </w:rPr>
              <w:t>5</w:t>
            </w:r>
            <w:r>
              <w:rPr>
                <w:rFonts w:hint="default" w:ascii="Times New Roman Regular" w:hAnsi="Times New Roman Regular" w:eastAsia="Times New Roman" w:cs="Times New Roman Regular"/>
                <w:color w:val="000000"/>
                <w:sz w:val="20"/>
                <w:szCs w:val="20"/>
                <w:rtl w:val="0"/>
              </w:rPr>
              <w:t>00,000</w:t>
            </w:r>
          </w:p>
        </w:tc>
        <w:tc>
          <w:tcPr>
            <w:tcW w:w="1909" w:type="dxa"/>
            <w:shd w:val="clear" w:color="auto" w:fill="auto"/>
            <w:noWrap/>
            <w:vAlign w:val="bottom"/>
          </w:tcPr>
          <w:p w14:paraId="67618C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 (29.77)</w:t>
            </w:r>
          </w:p>
        </w:tc>
      </w:tr>
      <w:tr w14:paraId="0F442F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20" w:type="dxa"/>
            <w:shd w:val="clear" w:color="auto" w:fill="auto"/>
            <w:noWrap/>
            <w:vAlign w:val="center"/>
          </w:tcPr>
          <w:p w14:paraId="7ADAB4B5">
            <w:pPr>
              <w:widowControl/>
              <w:ind w:leftChars="100"/>
              <w:jc w:val="left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000000"/>
                <w:sz w:val="20"/>
                <w:szCs w:val="20"/>
                <w:rtl w:val="0"/>
              </w:rPr>
              <w:t>More than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rtl w:val="0"/>
                <w:lang w:val="en-US" w:eastAsia="zh-CN"/>
              </w:rPr>
              <w:t xml:space="preserve"> 5</w:t>
            </w:r>
            <w:r>
              <w:rPr>
                <w:rFonts w:hint="default" w:ascii="Times New Roman Regular" w:hAnsi="Times New Roman Regular" w:eastAsia="Times New Roman" w:cs="Times New Roman Regular"/>
                <w:color w:val="000000"/>
                <w:sz w:val="20"/>
                <w:szCs w:val="20"/>
                <w:rtl w:val="0"/>
              </w:rPr>
              <w:t>00,000</w:t>
            </w:r>
          </w:p>
        </w:tc>
        <w:tc>
          <w:tcPr>
            <w:tcW w:w="1909" w:type="dxa"/>
            <w:shd w:val="clear" w:color="auto" w:fill="auto"/>
            <w:noWrap/>
            <w:vAlign w:val="bottom"/>
          </w:tcPr>
          <w:p w14:paraId="5CD45D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 (13.74)</w:t>
            </w:r>
          </w:p>
        </w:tc>
      </w:tr>
      <w:tr w14:paraId="71792C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20" w:type="dxa"/>
            <w:shd w:val="clear" w:color="auto" w:fill="auto"/>
            <w:noWrap/>
            <w:vAlign w:val="bottom"/>
          </w:tcPr>
          <w:p w14:paraId="7CE86C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Having additional caregivers besides parents to take care of the child, n (%)</w:t>
            </w:r>
          </w:p>
        </w:tc>
        <w:tc>
          <w:tcPr>
            <w:tcW w:w="1909" w:type="dxa"/>
            <w:shd w:val="clear" w:color="auto" w:fill="auto"/>
            <w:noWrap/>
            <w:vAlign w:val="bottom"/>
          </w:tcPr>
          <w:p w14:paraId="6BABF0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C7440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20" w:type="dxa"/>
            <w:shd w:val="clear" w:color="auto" w:fill="auto"/>
            <w:noWrap/>
            <w:vAlign w:val="bottom"/>
          </w:tcPr>
          <w:p w14:paraId="32BE36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Yes</w:t>
            </w:r>
          </w:p>
        </w:tc>
        <w:tc>
          <w:tcPr>
            <w:tcW w:w="1909" w:type="dxa"/>
            <w:shd w:val="clear" w:color="auto" w:fill="auto"/>
            <w:noWrap/>
            <w:vAlign w:val="bottom"/>
          </w:tcPr>
          <w:p w14:paraId="616AEB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 (91.60)</w:t>
            </w:r>
          </w:p>
        </w:tc>
      </w:tr>
      <w:tr w14:paraId="5AADE1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20" w:type="dxa"/>
            <w:shd w:val="clear" w:color="auto" w:fill="auto"/>
            <w:noWrap/>
            <w:vAlign w:val="bottom"/>
          </w:tcPr>
          <w:p w14:paraId="6DF6C2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No</w:t>
            </w:r>
          </w:p>
        </w:tc>
        <w:tc>
          <w:tcPr>
            <w:tcW w:w="1909" w:type="dxa"/>
            <w:shd w:val="clear" w:color="auto" w:fill="auto"/>
            <w:noWrap/>
            <w:vAlign w:val="bottom"/>
          </w:tcPr>
          <w:p w14:paraId="0336E3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 (8.40)</w:t>
            </w:r>
          </w:p>
        </w:tc>
      </w:tr>
      <w:tr w14:paraId="245946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20" w:type="dxa"/>
            <w:shd w:val="clear" w:color="auto" w:fill="auto"/>
            <w:noWrap/>
            <w:vAlign w:val="bottom"/>
          </w:tcPr>
          <w:p w14:paraId="6A4DC0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Financial burden due to the child’s health status, n (%)</w:t>
            </w:r>
          </w:p>
        </w:tc>
        <w:tc>
          <w:tcPr>
            <w:tcW w:w="1909" w:type="dxa"/>
            <w:shd w:val="clear" w:color="auto" w:fill="auto"/>
            <w:noWrap/>
            <w:vAlign w:val="bottom"/>
          </w:tcPr>
          <w:p w14:paraId="6DE23F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A9339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20" w:type="dxa"/>
            <w:shd w:val="clear" w:color="auto" w:fill="auto"/>
            <w:noWrap/>
            <w:vAlign w:val="bottom"/>
          </w:tcPr>
          <w:p w14:paraId="544B9E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Yes</w:t>
            </w:r>
          </w:p>
        </w:tc>
        <w:tc>
          <w:tcPr>
            <w:tcW w:w="1909" w:type="dxa"/>
            <w:shd w:val="clear" w:color="auto" w:fill="auto"/>
            <w:noWrap/>
            <w:vAlign w:val="bottom"/>
          </w:tcPr>
          <w:p w14:paraId="2ABBA6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 (9.92)</w:t>
            </w:r>
          </w:p>
        </w:tc>
      </w:tr>
      <w:tr w14:paraId="388CC3A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6520" w:type="dxa"/>
            <w:shd w:val="clear" w:color="auto" w:fill="auto"/>
            <w:noWrap/>
            <w:vAlign w:val="bottom"/>
          </w:tcPr>
          <w:p w14:paraId="1E85B9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No</w:t>
            </w:r>
          </w:p>
        </w:tc>
        <w:tc>
          <w:tcPr>
            <w:tcW w:w="1909" w:type="dxa"/>
            <w:shd w:val="clear" w:color="auto" w:fill="auto"/>
            <w:noWrap/>
            <w:vAlign w:val="bottom"/>
          </w:tcPr>
          <w:p w14:paraId="156725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 (90.08)</w:t>
            </w:r>
          </w:p>
        </w:tc>
      </w:tr>
      <w:tr w14:paraId="375801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20" w:type="dxa"/>
            <w:shd w:val="clear" w:color="auto" w:fill="auto"/>
            <w:noWrap/>
            <w:vAlign w:val="bottom"/>
          </w:tcPr>
          <w:p w14:paraId="36C116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Perceived caregiver burden due to the child’s health status, n (%)</w:t>
            </w:r>
          </w:p>
        </w:tc>
        <w:tc>
          <w:tcPr>
            <w:tcW w:w="1909" w:type="dxa"/>
            <w:shd w:val="clear" w:color="auto" w:fill="auto"/>
            <w:noWrap/>
            <w:vAlign w:val="bottom"/>
          </w:tcPr>
          <w:p w14:paraId="77E826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37279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20" w:type="dxa"/>
            <w:shd w:val="clear" w:color="auto" w:fill="auto"/>
            <w:noWrap/>
            <w:vAlign w:val="bottom"/>
          </w:tcPr>
          <w:p w14:paraId="2F206F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No</w:t>
            </w:r>
          </w:p>
        </w:tc>
        <w:tc>
          <w:tcPr>
            <w:tcW w:w="1909" w:type="dxa"/>
            <w:shd w:val="clear" w:color="auto" w:fill="auto"/>
            <w:noWrap/>
            <w:vAlign w:val="bottom"/>
          </w:tcPr>
          <w:p w14:paraId="5624EB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 (48.09)</w:t>
            </w:r>
          </w:p>
        </w:tc>
      </w:tr>
      <w:tr w14:paraId="289DEB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20" w:type="dxa"/>
            <w:shd w:val="clear" w:color="auto" w:fill="auto"/>
            <w:noWrap/>
            <w:vAlign w:val="bottom"/>
          </w:tcPr>
          <w:p w14:paraId="7867C6CE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Yes</w:t>
            </w:r>
          </w:p>
        </w:tc>
        <w:tc>
          <w:tcPr>
            <w:tcW w:w="1909" w:type="dxa"/>
            <w:shd w:val="clear" w:color="auto" w:fill="auto"/>
            <w:noWrap/>
            <w:vAlign w:val="bottom"/>
          </w:tcPr>
          <w:p w14:paraId="22D55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 (51.91)</w:t>
            </w:r>
          </w:p>
        </w:tc>
      </w:tr>
    </w:tbl>
    <w:p w14:paraId="4400BD58">
      <w:pP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lang w:val="en-US" w:eastAsia="zh-CN"/>
        </w:rPr>
        <w:t>Values presented in this table are medians, interquartile ranges, numbers and percentages.</w:t>
      </w:r>
      <w: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lang w:val="en-US" w:eastAsia="zh-CN"/>
        </w:rPr>
        <w:br w:type="page"/>
      </w:r>
    </w:p>
    <w:p w14:paraId="44A7D209">
      <w:pP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lang w:val="en-US" w:eastAsia="zh-CN"/>
        </w:rPr>
        <w:t xml:space="preserve">Table 2. Clinical characteristics of preterm children </w:t>
      </w:r>
      <w:r>
        <w:rPr>
          <w:rFonts w:hint="default" w:ascii="Times New Roman Regular" w:hAnsi="Times New Roman Regular" w:eastAsia="宋体" w:cs="Times New Roman Regular"/>
          <w:b w:val="0"/>
          <w:bCs w:val="0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(n = 262)</w:t>
      </w:r>
    </w:p>
    <w:tbl>
      <w:tblPr>
        <w:tblStyle w:val="4"/>
        <w:tblW w:w="842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3"/>
        <w:gridCol w:w="3436"/>
      </w:tblGrid>
      <w:tr w14:paraId="768CE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9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54398D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Characteristics</w:t>
            </w:r>
          </w:p>
        </w:tc>
        <w:tc>
          <w:tcPr>
            <w:tcW w:w="34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4D80C9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Values</w:t>
            </w:r>
          </w:p>
        </w:tc>
      </w:tr>
      <w:tr w14:paraId="1F453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AC2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Gestational age (week), Median (IQR)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79D96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  <w:t>34.57 (32.86, 35.71)</w:t>
            </w:r>
          </w:p>
        </w:tc>
      </w:tr>
      <w:tr w14:paraId="5D9C1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743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  <w:t>Preterm birth category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n (%)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C669D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42FA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B2CEA">
            <w:pPr>
              <w:keepNext w:val="0"/>
              <w:keepLines w:val="0"/>
              <w:widowControl/>
              <w:suppressLineNumbers w:val="0"/>
              <w:ind w:left="210" w:leftChars="100"/>
              <w:jc w:val="both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Late preterm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8B628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170 (64.89)</w:t>
            </w:r>
          </w:p>
        </w:tc>
      </w:tr>
      <w:tr w14:paraId="63A84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DF8B5">
            <w:pPr>
              <w:keepNext w:val="0"/>
              <w:keepLines w:val="0"/>
              <w:widowControl/>
              <w:suppressLineNumbers w:val="0"/>
              <w:ind w:left="210" w:leftChars="100"/>
              <w:jc w:val="both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Moderate preterm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F4874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42 (16.03)</w:t>
            </w:r>
          </w:p>
        </w:tc>
      </w:tr>
      <w:tr w14:paraId="508BA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C4FB4">
            <w:pPr>
              <w:keepNext w:val="0"/>
              <w:keepLines w:val="0"/>
              <w:widowControl/>
              <w:suppressLineNumbers w:val="0"/>
              <w:ind w:left="210" w:leftChars="100"/>
              <w:jc w:val="both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Very preterm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FAB9C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38 (14.50)</w:t>
            </w:r>
          </w:p>
        </w:tc>
      </w:tr>
      <w:tr w14:paraId="7766E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BEA7D">
            <w:pPr>
              <w:keepNext w:val="0"/>
              <w:keepLines w:val="0"/>
              <w:widowControl/>
              <w:suppressLineNumbers w:val="0"/>
              <w:ind w:left="210" w:leftChars="100"/>
              <w:jc w:val="both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Extremely preterm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F2DEF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12 (4.58)</w:t>
            </w:r>
          </w:p>
        </w:tc>
      </w:tr>
      <w:tr w14:paraId="4B7A8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CC0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Birth weight (g), Median (IQR)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22ADA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  <w:t>2150.00 (1766.25, 2400.00)</w:t>
            </w:r>
          </w:p>
        </w:tc>
      </w:tr>
      <w:tr w14:paraId="183BE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A68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Birth weight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category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n (%)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998B1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BC08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EBC02">
            <w:pPr>
              <w:keepNext w:val="0"/>
              <w:keepLines w:val="0"/>
              <w:widowControl/>
              <w:suppressLineNumbers w:val="0"/>
              <w:ind w:left="210" w:leftChars="100"/>
              <w:jc w:val="both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Normal birth weight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AAE34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44 (16.79)</w:t>
            </w:r>
          </w:p>
        </w:tc>
      </w:tr>
      <w:tr w14:paraId="37B80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08007">
            <w:pPr>
              <w:keepNext w:val="0"/>
              <w:keepLines w:val="0"/>
              <w:widowControl/>
              <w:suppressLineNumbers w:val="0"/>
              <w:ind w:left="210" w:leftChars="100"/>
              <w:jc w:val="both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Low birth weight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B6C7D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176 (67.18)</w:t>
            </w:r>
          </w:p>
        </w:tc>
      </w:tr>
      <w:tr w14:paraId="1267E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EABD5">
            <w:pPr>
              <w:keepNext w:val="0"/>
              <w:keepLines w:val="0"/>
              <w:widowControl/>
              <w:suppressLineNumbers w:val="0"/>
              <w:ind w:left="210" w:leftChars="100"/>
              <w:jc w:val="both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Very low birth weight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81EE2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42 (16.03)</w:t>
            </w:r>
          </w:p>
        </w:tc>
      </w:tr>
      <w:tr w14:paraId="71367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FC4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Plurality, n (%)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6F05D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D3BE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F44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Singleton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C0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 (64.50)</w:t>
            </w:r>
          </w:p>
        </w:tc>
      </w:tr>
      <w:tr w14:paraId="501AE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15E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Twin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3A8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 (35.50)</w:t>
            </w:r>
          </w:p>
        </w:tc>
      </w:tr>
      <w:tr w14:paraId="2417B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2C4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 of delivery, n (%)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7360C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BA1E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497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Vaginal delivery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062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 (15.27)</w:t>
            </w:r>
          </w:p>
        </w:tc>
      </w:tr>
      <w:tr w14:paraId="6B3CD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E44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Cesarean section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A95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 (84.73)</w:t>
            </w:r>
          </w:p>
        </w:tc>
      </w:tr>
      <w:tr w14:paraId="0FE86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C5F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Duration of NICU stay, n (%)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4FAD9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9FD7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70E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Not hospitalized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6D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 (9.16)</w:t>
            </w:r>
          </w:p>
        </w:tc>
      </w:tr>
      <w:tr w14:paraId="4FCCB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5FC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&lt; 1 month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A34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 (55.73)</w:t>
            </w:r>
          </w:p>
        </w:tc>
      </w:tr>
      <w:tr w14:paraId="2DD3B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F8E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1−2 months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9F9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 (15.65)</w:t>
            </w:r>
          </w:p>
        </w:tc>
      </w:tr>
      <w:tr w14:paraId="1789D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87A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&gt; 2 months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764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 (19.47)</w:t>
            </w:r>
          </w:p>
        </w:tc>
      </w:tr>
      <w:tr w14:paraId="5F5D9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8CF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Complications at birth, n (%)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8888B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23D6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2D5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No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84B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 (10.69)</w:t>
            </w:r>
          </w:p>
        </w:tc>
      </w:tr>
      <w:tr w14:paraId="13E0B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5FB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Yes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553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 (89.31)</w:t>
            </w:r>
          </w:p>
        </w:tc>
      </w:tr>
      <w:tr w14:paraId="6A695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D31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Current growth and development, n (%)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B26F5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C38A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E6D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Good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54B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 (76.72)</w:t>
            </w:r>
          </w:p>
        </w:tc>
      </w:tr>
      <w:tr w14:paraId="55E4B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AA3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Fair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A1B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 (18.70)</w:t>
            </w:r>
          </w:p>
        </w:tc>
      </w:tr>
      <w:tr w14:paraId="46582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C68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Poor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CE9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 (4.58)</w:t>
            </w:r>
          </w:p>
        </w:tc>
      </w:tr>
      <w:tr w14:paraId="1221C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CF7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ASQ-3 scores, Median (IQR)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77A6B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E21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9C9DCA3">
            <w:pPr>
              <w:ind w:leftChars="100"/>
              <w:rPr>
                <w:rFonts w:hint="default" w:ascii="Times New Roman Regular" w:hAnsi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Communication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19A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50.00 (45.00, 55.00)</w:t>
            </w:r>
          </w:p>
        </w:tc>
      </w:tr>
      <w:tr w14:paraId="3C185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FB11CC9">
            <w:pPr>
              <w:ind w:leftChars="100"/>
              <w:rPr>
                <w:rFonts w:hint="default" w:ascii="Times New Roman Regular" w:hAnsi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Gross motor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5B7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45.00 (35.00, 55.00)</w:t>
            </w:r>
          </w:p>
        </w:tc>
      </w:tr>
      <w:tr w14:paraId="45236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B7F437F">
            <w:pPr>
              <w:ind w:leftChars="100"/>
              <w:rPr>
                <w:rFonts w:hint="default" w:ascii="Times New Roman Regular" w:hAnsi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Fine motor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7F8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50.00 (40.00, 55.00)</w:t>
            </w:r>
          </w:p>
        </w:tc>
      </w:tr>
      <w:tr w14:paraId="1D23C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E5741C6">
            <w:pPr>
              <w:ind w:leftChars="100"/>
              <w:rPr>
                <w:rFonts w:hint="default" w:ascii="Times New Roman Regular" w:hAnsi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Problem solving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7E7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50.00 (45.00, 55.00)</w:t>
            </w:r>
          </w:p>
        </w:tc>
      </w:tr>
      <w:tr w14:paraId="55B69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31B92A33">
            <w:pPr>
              <w:ind w:leftChars="100"/>
              <w:rPr>
                <w:rFonts w:hint="default" w:ascii="Times New Roman Regular" w:hAnsi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Personal-Social</w:t>
            </w:r>
          </w:p>
        </w:tc>
        <w:tc>
          <w:tcPr>
            <w:tcW w:w="34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64BCCC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50.00 (45.00, 55.00)</w:t>
            </w:r>
          </w:p>
        </w:tc>
      </w:tr>
    </w:tbl>
    <w:p w14:paraId="33E8DFF1">
      <w:pP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lang w:val="en-US" w:eastAsia="zh-CN"/>
        </w:rPr>
        <w:t>Values presented in this table are medians, interquartile ranges, numbers and percentages.</w:t>
      </w:r>
    </w:p>
    <w:p w14:paraId="103A6340">
      <w:pP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lang w:val="en-US" w:eastAsia="zh-CN"/>
        </w:rPr>
        <w:br w:type="page"/>
      </w:r>
    </w:p>
    <w:p w14:paraId="5B5592B7">
      <w:pP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lang w:val="en-US" w:eastAsia="zh-CN"/>
        </w:rPr>
        <w:t>Table 3. Distribution of EQ-TIPS summary scores, ceiling effects, and EQ-VAS (n = 262)</w:t>
      </w:r>
    </w:p>
    <w:tbl>
      <w:tblPr>
        <w:tblStyle w:val="5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5"/>
        <w:gridCol w:w="1749"/>
        <w:gridCol w:w="1755"/>
      </w:tblGrid>
      <w:tr w14:paraId="47846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43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11B3C50">
            <w:pPr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Item</w:t>
            </w:r>
          </w:p>
        </w:tc>
        <w:tc>
          <w:tcPr>
            <w:tcW w:w="102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4F307F1C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EQ-TIPS-3L</w:t>
            </w:r>
          </w:p>
        </w:tc>
        <w:tc>
          <w:tcPr>
            <w:tcW w:w="1030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39D0A22F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EQ-TIPS-5L</w:t>
            </w:r>
          </w:p>
        </w:tc>
      </w:tr>
      <w:tr w14:paraId="24BBC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43" w:type="pct"/>
            <w:tcBorders>
              <w:top w:val="single" w:color="auto" w:sz="4" w:space="0"/>
            </w:tcBorders>
            <w:vAlign w:val="center"/>
          </w:tcPr>
          <w:p w14:paraId="600B8212">
            <w:pPr>
              <w:jc w:val="both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en-US"/>
              </w:rPr>
              <w:t>Best health (111111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en-US"/>
              </w:rPr>
              <w:t>)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, n (%)</w:t>
            </w:r>
          </w:p>
        </w:tc>
        <w:tc>
          <w:tcPr>
            <w:tcW w:w="1026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EB238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 (51.53)</w:t>
            </w:r>
          </w:p>
        </w:tc>
        <w:tc>
          <w:tcPr>
            <w:tcW w:w="1030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3908A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 (64.50)</w:t>
            </w:r>
          </w:p>
        </w:tc>
      </w:tr>
      <w:tr w14:paraId="2BFAD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43" w:type="pct"/>
            <w:vAlign w:val="center"/>
          </w:tcPr>
          <w:p w14:paraId="4FC33A40">
            <w:pPr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en-US"/>
              </w:rPr>
              <w:t>Worst health (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3333333 or 5555555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en-US"/>
              </w:rPr>
              <w:t>)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, n (%)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B0F5D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(0.00)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7627D5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(0.00)</w:t>
            </w:r>
          </w:p>
        </w:tc>
      </w:tr>
      <w:tr w14:paraId="4960A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43" w:type="pct"/>
            <w:vAlign w:val="center"/>
          </w:tcPr>
          <w:p w14:paraId="3C37DD8F">
            <w:pPr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 xml:space="preserve">LSS,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Median (IQR)</w:t>
            </w:r>
          </w:p>
        </w:tc>
        <w:tc>
          <w:tcPr>
            <w:tcW w:w="1026" w:type="pct"/>
            <w:shd w:val="clear" w:color="auto" w:fill="auto"/>
            <w:vAlign w:val="bottom"/>
          </w:tcPr>
          <w:p w14:paraId="677993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7.00 (7.00, 8.00)</w:t>
            </w:r>
          </w:p>
        </w:tc>
        <w:tc>
          <w:tcPr>
            <w:tcW w:w="1030" w:type="pct"/>
            <w:shd w:val="clear" w:color="auto" w:fill="auto"/>
            <w:vAlign w:val="bottom"/>
          </w:tcPr>
          <w:p w14:paraId="64799D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7.00 (7.00, 8.00)</w:t>
            </w:r>
          </w:p>
        </w:tc>
      </w:tr>
      <w:tr w14:paraId="30346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43" w:type="pct"/>
            <w:vAlign w:val="center"/>
          </w:tcPr>
          <w:p w14:paraId="274CE464">
            <w:pPr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LSS Range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5B9AA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7−17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5CC98C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7−17</w:t>
            </w:r>
          </w:p>
        </w:tc>
      </w:tr>
      <w:tr w14:paraId="2C49F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43" w:type="pct"/>
            <w:vAlign w:val="center"/>
          </w:tcPr>
          <w:p w14:paraId="37B69269">
            <w:pPr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 xml:space="preserve">EQ-VAS,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Median (IQR)</w:t>
            </w:r>
          </w:p>
        </w:tc>
        <w:tc>
          <w:tcPr>
            <w:tcW w:w="2056" w:type="pct"/>
            <w:gridSpan w:val="2"/>
            <w:shd w:val="clear" w:color="auto" w:fill="auto"/>
            <w:vAlign w:val="bottom"/>
          </w:tcPr>
          <w:p w14:paraId="1EE4C4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90.00 (85.00, 95.00)</w:t>
            </w:r>
          </w:p>
        </w:tc>
      </w:tr>
      <w:tr w14:paraId="0E8FF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43" w:type="pct"/>
            <w:tcBorders>
              <w:bottom w:val="single" w:color="auto" w:sz="4" w:space="0"/>
            </w:tcBorders>
            <w:vAlign w:val="center"/>
          </w:tcPr>
          <w:p w14:paraId="6008374B">
            <w:pPr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EQ-VAS Range</w:t>
            </w:r>
          </w:p>
        </w:tc>
        <w:tc>
          <w:tcPr>
            <w:tcW w:w="2056" w:type="pct"/>
            <w:gridSpan w:val="2"/>
            <w:tcBorders>
              <w:bottom w:val="single" w:color="auto" w:sz="4" w:space="0"/>
            </w:tcBorders>
            <w:vAlign w:val="center"/>
          </w:tcPr>
          <w:p w14:paraId="416272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50−100</w:t>
            </w:r>
          </w:p>
        </w:tc>
      </w:tr>
    </w:tbl>
    <w:p w14:paraId="41929814">
      <w:pP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vertAlign w:val="baseline"/>
          <w:lang w:val="en-US" w:eastAsia="zh-CN"/>
        </w:rPr>
      </w:pPr>
    </w:p>
    <w:p w14:paraId="4810F2D8">
      <w:pP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vertAlign w:val="baseli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4E2C541">
      <w:pP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vertAlign w:val="baseline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vertAlign w:val="baseline"/>
          <w:lang w:val="en-US" w:eastAsia="zh-CN"/>
        </w:rPr>
        <w:t>Table 4. Known-group validity of EQ-TIPS-3L, EQ-TIPS-5L, and EQ-VAS across different subgroups (n = 262)</w:t>
      </w:r>
    </w:p>
    <w:tbl>
      <w:tblPr>
        <w:tblStyle w:val="4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0"/>
        <w:gridCol w:w="912"/>
        <w:gridCol w:w="1111"/>
        <w:gridCol w:w="1001"/>
        <w:gridCol w:w="1097"/>
        <w:gridCol w:w="1111"/>
        <w:gridCol w:w="992"/>
        <w:gridCol w:w="1062"/>
        <w:gridCol w:w="1300"/>
        <w:gridCol w:w="1060"/>
        <w:gridCol w:w="1062"/>
      </w:tblGrid>
      <w:tr w14:paraId="5C8DF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43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C401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Variables</w:t>
            </w:r>
          </w:p>
        </w:tc>
        <w:tc>
          <w:tcPr>
            <w:tcW w:w="338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9CD6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</w:t>
            </w:r>
          </w:p>
        </w:tc>
        <w:tc>
          <w:tcPr>
            <w:tcW w:w="118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D3FA5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 w:val="0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EQ-TIPS-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  <w14:ligatures w14:val="none"/>
              </w:rPr>
              <w:t>3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 w:val="0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L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  <w14:ligatures w14:val="none"/>
              </w:rPr>
              <w:t>LSS</w:t>
            </w:r>
          </w:p>
        </w:tc>
        <w:tc>
          <w:tcPr>
            <w:tcW w:w="114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2FDDB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 w:val="0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EQ-TIPS-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  <w14:ligatures w14:val="none"/>
              </w:rPr>
              <w:t>5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 w:val="0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 xml:space="preserve">L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  <w14:ligatures w14:val="none"/>
              </w:rPr>
              <w:t>LSS</w:t>
            </w:r>
          </w:p>
        </w:tc>
        <w:tc>
          <w:tcPr>
            <w:tcW w:w="119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7FD2C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EQ-VAS</w:t>
            </w:r>
          </w:p>
        </w:tc>
      </w:tr>
      <w:tr w14:paraId="2D294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43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4C999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38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1F388B9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1E0F903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Mean (SD)</w:t>
            </w:r>
          </w:p>
        </w:tc>
        <w:tc>
          <w:tcPr>
            <w:tcW w:w="37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944B747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/>
                <w:iCs/>
                <w:color w:val="000000"/>
                <w:sz w:val="20"/>
                <w:szCs w:val="20"/>
                <w:u w:val="none"/>
                <w:lang w:val="en-US" w:eastAsia="zh-CN"/>
              </w:rPr>
              <w:t>P</w:t>
            </w:r>
          </w:p>
        </w:tc>
        <w:tc>
          <w:tcPr>
            <w:tcW w:w="40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40FB704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Effect size</w:t>
            </w:r>
          </w:p>
        </w:tc>
        <w:tc>
          <w:tcPr>
            <w:tcW w:w="39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7EB91D3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Mean (SD)</w:t>
            </w:r>
          </w:p>
        </w:tc>
        <w:tc>
          <w:tcPr>
            <w:tcW w:w="37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5DFE5CC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/>
                <w:iCs/>
                <w:color w:val="000000"/>
                <w:sz w:val="20"/>
                <w:szCs w:val="20"/>
                <w:u w:val="none"/>
                <w:lang w:val="en-US" w:eastAsia="zh-CN"/>
              </w:rPr>
              <w:t>P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C4F87EF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Effect size</w:t>
            </w:r>
          </w:p>
        </w:tc>
        <w:tc>
          <w:tcPr>
            <w:tcW w:w="43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10F1666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Mean (SD)</w:t>
            </w:r>
          </w:p>
        </w:tc>
        <w:tc>
          <w:tcPr>
            <w:tcW w:w="39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0FCBA22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/>
                <w:iCs/>
                <w:color w:val="000000"/>
                <w:sz w:val="20"/>
                <w:szCs w:val="20"/>
                <w:u w:val="none"/>
                <w:lang w:val="en-US" w:eastAsia="zh-CN"/>
              </w:rPr>
              <w:t>P</w:t>
            </w:r>
          </w:p>
        </w:tc>
        <w:tc>
          <w:tcPr>
            <w:tcW w:w="3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D6EF456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Effect size</w:t>
            </w:r>
          </w:p>
        </w:tc>
      </w:tr>
      <w:tr w14:paraId="5758F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FEA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  <w:t>Preterm birth category</w:t>
            </w:r>
          </w:p>
        </w:tc>
        <w:tc>
          <w:tcPr>
            <w:tcW w:w="33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DB1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40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935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37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698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0.46</w:t>
            </w:r>
          </w:p>
        </w:tc>
        <w:tc>
          <w:tcPr>
            <w:tcW w:w="40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027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39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AC4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37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0E2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0.35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68F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4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561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3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57E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0.003</w:t>
            </w:r>
          </w:p>
        </w:tc>
        <w:tc>
          <w:tcPr>
            <w:tcW w:w="36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D62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4306A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8520A">
            <w:pPr>
              <w:keepNext w:val="0"/>
              <w:keepLines w:val="0"/>
              <w:widowControl/>
              <w:suppressLineNumbers w:val="0"/>
              <w:ind w:leftChars="100"/>
              <w:jc w:val="both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Late preterm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CC6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170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1B6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7.82 (1.26)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05B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CAE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reference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F18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7.95 (1.76)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72D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DFC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ref.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5C3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89.88 (8.11)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1DD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DDC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reference</w:t>
            </w:r>
          </w:p>
        </w:tc>
      </w:tr>
      <w:tr w14:paraId="00426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615CC">
            <w:pPr>
              <w:keepNext w:val="0"/>
              <w:keepLines w:val="0"/>
              <w:widowControl/>
              <w:suppressLineNumbers w:val="0"/>
              <w:ind w:leftChars="100"/>
              <w:jc w:val="both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Moderate preterm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36B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553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8.05 (1.43)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C35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A41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0.17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95A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7.64 (1.03)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ADB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598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0.21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61B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86.50 (11.18)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1E5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8B2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0.35</w:t>
            </w:r>
          </w:p>
        </w:tc>
      </w:tr>
      <w:tr w14:paraId="3860E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4DF00">
            <w:pPr>
              <w:keepNext w:val="0"/>
              <w:keepLines w:val="0"/>
              <w:widowControl/>
              <w:suppressLineNumbers w:val="0"/>
              <w:ind w:leftChars="100"/>
              <w:jc w:val="both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Very preterm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09A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B07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7.92 (1.24)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EBA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5BB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0.08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F6C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7.53 (1.08)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CB7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AC3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0.29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CC4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88.03 (7.31)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3A3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98A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0.24</w:t>
            </w:r>
          </w:p>
        </w:tc>
      </w:tr>
      <w:tr w14:paraId="6CE53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87597">
            <w:pPr>
              <w:keepNext w:val="0"/>
              <w:keepLines w:val="0"/>
              <w:widowControl/>
              <w:suppressLineNumbers w:val="0"/>
              <w:ind w:leftChars="100"/>
              <w:jc w:val="both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Extremely preterm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E48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CBA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8.33 (0.89)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B12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956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0.47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BB8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8.08 (1.38)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CFD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9CF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0.08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013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81.67 (8.35)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B0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FDF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1.00</w:t>
            </w:r>
          </w:p>
        </w:tc>
      </w:tr>
      <w:tr w14:paraId="31CEF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534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Birth weight category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F17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14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F6E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0.02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268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5D4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488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0.23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2CE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83F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E51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&lt;.001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7E2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4F571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96260">
            <w:pPr>
              <w:keepNext w:val="0"/>
              <w:keepLines w:val="0"/>
              <w:widowControl/>
              <w:suppressLineNumbers w:val="0"/>
              <w:ind w:leftChars="100"/>
              <w:jc w:val="both"/>
              <w:textAlignment w:val="bottom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Normal birth weight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A50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4B2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7.75 (1.16)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CCA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3F7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reference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061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8.20 (2.22)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E76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759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ref.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78C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90.27 (9.46)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D96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805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reference</w:t>
            </w:r>
          </w:p>
        </w:tc>
      </w:tr>
      <w:tr w14:paraId="1CBFA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2582F">
            <w:pPr>
              <w:keepNext w:val="0"/>
              <w:keepLines w:val="0"/>
              <w:widowControl/>
              <w:suppressLineNumbers w:val="0"/>
              <w:ind w:leftChars="100"/>
              <w:jc w:val="both"/>
              <w:textAlignment w:val="bottom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Low birth weight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EF9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176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616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7.82 (1.23)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8A2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577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0.06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C2C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7.79 (1.43)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5D3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79A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0.22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8E3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89.40 (7.81)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ABE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0E4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0.10</w:t>
            </w:r>
          </w:p>
        </w:tc>
      </w:tr>
      <w:tr w14:paraId="56ADF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D05FC">
            <w:pPr>
              <w:keepNext w:val="0"/>
              <w:keepLines w:val="0"/>
              <w:widowControl/>
              <w:suppressLineNumbers w:val="0"/>
              <w:ind w:leftChars="100"/>
              <w:jc w:val="both"/>
              <w:textAlignment w:val="bottom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Very low birth weight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76E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7FC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8.38 (1.45)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6CA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106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0.48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20C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7.69 (1.24)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BFB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516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0.28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921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84.05 (10.37)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36D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103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0.63</w:t>
            </w:r>
          </w:p>
        </w:tc>
      </w:tr>
      <w:tr w14:paraId="1C2DA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29D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Duration of NICU stay (month)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8C2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CC2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19A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0.053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F39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156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ECA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0.20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15D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5C3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ACA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&lt;.001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708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26785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1378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Not hospitalized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748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09FBC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7.46 (0.72)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0B3AE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DA214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reference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97DB1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7.79 (1.22)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330DE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9E88F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ref.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A169B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92.21 (8.39)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84FB9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6D7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reference</w:t>
            </w:r>
          </w:p>
        </w:tc>
      </w:tr>
      <w:tr w14:paraId="2E5B1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FDF3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&lt; 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F94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146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0CAAA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7.84 (1.30)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EBD22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0BE6A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0.36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28B20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8.01 (1.83)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E5D7E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9483A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0.14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4AF73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89.85 (8.04)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A2EDE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238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0.29</w:t>
            </w:r>
          </w:p>
        </w:tc>
      </w:tr>
      <w:tr w14:paraId="656A5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A088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1−2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1BD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64BC2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7.88 (1.17)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83F2E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494ED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0.43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7123F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7.46 (0.92)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C6365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15072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0.30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15C1A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86.78 (8.70)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19044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3C3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</w:tr>
      <w:tr w14:paraId="69DBC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00E3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&gt; 2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2A2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CBF7F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8.27 (1.40)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16024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D29C7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0.73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7ECDE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7.69 (1.24)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FC24C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8456C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0.08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497DC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85.25 (9.76)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BAE7C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C4C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0.76</w:t>
            </w:r>
          </w:p>
        </w:tc>
      </w:tr>
      <w:tr w14:paraId="44E05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BD1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Complications at birth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56A17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12893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7FD6B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0.15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A000F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0.29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0E0FF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DF549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0.76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D7408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EEA8D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A327E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0.050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504BF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0.39</w:t>
            </w:r>
          </w:p>
        </w:tc>
      </w:tr>
      <w:tr w14:paraId="0F564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0882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No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084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AC143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7.57 (0.88)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727AF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FF105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65836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7.93 (1.56)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BEF77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6D26A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549E9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91.75 (8.81)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0C014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C0D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5D1C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BBDE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Yes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5A9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05D8D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7.94 (1.30)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95E93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8C18F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60EA5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7.83 (1.57)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53A47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6A275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36EAF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88.32 (8.70)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5A350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A81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57CC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9C0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Child’s current growth and development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ECCBE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437F0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FAD83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&lt;.001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5895B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2D269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4A8B7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0.125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3635E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DF8B0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CD9F8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&lt;.001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FF57B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43B7C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A1A0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Good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328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B5A9A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7.72 (1.19)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E89FA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BC24D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reference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2C654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7.75 (1.42)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67261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49447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ref.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2AFB2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90.94 (7.16)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F3D2C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EE9C7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reference</w:t>
            </w:r>
          </w:p>
        </w:tc>
      </w:tr>
      <w:tr w14:paraId="6741D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6A9A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Fair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8A5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35861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8.39 (1.35)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DA440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FDDB7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0.53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48A19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8.04 (1.86)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2EADD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72E3C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0.18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A39C5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80.92 (9.65)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5FBF7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13BDA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1.18</w:t>
            </w:r>
          </w:p>
        </w:tc>
      </w:tr>
      <w:tr w14:paraId="26813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7BE2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Poor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6A9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F1A21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8.83 (1.34)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2CECB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051BB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0.88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6B444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8.58 (2.35)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FEB09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F3018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0.43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4F63E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82.83 (9.24)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68D66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D71D3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0.98</w:t>
            </w:r>
          </w:p>
        </w:tc>
      </w:tr>
      <w:tr w14:paraId="42CE0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16B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Child health insurance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F4BDB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9766F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BE7A7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0.93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17EA8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563B6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C7FE5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0.006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18685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0.61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1933F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BF5B8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B4D78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0.39</w:t>
            </w:r>
          </w:p>
        </w:tc>
      </w:tr>
      <w:tr w14:paraId="6BC67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1760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Yes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1F7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0F247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7.89 (1.30)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9F719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507B1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81FE5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7.72 (1.49)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B1EB7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DDA12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46AEF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89.14 (8.67)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6A485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2CD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5335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A760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No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220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2886C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7.91 (1.09)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0FE7E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1F815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1D26E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8.66 (1.83)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3E95D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C59F0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27C18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85.77 (8.89)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90463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599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A22C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FB8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Residence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DD724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97C7D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EFE8E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7FF5E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0.34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CB5E2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537E4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0.86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CA72A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A754B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A1B39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0.40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162C2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0.13</w:t>
            </w:r>
          </w:p>
        </w:tc>
      </w:tr>
      <w:tr w14:paraId="15791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BF83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Urban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354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A6DE6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7.82 (1.14)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B51DC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4B78F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244B7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7.83 (1.51)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EF58F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A907C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93B77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88.91 (8.71)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7CAE6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FAD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F1A4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FE66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Rural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0B1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2DCC6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8.24 (1.70)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A52C7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71680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30098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7.88 (1.79)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AD247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1D710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836EE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87.76 (9.01)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EC42A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04D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25C1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56A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Caregiver’s educational level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7FFF2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A22BD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9852B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EC2A5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0.41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A9F23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0C5D5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0.89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D7A9B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EBFD8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5C94D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0.005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665FF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0.57</w:t>
            </w:r>
          </w:p>
        </w:tc>
      </w:tr>
      <w:tr w14:paraId="7D86E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13A2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Low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888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F4267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8.39 (1.50)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856D1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2AEEE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0D245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7.88 (1.41)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FB22A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5B6E7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E1EF4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84.70 (6.95)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BC0E6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A5E16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6E8D7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0859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High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2AF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229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3F283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7.83 (1.22)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B8D24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C1B64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0DA46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7.84 (1.59)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EDE25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DE871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73065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89.27 (8.86)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37DD6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A48C5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69463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2DD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Caregiver’s employment status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710AE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F9CE9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36D5A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04361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0.36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FFEE9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B48EE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78604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0.41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EF69A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65FE0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0.29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6D360">
            <w:pPr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0.17</w:t>
            </w:r>
          </w:p>
        </w:tc>
      </w:tr>
      <w:tr w14:paraId="38180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E233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Yes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940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F43EE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7.81 (1.16)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CABC6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7FF91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8927A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7.72 (1.48)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F7B6F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B7FA2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9419B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88.97 (8.68)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7A974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BEF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9850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4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C7E147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No</w:t>
            </w:r>
          </w:p>
        </w:tc>
        <w:tc>
          <w:tcPr>
            <w:tcW w:w="33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DCCA3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4CAB239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8.26 (1.63)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903B1F3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306AFDE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AE14704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8.36 (1.82)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CC910F8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E66B95A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8B5DE9A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87.52 (9.11)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7AA2257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C2F1E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412FBCA8">
      <w:pPr>
        <w:rPr>
          <w:rFonts w:hint="default" w:ascii="Times New Roman Regular" w:hAnsi="Times New Roman Regular" w:cs="Times New Roman Regular"/>
          <w:i w:val="0"/>
          <w:iCs w:val="0"/>
          <w:sz w:val="20"/>
          <w:szCs w:val="20"/>
        </w:rPr>
      </w:pPr>
      <w:r>
        <w:rPr>
          <w:rFonts w:hint="default" w:ascii="Times New Roman Regular" w:hAnsi="Times New Roman Regular" w:cs="Times New Roman Regular"/>
          <w:i w:val="0"/>
          <w:iCs w:val="0"/>
          <w:sz w:val="20"/>
          <w:szCs w:val="20"/>
        </w:rPr>
        <w:t xml:space="preserve">Note: Cohen's d was calculated for independent t-tests to estimate the effect size, interpreted as small (0.20 ≤ d &lt; 0.50), medium (0.50 ≤ d &lt; 0.80), and large (d ≥ 0.80) </w:t>
      </w:r>
      <w:r>
        <w:rPr>
          <w:rFonts w:hint="eastAsia" w:ascii="Times New Roman Regular" w:hAnsi="Times New Roman Regular" w:cs="Times New Roman Regular"/>
          <w:i w:val="0"/>
          <w:iCs w:val="0"/>
          <w:sz w:val="20"/>
          <w:szCs w:val="20"/>
          <w:lang w:val="en-US" w:eastAsia="zh-CN"/>
        </w:rPr>
        <w:t>di</w:t>
      </w:r>
      <w:r>
        <w:rPr>
          <w:rFonts w:hint="default" w:ascii="Times New Roman Regular" w:hAnsi="Times New Roman Regular" w:cs="Times New Roman Regular"/>
          <w:i w:val="0"/>
          <w:iCs w:val="0"/>
          <w:sz w:val="20"/>
          <w:szCs w:val="20"/>
          <w:lang w:val="en-US" w:eastAsia="zh-CN"/>
        </w:rPr>
        <w:t xml:space="preserve">fferences. </w:t>
      </w:r>
      <w:r>
        <w:rPr>
          <w:rFonts w:hint="default" w:ascii="Times New Roman Regular" w:hAnsi="Times New Roman Regular" w:cs="Times New Roman Regular"/>
          <w:i w:val="0"/>
          <w:iCs w:val="0"/>
          <w:sz w:val="20"/>
          <w:szCs w:val="20"/>
        </w:rPr>
        <w:br w:type="page"/>
      </w:r>
    </w:p>
    <w:p w14:paraId="3DDC3D3A">
      <w:pP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vertAlign w:val="baseline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vertAlign w:val="baseline"/>
          <w:lang w:val="en-US" w:eastAsia="zh-CN"/>
        </w:rPr>
        <w:t>Table 5. Convergent validity: Spearman’s rank correlations between EQ-TIPS dimension scores and ASQ-3 domain scores (n = 262)</w:t>
      </w:r>
    </w:p>
    <w:tbl>
      <w:tblPr>
        <w:tblStyle w:val="5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5"/>
        <w:gridCol w:w="1190"/>
        <w:gridCol w:w="1194"/>
        <w:gridCol w:w="1191"/>
        <w:gridCol w:w="1194"/>
        <w:gridCol w:w="1191"/>
        <w:gridCol w:w="1191"/>
        <w:gridCol w:w="3"/>
        <w:gridCol w:w="1188"/>
        <w:gridCol w:w="1191"/>
        <w:gridCol w:w="6"/>
        <w:gridCol w:w="1185"/>
        <w:gridCol w:w="1199"/>
      </w:tblGrid>
      <w:tr w14:paraId="7E24D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2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center"/>
          </w:tcPr>
          <w:p w14:paraId="3F417E64">
            <w:pPr>
              <w:jc w:val="left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EQ-TIPS dimension</w:t>
            </w:r>
          </w:p>
        </w:tc>
        <w:tc>
          <w:tcPr>
            <w:tcW w:w="84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00B883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Communication</w:t>
            </w:r>
          </w:p>
        </w:tc>
        <w:tc>
          <w:tcPr>
            <w:tcW w:w="84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BC984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Gross motor</w:t>
            </w:r>
          </w:p>
        </w:tc>
        <w:tc>
          <w:tcPr>
            <w:tcW w:w="84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04028C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Fine motor</w:t>
            </w:r>
          </w:p>
        </w:tc>
        <w:tc>
          <w:tcPr>
            <w:tcW w:w="84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A42A4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Problem solving</w:t>
            </w:r>
          </w:p>
        </w:tc>
        <w:tc>
          <w:tcPr>
            <w:tcW w:w="84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6CCA1E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Personal-Social</w:t>
            </w:r>
          </w:p>
        </w:tc>
      </w:tr>
      <w:tr w14:paraId="0AFCD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792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AB9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2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D7430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3L</w:t>
            </w:r>
          </w:p>
        </w:tc>
        <w:tc>
          <w:tcPr>
            <w:tcW w:w="42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C29EF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5L</w:t>
            </w:r>
          </w:p>
        </w:tc>
        <w:tc>
          <w:tcPr>
            <w:tcW w:w="42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09FDF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3L</w:t>
            </w:r>
          </w:p>
        </w:tc>
        <w:tc>
          <w:tcPr>
            <w:tcW w:w="42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605B3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5L</w:t>
            </w:r>
          </w:p>
        </w:tc>
        <w:tc>
          <w:tcPr>
            <w:tcW w:w="42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50A9E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3L</w:t>
            </w:r>
          </w:p>
        </w:tc>
        <w:tc>
          <w:tcPr>
            <w:tcW w:w="42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63D7E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5L</w:t>
            </w:r>
          </w:p>
        </w:tc>
        <w:tc>
          <w:tcPr>
            <w:tcW w:w="420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F782A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3L</w:t>
            </w:r>
          </w:p>
        </w:tc>
        <w:tc>
          <w:tcPr>
            <w:tcW w:w="42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51A42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5L</w:t>
            </w:r>
          </w:p>
        </w:tc>
        <w:tc>
          <w:tcPr>
            <w:tcW w:w="420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939BF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3L</w:t>
            </w:r>
          </w:p>
        </w:tc>
        <w:tc>
          <w:tcPr>
            <w:tcW w:w="42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257EE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5L</w:t>
            </w:r>
          </w:p>
        </w:tc>
      </w:tr>
      <w:tr w14:paraId="26D9C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22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C1E92">
            <w:pPr>
              <w:keepNext w:val="0"/>
              <w:keepLines w:val="0"/>
              <w:widowControl/>
              <w:suppressLineNumbers w:val="0"/>
              <w:ind w:left="210" w:leftChars="100"/>
              <w:jc w:val="both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ove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ment</w:t>
            </w:r>
          </w:p>
        </w:tc>
        <w:tc>
          <w:tcPr>
            <w:tcW w:w="42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40C31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0.041</w:t>
            </w:r>
          </w:p>
        </w:tc>
        <w:tc>
          <w:tcPr>
            <w:tcW w:w="42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9085D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0.109</w:t>
            </w:r>
          </w:p>
        </w:tc>
        <w:tc>
          <w:tcPr>
            <w:tcW w:w="42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EEBFD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0.280***</w:t>
            </w:r>
          </w:p>
        </w:tc>
        <w:tc>
          <w:tcPr>
            <w:tcW w:w="42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6CEF1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0.122*</w:t>
            </w:r>
          </w:p>
        </w:tc>
        <w:tc>
          <w:tcPr>
            <w:tcW w:w="42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72D41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0.204***</w:t>
            </w:r>
          </w:p>
        </w:tc>
        <w:tc>
          <w:tcPr>
            <w:tcW w:w="42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78B2C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0.188**</w:t>
            </w:r>
          </w:p>
        </w:tc>
        <w:tc>
          <w:tcPr>
            <w:tcW w:w="420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70605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0.169**</w:t>
            </w:r>
          </w:p>
        </w:tc>
        <w:tc>
          <w:tcPr>
            <w:tcW w:w="42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77053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0.189**</w:t>
            </w:r>
          </w:p>
        </w:tc>
        <w:tc>
          <w:tcPr>
            <w:tcW w:w="420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3ECD1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0.215***</w:t>
            </w:r>
          </w:p>
        </w:tc>
        <w:tc>
          <w:tcPr>
            <w:tcW w:w="42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2B4B0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0.156*</w:t>
            </w:r>
          </w:p>
        </w:tc>
      </w:tr>
      <w:tr w14:paraId="55A54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6941F">
            <w:pPr>
              <w:keepNext w:val="0"/>
              <w:keepLines w:val="0"/>
              <w:widowControl/>
              <w:suppressLineNumbers w:val="0"/>
              <w:ind w:left="210" w:leftChars="100"/>
              <w:jc w:val="both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Eating or drinking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DF136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0.146*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E8F2F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0.063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8FE99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0.139*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07728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0.005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22142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0.159**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C7472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0.014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C5FAE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0.115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021D9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0.092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FD27F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0.021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352B9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0.121</w:t>
            </w:r>
          </w:p>
        </w:tc>
      </w:tr>
      <w:tr w14:paraId="6CE87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60E80">
            <w:pPr>
              <w:keepNext w:val="0"/>
              <w:keepLines w:val="0"/>
              <w:widowControl/>
              <w:suppressLineNumbers w:val="0"/>
              <w:ind w:left="210" w:leftChars="100"/>
              <w:jc w:val="both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Sleep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C909E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0.002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04255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0.014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62C8E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0.063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CB70A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0.052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2173F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0.008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8B2D2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0.055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B1941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0.009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CE58E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0.033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0E475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0.054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08683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0.012</w:t>
            </w:r>
          </w:p>
        </w:tc>
      </w:tr>
      <w:tr w14:paraId="603E1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C2BB9">
            <w:pPr>
              <w:keepNext w:val="0"/>
              <w:keepLines w:val="0"/>
              <w:widowControl/>
              <w:suppressLineNumbers w:val="0"/>
              <w:ind w:left="210" w:leftChars="100"/>
              <w:jc w:val="both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Pain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D492E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0.057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5F48C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0.077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7FCE9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0.107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96AA7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0.019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5A523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0.104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33097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0.027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E6925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0.046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43D7B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0.021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06CC5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0.028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93D9C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0.086</w:t>
            </w:r>
          </w:p>
        </w:tc>
      </w:tr>
      <w:tr w14:paraId="388A3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60282">
            <w:pPr>
              <w:keepNext w:val="0"/>
              <w:keepLines w:val="0"/>
              <w:widowControl/>
              <w:suppressLineNumbers w:val="0"/>
              <w:ind w:left="210" w:leftChars="100"/>
              <w:jc w:val="both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Managing emotions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CC772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0.014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0B242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-0.042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53FB9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27294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0.079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D49F9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0.073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4B860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0.043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8941F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0.047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8DE6B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0.013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90133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0.024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E06AF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0.023</w:t>
            </w:r>
          </w:p>
        </w:tc>
      </w:tr>
      <w:tr w14:paraId="22B90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4D4C2">
            <w:pPr>
              <w:keepNext w:val="0"/>
              <w:keepLines w:val="0"/>
              <w:widowControl/>
              <w:suppressLineNumbers w:val="0"/>
              <w:ind w:left="210" w:leftChars="100"/>
              <w:jc w:val="both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Interacting with others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EFB67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0.148*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2241D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0.228***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3022F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5E551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0.008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FDF9C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0.033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C5413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0.021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5E23C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0.127*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351E4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0.166**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7EBA8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0.128*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1704D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0.147*</w:t>
            </w:r>
          </w:p>
        </w:tc>
      </w:tr>
      <w:tr w14:paraId="21CFA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1A5DF27">
            <w:pPr>
              <w:keepNext w:val="0"/>
              <w:keepLines w:val="0"/>
              <w:widowControl/>
              <w:suppressLineNumbers w:val="0"/>
              <w:ind w:left="210" w:leftChars="100"/>
              <w:jc w:val="both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Play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E32023B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0.006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1670E07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0.047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260DEFA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0.228***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52C6314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0.073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29B440D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0.243***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9B956AA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0.091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3123B03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0.173**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699D0D2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0.150*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1249D42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0.108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8B6F399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lang w:val="en-US" w:eastAsia="zh-CN"/>
              </w:rPr>
              <w:t>−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0.041</w:t>
            </w:r>
          </w:p>
        </w:tc>
      </w:tr>
    </w:tbl>
    <w:p w14:paraId="5C113173">
      <w:pP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vertAlign w:val="baseline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lang w:val="en-US" w:eastAsia="zh-CN"/>
        </w:rPr>
        <w:t>Note: * P &lt; .05, ** P &lt; .01 and *** P &lt; .001.</w:t>
      </w:r>
      <w:r>
        <w:rPr>
          <w:rFonts w:hint="eastAsia" w:ascii="Times New Roman Regular" w:hAnsi="Times New Roman Regular" w:cs="Times New Roman Regular"/>
          <w:b w:val="0"/>
          <w:bCs w:val="0"/>
          <w:sz w:val="20"/>
          <w:szCs w:val="20"/>
          <w:lang w:val="en-US" w:eastAsia="zh-CN"/>
        </w:rPr>
        <w:t xml:space="preserve"> Correlation coefficients were interpreted as weak (|r| &lt; 0.30), moderate (0.30 ≤ |r| &lt; 0.50), or strong (|r| ≥ 0.50), following Cohen's guidelines. </w:t>
      </w:r>
    </w:p>
    <w:p w14:paraId="6F9852DB">
      <w:pP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vertAlign w:val="baseline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5797EC31">
      <w:pP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vertAlign w:val="baseline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vertAlign w:val="baseline"/>
          <w:lang w:val="en-US" w:eastAsia="zh-CN"/>
        </w:rPr>
        <w:t>Table 6. Test–retest reliability of EQ-TIPS-3L and EQ-TIPS-5L (n = 262)</w:t>
      </w:r>
    </w:p>
    <w:tbl>
      <w:tblPr>
        <w:tblStyle w:val="5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5"/>
        <w:gridCol w:w="2347"/>
        <w:gridCol w:w="2327"/>
      </w:tblGrid>
      <w:tr w14:paraId="3C9AE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850FF26">
            <w:pPr>
              <w:jc w:val="left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Item</w:t>
            </w:r>
          </w:p>
        </w:tc>
        <w:tc>
          <w:tcPr>
            <w:tcW w:w="137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4C4477E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EQ-TIPS-3L</w:t>
            </w:r>
          </w:p>
        </w:tc>
        <w:tc>
          <w:tcPr>
            <w:tcW w:w="13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12A8AEA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EQ-TIPS-5L</w:t>
            </w:r>
          </w:p>
        </w:tc>
      </w:tr>
      <w:tr w14:paraId="51C16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225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ED2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ICC</w:t>
            </w:r>
          </w:p>
        </w:tc>
        <w:tc>
          <w:tcPr>
            <w:tcW w:w="137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01777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0.737</w:t>
            </w:r>
          </w:p>
        </w:tc>
        <w:tc>
          <w:tcPr>
            <w:tcW w:w="136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549A8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0.596</w:t>
            </w:r>
          </w:p>
        </w:tc>
      </w:tr>
      <w:tr w14:paraId="6A338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087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Weighted Cohen’s kappa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39845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F6C96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1273A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CB1E7">
            <w:pPr>
              <w:keepNext w:val="0"/>
              <w:keepLines w:val="0"/>
              <w:widowControl/>
              <w:suppressLineNumbers w:val="0"/>
              <w:ind w:leftChars="100"/>
              <w:jc w:val="both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ove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ment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9AEFA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0.732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10085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0.604</w:t>
            </w:r>
          </w:p>
        </w:tc>
      </w:tr>
      <w:tr w14:paraId="79E2B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92823">
            <w:pPr>
              <w:keepNext w:val="0"/>
              <w:keepLines w:val="0"/>
              <w:widowControl/>
              <w:suppressLineNumbers w:val="0"/>
              <w:ind w:leftChars="100"/>
              <w:jc w:val="both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Eating or drinking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BC841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0.705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217F6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0.591</w:t>
            </w:r>
          </w:p>
        </w:tc>
      </w:tr>
      <w:tr w14:paraId="5403F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529F1">
            <w:pPr>
              <w:keepNext w:val="0"/>
              <w:keepLines w:val="0"/>
              <w:widowControl/>
              <w:suppressLineNumbers w:val="0"/>
              <w:ind w:leftChars="100"/>
              <w:jc w:val="both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Sleep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D8802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0.816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4662D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0.660</w:t>
            </w:r>
          </w:p>
        </w:tc>
      </w:tr>
      <w:tr w14:paraId="35CAC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8C054">
            <w:pPr>
              <w:keepNext w:val="0"/>
              <w:keepLines w:val="0"/>
              <w:widowControl/>
              <w:suppressLineNumbers w:val="0"/>
              <w:ind w:leftChars="100"/>
              <w:jc w:val="both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Pain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B07E9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0.592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1289A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0.525</w:t>
            </w:r>
          </w:p>
        </w:tc>
      </w:tr>
      <w:tr w14:paraId="668F0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1BEF4">
            <w:pPr>
              <w:keepNext w:val="0"/>
              <w:keepLines w:val="0"/>
              <w:widowControl/>
              <w:suppressLineNumbers w:val="0"/>
              <w:ind w:leftChars="100"/>
              <w:jc w:val="both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Managing emotions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E2CB2">
            <w:pPr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 w:eastAsia="zh-CN"/>
              </w:rPr>
              <w:t>0.677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45583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0.574</w:t>
            </w:r>
          </w:p>
        </w:tc>
      </w:tr>
      <w:tr w14:paraId="3DA86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225B9">
            <w:pPr>
              <w:keepNext w:val="0"/>
              <w:keepLines w:val="0"/>
              <w:widowControl/>
              <w:suppressLineNumbers w:val="0"/>
              <w:ind w:leftChars="100"/>
              <w:jc w:val="both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Interacting with others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B4765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0.651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0D16C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0.781</w:t>
            </w:r>
          </w:p>
        </w:tc>
      </w:tr>
      <w:tr w14:paraId="34D3B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370C583">
            <w:pPr>
              <w:keepNext w:val="0"/>
              <w:keepLines w:val="0"/>
              <w:widowControl/>
              <w:suppressLineNumbers w:val="0"/>
              <w:ind w:leftChars="100"/>
              <w:jc w:val="both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Play</w:t>
            </w:r>
          </w:p>
        </w:tc>
        <w:tc>
          <w:tcPr>
            <w:tcW w:w="137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705B6CB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0.625</w:t>
            </w:r>
          </w:p>
        </w:tc>
        <w:tc>
          <w:tcPr>
            <w:tcW w:w="136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082244D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0.586</w:t>
            </w:r>
          </w:p>
        </w:tc>
      </w:tr>
    </w:tbl>
    <w:p w14:paraId="0FAF9F08">
      <w:pPr>
        <w:rPr>
          <w:rFonts w:hint="default" w:ascii="Times New Roman Regular" w:hAnsi="Times New Roman Regular" w:cs="Times New Roman Regular"/>
          <w:sz w:val="20"/>
          <w:szCs w:val="2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81762BB">
      <w:pP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vertAlign w:val="baseline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vertAlign w:val="baseline"/>
          <w:lang w:val="en-US" w:eastAsia="zh-CN"/>
        </w:rPr>
        <w:t>Table 7. Paired comparison of initial and repeated survey scores by perceived health change subgroup (n = 262)</w:t>
      </w:r>
    </w:p>
    <w:tbl>
      <w:tblPr>
        <w:tblStyle w:val="4"/>
        <w:tblW w:w="499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2"/>
        <w:gridCol w:w="1378"/>
        <w:gridCol w:w="1786"/>
        <w:gridCol w:w="848"/>
        <w:gridCol w:w="1494"/>
        <w:gridCol w:w="1786"/>
        <w:gridCol w:w="848"/>
        <w:gridCol w:w="1520"/>
        <w:gridCol w:w="1786"/>
        <w:gridCol w:w="723"/>
      </w:tblGrid>
      <w:tr w14:paraId="23CD8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6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77948D">
            <w:pPr>
              <w:jc w:val="left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Group</w:t>
            </w:r>
          </w:p>
        </w:tc>
        <w:tc>
          <w:tcPr>
            <w:tcW w:w="141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D815D3A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i/>
                <w:i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EQ-TIPS-3L LSS</w:t>
            </w:r>
          </w:p>
        </w:tc>
        <w:tc>
          <w:tcPr>
            <w:tcW w:w="145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17A6273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i/>
                <w:i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EQ-TIPS-5L LSS</w:t>
            </w:r>
          </w:p>
        </w:tc>
        <w:tc>
          <w:tcPr>
            <w:tcW w:w="142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9E2A1A3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i/>
                <w:i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EQ-VAS</w:t>
            </w:r>
          </w:p>
        </w:tc>
      </w:tr>
      <w:tr w14:paraId="485C1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6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6FCEC97">
            <w:pPr>
              <w:jc w:val="left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8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5AF1E7F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Initial survey</w:t>
            </w:r>
          </w:p>
        </w:tc>
        <w:tc>
          <w:tcPr>
            <w:tcW w:w="63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6BCE3B2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Repeated survey</w:t>
            </w:r>
          </w:p>
        </w:tc>
        <w:tc>
          <w:tcPr>
            <w:tcW w:w="29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4BF0657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/>
                <w:iCs/>
                <w:sz w:val="20"/>
                <w:szCs w:val="20"/>
                <w:vertAlign w:val="baseline"/>
                <w:lang w:val="en-US" w:eastAsia="zh-CN"/>
              </w:rPr>
              <w:t>P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B2CE96A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 xml:space="preserve">Initial survey </w:t>
            </w:r>
          </w:p>
        </w:tc>
        <w:tc>
          <w:tcPr>
            <w:tcW w:w="63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653F526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Repeated survey</w:t>
            </w:r>
          </w:p>
        </w:tc>
        <w:tc>
          <w:tcPr>
            <w:tcW w:w="29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6C2FCEC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/>
                <w:iCs/>
                <w:sz w:val="20"/>
                <w:szCs w:val="20"/>
                <w:vertAlign w:val="baseline"/>
                <w:lang w:val="en-US" w:eastAsia="zh-CN"/>
              </w:rPr>
              <w:t>P</w:t>
            </w:r>
          </w:p>
        </w:tc>
        <w:tc>
          <w:tcPr>
            <w:tcW w:w="53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F5225BD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 xml:space="preserve">Initial survey </w:t>
            </w:r>
          </w:p>
        </w:tc>
        <w:tc>
          <w:tcPr>
            <w:tcW w:w="63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9DA2D8F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Repeated survey</w:t>
            </w:r>
          </w:p>
        </w:tc>
        <w:tc>
          <w:tcPr>
            <w:tcW w:w="25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3758783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/>
                <w:iCs/>
                <w:sz w:val="20"/>
                <w:szCs w:val="20"/>
                <w:vertAlign w:val="baseline"/>
                <w:lang w:val="en-US" w:eastAsia="zh-CN"/>
              </w:rPr>
              <w:t>P</w:t>
            </w:r>
          </w:p>
        </w:tc>
      </w:tr>
      <w:tr w14:paraId="317BE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5A6F9">
            <w:pPr>
              <w:jc w:val="left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Worsened (n = 16)</w:t>
            </w:r>
          </w:p>
        </w:tc>
        <w:tc>
          <w:tcPr>
            <w:tcW w:w="48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410D1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7.38 (0.62)</w:t>
            </w:r>
          </w:p>
        </w:tc>
        <w:tc>
          <w:tcPr>
            <w:tcW w:w="6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C5A0F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7.62 (0.96)</w:t>
            </w:r>
          </w:p>
        </w:tc>
        <w:tc>
          <w:tcPr>
            <w:tcW w:w="29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06A4D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0.16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90DAD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7.75 (0.77)</w:t>
            </w:r>
          </w:p>
        </w:tc>
        <w:tc>
          <w:tcPr>
            <w:tcW w:w="6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AF5DF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8.38 (1.41)</w:t>
            </w:r>
          </w:p>
        </w:tc>
        <w:tc>
          <w:tcPr>
            <w:tcW w:w="29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599CE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0.13</w:t>
            </w:r>
          </w:p>
        </w:tc>
        <w:tc>
          <w:tcPr>
            <w:tcW w:w="5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DE91B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90.62 (4.79)</w:t>
            </w:r>
          </w:p>
        </w:tc>
        <w:tc>
          <w:tcPr>
            <w:tcW w:w="6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4A112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88.81 (8.98)</w:t>
            </w:r>
          </w:p>
        </w:tc>
        <w:tc>
          <w:tcPr>
            <w:tcW w:w="25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345EB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0.50</w:t>
            </w:r>
          </w:p>
        </w:tc>
      </w:tr>
      <w:tr w14:paraId="7DE01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D28FB">
            <w:pPr>
              <w:jc w:val="left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Unchanged (n = 225)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BC725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7.96 (1.32)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E5C83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7.63 (1.14)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BBB44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0"/>
                <w:szCs w:val="20"/>
                <w:vertAlign w:val="baseline"/>
                <w:lang w:val="en-US" w:eastAsia="zh-CN"/>
              </w:rPr>
              <w:t>&lt;.001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97D1D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7.80 (1.60)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749F8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8.33 (1.62)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0BA0C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0"/>
                <w:szCs w:val="20"/>
                <w:vertAlign w:val="baseline"/>
                <w:lang w:val="en-US" w:eastAsia="zh-CN"/>
              </w:rPr>
              <w:t>&lt;.001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D1183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88.87 (8.81)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28BA5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89.30 (7.38)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4B066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0.08</w:t>
            </w:r>
          </w:p>
        </w:tc>
      </w:tr>
      <w:tr w14:paraId="0DC26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B7E0328">
            <w:pPr>
              <w:jc w:val="left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Improved (n = 21)</w:t>
            </w:r>
          </w:p>
        </w:tc>
        <w:tc>
          <w:tcPr>
            <w:tcW w:w="48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2E06E3A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7.67 (0.97)</w:t>
            </w:r>
          </w:p>
        </w:tc>
        <w:tc>
          <w:tcPr>
            <w:tcW w:w="6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A838F61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7.76 (1.00)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B963636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0.33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FDB85FF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8.38 (1.60)</w:t>
            </w:r>
          </w:p>
        </w:tc>
        <w:tc>
          <w:tcPr>
            <w:tcW w:w="6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6BB4FE2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8.29 (1.45)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4B7F5E7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0.69</w:t>
            </w:r>
          </w:p>
        </w:tc>
        <w:tc>
          <w:tcPr>
            <w:tcW w:w="5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0C0F238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85.33 (10.01)</w:t>
            </w:r>
          </w:p>
        </w:tc>
        <w:tc>
          <w:tcPr>
            <w:tcW w:w="6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9C01382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89.38 (8.88)</w:t>
            </w:r>
          </w:p>
        </w:tc>
        <w:tc>
          <w:tcPr>
            <w:tcW w:w="25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5B73487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0"/>
                <w:szCs w:val="20"/>
                <w:vertAlign w:val="baseline"/>
                <w:lang w:val="en-US" w:eastAsia="zh-CN"/>
              </w:rPr>
              <w:t>0.01</w:t>
            </w:r>
          </w:p>
        </w:tc>
      </w:tr>
    </w:tbl>
    <w:p w14:paraId="25C420D6">
      <w:pPr>
        <w:rPr>
          <w:rFonts w:hint="default" w:ascii="Times New Roman Regular" w:hAnsi="Times New Roman Regular" w:cs="Times New Roman Regular"/>
          <w:sz w:val="20"/>
          <w:szCs w:val="20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5MmRhZGIwMjg5YjVkODY3ZmYyNzUwNGJkNTgxZmUifQ=="/>
  </w:docVars>
  <w:rsids>
    <w:rsidRoot w:val="C7F72BBA"/>
    <w:rsid w:val="00B87A8B"/>
    <w:rsid w:val="0B555574"/>
    <w:rsid w:val="0DF30354"/>
    <w:rsid w:val="0E8A515C"/>
    <w:rsid w:val="13EE5846"/>
    <w:rsid w:val="13F56BD4"/>
    <w:rsid w:val="141379A2"/>
    <w:rsid w:val="1534372C"/>
    <w:rsid w:val="189B3AC2"/>
    <w:rsid w:val="1A8567D8"/>
    <w:rsid w:val="1AED052F"/>
    <w:rsid w:val="1B9A2F8A"/>
    <w:rsid w:val="1D69418F"/>
    <w:rsid w:val="1F38206B"/>
    <w:rsid w:val="214B42D7"/>
    <w:rsid w:val="21787BD5"/>
    <w:rsid w:val="227635D6"/>
    <w:rsid w:val="246456B0"/>
    <w:rsid w:val="24B24B0D"/>
    <w:rsid w:val="285C6DCA"/>
    <w:rsid w:val="3B5A7CEC"/>
    <w:rsid w:val="3FE714D7"/>
    <w:rsid w:val="47D77DC3"/>
    <w:rsid w:val="4B3F0159"/>
    <w:rsid w:val="4B5919B8"/>
    <w:rsid w:val="4BCE14DD"/>
    <w:rsid w:val="4F361873"/>
    <w:rsid w:val="5BBA55DA"/>
    <w:rsid w:val="5D086F45"/>
    <w:rsid w:val="5ED15115"/>
    <w:rsid w:val="60EE0200"/>
    <w:rsid w:val="64FE478A"/>
    <w:rsid w:val="650B0B92"/>
    <w:rsid w:val="678418BE"/>
    <w:rsid w:val="6D6535F8"/>
    <w:rsid w:val="707B3132"/>
    <w:rsid w:val="75EF5B2F"/>
    <w:rsid w:val="77183DD1"/>
    <w:rsid w:val="783267CC"/>
    <w:rsid w:val="7AAC4F5C"/>
    <w:rsid w:val="7C115E81"/>
    <w:rsid w:val="7CFC55FB"/>
    <w:rsid w:val="7E0935CE"/>
    <w:rsid w:val="7E101F1C"/>
    <w:rsid w:val="7E3F60E7"/>
    <w:rsid w:val="C7F72BBA"/>
    <w:rsid w:val="CD4F6685"/>
    <w:rsid w:val="E1FFD791"/>
    <w:rsid w:val="F9F96045"/>
    <w:rsid w:val="FEFF0E9E"/>
    <w:rsid w:val="FFE5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476</Words>
  <Characters>2491</Characters>
  <Lines>0</Lines>
  <Paragraphs>0</Paragraphs>
  <TotalTime>0</TotalTime>
  <ScaleCrop>false</ScaleCrop>
  <LinksUpToDate>false</LinksUpToDate>
  <CharactersWithSpaces>2863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2026-06-01T11:39:00Z</dcterms:created>
  <dc:creator>白冠男</dc:creator>
  <cp:lastModifiedBy>Sophia Gao</cp:lastModifiedBy>
  <dcterms:modified xsi:type="dcterms:W3CDTF">2026-07-22T06:14:10Z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DE751A8CEF914C3F962454D253D4E2D5_13</vt:lpwstr>
  </property>
  <property fmtid="{D5CDD505-2E9C-101B-9397-08002B2CF9AE}" pid="4" name="KSOTemplateDocerSaveRecord">
    <vt:lpwstr>eyJoZGlkIjoiNzg0ZDc4MWRkZmZiNmMwYjM5MmNkNjc1MDgzODdhZGIiLCJ1c2VySWQiOiI0NzU5ODY0MjEifQ==</vt:lpwstr>
  </property>
</Properties>
</file>