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20"/>
        <w:gridCol w:w="900"/>
        <w:gridCol w:w="1412"/>
        <w:gridCol w:w="481"/>
        <w:gridCol w:w="908"/>
        <w:gridCol w:w="702"/>
        <w:gridCol w:w="2066"/>
      </w:tblGrid>
      <w:tr w14:paraId="0C1D7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0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EFE8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Supplementary Table S1. Reverse transcription conditions</w:t>
            </w:r>
          </w:p>
        </w:tc>
      </w:tr>
      <w:tr w14:paraId="7E55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4B79B0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Step</w:t>
            </w:r>
          </w:p>
        </w:tc>
        <w:tc>
          <w:tcPr>
            <w:tcW w:w="280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22A86D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2768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15D5F0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Time</w:t>
            </w:r>
          </w:p>
        </w:tc>
      </w:tr>
      <w:tr w14:paraId="7F76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1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034E5F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Step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01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425BC5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37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2768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762D85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min</w:t>
            </w:r>
          </w:p>
        </w:tc>
      </w:tr>
      <w:tr w14:paraId="3BD8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A4A2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Step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AC32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85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B5AD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sec</w:t>
            </w:r>
          </w:p>
        </w:tc>
      </w:tr>
      <w:tr w14:paraId="7C21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1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E0940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Step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01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BAB88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8E870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—</w:t>
            </w:r>
          </w:p>
        </w:tc>
      </w:tr>
      <w:tr w14:paraId="0F60E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0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C76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vertAlign w:val="baseline"/>
                <w:lang w:val="en-US" w:eastAsia="zh-CN"/>
              </w:rPr>
            </w:pPr>
          </w:p>
          <w:p w14:paraId="1C976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vertAlign w:val="baseline"/>
                <w:lang w:val="en-US" w:eastAsia="zh-CN"/>
              </w:rPr>
              <w:t>Supplementary Table S2. Thermal cycling conditions for quantitative real-time PCR</w:t>
            </w:r>
            <w:bookmarkStart w:id="0" w:name="_GoBack"/>
            <w:bookmarkEnd w:id="0"/>
          </w:p>
        </w:tc>
      </w:tr>
      <w:tr w14:paraId="44A6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47C4BE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Step</w:t>
            </w:r>
          </w:p>
        </w:tc>
        <w:tc>
          <w:tcPr>
            <w:tcW w:w="2312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1FD58D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209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5FA14B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Time</w:t>
            </w:r>
          </w:p>
        </w:tc>
        <w:tc>
          <w:tcPr>
            <w:tcW w:w="20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1C52A3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Number of cycles</w:t>
            </w:r>
          </w:p>
        </w:tc>
      </w:tr>
      <w:tr w14:paraId="31EAB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6C0A1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Step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12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56B84B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95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2091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632E91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min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246149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1</w:t>
            </w:r>
          </w:p>
        </w:tc>
      </w:tr>
      <w:tr w14:paraId="3F0EC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7B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CE07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95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A41A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sec</w:t>
            </w:r>
          </w:p>
        </w:tc>
        <w:tc>
          <w:tcPr>
            <w:tcW w:w="20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15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40</w:t>
            </w:r>
          </w:p>
        </w:tc>
      </w:tr>
      <w:tr w14:paraId="0DA27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59F17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Step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B2D51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60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EAD9D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30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sec</w:t>
            </w:r>
          </w:p>
        </w:tc>
        <w:tc>
          <w:tcPr>
            <w:tcW w:w="206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645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60" w:afterAutospacing="0" w:line="240" w:lineRule="auto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1"/>
                <w:vertAlign w:val="baseline"/>
                <w:lang w:val="en-US" w:eastAsia="zh-CN"/>
              </w:rPr>
            </w:pPr>
          </w:p>
        </w:tc>
      </w:tr>
      <w:tr w14:paraId="178B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0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7E40BF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0" w:line="240" w:lineRule="auto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vertAlign w:val="baseline"/>
                <w:lang w:val="en-US" w:eastAsia="zh-CN"/>
              </w:rPr>
            </w:pPr>
          </w:p>
          <w:p w14:paraId="2312325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vertAlign w:val="baseline"/>
                <w:lang w:val="en-US" w:eastAsia="zh-CN"/>
              </w:rPr>
              <w:t>Supplementary Table S3. Primer sequences and amplicon information used for RT-qPCR</w:t>
            </w:r>
          </w:p>
        </w:tc>
      </w:tr>
      <w:tr w14:paraId="57D4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6A0F8E8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72DEEE2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Primer</w:t>
            </w:r>
          </w:p>
        </w:tc>
        <w:tc>
          <w:tcPr>
            <w:tcW w:w="2793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F3DD54A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Primer sequence (5′–3′)</w:t>
            </w:r>
          </w:p>
        </w:tc>
        <w:tc>
          <w:tcPr>
            <w:tcW w:w="161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7C847E3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Amplicon size (bp)</w:t>
            </w:r>
          </w:p>
        </w:tc>
        <w:tc>
          <w:tcPr>
            <w:tcW w:w="20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E14D1A3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Melting temperature (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val="en-US" w:eastAsia="zh-CN"/>
              </w:rPr>
              <w:t>℃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)</w:t>
            </w:r>
          </w:p>
        </w:tc>
      </w:tr>
      <w:tr w14:paraId="13AE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AB2C421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  <w:color w:val="000000"/>
                <w:sz w:val="18"/>
                <w:szCs w:val="18"/>
              </w:rPr>
              <w:t>SOCS3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503B505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SOCS3-F</w:t>
            </w:r>
          </w:p>
        </w:tc>
        <w:tc>
          <w:tcPr>
            <w:tcW w:w="2793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DFA7FE0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CTGTCGGAAAACAGTCAACG</w:t>
            </w:r>
          </w:p>
        </w:tc>
        <w:tc>
          <w:tcPr>
            <w:tcW w:w="1610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931FC46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CD3ED05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57.35</w:t>
            </w:r>
          </w:p>
        </w:tc>
      </w:tr>
      <w:tr w14:paraId="1135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2610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EFBE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SOCS3-R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6F4E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CATCGTACTGGTCCAGGAAC</w:t>
            </w:r>
          </w:p>
        </w:tc>
        <w:tc>
          <w:tcPr>
            <w:tcW w:w="161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F710E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6375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57.7</w:t>
            </w:r>
          </w:p>
        </w:tc>
      </w:tr>
      <w:tr w14:paraId="05B2C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C092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  <w:color w:val="000000"/>
                <w:sz w:val="18"/>
                <w:szCs w:val="18"/>
              </w:rPr>
              <w:t>CEBPD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1A913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CEBPD-F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DF62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ACCAAGAGATGCAGCAGAAG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E842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E84E2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57.89</w:t>
            </w:r>
          </w:p>
        </w:tc>
      </w:tr>
      <w:tr w14:paraId="2B03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517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E38E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CEBPD-R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4328B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CGGGTAGCTGCTTGAAGAAT</w:t>
            </w:r>
          </w:p>
        </w:tc>
        <w:tc>
          <w:tcPr>
            <w:tcW w:w="161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31AF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BCF5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57.97</w:t>
            </w:r>
          </w:p>
        </w:tc>
      </w:tr>
      <w:tr w14:paraId="68F5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1A7F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  <w:color w:val="000000"/>
                <w:sz w:val="18"/>
                <w:szCs w:val="18"/>
              </w:rPr>
              <w:t>JUNB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8A0E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JUNB-F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247F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CTACCTTCAAGGAGGAACCG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BF730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E4E6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57.33</w:t>
            </w:r>
          </w:p>
        </w:tc>
      </w:tr>
      <w:tr w14:paraId="183F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F368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9E9F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JUNB-R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B494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CTCTACTTTGATGCGCTCCT</w:t>
            </w:r>
          </w:p>
        </w:tc>
        <w:tc>
          <w:tcPr>
            <w:tcW w:w="161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3AAC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6371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57.41</w:t>
            </w:r>
          </w:p>
        </w:tc>
      </w:tr>
      <w:tr w14:paraId="1896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8D07A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E42D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ACTB-F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EACC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TCTGGCACCACACCTTCTA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F116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976A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57/59</w:t>
            </w:r>
          </w:p>
        </w:tc>
      </w:tr>
      <w:tr w14:paraId="509F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D374DC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98DAE06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ACTB-R</w:t>
            </w:r>
          </w:p>
        </w:tc>
        <w:tc>
          <w:tcPr>
            <w:tcW w:w="2793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48D712B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AAGGTCTCGAACATGATCTG</w:t>
            </w:r>
          </w:p>
        </w:tc>
        <w:tc>
          <w:tcPr>
            <w:tcW w:w="1610" w:type="dxa"/>
            <w:gridSpan w:val="2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EBA7091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8"/>
                <w:szCs w:val="8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EDAAD34">
            <w:pPr>
              <w:pStyle w:val="2"/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57/59</w:t>
            </w:r>
          </w:p>
        </w:tc>
      </w:tr>
    </w:tbl>
    <w:p w14:paraId="44AB3C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57156"/>
    <w:rsid w:val="0A821C7F"/>
    <w:rsid w:val="12567BD8"/>
    <w:rsid w:val="6D0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643</Characters>
  <Lines>0</Lines>
  <Paragraphs>0</Paragraphs>
  <TotalTime>10</TotalTime>
  <ScaleCrop>false</ScaleCrop>
  <LinksUpToDate>false</LinksUpToDate>
  <CharactersWithSpaces>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2026-07-23T08:44:00Z</dcterms:created>
  <dc:creator>XW</dc:creator>
  <cp:lastModifiedBy>XW</cp:lastModifiedBy>
  <dcterms:modified xsi:type="dcterms:W3CDTF">2026-07-23T09:54:38Z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DBE89244E60B44CA831B29F3656FAE3C_11</vt:lpwstr>
  </property>
  <property fmtid="{D5CDD505-2E9C-101B-9397-08002B2CF9AE}" pid="4" name="KSOTemplateDocerSaveRecord">
    <vt:lpwstr>eyJoZGlkIjoiZTgxN2RlZGQ2ZGIwNTFlODc5MDMwMzExNDA4MDRjNTYiLCJ1c2VySWQiOiIyOTI3ODMyMjEifQ==</vt:lpwstr>
  </property>
</Properties>
</file>