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86783B" w14:textId="77777777" w:rsidR="00791D48" w:rsidRDefault="00791D48" w:rsidP="00791D48">
      <w:pPr>
        <w:snapToGrid w:val="0"/>
        <w:spacing w:line="480" w:lineRule="auto"/>
        <w:ind w:right="7"/>
        <w:rPr>
          <w:rFonts w:eastAsia="Arial"/>
          <w:b/>
          <w:sz w:val="28"/>
          <w:szCs w:val="28"/>
          <w:lang w:val="en-GB" w:eastAsia="de-DE"/>
        </w:rPr>
      </w:pPr>
      <w:r>
        <w:rPr>
          <w:rFonts w:eastAsia="Arial"/>
          <w:b/>
          <w:sz w:val="28"/>
          <w:szCs w:val="28"/>
          <w:lang w:val="en-GB" w:eastAsia="de-DE"/>
        </w:rPr>
        <w:t>Supplementary Appendix</w:t>
      </w:r>
    </w:p>
    <w:p w14:paraId="372EFBD9" w14:textId="77777777" w:rsidR="00791D48" w:rsidRDefault="00791D48" w:rsidP="00791D48">
      <w:pPr>
        <w:snapToGrid w:val="0"/>
        <w:spacing w:line="480" w:lineRule="auto"/>
        <w:ind w:right="7"/>
        <w:rPr>
          <w:rFonts w:eastAsia="Arial"/>
          <w:b/>
          <w:sz w:val="28"/>
          <w:szCs w:val="28"/>
          <w:lang w:val="en-GB" w:eastAsia="de-DE"/>
        </w:rPr>
      </w:pPr>
    </w:p>
    <w:p w14:paraId="262FF0E4" w14:textId="02CD74C6" w:rsidR="00AF454E" w:rsidRPr="00947BF0" w:rsidRDefault="00300FDF" w:rsidP="00AF454E">
      <w:pPr>
        <w:spacing w:line="480" w:lineRule="auto"/>
        <w:ind w:right="7"/>
        <w:rPr>
          <w:b/>
          <w:sz w:val="28"/>
        </w:rPr>
      </w:pPr>
      <w:r w:rsidRPr="00300FDF">
        <w:rPr>
          <w:b/>
          <w:sz w:val="28"/>
          <w:lang w:val="en-GB"/>
        </w:rPr>
        <w:t>Sympathetic nervous system activity, tissue iron distribution, and their modulation by empagliflozin in the EMPATROPISM-FE trial</w:t>
      </w:r>
      <w:r w:rsidR="00AF454E" w:rsidRPr="00947BF0">
        <w:rPr>
          <w:b/>
          <w:sz w:val="28"/>
        </w:rPr>
        <w:t xml:space="preserve"> </w:t>
      </w:r>
    </w:p>
    <w:p w14:paraId="66DB40F0" w14:textId="77777777" w:rsidR="005E5889" w:rsidRDefault="005E5889" w:rsidP="005E5889">
      <w:pPr>
        <w:snapToGrid w:val="0"/>
        <w:spacing w:line="480" w:lineRule="auto"/>
        <w:ind w:right="7"/>
        <w:rPr>
          <w:rFonts w:eastAsia="Arial"/>
          <w:b/>
          <w:sz w:val="28"/>
          <w:szCs w:val="28"/>
          <w:lang w:val="en-GB" w:eastAsia="de-DE"/>
        </w:rPr>
      </w:pPr>
    </w:p>
    <w:p w14:paraId="701FB09C" w14:textId="1340B564" w:rsidR="00265B8E" w:rsidRDefault="00265B8E" w:rsidP="00BB5240">
      <w:pPr>
        <w:snapToGrid w:val="0"/>
        <w:spacing w:line="480" w:lineRule="auto"/>
        <w:ind w:right="7"/>
        <w:rPr>
          <w:rFonts w:eastAsia="Arial"/>
          <w:b/>
          <w:sz w:val="28"/>
          <w:szCs w:val="28"/>
          <w:lang w:val="en-GB" w:eastAsia="de-DE"/>
        </w:rPr>
      </w:pPr>
      <w:r>
        <w:rPr>
          <w:rFonts w:eastAsia="Arial"/>
          <w:b/>
          <w:sz w:val="28"/>
          <w:szCs w:val="28"/>
          <w:lang w:val="en-GB" w:eastAsia="de-DE"/>
        </w:rPr>
        <w:t>Table of content</w:t>
      </w:r>
      <w:r w:rsidR="00791D48">
        <w:rPr>
          <w:rFonts w:eastAsia="Arial"/>
          <w:b/>
          <w:sz w:val="28"/>
          <w:szCs w:val="28"/>
          <w:lang w:val="en-GB" w:eastAsia="de-DE"/>
        </w:rPr>
        <w:t>s</w:t>
      </w:r>
    </w:p>
    <w:p w14:paraId="22931CBE" w14:textId="748BC0F1" w:rsidR="00B458F9" w:rsidRDefault="006E284E" w:rsidP="00AF454E">
      <w:pPr>
        <w:snapToGrid w:val="0"/>
        <w:spacing w:line="276" w:lineRule="auto"/>
        <w:ind w:right="7"/>
        <w:rPr>
          <w:rFonts w:eastAsia="Arial"/>
          <w:bCs/>
          <w:lang w:val="en-GB" w:eastAsia="de-DE"/>
        </w:rPr>
      </w:pPr>
      <w:r w:rsidRPr="00AF454E">
        <w:rPr>
          <w:rFonts w:eastAsia="Arial"/>
          <w:bCs/>
          <w:lang w:val="en-GB" w:eastAsia="de-DE"/>
        </w:rPr>
        <w:t>Tab</w:t>
      </w:r>
      <w:r>
        <w:rPr>
          <w:rFonts w:eastAsia="Arial"/>
          <w:bCs/>
          <w:lang w:val="en-GB" w:eastAsia="de-DE"/>
        </w:rPr>
        <w:t>le S1</w:t>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sidR="00B458F9">
        <w:rPr>
          <w:rFonts w:eastAsia="Arial"/>
          <w:bCs/>
          <w:lang w:val="en-GB" w:eastAsia="de-DE"/>
        </w:rPr>
        <w:tab/>
        <w:t>2</w:t>
      </w:r>
    </w:p>
    <w:p w14:paraId="61BA1FAC" w14:textId="7E6D5DBC" w:rsidR="00B458F9" w:rsidRDefault="00B458F9" w:rsidP="00AF454E">
      <w:pPr>
        <w:snapToGrid w:val="0"/>
        <w:spacing w:line="276" w:lineRule="auto"/>
        <w:ind w:right="7"/>
        <w:rPr>
          <w:rFonts w:eastAsia="Arial"/>
          <w:bCs/>
          <w:lang w:val="en-GB" w:eastAsia="de-DE"/>
        </w:rPr>
      </w:pPr>
      <w:r>
        <w:rPr>
          <w:rFonts w:eastAsia="Arial"/>
          <w:bCs/>
          <w:lang w:val="en-GB" w:eastAsia="de-DE"/>
        </w:rPr>
        <w:t>Table S2</w:t>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t>4</w:t>
      </w:r>
    </w:p>
    <w:p w14:paraId="46641554" w14:textId="2CDA84BD" w:rsidR="00B458F9" w:rsidRDefault="00B458F9" w:rsidP="00AF454E">
      <w:pPr>
        <w:snapToGrid w:val="0"/>
        <w:spacing w:line="276" w:lineRule="auto"/>
        <w:ind w:right="7"/>
        <w:rPr>
          <w:rFonts w:eastAsia="Arial"/>
          <w:bCs/>
          <w:lang w:val="en-GB" w:eastAsia="de-DE"/>
        </w:rPr>
      </w:pPr>
      <w:r>
        <w:rPr>
          <w:rFonts w:eastAsia="Arial"/>
          <w:bCs/>
          <w:lang w:val="en-GB" w:eastAsia="de-DE"/>
        </w:rPr>
        <w:t>Figure S1</w:t>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t>5</w:t>
      </w:r>
    </w:p>
    <w:p w14:paraId="381F844C" w14:textId="3CF9A2BE" w:rsidR="00B458F9" w:rsidRDefault="00B458F9" w:rsidP="00AF454E">
      <w:pPr>
        <w:snapToGrid w:val="0"/>
        <w:spacing w:line="276" w:lineRule="auto"/>
        <w:ind w:right="7"/>
        <w:rPr>
          <w:rFonts w:eastAsia="Arial"/>
          <w:bCs/>
          <w:lang w:val="en-GB" w:eastAsia="de-DE"/>
        </w:rPr>
      </w:pPr>
      <w:r>
        <w:rPr>
          <w:rFonts w:eastAsia="Arial"/>
          <w:bCs/>
          <w:lang w:val="en-GB" w:eastAsia="de-DE"/>
        </w:rPr>
        <w:t>Figure S2</w:t>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t>10</w:t>
      </w:r>
    </w:p>
    <w:p w14:paraId="59089357" w14:textId="5FD47573" w:rsidR="00B458F9" w:rsidRDefault="00B458F9" w:rsidP="00AF454E">
      <w:pPr>
        <w:snapToGrid w:val="0"/>
        <w:spacing w:line="276" w:lineRule="auto"/>
        <w:ind w:right="7"/>
        <w:rPr>
          <w:rFonts w:eastAsia="Arial"/>
          <w:bCs/>
          <w:lang w:val="en-GB" w:eastAsia="de-DE"/>
        </w:rPr>
      </w:pPr>
      <w:r>
        <w:rPr>
          <w:rFonts w:eastAsia="Arial"/>
          <w:bCs/>
          <w:lang w:val="en-GB" w:eastAsia="de-DE"/>
        </w:rPr>
        <w:t>Figure S3</w:t>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t>11</w:t>
      </w:r>
    </w:p>
    <w:p w14:paraId="1E0F729E" w14:textId="05B7767C" w:rsidR="005E5889" w:rsidRPr="003101F2" w:rsidRDefault="00B458F9" w:rsidP="003101F2">
      <w:pPr>
        <w:snapToGrid w:val="0"/>
        <w:spacing w:line="276" w:lineRule="auto"/>
        <w:ind w:right="7"/>
        <w:rPr>
          <w:rFonts w:eastAsia="Arial"/>
          <w:bCs/>
          <w:lang w:val="en-GB" w:eastAsia="de-DE"/>
        </w:rPr>
      </w:pPr>
      <w:r>
        <w:rPr>
          <w:rFonts w:eastAsia="Arial"/>
          <w:bCs/>
          <w:lang w:val="en-GB" w:eastAsia="de-DE"/>
        </w:rPr>
        <w:t>Figure S4</w:t>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r>
      <w:r>
        <w:rPr>
          <w:rFonts w:eastAsia="Arial"/>
          <w:bCs/>
          <w:lang w:val="en-GB" w:eastAsia="de-DE"/>
        </w:rPr>
        <w:tab/>
        <w:t>1</w:t>
      </w:r>
      <w:r w:rsidR="003101F2">
        <w:rPr>
          <w:rFonts w:eastAsia="Arial"/>
          <w:bCs/>
          <w:lang w:val="en-GB" w:eastAsia="de-DE"/>
        </w:rPr>
        <w:t>5</w:t>
      </w:r>
    </w:p>
    <w:p w14:paraId="4A4B1498" w14:textId="77777777" w:rsidR="00AE26F6" w:rsidRDefault="00AE26F6">
      <w:pPr>
        <w:spacing w:after="200" w:line="276" w:lineRule="auto"/>
        <w:rPr>
          <w:rFonts w:eastAsia="Calibri Light"/>
          <w:b/>
        </w:rPr>
      </w:pPr>
      <w:r>
        <w:rPr>
          <w:rFonts w:eastAsia="Calibri Light"/>
          <w:b/>
        </w:rPr>
        <w:br w:type="page"/>
      </w:r>
    </w:p>
    <w:p w14:paraId="04C10D37" w14:textId="61844DFE" w:rsidR="00FA40EB" w:rsidRPr="00FA40EB" w:rsidRDefault="003D4BC9" w:rsidP="00FA40EB">
      <w:pPr>
        <w:spacing w:after="200" w:line="276" w:lineRule="auto"/>
        <w:rPr>
          <w:rFonts w:eastAsia="Calibri Light"/>
        </w:rPr>
      </w:pPr>
      <w:bookmarkStart w:id="0" w:name="_Toc232171943"/>
      <w:bookmarkStart w:id="1" w:name="_Hlk227162910"/>
      <w:r w:rsidRPr="00265B8E">
        <w:rPr>
          <w:rStyle w:val="Heading1Char"/>
        </w:rPr>
        <w:lastRenderedPageBreak/>
        <w:t>Table S1</w:t>
      </w:r>
      <w:bookmarkEnd w:id="0"/>
      <w:r w:rsidR="00D225C2">
        <w:rPr>
          <w:rFonts w:eastAsia="Calibri Light"/>
          <w:b/>
        </w:rPr>
        <w:t>.</w:t>
      </w:r>
      <w:r w:rsidR="00FA40EB" w:rsidRPr="00FA40EB">
        <w:rPr>
          <w:rFonts w:eastAsia="Calibri Light"/>
        </w:rPr>
        <w:t xml:space="preserve"> Observed changes from baseline in efficacy outcomes in subgroups by baseline norepinephrine levels in the EMPATROPISM-FE </w:t>
      </w:r>
      <w:r w:rsidR="00D225C2">
        <w:rPr>
          <w:rFonts w:eastAsia="Calibri Light"/>
        </w:rPr>
        <w:t>t</w:t>
      </w:r>
      <w:r w:rsidR="00FA40EB" w:rsidRPr="00FA40EB">
        <w:rPr>
          <w:rFonts w:eastAsia="Calibri Light"/>
        </w:rPr>
        <w:t>rial</w:t>
      </w:r>
      <w:r w:rsidR="005D1927">
        <w:rPr>
          <w:rFonts w:eastAsia="Calibri Light"/>
        </w:rPr>
        <w:t>.</w:t>
      </w:r>
    </w:p>
    <w:tbl>
      <w:tblPr>
        <w:tblStyle w:val="Tabellenraster5"/>
        <w:tblW w:w="10632" w:type="dxa"/>
        <w:tblInd w:w="-709" w:type="dxa"/>
        <w:tblLayout w:type="fixed"/>
        <w:tblLook w:val="04A0" w:firstRow="1" w:lastRow="0" w:firstColumn="1" w:lastColumn="0" w:noHBand="0" w:noVBand="1"/>
      </w:tblPr>
      <w:tblGrid>
        <w:gridCol w:w="2836"/>
        <w:gridCol w:w="1842"/>
        <w:gridCol w:w="1985"/>
        <w:gridCol w:w="1984"/>
        <w:gridCol w:w="1985"/>
      </w:tblGrid>
      <w:tr w:rsidR="00906A69" w:rsidRPr="00624F7B" w14:paraId="36B9E0C2" w14:textId="77777777" w:rsidTr="00AF454E">
        <w:trPr>
          <w:cantSplit/>
          <w:trHeight w:val="17"/>
        </w:trPr>
        <w:tc>
          <w:tcPr>
            <w:tcW w:w="2836" w:type="dxa"/>
            <w:vMerge w:val="restart"/>
            <w:tcBorders>
              <w:top w:val="single" w:sz="4" w:space="0" w:color="auto"/>
              <w:left w:val="nil"/>
              <w:right w:val="nil"/>
            </w:tcBorders>
          </w:tcPr>
          <w:bookmarkEnd w:id="1"/>
          <w:p w14:paraId="7D249C24" w14:textId="2753FC00" w:rsidR="00906A69" w:rsidRPr="00624F7B" w:rsidRDefault="00906A69" w:rsidP="00FA40EB">
            <w:pPr>
              <w:rPr>
                <w:rFonts w:eastAsia="Calibri Light"/>
                <w:sz w:val="20"/>
                <w:szCs w:val="22"/>
              </w:rPr>
            </w:pPr>
            <w:r w:rsidRPr="00624F7B">
              <w:rPr>
                <w:rFonts w:eastAsia="Calibri Light"/>
                <w:b/>
                <w:bCs/>
                <w:sz w:val="20"/>
                <w:szCs w:val="22"/>
              </w:rPr>
              <w:t xml:space="preserve">Change </w:t>
            </w:r>
          </w:p>
        </w:tc>
        <w:tc>
          <w:tcPr>
            <w:tcW w:w="3827" w:type="dxa"/>
            <w:gridSpan w:val="2"/>
            <w:tcBorders>
              <w:top w:val="single" w:sz="4" w:space="0" w:color="auto"/>
              <w:left w:val="nil"/>
              <w:bottom w:val="single" w:sz="4" w:space="0" w:color="auto"/>
              <w:right w:val="nil"/>
            </w:tcBorders>
          </w:tcPr>
          <w:p w14:paraId="5938C2B2" w14:textId="41388554" w:rsidR="00906A69" w:rsidRPr="00624F7B" w:rsidRDefault="00906A69" w:rsidP="00906A69">
            <w:pPr>
              <w:jc w:val="center"/>
              <w:rPr>
                <w:rFonts w:eastAsia="Calibri Light"/>
                <w:sz w:val="20"/>
                <w:szCs w:val="22"/>
              </w:rPr>
            </w:pPr>
            <w:r>
              <w:rPr>
                <w:rFonts w:eastAsia="Calibri Light"/>
                <w:b/>
                <w:sz w:val="20"/>
                <w:szCs w:val="22"/>
              </w:rPr>
              <w:t xml:space="preserve">NE levels </w:t>
            </w:r>
            <w:r w:rsidRPr="00624F7B">
              <w:rPr>
                <w:rFonts w:eastAsia="Calibri Light"/>
                <w:b/>
                <w:sz w:val="20"/>
                <w:szCs w:val="22"/>
              </w:rPr>
              <w:t>&lt;600 pg/mL</w:t>
            </w:r>
          </w:p>
        </w:tc>
        <w:tc>
          <w:tcPr>
            <w:tcW w:w="3969" w:type="dxa"/>
            <w:gridSpan w:val="2"/>
            <w:tcBorders>
              <w:top w:val="single" w:sz="4" w:space="0" w:color="auto"/>
              <w:left w:val="nil"/>
              <w:bottom w:val="single" w:sz="4" w:space="0" w:color="auto"/>
              <w:right w:val="nil"/>
            </w:tcBorders>
          </w:tcPr>
          <w:p w14:paraId="093E5119" w14:textId="65FC610C" w:rsidR="00906A69" w:rsidRPr="00624F7B" w:rsidRDefault="00906A69" w:rsidP="00906A69">
            <w:pPr>
              <w:jc w:val="center"/>
              <w:rPr>
                <w:rFonts w:eastAsia="Calibri Light"/>
                <w:sz w:val="20"/>
                <w:szCs w:val="22"/>
              </w:rPr>
            </w:pPr>
            <w:r>
              <w:rPr>
                <w:rFonts w:eastAsia="Calibri Light"/>
                <w:b/>
                <w:sz w:val="20"/>
                <w:szCs w:val="22"/>
              </w:rPr>
              <w:t xml:space="preserve">NE levels </w:t>
            </w:r>
            <w:r w:rsidRPr="00624F7B">
              <w:rPr>
                <w:rFonts w:eastAsia="Calibri Light"/>
                <w:b/>
                <w:sz w:val="20"/>
                <w:szCs w:val="22"/>
              </w:rPr>
              <w:t>≥600 pg/mL</w:t>
            </w:r>
          </w:p>
        </w:tc>
      </w:tr>
      <w:tr w:rsidR="00906A69" w:rsidRPr="00624F7B" w14:paraId="79D485DC" w14:textId="77777777" w:rsidTr="00AF454E">
        <w:trPr>
          <w:cantSplit/>
          <w:trHeight w:val="17"/>
        </w:trPr>
        <w:tc>
          <w:tcPr>
            <w:tcW w:w="2836" w:type="dxa"/>
            <w:vMerge/>
            <w:tcBorders>
              <w:left w:val="nil"/>
              <w:bottom w:val="single" w:sz="4" w:space="0" w:color="auto"/>
              <w:right w:val="nil"/>
            </w:tcBorders>
          </w:tcPr>
          <w:p w14:paraId="13F0408E" w14:textId="5ED8341C" w:rsidR="00906A69" w:rsidRPr="00624F7B" w:rsidRDefault="00906A69" w:rsidP="00FA40EB">
            <w:pPr>
              <w:rPr>
                <w:rFonts w:eastAsia="Calibri Light"/>
                <w:b/>
                <w:bCs/>
                <w:sz w:val="20"/>
                <w:szCs w:val="22"/>
              </w:rPr>
            </w:pPr>
          </w:p>
        </w:tc>
        <w:tc>
          <w:tcPr>
            <w:tcW w:w="1842" w:type="dxa"/>
            <w:tcBorders>
              <w:top w:val="single" w:sz="4" w:space="0" w:color="auto"/>
              <w:left w:val="nil"/>
              <w:bottom w:val="single" w:sz="4" w:space="0" w:color="auto"/>
              <w:right w:val="nil"/>
            </w:tcBorders>
          </w:tcPr>
          <w:p w14:paraId="02E94568" w14:textId="77777777" w:rsidR="00906A69" w:rsidRPr="00624F7B" w:rsidRDefault="00906A69" w:rsidP="00FA40EB">
            <w:pPr>
              <w:jc w:val="center"/>
              <w:rPr>
                <w:rFonts w:eastAsia="Calibri Light"/>
                <w:b/>
                <w:sz w:val="20"/>
                <w:szCs w:val="22"/>
              </w:rPr>
            </w:pPr>
            <w:r w:rsidRPr="00624F7B">
              <w:rPr>
                <w:rFonts w:eastAsia="Calibri Light"/>
                <w:b/>
                <w:sz w:val="20"/>
                <w:szCs w:val="22"/>
              </w:rPr>
              <w:t>Empagliflozin</w:t>
            </w:r>
          </w:p>
          <w:p w14:paraId="4A1854A3" w14:textId="1E23E839" w:rsidR="00906A69" w:rsidRPr="00624F7B" w:rsidRDefault="00906A69" w:rsidP="00FA40EB">
            <w:pPr>
              <w:jc w:val="center"/>
              <w:rPr>
                <w:rFonts w:eastAsia="Calibri Light"/>
                <w:b/>
                <w:sz w:val="20"/>
                <w:szCs w:val="22"/>
              </w:rPr>
            </w:pPr>
            <w:r>
              <w:rPr>
                <w:rFonts w:eastAsia="Calibri Light"/>
                <w:b/>
                <w:sz w:val="20"/>
                <w:szCs w:val="22"/>
              </w:rPr>
              <w:t>(n=</w:t>
            </w:r>
            <w:r w:rsidRPr="00624F7B">
              <w:rPr>
                <w:rFonts w:eastAsia="Calibri Light"/>
                <w:b/>
                <w:sz w:val="20"/>
                <w:szCs w:val="22"/>
              </w:rPr>
              <w:t>19</w:t>
            </w:r>
            <w:r>
              <w:rPr>
                <w:rFonts w:eastAsia="Calibri Light"/>
                <w:b/>
                <w:sz w:val="20"/>
                <w:szCs w:val="22"/>
              </w:rPr>
              <w:t>;</w:t>
            </w:r>
            <w:r w:rsidRPr="00624F7B">
              <w:rPr>
                <w:rFonts w:eastAsia="Calibri Light"/>
                <w:b/>
                <w:sz w:val="20"/>
                <w:szCs w:val="22"/>
              </w:rPr>
              <w:t xml:space="preserve"> 24.7%)</w:t>
            </w:r>
          </w:p>
        </w:tc>
        <w:tc>
          <w:tcPr>
            <w:tcW w:w="1985" w:type="dxa"/>
            <w:tcBorders>
              <w:top w:val="single" w:sz="4" w:space="0" w:color="auto"/>
              <w:left w:val="nil"/>
              <w:bottom w:val="single" w:sz="4" w:space="0" w:color="auto"/>
              <w:right w:val="nil"/>
            </w:tcBorders>
          </w:tcPr>
          <w:p w14:paraId="2273D15A" w14:textId="77777777" w:rsidR="00906A69" w:rsidRPr="00624F7B" w:rsidRDefault="00906A69" w:rsidP="00FA40EB">
            <w:pPr>
              <w:jc w:val="center"/>
              <w:rPr>
                <w:rFonts w:eastAsia="Calibri Light"/>
                <w:b/>
                <w:sz w:val="20"/>
                <w:szCs w:val="22"/>
              </w:rPr>
            </w:pPr>
            <w:r w:rsidRPr="00624F7B">
              <w:rPr>
                <w:rFonts w:eastAsia="Calibri Light"/>
                <w:b/>
                <w:sz w:val="20"/>
                <w:szCs w:val="22"/>
              </w:rPr>
              <w:t>Placebo</w:t>
            </w:r>
          </w:p>
          <w:p w14:paraId="503335E6" w14:textId="62908488" w:rsidR="00906A69" w:rsidRPr="00624F7B" w:rsidRDefault="00906A69" w:rsidP="00FA40EB">
            <w:pPr>
              <w:jc w:val="center"/>
              <w:rPr>
                <w:rFonts w:eastAsia="Calibri Light"/>
                <w:b/>
                <w:sz w:val="20"/>
                <w:szCs w:val="22"/>
              </w:rPr>
            </w:pPr>
            <w:r>
              <w:rPr>
                <w:rFonts w:eastAsia="Calibri Light"/>
                <w:b/>
                <w:sz w:val="20"/>
                <w:szCs w:val="22"/>
              </w:rPr>
              <w:t>(n=</w:t>
            </w:r>
            <w:r w:rsidRPr="00624F7B">
              <w:rPr>
                <w:rFonts w:eastAsia="Calibri Light"/>
                <w:b/>
                <w:sz w:val="20"/>
                <w:szCs w:val="22"/>
              </w:rPr>
              <w:t>18</w:t>
            </w:r>
            <w:r>
              <w:rPr>
                <w:rFonts w:eastAsia="Calibri Light"/>
                <w:b/>
                <w:sz w:val="20"/>
                <w:szCs w:val="22"/>
              </w:rPr>
              <w:t>;</w:t>
            </w:r>
            <w:r w:rsidRPr="00624F7B">
              <w:rPr>
                <w:rFonts w:eastAsia="Calibri Light"/>
                <w:b/>
                <w:sz w:val="20"/>
                <w:szCs w:val="22"/>
              </w:rPr>
              <w:t xml:space="preserve"> 23.4%)</w:t>
            </w:r>
          </w:p>
        </w:tc>
        <w:tc>
          <w:tcPr>
            <w:tcW w:w="1984" w:type="dxa"/>
            <w:tcBorders>
              <w:top w:val="single" w:sz="4" w:space="0" w:color="auto"/>
              <w:left w:val="nil"/>
              <w:bottom w:val="single" w:sz="4" w:space="0" w:color="auto"/>
              <w:right w:val="nil"/>
            </w:tcBorders>
          </w:tcPr>
          <w:p w14:paraId="57A787FA" w14:textId="77777777" w:rsidR="00906A69" w:rsidRPr="00624F7B" w:rsidRDefault="00906A69" w:rsidP="00FA40EB">
            <w:pPr>
              <w:jc w:val="center"/>
              <w:rPr>
                <w:rFonts w:eastAsia="Calibri Light"/>
                <w:b/>
                <w:sz w:val="20"/>
                <w:szCs w:val="22"/>
              </w:rPr>
            </w:pPr>
            <w:r w:rsidRPr="00624F7B">
              <w:rPr>
                <w:rFonts w:eastAsia="Calibri Light"/>
                <w:b/>
                <w:sz w:val="20"/>
                <w:szCs w:val="22"/>
              </w:rPr>
              <w:t>Empagliflozin</w:t>
            </w:r>
          </w:p>
          <w:p w14:paraId="51187057" w14:textId="5D394D97" w:rsidR="00906A69" w:rsidRPr="00624F7B" w:rsidRDefault="00906A69" w:rsidP="00FA40EB">
            <w:pPr>
              <w:jc w:val="center"/>
              <w:rPr>
                <w:rFonts w:eastAsia="Calibri Light"/>
                <w:b/>
                <w:sz w:val="20"/>
                <w:szCs w:val="22"/>
              </w:rPr>
            </w:pPr>
            <w:r>
              <w:rPr>
                <w:rFonts w:eastAsia="Calibri Light"/>
                <w:b/>
                <w:sz w:val="20"/>
                <w:szCs w:val="22"/>
              </w:rPr>
              <w:t>(n=</w:t>
            </w:r>
            <w:r w:rsidRPr="00624F7B">
              <w:rPr>
                <w:rFonts w:eastAsia="Calibri Light"/>
                <w:b/>
                <w:sz w:val="20"/>
                <w:szCs w:val="22"/>
              </w:rPr>
              <w:t>21</w:t>
            </w:r>
            <w:r>
              <w:rPr>
                <w:rFonts w:eastAsia="Calibri Light"/>
                <w:b/>
                <w:sz w:val="20"/>
                <w:szCs w:val="22"/>
              </w:rPr>
              <w:t>;</w:t>
            </w:r>
            <w:r w:rsidRPr="00624F7B">
              <w:rPr>
                <w:rFonts w:eastAsia="Calibri Light"/>
                <w:b/>
                <w:sz w:val="20"/>
                <w:szCs w:val="22"/>
              </w:rPr>
              <w:t xml:space="preserve"> 27.3%)</w:t>
            </w:r>
          </w:p>
        </w:tc>
        <w:tc>
          <w:tcPr>
            <w:tcW w:w="1985" w:type="dxa"/>
            <w:tcBorders>
              <w:top w:val="single" w:sz="4" w:space="0" w:color="auto"/>
              <w:left w:val="nil"/>
              <w:bottom w:val="single" w:sz="4" w:space="0" w:color="auto"/>
              <w:right w:val="nil"/>
            </w:tcBorders>
          </w:tcPr>
          <w:p w14:paraId="319A9060" w14:textId="77777777" w:rsidR="00906A69" w:rsidRPr="00624F7B" w:rsidRDefault="00906A69" w:rsidP="00FA40EB">
            <w:pPr>
              <w:jc w:val="center"/>
              <w:rPr>
                <w:rFonts w:eastAsia="Calibri Light"/>
                <w:b/>
                <w:sz w:val="20"/>
                <w:szCs w:val="22"/>
              </w:rPr>
            </w:pPr>
            <w:r w:rsidRPr="00624F7B">
              <w:rPr>
                <w:rFonts w:eastAsia="Calibri Light"/>
                <w:b/>
                <w:sz w:val="20"/>
                <w:szCs w:val="22"/>
              </w:rPr>
              <w:t>Placebo</w:t>
            </w:r>
          </w:p>
          <w:p w14:paraId="11A17364" w14:textId="7A62812E" w:rsidR="00906A69" w:rsidRPr="00624F7B" w:rsidRDefault="00906A69" w:rsidP="00FA40EB">
            <w:pPr>
              <w:jc w:val="center"/>
              <w:rPr>
                <w:rFonts w:eastAsia="Calibri Light"/>
                <w:b/>
                <w:sz w:val="20"/>
                <w:szCs w:val="22"/>
              </w:rPr>
            </w:pPr>
            <w:r>
              <w:rPr>
                <w:rFonts w:eastAsia="Calibri Light"/>
                <w:b/>
                <w:sz w:val="20"/>
                <w:szCs w:val="22"/>
              </w:rPr>
              <w:t>(n=</w:t>
            </w:r>
            <w:r w:rsidRPr="00624F7B">
              <w:rPr>
                <w:rFonts w:eastAsia="Calibri Light"/>
                <w:b/>
                <w:sz w:val="20"/>
                <w:szCs w:val="22"/>
              </w:rPr>
              <w:t>19</w:t>
            </w:r>
            <w:r>
              <w:rPr>
                <w:rFonts w:eastAsia="Calibri Light"/>
                <w:b/>
                <w:sz w:val="20"/>
                <w:szCs w:val="22"/>
              </w:rPr>
              <w:t>;</w:t>
            </w:r>
            <w:r w:rsidRPr="00624F7B">
              <w:rPr>
                <w:rFonts w:eastAsia="Calibri Light"/>
                <w:b/>
                <w:sz w:val="20"/>
                <w:szCs w:val="22"/>
              </w:rPr>
              <w:t xml:space="preserve"> 24.7%)</w:t>
            </w:r>
          </w:p>
        </w:tc>
      </w:tr>
      <w:tr w:rsidR="00FA40EB" w:rsidRPr="00624F7B" w14:paraId="3D0BB8C7" w14:textId="77777777" w:rsidTr="00AF454E">
        <w:trPr>
          <w:cantSplit/>
          <w:trHeight w:val="17"/>
        </w:trPr>
        <w:tc>
          <w:tcPr>
            <w:tcW w:w="2836" w:type="dxa"/>
            <w:tcBorders>
              <w:top w:val="single" w:sz="4" w:space="0" w:color="auto"/>
              <w:left w:val="nil"/>
              <w:bottom w:val="nil"/>
              <w:right w:val="nil"/>
            </w:tcBorders>
          </w:tcPr>
          <w:p w14:paraId="69205483" w14:textId="77777777" w:rsidR="00FA40EB" w:rsidRPr="00624F7B" w:rsidRDefault="00FA40EB" w:rsidP="00FA40EB">
            <w:pPr>
              <w:rPr>
                <w:rFonts w:eastAsia="Calibri Light"/>
                <w:sz w:val="20"/>
                <w:szCs w:val="22"/>
              </w:rPr>
            </w:pPr>
            <w:r w:rsidRPr="00624F7B">
              <w:rPr>
                <w:rFonts w:eastAsia="Calibri Light"/>
                <w:b/>
                <w:sz w:val="20"/>
                <w:szCs w:val="22"/>
              </w:rPr>
              <w:t>Norepinephrine and vital status parameters</w:t>
            </w:r>
          </w:p>
        </w:tc>
        <w:tc>
          <w:tcPr>
            <w:tcW w:w="1842" w:type="dxa"/>
            <w:tcBorders>
              <w:top w:val="single" w:sz="4" w:space="0" w:color="auto"/>
              <w:left w:val="nil"/>
              <w:bottom w:val="nil"/>
              <w:right w:val="nil"/>
            </w:tcBorders>
          </w:tcPr>
          <w:p w14:paraId="18570EB8" w14:textId="77777777" w:rsidR="00FA40EB" w:rsidRPr="00624F7B" w:rsidRDefault="00FA40EB" w:rsidP="00FA40EB">
            <w:pPr>
              <w:jc w:val="center"/>
              <w:rPr>
                <w:rFonts w:eastAsia="Calibri Light"/>
                <w:sz w:val="20"/>
                <w:szCs w:val="22"/>
              </w:rPr>
            </w:pPr>
          </w:p>
        </w:tc>
        <w:tc>
          <w:tcPr>
            <w:tcW w:w="1985" w:type="dxa"/>
            <w:tcBorders>
              <w:top w:val="single" w:sz="4" w:space="0" w:color="auto"/>
              <w:left w:val="nil"/>
              <w:bottom w:val="nil"/>
              <w:right w:val="nil"/>
            </w:tcBorders>
          </w:tcPr>
          <w:p w14:paraId="5EDC5640" w14:textId="77777777" w:rsidR="00FA40EB" w:rsidRPr="00624F7B" w:rsidRDefault="00FA40EB" w:rsidP="00FA40EB">
            <w:pPr>
              <w:jc w:val="center"/>
              <w:rPr>
                <w:rFonts w:eastAsia="Calibri Light"/>
                <w:sz w:val="20"/>
                <w:szCs w:val="22"/>
              </w:rPr>
            </w:pPr>
          </w:p>
        </w:tc>
        <w:tc>
          <w:tcPr>
            <w:tcW w:w="1984" w:type="dxa"/>
            <w:tcBorders>
              <w:top w:val="single" w:sz="4" w:space="0" w:color="auto"/>
              <w:left w:val="nil"/>
              <w:bottom w:val="nil"/>
              <w:right w:val="nil"/>
            </w:tcBorders>
          </w:tcPr>
          <w:p w14:paraId="45E5B1F0" w14:textId="77777777" w:rsidR="00FA40EB" w:rsidRPr="00624F7B" w:rsidRDefault="00FA40EB" w:rsidP="00FA40EB">
            <w:pPr>
              <w:jc w:val="center"/>
              <w:rPr>
                <w:rFonts w:eastAsia="Calibri Light"/>
                <w:sz w:val="20"/>
                <w:szCs w:val="22"/>
              </w:rPr>
            </w:pPr>
          </w:p>
        </w:tc>
        <w:tc>
          <w:tcPr>
            <w:tcW w:w="1985" w:type="dxa"/>
            <w:tcBorders>
              <w:top w:val="single" w:sz="4" w:space="0" w:color="auto"/>
              <w:left w:val="nil"/>
              <w:bottom w:val="nil"/>
              <w:right w:val="nil"/>
            </w:tcBorders>
          </w:tcPr>
          <w:p w14:paraId="17E8121E" w14:textId="77777777" w:rsidR="00FA40EB" w:rsidRPr="00624F7B" w:rsidRDefault="00FA40EB" w:rsidP="00FA40EB">
            <w:pPr>
              <w:jc w:val="center"/>
              <w:rPr>
                <w:rFonts w:eastAsia="Calibri Light"/>
                <w:sz w:val="20"/>
                <w:szCs w:val="22"/>
              </w:rPr>
            </w:pPr>
          </w:p>
        </w:tc>
      </w:tr>
      <w:tr w:rsidR="00FA40EB" w:rsidRPr="00624F7B" w14:paraId="75026634" w14:textId="77777777" w:rsidTr="00AF454E">
        <w:trPr>
          <w:cantSplit/>
          <w:trHeight w:val="17"/>
        </w:trPr>
        <w:tc>
          <w:tcPr>
            <w:tcW w:w="2836" w:type="dxa"/>
            <w:tcBorders>
              <w:top w:val="nil"/>
              <w:left w:val="nil"/>
              <w:bottom w:val="nil"/>
              <w:right w:val="nil"/>
            </w:tcBorders>
          </w:tcPr>
          <w:p w14:paraId="05BC86C2" w14:textId="77777777" w:rsidR="00FA40EB" w:rsidRPr="00624F7B" w:rsidRDefault="00FA40EB" w:rsidP="00FA40EB">
            <w:pPr>
              <w:rPr>
                <w:rFonts w:eastAsia="Calibri Light"/>
                <w:sz w:val="20"/>
                <w:szCs w:val="22"/>
              </w:rPr>
            </w:pPr>
            <w:r w:rsidRPr="00624F7B">
              <w:rPr>
                <w:rFonts w:eastAsia="Calibri Light"/>
                <w:sz w:val="20"/>
                <w:szCs w:val="22"/>
              </w:rPr>
              <w:t>Norepinephrine (pg/mL)</w:t>
            </w:r>
          </w:p>
        </w:tc>
        <w:tc>
          <w:tcPr>
            <w:tcW w:w="1842" w:type="dxa"/>
            <w:tcBorders>
              <w:top w:val="nil"/>
              <w:left w:val="nil"/>
              <w:bottom w:val="nil"/>
              <w:right w:val="nil"/>
            </w:tcBorders>
          </w:tcPr>
          <w:p w14:paraId="2C8A7980" w14:textId="3002AE0F" w:rsidR="00FA40EB" w:rsidRPr="00624F7B" w:rsidRDefault="00FA40EB" w:rsidP="00FA40EB">
            <w:pPr>
              <w:jc w:val="center"/>
              <w:rPr>
                <w:rFonts w:eastAsia="Calibri Light"/>
                <w:sz w:val="20"/>
                <w:szCs w:val="22"/>
              </w:rPr>
            </w:pPr>
            <w:r w:rsidRPr="00624F7B">
              <w:rPr>
                <w:rFonts w:eastAsia="Calibri Light"/>
                <w:sz w:val="20"/>
                <w:szCs w:val="22"/>
              </w:rPr>
              <w:t>-32.7 (-57.7</w:t>
            </w:r>
            <w:r w:rsidR="00906A69">
              <w:rPr>
                <w:rFonts w:eastAsia="Calibri Light"/>
                <w:sz w:val="20"/>
                <w:szCs w:val="22"/>
              </w:rPr>
              <w:t>,</w:t>
            </w:r>
            <w:r w:rsidRPr="00624F7B">
              <w:rPr>
                <w:rFonts w:eastAsia="Calibri Light"/>
                <w:sz w:val="20"/>
                <w:szCs w:val="22"/>
              </w:rPr>
              <w:t xml:space="preserve"> 24.4)</w:t>
            </w:r>
          </w:p>
        </w:tc>
        <w:tc>
          <w:tcPr>
            <w:tcW w:w="1985" w:type="dxa"/>
            <w:tcBorders>
              <w:top w:val="nil"/>
              <w:left w:val="nil"/>
              <w:bottom w:val="nil"/>
              <w:right w:val="nil"/>
            </w:tcBorders>
          </w:tcPr>
          <w:p w14:paraId="5763DFBE" w14:textId="71DC41F3" w:rsidR="00FA40EB" w:rsidRPr="00624F7B" w:rsidRDefault="00FA40EB" w:rsidP="00FA40EB">
            <w:pPr>
              <w:jc w:val="center"/>
              <w:rPr>
                <w:rFonts w:eastAsia="Calibri Light"/>
                <w:sz w:val="20"/>
                <w:szCs w:val="22"/>
              </w:rPr>
            </w:pPr>
            <w:r w:rsidRPr="00624F7B">
              <w:rPr>
                <w:rFonts w:eastAsia="Calibri Light"/>
                <w:sz w:val="20"/>
                <w:szCs w:val="22"/>
              </w:rPr>
              <w:t>6.5 (-42.0</w:t>
            </w:r>
            <w:r w:rsidR="00906A69">
              <w:rPr>
                <w:rFonts w:eastAsia="Calibri Light"/>
                <w:sz w:val="20"/>
                <w:szCs w:val="22"/>
              </w:rPr>
              <w:t>,</w:t>
            </w:r>
            <w:r w:rsidRPr="00624F7B">
              <w:rPr>
                <w:rFonts w:eastAsia="Calibri Light"/>
                <w:sz w:val="20"/>
                <w:szCs w:val="22"/>
              </w:rPr>
              <w:t xml:space="preserve"> 104.0)</w:t>
            </w:r>
          </w:p>
        </w:tc>
        <w:tc>
          <w:tcPr>
            <w:tcW w:w="1984" w:type="dxa"/>
            <w:tcBorders>
              <w:top w:val="nil"/>
              <w:left w:val="nil"/>
              <w:bottom w:val="nil"/>
              <w:right w:val="nil"/>
            </w:tcBorders>
          </w:tcPr>
          <w:p w14:paraId="2D8B575D" w14:textId="29DAF294" w:rsidR="00FA40EB" w:rsidRPr="00624F7B" w:rsidRDefault="00FA40EB" w:rsidP="00FA40EB">
            <w:pPr>
              <w:jc w:val="center"/>
              <w:rPr>
                <w:rFonts w:eastAsia="Calibri Light"/>
                <w:sz w:val="20"/>
                <w:szCs w:val="22"/>
              </w:rPr>
            </w:pPr>
            <w:r w:rsidRPr="00624F7B">
              <w:rPr>
                <w:rFonts w:eastAsia="Calibri Light"/>
                <w:sz w:val="20"/>
                <w:szCs w:val="22"/>
              </w:rPr>
              <w:t>-105.3 (-208.3</w:t>
            </w:r>
            <w:r w:rsidR="00906A69">
              <w:rPr>
                <w:rFonts w:eastAsia="Calibri Light"/>
                <w:sz w:val="20"/>
                <w:szCs w:val="22"/>
              </w:rPr>
              <w:t>,</w:t>
            </w:r>
            <w:r w:rsidRPr="00624F7B">
              <w:rPr>
                <w:rFonts w:eastAsia="Calibri Light"/>
                <w:sz w:val="20"/>
                <w:szCs w:val="22"/>
              </w:rPr>
              <w:t xml:space="preserve"> 37.8)</w:t>
            </w:r>
          </w:p>
        </w:tc>
        <w:tc>
          <w:tcPr>
            <w:tcW w:w="1985" w:type="dxa"/>
            <w:tcBorders>
              <w:top w:val="nil"/>
              <w:left w:val="nil"/>
              <w:bottom w:val="nil"/>
              <w:right w:val="nil"/>
            </w:tcBorders>
          </w:tcPr>
          <w:p w14:paraId="55A34E5F" w14:textId="4F98CF70" w:rsidR="00FA40EB" w:rsidRPr="00624F7B" w:rsidRDefault="00FA40EB" w:rsidP="00FA40EB">
            <w:pPr>
              <w:jc w:val="center"/>
              <w:rPr>
                <w:rFonts w:eastAsia="Calibri Light"/>
                <w:sz w:val="20"/>
                <w:szCs w:val="22"/>
              </w:rPr>
            </w:pPr>
            <w:r w:rsidRPr="00624F7B">
              <w:rPr>
                <w:rFonts w:eastAsia="Calibri Light"/>
                <w:sz w:val="20"/>
                <w:szCs w:val="22"/>
              </w:rPr>
              <w:t>50.6 (-70.1</w:t>
            </w:r>
            <w:r w:rsidR="00906A69">
              <w:rPr>
                <w:rFonts w:eastAsia="Calibri Light"/>
                <w:sz w:val="20"/>
                <w:szCs w:val="22"/>
              </w:rPr>
              <w:t>,</w:t>
            </w:r>
            <w:r w:rsidRPr="00624F7B">
              <w:rPr>
                <w:rFonts w:eastAsia="Calibri Light"/>
                <w:sz w:val="20"/>
                <w:szCs w:val="22"/>
              </w:rPr>
              <w:t xml:space="preserve"> 209.3)</w:t>
            </w:r>
          </w:p>
        </w:tc>
      </w:tr>
      <w:tr w:rsidR="00FA40EB" w:rsidRPr="00624F7B" w14:paraId="2A874051" w14:textId="77777777" w:rsidTr="00AF454E">
        <w:trPr>
          <w:cantSplit/>
          <w:trHeight w:val="17"/>
        </w:trPr>
        <w:tc>
          <w:tcPr>
            <w:tcW w:w="2836" w:type="dxa"/>
            <w:tcBorders>
              <w:top w:val="nil"/>
              <w:left w:val="nil"/>
              <w:bottom w:val="nil"/>
              <w:right w:val="nil"/>
            </w:tcBorders>
          </w:tcPr>
          <w:p w14:paraId="7817D4F8" w14:textId="312CF144" w:rsidR="00FA40EB" w:rsidRPr="00624F7B" w:rsidRDefault="00FA40EB" w:rsidP="00FA40EB">
            <w:pPr>
              <w:rPr>
                <w:rFonts w:eastAsia="Calibri Light"/>
                <w:sz w:val="20"/>
                <w:szCs w:val="22"/>
              </w:rPr>
            </w:pPr>
            <w:r w:rsidRPr="00624F7B">
              <w:rPr>
                <w:rFonts w:eastAsia="Calibri Light"/>
                <w:sz w:val="20"/>
                <w:szCs w:val="22"/>
              </w:rPr>
              <w:t>Systolic blood pressure (mmHg</w:t>
            </w:r>
          </w:p>
        </w:tc>
        <w:tc>
          <w:tcPr>
            <w:tcW w:w="1842" w:type="dxa"/>
            <w:tcBorders>
              <w:top w:val="nil"/>
              <w:left w:val="nil"/>
              <w:bottom w:val="nil"/>
              <w:right w:val="nil"/>
            </w:tcBorders>
          </w:tcPr>
          <w:p w14:paraId="45522681" w14:textId="77777777" w:rsidR="00FA40EB" w:rsidRPr="00624F7B" w:rsidRDefault="00FA40EB" w:rsidP="00FA40EB">
            <w:pPr>
              <w:jc w:val="center"/>
              <w:rPr>
                <w:rFonts w:eastAsia="Calibri Light"/>
                <w:sz w:val="20"/>
                <w:szCs w:val="22"/>
              </w:rPr>
            </w:pPr>
            <w:r w:rsidRPr="00624F7B">
              <w:rPr>
                <w:rFonts w:eastAsia="Calibri Light"/>
                <w:sz w:val="20"/>
                <w:szCs w:val="22"/>
              </w:rPr>
              <w:t>-7.9 ± 14.5</w:t>
            </w:r>
          </w:p>
        </w:tc>
        <w:tc>
          <w:tcPr>
            <w:tcW w:w="1985" w:type="dxa"/>
            <w:tcBorders>
              <w:top w:val="nil"/>
              <w:left w:val="nil"/>
              <w:bottom w:val="nil"/>
              <w:right w:val="nil"/>
            </w:tcBorders>
          </w:tcPr>
          <w:p w14:paraId="7B9BF8CD" w14:textId="77777777" w:rsidR="00FA40EB" w:rsidRPr="00624F7B" w:rsidRDefault="00FA40EB" w:rsidP="00FA40EB">
            <w:pPr>
              <w:jc w:val="center"/>
              <w:rPr>
                <w:rFonts w:eastAsia="Calibri Light"/>
                <w:sz w:val="20"/>
                <w:szCs w:val="22"/>
              </w:rPr>
            </w:pPr>
            <w:r w:rsidRPr="00624F7B">
              <w:rPr>
                <w:rFonts w:eastAsia="Calibri Light"/>
                <w:sz w:val="20"/>
                <w:szCs w:val="22"/>
              </w:rPr>
              <w:t>7.0 ± 23.1</w:t>
            </w:r>
          </w:p>
        </w:tc>
        <w:tc>
          <w:tcPr>
            <w:tcW w:w="1984" w:type="dxa"/>
            <w:tcBorders>
              <w:top w:val="nil"/>
              <w:left w:val="nil"/>
              <w:bottom w:val="nil"/>
              <w:right w:val="nil"/>
            </w:tcBorders>
          </w:tcPr>
          <w:p w14:paraId="29A4DDCA" w14:textId="77777777" w:rsidR="00FA40EB" w:rsidRPr="00624F7B" w:rsidRDefault="00FA40EB" w:rsidP="00FA40EB">
            <w:pPr>
              <w:jc w:val="center"/>
              <w:rPr>
                <w:rFonts w:eastAsia="Calibri Light"/>
                <w:sz w:val="20"/>
                <w:szCs w:val="22"/>
              </w:rPr>
            </w:pPr>
            <w:r w:rsidRPr="00624F7B">
              <w:rPr>
                <w:rFonts w:eastAsia="Calibri Light"/>
                <w:sz w:val="20"/>
                <w:szCs w:val="22"/>
              </w:rPr>
              <w:t>-12.0 ± 19.9</w:t>
            </w:r>
          </w:p>
        </w:tc>
        <w:tc>
          <w:tcPr>
            <w:tcW w:w="1985" w:type="dxa"/>
            <w:tcBorders>
              <w:top w:val="nil"/>
              <w:left w:val="nil"/>
              <w:bottom w:val="nil"/>
              <w:right w:val="nil"/>
            </w:tcBorders>
          </w:tcPr>
          <w:p w14:paraId="34DD580A" w14:textId="77777777" w:rsidR="00FA40EB" w:rsidRPr="00624F7B" w:rsidRDefault="00FA40EB" w:rsidP="00FA40EB">
            <w:pPr>
              <w:jc w:val="center"/>
              <w:rPr>
                <w:rFonts w:eastAsia="Calibri Light"/>
                <w:sz w:val="20"/>
                <w:szCs w:val="22"/>
              </w:rPr>
            </w:pPr>
            <w:r w:rsidRPr="00624F7B">
              <w:rPr>
                <w:rFonts w:eastAsia="Calibri Light"/>
                <w:sz w:val="20"/>
                <w:szCs w:val="22"/>
              </w:rPr>
              <w:t>11.9 ± 30.4</w:t>
            </w:r>
          </w:p>
        </w:tc>
      </w:tr>
      <w:tr w:rsidR="00FA40EB" w:rsidRPr="00624F7B" w14:paraId="6B8969B0" w14:textId="77777777" w:rsidTr="00AF454E">
        <w:trPr>
          <w:cantSplit/>
          <w:trHeight w:val="17"/>
        </w:trPr>
        <w:tc>
          <w:tcPr>
            <w:tcW w:w="2836" w:type="dxa"/>
            <w:tcBorders>
              <w:top w:val="nil"/>
              <w:left w:val="nil"/>
              <w:bottom w:val="nil"/>
              <w:right w:val="nil"/>
            </w:tcBorders>
          </w:tcPr>
          <w:p w14:paraId="21BB1E3F" w14:textId="46CE45EE" w:rsidR="00FA40EB" w:rsidRPr="00624F7B" w:rsidRDefault="00FA40EB" w:rsidP="00FA40EB">
            <w:pPr>
              <w:rPr>
                <w:rFonts w:eastAsia="Calibri Light"/>
                <w:sz w:val="20"/>
                <w:szCs w:val="22"/>
              </w:rPr>
            </w:pPr>
            <w:r w:rsidRPr="00624F7B">
              <w:rPr>
                <w:rFonts w:eastAsia="Calibri Light"/>
                <w:sz w:val="20"/>
                <w:szCs w:val="22"/>
              </w:rPr>
              <w:t>Diastolic blood pressure (mmHg)</w:t>
            </w:r>
          </w:p>
        </w:tc>
        <w:tc>
          <w:tcPr>
            <w:tcW w:w="1842" w:type="dxa"/>
            <w:tcBorders>
              <w:top w:val="nil"/>
              <w:left w:val="nil"/>
              <w:bottom w:val="nil"/>
              <w:right w:val="nil"/>
            </w:tcBorders>
          </w:tcPr>
          <w:p w14:paraId="228420EB" w14:textId="77777777" w:rsidR="00FA40EB" w:rsidRPr="00624F7B" w:rsidRDefault="00FA40EB" w:rsidP="00FA40EB">
            <w:pPr>
              <w:jc w:val="center"/>
              <w:rPr>
                <w:rFonts w:eastAsia="Calibri Light"/>
                <w:sz w:val="20"/>
                <w:szCs w:val="22"/>
              </w:rPr>
            </w:pPr>
            <w:r w:rsidRPr="00624F7B">
              <w:rPr>
                <w:rFonts w:eastAsia="Calibri Light"/>
                <w:sz w:val="20"/>
                <w:szCs w:val="22"/>
              </w:rPr>
              <w:t>-3.9 ± 7.4</w:t>
            </w:r>
          </w:p>
        </w:tc>
        <w:tc>
          <w:tcPr>
            <w:tcW w:w="1985" w:type="dxa"/>
            <w:tcBorders>
              <w:top w:val="nil"/>
              <w:left w:val="nil"/>
              <w:bottom w:val="nil"/>
              <w:right w:val="nil"/>
            </w:tcBorders>
          </w:tcPr>
          <w:p w14:paraId="41EF9C88" w14:textId="77777777" w:rsidR="00FA40EB" w:rsidRPr="00624F7B" w:rsidRDefault="00FA40EB" w:rsidP="00FA40EB">
            <w:pPr>
              <w:jc w:val="center"/>
              <w:rPr>
                <w:rFonts w:eastAsia="Calibri Light"/>
                <w:sz w:val="20"/>
                <w:szCs w:val="22"/>
              </w:rPr>
            </w:pPr>
            <w:r w:rsidRPr="00624F7B">
              <w:rPr>
                <w:rFonts w:eastAsia="Calibri Light"/>
                <w:sz w:val="20"/>
                <w:szCs w:val="22"/>
              </w:rPr>
              <w:t>4.2 ± 10.6</w:t>
            </w:r>
          </w:p>
        </w:tc>
        <w:tc>
          <w:tcPr>
            <w:tcW w:w="1984" w:type="dxa"/>
            <w:tcBorders>
              <w:top w:val="nil"/>
              <w:left w:val="nil"/>
              <w:bottom w:val="nil"/>
              <w:right w:val="nil"/>
            </w:tcBorders>
          </w:tcPr>
          <w:p w14:paraId="2054D9FC" w14:textId="77777777" w:rsidR="00FA40EB" w:rsidRPr="00624F7B" w:rsidRDefault="00FA40EB" w:rsidP="00FA40EB">
            <w:pPr>
              <w:jc w:val="center"/>
              <w:rPr>
                <w:rFonts w:eastAsia="Calibri Light"/>
                <w:sz w:val="20"/>
                <w:szCs w:val="22"/>
              </w:rPr>
            </w:pPr>
            <w:r w:rsidRPr="00624F7B">
              <w:rPr>
                <w:rFonts w:eastAsia="Calibri Light"/>
                <w:sz w:val="20"/>
                <w:szCs w:val="22"/>
              </w:rPr>
              <w:t>-4.9 ± 7.9</w:t>
            </w:r>
          </w:p>
        </w:tc>
        <w:tc>
          <w:tcPr>
            <w:tcW w:w="1985" w:type="dxa"/>
            <w:tcBorders>
              <w:top w:val="nil"/>
              <w:left w:val="nil"/>
              <w:bottom w:val="nil"/>
              <w:right w:val="nil"/>
            </w:tcBorders>
          </w:tcPr>
          <w:p w14:paraId="723B6472" w14:textId="77777777" w:rsidR="00FA40EB" w:rsidRPr="00624F7B" w:rsidRDefault="00FA40EB" w:rsidP="00FA40EB">
            <w:pPr>
              <w:jc w:val="center"/>
              <w:rPr>
                <w:rFonts w:eastAsia="Calibri Light"/>
                <w:sz w:val="20"/>
                <w:szCs w:val="22"/>
              </w:rPr>
            </w:pPr>
            <w:r w:rsidRPr="00624F7B">
              <w:rPr>
                <w:rFonts w:eastAsia="Calibri Light"/>
                <w:sz w:val="20"/>
                <w:szCs w:val="22"/>
              </w:rPr>
              <w:t>1.8 ± 16.7</w:t>
            </w:r>
          </w:p>
        </w:tc>
      </w:tr>
      <w:tr w:rsidR="00FA40EB" w:rsidRPr="00624F7B" w14:paraId="1ADA5034" w14:textId="77777777" w:rsidTr="00AF454E">
        <w:trPr>
          <w:cantSplit/>
          <w:trHeight w:val="17"/>
        </w:trPr>
        <w:tc>
          <w:tcPr>
            <w:tcW w:w="2836" w:type="dxa"/>
            <w:tcBorders>
              <w:top w:val="nil"/>
              <w:left w:val="nil"/>
              <w:bottom w:val="nil"/>
              <w:right w:val="nil"/>
            </w:tcBorders>
          </w:tcPr>
          <w:p w14:paraId="11A883F2" w14:textId="0C2CB187" w:rsidR="00FA40EB" w:rsidRPr="00624F7B" w:rsidRDefault="00FA40EB" w:rsidP="00FA40EB">
            <w:pPr>
              <w:rPr>
                <w:rFonts w:eastAsia="Calibri Light"/>
                <w:sz w:val="20"/>
                <w:szCs w:val="22"/>
              </w:rPr>
            </w:pPr>
            <w:r w:rsidRPr="00624F7B">
              <w:rPr>
                <w:rFonts w:eastAsia="Calibri Light"/>
                <w:sz w:val="20"/>
                <w:szCs w:val="22"/>
              </w:rPr>
              <w:t>Heart rate (beats/min)</w:t>
            </w:r>
          </w:p>
        </w:tc>
        <w:tc>
          <w:tcPr>
            <w:tcW w:w="1842" w:type="dxa"/>
            <w:tcBorders>
              <w:top w:val="nil"/>
              <w:left w:val="nil"/>
              <w:bottom w:val="nil"/>
              <w:right w:val="nil"/>
            </w:tcBorders>
          </w:tcPr>
          <w:p w14:paraId="08DA89E6" w14:textId="77777777" w:rsidR="00FA40EB" w:rsidRPr="00624F7B" w:rsidRDefault="00FA40EB" w:rsidP="00FA40EB">
            <w:pPr>
              <w:jc w:val="center"/>
              <w:rPr>
                <w:rFonts w:eastAsia="Calibri Light"/>
                <w:sz w:val="20"/>
                <w:szCs w:val="22"/>
              </w:rPr>
            </w:pPr>
            <w:r w:rsidRPr="00624F7B">
              <w:rPr>
                <w:rFonts w:eastAsia="Calibri Light"/>
                <w:sz w:val="20"/>
                <w:szCs w:val="22"/>
              </w:rPr>
              <w:t>-5.1 ± 10.7</w:t>
            </w:r>
          </w:p>
        </w:tc>
        <w:tc>
          <w:tcPr>
            <w:tcW w:w="1985" w:type="dxa"/>
            <w:tcBorders>
              <w:top w:val="nil"/>
              <w:left w:val="nil"/>
              <w:bottom w:val="nil"/>
              <w:right w:val="nil"/>
            </w:tcBorders>
          </w:tcPr>
          <w:p w14:paraId="42E8EBC2" w14:textId="77777777" w:rsidR="00FA40EB" w:rsidRPr="00624F7B" w:rsidRDefault="00FA40EB" w:rsidP="00FA40EB">
            <w:pPr>
              <w:jc w:val="center"/>
              <w:rPr>
                <w:rFonts w:eastAsia="Calibri Light"/>
                <w:sz w:val="20"/>
                <w:szCs w:val="22"/>
              </w:rPr>
            </w:pPr>
            <w:r w:rsidRPr="00624F7B">
              <w:rPr>
                <w:rFonts w:eastAsia="Calibri Light"/>
                <w:sz w:val="20"/>
                <w:szCs w:val="22"/>
              </w:rPr>
              <w:t>-0.7 ± 14.2</w:t>
            </w:r>
          </w:p>
        </w:tc>
        <w:tc>
          <w:tcPr>
            <w:tcW w:w="1984" w:type="dxa"/>
            <w:tcBorders>
              <w:top w:val="nil"/>
              <w:left w:val="nil"/>
              <w:bottom w:val="nil"/>
              <w:right w:val="nil"/>
            </w:tcBorders>
          </w:tcPr>
          <w:p w14:paraId="7CA95BF2" w14:textId="77777777" w:rsidR="00FA40EB" w:rsidRPr="00624F7B" w:rsidRDefault="00FA40EB" w:rsidP="00FA40EB">
            <w:pPr>
              <w:jc w:val="center"/>
              <w:rPr>
                <w:rFonts w:eastAsia="Calibri Light"/>
                <w:sz w:val="20"/>
                <w:szCs w:val="22"/>
              </w:rPr>
            </w:pPr>
            <w:r w:rsidRPr="00624F7B">
              <w:rPr>
                <w:rFonts w:eastAsia="Calibri Light"/>
                <w:sz w:val="20"/>
                <w:szCs w:val="22"/>
              </w:rPr>
              <w:t>-6.6 ± 14.2</w:t>
            </w:r>
          </w:p>
        </w:tc>
        <w:tc>
          <w:tcPr>
            <w:tcW w:w="1985" w:type="dxa"/>
            <w:tcBorders>
              <w:top w:val="nil"/>
              <w:left w:val="nil"/>
              <w:bottom w:val="nil"/>
              <w:right w:val="nil"/>
            </w:tcBorders>
          </w:tcPr>
          <w:p w14:paraId="08395764" w14:textId="77777777" w:rsidR="00FA40EB" w:rsidRPr="00624F7B" w:rsidRDefault="00FA40EB" w:rsidP="00FA40EB">
            <w:pPr>
              <w:jc w:val="center"/>
              <w:rPr>
                <w:rFonts w:eastAsia="Calibri Light"/>
                <w:sz w:val="20"/>
                <w:szCs w:val="22"/>
              </w:rPr>
            </w:pPr>
            <w:r w:rsidRPr="00624F7B">
              <w:rPr>
                <w:rFonts w:eastAsia="Calibri Light"/>
                <w:sz w:val="20"/>
                <w:szCs w:val="22"/>
              </w:rPr>
              <w:t>-0.4 ± 13.8</w:t>
            </w:r>
          </w:p>
        </w:tc>
      </w:tr>
      <w:tr w:rsidR="00FA40EB" w:rsidRPr="00624F7B" w14:paraId="4AC7C17C" w14:textId="77777777" w:rsidTr="00AF454E">
        <w:trPr>
          <w:cantSplit/>
          <w:trHeight w:val="17"/>
        </w:trPr>
        <w:tc>
          <w:tcPr>
            <w:tcW w:w="2836" w:type="dxa"/>
            <w:tcBorders>
              <w:top w:val="nil"/>
              <w:left w:val="nil"/>
              <w:bottom w:val="nil"/>
              <w:right w:val="nil"/>
            </w:tcBorders>
          </w:tcPr>
          <w:p w14:paraId="44438932" w14:textId="77777777" w:rsidR="00FA40EB" w:rsidRPr="00624F7B" w:rsidRDefault="00FA40EB" w:rsidP="00FA40EB">
            <w:pPr>
              <w:rPr>
                <w:rFonts w:eastAsia="Calibri Light"/>
                <w:sz w:val="20"/>
                <w:szCs w:val="22"/>
              </w:rPr>
            </w:pPr>
            <w:r w:rsidRPr="00624F7B">
              <w:rPr>
                <w:rFonts w:eastAsia="Calibri Light"/>
                <w:sz w:val="20"/>
                <w:szCs w:val="22"/>
              </w:rPr>
              <w:t>BMI (kg/m²)</w:t>
            </w:r>
          </w:p>
        </w:tc>
        <w:tc>
          <w:tcPr>
            <w:tcW w:w="1842" w:type="dxa"/>
            <w:tcBorders>
              <w:top w:val="nil"/>
              <w:left w:val="nil"/>
              <w:bottom w:val="nil"/>
              <w:right w:val="nil"/>
            </w:tcBorders>
          </w:tcPr>
          <w:p w14:paraId="6DF326BE" w14:textId="77777777" w:rsidR="00FA40EB" w:rsidRPr="00624F7B" w:rsidRDefault="00FA40EB" w:rsidP="00FA40EB">
            <w:pPr>
              <w:jc w:val="center"/>
              <w:rPr>
                <w:rFonts w:eastAsia="Calibri Light"/>
                <w:sz w:val="20"/>
                <w:szCs w:val="22"/>
              </w:rPr>
            </w:pPr>
            <w:r w:rsidRPr="00624F7B">
              <w:rPr>
                <w:rFonts w:eastAsia="Calibri Light"/>
                <w:sz w:val="20"/>
                <w:szCs w:val="22"/>
              </w:rPr>
              <w:t>-0.7 ± 1.0</w:t>
            </w:r>
          </w:p>
        </w:tc>
        <w:tc>
          <w:tcPr>
            <w:tcW w:w="1985" w:type="dxa"/>
            <w:tcBorders>
              <w:top w:val="nil"/>
              <w:left w:val="nil"/>
              <w:bottom w:val="nil"/>
              <w:right w:val="nil"/>
            </w:tcBorders>
          </w:tcPr>
          <w:p w14:paraId="2422303A" w14:textId="77777777" w:rsidR="00FA40EB" w:rsidRPr="00624F7B" w:rsidRDefault="00FA40EB" w:rsidP="00FA40EB">
            <w:pPr>
              <w:jc w:val="center"/>
              <w:rPr>
                <w:rFonts w:eastAsia="Calibri Light"/>
                <w:sz w:val="20"/>
                <w:szCs w:val="22"/>
              </w:rPr>
            </w:pPr>
            <w:r w:rsidRPr="00624F7B">
              <w:rPr>
                <w:rFonts w:eastAsia="Calibri Light"/>
                <w:sz w:val="20"/>
                <w:szCs w:val="22"/>
              </w:rPr>
              <w:t>0.4 ± 2.1</w:t>
            </w:r>
          </w:p>
        </w:tc>
        <w:tc>
          <w:tcPr>
            <w:tcW w:w="1984" w:type="dxa"/>
            <w:tcBorders>
              <w:top w:val="nil"/>
              <w:left w:val="nil"/>
              <w:bottom w:val="nil"/>
              <w:right w:val="nil"/>
            </w:tcBorders>
          </w:tcPr>
          <w:p w14:paraId="4EA0D572" w14:textId="77777777" w:rsidR="00FA40EB" w:rsidRPr="00624F7B" w:rsidRDefault="00FA40EB" w:rsidP="00FA40EB">
            <w:pPr>
              <w:jc w:val="center"/>
              <w:rPr>
                <w:rFonts w:eastAsia="Calibri Light"/>
                <w:sz w:val="20"/>
                <w:szCs w:val="22"/>
              </w:rPr>
            </w:pPr>
            <w:r w:rsidRPr="00624F7B">
              <w:rPr>
                <w:rFonts w:eastAsia="Calibri Light"/>
                <w:sz w:val="20"/>
                <w:szCs w:val="22"/>
              </w:rPr>
              <w:t>-0.3 ± 1.3</w:t>
            </w:r>
          </w:p>
        </w:tc>
        <w:tc>
          <w:tcPr>
            <w:tcW w:w="1985" w:type="dxa"/>
            <w:tcBorders>
              <w:top w:val="nil"/>
              <w:left w:val="nil"/>
              <w:bottom w:val="nil"/>
              <w:right w:val="nil"/>
            </w:tcBorders>
          </w:tcPr>
          <w:p w14:paraId="0B294EFC" w14:textId="77777777" w:rsidR="00FA40EB" w:rsidRPr="00624F7B" w:rsidRDefault="00FA40EB" w:rsidP="00FA40EB">
            <w:pPr>
              <w:jc w:val="center"/>
              <w:rPr>
                <w:rFonts w:eastAsia="Calibri Light"/>
                <w:sz w:val="20"/>
                <w:szCs w:val="22"/>
              </w:rPr>
            </w:pPr>
            <w:r w:rsidRPr="00624F7B">
              <w:rPr>
                <w:rFonts w:eastAsia="Calibri Light"/>
                <w:sz w:val="20"/>
                <w:szCs w:val="22"/>
              </w:rPr>
              <w:t>0.3 ± 0.9</w:t>
            </w:r>
          </w:p>
        </w:tc>
      </w:tr>
      <w:tr w:rsidR="00FA40EB" w:rsidRPr="00624F7B" w14:paraId="14D9A640" w14:textId="77777777" w:rsidTr="00AF454E">
        <w:trPr>
          <w:cantSplit/>
          <w:trHeight w:val="17"/>
        </w:trPr>
        <w:tc>
          <w:tcPr>
            <w:tcW w:w="2836" w:type="dxa"/>
            <w:tcBorders>
              <w:top w:val="nil"/>
              <w:left w:val="nil"/>
              <w:bottom w:val="nil"/>
              <w:right w:val="nil"/>
            </w:tcBorders>
          </w:tcPr>
          <w:p w14:paraId="6C5684C4" w14:textId="1B82106F" w:rsidR="00FA40EB" w:rsidRPr="00624F7B" w:rsidRDefault="00FA40EB" w:rsidP="00FA40EB">
            <w:pPr>
              <w:rPr>
                <w:rFonts w:eastAsia="Calibri Light"/>
                <w:b/>
                <w:bCs/>
                <w:sz w:val="20"/>
                <w:szCs w:val="22"/>
              </w:rPr>
            </w:pPr>
            <w:r w:rsidRPr="00624F7B">
              <w:rPr>
                <w:rFonts w:eastAsia="Calibri Light"/>
                <w:b/>
                <w:bCs/>
                <w:sz w:val="20"/>
                <w:szCs w:val="22"/>
              </w:rPr>
              <w:t>CMR-derived T2*(ms)</w:t>
            </w:r>
            <w:r w:rsidR="00906A69" w:rsidRPr="00624F7B">
              <w:rPr>
                <w:rFonts w:eastAsia="Calibri Light"/>
                <w:b/>
                <w:bCs/>
                <w:sz w:val="20"/>
                <w:szCs w:val="22"/>
                <w:vertAlign w:val="superscript"/>
              </w:rPr>
              <w:t>a</w:t>
            </w:r>
          </w:p>
        </w:tc>
        <w:tc>
          <w:tcPr>
            <w:tcW w:w="1842" w:type="dxa"/>
            <w:tcBorders>
              <w:top w:val="nil"/>
              <w:left w:val="nil"/>
              <w:bottom w:val="nil"/>
              <w:right w:val="nil"/>
            </w:tcBorders>
          </w:tcPr>
          <w:p w14:paraId="4E30416C"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2C4AAD91" w14:textId="77777777" w:rsidR="00FA40EB" w:rsidRPr="00624F7B" w:rsidRDefault="00FA40EB" w:rsidP="00FA40EB">
            <w:pPr>
              <w:jc w:val="center"/>
              <w:rPr>
                <w:rFonts w:eastAsia="Calibri Light"/>
                <w:sz w:val="20"/>
                <w:szCs w:val="22"/>
              </w:rPr>
            </w:pPr>
          </w:p>
        </w:tc>
        <w:tc>
          <w:tcPr>
            <w:tcW w:w="1984" w:type="dxa"/>
            <w:tcBorders>
              <w:top w:val="nil"/>
              <w:left w:val="nil"/>
              <w:bottom w:val="nil"/>
              <w:right w:val="nil"/>
            </w:tcBorders>
          </w:tcPr>
          <w:p w14:paraId="47F16BA4"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13BB55DC" w14:textId="77777777" w:rsidR="00FA40EB" w:rsidRPr="00624F7B" w:rsidRDefault="00FA40EB" w:rsidP="00FA40EB">
            <w:pPr>
              <w:jc w:val="center"/>
              <w:rPr>
                <w:rFonts w:eastAsia="Calibri Light"/>
                <w:sz w:val="20"/>
                <w:szCs w:val="22"/>
              </w:rPr>
            </w:pPr>
          </w:p>
        </w:tc>
      </w:tr>
      <w:tr w:rsidR="00FA40EB" w:rsidRPr="00624F7B" w14:paraId="15B233FA" w14:textId="77777777" w:rsidTr="00AF454E">
        <w:trPr>
          <w:cantSplit/>
          <w:trHeight w:val="17"/>
        </w:trPr>
        <w:tc>
          <w:tcPr>
            <w:tcW w:w="2836" w:type="dxa"/>
            <w:tcBorders>
              <w:top w:val="nil"/>
              <w:left w:val="nil"/>
              <w:bottom w:val="nil"/>
              <w:right w:val="nil"/>
            </w:tcBorders>
          </w:tcPr>
          <w:p w14:paraId="7CCBAA1B" w14:textId="10D35A09" w:rsidR="00FA40EB" w:rsidRPr="00624F7B" w:rsidRDefault="00FA40EB" w:rsidP="00FA40EB">
            <w:pPr>
              <w:rPr>
                <w:rFonts w:eastAsia="Calibri Light"/>
                <w:b/>
                <w:bCs/>
                <w:sz w:val="20"/>
                <w:szCs w:val="22"/>
                <w:lang w:val="de-DE"/>
              </w:rPr>
            </w:pPr>
            <w:r w:rsidRPr="00624F7B">
              <w:rPr>
                <w:rFonts w:eastAsia="Calibri Light"/>
                <w:sz w:val="20"/>
                <w:szCs w:val="22"/>
                <w:lang w:val="de-DE"/>
              </w:rPr>
              <w:t xml:space="preserve">T2* LV wall </w:t>
            </w:r>
          </w:p>
        </w:tc>
        <w:tc>
          <w:tcPr>
            <w:tcW w:w="1842" w:type="dxa"/>
            <w:tcBorders>
              <w:top w:val="nil"/>
              <w:left w:val="nil"/>
              <w:bottom w:val="nil"/>
              <w:right w:val="nil"/>
            </w:tcBorders>
          </w:tcPr>
          <w:p w14:paraId="2C49CB3D" w14:textId="77777777" w:rsidR="00FA40EB" w:rsidRPr="00624F7B" w:rsidRDefault="00FA40EB" w:rsidP="00FA40EB">
            <w:pPr>
              <w:jc w:val="center"/>
              <w:rPr>
                <w:rFonts w:eastAsia="Calibri Light"/>
                <w:sz w:val="20"/>
                <w:szCs w:val="22"/>
              </w:rPr>
            </w:pPr>
            <w:r w:rsidRPr="00624F7B">
              <w:rPr>
                <w:rFonts w:eastAsia="Calibri Light"/>
                <w:sz w:val="20"/>
                <w:szCs w:val="22"/>
              </w:rPr>
              <w:t>-1.5 ± 2.8</w:t>
            </w:r>
          </w:p>
        </w:tc>
        <w:tc>
          <w:tcPr>
            <w:tcW w:w="1985" w:type="dxa"/>
            <w:tcBorders>
              <w:top w:val="nil"/>
              <w:left w:val="nil"/>
              <w:bottom w:val="nil"/>
              <w:right w:val="nil"/>
            </w:tcBorders>
          </w:tcPr>
          <w:p w14:paraId="2606BFB3" w14:textId="77777777" w:rsidR="00FA40EB" w:rsidRPr="00624F7B" w:rsidRDefault="00FA40EB" w:rsidP="00FA40EB">
            <w:pPr>
              <w:jc w:val="center"/>
              <w:rPr>
                <w:rFonts w:eastAsia="Calibri Light"/>
                <w:sz w:val="20"/>
                <w:szCs w:val="22"/>
              </w:rPr>
            </w:pPr>
            <w:r w:rsidRPr="00624F7B">
              <w:rPr>
                <w:rFonts w:eastAsia="Calibri Light"/>
                <w:sz w:val="20"/>
                <w:szCs w:val="22"/>
              </w:rPr>
              <w:t>0.2 ± 2.9</w:t>
            </w:r>
          </w:p>
        </w:tc>
        <w:tc>
          <w:tcPr>
            <w:tcW w:w="1984" w:type="dxa"/>
            <w:tcBorders>
              <w:top w:val="nil"/>
              <w:left w:val="nil"/>
              <w:bottom w:val="nil"/>
              <w:right w:val="nil"/>
            </w:tcBorders>
          </w:tcPr>
          <w:p w14:paraId="6BF4F604" w14:textId="77777777" w:rsidR="00FA40EB" w:rsidRPr="00624F7B" w:rsidRDefault="00FA40EB" w:rsidP="00FA40EB">
            <w:pPr>
              <w:jc w:val="center"/>
              <w:rPr>
                <w:rFonts w:eastAsia="Calibri Light"/>
                <w:sz w:val="20"/>
                <w:szCs w:val="22"/>
              </w:rPr>
            </w:pPr>
            <w:r w:rsidRPr="00624F7B">
              <w:rPr>
                <w:rFonts w:eastAsia="Calibri Light"/>
                <w:sz w:val="20"/>
                <w:szCs w:val="22"/>
              </w:rPr>
              <w:t>-1.4 ± 2.1</w:t>
            </w:r>
          </w:p>
        </w:tc>
        <w:tc>
          <w:tcPr>
            <w:tcW w:w="1985" w:type="dxa"/>
            <w:tcBorders>
              <w:top w:val="nil"/>
              <w:left w:val="nil"/>
              <w:bottom w:val="nil"/>
              <w:right w:val="nil"/>
            </w:tcBorders>
          </w:tcPr>
          <w:p w14:paraId="2F8ED5F0" w14:textId="77777777" w:rsidR="00FA40EB" w:rsidRPr="00624F7B" w:rsidRDefault="00FA40EB" w:rsidP="00FA40EB">
            <w:pPr>
              <w:jc w:val="center"/>
              <w:rPr>
                <w:rFonts w:eastAsia="Calibri Light"/>
                <w:sz w:val="20"/>
                <w:szCs w:val="22"/>
              </w:rPr>
            </w:pPr>
            <w:r w:rsidRPr="00624F7B">
              <w:rPr>
                <w:rFonts w:eastAsia="Calibri Light"/>
                <w:sz w:val="20"/>
                <w:szCs w:val="22"/>
              </w:rPr>
              <w:t>0.2 ± 2.4</w:t>
            </w:r>
          </w:p>
        </w:tc>
      </w:tr>
      <w:tr w:rsidR="00FA40EB" w:rsidRPr="00624F7B" w14:paraId="27EA6F26" w14:textId="77777777" w:rsidTr="00AF454E">
        <w:trPr>
          <w:cantSplit/>
          <w:trHeight w:val="17"/>
        </w:trPr>
        <w:tc>
          <w:tcPr>
            <w:tcW w:w="2836" w:type="dxa"/>
            <w:tcBorders>
              <w:top w:val="nil"/>
              <w:left w:val="nil"/>
              <w:bottom w:val="nil"/>
              <w:right w:val="nil"/>
            </w:tcBorders>
          </w:tcPr>
          <w:p w14:paraId="7080C4DA" w14:textId="77777777" w:rsidR="00FA40EB" w:rsidRPr="00624F7B" w:rsidRDefault="00FA40EB" w:rsidP="00FA40EB">
            <w:pPr>
              <w:rPr>
                <w:rFonts w:eastAsia="Calibri Light"/>
                <w:sz w:val="20"/>
                <w:szCs w:val="22"/>
              </w:rPr>
            </w:pPr>
            <w:r w:rsidRPr="00624F7B">
              <w:rPr>
                <w:rFonts w:eastAsia="Calibri Light"/>
                <w:sz w:val="20"/>
                <w:szCs w:val="22"/>
              </w:rPr>
              <w:t>T2* RV wall</w:t>
            </w:r>
          </w:p>
        </w:tc>
        <w:tc>
          <w:tcPr>
            <w:tcW w:w="1842" w:type="dxa"/>
            <w:tcBorders>
              <w:top w:val="nil"/>
              <w:left w:val="nil"/>
              <w:bottom w:val="nil"/>
              <w:right w:val="nil"/>
            </w:tcBorders>
          </w:tcPr>
          <w:p w14:paraId="170CC088" w14:textId="77777777" w:rsidR="00FA40EB" w:rsidRPr="00624F7B" w:rsidRDefault="00FA40EB" w:rsidP="00FA40EB">
            <w:pPr>
              <w:jc w:val="center"/>
              <w:rPr>
                <w:rFonts w:eastAsia="Calibri Light"/>
                <w:sz w:val="20"/>
                <w:szCs w:val="22"/>
              </w:rPr>
            </w:pPr>
            <w:r w:rsidRPr="00624F7B">
              <w:rPr>
                <w:rFonts w:eastAsia="Calibri Light"/>
                <w:sz w:val="20"/>
                <w:szCs w:val="22"/>
              </w:rPr>
              <w:t>-1.9 ± 1.2</w:t>
            </w:r>
          </w:p>
        </w:tc>
        <w:tc>
          <w:tcPr>
            <w:tcW w:w="1985" w:type="dxa"/>
            <w:tcBorders>
              <w:top w:val="nil"/>
              <w:left w:val="nil"/>
              <w:bottom w:val="nil"/>
              <w:right w:val="nil"/>
            </w:tcBorders>
          </w:tcPr>
          <w:p w14:paraId="5F42D315" w14:textId="77777777" w:rsidR="00FA40EB" w:rsidRPr="00624F7B" w:rsidRDefault="00FA40EB" w:rsidP="00FA40EB">
            <w:pPr>
              <w:jc w:val="center"/>
              <w:rPr>
                <w:rFonts w:eastAsia="Calibri Light"/>
                <w:sz w:val="20"/>
                <w:szCs w:val="22"/>
              </w:rPr>
            </w:pPr>
            <w:r w:rsidRPr="00624F7B">
              <w:rPr>
                <w:rFonts w:eastAsia="Calibri Light"/>
                <w:sz w:val="20"/>
                <w:szCs w:val="22"/>
              </w:rPr>
              <w:t>0.8 ± 2.2</w:t>
            </w:r>
          </w:p>
        </w:tc>
        <w:tc>
          <w:tcPr>
            <w:tcW w:w="1984" w:type="dxa"/>
            <w:tcBorders>
              <w:top w:val="nil"/>
              <w:left w:val="nil"/>
              <w:bottom w:val="nil"/>
              <w:right w:val="nil"/>
            </w:tcBorders>
          </w:tcPr>
          <w:p w14:paraId="21A8B6E1" w14:textId="77777777" w:rsidR="00FA40EB" w:rsidRPr="00624F7B" w:rsidRDefault="00FA40EB" w:rsidP="00FA40EB">
            <w:pPr>
              <w:jc w:val="center"/>
              <w:rPr>
                <w:rFonts w:eastAsia="Calibri Light"/>
                <w:sz w:val="20"/>
                <w:szCs w:val="22"/>
              </w:rPr>
            </w:pPr>
            <w:r w:rsidRPr="00624F7B">
              <w:rPr>
                <w:rFonts w:eastAsia="Calibri Light"/>
                <w:sz w:val="20"/>
                <w:szCs w:val="22"/>
              </w:rPr>
              <w:t>-1.2 ± 3.1</w:t>
            </w:r>
          </w:p>
        </w:tc>
        <w:tc>
          <w:tcPr>
            <w:tcW w:w="1985" w:type="dxa"/>
            <w:tcBorders>
              <w:top w:val="nil"/>
              <w:left w:val="nil"/>
              <w:bottom w:val="nil"/>
              <w:right w:val="nil"/>
            </w:tcBorders>
          </w:tcPr>
          <w:p w14:paraId="607C9EF1" w14:textId="77777777" w:rsidR="00FA40EB" w:rsidRPr="00624F7B" w:rsidRDefault="00FA40EB" w:rsidP="00FA40EB">
            <w:pPr>
              <w:jc w:val="center"/>
              <w:rPr>
                <w:rFonts w:eastAsia="Calibri Light"/>
                <w:sz w:val="20"/>
                <w:szCs w:val="22"/>
              </w:rPr>
            </w:pPr>
            <w:r w:rsidRPr="00624F7B">
              <w:rPr>
                <w:rFonts w:eastAsia="Calibri Light"/>
                <w:sz w:val="20"/>
                <w:szCs w:val="22"/>
              </w:rPr>
              <w:t>0.4 ± 2.1</w:t>
            </w:r>
          </w:p>
        </w:tc>
      </w:tr>
      <w:tr w:rsidR="00FA40EB" w:rsidRPr="00624F7B" w14:paraId="130A9562" w14:textId="77777777" w:rsidTr="00AF454E">
        <w:trPr>
          <w:cantSplit/>
          <w:trHeight w:val="17"/>
        </w:trPr>
        <w:tc>
          <w:tcPr>
            <w:tcW w:w="2836" w:type="dxa"/>
            <w:tcBorders>
              <w:top w:val="nil"/>
              <w:left w:val="nil"/>
              <w:bottom w:val="nil"/>
              <w:right w:val="nil"/>
            </w:tcBorders>
          </w:tcPr>
          <w:p w14:paraId="67B6D859" w14:textId="67BD2F2A" w:rsidR="00FA40EB" w:rsidRPr="00624F7B" w:rsidRDefault="00906A69"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nil"/>
              <w:right w:val="nil"/>
            </w:tcBorders>
          </w:tcPr>
          <w:p w14:paraId="6C96BC79" w14:textId="77777777" w:rsidR="00FA40EB" w:rsidRPr="00624F7B" w:rsidRDefault="00FA40EB" w:rsidP="00FA40EB">
            <w:pPr>
              <w:jc w:val="center"/>
              <w:rPr>
                <w:rFonts w:eastAsia="Calibri Light"/>
                <w:sz w:val="20"/>
                <w:szCs w:val="22"/>
              </w:rPr>
            </w:pPr>
            <w:r w:rsidRPr="00624F7B">
              <w:rPr>
                <w:rFonts w:eastAsia="Calibri Light"/>
                <w:sz w:val="20"/>
                <w:szCs w:val="22"/>
              </w:rPr>
              <w:t>12</w:t>
            </w:r>
          </w:p>
        </w:tc>
        <w:tc>
          <w:tcPr>
            <w:tcW w:w="1985" w:type="dxa"/>
            <w:tcBorders>
              <w:top w:val="nil"/>
              <w:left w:val="nil"/>
              <w:bottom w:val="nil"/>
              <w:right w:val="nil"/>
            </w:tcBorders>
          </w:tcPr>
          <w:p w14:paraId="6DC96E9B" w14:textId="77777777" w:rsidR="00FA40EB" w:rsidRPr="00624F7B" w:rsidRDefault="00FA40EB" w:rsidP="00FA40EB">
            <w:pPr>
              <w:jc w:val="center"/>
              <w:rPr>
                <w:rFonts w:eastAsia="Calibri Light"/>
                <w:sz w:val="20"/>
                <w:szCs w:val="22"/>
              </w:rPr>
            </w:pPr>
            <w:r w:rsidRPr="00624F7B">
              <w:rPr>
                <w:rFonts w:eastAsia="Calibri Light"/>
                <w:sz w:val="20"/>
                <w:szCs w:val="22"/>
              </w:rPr>
              <w:t>10</w:t>
            </w:r>
          </w:p>
        </w:tc>
        <w:tc>
          <w:tcPr>
            <w:tcW w:w="1984" w:type="dxa"/>
            <w:tcBorders>
              <w:top w:val="nil"/>
              <w:left w:val="nil"/>
              <w:bottom w:val="nil"/>
              <w:right w:val="nil"/>
            </w:tcBorders>
          </w:tcPr>
          <w:p w14:paraId="63A52BDD" w14:textId="77777777" w:rsidR="00FA40EB" w:rsidRPr="00624F7B" w:rsidRDefault="00FA40EB" w:rsidP="00FA40EB">
            <w:pPr>
              <w:jc w:val="center"/>
              <w:rPr>
                <w:rFonts w:eastAsia="Calibri Light"/>
                <w:sz w:val="20"/>
                <w:szCs w:val="22"/>
              </w:rPr>
            </w:pPr>
            <w:r w:rsidRPr="00624F7B">
              <w:rPr>
                <w:rFonts w:eastAsia="Calibri Light"/>
                <w:sz w:val="20"/>
                <w:szCs w:val="22"/>
              </w:rPr>
              <w:t>13</w:t>
            </w:r>
          </w:p>
        </w:tc>
        <w:tc>
          <w:tcPr>
            <w:tcW w:w="1985" w:type="dxa"/>
            <w:tcBorders>
              <w:top w:val="nil"/>
              <w:left w:val="nil"/>
              <w:bottom w:val="nil"/>
              <w:right w:val="nil"/>
            </w:tcBorders>
          </w:tcPr>
          <w:p w14:paraId="5290AB5B" w14:textId="77777777" w:rsidR="00FA40EB" w:rsidRPr="00624F7B" w:rsidRDefault="00FA40EB" w:rsidP="00FA40EB">
            <w:pPr>
              <w:jc w:val="center"/>
              <w:rPr>
                <w:rFonts w:eastAsia="Calibri Light"/>
                <w:sz w:val="20"/>
                <w:szCs w:val="22"/>
              </w:rPr>
            </w:pPr>
            <w:r w:rsidRPr="00624F7B">
              <w:rPr>
                <w:rFonts w:eastAsia="Calibri Light"/>
                <w:sz w:val="20"/>
                <w:szCs w:val="22"/>
              </w:rPr>
              <w:t>9</w:t>
            </w:r>
          </w:p>
        </w:tc>
      </w:tr>
      <w:tr w:rsidR="00FA40EB" w:rsidRPr="00624F7B" w14:paraId="073E3E2A" w14:textId="77777777" w:rsidTr="00AF454E">
        <w:trPr>
          <w:cantSplit/>
          <w:trHeight w:val="17"/>
        </w:trPr>
        <w:tc>
          <w:tcPr>
            <w:tcW w:w="2836" w:type="dxa"/>
            <w:tcBorders>
              <w:top w:val="nil"/>
              <w:left w:val="nil"/>
              <w:bottom w:val="nil"/>
              <w:right w:val="nil"/>
            </w:tcBorders>
          </w:tcPr>
          <w:p w14:paraId="1811837B" w14:textId="77777777" w:rsidR="00FA40EB" w:rsidRPr="00624F7B" w:rsidRDefault="00FA40EB" w:rsidP="00FA40EB">
            <w:pPr>
              <w:rPr>
                <w:rFonts w:eastAsia="Calibri Light"/>
                <w:sz w:val="20"/>
                <w:szCs w:val="22"/>
                <w:lang w:val="de-DE"/>
              </w:rPr>
            </w:pPr>
            <w:r w:rsidRPr="00624F7B">
              <w:rPr>
                <w:rFonts w:eastAsia="Calibri Light"/>
                <w:sz w:val="20"/>
                <w:szCs w:val="22"/>
                <w:lang w:val="de-DE"/>
              </w:rPr>
              <w:t>T2* skeletal muscle</w:t>
            </w:r>
          </w:p>
        </w:tc>
        <w:tc>
          <w:tcPr>
            <w:tcW w:w="1842" w:type="dxa"/>
            <w:tcBorders>
              <w:top w:val="nil"/>
              <w:left w:val="nil"/>
              <w:bottom w:val="nil"/>
              <w:right w:val="nil"/>
            </w:tcBorders>
          </w:tcPr>
          <w:p w14:paraId="72EDC5F8" w14:textId="77777777" w:rsidR="00FA40EB" w:rsidRPr="00624F7B" w:rsidRDefault="00FA40EB" w:rsidP="00FA40EB">
            <w:pPr>
              <w:jc w:val="center"/>
              <w:rPr>
                <w:rFonts w:eastAsia="Calibri Light"/>
                <w:sz w:val="20"/>
                <w:szCs w:val="22"/>
              </w:rPr>
            </w:pPr>
            <w:r w:rsidRPr="00624F7B">
              <w:rPr>
                <w:rFonts w:eastAsia="Calibri Light"/>
                <w:sz w:val="20"/>
                <w:szCs w:val="22"/>
              </w:rPr>
              <w:t>-1.2 ± 2.3</w:t>
            </w:r>
          </w:p>
        </w:tc>
        <w:tc>
          <w:tcPr>
            <w:tcW w:w="1985" w:type="dxa"/>
            <w:tcBorders>
              <w:top w:val="nil"/>
              <w:left w:val="nil"/>
              <w:bottom w:val="nil"/>
              <w:right w:val="nil"/>
            </w:tcBorders>
          </w:tcPr>
          <w:p w14:paraId="26D0B574" w14:textId="77777777" w:rsidR="00FA40EB" w:rsidRPr="00624F7B" w:rsidRDefault="00FA40EB" w:rsidP="00FA40EB">
            <w:pPr>
              <w:jc w:val="center"/>
              <w:rPr>
                <w:rFonts w:eastAsia="Calibri Light"/>
                <w:sz w:val="20"/>
                <w:szCs w:val="22"/>
              </w:rPr>
            </w:pPr>
            <w:r w:rsidRPr="00624F7B">
              <w:rPr>
                <w:rFonts w:eastAsia="Calibri Light"/>
                <w:sz w:val="20"/>
                <w:szCs w:val="22"/>
              </w:rPr>
              <w:t>-0.0 ± 1.7</w:t>
            </w:r>
          </w:p>
        </w:tc>
        <w:tc>
          <w:tcPr>
            <w:tcW w:w="1984" w:type="dxa"/>
            <w:tcBorders>
              <w:top w:val="nil"/>
              <w:left w:val="nil"/>
              <w:bottom w:val="nil"/>
              <w:right w:val="nil"/>
            </w:tcBorders>
          </w:tcPr>
          <w:p w14:paraId="2FCDEE72" w14:textId="77777777" w:rsidR="00FA40EB" w:rsidRPr="00624F7B" w:rsidRDefault="00FA40EB" w:rsidP="00FA40EB">
            <w:pPr>
              <w:jc w:val="center"/>
              <w:rPr>
                <w:rFonts w:eastAsia="Calibri Light"/>
                <w:sz w:val="20"/>
                <w:szCs w:val="22"/>
              </w:rPr>
            </w:pPr>
            <w:r w:rsidRPr="00624F7B">
              <w:rPr>
                <w:rFonts w:eastAsia="Calibri Light"/>
                <w:sz w:val="20"/>
                <w:szCs w:val="22"/>
              </w:rPr>
              <w:t>-1.6 ± 2.2</w:t>
            </w:r>
          </w:p>
        </w:tc>
        <w:tc>
          <w:tcPr>
            <w:tcW w:w="1985" w:type="dxa"/>
            <w:tcBorders>
              <w:top w:val="nil"/>
              <w:left w:val="nil"/>
              <w:bottom w:val="nil"/>
              <w:right w:val="nil"/>
            </w:tcBorders>
          </w:tcPr>
          <w:p w14:paraId="0A4153F3" w14:textId="77777777" w:rsidR="00FA40EB" w:rsidRPr="00624F7B" w:rsidRDefault="00FA40EB" w:rsidP="00FA40EB">
            <w:pPr>
              <w:jc w:val="center"/>
              <w:rPr>
                <w:rFonts w:eastAsia="Calibri Light"/>
                <w:sz w:val="20"/>
                <w:szCs w:val="22"/>
              </w:rPr>
            </w:pPr>
            <w:r w:rsidRPr="00624F7B">
              <w:rPr>
                <w:rFonts w:eastAsia="Calibri Light"/>
                <w:sz w:val="20"/>
                <w:szCs w:val="22"/>
              </w:rPr>
              <w:t>0.4 ± 1.7</w:t>
            </w:r>
          </w:p>
        </w:tc>
      </w:tr>
      <w:tr w:rsidR="00FA40EB" w:rsidRPr="00624F7B" w14:paraId="3133D1B4" w14:textId="77777777" w:rsidTr="00AF454E">
        <w:trPr>
          <w:cantSplit/>
          <w:trHeight w:val="17"/>
        </w:trPr>
        <w:tc>
          <w:tcPr>
            <w:tcW w:w="2836" w:type="dxa"/>
            <w:tcBorders>
              <w:top w:val="nil"/>
              <w:left w:val="nil"/>
              <w:bottom w:val="nil"/>
              <w:right w:val="nil"/>
            </w:tcBorders>
          </w:tcPr>
          <w:p w14:paraId="79E37D2A" w14:textId="77777777" w:rsidR="00FA40EB" w:rsidRPr="00624F7B" w:rsidRDefault="00FA40EB" w:rsidP="00FA40EB">
            <w:pPr>
              <w:rPr>
                <w:rFonts w:eastAsia="Calibri Light"/>
                <w:sz w:val="20"/>
                <w:szCs w:val="22"/>
              </w:rPr>
            </w:pPr>
            <w:r w:rsidRPr="00624F7B">
              <w:rPr>
                <w:rFonts w:eastAsia="Calibri Light"/>
                <w:sz w:val="20"/>
                <w:szCs w:val="22"/>
              </w:rPr>
              <w:t>T2* bone marrow</w:t>
            </w:r>
          </w:p>
        </w:tc>
        <w:tc>
          <w:tcPr>
            <w:tcW w:w="1842" w:type="dxa"/>
            <w:tcBorders>
              <w:top w:val="nil"/>
              <w:left w:val="nil"/>
              <w:bottom w:val="nil"/>
              <w:right w:val="nil"/>
            </w:tcBorders>
          </w:tcPr>
          <w:p w14:paraId="27459F08" w14:textId="77777777" w:rsidR="00FA40EB" w:rsidRPr="00624F7B" w:rsidRDefault="00FA40EB" w:rsidP="00FA40EB">
            <w:pPr>
              <w:jc w:val="center"/>
              <w:rPr>
                <w:rFonts w:eastAsia="Calibri Light"/>
                <w:sz w:val="20"/>
                <w:szCs w:val="22"/>
              </w:rPr>
            </w:pPr>
            <w:r w:rsidRPr="00624F7B">
              <w:rPr>
                <w:rFonts w:eastAsia="Calibri Light"/>
                <w:sz w:val="20"/>
                <w:szCs w:val="22"/>
              </w:rPr>
              <w:t>-0.8 ± 0.6</w:t>
            </w:r>
          </w:p>
        </w:tc>
        <w:tc>
          <w:tcPr>
            <w:tcW w:w="1985" w:type="dxa"/>
            <w:tcBorders>
              <w:top w:val="nil"/>
              <w:left w:val="nil"/>
              <w:bottom w:val="nil"/>
              <w:right w:val="nil"/>
            </w:tcBorders>
          </w:tcPr>
          <w:p w14:paraId="34F2C99A" w14:textId="77777777" w:rsidR="00FA40EB" w:rsidRPr="00624F7B" w:rsidRDefault="00FA40EB" w:rsidP="00FA40EB">
            <w:pPr>
              <w:jc w:val="center"/>
              <w:rPr>
                <w:rFonts w:eastAsia="Calibri Light"/>
                <w:sz w:val="20"/>
                <w:szCs w:val="22"/>
              </w:rPr>
            </w:pPr>
            <w:r w:rsidRPr="00624F7B">
              <w:rPr>
                <w:rFonts w:eastAsia="Calibri Light"/>
                <w:sz w:val="20"/>
                <w:szCs w:val="22"/>
              </w:rPr>
              <w:t>0.2 ± 1.1</w:t>
            </w:r>
          </w:p>
        </w:tc>
        <w:tc>
          <w:tcPr>
            <w:tcW w:w="1984" w:type="dxa"/>
            <w:tcBorders>
              <w:top w:val="nil"/>
              <w:left w:val="nil"/>
              <w:bottom w:val="nil"/>
              <w:right w:val="nil"/>
            </w:tcBorders>
          </w:tcPr>
          <w:p w14:paraId="612CEEA9" w14:textId="77777777" w:rsidR="00FA40EB" w:rsidRPr="00624F7B" w:rsidRDefault="00FA40EB" w:rsidP="00FA40EB">
            <w:pPr>
              <w:jc w:val="center"/>
              <w:rPr>
                <w:rFonts w:eastAsia="Calibri Light"/>
                <w:sz w:val="20"/>
                <w:szCs w:val="22"/>
              </w:rPr>
            </w:pPr>
            <w:r w:rsidRPr="00624F7B">
              <w:rPr>
                <w:rFonts w:eastAsia="Calibri Light"/>
                <w:sz w:val="20"/>
                <w:szCs w:val="22"/>
              </w:rPr>
              <w:t>-1.2 ± 0.9</w:t>
            </w:r>
          </w:p>
        </w:tc>
        <w:tc>
          <w:tcPr>
            <w:tcW w:w="1985" w:type="dxa"/>
            <w:tcBorders>
              <w:top w:val="nil"/>
              <w:left w:val="nil"/>
              <w:bottom w:val="nil"/>
              <w:right w:val="nil"/>
            </w:tcBorders>
          </w:tcPr>
          <w:p w14:paraId="13CCC1CF" w14:textId="77777777" w:rsidR="00FA40EB" w:rsidRPr="00624F7B" w:rsidRDefault="00FA40EB" w:rsidP="00FA40EB">
            <w:pPr>
              <w:jc w:val="center"/>
              <w:rPr>
                <w:rFonts w:eastAsia="Calibri Light"/>
                <w:sz w:val="20"/>
                <w:szCs w:val="22"/>
              </w:rPr>
            </w:pPr>
            <w:r w:rsidRPr="00624F7B">
              <w:rPr>
                <w:rFonts w:eastAsia="Calibri Light"/>
                <w:sz w:val="20"/>
                <w:szCs w:val="22"/>
              </w:rPr>
              <w:t>-0.2 ± 0.9</w:t>
            </w:r>
          </w:p>
        </w:tc>
      </w:tr>
      <w:tr w:rsidR="00FA40EB" w:rsidRPr="00624F7B" w14:paraId="7B14ADF3" w14:textId="77777777" w:rsidTr="00AF454E">
        <w:trPr>
          <w:cantSplit/>
          <w:trHeight w:val="17"/>
        </w:trPr>
        <w:tc>
          <w:tcPr>
            <w:tcW w:w="2836" w:type="dxa"/>
            <w:tcBorders>
              <w:top w:val="nil"/>
              <w:left w:val="nil"/>
              <w:bottom w:val="nil"/>
              <w:right w:val="nil"/>
            </w:tcBorders>
          </w:tcPr>
          <w:p w14:paraId="2C00C660" w14:textId="77777777" w:rsidR="00FA40EB" w:rsidRPr="00624F7B" w:rsidRDefault="00FA40EB" w:rsidP="00FA40EB">
            <w:pPr>
              <w:rPr>
                <w:rFonts w:eastAsia="Calibri Light"/>
                <w:sz w:val="20"/>
                <w:szCs w:val="22"/>
              </w:rPr>
            </w:pPr>
            <w:r w:rsidRPr="00624F7B">
              <w:rPr>
                <w:rFonts w:eastAsia="Calibri Light"/>
                <w:sz w:val="20"/>
                <w:szCs w:val="22"/>
              </w:rPr>
              <w:t>T2* liver</w:t>
            </w:r>
          </w:p>
        </w:tc>
        <w:tc>
          <w:tcPr>
            <w:tcW w:w="1842" w:type="dxa"/>
            <w:tcBorders>
              <w:top w:val="nil"/>
              <w:left w:val="nil"/>
              <w:bottom w:val="nil"/>
              <w:right w:val="nil"/>
            </w:tcBorders>
          </w:tcPr>
          <w:p w14:paraId="34C71E80" w14:textId="77777777" w:rsidR="00FA40EB" w:rsidRPr="00624F7B" w:rsidRDefault="00FA40EB" w:rsidP="00FA40EB">
            <w:pPr>
              <w:jc w:val="center"/>
              <w:rPr>
                <w:rFonts w:eastAsia="Calibri Light"/>
                <w:sz w:val="20"/>
                <w:szCs w:val="22"/>
              </w:rPr>
            </w:pPr>
            <w:r w:rsidRPr="00624F7B">
              <w:rPr>
                <w:rFonts w:eastAsia="Calibri Light"/>
                <w:sz w:val="20"/>
                <w:szCs w:val="22"/>
              </w:rPr>
              <w:t>1.0 ± 1.9</w:t>
            </w:r>
          </w:p>
        </w:tc>
        <w:tc>
          <w:tcPr>
            <w:tcW w:w="1985" w:type="dxa"/>
            <w:tcBorders>
              <w:top w:val="nil"/>
              <w:left w:val="nil"/>
              <w:bottom w:val="nil"/>
              <w:right w:val="nil"/>
            </w:tcBorders>
          </w:tcPr>
          <w:p w14:paraId="55E9F53B" w14:textId="77777777" w:rsidR="00FA40EB" w:rsidRPr="00624F7B" w:rsidRDefault="00FA40EB" w:rsidP="00FA40EB">
            <w:pPr>
              <w:jc w:val="center"/>
              <w:rPr>
                <w:rFonts w:eastAsia="Calibri Light"/>
                <w:sz w:val="20"/>
                <w:szCs w:val="22"/>
              </w:rPr>
            </w:pPr>
            <w:r w:rsidRPr="00624F7B">
              <w:rPr>
                <w:rFonts w:eastAsia="Calibri Light"/>
                <w:sz w:val="20"/>
                <w:szCs w:val="22"/>
              </w:rPr>
              <w:t>0.0 ± 2.1</w:t>
            </w:r>
          </w:p>
        </w:tc>
        <w:tc>
          <w:tcPr>
            <w:tcW w:w="1984" w:type="dxa"/>
            <w:tcBorders>
              <w:top w:val="nil"/>
              <w:left w:val="nil"/>
              <w:bottom w:val="nil"/>
              <w:right w:val="nil"/>
            </w:tcBorders>
          </w:tcPr>
          <w:p w14:paraId="0B71C562" w14:textId="77777777" w:rsidR="00FA40EB" w:rsidRPr="00624F7B" w:rsidRDefault="00FA40EB" w:rsidP="00FA40EB">
            <w:pPr>
              <w:jc w:val="center"/>
              <w:rPr>
                <w:rFonts w:eastAsia="Calibri Light"/>
                <w:sz w:val="20"/>
                <w:szCs w:val="22"/>
              </w:rPr>
            </w:pPr>
            <w:r w:rsidRPr="00624F7B">
              <w:rPr>
                <w:rFonts w:eastAsia="Calibri Light"/>
                <w:sz w:val="20"/>
                <w:szCs w:val="22"/>
              </w:rPr>
              <w:t>1.4 ± 1.7</w:t>
            </w:r>
          </w:p>
        </w:tc>
        <w:tc>
          <w:tcPr>
            <w:tcW w:w="1985" w:type="dxa"/>
            <w:tcBorders>
              <w:top w:val="nil"/>
              <w:left w:val="nil"/>
              <w:bottom w:val="nil"/>
              <w:right w:val="nil"/>
            </w:tcBorders>
          </w:tcPr>
          <w:p w14:paraId="26ADF820" w14:textId="77777777" w:rsidR="00FA40EB" w:rsidRPr="00624F7B" w:rsidRDefault="00FA40EB" w:rsidP="00FA40EB">
            <w:pPr>
              <w:jc w:val="center"/>
              <w:rPr>
                <w:rFonts w:eastAsia="Calibri Light"/>
                <w:sz w:val="20"/>
                <w:szCs w:val="22"/>
              </w:rPr>
            </w:pPr>
            <w:r w:rsidRPr="00624F7B">
              <w:rPr>
                <w:rFonts w:eastAsia="Calibri Light"/>
                <w:sz w:val="20"/>
                <w:szCs w:val="22"/>
              </w:rPr>
              <w:t>0.2 ± 2.1</w:t>
            </w:r>
          </w:p>
        </w:tc>
      </w:tr>
      <w:tr w:rsidR="00FA40EB" w:rsidRPr="00624F7B" w14:paraId="4E76B043" w14:textId="77777777" w:rsidTr="00AF454E">
        <w:trPr>
          <w:cantSplit/>
          <w:trHeight w:val="17"/>
        </w:trPr>
        <w:tc>
          <w:tcPr>
            <w:tcW w:w="2836" w:type="dxa"/>
            <w:tcBorders>
              <w:top w:val="nil"/>
              <w:left w:val="nil"/>
              <w:bottom w:val="nil"/>
              <w:right w:val="nil"/>
            </w:tcBorders>
          </w:tcPr>
          <w:p w14:paraId="63624AAC" w14:textId="77777777" w:rsidR="00FA40EB" w:rsidRPr="00624F7B" w:rsidRDefault="00FA40EB" w:rsidP="00FA40EB">
            <w:pPr>
              <w:rPr>
                <w:rFonts w:eastAsia="Calibri Light"/>
                <w:sz w:val="20"/>
                <w:szCs w:val="22"/>
              </w:rPr>
            </w:pPr>
            <w:r w:rsidRPr="00624F7B">
              <w:rPr>
                <w:rFonts w:eastAsia="Calibri Light"/>
                <w:sz w:val="20"/>
                <w:szCs w:val="22"/>
              </w:rPr>
              <w:t xml:space="preserve">T2* spleen </w:t>
            </w:r>
          </w:p>
        </w:tc>
        <w:tc>
          <w:tcPr>
            <w:tcW w:w="1842" w:type="dxa"/>
            <w:tcBorders>
              <w:top w:val="nil"/>
              <w:left w:val="nil"/>
              <w:bottom w:val="nil"/>
              <w:right w:val="nil"/>
            </w:tcBorders>
          </w:tcPr>
          <w:p w14:paraId="4CD78B04" w14:textId="77777777" w:rsidR="00FA40EB" w:rsidRPr="00624F7B" w:rsidRDefault="00FA40EB" w:rsidP="00FA40EB">
            <w:pPr>
              <w:jc w:val="center"/>
              <w:rPr>
                <w:rFonts w:eastAsia="Calibri Light"/>
                <w:sz w:val="20"/>
                <w:szCs w:val="22"/>
              </w:rPr>
            </w:pPr>
            <w:r w:rsidRPr="00624F7B">
              <w:rPr>
                <w:rFonts w:eastAsia="Calibri Light"/>
                <w:sz w:val="20"/>
                <w:szCs w:val="22"/>
              </w:rPr>
              <w:t>1.2 ± 1.7</w:t>
            </w:r>
          </w:p>
        </w:tc>
        <w:tc>
          <w:tcPr>
            <w:tcW w:w="1985" w:type="dxa"/>
            <w:tcBorders>
              <w:top w:val="nil"/>
              <w:left w:val="nil"/>
              <w:bottom w:val="nil"/>
              <w:right w:val="nil"/>
            </w:tcBorders>
          </w:tcPr>
          <w:p w14:paraId="03FCECD4" w14:textId="77777777" w:rsidR="00FA40EB" w:rsidRPr="00624F7B" w:rsidRDefault="00FA40EB" w:rsidP="00FA40EB">
            <w:pPr>
              <w:jc w:val="center"/>
              <w:rPr>
                <w:rFonts w:eastAsia="Calibri Light"/>
                <w:sz w:val="20"/>
                <w:szCs w:val="22"/>
              </w:rPr>
            </w:pPr>
            <w:r w:rsidRPr="00624F7B">
              <w:rPr>
                <w:rFonts w:eastAsia="Calibri Light"/>
                <w:sz w:val="20"/>
                <w:szCs w:val="22"/>
              </w:rPr>
              <w:t>0.1 ± 1.8</w:t>
            </w:r>
          </w:p>
        </w:tc>
        <w:tc>
          <w:tcPr>
            <w:tcW w:w="1984" w:type="dxa"/>
            <w:tcBorders>
              <w:top w:val="nil"/>
              <w:left w:val="nil"/>
              <w:bottom w:val="nil"/>
              <w:right w:val="nil"/>
            </w:tcBorders>
          </w:tcPr>
          <w:p w14:paraId="1916225D" w14:textId="77777777" w:rsidR="00FA40EB" w:rsidRPr="00624F7B" w:rsidRDefault="00FA40EB" w:rsidP="00FA40EB">
            <w:pPr>
              <w:jc w:val="center"/>
              <w:rPr>
                <w:rFonts w:eastAsia="Calibri Light"/>
                <w:sz w:val="20"/>
                <w:szCs w:val="22"/>
              </w:rPr>
            </w:pPr>
            <w:r w:rsidRPr="00624F7B">
              <w:rPr>
                <w:rFonts w:eastAsia="Calibri Light"/>
                <w:sz w:val="20"/>
                <w:szCs w:val="22"/>
              </w:rPr>
              <w:t>1.8 ± 1.9</w:t>
            </w:r>
          </w:p>
        </w:tc>
        <w:tc>
          <w:tcPr>
            <w:tcW w:w="1985" w:type="dxa"/>
            <w:tcBorders>
              <w:top w:val="nil"/>
              <w:left w:val="nil"/>
              <w:bottom w:val="nil"/>
              <w:right w:val="nil"/>
            </w:tcBorders>
          </w:tcPr>
          <w:p w14:paraId="0130F6BF" w14:textId="77777777" w:rsidR="00FA40EB" w:rsidRPr="00624F7B" w:rsidRDefault="00FA40EB" w:rsidP="00FA40EB">
            <w:pPr>
              <w:jc w:val="center"/>
              <w:rPr>
                <w:rFonts w:eastAsia="Calibri Light"/>
                <w:sz w:val="20"/>
                <w:szCs w:val="22"/>
              </w:rPr>
            </w:pPr>
            <w:r w:rsidRPr="00624F7B">
              <w:rPr>
                <w:rFonts w:eastAsia="Calibri Light"/>
                <w:sz w:val="20"/>
                <w:szCs w:val="22"/>
              </w:rPr>
              <w:t>-0.7 ± 2.0</w:t>
            </w:r>
          </w:p>
        </w:tc>
      </w:tr>
      <w:tr w:rsidR="00FA40EB" w:rsidRPr="00624F7B" w14:paraId="6169940C" w14:textId="77777777" w:rsidTr="00AF454E">
        <w:trPr>
          <w:cantSplit/>
          <w:trHeight w:val="17"/>
        </w:trPr>
        <w:tc>
          <w:tcPr>
            <w:tcW w:w="2836" w:type="dxa"/>
            <w:tcBorders>
              <w:top w:val="nil"/>
              <w:left w:val="nil"/>
              <w:bottom w:val="nil"/>
              <w:right w:val="nil"/>
            </w:tcBorders>
          </w:tcPr>
          <w:p w14:paraId="3A54E0FE" w14:textId="77777777" w:rsidR="00FA40EB" w:rsidRPr="00624F7B" w:rsidRDefault="00FA40EB" w:rsidP="00FA40EB">
            <w:pPr>
              <w:rPr>
                <w:rFonts w:eastAsia="Calibri Light"/>
                <w:sz w:val="20"/>
                <w:szCs w:val="22"/>
              </w:rPr>
            </w:pPr>
            <w:r w:rsidRPr="00624F7B">
              <w:rPr>
                <w:rFonts w:eastAsia="Calibri Light"/>
                <w:b/>
                <w:sz w:val="20"/>
                <w:szCs w:val="22"/>
              </w:rPr>
              <w:t>Left ventricular structure and function</w:t>
            </w:r>
          </w:p>
        </w:tc>
        <w:tc>
          <w:tcPr>
            <w:tcW w:w="1842" w:type="dxa"/>
            <w:tcBorders>
              <w:top w:val="nil"/>
              <w:left w:val="nil"/>
              <w:bottom w:val="nil"/>
              <w:right w:val="nil"/>
            </w:tcBorders>
          </w:tcPr>
          <w:p w14:paraId="65484FBB"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2227A282" w14:textId="77777777" w:rsidR="00FA40EB" w:rsidRPr="00624F7B" w:rsidRDefault="00FA40EB" w:rsidP="00FA40EB">
            <w:pPr>
              <w:jc w:val="center"/>
              <w:rPr>
                <w:rFonts w:eastAsia="Calibri Light"/>
                <w:sz w:val="20"/>
                <w:szCs w:val="22"/>
              </w:rPr>
            </w:pPr>
          </w:p>
        </w:tc>
        <w:tc>
          <w:tcPr>
            <w:tcW w:w="1984" w:type="dxa"/>
            <w:tcBorders>
              <w:top w:val="nil"/>
              <w:left w:val="nil"/>
              <w:bottom w:val="nil"/>
              <w:right w:val="nil"/>
            </w:tcBorders>
          </w:tcPr>
          <w:p w14:paraId="65922C71"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33BFD560" w14:textId="77777777" w:rsidR="00FA40EB" w:rsidRPr="00624F7B" w:rsidRDefault="00FA40EB" w:rsidP="00FA40EB">
            <w:pPr>
              <w:jc w:val="center"/>
              <w:rPr>
                <w:rFonts w:eastAsia="Calibri Light"/>
                <w:sz w:val="20"/>
                <w:szCs w:val="22"/>
              </w:rPr>
            </w:pPr>
          </w:p>
        </w:tc>
      </w:tr>
      <w:tr w:rsidR="00FA40EB" w:rsidRPr="00624F7B" w14:paraId="2C2CB515" w14:textId="77777777" w:rsidTr="00AF454E">
        <w:trPr>
          <w:cantSplit/>
          <w:trHeight w:val="17"/>
        </w:trPr>
        <w:tc>
          <w:tcPr>
            <w:tcW w:w="2836" w:type="dxa"/>
            <w:tcBorders>
              <w:top w:val="nil"/>
              <w:left w:val="nil"/>
              <w:bottom w:val="nil"/>
              <w:right w:val="nil"/>
            </w:tcBorders>
          </w:tcPr>
          <w:p w14:paraId="2A6177D6" w14:textId="77777777" w:rsidR="00FA40EB" w:rsidRPr="00624F7B" w:rsidRDefault="00FA40EB" w:rsidP="00FA40EB">
            <w:pPr>
              <w:rPr>
                <w:rFonts w:eastAsia="Calibri Light"/>
                <w:sz w:val="20"/>
                <w:szCs w:val="22"/>
              </w:rPr>
            </w:pPr>
            <w:r w:rsidRPr="00624F7B">
              <w:rPr>
                <w:rFonts w:eastAsia="Calibri Light"/>
                <w:sz w:val="20"/>
                <w:szCs w:val="22"/>
              </w:rPr>
              <w:t>LV end-diastolic volume (mL)</w:t>
            </w:r>
          </w:p>
        </w:tc>
        <w:tc>
          <w:tcPr>
            <w:tcW w:w="1842" w:type="dxa"/>
            <w:tcBorders>
              <w:top w:val="nil"/>
              <w:left w:val="nil"/>
              <w:bottom w:val="nil"/>
              <w:right w:val="nil"/>
            </w:tcBorders>
          </w:tcPr>
          <w:p w14:paraId="783F20A9" w14:textId="77777777" w:rsidR="00FA40EB" w:rsidRPr="00624F7B" w:rsidRDefault="00FA40EB" w:rsidP="00FA40EB">
            <w:pPr>
              <w:jc w:val="center"/>
              <w:rPr>
                <w:rFonts w:eastAsia="Calibri Light"/>
                <w:sz w:val="20"/>
                <w:szCs w:val="22"/>
              </w:rPr>
            </w:pPr>
            <w:r w:rsidRPr="00624F7B">
              <w:rPr>
                <w:rFonts w:eastAsia="Calibri Light"/>
                <w:sz w:val="20"/>
                <w:szCs w:val="22"/>
              </w:rPr>
              <w:t>-21.8 ± 19.9</w:t>
            </w:r>
          </w:p>
        </w:tc>
        <w:tc>
          <w:tcPr>
            <w:tcW w:w="1985" w:type="dxa"/>
            <w:tcBorders>
              <w:top w:val="nil"/>
              <w:left w:val="nil"/>
              <w:bottom w:val="nil"/>
              <w:right w:val="nil"/>
            </w:tcBorders>
          </w:tcPr>
          <w:p w14:paraId="28D4DE05" w14:textId="77777777" w:rsidR="00FA40EB" w:rsidRPr="00624F7B" w:rsidRDefault="00FA40EB" w:rsidP="00FA40EB">
            <w:pPr>
              <w:jc w:val="center"/>
              <w:rPr>
                <w:rFonts w:eastAsia="Calibri Light"/>
                <w:sz w:val="20"/>
                <w:szCs w:val="22"/>
              </w:rPr>
            </w:pPr>
            <w:r w:rsidRPr="00624F7B">
              <w:rPr>
                <w:rFonts w:eastAsia="Calibri Light"/>
                <w:sz w:val="20"/>
                <w:szCs w:val="22"/>
              </w:rPr>
              <w:t>0.6 ± 24.9</w:t>
            </w:r>
          </w:p>
        </w:tc>
        <w:tc>
          <w:tcPr>
            <w:tcW w:w="1984" w:type="dxa"/>
            <w:tcBorders>
              <w:top w:val="nil"/>
              <w:left w:val="nil"/>
              <w:bottom w:val="nil"/>
              <w:right w:val="nil"/>
            </w:tcBorders>
          </w:tcPr>
          <w:p w14:paraId="09562B94" w14:textId="77777777" w:rsidR="00FA40EB" w:rsidRPr="00624F7B" w:rsidRDefault="00FA40EB" w:rsidP="00FA40EB">
            <w:pPr>
              <w:jc w:val="center"/>
              <w:rPr>
                <w:rFonts w:eastAsia="Calibri Light"/>
                <w:sz w:val="20"/>
                <w:szCs w:val="22"/>
              </w:rPr>
            </w:pPr>
            <w:r w:rsidRPr="00624F7B">
              <w:rPr>
                <w:rFonts w:eastAsia="Calibri Light"/>
                <w:sz w:val="20"/>
                <w:szCs w:val="22"/>
              </w:rPr>
              <w:t>-28.2 ± 30.7</w:t>
            </w:r>
          </w:p>
        </w:tc>
        <w:tc>
          <w:tcPr>
            <w:tcW w:w="1985" w:type="dxa"/>
            <w:tcBorders>
              <w:top w:val="nil"/>
              <w:left w:val="nil"/>
              <w:bottom w:val="nil"/>
              <w:right w:val="nil"/>
            </w:tcBorders>
          </w:tcPr>
          <w:p w14:paraId="49D2845D" w14:textId="77777777" w:rsidR="00FA40EB" w:rsidRPr="00624F7B" w:rsidRDefault="00FA40EB" w:rsidP="00FA40EB">
            <w:pPr>
              <w:jc w:val="center"/>
              <w:rPr>
                <w:rFonts w:eastAsia="Calibri Light"/>
                <w:sz w:val="20"/>
                <w:szCs w:val="22"/>
              </w:rPr>
            </w:pPr>
            <w:r w:rsidRPr="00624F7B">
              <w:rPr>
                <w:rFonts w:eastAsia="Calibri Light"/>
                <w:sz w:val="20"/>
                <w:szCs w:val="22"/>
              </w:rPr>
              <w:t>-3.6 ± 26.5</w:t>
            </w:r>
          </w:p>
        </w:tc>
      </w:tr>
      <w:tr w:rsidR="00FA40EB" w:rsidRPr="00624F7B" w14:paraId="0B28DB23" w14:textId="77777777" w:rsidTr="00AF454E">
        <w:trPr>
          <w:cantSplit/>
          <w:trHeight w:val="17"/>
        </w:trPr>
        <w:tc>
          <w:tcPr>
            <w:tcW w:w="2836" w:type="dxa"/>
            <w:tcBorders>
              <w:top w:val="nil"/>
              <w:left w:val="nil"/>
              <w:bottom w:val="nil"/>
              <w:right w:val="nil"/>
            </w:tcBorders>
          </w:tcPr>
          <w:p w14:paraId="4A2BC38A" w14:textId="77777777" w:rsidR="00FA40EB" w:rsidRPr="00624F7B" w:rsidRDefault="00FA40EB" w:rsidP="00FA40EB">
            <w:pPr>
              <w:rPr>
                <w:rFonts w:eastAsia="Calibri Light"/>
                <w:sz w:val="20"/>
                <w:szCs w:val="22"/>
              </w:rPr>
            </w:pPr>
            <w:r w:rsidRPr="00624F7B">
              <w:rPr>
                <w:rFonts w:eastAsia="Calibri Light"/>
                <w:sz w:val="20"/>
                <w:szCs w:val="22"/>
              </w:rPr>
              <w:t>LV end-systolic volume (mL)</w:t>
            </w:r>
          </w:p>
        </w:tc>
        <w:tc>
          <w:tcPr>
            <w:tcW w:w="1842" w:type="dxa"/>
            <w:tcBorders>
              <w:top w:val="nil"/>
              <w:left w:val="nil"/>
              <w:bottom w:val="nil"/>
              <w:right w:val="nil"/>
            </w:tcBorders>
          </w:tcPr>
          <w:p w14:paraId="0BF967F7" w14:textId="77777777" w:rsidR="00FA40EB" w:rsidRPr="00624F7B" w:rsidRDefault="00FA40EB" w:rsidP="00FA40EB">
            <w:pPr>
              <w:jc w:val="center"/>
              <w:rPr>
                <w:rFonts w:eastAsia="Calibri Light"/>
                <w:sz w:val="20"/>
                <w:szCs w:val="22"/>
              </w:rPr>
            </w:pPr>
            <w:r w:rsidRPr="00624F7B">
              <w:rPr>
                <w:rFonts w:eastAsia="Calibri Light"/>
                <w:sz w:val="20"/>
                <w:szCs w:val="22"/>
              </w:rPr>
              <w:t>-24.1 ± 12.6</w:t>
            </w:r>
          </w:p>
        </w:tc>
        <w:tc>
          <w:tcPr>
            <w:tcW w:w="1985" w:type="dxa"/>
            <w:tcBorders>
              <w:top w:val="nil"/>
              <w:left w:val="nil"/>
              <w:bottom w:val="nil"/>
              <w:right w:val="nil"/>
            </w:tcBorders>
          </w:tcPr>
          <w:p w14:paraId="7A16389B" w14:textId="77777777" w:rsidR="00FA40EB" w:rsidRPr="00624F7B" w:rsidRDefault="00FA40EB" w:rsidP="00FA40EB">
            <w:pPr>
              <w:jc w:val="center"/>
              <w:rPr>
                <w:rFonts w:eastAsia="Calibri Light"/>
                <w:sz w:val="20"/>
                <w:szCs w:val="22"/>
              </w:rPr>
            </w:pPr>
            <w:r w:rsidRPr="00624F7B">
              <w:rPr>
                <w:rFonts w:eastAsia="Calibri Light"/>
                <w:sz w:val="20"/>
                <w:szCs w:val="22"/>
              </w:rPr>
              <w:t>-0.3 ± 18.9</w:t>
            </w:r>
          </w:p>
        </w:tc>
        <w:tc>
          <w:tcPr>
            <w:tcW w:w="1984" w:type="dxa"/>
            <w:tcBorders>
              <w:top w:val="nil"/>
              <w:left w:val="nil"/>
              <w:bottom w:val="nil"/>
              <w:right w:val="nil"/>
            </w:tcBorders>
          </w:tcPr>
          <w:p w14:paraId="41869642" w14:textId="77777777" w:rsidR="00FA40EB" w:rsidRPr="00624F7B" w:rsidRDefault="00FA40EB" w:rsidP="00FA40EB">
            <w:pPr>
              <w:jc w:val="center"/>
              <w:rPr>
                <w:rFonts w:eastAsia="Calibri Light"/>
                <w:sz w:val="20"/>
                <w:szCs w:val="22"/>
              </w:rPr>
            </w:pPr>
            <w:r w:rsidRPr="00624F7B">
              <w:rPr>
                <w:rFonts w:eastAsia="Calibri Light"/>
                <w:sz w:val="20"/>
                <w:szCs w:val="22"/>
              </w:rPr>
              <w:t>-28.7 ± 25.5</w:t>
            </w:r>
          </w:p>
        </w:tc>
        <w:tc>
          <w:tcPr>
            <w:tcW w:w="1985" w:type="dxa"/>
            <w:tcBorders>
              <w:top w:val="nil"/>
              <w:left w:val="nil"/>
              <w:bottom w:val="nil"/>
              <w:right w:val="nil"/>
            </w:tcBorders>
          </w:tcPr>
          <w:p w14:paraId="633F36DE" w14:textId="77777777" w:rsidR="00FA40EB" w:rsidRPr="00624F7B" w:rsidRDefault="00FA40EB" w:rsidP="00FA40EB">
            <w:pPr>
              <w:jc w:val="center"/>
              <w:rPr>
                <w:rFonts w:eastAsia="Calibri Light"/>
                <w:sz w:val="20"/>
                <w:szCs w:val="22"/>
              </w:rPr>
            </w:pPr>
            <w:r w:rsidRPr="00624F7B">
              <w:rPr>
                <w:rFonts w:eastAsia="Calibri Light"/>
                <w:sz w:val="20"/>
                <w:szCs w:val="22"/>
              </w:rPr>
              <w:t>-0.8 ± 25.0</w:t>
            </w:r>
          </w:p>
        </w:tc>
      </w:tr>
      <w:tr w:rsidR="00FA40EB" w:rsidRPr="00624F7B" w14:paraId="77516983" w14:textId="77777777" w:rsidTr="00AF454E">
        <w:trPr>
          <w:cantSplit/>
          <w:trHeight w:val="17"/>
        </w:trPr>
        <w:tc>
          <w:tcPr>
            <w:tcW w:w="2836" w:type="dxa"/>
            <w:tcBorders>
              <w:top w:val="nil"/>
              <w:left w:val="nil"/>
              <w:bottom w:val="nil"/>
              <w:right w:val="nil"/>
            </w:tcBorders>
          </w:tcPr>
          <w:p w14:paraId="396B8430" w14:textId="77777777" w:rsidR="00FA40EB" w:rsidRPr="00624F7B" w:rsidRDefault="00FA40EB" w:rsidP="00FA40EB">
            <w:pPr>
              <w:rPr>
                <w:rFonts w:eastAsia="Calibri Light"/>
                <w:sz w:val="20"/>
                <w:szCs w:val="22"/>
              </w:rPr>
            </w:pPr>
            <w:r w:rsidRPr="00624F7B">
              <w:rPr>
                <w:rFonts w:eastAsia="Calibri Light"/>
                <w:sz w:val="20"/>
                <w:szCs w:val="22"/>
              </w:rPr>
              <w:t>LV ejection fraction (%)</w:t>
            </w:r>
          </w:p>
        </w:tc>
        <w:tc>
          <w:tcPr>
            <w:tcW w:w="1842" w:type="dxa"/>
            <w:tcBorders>
              <w:top w:val="nil"/>
              <w:left w:val="nil"/>
              <w:bottom w:val="nil"/>
              <w:right w:val="nil"/>
            </w:tcBorders>
          </w:tcPr>
          <w:p w14:paraId="6CBB014C" w14:textId="77777777" w:rsidR="00FA40EB" w:rsidRPr="00624F7B" w:rsidRDefault="00FA40EB" w:rsidP="00FA40EB">
            <w:pPr>
              <w:jc w:val="center"/>
              <w:rPr>
                <w:rFonts w:eastAsia="Calibri Light"/>
                <w:sz w:val="20"/>
                <w:szCs w:val="22"/>
              </w:rPr>
            </w:pPr>
            <w:r w:rsidRPr="00624F7B">
              <w:rPr>
                <w:rFonts w:eastAsia="Calibri Light"/>
                <w:sz w:val="20"/>
                <w:szCs w:val="22"/>
              </w:rPr>
              <w:t>7.3 ± 3.7</w:t>
            </w:r>
          </w:p>
        </w:tc>
        <w:tc>
          <w:tcPr>
            <w:tcW w:w="1985" w:type="dxa"/>
            <w:tcBorders>
              <w:top w:val="nil"/>
              <w:left w:val="nil"/>
              <w:bottom w:val="nil"/>
              <w:right w:val="nil"/>
            </w:tcBorders>
          </w:tcPr>
          <w:p w14:paraId="5D2DB4F9" w14:textId="77777777" w:rsidR="00FA40EB" w:rsidRPr="00624F7B" w:rsidRDefault="00FA40EB" w:rsidP="00FA40EB">
            <w:pPr>
              <w:jc w:val="center"/>
              <w:rPr>
                <w:rFonts w:eastAsia="Calibri Light"/>
                <w:sz w:val="20"/>
                <w:szCs w:val="22"/>
              </w:rPr>
            </w:pPr>
            <w:r w:rsidRPr="00624F7B">
              <w:rPr>
                <w:rFonts w:eastAsia="Calibri Light"/>
                <w:sz w:val="20"/>
                <w:szCs w:val="22"/>
              </w:rPr>
              <w:t>-0.1 ± 4.0</w:t>
            </w:r>
          </w:p>
        </w:tc>
        <w:tc>
          <w:tcPr>
            <w:tcW w:w="1984" w:type="dxa"/>
            <w:tcBorders>
              <w:top w:val="nil"/>
              <w:left w:val="nil"/>
              <w:bottom w:val="nil"/>
              <w:right w:val="nil"/>
            </w:tcBorders>
          </w:tcPr>
          <w:p w14:paraId="3D8491BE" w14:textId="77777777" w:rsidR="00FA40EB" w:rsidRPr="00624F7B" w:rsidRDefault="00FA40EB" w:rsidP="00FA40EB">
            <w:pPr>
              <w:jc w:val="center"/>
              <w:rPr>
                <w:rFonts w:eastAsia="Calibri Light"/>
                <w:sz w:val="20"/>
                <w:szCs w:val="22"/>
              </w:rPr>
            </w:pPr>
            <w:r w:rsidRPr="00624F7B">
              <w:rPr>
                <w:rFonts w:eastAsia="Calibri Light"/>
                <w:sz w:val="20"/>
                <w:szCs w:val="22"/>
              </w:rPr>
              <w:t>4.8 ± 4.2</w:t>
            </w:r>
          </w:p>
        </w:tc>
        <w:tc>
          <w:tcPr>
            <w:tcW w:w="1985" w:type="dxa"/>
            <w:tcBorders>
              <w:top w:val="nil"/>
              <w:left w:val="nil"/>
              <w:bottom w:val="nil"/>
              <w:right w:val="nil"/>
            </w:tcBorders>
          </w:tcPr>
          <w:p w14:paraId="21D80556" w14:textId="77777777" w:rsidR="00FA40EB" w:rsidRPr="00624F7B" w:rsidRDefault="00FA40EB" w:rsidP="00FA40EB">
            <w:pPr>
              <w:jc w:val="center"/>
              <w:rPr>
                <w:rFonts w:eastAsia="Calibri Light"/>
                <w:sz w:val="20"/>
                <w:szCs w:val="22"/>
              </w:rPr>
            </w:pPr>
            <w:r w:rsidRPr="00624F7B">
              <w:rPr>
                <w:rFonts w:eastAsia="Calibri Light"/>
                <w:sz w:val="20"/>
                <w:szCs w:val="22"/>
              </w:rPr>
              <w:t>-0.1 ± 4.0</w:t>
            </w:r>
          </w:p>
        </w:tc>
      </w:tr>
      <w:tr w:rsidR="00FA40EB" w:rsidRPr="00624F7B" w14:paraId="6D642F70" w14:textId="77777777" w:rsidTr="00AF454E">
        <w:trPr>
          <w:cantSplit/>
          <w:trHeight w:val="17"/>
        </w:trPr>
        <w:tc>
          <w:tcPr>
            <w:tcW w:w="2836" w:type="dxa"/>
            <w:tcBorders>
              <w:top w:val="nil"/>
              <w:left w:val="nil"/>
              <w:bottom w:val="nil"/>
              <w:right w:val="nil"/>
            </w:tcBorders>
          </w:tcPr>
          <w:p w14:paraId="0949CC6A" w14:textId="77777777" w:rsidR="00FA40EB" w:rsidRPr="00624F7B" w:rsidRDefault="00FA40EB" w:rsidP="00FA40EB">
            <w:pPr>
              <w:rPr>
                <w:rFonts w:eastAsia="Calibri Light"/>
                <w:sz w:val="20"/>
                <w:szCs w:val="22"/>
              </w:rPr>
            </w:pPr>
            <w:r w:rsidRPr="00624F7B">
              <w:rPr>
                <w:rFonts w:eastAsia="Calibri Light"/>
                <w:sz w:val="20"/>
                <w:szCs w:val="22"/>
              </w:rPr>
              <w:t>LV mass (g)</w:t>
            </w:r>
          </w:p>
        </w:tc>
        <w:tc>
          <w:tcPr>
            <w:tcW w:w="1842" w:type="dxa"/>
            <w:tcBorders>
              <w:top w:val="nil"/>
              <w:left w:val="nil"/>
              <w:bottom w:val="nil"/>
              <w:right w:val="nil"/>
            </w:tcBorders>
          </w:tcPr>
          <w:p w14:paraId="6F33C1DE" w14:textId="77777777" w:rsidR="00FA40EB" w:rsidRPr="00624F7B" w:rsidRDefault="00FA40EB" w:rsidP="00FA40EB">
            <w:pPr>
              <w:jc w:val="center"/>
              <w:rPr>
                <w:rFonts w:eastAsia="Calibri Light"/>
                <w:sz w:val="20"/>
                <w:szCs w:val="22"/>
              </w:rPr>
            </w:pPr>
            <w:r w:rsidRPr="00624F7B">
              <w:rPr>
                <w:rFonts w:eastAsia="Calibri Light"/>
                <w:sz w:val="20"/>
                <w:szCs w:val="22"/>
              </w:rPr>
              <w:t>-14.0 ± 16.2</w:t>
            </w:r>
          </w:p>
        </w:tc>
        <w:tc>
          <w:tcPr>
            <w:tcW w:w="1985" w:type="dxa"/>
            <w:tcBorders>
              <w:top w:val="nil"/>
              <w:left w:val="nil"/>
              <w:bottom w:val="nil"/>
              <w:right w:val="nil"/>
            </w:tcBorders>
          </w:tcPr>
          <w:p w14:paraId="2FA146CE" w14:textId="77777777" w:rsidR="00FA40EB" w:rsidRPr="00624F7B" w:rsidRDefault="00FA40EB" w:rsidP="00FA40EB">
            <w:pPr>
              <w:jc w:val="center"/>
              <w:rPr>
                <w:rFonts w:eastAsia="Calibri Light"/>
                <w:sz w:val="20"/>
                <w:szCs w:val="22"/>
              </w:rPr>
            </w:pPr>
            <w:r w:rsidRPr="00624F7B">
              <w:rPr>
                <w:rFonts w:eastAsia="Calibri Light"/>
                <w:sz w:val="20"/>
                <w:szCs w:val="22"/>
              </w:rPr>
              <w:t>3.6 ± 10.2</w:t>
            </w:r>
          </w:p>
        </w:tc>
        <w:tc>
          <w:tcPr>
            <w:tcW w:w="1984" w:type="dxa"/>
            <w:tcBorders>
              <w:top w:val="nil"/>
              <w:left w:val="nil"/>
              <w:bottom w:val="nil"/>
              <w:right w:val="nil"/>
            </w:tcBorders>
          </w:tcPr>
          <w:p w14:paraId="592608B4" w14:textId="77777777" w:rsidR="00FA40EB" w:rsidRPr="00624F7B" w:rsidRDefault="00FA40EB" w:rsidP="00FA40EB">
            <w:pPr>
              <w:jc w:val="center"/>
              <w:rPr>
                <w:rFonts w:eastAsia="Calibri Light"/>
                <w:sz w:val="20"/>
                <w:szCs w:val="22"/>
              </w:rPr>
            </w:pPr>
            <w:r w:rsidRPr="00624F7B">
              <w:rPr>
                <w:rFonts w:eastAsia="Calibri Light"/>
                <w:sz w:val="20"/>
                <w:szCs w:val="22"/>
              </w:rPr>
              <w:t>-12.5 ± 12.0</w:t>
            </w:r>
          </w:p>
        </w:tc>
        <w:tc>
          <w:tcPr>
            <w:tcW w:w="1985" w:type="dxa"/>
            <w:tcBorders>
              <w:top w:val="nil"/>
              <w:left w:val="nil"/>
              <w:bottom w:val="nil"/>
              <w:right w:val="nil"/>
            </w:tcBorders>
          </w:tcPr>
          <w:p w14:paraId="2328C040" w14:textId="77777777" w:rsidR="00FA40EB" w:rsidRPr="00624F7B" w:rsidRDefault="00FA40EB" w:rsidP="00FA40EB">
            <w:pPr>
              <w:jc w:val="center"/>
              <w:rPr>
                <w:rFonts w:eastAsia="Calibri Light"/>
                <w:sz w:val="20"/>
                <w:szCs w:val="22"/>
              </w:rPr>
            </w:pPr>
            <w:r w:rsidRPr="00624F7B">
              <w:rPr>
                <w:rFonts w:eastAsia="Calibri Light"/>
                <w:sz w:val="20"/>
                <w:szCs w:val="22"/>
              </w:rPr>
              <w:t>4.5 ± 16.3</w:t>
            </w:r>
          </w:p>
        </w:tc>
      </w:tr>
      <w:tr w:rsidR="00FA40EB" w:rsidRPr="00624F7B" w14:paraId="03A90B98" w14:textId="77777777" w:rsidTr="00AF454E">
        <w:trPr>
          <w:cantSplit/>
          <w:trHeight w:val="17"/>
        </w:trPr>
        <w:tc>
          <w:tcPr>
            <w:tcW w:w="2836" w:type="dxa"/>
            <w:tcBorders>
              <w:top w:val="nil"/>
              <w:left w:val="nil"/>
              <w:bottom w:val="nil"/>
              <w:right w:val="nil"/>
            </w:tcBorders>
          </w:tcPr>
          <w:p w14:paraId="377CD3E0" w14:textId="77777777" w:rsidR="00FA40EB" w:rsidRPr="00624F7B" w:rsidRDefault="00FA40EB" w:rsidP="00FA40EB">
            <w:pPr>
              <w:rPr>
                <w:rFonts w:eastAsia="Calibri Light"/>
                <w:b/>
                <w:sz w:val="20"/>
                <w:szCs w:val="22"/>
              </w:rPr>
            </w:pPr>
            <w:r w:rsidRPr="00624F7B">
              <w:rPr>
                <w:rFonts w:eastAsia="Calibri Light"/>
                <w:b/>
                <w:sz w:val="20"/>
                <w:szCs w:val="22"/>
              </w:rPr>
              <w:t>Right ventricular structure and function</w:t>
            </w:r>
          </w:p>
        </w:tc>
        <w:tc>
          <w:tcPr>
            <w:tcW w:w="1842" w:type="dxa"/>
            <w:tcBorders>
              <w:top w:val="nil"/>
              <w:left w:val="nil"/>
              <w:bottom w:val="nil"/>
              <w:right w:val="nil"/>
            </w:tcBorders>
          </w:tcPr>
          <w:p w14:paraId="4AD8F956"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00E24498" w14:textId="77777777" w:rsidR="00FA40EB" w:rsidRPr="00624F7B" w:rsidRDefault="00FA40EB" w:rsidP="00FA40EB">
            <w:pPr>
              <w:jc w:val="center"/>
              <w:rPr>
                <w:rFonts w:eastAsia="Calibri Light"/>
                <w:sz w:val="20"/>
                <w:szCs w:val="22"/>
              </w:rPr>
            </w:pPr>
          </w:p>
        </w:tc>
        <w:tc>
          <w:tcPr>
            <w:tcW w:w="1984" w:type="dxa"/>
            <w:tcBorders>
              <w:top w:val="nil"/>
              <w:left w:val="nil"/>
              <w:bottom w:val="nil"/>
              <w:right w:val="nil"/>
            </w:tcBorders>
          </w:tcPr>
          <w:p w14:paraId="036E215C"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33028B5C" w14:textId="77777777" w:rsidR="00FA40EB" w:rsidRPr="00624F7B" w:rsidRDefault="00FA40EB" w:rsidP="00FA40EB">
            <w:pPr>
              <w:jc w:val="center"/>
              <w:rPr>
                <w:rFonts w:eastAsia="Calibri Light"/>
                <w:sz w:val="20"/>
                <w:szCs w:val="22"/>
              </w:rPr>
            </w:pPr>
          </w:p>
        </w:tc>
      </w:tr>
      <w:tr w:rsidR="00FA40EB" w:rsidRPr="00624F7B" w14:paraId="0EB4B973" w14:textId="77777777" w:rsidTr="00AF454E">
        <w:trPr>
          <w:cantSplit/>
          <w:trHeight w:val="17"/>
        </w:trPr>
        <w:tc>
          <w:tcPr>
            <w:tcW w:w="2836" w:type="dxa"/>
            <w:tcBorders>
              <w:top w:val="nil"/>
              <w:left w:val="nil"/>
              <w:bottom w:val="nil"/>
              <w:right w:val="nil"/>
            </w:tcBorders>
          </w:tcPr>
          <w:p w14:paraId="072E7F21" w14:textId="77777777" w:rsidR="00FA40EB" w:rsidRPr="00624F7B" w:rsidRDefault="00FA40EB" w:rsidP="00FA40EB">
            <w:pPr>
              <w:rPr>
                <w:rFonts w:eastAsia="Calibri Light"/>
                <w:b/>
                <w:sz w:val="20"/>
                <w:szCs w:val="22"/>
              </w:rPr>
            </w:pPr>
            <w:r w:rsidRPr="00624F7B">
              <w:rPr>
                <w:rFonts w:eastAsia="Calibri Light"/>
                <w:sz w:val="20"/>
                <w:szCs w:val="22"/>
              </w:rPr>
              <w:t>RV end-diastolic volume (mL)</w:t>
            </w:r>
          </w:p>
        </w:tc>
        <w:tc>
          <w:tcPr>
            <w:tcW w:w="1842" w:type="dxa"/>
            <w:tcBorders>
              <w:top w:val="nil"/>
              <w:left w:val="nil"/>
              <w:bottom w:val="nil"/>
              <w:right w:val="nil"/>
            </w:tcBorders>
          </w:tcPr>
          <w:p w14:paraId="1DCFD9F6" w14:textId="77777777" w:rsidR="00FA40EB" w:rsidRPr="00624F7B" w:rsidRDefault="00FA40EB" w:rsidP="00FA40EB">
            <w:pPr>
              <w:jc w:val="center"/>
              <w:rPr>
                <w:rFonts w:eastAsia="Calibri Light"/>
                <w:sz w:val="20"/>
                <w:szCs w:val="22"/>
              </w:rPr>
            </w:pPr>
            <w:r w:rsidRPr="00624F7B">
              <w:rPr>
                <w:rFonts w:eastAsia="Calibri Light"/>
                <w:sz w:val="20"/>
                <w:szCs w:val="22"/>
              </w:rPr>
              <w:t>-8.0 ± 24.4</w:t>
            </w:r>
          </w:p>
        </w:tc>
        <w:tc>
          <w:tcPr>
            <w:tcW w:w="1985" w:type="dxa"/>
            <w:tcBorders>
              <w:top w:val="nil"/>
              <w:left w:val="nil"/>
              <w:bottom w:val="nil"/>
              <w:right w:val="nil"/>
            </w:tcBorders>
          </w:tcPr>
          <w:p w14:paraId="49E980B4" w14:textId="77777777" w:rsidR="00FA40EB" w:rsidRPr="00624F7B" w:rsidRDefault="00FA40EB" w:rsidP="00FA40EB">
            <w:pPr>
              <w:jc w:val="center"/>
              <w:rPr>
                <w:rFonts w:eastAsia="Calibri Light"/>
                <w:sz w:val="20"/>
                <w:szCs w:val="22"/>
              </w:rPr>
            </w:pPr>
            <w:r w:rsidRPr="00624F7B">
              <w:rPr>
                <w:rFonts w:eastAsia="Calibri Light"/>
                <w:sz w:val="20"/>
                <w:szCs w:val="22"/>
              </w:rPr>
              <w:t>-1.8 ± 14.4</w:t>
            </w:r>
          </w:p>
        </w:tc>
        <w:tc>
          <w:tcPr>
            <w:tcW w:w="1984" w:type="dxa"/>
            <w:tcBorders>
              <w:top w:val="nil"/>
              <w:left w:val="nil"/>
              <w:bottom w:val="nil"/>
              <w:right w:val="nil"/>
            </w:tcBorders>
          </w:tcPr>
          <w:p w14:paraId="1DFB62C8" w14:textId="77777777" w:rsidR="00FA40EB" w:rsidRPr="00624F7B" w:rsidRDefault="00FA40EB" w:rsidP="00FA40EB">
            <w:pPr>
              <w:jc w:val="center"/>
              <w:rPr>
                <w:rFonts w:eastAsia="Calibri Light"/>
                <w:sz w:val="20"/>
                <w:szCs w:val="22"/>
              </w:rPr>
            </w:pPr>
            <w:r w:rsidRPr="00624F7B">
              <w:rPr>
                <w:rFonts w:eastAsia="Calibri Light"/>
                <w:sz w:val="20"/>
                <w:szCs w:val="22"/>
              </w:rPr>
              <w:t>-6.1 ± 21.1</w:t>
            </w:r>
          </w:p>
        </w:tc>
        <w:tc>
          <w:tcPr>
            <w:tcW w:w="1985" w:type="dxa"/>
            <w:tcBorders>
              <w:top w:val="nil"/>
              <w:left w:val="nil"/>
              <w:bottom w:val="nil"/>
              <w:right w:val="nil"/>
            </w:tcBorders>
          </w:tcPr>
          <w:p w14:paraId="5009454F" w14:textId="77777777" w:rsidR="00FA40EB" w:rsidRPr="00624F7B" w:rsidRDefault="00FA40EB" w:rsidP="00FA40EB">
            <w:pPr>
              <w:jc w:val="center"/>
              <w:rPr>
                <w:rFonts w:eastAsia="Calibri Light"/>
                <w:sz w:val="20"/>
                <w:szCs w:val="22"/>
              </w:rPr>
            </w:pPr>
            <w:r w:rsidRPr="00624F7B">
              <w:rPr>
                <w:rFonts w:eastAsia="Calibri Light"/>
                <w:sz w:val="20"/>
                <w:szCs w:val="22"/>
              </w:rPr>
              <w:t>-4.9 ± 19.2</w:t>
            </w:r>
          </w:p>
        </w:tc>
      </w:tr>
      <w:tr w:rsidR="00FA40EB" w:rsidRPr="00624F7B" w14:paraId="10ADDDFD" w14:textId="77777777" w:rsidTr="00AF454E">
        <w:trPr>
          <w:cantSplit/>
          <w:trHeight w:val="17"/>
        </w:trPr>
        <w:tc>
          <w:tcPr>
            <w:tcW w:w="2836" w:type="dxa"/>
            <w:tcBorders>
              <w:top w:val="nil"/>
              <w:left w:val="nil"/>
              <w:bottom w:val="nil"/>
              <w:right w:val="nil"/>
            </w:tcBorders>
          </w:tcPr>
          <w:p w14:paraId="463B2AC6" w14:textId="77777777" w:rsidR="00FA40EB" w:rsidRPr="00624F7B" w:rsidRDefault="00FA40EB" w:rsidP="00FA40EB">
            <w:pPr>
              <w:rPr>
                <w:rFonts w:eastAsia="Calibri Light"/>
                <w:b/>
                <w:sz w:val="20"/>
                <w:szCs w:val="22"/>
              </w:rPr>
            </w:pPr>
            <w:r w:rsidRPr="00624F7B">
              <w:rPr>
                <w:rFonts w:eastAsia="Calibri Light"/>
                <w:sz w:val="20"/>
                <w:szCs w:val="22"/>
              </w:rPr>
              <w:t>RV end-systolic volume (mL)</w:t>
            </w:r>
          </w:p>
        </w:tc>
        <w:tc>
          <w:tcPr>
            <w:tcW w:w="1842" w:type="dxa"/>
            <w:tcBorders>
              <w:top w:val="nil"/>
              <w:left w:val="nil"/>
              <w:bottom w:val="nil"/>
              <w:right w:val="nil"/>
            </w:tcBorders>
          </w:tcPr>
          <w:p w14:paraId="66E4B808" w14:textId="77777777" w:rsidR="00FA40EB" w:rsidRPr="00624F7B" w:rsidRDefault="00FA40EB" w:rsidP="00FA40EB">
            <w:pPr>
              <w:jc w:val="center"/>
              <w:rPr>
                <w:rFonts w:eastAsia="Calibri Light"/>
                <w:sz w:val="20"/>
                <w:szCs w:val="22"/>
              </w:rPr>
            </w:pPr>
            <w:r w:rsidRPr="00624F7B">
              <w:rPr>
                <w:rFonts w:eastAsia="Calibri Light"/>
                <w:sz w:val="20"/>
                <w:szCs w:val="22"/>
              </w:rPr>
              <w:t>-12.9 ± 12.8</w:t>
            </w:r>
          </w:p>
        </w:tc>
        <w:tc>
          <w:tcPr>
            <w:tcW w:w="1985" w:type="dxa"/>
            <w:tcBorders>
              <w:top w:val="nil"/>
              <w:left w:val="nil"/>
              <w:bottom w:val="nil"/>
              <w:right w:val="nil"/>
            </w:tcBorders>
          </w:tcPr>
          <w:p w14:paraId="6F74FD65" w14:textId="77777777" w:rsidR="00FA40EB" w:rsidRPr="00624F7B" w:rsidRDefault="00FA40EB" w:rsidP="00FA40EB">
            <w:pPr>
              <w:jc w:val="center"/>
              <w:rPr>
                <w:rFonts w:eastAsia="Calibri Light"/>
                <w:sz w:val="20"/>
                <w:szCs w:val="22"/>
              </w:rPr>
            </w:pPr>
            <w:r w:rsidRPr="00624F7B">
              <w:rPr>
                <w:rFonts w:eastAsia="Calibri Light"/>
                <w:sz w:val="20"/>
                <w:szCs w:val="22"/>
              </w:rPr>
              <w:t>0.7 ± 11.3</w:t>
            </w:r>
          </w:p>
        </w:tc>
        <w:tc>
          <w:tcPr>
            <w:tcW w:w="1984" w:type="dxa"/>
            <w:tcBorders>
              <w:top w:val="nil"/>
              <w:left w:val="nil"/>
              <w:bottom w:val="nil"/>
              <w:right w:val="nil"/>
            </w:tcBorders>
          </w:tcPr>
          <w:p w14:paraId="7629FA82" w14:textId="77777777" w:rsidR="00FA40EB" w:rsidRPr="00624F7B" w:rsidRDefault="00FA40EB" w:rsidP="00FA40EB">
            <w:pPr>
              <w:jc w:val="center"/>
              <w:rPr>
                <w:rFonts w:eastAsia="Calibri Light"/>
                <w:sz w:val="20"/>
                <w:szCs w:val="22"/>
              </w:rPr>
            </w:pPr>
            <w:r w:rsidRPr="00624F7B">
              <w:rPr>
                <w:rFonts w:eastAsia="Calibri Light"/>
                <w:sz w:val="20"/>
                <w:szCs w:val="22"/>
              </w:rPr>
              <w:t>-12.1 ± 16.1</w:t>
            </w:r>
          </w:p>
        </w:tc>
        <w:tc>
          <w:tcPr>
            <w:tcW w:w="1985" w:type="dxa"/>
            <w:tcBorders>
              <w:top w:val="nil"/>
              <w:left w:val="nil"/>
              <w:bottom w:val="nil"/>
              <w:right w:val="nil"/>
            </w:tcBorders>
          </w:tcPr>
          <w:p w14:paraId="437C3FF1" w14:textId="77777777" w:rsidR="00FA40EB" w:rsidRPr="00624F7B" w:rsidRDefault="00FA40EB" w:rsidP="00FA40EB">
            <w:pPr>
              <w:jc w:val="center"/>
              <w:rPr>
                <w:rFonts w:eastAsia="Calibri Light"/>
                <w:sz w:val="20"/>
                <w:szCs w:val="22"/>
              </w:rPr>
            </w:pPr>
            <w:r w:rsidRPr="00624F7B">
              <w:rPr>
                <w:rFonts w:eastAsia="Calibri Light"/>
                <w:sz w:val="20"/>
                <w:szCs w:val="22"/>
              </w:rPr>
              <w:t>1.6 ± 14.0</w:t>
            </w:r>
          </w:p>
        </w:tc>
      </w:tr>
      <w:tr w:rsidR="00FA40EB" w:rsidRPr="00624F7B" w14:paraId="4B62F3A1" w14:textId="77777777" w:rsidTr="00AF454E">
        <w:trPr>
          <w:cantSplit/>
          <w:trHeight w:val="17"/>
        </w:trPr>
        <w:tc>
          <w:tcPr>
            <w:tcW w:w="2836" w:type="dxa"/>
            <w:tcBorders>
              <w:top w:val="nil"/>
              <w:left w:val="nil"/>
              <w:bottom w:val="nil"/>
              <w:right w:val="nil"/>
            </w:tcBorders>
          </w:tcPr>
          <w:p w14:paraId="7929F9CA" w14:textId="77777777" w:rsidR="00FA40EB" w:rsidRPr="00624F7B" w:rsidRDefault="00FA40EB" w:rsidP="00FA40EB">
            <w:pPr>
              <w:rPr>
                <w:rFonts w:eastAsia="Calibri Light"/>
                <w:b/>
                <w:sz w:val="20"/>
                <w:szCs w:val="22"/>
                <w:highlight w:val="yellow"/>
              </w:rPr>
            </w:pPr>
            <w:r w:rsidRPr="00624F7B">
              <w:rPr>
                <w:rFonts w:eastAsia="Calibri Light"/>
                <w:sz w:val="20"/>
                <w:szCs w:val="22"/>
              </w:rPr>
              <w:t>RV ejection fraction (%)</w:t>
            </w:r>
          </w:p>
        </w:tc>
        <w:tc>
          <w:tcPr>
            <w:tcW w:w="1842" w:type="dxa"/>
            <w:tcBorders>
              <w:top w:val="nil"/>
              <w:left w:val="nil"/>
              <w:bottom w:val="nil"/>
              <w:right w:val="nil"/>
            </w:tcBorders>
          </w:tcPr>
          <w:p w14:paraId="5A60B424" w14:textId="77777777" w:rsidR="00FA40EB" w:rsidRPr="00624F7B" w:rsidRDefault="00FA40EB" w:rsidP="00FA40EB">
            <w:pPr>
              <w:jc w:val="center"/>
              <w:rPr>
                <w:rFonts w:eastAsia="Calibri Light"/>
                <w:sz w:val="20"/>
                <w:szCs w:val="22"/>
              </w:rPr>
            </w:pPr>
            <w:r w:rsidRPr="00624F7B">
              <w:rPr>
                <w:rFonts w:eastAsia="Calibri Light"/>
                <w:sz w:val="20"/>
                <w:szCs w:val="22"/>
              </w:rPr>
              <w:t>6.6 ± 3.9</w:t>
            </w:r>
          </w:p>
        </w:tc>
        <w:tc>
          <w:tcPr>
            <w:tcW w:w="1985" w:type="dxa"/>
            <w:tcBorders>
              <w:top w:val="nil"/>
              <w:left w:val="nil"/>
              <w:bottom w:val="nil"/>
              <w:right w:val="nil"/>
            </w:tcBorders>
          </w:tcPr>
          <w:p w14:paraId="4AEBA95C" w14:textId="77777777" w:rsidR="00FA40EB" w:rsidRPr="00624F7B" w:rsidRDefault="00FA40EB" w:rsidP="00FA40EB">
            <w:pPr>
              <w:jc w:val="center"/>
              <w:rPr>
                <w:rFonts w:eastAsia="Calibri Light"/>
                <w:sz w:val="20"/>
                <w:szCs w:val="22"/>
              </w:rPr>
            </w:pPr>
            <w:r w:rsidRPr="00624F7B">
              <w:rPr>
                <w:rFonts w:eastAsia="Calibri Light"/>
                <w:sz w:val="20"/>
                <w:szCs w:val="22"/>
              </w:rPr>
              <w:t>-2.1 ± 6.3</w:t>
            </w:r>
          </w:p>
        </w:tc>
        <w:tc>
          <w:tcPr>
            <w:tcW w:w="1984" w:type="dxa"/>
            <w:tcBorders>
              <w:top w:val="nil"/>
              <w:left w:val="nil"/>
              <w:bottom w:val="nil"/>
              <w:right w:val="nil"/>
            </w:tcBorders>
          </w:tcPr>
          <w:p w14:paraId="4DCD17EC" w14:textId="77777777" w:rsidR="00FA40EB" w:rsidRPr="00624F7B" w:rsidRDefault="00FA40EB" w:rsidP="00FA40EB">
            <w:pPr>
              <w:jc w:val="center"/>
              <w:rPr>
                <w:rFonts w:eastAsia="Calibri Light"/>
                <w:sz w:val="20"/>
                <w:szCs w:val="22"/>
              </w:rPr>
            </w:pPr>
            <w:r w:rsidRPr="00624F7B">
              <w:rPr>
                <w:rFonts w:eastAsia="Calibri Light"/>
                <w:sz w:val="20"/>
                <w:szCs w:val="22"/>
              </w:rPr>
              <w:t>5.3 ± 4.5</w:t>
            </w:r>
          </w:p>
        </w:tc>
        <w:tc>
          <w:tcPr>
            <w:tcW w:w="1985" w:type="dxa"/>
            <w:tcBorders>
              <w:top w:val="nil"/>
              <w:left w:val="nil"/>
              <w:bottom w:val="nil"/>
              <w:right w:val="nil"/>
            </w:tcBorders>
          </w:tcPr>
          <w:p w14:paraId="501B88FB" w14:textId="77777777" w:rsidR="00FA40EB" w:rsidRPr="00624F7B" w:rsidRDefault="00FA40EB" w:rsidP="00FA40EB">
            <w:pPr>
              <w:jc w:val="center"/>
              <w:rPr>
                <w:rFonts w:eastAsia="Calibri Light"/>
                <w:sz w:val="20"/>
                <w:szCs w:val="22"/>
              </w:rPr>
            </w:pPr>
            <w:r w:rsidRPr="00624F7B">
              <w:rPr>
                <w:rFonts w:eastAsia="Calibri Light"/>
                <w:sz w:val="20"/>
                <w:szCs w:val="22"/>
              </w:rPr>
              <w:t>-2.2 ± 6.6</w:t>
            </w:r>
          </w:p>
        </w:tc>
      </w:tr>
      <w:tr w:rsidR="00FA40EB" w:rsidRPr="00624F7B" w14:paraId="295E8433" w14:textId="77777777" w:rsidTr="00AF454E">
        <w:trPr>
          <w:cantSplit/>
          <w:trHeight w:val="17"/>
        </w:trPr>
        <w:tc>
          <w:tcPr>
            <w:tcW w:w="2836" w:type="dxa"/>
            <w:tcBorders>
              <w:top w:val="nil"/>
              <w:left w:val="nil"/>
              <w:bottom w:val="nil"/>
              <w:right w:val="nil"/>
            </w:tcBorders>
          </w:tcPr>
          <w:p w14:paraId="2E29374A" w14:textId="77777777" w:rsidR="00FA40EB" w:rsidRPr="00624F7B" w:rsidRDefault="00FA40EB" w:rsidP="00FA40EB">
            <w:pPr>
              <w:rPr>
                <w:rFonts w:eastAsia="Calibri Light"/>
                <w:sz w:val="20"/>
                <w:szCs w:val="22"/>
              </w:rPr>
            </w:pPr>
            <w:r w:rsidRPr="00624F7B">
              <w:rPr>
                <w:rFonts w:eastAsia="Calibri Light"/>
                <w:b/>
                <w:sz w:val="20"/>
                <w:szCs w:val="22"/>
              </w:rPr>
              <w:t>Physical capacity</w:t>
            </w:r>
          </w:p>
        </w:tc>
        <w:tc>
          <w:tcPr>
            <w:tcW w:w="1842" w:type="dxa"/>
            <w:tcBorders>
              <w:top w:val="nil"/>
              <w:left w:val="nil"/>
              <w:bottom w:val="nil"/>
              <w:right w:val="nil"/>
            </w:tcBorders>
          </w:tcPr>
          <w:p w14:paraId="7E3AD683"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32446E7B" w14:textId="77777777" w:rsidR="00FA40EB" w:rsidRPr="00624F7B" w:rsidRDefault="00FA40EB" w:rsidP="00FA40EB">
            <w:pPr>
              <w:jc w:val="center"/>
              <w:rPr>
                <w:rFonts w:eastAsia="Calibri Light"/>
                <w:sz w:val="20"/>
                <w:szCs w:val="22"/>
              </w:rPr>
            </w:pPr>
          </w:p>
        </w:tc>
        <w:tc>
          <w:tcPr>
            <w:tcW w:w="1984" w:type="dxa"/>
            <w:tcBorders>
              <w:top w:val="nil"/>
              <w:left w:val="nil"/>
              <w:bottom w:val="nil"/>
              <w:right w:val="nil"/>
            </w:tcBorders>
          </w:tcPr>
          <w:p w14:paraId="064F2726"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259D94B4" w14:textId="77777777" w:rsidR="00FA40EB" w:rsidRPr="00624F7B" w:rsidRDefault="00FA40EB" w:rsidP="00FA40EB">
            <w:pPr>
              <w:jc w:val="center"/>
              <w:rPr>
                <w:rFonts w:eastAsia="Calibri Light"/>
                <w:sz w:val="20"/>
                <w:szCs w:val="22"/>
              </w:rPr>
            </w:pPr>
          </w:p>
        </w:tc>
      </w:tr>
      <w:tr w:rsidR="00FA40EB" w:rsidRPr="00624F7B" w14:paraId="080015C7" w14:textId="77777777" w:rsidTr="00AF454E">
        <w:trPr>
          <w:cantSplit/>
          <w:trHeight w:val="17"/>
        </w:trPr>
        <w:tc>
          <w:tcPr>
            <w:tcW w:w="2836" w:type="dxa"/>
            <w:tcBorders>
              <w:top w:val="nil"/>
              <w:left w:val="nil"/>
              <w:bottom w:val="nil"/>
              <w:right w:val="nil"/>
            </w:tcBorders>
          </w:tcPr>
          <w:p w14:paraId="2A0264F5" w14:textId="77777777" w:rsidR="00FA40EB" w:rsidRPr="00624F7B" w:rsidRDefault="00FA40EB" w:rsidP="00FA40EB">
            <w:pPr>
              <w:rPr>
                <w:rFonts w:eastAsia="Calibri Light"/>
                <w:sz w:val="20"/>
                <w:szCs w:val="22"/>
              </w:rPr>
            </w:pPr>
            <w:r w:rsidRPr="00624F7B">
              <w:rPr>
                <w:rFonts w:eastAsia="Calibri Light"/>
                <w:sz w:val="20"/>
                <w:szCs w:val="22"/>
              </w:rPr>
              <w:t>Peak VO</w:t>
            </w:r>
            <w:r w:rsidRPr="00624F7B">
              <w:rPr>
                <w:rFonts w:eastAsia="Calibri Light"/>
                <w:sz w:val="20"/>
                <w:szCs w:val="22"/>
                <w:vertAlign w:val="subscript"/>
              </w:rPr>
              <w:t>2</w:t>
            </w:r>
            <w:r w:rsidRPr="00624F7B">
              <w:rPr>
                <w:rFonts w:eastAsia="Calibri Light"/>
                <w:sz w:val="20"/>
                <w:szCs w:val="22"/>
              </w:rPr>
              <w:t xml:space="preserve"> (mL/min/kg)</w:t>
            </w:r>
          </w:p>
        </w:tc>
        <w:tc>
          <w:tcPr>
            <w:tcW w:w="1842" w:type="dxa"/>
            <w:tcBorders>
              <w:top w:val="nil"/>
              <w:left w:val="nil"/>
              <w:bottom w:val="nil"/>
              <w:right w:val="nil"/>
            </w:tcBorders>
          </w:tcPr>
          <w:p w14:paraId="38E7C8F8" w14:textId="77777777" w:rsidR="00FA40EB" w:rsidRPr="00624F7B" w:rsidRDefault="00FA40EB" w:rsidP="00FA40EB">
            <w:pPr>
              <w:jc w:val="center"/>
              <w:rPr>
                <w:rFonts w:eastAsia="Calibri Light"/>
                <w:sz w:val="20"/>
                <w:szCs w:val="22"/>
              </w:rPr>
            </w:pPr>
            <w:r w:rsidRPr="00624F7B">
              <w:rPr>
                <w:rFonts w:eastAsia="Calibri Light"/>
                <w:sz w:val="20"/>
                <w:szCs w:val="22"/>
              </w:rPr>
              <w:t>1.8 ± 3.1</w:t>
            </w:r>
          </w:p>
        </w:tc>
        <w:tc>
          <w:tcPr>
            <w:tcW w:w="1985" w:type="dxa"/>
            <w:tcBorders>
              <w:top w:val="nil"/>
              <w:left w:val="nil"/>
              <w:bottom w:val="nil"/>
              <w:right w:val="nil"/>
            </w:tcBorders>
          </w:tcPr>
          <w:p w14:paraId="2F15B440" w14:textId="77777777" w:rsidR="00FA40EB" w:rsidRPr="00624F7B" w:rsidRDefault="00FA40EB" w:rsidP="00FA40EB">
            <w:pPr>
              <w:jc w:val="center"/>
              <w:rPr>
                <w:rFonts w:eastAsia="Calibri Light"/>
                <w:sz w:val="20"/>
                <w:szCs w:val="22"/>
              </w:rPr>
            </w:pPr>
            <w:r w:rsidRPr="00624F7B">
              <w:rPr>
                <w:rFonts w:eastAsia="Calibri Light"/>
                <w:sz w:val="20"/>
                <w:szCs w:val="22"/>
              </w:rPr>
              <w:t>-0.3 ± 2.1</w:t>
            </w:r>
          </w:p>
        </w:tc>
        <w:tc>
          <w:tcPr>
            <w:tcW w:w="1984" w:type="dxa"/>
            <w:tcBorders>
              <w:top w:val="nil"/>
              <w:left w:val="nil"/>
              <w:bottom w:val="nil"/>
              <w:right w:val="nil"/>
            </w:tcBorders>
          </w:tcPr>
          <w:p w14:paraId="6EB0D323" w14:textId="77777777" w:rsidR="00FA40EB" w:rsidRPr="00624F7B" w:rsidRDefault="00FA40EB" w:rsidP="00FA40EB">
            <w:pPr>
              <w:jc w:val="center"/>
              <w:rPr>
                <w:rFonts w:eastAsia="Calibri Light"/>
                <w:sz w:val="20"/>
                <w:szCs w:val="22"/>
              </w:rPr>
            </w:pPr>
            <w:r w:rsidRPr="00624F7B">
              <w:rPr>
                <w:rFonts w:eastAsia="Calibri Light"/>
                <w:sz w:val="20"/>
                <w:szCs w:val="22"/>
              </w:rPr>
              <w:t>0.6 ± 2.1</w:t>
            </w:r>
          </w:p>
        </w:tc>
        <w:tc>
          <w:tcPr>
            <w:tcW w:w="1985" w:type="dxa"/>
            <w:tcBorders>
              <w:top w:val="nil"/>
              <w:left w:val="nil"/>
              <w:bottom w:val="nil"/>
              <w:right w:val="nil"/>
            </w:tcBorders>
          </w:tcPr>
          <w:p w14:paraId="10A0E865" w14:textId="77777777" w:rsidR="00FA40EB" w:rsidRPr="00624F7B" w:rsidRDefault="00FA40EB" w:rsidP="00FA40EB">
            <w:pPr>
              <w:jc w:val="center"/>
              <w:rPr>
                <w:rFonts w:eastAsia="Calibri Light"/>
                <w:sz w:val="20"/>
                <w:szCs w:val="22"/>
              </w:rPr>
            </w:pPr>
            <w:r w:rsidRPr="00624F7B">
              <w:rPr>
                <w:rFonts w:eastAsia="Calibri Light"/>
                <w:sz w:val="20"/>
                <w:szCs w:val="22"/>
              </w:rPr>
              <w:t>-0.7 ± 1.9</w:t>
            </w:r>
          </w:p>
        </w:tc>
      </w:tr>
      <w:tr w:rsidR="00FA40EB" w:rsidRPr="00624F7B" w14:paraId="239BD926" w14:textId="77777777" w:rsidTr="00AF454E">
        <w:trPr>
          <w:cantSplit/>
          <w:trHeight w:val="17"/>
        </w:trPr>
        <w:tc>
          <w:tcPr>
            <w:tcW w:w="2836" w:type="dxa"/>
            <w:tcBorders>
              <w:top w:val="nil"/>
              <w:left w:val="nil"/>
              <w:bottom w:val="nil"/>
              <w:right w:val="nil"/>
            </w:tcBorders>
          </w:tcPr>
          <w:p w14:paraId="065037C8" w14:textId="5FC74AFA" w:rsidR="00FA40EB" w:rsidRPr="00624F7B" w:rsidRDefault="00906A69"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nil"/>
              <w:right w:val="nil"/>
            </w:tcBorders>
          </w:tcPr>
          <w:p w14:paraId="4E78A7E1" w14:textId="77777777" w:rsidR="00FA40EB" w:rsidRPr="00624F7B" w:rsidRDefault="00FA40EB" w:rsidP="00FA40EB">
            <w:pPr>
              <w:jc w:val="center"/>
              <w:rPr>
                <w:rFonts w:eastAsia="Calibri Light"/>
                <w:sz w:val="20"/>
                <w:szCs w:val="22"/>
              </w:rPr>
            </w:pPr>
            <w:r w:rsidRPr="00624F7B">
              <w:rPr>
                <w:rFonts w:eastAsia="Calibri Light"/>
                <w:sz w:val="20"/>
                <w:szCs w:val="22"/>
              </w:rPr>
              <w:t>5</w:t>
            </w:r>
          </w:p>
        </w:tc>
        <w:tc>
          <w:tcPr>
            <w:tcW w:w="1985" w:type="dxa"/>
            <w:tcBorders>
              <w:top w:val="nil"/>
              <w:left w:val="nil"/>
              <w:bottom w:val="nil"/>
              <w:right w:val="nil"/>
            </w:tcBorders>
          </w:tcPr>
          <w:p w14:paraId="05CD53BC" w14:textId="77777777" w:rsidR="00FA40EB" w:rsidRPr="00624F7B" w:rsidRDefault="00FA40EB" w:rsidP="00FA40EB">
            <w:pPr>
              <w:jc w:val="center"/>
              <w:rPr>
                <w:rFonts w:eastAsia="Calibri Light"/>
                <w:sz w:val="20"/>
                <w:szCs w:val="22"/>
              </w:rPr>
            </w:pPr>
            <w:r w:rsidRPr="00624F7B">
              <w:rPr>
                <w:rFonts w:eastAsia="Calibri Light"/>
                <w:sz w:val="20"/>
                <w:szCs w:val="22"/>
              </w:rPr>
              <w:t>7</w:t>
            </w:r>
          </w:p>
        </w:tc>
        <w:tc>
          <w:tcPr>
            <w:tcW w:w="1984" w:type="dxa"/>
            <w:tcBorders>
              <w:top w:val="nil"/>
              <w:left w:val="nil"/>
              <w:bottom w:val="nil"/>
              <w:right w:val="nil"/>
            </w:tcBorders>
          </w:tcPr>
          <w:p w14:paraId="3112037A" w14:textId="77777777" w:rsidR="00FA40EB" w:rsidRPr="00624F7B" w:rsidRDefault="00FA40EB" w:rsidP="00FA40EB">
            <w:pPr>
              <w:jc w:val="center"/>
              <w:rPr>
                <w:rFonts w:eastAsia="Calibri Light"/>
                <w:sz w:val="20"/>
                <w:szCs w:val="22"/>
              </w:rPr>
            </w:pPr>
            <w:r w:rsidRPr="00624F7B">
              <w:rPr>
                <w:rFonts w:eastAsia="Calibri Light"/>
                <w:sz w:val="20"/>
                <w:szCs w:val="22"/>
              </w:rPr>
              <w:t>4</w:t>
            </w:r>
          </w:p>
        </w:tc>
        <w:tc>
          <w:tcPr>
            <w:tcW w:w="1985" w:type="dxa"/>
            <w:tcBorders>
              <w:top w:val="nil"/>
              <w:left w:val="nil"/>
              <w:bottom w:val="nil"/>
              <w:right w:val="nil"/>
            </w:tcBorders>
          </w:tcPr>
          <w:p w14:paraId="1B1C314B" w14:textId="77777777" w:rsidR="00FA40EB" w:rsidRPr="00624F7B" w:rsidRDefault="00FA40EB" w:rsidP="00FA40EB">
            <w:pPr>
              <w:jc w:val="center"/>
              <w:rPr>
                <w:rFonts w:eastAsia="Calibri Light"/>
                <w:sz w:val="20"/>
                <w:szCs w:val="22"/>
              </w:rPr>
            </w:pPr>
            <w:r w:rsidRPr="00624F7B">
              <w:rPr>
                <w:rFonts w:eastAsia="Calibri Light"/>
                <w:sz w:val="20"/>
                <w:szCs w:val="22"/>
              </w:rPr>
              <w:t>8</w:t>
            </w:r>
          </w:p>
        </w:tc>
      </w:tr>
      <w:tr w:rsidR="00FA40EB" w:rsidRPr="00624F7B" w14:paraId="24F977B7" w14:textId="77777777" w:rsidTr="00AF454E">
        <w:trPr>
          <w:cantSplit/>
          <w:trHeight w:val="17"/>
        </w:trPr>
        <w:tc>
          <w:tcPr>
            <w:tcW w:w="2836" w:type="dxa"/>
            <w:tcBorders>
              <w:top w:val="nil"/>
              <w:left w:val="nil"/>
              <w:bottom w:val="nil"/>
              <w:right w:val="nil"/>
            </w:tcBorders>
          </w:tcPr>
          <w:p w14:paraId="2CE6448C" w14:textId="77777777" w:rsidR="00FA40EB" w:rsidRPr="00624F7B" w:rsidRDefault="00FA40EB" w:rsidP="00FA40EB">
            <w:pPr>
              <w:rPr>
                <w:rFonts w:eastAsia="Calibri Light"/>
                <w:sz w:val="20"/>
                <w:szCs w:val="22"/>
              </w:rPr>
            </w:pPr>
            <w:r w:rsidRPr="00624F7B">
              <w:rPr>
                <w:rFonts w:eastAsia="Calibri Light"/>
                <w:sz w:val="20"/>
                <w:szCs w:val="22"/>
              </w:rPr>
              <w:t>Six-minute walking distance (m)</w:t>
            </w:r>
          </w:p>
        </w:tc>
        <w:tc>
          <w:tcPr>
            <w:tcW w:w="1842" w:type="dxa"/>
            <w:tcBorders>
              <w:top w:val="nil"/>
              <w:left w:val="nil"/>
              <w:bottom w:val="nil"/>
              <w:right w:val="nil"/>
            </w:tcBorders>
          </w:tcPr>
          <w:p w14:paraId="18E07C1D" w14:textId="77777777" w:rsidR="00FA40EB" w:rsidRPr="00624F7B" w:rsidRDefault="00FA40EB" w:rsidP="00FA40EB">
            <w:pPr>
              <w:jc w:val="center"/>
              <w:rPr>
                <w:rFonts w:eastAsia="Calibri Light"/>
                <w:sz w:val="20"/>
                <w:szCs w:val="22"/>
              </w:rPr>
            </w:pPr>
            <w:r w:rsidRPr="00624F7B">
              <w:rPr>
                <w:rFonts w:eastAsia="Calibri Light"/>
                <w:sz w:val="20"/>
                <w:szCs w:val="22"/>
              </w:rPr>
              <w:t>89.7 ± 58.9</w:t>
            </w:r>
          </w:p>
        </w:tc>
        <w:tc>
          <w:tcPr>
            <w:tcW w:w="1985" w:type="dxa"/>
            <w:tcBorders>
              <w:top w:val="nil"/>
              <w:left w:val="nil"/>
              <w:bottom w:val="nil"/>
              <w:right w:val="nil"/>
            </w:tcBorders>
          </w:tcPr>
          <w:p w14:paraId="7706226C" w14:textId="77777777" w:rsidR="00FA40EB" w:rsidRPr="00624F7B" w:rsidRDefault="00FA40EB" w:rsidP="00FA40EB">
            <w:pPr>
              <w:jc w:val="center"/>
              <w:rPr>
                <w:rFonts w:eastAsia="Calibri Light"/>
                <w:sz w:val="20"/>
                <w:szCs w:val="22"/>
              </w:rPr>
            </w:pPr>
            <w:r w:rsidRPr="00624F7B">
              <w:rPr>
                <w:rFonts w:eastAsia="Calibri Light"/>
                <w:sz w:val="20"/>
                <w:szCs w:val="22"/>
              </w:rPr>
              <w:t>-21.0 ± 60.6</w:t>
            </w:r>
          </w:p>
        </w:tc>
        <w:tc>
          <w:tcPr>
            <w:tcW w:w="1984" w:type="dxa"/>
            <w:tcBorders>
              <w:top w:val="nil"/>
              <w:left w:val="nil"/>
              <w:bottom w:val="nil"/>
              <w:right w:val="nil"/>
            </w:tcBorders>
          </w:tcPr>
          <w:p w14:paraId="41638AC9" w14:textId="77777777" w:rsidR="00FA40EB" w:rsidRPr="00624F7B" w:rsidRDefault="00FA40EB" w:rsidP="00FA40EB">
            <w:pPr>
              <w:jc w:val="center"/>
              <w:rPr>
                <w:rFonts w:eastAsia="Calibri Light"/>
                <w:sz w:val="20"/>
                <w:szCs w:val="22"/>
              </w:rPr>
            </w:pPr>
            <w:r w:rsidRPr="00624F7B">
              <w:rPr>
                <w:rFonts w:eastAsia="Calibri Light"/>
                <w:sz w:val="20"/>
                <w:szCs w:val="22"/>
              </w:rPr>
              <w:t>74.1 ± 68.5</w:t>
            </w:r>
          </w:p>
        </w:tc>
        <w:tc>
          <w:tcPr>
            <w:tcW w:w="1985" w:type="dxa"/>
            <w:tcBorders>
              <w:top w:val="nil"/>
              <w:left w:val="nil"/>
              <w:bottom w:val="nil"/>
              <w:right w:val="nil"/>
            </w:tcBorders>
          </w:tcPr>
          <w:p w14:paraId="22D01D1C" w14:textId="77777777" w:rsidR="00FA40EB" w:rsidRPr="00624F7B" w:rsidRDefault="00FA40EB" w:rsidP="00FA40EB">
            <w:pPr>
              <w:jc w:val="center"/>
              <w:rPr>
                <w:rFonts w:eastAsia="Calibri Light"/>
                <w:sz w:val="20"/>
                <w:szCs w:val="22"/>
              </w:rPr>
            </w:pPr>
            <w:r w:rsidRPr="00624F7B">
              <w:rPr>
                <w:rFonts w:eastAsia="Calibri Light"/>
                <w:sz w:val="20"/>
                <w:szCs w:val="22"/>
              </w:rPr>
              <w:t>-52.9 ± 75.8</w:t>
            </w:r>
          </w:p>
        </w:tc>
      </w:tr>
      <w:tr w:rsidR="00FA40EB" w:rsidRPr="00624F7B" w14:paraId="516BD2E8" w14:textId="77777777" w:rsidTr="00AF454E">
        <w:trPr>
          <w:cantSplit/>
          <w:trHeight w:val="17"/>
        </w:trPr>
        <w:tc>
          <w:tcPr>
            <w:tcW w:w="2836" w:type="dxa"/>
            <w:tcBorders>
              <w:top w:val="nil"/>
              <w:left w:val="nil"/>
              <w:bottom w:val="nil"/>
              <w:right w:val="nil"/>
            </w:tcBorders>
          </w:tcPr>
          <w:p w14:paraId="11727855" w14:textId="77777777" w:rsidR="00FA40EB" w:rsidRPr="00624F7B" w:rsidRDefault="00FA40EB" w:rsidP="00FA40EB">
            <w:pPr>
              <w:rPr>
                <w:rFonts w:eastAsia="Calibri Light"/>
                <w:sz w:val="20"/>
                <w:szCs w:val="22"/>
              </w:rPr>
            </w:pPr>
            <w:r w:rsidRPr="00624F7B">
              <w:rPr>
                <w:rFonts w:eastAsia="Calibri Light"/>
                <w:b/>
                <w:bCs/>
                <w:sz w:val="20"/>
                <w:szCs w:val="22"/>
              </w:rPr>
              <w:t>Hematopoiesis and RBC indices</w:t>
            </w:r>
          </w:p>
        </w:tc>
        <w:tc>
          <w:tcPr>
            <w:tcW w:w="1842" w:type="dxa"/>
            <w:tcBorders>
              <w:top w:val="nil"/>
              <w:left w:val="nil"/>
              <w:bottom w:val="nil"/>
              <w:right w:val="nil"/>
            </w:tcBorders>
          </w:tcPr>
          <w:p w14:paraId="6F7F07FA"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7761FD60" w14:textId="77777777" w:rsidR="00FA40EB" w:rsidRPr="00624F7B" w:rsidRDefault="00FA40EB" w:rsidP="00FA40EB">
            <w:pPr>
              <w:jc w:val="center"/>
              <w:rPr>
                <w:rFonts w:eastAsia="Calibri Light"/>
                <w:sz w:val="20"/>
                <w:szCs w:val="22"/>
              </w:rPr>
            </w:pPr>
          </w:p>
        </w:tc>
        <w:tc>
          <w:tcPr>
            <w:tcW w:w="1984" w:type="dxa"/>
            <w:tcBorders>
              <w:top w:val="nil"/>
              <w:left w:val="nil"/>
              <w:bottom w:val="nil"/>
              <w:right w:val="nil"/>
            </w:tcBorders>
          </w:tcPr>
          <w:p w14:paraId="054239F3"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58B5CC4F" w14:textId="77777777" w:rsidR="00FA40EB" w:rsidRPr="00624F7B" w:rsidRDefault="00FA40EB" w:rsidP="00FA40EB">
            <w:pPr>
              <w:jc w:val="center"/>
              <w:rPr>
                <w:rFonts w:eastAsia="Calibri Light"/>
                <w:sz w:val="20"/>
                <w:szCs w:val="22"/>
              </w:rPr>
            </w:pPr>
          </w:p>
        </w:tc>
      </w:tr>
      <w:tr w:rsidR="00FA40EB" w:rsidRPr="00624F7B" w14:paraId="4F1FEEED" w14:textId="77777777" w:rsidTr="00AF454E">
        <w:trPr>
          <w:cantSplit/>
          <w:trHeight w:val="17"/>
        </w:trPr>
        <w:tc>
          <w:tcPr>
            <w:tcW w:w="2836" w:type="dxa"/>
            <w:tcBorders>
              <w:top w:val="nil"/>
              <w:left w:val="nil"/>
              <w:bottom w:val="nil"/>
              <w:right w:val="nil"/>
            </w:tcBorders>
          </w:tcPr>
          <w:p w14:paraId="3086F0D0" w14:textId="651E24CE" w:rsidR="00FA40EB" w:rsidRPr="00624F7B" w:rsidRDefault="00FA40EB" w:rsidP="00FA40EB">
            <w:pPr>
              <w:rPr>
                <w:rFonts w:eastAsia="Calibri Light"/>
                <w:sz w:val="20"/>
                <w:szCs w:val="22"/>
              </w:rPr>
            </w:pPr>
            <w:r w:rsidRPr="00624F7B">
              <w:rPr>
                <w:rFonts w:eastAsia="Calibri Light"/>
                <w:sz w:val="20"/>
                <w:szCs w:val="22"/>
              </w:rPr>
              <w:t xml:space="preserve">Erythropoietin </w:t>
            </w:r>
            <w:r w:rsidR="002D7438" w:rsidRPr="00624F7B">
              <w:rPr>
                <w:rFonts w:eastAsia="Calibri Light"/>
                <w:sz w:val="20"/>
                <w:szCs w:val="22"/>
              </w:rPr>
              <w:t xml:space="preserve">(mIU/mL) </w:t>
            </w:r>
          </w:p>
        </w:tc>
        <w:tc>
          <w:tcPr>
            <w:tcW w:w="1842" w:type="dxa"/>
            <w:tcBorders>
              <w:top w:val="nil"/>
              <w:left w:val="nil"/>
              <w:bottom w:val="nil"/>
              <w:right w:val="nil"/>
            </w:tcBorders>
          </w:tcPr>
          <w:p w14:paraId="43D12FEF" w14:textId="7B944829" w:rsidR="00FA40EB" w:rsidRPr="00624F7B" w:rsidRDefault="00FA40EB" w:rsidP="00FA40EB">
            <w:pPr>
              <w:jc w:val="center"/>
              <w:rPr>
                <w:rFonts w:eastAsia="Calibri Light"/>
                <w:sz w:val="20"/>
                <w:szCs w:val="22"/>
              </w:rPr>
            </w:pPr>
            <w:r w:rsidRPr="00624F7B">
              <w:rPr>
                <w:rFonts w:eastAsia="Calibri Light"/>
                <w:sz w:val="20"/>
                <w:szCs w:val="22"/>
              </w:rPr>
              <w:t>-0.5 (-2.4</w:t>
            </w:r>
            <w:r w:rsidR="00906A69">
              <w:rPr>
                <w:rFonts w:eastAsia="Calibri Light"/>
                <w:sz w:val="20"/>
                <w:szCs w:val="22"/>
              </w:rPr>
              <w:t>,</w:t>
            </w:r>
            <w:r w:rsidRPr="00624F7B">
              <w:rPr>
                <w:rFonts w:eastAsia="Calibri Light"/>
                <w:sz w:val="20"/>
                <w:szCs w:val="22"/>
              </w:rPr>
              <w:t xml:space="preserve"> 2.5)</w:t>
            </w:r>
          </w:p>
        </w:tc>
        <w:tc>
          <w:tcPr>
            <w:tcW w:w="1985" w:type="dxa"/>
            <w:tcBorders>
              <w:top w:val="nil"/>
              <w:left w:val="nil"/>
              <w:bottom w:val="nil"/>
              <w:right w:val="nil"/>
            </w:tcBorders>
          </w:tcPr>
          <w:p w14:paraId="4B28AB88" w14:textId="02A149F4" w:rsidR="00FA40EB" w:rsidRPr="00624F7B" w:rsidRDefault="00FA40EB" w:rsidP="00FA40EB">
            <w:pPr>
              <w:jc w:val="center"/>
              <w:rPr>
                <w:rFonts w:eastAsia="Calibri Light"/>
                <w:sz w:val="20"/>
                <w:szCs w:val="22"/>
              </w:rPr>
            </w:pPr>
            <w:r w:rsidRPr="00624F7B">
              <w:rPr>
                <w:rFonts w:eastAsia="Calibri Light"/>
                <w:sz w:val="20"/>
                <w:szCs w:val="22"/>
              </w:rPr>
              <w:t>-2.3 (-4.2</w:t>
            </w:r>
            <w:r w:rsidR="00906A69">
              <w:rPr>
                <w:rFonts w:eastAsia="Calibri Light"/>
                <w:sz w:val="20"/>
                <w:szCs w:val="22"/>
              </w:rPr>
              <w:t>,</w:t>
            </w:r>
            <w:r w:rsidRPr="00624F7B">
              <w:rPr>
                <w:rFonts w:eastAsia="Calibri Light"/>
                <w:sz w:val="20"/>
                <w:szCs w:val="22"/>
              </w:rPr>
              <w:t xml:space="preserve"> 0.2)</w:t>
            </w:r>
          </w:p>
        </w:tc>
        <w:tc>
          <w:tcPr>
            <w:tcW w:w="1984" w:type="dxa"/>
            <w:tcBorders>
              <w:top w:val="nil"/>
              <w:left w:val="nil"/>
              <w:bottom w:val="nil"/>
              <w:right w:val="nil"/>
            </w:tcBorders>
          </w:tcPr>
          <w:p w14:paraId="724953B9" w14:textId="009ECF44" w:rsidR="00FA40EB" w:rsidRPr="00624F7B" w:rsidRDefault="00FA40EB" w:rsidP="00FA40EB">
            <w:pPr>
              <w:jc w:val="center"/>
              <w:rPr>
                <w:rFonts w:eastAsia="Calibri Light"/>
                <w:sz w:val="20"/>
                <w:szCs w:val="22"/>
              </w:rPr>
            </w:pPr>
            <w:r w:rsidRPr="00624F7B">
              <w:rPr>
                <w:rFonts w:eastAsia="Calibri Light"/>
                <w:sz w:val="20"/>
                <w:szCs w:val="22"/>
              </w:rPr>
              <w:t>-0.3 (-2.8</w:t>
            </w:r>
            <w:r w:rsidR="00906A69">
              <w:rPr>
                <w:rFonts w:eastAsia="Calibri Light"/>
                <w:sz w:val="20"/>
                <w:szCs w:val="22"/>
              </w:rPr>
              <w:t>,</w:t>
            </w:r>
            <w:r w:rsidRPr="00624F7B">
              <w:rPr>
                <w:rFonts w:eastAsia="Calibri Light"/>
                <w:sz w:val="20"/>
                <w:szCs w:val="22"/>
              </w:rPr>
              <w:t xml:space="preserve"> 2.1)</w:t>
            </w:r>
          </w:p>
        </w:tc>
        <w:tc>
          <w:tcPr>
            <w:tcW w:w="1985" w:type="dxa"/>
            <w:tcBorders>
              <w:top w:val="nil"/>
              <w:left w:val="nil"/>
              <w:bottom w:val="nil"/>
              <w:right w:val="nil"/>
            </w:tcBorders>
          </w:tcPr>
          <w:p w14:paraId="021DDFD0" w14:textId="67820AF7" w:rsidR="00FA40EB" w:rsidRPr="00624F7B" w:rsidRDefault="00FA40EB" w:rsidP="00FA40EB">
            <w:pPr>
              <w:jc w:val="center"/>
              <w:rPr>
                <w:rFonts w:eastAsia="Calibri Light"/>
                <w:sz w:val="20"/>
                <w:szCs w:val="22"/>
              </w:rPr>
            </w:pPr>
            <w:r w:rsidRPr="00624F7B">
              <w:rPr>
                <w:rFonts w:eastAsia="Calibri Light"/>
                <w:sz w:val="20"/>
                <w:szCs w:val="22"/>
              </w:rPr>
              <w:t>-0.2 (-2.6</w:t>
            </w:r>
            <w:r w:rsidR="00906A69">
              <w:rPr>
                <w:rFonts w:eastAsia="Calibri Light"/>
                <w:sz w:val="20"/>
                <w:szCs w:val="22"/>
              </w:rPr>
              <w:t>,</w:t>
            </w:r>
            <w:r w:rsidRPr="00624F7B">
              <w:rPr>
                <w:rFonts w:eastAsia="Calibri Light"/>
                <w:sz w:val="20"/>
                <w:szCs w:val="22"/>
              </w:rPr>
              <w:t xml:space="preserve"> 8.0)</w:t>
            </w:r>
          </w:p>
        </w:tc>
      </w:tr>
      <w:tr w:rsidR="00FA40EB" w:rsidRPr="00624F7B" w14:paraId="47E4061C" w14:textId="77777777" w:rsidTr="00AF454E">
        <w:trPr>
          <w:cantSplit/>
          <w:trHeight w:val="17"/>
        </w:trPr>
        <w:tc>
          <w:tcPr>
            <w:tcW w:w="2836" w:type="dxa"/>
            <w:tcBorders>
              <w:top w:val="nil"/>
              <w:left w:val="nil"/>
              <w:bottom w:val="nil"/>
              <w:right w:val="nil"/>
            </w:tcBorders>
          </w:tcPr>
          <w:p w14:paraId="171DD511" w14:textId="4C3272D2" w:rsidR="00FA40EB" w:rsidRPr="00624F7B" w:rsidRDefault="00FA40EB" w:rsidP="00FA40EB">
            <w:pPr>
              <w:rPr>
                <w:rFonts w:eastAsia="Calibri Light"/>
                <w:sz w:val="20"/>
                <w:szCs w:val="22"/>
              </w:rPr>
            </w:pPr>
            <w:r w:rsidRPr="00624F7B">
              <w:rPr>
                <w:rFonts w:eastAsia="Calibri Light"/>
                <w:sz w:val="20"/>
                <w:szCs w:val="22"/>
              </w:rPr>
              <w:t>Erythroferrone</w:t>
            </w:r>
            <w:r w:rsidR="002D7438" w:rsidRPr="00624F7B">
              <w:rPr>
                <w:rFonts w:eastAsia="Calibri Light"/>
                <w:sz w:val="20"/>
                <w:szCs w:val="22"/>
              </w:rPr>
              <w:t xml:space="preserve"> (pg/mL)</w:t>
            </w:r>
          </w:p>
        </w:tc>
        <w:tc>
          <w:tcPr>
            <w:tcW w:w="1842" w:type="dxa"/>
            <w:tcBorders>
              <w:top w:val="nil"/>
              <w:left w:val="nil"/>
              <w:bottom w:val="nil"/>
              <w:right w:val="nil"/>
            </w:tcBorders>
          </w:tcPr>
          <w:p w14:paraId="6E83A4EB" w14:textId="02EB9D77" w:rsidR="00FA40EB" w:rsidRPr="00624F7B" w:rsidRDefault="00FA40EB" w:rsidP="00FA40EB">
            <w:pPr>
              <w:jc w:val="center"/>
              <w:rPr>
                <w:rFonts w:eastAsia="Calibri Light"/>
                <w:sz w:val="20"/>
                <w:szCs w:val="22"/>
              </w:rPr>
            </w:pPr>
            <w:r w:rsidRPr="00624F7B">
              <w:rPr>
                <w:rFonts w:eastAsia="Calibri Light"/>
                <w:sz w:val="20"/>
                <w:szCs w:val="22"/>
              </w:rPr>
              <w:t>0.3 (-0.0</w:t>
            </w:r>
            <w:r w:rsidR="00906A69">
              <w:rPr>
                <w:rFonts w:eastAsia="Calibri Light"/>
                <w:sz w:val="20"/>
                <w:szCs w:val="22"/>
              </w:rPr>
              <w:t>,</w:t>
            </w:r>
            <w:r w:rsidRPr="00624F7B">
              <w:rPr>
                <w:rFonts w:eastAsia="Calibri Light"/>
                <w:sz w:val="20"/>
                <w:szCs w:val="22"/>
              </w:rPr>
              <w:t xml:space="preserve"> 1.3)</w:t>
            </w:r>
          </w:p>
        </w:tc>
        <w:tc>
          <w:tcPr>
            <w:tcW w:w="1985" w:type="dxa"/>
            <w:tcBorders>
              <w:top w:val="nil"/>
              <w:left w:val="nil"/>
              <w:bottom w:val="nil"/>
              <w:right w:val="nil"/>
            </w:tcBorders>
          </w:tcPr>
          <w:p w14:paraId="4B5AD0F8" w14:textId="240488A4" w:rsidR="00FA40EB" w:rsidRPr="00624F7B" w:rsidRDefault="00FA40EB" w:rsidP="00FA40EB">
            <w:pPr>
              <w:jc w:val="center"/>
              <w:rPr>
                <w:rFonts w:eastAsia="Calibri Light"/>
                <w:sz w:val="20"/>
                <w:szCs w:val="22"/>
              </w:rPr>
            </w:pPr>
            <w:r w:rsidRPr="00624F7B">
              <w:rPr>
                <w:rFonts w:eastAsia="Calibri Light"/>
                <w:sz w:val="20"/>
                <w:szCs w:val="22"/>
              </w:rPr>
              <w:t>0.0 (-0.3</w:t>
            </w:r>
            <w:r w:rsidR="00906A69">
              <w:rPr>
                <w:rFonts w:eastAsia="Calibri Light"/>
                <w:sz w:val="20"/>
                <w:szCs w:val="22"/>
              </w:rPr>
              <w:t>,</w:t>
            </w:r>
            <w:r w:rsidRPr="00624F7B">
              <w:rPr>
                <w:rFonts w:eastAsia="Calibri Light"/>
                <w:sz w:val="20"/>
                <w:szCs w:val="22"/>
              </w:rPr>
              <w:t xml:space="preserve"> 0.3)</w:t>
            </w:r>
          </w:p>
        </w:tc>
        <w:tc>
          <w:tcPr>
            <w:tcW w:w="1984" w:type="dxa"/>
            <w:tcBorders>
              <w:top w:val="nil"/>
              <w:left w:val="nil"/>
              <w:bottom w:val="nil"/>
              <w:right w:val="nil"/>
            </w:tcBorders>
          </w:tcPr>
          <w:p w14:paraId="760F8ED6" w14:textId="5CFACE13" w:rsidR="00FA40EB" w:rsidRPr="00624F7B" w:rsidRDefault="00FA40EB" w:rsidP="00FA40EB">
            <w:pPr>
              <w:jc w:val="center"/>
              <w:rPr>
                <w:rFonts w:eastAsia="Calibri Light"/>
                <w:sz w:val="20"/>
                <w:szCs w:val="22"/>
              </w:rPr>
            </w:pPr>
            <w:r w:rsidRPr="00624F7B">
              <w:rPr>
                <w:rFonts w:eastAsia="Calibri Light"/>
                <w:sz w:val="20"/>
                <w:szCs w:val="22"/>
              </w:rPr>
              <w:t>0.9 (-0.1</w:t>
            </w:r>
            <w:r w:rsidR="00906A69">
              <w:rPr>
                <w:rFonts w:eastAsia="Calibri Light"/>
                <w:sz w:val="20"/>
                <w:szCs w:val="22"/>
              </w:rPr>
              <w:t>,</w:t>
            </w:r>
            <w:r w:rsidRPr="00624F7B">
              <w:rPr>
                <w:rFonts w:eastAsia="Calibri Light"/>
                <w:sz w:val="20"/>
                <w:szCs w:val="22"/>
              </w:rPr>
              <w:t xml:space="preserve"> 1.3)</w:t>
            </w:r>
          </w:p>
        </w:tc>
        <w:tc>
          <w:tcPr>
            <w:tcW w:w="1985" w:type="dxa"/>
            <w:tcBorders>
              <w:top w:val="nil"/>
              <w:left w:val="nil"/>
              <w:bottom w:val="nil"/>
              <w:right w:val="nil"/>
            </w:tcBorders>
          </w:tcPr>
          <w:p w14:paraId="4DE7924A" w14:textId="1CC09F39" w:rsidR="00FA40EB" w:rsidRPr="00624F7B" w:rsidRDefault="00FA40EB" w:rsidP="00FA40EB">
            <w:pPr>
              <w:jc w:val="center"/>
              <w:rPr>
                <w:rFonts w:eastAsia="Calibri Light"/>
                <w:sz w:val="20"/>
                <w:szCs w:val="22"/>
              </w:rPr>
            </w:pPr>
            <w:r w:rsidRPr="00624F7B">
              <w:rPr>
                <w:rFonts w:eastAsia="Calibri Light"/>
                <w:sz w:val="20"/>
                <w:szCs w:val="22"/>
              </w:rPr>
              <w:t>0.2 (-0.3</w:t>
            </w:r>
            <w:r w:rsidR="00906A69">
              <w:rPr>
                <w:rFonts w:eastAsia="Calibri Light"/>
                <w:sz w:val="20"/>
                <w:szCs w:val="22"/>
              </w:rPr>
              <w:t>,</w:t>
            </w:r>
            <w:r w:rsidRPr="00624F7B">
              <w:rPr>
                <w:rFonts w:eastAsia="Calibri Light"/>
                <w:sz w:val="20"/>
                <w:szCs w:val="22"/>
              </w:rPr>
              <w:t xml:space="preserve"> 0.4)</w:t>
            </w:r>
          </w:p>
        </w:tc>
      </w:tr>
      <w:tr w:rsidR="00FA40EB" w:rsidRPr="00624F7B" w14:paraId="2F3BEBCA" w14:textId="77777777" w:rsidTr="00AF454E">
        <w:trPr>
          <w:cantSplit/>
          <w:trHeight w:val="17"/>
        </w:trPr>
        <w:tc>
          <w:tcPr>
            <w:tcW w:w="2836" w:type="dxa"/>
            <w:tcBorders>
              <w:top w:val="nil"/>
              <w:left w:val="nil"/>
              <w:bottom w:val="nil"/>
              <w:right w:val="nil"/>
            </w:tcBorders>
          </w:tcPr>
          <w:p w14:paraId="11CB4939" w14:textId="77777777" w:rsidR="00FA40EB" w:rsidRPr="00624F7B" w:rsidRDefault="00FA40EB" w:rsidP="00FA40EB">
            <w:pPr>
              <w:rPr>
                <w:rFonts w:eastAsia="Calibri Light"/>
                <w:sz w:val="20"/>
                <w:szCs w:val="22"/>
              </w:rPr>
            </w:pPr>
            <w:r w:rsidRPr="00624F7B">
              <w:rPr>
                <w:rFonts w:eastAsia="Calibri Light"/>
                <w:sz w:val="20"/>
                <w:szCs w:val="22"/>
              </w:rPr>
              <w:t>Hemoglobin (g/dL)</w:t>
            </w:r>
          </w:p>
        </w:tc>
        <w:tc>
          <w:tcPr>
            <w:tcW w:w="1842" w:type="dxa"/>
            <w:tcBorders>
              <w:top w:val="nil"/>
              <w:left w:val="nil"/>
              <w:bottom w:val="nil"/>
              <w:right w:val="nil"/>
            </w:tcBorders>
          </w:tcPr>
          <w:p w14:paraId="3EC4DC82" w14:textId="24A90BE6" w:rsidR="00FA40EB" w:rsidRPr="00624F7B" w:rsidRDefault="00FA40EB" w:rsidP="00FA40EB">
            <w:pPr>
              <w:jc w:val="center"/>
              <w:rPr>
                <w:rFonts w:eastAsia="Calibri Light"/>
                <w:sz w:val="20"/>
                <w:szCs w:val="22"/>
              </w:rPr>
            </w:pPr>
            <w:r w:rsidRPr="00624F7B">
              <w:rPr>
                <w:rFonts w:eastAsia="Calibri Light"/>
                <w:sz w:val="20"/>
                <w:szCs w:val="22"/>
              </w:rPr>
              <w:t>0.2 (-0.3</w:t>
            </w:r>
            <w:r w:rsidR="00906A69">
              <w:rPr>
                <w:rFonts w:eastAsia="Calibri Light"/>
                <w:sz w:val="20"/>
                <w:szCs w:val="22"/>
              </w:rPr>
              <w:t>,</w:t>
            </w:r>
            <w:r w:rsidRPr="00624F7B">
              <w:rPr>
                <w:rFonts w:eastAsia="Calibri Light"/>
                <w:sz w:val="20"/>
                <w:szCs w:val="22"/>
              </w:rPr>
              <w:t xml:space="preserve"> 0.9)</w:t>
            </w:r>
          </w:p>
        </w:tc>
        <w:tc>
          <w:tcPr>
            <w:tcW w:w="1985" w:type="dxa"/>
            <w:tcBorders>
              <w:top w:val="nil"/>
              <w:left w:val="nil"/>
              <w:bottom w:val="nil"/>
              <w:right w:val="nil"/>
            </w:tcBorders>
          </w:tcPr>
          <w:p w14:paraId="214C4809" w14:textId="043A4742" w:rsidR="00FA40EB" w:rsidRPr="00624F7B" w:rsidRDefault="00FA40EB" w:rsidP="00FA40EB">
            <w:pPr>
              <w:jc w:val="center"/>
              <w:rPr>
                <w:rFonts w:eastAsia="Calibri Light"/>
                <w:sz w:val="20"/>
                <w:szCs w:val="22"/>
              </w:rPr>
            </w:pPr>
            <w:r w:rsidRPr="00624F7B">
              <w:rPr>
                <w:rFonts w:eastAsia="Calibri Light"/>
                <w:sz w:val="20"/>
                <w:szCs w:val="22"/>
              </w:rPr>
              <w:t>-0.3 (-0.6</w:t>
            </w:r>
            <w:r w:rsidR="00906A69">
              <w:rPr>
                <w:rFonts w:eastAsia="Calibri Light"/>
                <w:sz w:val="20"/>
                <w:szCs w:val="22"/>
              </w:rPr>
              <w:t xml:space="preserve">, </w:t>
            </w:r>
            <w:r w:rsidRPr="00624F7B">
              <w:rPr>
                <w:rFonts w:eastAsia="Calibri Light"/>
                <w:sz w:val="20"/>
                <w:szCs w:val="22"/>
              </w:rPr>
              <w:t>0.3)</w:t>
            </w:r>
          </w:p>
        </w:tc>
        <w:tc>
          <w:tcPr>
            <w:tcW w:w="1984" w:type="dxa"/>
            <w:tcBorders>
              <w:top w:val="nil"/>
              <w:left w:val="nil"/>
              <w:bottom w:val="nil"/>
              <w:right w:val="nil"/>
            </w:tcBorders>
          </w:tcPr>
          <w:p w14:paraId="06744ED3" w14:textId="4ACC5424" w:rsidR="00FA40EB" w:rsidRPr="00624F7B" w:rsidRDefault="00FA40EB" w:rsidP="00FA40EB">
            <w:pPr>
              <w:jc w:val="center"/>
              <w:rPr>
                <w:rFonts w:eastAsia="Calibri Light"/>
                <w:sz w:val="20"/>
                <w:szCs w:val="22"/>
              </w:rPr>
            </w:pPr>
            <w:r w:rsidRPr="00624F7B">
              <w:rPr>
                <w:rFonts w:eastAsia="Calibri Light"/>
                <w:sz w:val="20"/>
                <w:szCs w:val="22"/>
              </w:rPr>
              <w:t>0.7 (-0.1</w:t>
            </w:r>
            <w:r w:rsidR="00906A69">
              <w:rPr>
                <w:rFonts w:eastAsia="Calibri Light"/>
                <w:sz w:val="20"/>
                <w:szCs w:val="22"/>
              </w:rPr>
              <w:t>,</w:t>
            </w:r>
            <w:r w:rsidRPr="00624F7B">
              <w:rPr>
                <w:rFonts w:eastAsia="Calibri Light"/>
                <w:sz w:val="20"/>
                <w:szCs w:val="22"/>
              </w:rPr>
              <w:t xml:space="preserve"> 1.5)</w:t>
            </w:r>
          </w:p>
        </w:tc>
        <w:tc>
          <w:tcPr>
            <w:tcW w:w="1985" w:type="dxa"/>
            <w:tcBorders>
              <w:top w:val="nil"/>
              <w:left w:val="nil"/>
              <w:bottom w:val="nil"/>
              <w:right w:val="nil"/>
            </w:tcBorders>
          </w:tcPr>
          <w:p w14:paraId="3700A80E" w14:textId="1BC4C684" w:rsidR="00FA40EB" w:rsidRPr="00624F7B" w:rsidRDefault="00FA40EB" w:rsidP="00FA40EB">
            <w:pPr>
              <w:jc w:val="center"/>
              <w:rPr>
                <w:rFonts w:eastAsia="Calibri Light"/>
                <w:sz w:val="20"/>
                <w:szCs w:val="22"/>
              </w:rPr>
            </w:pPr>
            <w:r w:rsidRPr="00624F7B">
              <w:rPr>
                <w:rFonts w:eastAsia="Calibri Light"/>
                <w:sz w:val="20"/>
                <w:szCs w:val="22"/>
              </w:rPr>
              <w:t>0.3 (-0.2</w:t>
            </w:r>
            <w:r w:rsidR="00906A69">
              <w:rPr>
                <w:rFonts w:eastAsia="Calibri Light"/>
                <w:sz w:val="20"/>
                <w:szCs w:val="22"/>
              </w:rPr>
              <w:t>,</w:t>
            </w:r>
            <w:r w:rsidRPr="00624F7B">
              <w:rPr>
                <w:rFonts w:eastAsia="Calibri Light"/>
                <w:sz w:val="20"/>
                <w:szCs w:val="22"/>
              </w:rPr>
              <w:t xml:space="preserve"> 1.0)</w:t>
            </w:r>
          </w:p>
        </w:tc>
      </w:tr>
      <w:tr w:rsidR="00FA40EB" w:rsidRPr="00624F7B" w14:paraId="1F535A10" w14:textId="77777777" w:rsidTr="00AF454E">
        <w:trPr>
          <w:cantSplit/>
          <w:trHeight w:val="17"/>
        </w:trPr>
        <w:tc>
          <w:tcPr>
            <w:tcW w:w="2836" w:type="dxa"/>
            <w:tcBorders>
              <w:top w:val="nil"/>
              <w:left w:val="nil"/>
              <w:bottom w:val="nil"/>
              <w:right w:val="nil"/>
            </w:tcBorders>
          </w:tcPr>
          <w:p w14:paraId="28D181E5" w14:textId="77777777" w:rsidR="00FA40EB" w:rsidRPr="00624F7B" w:rsidRDefault="00FA40EB" w:rsidP="00FA40EB">
            <w:pPr>
              <w:rPr>
                <w:rFonts w:eastAsia="Calibri Light"/>
                <w:sz w:val="20"/>
                <w:szCs w:val="22"/>
              </w:rPr>
            </w:pPr>
            <w:r w:rsidRPr="00624F7B">
              <w:rPr>
                <w:rFonts w:eastAsia="Calibri Light"/>
                <w:sz w:val="20"/>
                <w:szCs w:val="22"/>
              </w:rPr>
              <w:t>Hematocrit (%)</w:t>
            </w:r>
          </w:p>
        </w:tc>
        <w:tc>
          <w:tcPr>
            <w:tcW w:w="1842" w:type="dxa"/>
            <w:tcBorders>
              <w:top w:val="nil"/>
              <w:left w:val="nil"/>
              <w:bottom w:val="nil"/>
              <w:right w:val="nil"/>
            </w:tcBorders>
          </w:tcPr>
          <w:p w14:paraId="0870FC0C" w14:textId="67007CD5" w:rsidR="00FA40EB" w:rsidRPr="00624F7B" w:rsidRDefault="00FA40EB" w:rsidP="00FA40EB">
            <w:pPr>
              <w:jc w:val="center"/>
              <w:rPr>
                <w:rFonts w:eastAsia="Calibri Light"/>
                <w:sz w:val="20"/>
                <w:szCs w:val="22"/>
              </w:rPr>
            </w:pPr>
            <w:r w:rsidRPr="00624F7B">
              <w:rPr>
                <w:rFonts w:eastAsia="Calibri Light"/>
                <w:sz w:val="20"/>
                <w:szCs w:val="22"/>
              </w:rPr>
              <w:t>1.0 (-0.4</w:t>
            </w:r>
            <w:r w:rsidR="00906A69">
              <w:rPr>
                <w:rFonts w:eastAsia="Calibri Light"/>
                <w:sz w:val="20"/>
                <w:szCs w:val="22"/>
              </w:rPr>
              <w:t>,</w:t>
            </w:r>
            <w:r w:rsidRPr="00624F7B">
              <w:rPr>
                <w:rFonts w:eastAsia="Calibri Light"/>
                <w:sz w:val="20"/>
                <w:szCs w:val="22"/>
              </w:rPr>
              <w:t xml:space="preserve"> 2.5)</w:t>
            </w:r>
          </w:p>
        </w:tc>
        <w:tc>
          <w:tcPr>
            <w:tcW w:w="1985" w:type="dxa"/>
            <w:tcBorders>
              <w:top w:val="nil"/>
              <w:left w:val="nil"/>
              <w:bottom w:val="nil"/>
              <w:right w:val="nil"/>
            </w:tcBorders>
          </w:tcPr>
          <w:p w14:paraId="71820144" w14:textId="18C1F124" w:rsidR="00FA40EB" w:rsidRPr="00624F7B" w:rsidRDefault="00FA40EB" w:rsidP="00FA40EB">
            <w:pPr>
              <w:jc w:val="center"/>
              <w:rPr>
                <w:rFonts w:eastAsia="Calibri Light"/>
                <w:sz w:val="20"/>
                <w:szCs w:val="22"/>
              </w:rPr>
            </w:pPr>
            <w:r w:rsidRPr="00624F7B">
              <w:rPr>
                <w:rFonts w:eastAsia="Calibri Light"/>
                <w:sz w:val="20"/>
                <w:szCs w:val="22"/>
              </w:rPr>
              <w:t>-1.6 (-2.7</w:t>
            </w:r>
            <w:r w:rsidR="00906A69">
              <w:rPr>
                <w:rFonts w:eastAsia="Calibri Light"/>
                <w:sz w:val="20"/>
                <w:szCs w:val="22"/>
              </w:rPr>
              <w:t>,</w:t>
            </w:r>
            <w:r w:rsidRPr="00624F7B">
              <w:rPr>
                <w:rFonts w:eastAsia="Calibri Light"/>
                <w:sz w:val="20"/>
                <w:szCs w:val="22"/>
              </w:rPr>
              <w:t xml:space="preserve"> 1.0)</w:t>
            </w:r>
          </w:p>
        </w:tc>
        <w:tc>
          <w:tcPr>
            <w:tcW w:w="1984" w:type="dxa"/>
            <w:tcBorders>
              <w:top w:val="nil"/>
              <w:left w:val="nil"/>
              <w:bottom w:val="nil"/>
              <w:right w:val="nil"/>
            </w:tcBorders>
          </w:tcPr>
          <w:p w14:paraId="237794A7" w14:textId="634CABEC" w:rsidR="00FA40EB" w:rsidRPr="00624F7B" w:rsidRDefault="00FA40EB" w:rsidP="00FA40EB">
            <w:pPr>
              <w:jc w:val="center"/>
              <w:rPr>
                <w:rFonts w:eastAsia="Calibri Light"/>
                <w:sz w:val="20"/>
                <w:szCs w:val="22"/>
              </w:rPr>
            </w:pPr>
            <w:r w:rsidRPr="00624F7B">
              <w:rPr>
                <w:rFonts w:eastAsia="Calibri Light"/>
                <w:sz w:val="20"/>
                <w:szCs w:val="22"/>
              </w:rPr>
              <w:t>2.4 (-0.1</w:t>
            </w:r>
            <w:r w:rsidR="00906A69">
              <w:rPr>
                <w:rFonts w:eastAsia="Calibri Light"/>
                <w:sz w:val="20"/>
                <w:szCs w:val="22"/>
              </w:rPr>
              <w:t>,</w:t>
            </w:r>
            <w:r w:rsidRPr="00624F7B">
              <w:rPr>
                <w:rFonts w:eastAsia="Calibri Light"/>
                <w:sz w:val="20"/>
                <w:szCs w:val="22"/>
              </w:rPr>
              <w:t xml:space="preserve"> 5.1)</w:t>
            </w:r>
          </w:p>
        </w:tc>
        <w:tc>
          <w:tcPr>
            <w:tcW w:w="1985" w:type="dxa"/>
            <w:tcBorders>
              <w:top w:val="nil"/>
              <w:left w:val="nil"/>
              <w:bottom w:val="nil"/>
              <w:right w:val="nil"/>
            </w:tcBorders>
          </w:tcPr>
          <w:p w14:paraId="3D8E8364" w14:textId="0F6C5F45" w:rsidR="00FA40EB" w:rsidRPr="00624F7B" w:rsidRDefault="00FA40EB" w:rsidP="00FA40EB">
            <w:pPr>
              <w:jc w:val="center"/>
              <w:rPr>
                <w:rFonts w:eastAsia="Calibri Light"/>
                <w:sz w:val="20"/>
                <w:szCs w:val="22"/>
              </w:rPr>
            </w:pPr>
            <w:r w:rsidRPr="00624F7B">
              <w:rPr>
                <w:rFonts w:eastAsia="Calibri Light"/>
                <w:sz w:val="20"/>
                <w:szCs w:val="22"/>
              </w:rPr>
              <w:t>0.2 (-0.9</w:t>
            </w:r>
            <w:r w:rsidR="00906A69">
              <w:rPr>
                <w:rFonts w:eastAsia="Calibri Light"/>
                <w:sz w:val="20"/>
                <w:szCs w:val="22"/>
              </w:rPr>
              <w:t>,</w:t>
            </w:r>
            <w:r w:rsidRPr="00624F7B">
              <w:rPr>
                <w:rFonts w:eastAsia="Calibri Light"/>
                <w:sz w:val="20"/>
                <w:szCs w:val="22"/>
              </w:rPr>
              <w:t xml:space="preserve"> 3.2)</w:t>
            </w:r>
          </w:p>
        </w:tc>
      </w:tr>
      <w:tr w:rsidR="00FA40EB" w:rsidRPr="00624F7B" w14:paraId="539DA3F3" w14:textId="77777777" w:rsidTr="00AF454E">
        <w:trPr>
          <w:cantSplit/>
          <w:trHeight w:val="17"/>
        </w:trPr>
        <w:tc>
          <w:tcPr>
            <w:tcW w:w="2836" w:type="dxa"/>
            <w:tcBorders>
              <w:top w:val="nil"/>
              <w:left w:val="nil"/>
              <w:bottom w:val="nil"/>
              <w:right w:val="nil"/>
            </w:tcBorders>
          </w:tcPr>
          <w:p w14:paraId="5BB2DD45" w14:textId="79F32E2C" w:rsidR="00FA40EB" w:rsidRPr="00624F7B" w:rsidRDefault="00FA40EB" w:rsidP="003D4BC9">
            <w:pPr>
              <w:rPr>
                <w:rFonts w:eastAsia="Calibri Light"/>
                <w:sz w:val="20"/>
                <w:szCs w:val="22"/>
              </w:rPr>
            </w:pPr>
            <w:r w:rsidRPr="00624F7B">
              <w:rPr>
                <w:rFonts w:eastAsia="Calibri Light"/>
                <w:sz w:val="20"/>
                <w:szCs w:val="22"/>
              </w:rPr>
              <w:t>R</w:t>
            </w:r>
            <w:r w:rsidR="003D4BC9" w:rsidRPr="00624F7B">
              <w:rPr>
                <w:rFonts w:eastAsia="Calibri Light"/>
                <w:sz w:val="20"/>
                <w:szCs w:val="22"/>
              </w:rPr>
              <w:t>BC</w:t>
            </w:r>
            <w:r w:rsidRPr="00624F7B">
              <w:rPr>
                <w:rFonts w:eastAsia="Calibri Light"/>
                <w:sz w:val="20"/>
                <w:szCs w:val="22"/>
              </w:rPr>
              <w:t xml:space="preserve"> count (x10</w:t>
            </w:r>
            <w:r w:rsidRPr="00624F7B">
              <w:rPr>
                <w:rFonts w:eastAsia="Calibri Light"/>
                <w:sz w:val="20"/>
                <w:szCs w:val="22"/>
                <w:vertAlign w:val="superscript"/>
              </w:rPr>
              <w:t>12</w:t>
            </w:r>
            <w:r w:rsidRPr="00624F7B">
              <w:rPr>
                <w:rFonts w:eastAsia="Calibri Light"/>
                <w:sz w:val="20"/>
                <w:szCs w:val="22"/>
              </w:rPr>
              <w:t>/L)</w:t>
            </w:r>
          </w:p>
        </w:tc>
        <w:tc>
          <w:tcPr>
            <w:tcW w:w="1842" w:type="dxa"/>
            <w:tcBorders>
              <w:top w:val="nil"/>
              <w:left w:val="nil"/>
              <w:bottom w:val="nil"/>
              <w:right w:val="nil"/>
            </w:tcBorders>
          </w:tcPr>
          <w:p w14:paraId="77DF8883" w14:textId="4B8F8812" w:rsidR="00FA40EB" w:rsidRPr="00624F7B" w:rsidRDefault="00FA40EB" w:rsidP="00FA40EB">
            <w:pPr>
              <w:jc w:val="center"/>
              <w:rPr>
                <w:rFonts w:eastAsia="Calibri Light"/>
                <w:sz w:val="20"/>
                <w:szCs w:val="22"/>
              </w:rPr>
            </w:pPr>
            <w:r w:rsidRPr="00624F7B">
              <w:rPr>
                <w:rFonts w:eastAsia="Calibri Light"/>
                <w:sz w:val="20"/>
                <w:szCs w:val="22"/>
              </w:rPr>
              <w:t>0.1 (-0.1</w:t>
            </w:r>
            <w:r w:rsidR="00906A69">
              <w:rPr>
                <w:rFonts w:eastAsia="Calibri Light"/>
                <w:sz w:val="20"/>
                <w:szCs w:val="22"/>
              </w:rPr>
              <w:t>,</w:t>
            </w:r>
            <w:r w:rsidRPr="00624F7B">
              <w:rPr>
                <w:rFonts w:eastAsia="Calibri Light"/>
                <w:sz w:val="20"/>
                <w:szCs w:val="22"/>
              </w:rPr>
              <w:t xml:space="preserve"> 0.4)</w:t>
            </w:r>
          </w:p>
        </w:tc>
        <w:tc>
          <w:tcPr>
            <w:tcW w:w="1985" w:type="dxa"/>
            <w:tcBorders>
              <w:top w:val="nil"/>
              <w:left w:val="nil"/>
              <w:bottom w:val="nil"/>
              <w:right w:val="nil"/>
            </w:tcBorders>
          </w:tcPr>
          <w:p w14:paraId="558511BC" w14:textId="5C64089B" w:rsidR="00FA40EB" w:rsidRPr="00624F7B" w:rsidRDefault="00FA40EB" w:rsidP="00FA40EB">
            <w:pPr>
              <w:jc w:val="center"/>
              <w:rPr>
                <w:rFonts w:eastAsia="Calibri Light"/>
                <w:sz w:val="20"/>
                <w:szCs w:val="22"/>
              </w:rPr>
            </w:pPr>
            <w:r w:rsidRPr="00624F7B">
              <w:rPr>
                <w:rFonts w:eastAsia="Calibri Light"/>
                <w:sz w:val="20"/>
                <w:szCs w:val="22"/>
              </w:rPr>
              <w:t>-0.2 (-0.3</w:t>
            </w:r>
            <w:r w:rsidR="00906A69">
              <w:rPr>
                <w:rFonts w:eastAsia="Calibri Light"/>
                <w:sz w:val="20"/>
                <w:szCs w:val="22"/>
              </w:rPr>
              <w:t>,</w:t>
            </w:r>
            <w:r w:rsidRPr="00624F7B">
              <w:rPr>
                <w:rFonts w:eastAsia="Calibri Light"/>
                <w:sz w:val="20"/>
                <w:szCs w:val="22"/>
              </w:rPr>
              <w:t xml:space="preserve"> 0.0)</w:t>
            </w:r>
          </w:p>
        </w:tc>
        <w:tc>
          <w:tcPr>
            <w:tcW w:w="1984" w:type="dxa"/>
            <w:tcBorders>
              <w:top w:val="nil"/>
              <w:left w:val="nil"/>
              <w:bottom w:val="nil"/>
              <w:right w:val="nil"/>
            </w:tcBorders>
          </w:tcPr>
          <w:p w14:paraId="6D0634C8" w14:textId="04AB1BFF" w:rsidR="00FA40EB" w:rsidRPr="00624F7B" w:rsidRDefault="00FA40EB" w:rsidP="00FA40EB">
            <w:pPr>
              <w:jc w:val="center"/>
              <w:rPr>
                <w:rFonts w:eastAsia="Calibri Light"/>
                <w:sz w:val="20"/>
                <w:szCs w:val="22"/>
              </w:rPr>
            </w:pPr>
            <w:r w:rsidRPr="00624F7B">
              <w:rPr>
                <w:rFonts w:eastAsia="Calibri Light"/>
                <w:sz w:val="20"/>
                <w:szCs w:val="22"/>
              </w:rPr>
              <w:t>0.3 (-0.2</w:t>
            </w:r>
            <w:r w:rsidR="00906A69">
              <w:rPr>
                <w:rFonts w:eastAsia="Calibri Light"/>
                <w:sz w:val="20"/>
                <w:szCs w:val="22"/>
              </w:rPr>
              <w:t>,</w:t>
            </w:r>
            <w:r w:rsidRPr="00624F7B">
              <w:rPr>
                <w:rFonts w:eastAsia="Calibri Light"/>
                <w:sz w:val="20"/>
                <w:szCs w:val="22"/>
              </w:rPr>
              <w:t xml:space="preserve"> 0.5)</w:t>
            </w:r>
          </w:p>
        </w:tc>
        <w:tc>
          <w:tcPr>
            <w:tcW w:w="1985" w:type="dxa"/>
            <w:tcBorders>
              <w:top w:val="nil"/>
              <w:left w:val="nil"/>
              <w:bottom w:val="nil"/>
              <w:right w:val="nil"/>
            </w:tcBorders>
          </w:tcPr>
          <w:p w14:paraId="2223D48B" w14:textId="335DB884" w:rsidR="00FA40EB" w:rsidRPr="00624F7B" w:rsidRDefault="00FA40EB" w:rsidP="00FA40EB">
            <w:pPr>
              <w:jc w:val="center"/>
              <w:rPr>
                <w:rFonts w:eastAsia="Calibri Light"/>
                <w:sz w:val="20"/>
                <w:szCs w:val="22"/>
              </w:rPr>
            </w:pPr>
            <w:r w:rsidRPr="00624F7B">
              <w:rPr>
                <w:rFonts w:eastAsia="Calibri Light"/>
                <w:sz w:val="20"/>
                <w:szCs w:val="22"/>
              </w:rPr>
              <w:t>-0.0 (-0.1</w:t>
            </w:r>
            <w:r w:rsidR="00906A69">
              <w:rPr>
                <w:rFonts w:eastAsia="Calibri Light"/>
                <w:sz w:val="20"/>
                <w:szCs w:val="22"/>
              </w:rPr>
              <w:t>,</w:t>
            </w:r>
            <w:r w:rsidRPr="00624F7B">
              <w:rPr>
                <w:rFonts w:eastAsia="Calibri Light"/>
                <w:sz w:val="20"/>
                <w:szCs w:val="22"/>
              </w:rPr>
              <w:t xml:space="preserve"> 0.2)</w:t>
            </w:r>
          </w:p>
        </w:tc>
      </w:tr>
      <w:tr w:rsidR="00FA40EB" w:rsidRPr="00624F7B" w14:paraId="563D34FD" w14:textId="77777777" w:rsidTr="00AF454E">
        <w:trPr>
          <w:cantSplit/>
          <w:trHeight w:val="17"/>
        </w:trPr>
        <w:tc>
          <w:tcPr>
            <w:tcW w:w="2836" w:type="dxa"/>
            <w:tcBorders>
              <w:top w:val="nil"/>
              <w:left w:val="nil"/>
              <w:bottom w:val="nil"/>
              <w:right w:val="nil"/>
            </w:tcBorders>
          </w:tcPr>
          <w:p w14:paraId="61A777BE" w14:textId="5FC6BDFD" w:rsidR="00FA40EB" w:rsidRPr="00624F7B" w:rsidRDefault="00FA40EB" w:rsidP="003D4BC9">
            <w:pPr>
              <w:rPr>
                <w:rFonts w:eastAsia="Calibri Light"/>
                <w:sz w:val="20"/>
                <w:szCs w:val="22"/>
              </w:rPr>
            </w:pPr>
            <w:r w:rsidRPr="00624F7B">
              <w:rPr>
                <w:rFonts w:eastAsia="Calibri Light"/>
                <w:sz w:val="20"/>
                <w:szCs w:val="22"/>
              </w:rPr>
              <w:t>R</w:t>
            </w:r>
            <w:r w:rsidR="003D4BC9" w:rsidRPr="00624F7B">
              <w:rPr>
                <w:rFonts w:eastAsia="Calibri Light"/>
                <w:sz w:val="20"/>
                <w:szCs w:val="22"/>
              </w:rPr>
              <w:t>BC</w:t>
            </w:r>
            <w:r w:rsidRPr="00624F7B">
              <w:rPr>
                <w:rFonts w:eastAsia="Calibri Light"/>
                <w:sz w:val="20"/>
                <w:szCs w:val="22"/>
              </w:rPr>
              <w:t xml:space="preserve"> Distribution Width (%)</w:t>
            </w:r>
          </w:p>
        </w:tc>
        <w:tc>
          <w:tcPr>
            <w:tcW w:w="1842" w:type="dxa"/>
            <w:tcBorders>
              <w:top w:val="nil"/>
              <w:left w:val="nil"/>
              <w:bottom w:val="nil"/>
              <w:right w:val="nil"/>
            </w:tcBorders>
          </w:tcPr>
          <w:p w14:paraId="70A9A563" w14:textId="2D7C603E" w:rsidR="00FA40EB" w:rsidRPr="00624F7B" w:rsidRDefault="00FA40EB" w:rsidP="00FA40EB">
            <w:pPr>
              <w:jc w:val="center"/>
              <w:rPr>
                <w:rFonts w:eastAsia="Calibri Light"/>
                <w:sz w:val="20"/>
                <w:szCs w:val="22"/>
              </w:rPr>
            </w:pPr>
            <w:r w:rsidRPr="00624F7B">
              <w:rPr>
                <w:rFonts w:eastAsia="Calibri Light"/>
                <w:sz w:val="20"/>
                <w:szCs w:val="22"/>
              </w:rPr>
              <w:t>0.5 (-0.2</w:t>
            </w:r>
            <w:r w:rsidR="00906A69">
              <w:rPr>
                <w:rFonts w:eastAsia="Calibri Light"/>
                <w:sz w:val="20"/>
                <w:szCs w:val="22"/>
              </w:rPr>
              <w:t>,</w:t>
            </w:r>
            <w:r w:rsidRPr="00624F7B">
              <w:rPr>
                <w:rFonts w:eastAsia="Calibri Light"/>
                <w:sz w:val="20"/>
                <w:szCs w:val="22"/>
              </w:rPr>
              <w:t xml:space="preserve"> 1.0)</w:t>
            </w:r>
          </w:p>
        </w:tc>
        <w:tc>
          <w:tcPr>
            <w:tcW w:w="1985" w:type="dxa"/>
            <w:tcBorders>
              <w:top w:val="nil"/>
              <w:left w:val="nil"/>
              <w:bottom w:val="nil"/>
              <w:right w:val="nil"/>
            </w:tcBorders>
          </w:tcPr>
          <w:p w14:paraId="373AC059" w14:textId="1784FE85" w:rsidR="00FA40EB" w:rsidRPr="00624F7B" w:rsidRDefault="00FA40EB" w:rsidP="00FA40EB">
            <w:pPr>
              <w:jc w:val="center"/>
              <w:rPr>
                <w:rFonts w:eastAsia="Calibri Light"/>
                <w:sz w:val="20"/>
                <w:szCs w:val="22"/>
              </w:rPr>
            </w:pPr>
            <w:r w:rsidRPr="00624F7B">
              <w:rPr>
                <w:rFonts w:eastAsia="Calibri Light"/>
                <w:sz w:val="20"/>
                <w:szCs w:val="22"/>
              </w:rPr>
              <w:t>-0.3 (-1.6</w:t>
            </w:r>
            <w:r w:rsidR="00906A69">
              <w:rPr>
                <w:rFonts w:eastAsia="Calibri Light"/>
                <w:sz w:val="20"/>
                <w:szCs w:val="22"/>
              </w:rPr>
              <w:t>,</w:t>
            </w:r>
            <w:r w:rsidRPr="00624F7B">
              <w:rPr>
                <w:rFonts w:eastAsia="Calibri Light"/>
                <w:sz w:val="20"/>
                <w:szCs w:val="22"/>
              </w:rPr>
              <w:t xml:space="preserve"> 0.3)</w:t>
            </w:r>
          </w:p>
        </w:tc>
        <w:tc>
          <w:tcPr>
            <w:tcW w:w="1984" w:type="dxa"/>
            <w:tcBorders>
              <w:top w:val="nil"/>
              <w:left w:val="nil"/>
              <w:bottom w:val="nil"/>
              <w:right w:val="nil"/>
            </w:tcBorders>
          </w:tcPr>
          <w:p w14:paraId="63F1FA0F" w14:textId="6424FF8B" w:rsidR="00FA40EB" w:rsidRPr="00624F7B" w:rsidRDefault="00FA40EB" w:rsidP="00FA40EB">
            <w:pPr>
              <w:jc w:val="center"/>
              <w:rPr>
                <w:rFonts w:eastAsia="Calibri Light"/>
                <w:sz w:val="20"/>
                <w:szCs w:val="22"/>
              </w:rPr>
            </w:pPr>
            <w:r w:rsidRPr="00624F7B">
              <w:rPr>
                <w:rFonts w:eastAsia="Calibri Light"/>
                <w:sz w:val="20"/>
                <w:szCs w:val="22"/>
              </w:rPr>
              <w:t>0.4 (0.2</w:t>
            </w:r>
            <w:r w:rsidR="00906A69">
              <w:rPr>
                <w:rFonts w:eastAsia="Calibri Light"/>
                <w:sz w:val="20"/>
                <w:szCs w:val="22"/>
              </w:rPr>
              <w:t>,</w:t>
            </w:r>
            <w:r w:rsidRPr="00624F7B">
              <w:rPr>
                <w:rFonts w:eastAsia="Calibri Light"/>
                <w:sz w:val="20"/>
                <w:szCs w:val="22"/>
              </w:rPr>
              <w:t xml:space="preserve"> 0.7)</w:t>
            </w:r>
          </w:p>
        </w:tc>
        <w:tc>
          <w:tcPr>
            <w:tcW w:w="1985" w:type="dxa"/>
            <w:tcBorders>
              <w:top w:val="nil"/>
              <w:left w:val="nil"/>
              <w:bottom w:val="nil"/>
              <w:right w:val="nil"/>
            </w:tcBorders>
          </w:tcPr>
          <w:p w14:paraId="55130896" w14:textId="7A6C5F6B" w:rsidR="00FA40EB" w:rsidRPr="00624F7B" w:rsidRDefault="00FA40EB" w:rsidP="00FA40EB">
            <w:pPr>
              <w:jc w:val="center"/>
              <w:rPr>
                <w:rFonts w:eastAsia="Calibri Light"/>
                <w:sz w:val="20"/>
                <w:szCs w:val="22"/>
              </w:rPr>
            </w:pPr>
            <w:r w:rsidRPr="00624F7B">
              <w:rPr>
                <w:rFonts w:eastAsia="Calibri Light"/>
                <w:sz w:val="20"/>
                <w:szCs w:val="22"/>
              </w:rPr>
              <w:t>-0.3 (-0.6</w:t>
            </w:r>
            <w:r w:rsidR="00906A69">
              <w:rPr>
                <w:rFonts w:eastAsia="Calibri Light"/>
                <w:sz w:val="20"/>
                <w:szCs w:val="22"/>
              </w:rPr>
              <w:t>,</w:t>
            </w:r>
            <w:r w:rsidRPr="00624F7B">
              <w:rPr>
                <w:rFonts w:eastAsia="Calibri Light"/>
                <w:sz w:val="20"/>
                <w:szCs w:val="22"/>
              </w:rPr>
              <w:t xml:space="preserve"> 0.2)</w:t>
            </w:r>
          </w:p>
        </w:tc>
      </w:tr>
      <w:tr w:rsidR="00FA40EB" w:rsidRPr="00624F7B" w14:paraId="4F0A6D69" w14:textId="77777777" w:rsidTr="00AF454E">
        <w:trPr>
          <w:cantSplit/>
          <w:trHeight w:val="17"/>
        </w:trPr>
        <w:tc>
          <w:tcPr>
            <w:tcW w:w="2836" w:type="dxa"/>
            <w:tcBorders>
              <w:top w:val="nil"/>
              <w:left w:val="nil"/>
              <w:bottom w:val="nil"/>
              <w:right w:val="nil"/>
            </w:tcBorders>
          </w:tcPr>
          <w:p w14:paraId="0526A73B" w14:textId="59A3A813" w:rsidR="00FA40EB" w:rsidRPr="00624F7B" w:rsidRDefault="003D4BC9" w:rsidP="003D4BC9">
            <w:pPr>
              <w:rPr>
                <w:rFonts w:eastAsia="Calibri Light"/>
                <w:sz w:val="20"/>
                <w:szCs w:val="22"/>
              </w:rPr>
            </w:pPr>
            <w:r w:rsidRPr="00624F7B">
              <w:rPr>
                <w:rFonts w:eastAsia="Calibri Light"/>
                <w:b/>
                <w:bCs/>
                <w:sz w:val="20"/>
                <w:szCs w:val="22"/>
              </w:rPr>
              <w:t xml:space="preserve">Systemic iron markers, </w:t>
            </w:r>
            <w:r w:rsidR="00FA40EB" w:rsidRPr="00624F7B">
              <w:rPr>
                <w:rFonts w:eastAsia="Calibri Light"/>
                <w:b/>
                <w:bCs/>
                <w:sz w:val="20"/>
                <w:szCs w:val="22"/>
              </w:rPr>
              <w:t>hepcidin</w:t>
            </w:r>
          </w:p>
        </w:tc>
        <w:tc>
          <w:tcPr>
            <w:tcW w:w="1842" w:type="dxa"/>
            <w:tcBorders>
              <w:top w:val="nil"/>
              <w:left w:val="nil"/>
              <w:bottom w:val="nil"/>
              <w:right w:val="nil"/>
            </w:tcBorders>
          </w:tcPr>
          <w:p w14:paraId="36EA2354"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4F5A1D63" w14:textId="77777777" w:rsidR="00FA40EB" w:rsidRPr="00624F7B" w:rsidRDefault="00FA40EB" w:rsidP="00FA40EB">
            <w:pPr>
              <w:jc w:val="center"/>
              <w:rPr>
                <w:rFonts w:eastAsia="Calibri Light"/>
                <w:sz w:val="20"/>
                <w:szCs w:val="22"/>
              </w:rPr>
            </w:pPr>
          </w:p>
        </w:tc>
        <w:tc>
          <w:tcPr>
            <w:tcW w:w="1984" w:type="dxa"/>
            <w:tcBorders>
              <w:top w:val="nil"/>
              <w:left w:val="nil"/>
              <w:bottom w:val="nil"/>
              <w:right w:val="nil"/>
            </w:tcBorders>
          </w:tcPr>
          <w:p w14:paraId="4F2650EE"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0BFB9EDE" w14:textId="77777777" w:rsidR="00FA40EB" w:rsidRPr="00624F7B" w:rsidRDefault="00FA40EB" w:rsidP="00FA40EB">
            <w:pPr>
              <w:jc w:val="center"/>
              <w:rPr>
                <w:rFonts w:eastAsia="Calibri Light"/>
                <w:sz w:val="20"/>
                <w:szCs w:val="22"/>
              </w:rPr>
            </w:pPr>
          </w:p>
        </w:tc>
      </w:tr>
      <w:tr w:rsidR="00FA40EB" w:rsidRPr="00624F7B" w14:paraId="4B795908" w14:textId="77777777" w:rsidTr="00AF454E">
        <w:trPr>
          <w:cantSplit/>
          <w:trHeight w:val="17"/>
        </w:trPr>
        <w:tc>
          <w:tcPr>
            <w:tcW w:w="2836" w:type="dxa"/>
            <w:tcBorders>
              <w:top w:val="nil"/>
              <w:left w:val="nil"/>
              <w:bottom w:val="nil"/>
              <w:right w:val="nil"/>
            </w:tcBorders>
          </w:tcPr>
          <w:p w14:paraId="5E1428EA" w14:textId="77777777" w:rsidR="00FA40EB" w:rsidRPr="00624F7B" w:rsidRDefault="00FA40EB" w:rsidP="00FA40EB">
            <w:pPr>
              <w:rPr>
                <w:rFonts w:eastAsia="Calibri Light"/>
                <w:sz w:val="20"/>
                <w:szCs w:val="22"/>
              </w:rPr>
            </w:pPr>
            <w:r w:rsidRPr="00624F7B">
              <w:rPr>
                <w:rFonts w:eastAsia="Calibri Light"/>
                <w:sz w:val="20"/>
                <w:szCs w:val="22"/>
              </w:rPr>
              <w:t>Iron (µmol/L)</w:t>
            </w:r>
          </w:p>
        </w:tc>
        <w:tc>
          <w:tcPr>
            <w:tcW w:w="1842" w:type="dxa"/>
            <w:tcBorders>
              <w:top w:val="nil"/>
              <w:left w:val="nil"/>
              <w:bottom w:val="nil"/>
              <w:right w:val="nil"/>
            </w:tcBorders>
          </w:tcPr>
          <w:p w14:paraId="467275B2" w14:textId="2A95899A" w:rsidR="00FA40EB" w:rsidRPr="00624F7B" w:rsidRDefault="00FA40EB" w:rsidP="00FA40EB">
            <w:pPr>
              <w:jc w:val="center"/>
              <w:rPr>
                <w:rFonts w:eastAsia="Calibri Light"/>
                <w:sz w:val="20"/>
                <w:szCs w:val="22"/>
              </w:rPr>
            </w:pPr>
            <w:r w:rsidRPr="00624F7B">
              <w:rPr>
                <w:rFonts w:eastAsia="Calibri Light"/>
                <w:sz w:val="20"/>
                <w:szCs w:val="22"/>
              </w:rPr>
              <w:t>-2.0 (-3.5</w:t>
            </w:r>
            <w:r w:rsidR="00906A69">
              <w:rPr>
                <w:rFonts w:eastAsia="Calibri Light"/>
                <w:sz w:val="20"/>
                <w:szCs w:val="22"/>
              </w:rPr>
              <w:t>,</w:t>
            </w:r>
            <w:r w:rsidRPr="00624F7B">
              <w:rPr>
                <w:rFonts w:eastAsia="Calibri Light"/>
                <w:sz w:val="20"/>
                <w:szCs w:val="22"/>
              </w:rPr>
              <w:t xml:space="preserve"> 1.1)</w:t>
            </w:r>
          </w:p>
        </w:tc>
        <w:tc>
          <w:tcPr>
            <w:tcW w:w="1985" w:type="dxa"/>
            <w:tcBorders>
              <w:top w:val="nil"/>
              <w:left w:val="nil"/>
              <w:bottom w:val="nil"/>
              <w:right w:val="nil"/>
            </w:tcBorders>
          </w:tcPr>
          <w:p w14:paraId="3019FB97" w14:textId="45CCAAD8" w:rsidR="00FA40EB" w:rsidRPr="00624F7B" w:rsidRDefault="00FA40EB" w:rsidP="00FA40EB">
            <w:pPr>
              <w:jc w:val="center"/>
              <w:rPr>
                <w:rFonts w:eastAsia="Calibri Light"/>
                <w:sz w:val="20"/>
                <w:szCs w:val="22"/>
              </w:rPr>
            </w:pPr>
            <w:r w:rsidRPr="00624F7B">
              <w:rPr>
                <w:rFonts w:eastAsia="Calibri Light"/>
                <w:sz w:val="20"/>
                <w:szCs w:val="22"/>
              </w:rPr>
              <w:t>1.2 (-2.2</w:t>
            </w:r>
            <w:r w:rsidR="00906A69">
              <w:rPr>
                <w:rFonts w:eastAsia="Calibri Light"/>
                <w:sz w:val="20"/>
                <w:szCs w:val="22"/>
              </w:rPr>
              <w:t>,</w:t>
            </w:r>
            <w:r w:rsidRPr="00624F7B">
              <w:rPr>
                <w:rFonts w:eastAsia="Calibri Light"/>
                <w:sz w:val="20"/>
                <w:szCs w:val="22"/>
              </w:rPr>
              <w:t xml:space="preserve"> 2.6)</w:t>
            </w:r>
          </w:p>
        </w:tc>
        <w:tc>
          <w:tcPr>
            <w:tcW w:w="1984" w:type="dxa"/>
            <w:tcBorders>
              <w:top w:val="nil"/>
              <w:left w:val="nil"/>
              <w:bottom w:val="nil"/>
              <w:right w:val="nil"/>
            </w:tcBorders>
          </w:tcPr>
          <w:p w14:paraId="6FD5A618" w14:textId="57C2E866" w:rsidR="00FA40EB" w:rsidRPr="00624F7B" w:rsidRDefault="00FA40EB" w:rsidP="00FA40EB">
            <w:pPr>
              <w:jc w:val="center"/>
              <w:rPr>
                <w:rFonts w:eastAsia="Calibri Light"/>
                <w:sz w:val="20"/>
                <w:szCs w:val="22"/>
              </w:rPr>
            </w:pPr>
            <w:r w:rsidRPr="00624F7B">
              <w:rPr>
                <w:rFonts w:eastAsia="Calibri Light"/>
                <w:sz w:val="20"/>
                <w:szCs w:val="22"/>
              </w:rPr>
              <w:t>1.4 (-1.1</w:t>
            </w:r>
            <w:r w:rsidR="00906A69">
              <w:rPr>
                <w:rFonts w:eastAsia="Calibri Light"/>
                <w:sz w:val="20"/>
                <w:szCs w:val="22"/>
              </w:rPr>
              <w:t>,</w:t>
            </w:r>
            <w:r w:rsidRPr="00624F7B">
              <w:rPr>
                <w:rFonts w:eastAsia="Calibri Light"/>
                <w:sz w:val="20"/>
                <w:szCs w:val="22"/>
              </w:rPr>
              <w:t xml:space="preserve"> 3.2)</w:t>
            </w:r>
          </w:p>
        </w:tc>
        <w:tc>
          <w:tcPr>
            <w:tcW w:w="1985" w:type="dxa"/>
            <w:tcBorders>
              <w:top w:val="nil"/>
              <w:left w:val="nil"/>
              <w:bottom w:val="nil"/>
              <w:right w:val="nil"/>
            </w:tcBorders>
          </w:tcPr>
          <w:p w14:paraId="7251E98A" w14:textId="6B5A7947" w:rsidR="00FA40EB" w:rsidRPr="00624F7B" w:rsidRDefault="00FA40EB" w:rsidP="00FA40EB">
            <w:pPr>
              <w:jc w:val="center"/>
              <w:rPr>
                <w:rFonts w:eastAsia="Calibri Light"/>
                <w:sz w:val="20"/>
                <w:szCs w:val="22"/>
              </w:rPr>
            </w:pPr>
            <w:r w:rsidRPr="00624F7B">
              <w:rPr>
                <w:rFonts w:eastAsia="Calibri Light"/>
                <w:sz w:val="20"/>
                <w:szCs w:val="22"/>
              </w:rPr>
              <w:t>0.1 (-1.9</w:t>
            </w:r>
            <w:r w:rsidR="00906A69">
              <w:rPr>
                <w:rFonts w:eastAsia="Calibri Light"/>
                <w:sz w:val="20"/>
                <w:szCs w:val="22"/>
              </w:rPr>
              <w:t>,</w:t>
            </w:r>
            <w:r w:rsidRPr="00624F7B">
              <w:rPr>
                <w:rFonts w:eastAsia="Calibri Light"/>
                <w:sz w:val="20"/>
                <w:szCs w:val="22"/>
              </w:rPr>
              <w:t xml:space="preserve"> 1.3)</w:t>
            </w:r>
          </w:p>
        </w:tc>
      </w:tr>
      <w:tr w:rsidR="00FA40EB" w:rsidRPr="00624F7B" w14:paraId="449F5A4A" w14:textId="77777777" w:rsidTr="00AF454E">
        <w:trPr>
          <w:cantSplit/>
          <w:trHeight w:val="17"/>
        </w:trPr>
        <w:tc>
          <w:tcPr>
            <w:tcW w:w="2836" w:type="dxa"/>
            <w:tcBorders>
              <w:top w:val="nil"/>
              <w:left w:val="nil"/>
              <w:bottom w:val="nil"/>
              <w:right w:val="nil"/>
            </w:tcBorders>
          </w:tcPr>
          <w:p w14:paraId="0959522A" w14:textId="08EB8C09" w:rsidR="00FA40EB" w:rsidRPr="00624F7B" w:rsidRDefault="00906A69"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nil"/>
              <w:right w:val="nil"/>
            </w:tcBorders>
          </w:tcPr>
          <w:p w14:paraId="42B1C8F5" w14:textId="77777777" w:rsidR="00FA40EB" w:rsidRPr="00624F7B" w:rsidRDefault="00FA40EB" w:rsidP="00FA40EB">
            <w:pPr>
              <w:jc w:val="center"/>
              <w:rPr>
                <w:rFonts w:eastAsia="Calibri Light"/>
                <w:sz w:val="20"/>
                <w:szCs w:val="22"/>
              </w:rPr>
            </w:pPr>
            <w:r w:rsidRPr="00624F7B">
              <w:rPr>
                <w:rFonts w:eastAsia="Calibri Light"/>
                <w:sz w:val="20"/>
                <w:szCs w:val="22"/>
              </w:rPr>
              <w:t>0</w:t>
            </w:r>
          </w:p>
        </w:tc>
        <w:tc>
          <w:tcPr>
            <w:tcW w:w="1985" w:type="dxa"/>
            <w:tcBorders>
              <w:top w:val="nil"/>
              <w:left w:val="nil"/>
              <w:bottom w:val="nil"/>
              <w:right w:val="nil"/>
            </w:tcBorders>
          </w:tcPr>
          <w:p w14:paraId="39774595"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c>
          <w:tcPr>
            <w:tcW w:w="1984" w:type="dxa"/>
            <w:tcBorders>
              <w:top w:val="nil"/>
              <w:left w:val="nil"/>
              <w:bottom w:val="nil"/>
              <w:right w:val="nil"/>
            </w:tcBorders>
          </w:tcPr>
          <w:p w14:paraId="2FB53228"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c>
          <w:tcPr>
            <w:tcW w:w="1985" w:type="dxa"/>
            <w:tcBorders>
              <w:top w:val="nil"/>
              <w:left w:val="nil"/>
              <w:bottom w:val="nil"/>
              <w:right w:val="nil"/>
            </w:tcBorders>
          </w:tcPr>
          <w:p w14:paraId="5551F7E1"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r>
      <w:tr w:rsidR="00FA40EB" w:rsidRPr="00624F7B" w14:paraId="02531EF8" w14:textId="77777777" w:rsidTr="00AF454E">
        <w:trPr>
          <w:cantSplit/>
          <w:trHeight w:val="17"/>
        </w:trPr>
        <w:tc>
          <w:tcPr>
            <w:tcW w:w="2836" w:type="dxa"/>
            <w:tcBorders>
              <w:top w:val="nil"/>
              <w:left w:val="nil"/>
              <w:bottom w:val="nil"/>
              <w:right w:val="nil"/>
            </w:tcBorders>
          </w:tcPr>
          <w:p w14:paraId="3057A3C6" w14:textId="77777777" w:rsidR="00FA40EB" w:rsidRPr="00624F7B" w:rsidRDefault="00FA40EB" w:rsidP="00FA40EB">
            <w:pPr>
              <w:rPr>
                <w:rFonts w:eastAsia="Calibri Light"/>
                <w:sz w:val="20"/>
                <w:szCs w:val="22"/>
              </w:rPr>
            </w:pPr>
            <w:r w:rsidRPr="00624F7B">
              <w:rPr>
                <w:rFonts w:eastAsia="Calibri Light"/>
                <w:sz w:val="20"/>
                <w:szCs w:val="22"/>
              </w:rPr>
              <w:t>Transferrin (mg/dL)</w:t>
            </w:r>
          </w:p>
        </w:tc>
        <w:tc>
          <w:tcPr>
            <w:tcW w:w="1842" w:type="dxa"/>
            <w:tcBorders>
              <w:top w:val="nil"/>
              <w:left w:val="nil"/>
              <w:bottom w:val="nil"/>
              <w:right w:val="nil"/>
            </w:tcBorders>
          </w:tcPr>
          <w:p w14:paraId="2D32A312" w14:textId="4F67F6AE" w:rsidR="00FA40EB" w:rsidRPr="00624F7B" w:rsidRDefault="00FA40EB" w:rsidP="00FA40EB">
            <w:pPr>
              <w:jc w:val="center"/>
              <w:rPr>
                <w:rFonts w:eastAsia="Calibri Light"/>
                <w:sz w:val="20"/>
                <w:szCs w:val="22"/>
              </w:rPr>
            </w:pPr>
            <w:r w:rsidRPr="00624F7B">
              <w:rPr>
                <w:rFonts w:eastAsia="Calibri Light"/>
                <w:sz w:val="20"/>
                <w:szCs w:val="22"/>
              </w:rPr>
              <w:t>4.5 (-22.5</w:t>
            </w:r>
            <w:r w:rsidR="00906A69">
              <w:rPr>
                <w:rFonts w:eastAsia="Calibri Light"/>
                <w:sz w:val="20"/>
                <w:szCs w:val="22"/>
              </w:rPr>
              <w:t>,</w:t>
            </w:r>
            <w:r w:rsidRPr="00624F7B">
              <w:rPr>
                <w:rFonts w:eastAsia="Calibri Light"/>
                <w:sz w:val="20"/>
                <w:szCs w:val="22"/>
              </w:rPr>
              <w:t xml:space="preserve"> 30.5)</w:t>
            </w:r>
          </w:p>
        </w:tc>
        <w:tc>
          <w:tcPr>
            <w:tcW w:w="1985" w:type="dxa"/>
            <w:tcBorders>
              <w:top w:val="nil"/>
              <w:left w:val="nil"/>
              <w:bottom w:val="nil"/>
              <w:right w:val="nil"/>
            </w:tcBorders>
          </w:tcPr>
          <w:p w14:paraId="0AA6AF9A" w14:textId="626F6101" w:rsidR="00FA40EB" w:rsidRPr="00624F7B" w:rsidRDefault="00FA40EB" w:rsidP="00FA40EB">
            <w:pPr>
              <w:jc w:val="center"/>
              <w:rPr>
                <w:rFonts w:eastAsia="Calibri Light"/>
                <w:sz w:val="20"/>
                <w:szCs w:val="22"/>
              </w:rPr>
            </w:pPr>
            <w:r w:rsidRPr="00624F7B">
              <w:rPr>
                <w:rFonts w:eastAsia="Calibri Light"/>
                <w:sz w:val="20"/>
                <w:szCs w:val="22"/>
              </w:rPr>
              <w:t>-20.5 (-40.5</w:t>
            </w:r>
            <w:r w:rsidR="00906A69">
              <w:rPr>
                <w:rFonts w:eastAsia="Calibri Light"/>
                <w:sz w:val="20"/>
                <w:szCs w:val="22"/>
              </w:rPr>
              <w:t>,</w:t>
            </w:r>
            <w:r w:rsidRPr="00624F7B">
              <w:rPr>
                <w:rFonts w:eastAsia="Calibri Light"/>
                <w:sz w:val="20"/>
                <w:szCs w:val="22"/>
              </w:rPr>
              <w:t xml:space="preserve"> -2.5)</w:t>
            </w:r>
          </w:p>
        </w:tc>
        <w:tc>
          <w:tcPr>
            <w:tcW w:w="1984" w:type="dxa"/>
            <w:tcBorders>
              <w:top w:val="nil"/>
              <w:left w:val="nil"/>
              <w:bottom w:val="nil"/>
              <w:right w:val="nil"/>
            </w:tcBorders>
          </w:tcPr>
          <w:p w14:paraId="37AB540E" w14:textId="65E93D80" w:rsidR="00FA40EB" w:rsidRPr="00624F7B" w:rsidRDefault="00FA40EB" w:rsidP="00FA40EB">
            <w:pPr>
              <w:jc w:val="center"/>
              <w:rPr>
                <w:rFonts w:eastAsia="Calibri Light"/>
                <w:sz w:val="20"/>
                <w:szCs w:val="22"/>
              </w:rPr>
            </w:pPr>
            <w:r w:rsidRPr="00624F7B">
              <w:rPr>
                <w:rFonts w:eastAsia="Calibri Light"/>
                <w:sz w:val="20"/>
                <w:szCs w:val="22"/>
              </w:rPr>
              <w:t>1.5 (-19.5</w:t>
            </w:r>
            <w:r w:rsidR="00906A69">
              <w:rPr>
                <w:rFonts w:eastAsia="Calibri Light"/>
                <w:sz w:val="20"/>
                <w:szCs w:val="22"/>
              </w:rPr>
              <w:t>,</w:t>
            </w:r>
            <w:r w:rsidRPr="00624F7B">
              <w:rPr>
                <w:rFonts w:eastAsia="Calibri Light"/>
                <w:sz w:val="20"/>
                <w:szCs w:val="22"/>
              </w:rPr>
              <w:t xml:space="preserve"> 19.5)</w:t>
            </w:r>
          </w:p>
        </w:tc>
        <w:tc>
          <w:tcPr>
            <w:tcW w:w="1985" w:type="dxa"/>
            <w:tcBorders>
              <w:top w:val="nil"/>
              <w:left w:val="nil"/>
              <w:bottom w:val="nil"/>
              <w:right w:val="nil"/>
            </w:tcBorders>
          </w:tcPr>
          <w:p w14:paraId="42C45DE6" w14:textId="3FE9450C" w:rsidR="00FA40EB" w:rsidRPr="00624F7B" w:rsidRDefault="00FA40EB" w:rsidP="00FA40EB">
            <w:pPr>
              <w:jc w:val="center"/>
              <w:rPr>
                <w:rFonts w:eastAsia="Calibri Light"/>
                <w:sz w:val="20"/>
                <w:szCs w:val="22"/>
              </w:rPr>
            </w:pPr>
            <w:r w:rsidRPr="00624F7B">
              <w:rPr>
                <w:rFonts w:eastAsia="Calibri Light"/>
                <w:sz w:val="20"/>
                <w:szCs w:val="22"/>
              </w:rPr>
              <w:t>-5.5 (-24.5</w:t>
            </w:r>
            <w:r w:rsidR="00906A69">
              <w:rPr>
                <w:rFonts w:eastAsia="Calibri Light"/>
                <w:sz w:val="20"/>
                <w:szCs w:val="22"/>
              </w:rPr>
              <w:t>,</w:t>
            </w:r>
            <w:r w:rsidRPr="00624F7B">
              <w:rPr>
                <w:rFonts w:eastAsia="Calibri Light"/>
                <w:sz w:val="20"/>
                <w:szCs w:val="22"/>
              </w:rPr>
              <w:t xml:space="preserve"> 2.0)</w:t>
            </w:r>
          </w:p>
        </w:tc>
      </w:tr>
      <w:tr w:rsidR="00FA40EB" w:rsidRPr="00624F7B" w14:paraId="6651A3C7" w14:textId="77777777" w:rsidTr="00AF454E">
        <w:trPr>
          <w:cantSplit/>
          <w:trHeight w:val="17"/>
        </w:trPr>
        <w:tc>
          <w:tcPr>
            <w:tcW w:w="2836" w:type="dxa"/>
            <w:tcBorders>
              <w:top w:val="nil"/>
              <w:left w:val="nil"/>
              <w:bottom w:val="nil"/>
              <w:right w:val="nil"/>
            </w:tcBorders>
          </w:tcPr>
          <w:p w14:paraId="49D7BE79" w14:textId="730AA643" w:rsidR="00FA40EB" w:rsidRPr="00624F7B" w:rsidRDefault="00906A69"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nil"/>
              <w:right w:val="nil"/>
            </w:tcBorders>
          </w:tcPr>
          <w:p w14:paraId="74B31281" w14:textId="77777777" w:rsidR="00FA40EB" w:rsidRPr="00624F7B" w:rsidRDefault="00FA40EB" w:rsidP="00FA40EB">
            <w:pPr>
              <w:jc w:val="center"/>
              <w:rPr>
                <w:rFonts w:eastAsia="Calibri Light"/>
                <w:sz w:val="20"/>
                <w:szCs w:val="22"/>
              </w:rPr>
            </w:pPr>
            <w:r w:rsidRPr="00624F7B">
              <w:rPr>
                <w:rFonts w:eastAsia="Calibri Light"/>
                <w:sz w:val="20"/>
                <w:szCs w:val="22"/>
              </w:rPr>
              <w:t>0</w:t>
            </w:r>
          </w:p>
        </w:tc>
        <w:tc>
          <w:tcPr>
            <w:tcW w:w="1985" w:type="dxa"/>
            <w:tcBorders>
              <w:top w:val="nil"/>
              <w:left w:val="nil"/>
              <w:bottom w:val="nil"/>
              <w:right w:val="nil"/>
            </w:tcBorders>
          </w:tcPr>
          <w:p w14:paraId="14D9DAF3"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c>
          <w:tcPr>
            <w:tcW w:w="1984" w:type="dxa"/>
            <w:tcBorders>
              <w:top w:val="nil"/>
              <w:left w:val="nil"/>
              <w:bottom w:val="nil"/>
              <w:right w:val="nil"/>
            </w:tcBorders>
          </w:tcPr>
          <w:p w14:paraId="04B147F7"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c>
          <w:tcPr>
            <w:tcW w:w="1985" w:type="dxa"/>
            <w:tcBorders>
              <w:top w:val="nil"/>
              <w:left w:val="nil"/>
              <w:bottom w:val="nil"/>
              <w:right w:val="nil"/>
            </w:tcBorders>
          </w:tcPr>
          <w:p w14:paraId="20227E3D"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r>
      <w:tr w:rsidR="00FA40EB" w:rsidRPr="00624F7B" w14:paraId="303469D5" w14:textId="77777777" w:rsidTr="00AF454E">
        <w:trPr>
          <w:cantSplit/>
          <w:trHeight w:val="17"/>
        </w:trPr>
        <w:tc>
          <w:tcPr>
            <w:tcW w:w="2836" w:type="dxa"/>
            <w:tcBorders>
              <w:top w:val="nil"/>
              <w:left w:val="nil"/>
              <w:bottom w:val="nil"/>
              <w:right w:val="nil"/>
            </w:tcBorders>
          </w:tcPr>
          <w:p w14:paraId="6504FD48" w14:textId="77777777" w:rsidR="00FA40EB" w:rsidRPr="00624F7B" w:rsidRDefault="00FA40EB" w:rsidP="00FA40EB">
            <w:pPr>
              <w:rPr>
                <w:rFonts w:eastAsia="Calibri Light"/>
                <w:sz w:val="20"/>
                <w:szCs w:val="22"/>
              </w:rPr>
            </w:pPr>
            <w:r w:rsidRPr="00624F7B">
              <w:rPr>
                <w:rFonts w:eastAsia="Calibri Light"/>
                <w:sz w:val="20"/>
                <w:szCs w:val="22"/>
              </w:rPr>
              <w:t>Transferrin saturation (%)</w:t>
            </w:r>
          </w:p>
        </w:tc>
        <w:tc>
          <w:tcPr>
            <w:tcW w:w="1842" w:type="dxa"/>
            <w:tcBorders>
              <w:top w:val="nil"/>
              <w:left w:val="nil"/>
              <w:bottom w:val="nil"/>
              <w:right w:val="nil"/>
            </w:tcBorders>
          </w:tcPr>
          <w:p w14:paraId="0B7593E4" w14:textId="7A994E6C" w:rsidR="00FA40EB" w:rsidRPr="00624F7B" w:rsidRDefault="00FA40EB" w:rsidP="00FA40EB">
            <w:pPr>
              <w:jc w:val="center"/>
              <w:rPr>
                <w:rFonts w:eastAsia="Calibri Light"/>
                <w:sz w:val="20"/>
                <w:szCs w:val="22"/>
              </w:rPr>
            </w:pPr>
            <w:r w:rsidRPr="00624F7B">
              <w:rPr>
                <w:rFonts w:eastAsia="Calibri Light"/>
                <w:sz w:val="20"/>
                <w:szCs w:val="22"/>
              </w:rPr>
              <w:t>-1.1 (-6.3</w:t>
            </w:r>
            <w:r w:rsidR="00906A69">
              <w:rPr>
                <w:rFonts w:eastAsia="Calibri Light"/>
                <w:sz w:val="20"/>
                <w:szCs w:val="22"/>
              </w:rPr>
              <w:t>,</w:t>
            </w:r>
            <w:r w:rsidRPr="00624F7B">
              <w:rPr>
                <w:rFonts w:eastAsia="Calibri Light"/>
                <w:sz w:val="20"/>
                <w:szCs w:val="22"/>
              </w:rPr>
              <w:t xml:space="preserve"> 1.6)</w:t>
            </w:r>
          </w:p>
        </w:tc>
        <w:tc>
          <w:tcPr>
            <w:tcW w:w="1985" w:type="dxa"/>
            <w:tcBorders>
              <w:top w:val="nil"/>
              <w:left w:val="nil"/>
              <w:bottom w:val="nil"/>
              <w:right w:val="nil"/>
            </w:tcBorders>
          </w:tcPr>
          <w:p w14:paraId="38B75869" w14:textId="66628FA0" w:rsidR="00FA40EB" w:rsidRPr="00624F7B" w:rsidRDefault="00FA40EB" w:rsidP="00FA40EB">
            <w:pPr>
              <w:jc w:val="center"/>
              <w:rPr>
                <w:rFonts w:eastAsia="Calibri Light"/>
                <w:sz w:val="20"/>
                <w:szCs w:val="22"/>
              </w:rPr>
            </w:pPr>
            <w:r w:rsidRPr="00624F7B">
              <w:rPr>
                <w:rFonts w:eastAsia="Calibri Light"/>
                <w:sz w:val="20"/>
                <w:szCs w:val="22"/>
              </w:rPr>
              <w:t>2.8 (-3.0</w:t>
            </w:r>
            <w:r w:rsidR="00906A69">
              <w:rPr>
                <w:rFonts w:eastAsia="Calibri Light"/>
                <w:sz w:val="20"/>
                <w:szCs w:val="22"/>
              </w:rPr>
              <w:t>,</w:t>
            </w:r>
            <w:r w:rsidRPr="00624F7B">
              <w:rPr>
                <w:rFonts w:eastAsia="Calibri Light"/>
                <w:sz w:val="20"/>
                <w:szCs w:val="22"/>
              </w:rPr>
              <w:t xml:space="preserve"> 4.8)</w:t>
            </w:r>
          </w:p>
        </w:tc>
        <w:tc>
          <w:tcPr>
            <w:tcW w:w="1984" w:type="dxa"/>
            <w:tcBorders>
              <w:top w:val="nil"/>
              <w:left w:val="nil"/>
              <w:bottom w:val="nil"/>
              <w:right w:val="nil"/>
            </w:tcBorders>
          </w:tcPr>
          <w:p w14:paraId="6CC79207" w14:textId="6E2CD9D8" w:rsidR="00FA40EB" w:rsidRPr="00624F7B" w:rsidRDefault="00FA40EB" w:rsidP="00FA40EB">
            <w:pPr>
              <w:jc w:val="center"/>
              <w:rPr>
                <w:rFonts w:eastAsia="Calibri Light"/>
                <w:sz w:val="20"/>
                <w:szCs w:val="22"/>
              </w:rPr>
            </w:pPr>
            <w:r w:rsidRPr="00624F7B">
              <w:rPr>
                <w:rFonts w:eastAsia="Calibri Light"/>
                <w:sz w:val="20"/>
                <w:szCs w:val="22"/>
              </w:rPr>
              <w:t>3.4 (-1.5</w:t>
            </w:r>
            <w:r w:rsidR="00906A69">
              <w:rPr>
                <w:rFonts w:eastAsia="Calibri Light"/>
                <w:sz w:val="20"/>
                <w:szCs w:val="22"/>
              </w:rPr>
              <w:t>,</w:t>
            </w:r>
            <w:r w:rsidRPr="00624F7B">
              <w:rPr>
                <w:rFonts w:eastAsia="Calibri Light"/>
                <w:sz w:val="20"/>
                <w:szCs w:val="22"/>
              </w:rPr>
              <w:t xml:space="preserve"> 4.5)</w:t>
            </w:r>
          </w:p>
        </w:tc>
        <w:tc>
          <w:tcPr>
            <w:tcW w:w="1985" w:type="dxa"/>
            <w:tcBorders>
              <w:top w:val="nil"/>
              <w:left w:val="nil"/>
              <w:bottom w:val="nil"/>
              <w:right w:val="nil"/>
            </w:tcBorders>
          </w:tcPr>
          <w:p w14:paraId="3F3A073C" w14:textId="49AE22D0" w:rsidR="00FA40EB" w:rsidRPr="00624F7B" w:rsidRDefault="00FA40EB" w:rsidP="00FA40EB">
            <w:pPr>
              <w:jc w:val="center"/>
              <w:rPr>
                <w:rFonts w:eastAsia="Calibri Light"/>
                <w:sz w:val="20"/>
                <w:szCs w:val="22"/>
              </w:rPr>
            </w:pPr>
            <w:r w:rsidRPr="00624F7B">
              <w:rPr>
                <w:rFonts w:eastAsia="Calibri Light"/>
                <w:sz w:val="20"/>
                <w:szCs w:val="22"/>
              </w:rPr>
              <w:t>0.9 (-3.0</w:t>
            </w:r>
            <w:r w:rsidR="00906A69">
              <w:rPr>
                <w:rFonts w:eastAsia="Calibri Light"/>
                <w:sz w:val="20"/>
                <w:szCs w:val="22"/>
              </w:rPr>
              <w:t>,</w:t>
            </w:r>
            <w:r w:rsidRPr="00624F7B">
              <w:rPr>
                <w:rFonts w:eastAsia="Calibri Light"/>
                <w:sz w:val="20"/>
                <w:szCs w:val="22"/>
              </w:rPr>
              <w:t xml:space="preserve"> 4.8)</w:t>
            </w:r>
          </w:p>
        </w:tc>
      </w:tr>
      <w:tr w:rsidR="00FA40EB" w:rsidRPr="00624F7B" w14:paraId="3B8C2924" w14:textId="77777777" w:rsidTr="00AF454E">
        <w:trPr>
          <w:cantSplit/>
          <w:trHeight w:val="17"/>
        </w:trPr>
        <w:tc>
          <w:tcPr>
            <w:tcW w:w="2836" w:type="dxa"/>
            <w:tcBorders>
              <w:top w:val="nil"/>
              <w:left w:val="nil"/>
              <w:bottom w:val="nil"/>
              <w:right w:val="nil"/>
            </w:tcBorders>
          </w:tcPr>
          <w:p w14:paraId="65CCCC78" w14:textId="387A5C41" w:rsidR="00FA40EB" w:rsidRPr="00624F7B" w:rsidRDefault="00906A69"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nil"/>
              <w:right w:val="nil"/>
            </w:tcBorders>
          </w:tcPr>
          <w:p w14:paraId="7CCD0B5B" w14:textId="77777777" w:rsidR="00FA40EB" w:rsidRPr="00624F7B" w:rsidRDefault="00FA40EB" w:rsidP="00FA40EB">
            <w:pPr>
              <w:jc w:val="center"/>
              <w:rPr>
                <w:rFonts w:eastAsia="Calibri Light"/>
                <w:sz w:val="20"/>
                <w:szCs w:val="22"/>
              </w:rPr>
            </w:pPr>
            <w:r w:rsidRPr="00624F7B">
              <w:rPr>
                <w:rFonts w:eastAsia="Calibri Light"/>
                <w:sz w:val="20"/>
                <w:szCs w:val="22"/>
              </w:rPr>
              <w:t>0</w:t>
            </w:r>
          </w:p>
        </w:tc>
        <w:tc>
          <w:tcPr>
            <w:tcW w:w="1985" w:type="dxa"/>
            <w:tcBorders>
              <w:top w:val="nil"/>
              <w:left w:val="nil"/>
              <w:bottom w:val="nil"/>
              <w:right w:val="nil"/>
            </w:tcBorders>
          </w:tcPr>
          <w:p w14:paraId="6139943F"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c>
          <w:tcPr>
            <w:tcW w:w="1984" w:type="dxa"/>
            <w:tcBorders>
              <w:top w:val="nil"/>
              <w:left w:val="nil"/>
              <w:bottom w:val="nil"/>
              <w:right w:val="nil"/>
            </w:tcBorders>
          </w:tcPr>
          <w:p w14:paraId="78F92E31"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c>
          <w:tcPr>
            <w:tcW w:w="1985" w:type="dxa"/>
            <w:tcBorders>
              <w:top w:val="nil"/>
              <w:left w:val="nil"/>
              <w:bottom w:val="nil"/>
              <w:right w:val="nil"/>
            </w:tcBorders>
          </w:tcPr>
          <w:p w14:paraId="0A6E10EE"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r>
      <w:tr w:rsidR="00FA40EB" w:rsidRPr="00624F7B" w14:paraId="3A567ACC" w14:textId="77777777" w:rsidTr="00AF454E">
        <w:trPr>
          <w:cantSplit/>
          <w:trHeight w:val="17"/>
        </w:trPr>
        <w:tc>
          <w:tcPr>
            <w:tcW w:w="2836" w:type="dxa"/>
            <w:tcBorders>
              <w:top w:val="nil"/>
              <w:left w:val="nil"/>
              <w:bottom w:val="nil"/>
              <w:right w:val="nil"/>
            </w:tcBorders>
          </w:tcPr>
          <w:p w14:paraId="0B132A24" w14:textId="77777777" w:rsidR="00FA40EB" w:rsidRPr="00624F7B" w:rsidRDefault="00FA40EB" w:rsidP="00FA40EB">
            <w:pPr>
              <w:rPr>
                <w:rFonts w:eastAsia="Calibri Light"/>
                <w:sz w:val="20"/>
                <w:szCs w:val="22"/>
              </w:rPr>
            </w:pPr>
            <w:r w:rsidRPr="00624F7B">
              <w:rPr>
                <w:rFonts w:eastAsia="Calibri Light"/>
                <w:sz w:val="20"/>
                <w:szCs w:val="22"/>
              </w:rPr>
              <w:t>Soluble transferrin receptor (µg/L)</w:t>
            </w:r>
          </w:p>
        </w:tc>
        <w:tc>
          <w:tcPr>
            <w:tcW w:w="1842" w:type="dxa"/>
            <w:tcBorders>
              <w:top w:val="nil"/>
              <w:left w:val="nil"/>
              <w:bottom w:val="nil"/>
              <w:right w:val="nil"/>
            </w:tcBorders>
          </w:tcPr>
          <w:p w14:paraId="7944554E" w14:textId="49320985" w:rsidR="00FA40EB" w:rsidRPr="00624F7B" w:rsidRDefault="00FA40EB" w:rsidP="00FA40EB">
            <w:pPr>
              <w:jc w:val="center"/>
              <w:rPr>
                <w:rFonts w:eastAsia="Calibri Light"/>
                <w:sz w:val="20"/>
                <w:szCs w:val="22"/>
              </w:rPr>
            </w:pPr>
            <w:r w:rsidRPr="00624F7B">
              <w:rPr>
                <w:rFonts w:eastAsia="Calibri Light"/>
                <w:sz w:val="20"/>
                <w:szCs w:val="22"/>
              </w:rPr>
              <w:t>105.8 (-22.3</w:t>
            </w:r>
            <w:r w:rsidR="00906A69">
              <w:rPr>
                <w:rFonts w:eastAsia="Calibri Light"/>
                <w:sz w:val="20"/>
                <w:szCs w:val="22"/>
              </w:rPr>
              <w:t>,</w:t>
            </w:r>
            <w:r w:rsidRPr="00624F7B">
              <w:rPr>
                <w:rFonts w:eastAsia="Calibri Light"/>
                <w:sz w:val="20"/>
                <w:szCs w:val="22"/>
              </w:rPr>
              <w:t xml:space="preserve"> 473.8)</w:t>
            </w:r>
          </w:p>
        </w:tc>
        <w:tc>
          <w:tcPr>
            <w:tcW w:w="1985" w:type="dxa"/>
            <w:tcBorders>
              <w:top w:val="nil"/>
              <w:left w:val="nil"/>
              <w:bottom w:val="nil"/>
              <w:right w:val="nil"/>
            </w:tcBorders>
          </w:tcPr>
          <w:p w14:paraId="4D89944F" w14:textId="1FA42057" w:rsidR="00FA40EB" w:rsidRPr="00624F7B" w:rsidRDefault="00FA40EB" w:rsidP="00FA40EB">
            <w:pPr>
              <w:jc w:val="center"/>
              <w:rPr>
                <w:rFonts w:eastAsia="Calibri Light"/>
                <w:sz w:val="20"/>
                <w:szCs w:val="22"/>
              </w:rPr>
            </w:pPr>
            <w:r w:rsidRPr="00624F7B">
              <w:rPr>
                <w:rFonts w:eastAsia="Calibri Light"/>
                <w:sz w:val="20"/>
                <w:szCs w:val="22"/>
              </w:rPr>
              <w:t>-115.7 (-305.5</w:t>
            </w:r>
            <w:r w:rsidR="00906A69">
              <w:rPr>
                <w:rFonts w:eastAsia="Calibri Light"/>
                <w:sz w:val="20"/>
                <w:szCs w:val="22"/>
              </w:rPr>
              <w:t>,</w:t>
            </w:r>
            <w:r w:rsidRPr="00624F7B">
              <w:rPr>
                <w:rFonts w:eastAsia="Calibri Light"/>
                <w:sz w:val="20"/>
                <w:szCs w:val="22"/>
              </w:rPr>
              <w:t xml:space="preserve"> -14.0)</w:t>
            </w:r>
          </w:p>
        </w:tc>
        <w:tc>
          <w:tcPr>
            <w:tcW w:w="1984" w:type="dxa"/>
            <w:tcBorders>
              <w:top w:val="nil"/>
              <w:left w:val="nil"/>
              <w:bottom w:val="nil"/>
              <w:right w:val="nil"/>
            </w:tcBorders>
          </w:tcPr>
          <w:p w14:paraId="320B8805" w14:textId="76796818" w:rsidR="00FA40EB" w:rsidRPr="00624F7B" w:rsidRDefault="00FA40EB" w:rsidP="00FA40EB">
            <w:pPr>
              <w:jc w:val="center"/>
              <w:rPr>
                <w:rFonts w:eastAsia="Calibri Light"/>
                <w:sz w:val="20"/>
                <w:szCs w:val="22"/>
              </w:rPr>
            </w:pPr>
            <w:r w:rsidRPr="00624F7B">
              <w:rPr>
                <w:rFonts w:eastAsia="Calibri Light"/>
                <w:sz w:val="20"/>
                <w:szCs w:val="22"/>
              </w:rPr>
              <w:t>132.4 (-222.6</w:t>
            </w:r>
            <w:r w:rsidR="00906A69">
              <w:rPr>
                <w:rFonts w:eastAsia="Calibri Light"/>
                <w:sz w:val="20"/>
                <w:szCs w:val="22"/>
              </w:rPr>
              <w:t xml:space="preserve">, </w:t>
            </w:r>
            <w:r w:rsidRPr="00624F7B">
              <w:rPr>
                <w:rFonts w:eastAsia="Calibri Light"/>
                <w:sz w:val="20"/>
                <w:szCs w:val="22"/>
              </w:rPr>
              <w:t>369.2)</w:t>
            </w:r>
          </w:p>
        </w:tc>
        <w:tc>
          <w:tcPr>
            <w:tcW w:w="1985" w:type="dxa"/>
            <w:tcBorders>
              <w:top w:val="nil"/>
              <w:left w:val="nil"/>
              <w:bottom w:val="nil"/>
              <w:right w:val="nil"/>
            </w:tcBorders>
          </w:tcPr>
          <w:p w14:paraId="7F6E022D" w14:textId="2A9B4D4B" w:rsidR="00FA40EB" w:rsidRPr="00624F7B" w:rsidRDefault="00FA40EB" w:rsidP="00FA40EB">
            <w:pPr>
              <w:jc w:val="center"/>
              <w:rPr>
                <w:rFonts w:eastAsia="Calibri Light"/>
                <w:sz w:val="20"/>
                <w:szCs w:val="22"/>
              </w:rPr>
            </w:pPr>
            <w:r w:rsidRPr="00624F7B">
              <w:rPr>
                <w:rFonts w:eastAsia="Calibri Light"/>
                <w:sz w:val="20"/>
                <w:szCs w:val="22"/>
              </w:rPr>
              <w:t>73.8 (-255.8</w:t>
            </w:r>
            <w:r w:rsidR="00906A69">
              <w:rPr>
                <w:rFonts w:eastAsia="Calibri Light"/>
                <w:sz w:val="20"/>
                <w:szCs w:val="22"/>
              </w:rPr>
              <w:t>,</w:t>
            </w:r>
            <w:r w:rsidRPr="00624F7B">
              <w:rPr>
                <w:rFonts w:eastAsia="Calibri Light"/>
                <w:sz w:val="20"/>
                <w:szCs w:val="22"/>
              </w:rPr>
              <w:t xml:space="preserve"> 289.4)</w:t>
            </w:r>
          </w:p>
        </w:tc>
      </w:tr>
      <w:tr w:rsidR="00FA40EB" w:rsidRPr="00624F7B" w14:paraId="524D258E" w14:textId="77777777" w:rsidTr="00AF454E">
        <w:trPr>
          <w:cantSplit/>
          <w:trHeight w:val="17"/>
        </w:trPr>
        <w:tc>
          <w:tcPr>
            <w:tcW w:w="2836" w:type="dxa"/>
            <w:tcBorders>
              <w:top w:val="nil"/>
              <w:left w:val="nil"/>
              <w:bottom w:val="nil"/>
              <w:right w:val="nil"/>
            </w:tcBorders>
          </w:tcPr>
          <w:p w14:paraId="22B1C717" w14:textId="22F0F15E" w:rsidR="00FA40EB" w:rsidRPr="00624F7B" w:rsidRDefault="00906A69"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nil"/>
              <w:right w:val="nil"/>
            </w:tcBorders>
          </w:tcPr>
          <w:p w14:paraId="192F952D" w14:textId="77777777" w:rsidR="00FA40EB" w:rsidRPr="00624F7B" w:rsidRDefault="00FA40EB" w:rsidP="00FA40EB">
            <w:pPr>
              <w:jc w:val="center"/>
              <w:rPr>
                <w:rFonts w:eastAsia="Calibri Light"/>
                <w:sz w:val="20"/>
                <w:szCs w:val="22"/>
              </w:rPr>
            </w:pPr>
            <w:r w:rsidRPr="00624F7B">
              <w:rPr>
                <w:rFonts w:eastAsia="Calibri Light"/>
                <w:sz w:val="20"/>
                <w:szCs w:val="22"/>
              </w:rPr>
              <w:t>0</w:t>
            </w:r>
          </w:p>
        </w:tc>
        <w:tc>
          <w:tcPr>
            <w:tcW w:w="1985" w:type="dxa"/>
            <w:tcBorders>
              <w:top w:val="nil"/>
              <w:left w:val="nil"/>
              <w:bottom w:val="nil"/>
              <w:right w:val="nil"/>
            </w:tcBorders>
          </w:tcPr>
          <w:p w14:paraId="517A8E54"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c>
          <w:tcPr>
            <w:tcW w:w="1984" w:type="dxa"/>
            <w:tcBorders>
              <w:top w:val="nil"/>
              <w:left w:val="nil"/>
              <w:bottom w:val="nil"/>
              <w:right w:val="nil"/>
            </w:tcBorders>
          </w:tcPr>
          <w:p w14:paraId="65B30215"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c>
          <w:tcPr>
            <w:tcW w:w="1985" w:type="dxa"/>
            <w:tcBorders>
              <w:top w:val="nil"/>
              <w:left w:val="nil"/>
              <w:bottom w:val="nil"/>
              <w:right w:val="nil"/>
            </w:tcBorders>
          </w:tcPr>
          <w:p w14:paraId="1F63CA1B"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r>
      <w:tr w:rsidR="00FA40EB" w:rsidRPr="00624F7B" w14:paraId="458B01A9" w14:textId="77777777" w:rsidTr="00AF454E">
        <w:trPr>
          <w:cantSplit/>
          <w:trHeight w:val="17"/>
        </w:trPr>
        <w:tc>
          <w:tcPr>
            <w:tcW w:w="2836" w:type="dxa"/>
            <w:tcBorders>
              <w:top w:val="nil"/>
              <w:left w:val="nil"/>
              <w:bottom w:val="nil"/>
              <w:right w:val="nil"/>
            </w:tcBorders>
          </w:tcPr>
          <w:p w14:paraId="74A697D1" w14:textId="77777777" w:rsidR="00FA40EB" w:rsidRPr="00624F7B" w:rsidRDefault="00FA40EB" w:rsidP="00FA40EB">
            <w:pPr>
              <w:rPr>
                <w:rFonts w:eastAsia="Calibri Light"/>
                <w:sz w:val="20"/>
                <w:szCs w:val="22"/>
              </w:rPr>
            </w:pPr>
            <w:r w:rsidRPr="00624F7B">
              <w:rPr>
                <w:rFonts w:eastAsia="Calibri Light"/>
                <w:sz w:val="20"/>
                <w:szCs w:val="22"/>
              </w:rPr>
              <w:t>Ferritin (µg/L)</w:t>
            </w:r>
          </w:p>
        </w:tc>
        <w:tc>
          <w:tcPr>
            <w:tcW w:w="1842" w:type="dxa"/>
            <w:tcBorders>
              <w:top w:val="nil"/>
              <w:left w:val="nil"/>
              <w:bottom w:val="nil"/>
              <w:right w:val="nil"/>
            </w:tcBorders>
          </w:tcPr>
          <w:p w14:paraId="361B27F5" w14:textId="106862B1" w:rsidR="00FA40EB" w:rsidRPr="00624F7B" w:rsidRDefault="00FA40EB" w:rsidP="00FA40EB">
            <w:pPr>
              <w:jc w:val="center"/>
              <w:rPr>
                <w:rFonts w:eastAsia="Calibri Light"/>
                <w:sz w:val="20"/>
                <w:szCs w:val="22"/>
              </w:rPr>
            </w:pPr>
            <w:r w:rsidRPr="00624F7B">
              <w:rPr>
                <w:rFonts w:eastAsia="Calibri Light"/>
                <w:sz w:val="20"/>
                <w:szCs w:val="22"/>
              </w:rPr>
              <w:t>-23.4 (-49.5</w:t>
            </w:r>
            <w:r w:rsidR="00906A69">
              <w:rPr>
                <w:rFonts w:eastAsia="Calibri Light"/>
                <w:sz w:val="20"/>
                <w:szCs w:val="22"/>
              </w:rPr>
              <w:t xml:space="preserve">, </w:t>
            </w:r>
            <w:r w:rsidRPr="00624F7B">
              <w:rPr>
                <w:rFonts w:eastAsia="Calibri Light"/>
                <w:sz w:val="20"/>
                <w:szCs w:val="22"/>
              </w:rPr>
              <w:t>-4.4)</w:t>
            </w:r>
          </w:p>
        </w:tc>
        <w:tc>
          <w:tcPr>
            <w:tcW w:w="1985" w:type="dxa"/>
            <w:tcBorders>
              <w:top w:val="nil"/>
              <w:left w:val="nil"/>
              <w:bottom w:val="nil"/>
              <w:right w:val="nil"/>
            </w:tcBorders>
          </w:tcPr>
          <w:p w14:paraId="4AD8C5BC" w14:textId="0F9ED4FB" w:rsidR="00FA40EB" w:rsidRPr="00624F7B" w:rsidRDefault="00FA40EB" w:rsidP="00FA40EB">
            <w:pPr>
              <w:jc w:val="center"/>
              <w:rPr>
                <w:rFonts w:eastAsia="Calibri Light"/>
                <w:sz w:val="20"/>
                <w:szCs w:val="22"/>
              </w:rPr>
            </w:pPr>
            <w:r w:rsidRPr="00624F7B">
              <w:rPr>
                <w:rFonts w:eastAsia="Calibri Light"/>
                <w:sz w:val="20"/>
                <w:szCs w:val="22"/>
              </w:rPr>
              <w:t>3.9 (-4.0</w:t>
            </w:r>
            <w:r w:rsidR="00906A69">
              <w:rPr>
                <w:rFonts w:eastAsia="Calibri Light"/>
                <w:sz w:val="20"/>
                <w:szCs w:val="22"/>
              </w:rPr>
              <w:t>,</w:t>
            </w:r>
            <w:r w:rsidRPr="00624F7B">
              <w:rPr>
                <w:rFonts w:eastAsia="Calibri Light"/>
                <w:sz w:val="20"/>
                <w:szCs w:val="22"/>
              </w:rPr>
              <w:t xml:space="preserve"> 14.9)</w:t>
            </w:r>
          </w:p>
        </w:tc>
        <w:tc>
          <w:tcPr>
            <w:tcW w:w="1984" w:type="dxa"/>
            <w:tcBorders>
              <w:top w:val="nil"/>
              <w:left w:val="nil"/>
              <w:bottom w:val="nil"/>
              <w:right w:val="nil"/>
            </w:tcBorders>
          </w:tcPr>
          <w:p w14:paraId="79268E11" w14:textId="5B5D48E5" w:rsidR="00FA40EB" w:rsidRPr="00624F7B" w:rsidRDefault="00FA40EB" w:rsidP="00FA40EB">
            <w:pPr>
              <w:jc w:val="center"/>
              <w:rPr>
                <w:rFonts w:eastAsia="Calibri Light"/>
                <w:sz w:val="20"/>
                <w:szCs w:val="22"/>
              </w:rPr>
            </w:pPr>
            <w:r w:rsidRPr="00624F7B">
              <w:rPr>
                <w:rFonts w:eastAsia="Calibri Light"/>
                <w:sz w:val="20"/>
                <w:szCs w:val="22"/>
              </w:rPr>
              <w:t>-22.1 (-41.5</w:t>
            </w:r>
            <w:r w:rsidR="00906A69">
              <w:rPr>
                <w:rFonts w:eastAsia="Calibri Light"/>
                <w:sz w:val="20"/>
                <w:szCs w:val="22"/>
              </w:rPr>
              <w:t>,</w:t>
            </w:r>
            <w:r w:rsidRPr="00624F7B">
              <w:rPr>
                <w:rFonts w:eastAsia="Calibri Light"/>
                <w:sz w:val="20"/>
                <w:szCs w:val="22"/>
              </w:rPr>
              <w:t xml:space="preserve"> -5.4)</w:t>
            </w:r>
          </w:p>
        </w:tc>
        <w:tc>
          <w:tcPr>
            <w:tcW w:w="1985" w:type="dxa"/>
            <w:tcBorders>
              <w:top w:val="nil"/>
              <w:left w:val="nil"/>
              <w:bottom w:val="nil"/>
              <w:right w:val="nil"/>
            </w:tcBorders>
          </w:tcPr>
          <w:p w14:paraId="57251B09" w14:textId="24C25D5F" w:rsidR="00FA40EB" w:rsidRPr="00624F7B" w:rsidRDefault="00FA40EB" w:rsidP="00FA40EB">
            <w:pPr>
              <w:jc w:val="center"/>
              <w:rPr>
                <w:rFonts w:eastAsia="Calibri Light"/>
                <w:sz w:val="20"/>
                <w:szCs w:val="22"/>
              </w:rPr>
            </w:pPr>
            <w:r w:rsidRPr="00624F7B">
              <w:rPr>
                <w:rFonts w:eastAsia="Calibri Light"/>
                <w:sz w:val="20"/>
                <w:szCs w:val="22"/>
              </w:rPr>
              <w:t>2.3 (-26.6</w:t>
            </w:r>
            <w:r w:rsidR="00906A69">
              <w:rPr>
                <w:rFonts w:eastAsia="Calibri Light"/>
                <w:sz w:val="20"/>
                <w:szCs w:val="22"/>
              </w:rPr>
              <w:t>,</w:t>
            </w:r>
            <w:r w:rsidRPr="00624F7B">
              <w:rPr>
                <w:rFonts w:eastAsia="Calibri Light"/>
                <w:sz w:val="20"/>
                <w:szCs w:val="22"/>
              </w:rPr>
              <w:t xml:space="preserve"> 8.0)</w:t>
            </w:r>
          </w:p>
        </w:tc>
      </w:tr>
      <w:tr w:rsidR="00FA40EB" w:rsidRPr="00624F7B" w14:paraId="0D666A35" w14:textId="77777777" w:rsidTr="00AF454E">
        <w:trPr>
          <w:cantSplit/>
          <w:trHeight w:val="17"/>
        </w:trPr>
        <w:tc>
          <w:tcPr>
            <w:tcW w:w="2836" w:type="dxa"/>
            <w:tcBorders>
              <w:top w:val="nil"/>
              <w:left w:val="nil"/>
              <w:bottom w:val="nil"/>
              <w:right w:val="nil"/>
            </w:tcBorders>
          </w:tcPr>
          <w:p w14:paraId="00CB7EA0" w14:textId="4F84D9BB" w:rsidR="00FA40EB" w:rsidRPr="00624F7B" w:rsidRDefault="00BC00CB"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nil"/>
              <w:right w:val="nil"/>
            </w:tcBorders>
          </w:tcPr>
          <w:p w14:paraId="19C56584" w14:textId="77777777" w:rsidR="00FA40EB" w:rsidRPr="00624F7B" w:rsidRDefault="00FA40EB" w:rsidP="00FA40EB">
            <w:pPr>
              <w:jc w:val="center"/>
              <w:rPr>
                <w:rFonts w:eastAsia="Calibri Light"/>
                <w:sz w:val="20"/>
                <w:szCs w:val="22"/>
              </w:rPr>
            </w:pPr>
            <w:r w:rsidRPr="00624F7B">
              <w:rPr>
                <w:rFonts w:eastAsia="Calibri Light"/>
                <w:sz w:val="20"/>
                <w:szCs w:val="22"/>
              </w:rPr>
              <w:t>0</w:t>
            </w:r>
          </w:p>
        </w:tc>
        <w:tc>
          <w:tcPr>
            <w:tcW w:w="1985" w:type="dxa"/>
            <w:tcBorders>
              <w:top w:val="nil"/>
              <w:left w:val="nil"/>
              <w:bottom w:val="nil"/>
              <w:right w:val="nil"/>
            </w:tcBorders>
          </w:tcPr>
          <w:p w14:paraId="44D444EE"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c>
          <w:tcPr>
            <w:tcW w:w="1984" w:type="dxa"/>
            <w:tcBorders>
              <w:top w:val="nil"/>
              <w:left w:val="nil"/>
              <w:bottom w:val="nil"/>
              <w:right w:val="nil"/>
            </w:tcBorders>
          </w:tcPr>
          <w:p w14:paraId="1E654AD9"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c>
          <w:tcPr>
            <w:tcW w:w="1985" w:type="dxa"/>
            <w:tcBorders>
              <w:top w:val="nil"/>
              <w:left w:val="nil"/>
              <w:bottom w:val="nil"/>
              <w:right w:val="nil"/>
            </w:tcBorders>
          </w:tcPr>
          <w:p w14:paraId="2EF523AD"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r>
      <w:tr w:rsidR="00FA40EB" w:rsidRPr="00624F7B" w14:paraId="4C512646" w14:textId="77777777" w:rsidTr="00AF454E">
        <w:trPr>
          <w:cantSplit/>
          <w:trHeight w:val="17"/>
        </w:trPr>
        <w:tc>
          <w:tcPr>
            <w:tcW w:w="2836" w:type="dxa"/>
            <w:tcBorders>
              <w:top w:val="nil"/>
              <w:left w:val="nil"/>
              <w:bottom w:val="nil"/>
              <w:right w:val="nil"/>
            </w:tcBorders>
          </w:tcPr>
          <w:p w14:paraId="2D053C3C" w14:textId="77777777" w:rsidR="00FA40EB" w:rsidRPr="00624F7B" w:rsidRDefault="00FA40EB" w:rsidP="00FA40EB">
            <w:pPr>
              <w:rPr>
                <w:rFonts w:eastAsia="Calibri Light"/>
                <w:sz w:val="20"/>
                <w:szCs w:val="22"/>
              </w:rPr>
            </w:pPr>
            <w:r w:rsidRPr="00624F7B">
              <w:rPr>
                <w:rFonts w:eastAsia="Calibri Light"/>
                <w:sz w:val="20"/>
                <w:szCs w:val="22"/>
              </w:rPr>
              <w:lastRenderedPageBreak/>
              <w:t>Hepcidin (µg/L)</w:t>
            </w:r>
          </w:p>
        </w:tc>
        <w:tc>
          <w:tcPr>
            <w:tcW w:w="1842" w:type="dxa"/>
            <w:tcBorders>
              <w:top w:val="nil"/>
              <w:left w:val="nil"/>
              <w:bottom w:val="nil"/>
              <w:right w:val="nil"/>
            </w:tcBorders>
          </w:tcPr>
          <w:p w14:paraId="3CE4A07D" w14:textId="36A1BB11" w:rsidR="00FA40EB" w:rsidRPr="00624F7B" w:rsidRDefault="00FA40EB" w:rsidP="00FA40EB">
            <w:pPr>
              <w:jc w:val="center"/>
              <w:rPr>
                <w:rFonts w:eastAsia="Calibri Light"/>
                <w:sz w:val="20"/>
                <w:szCs w:val="22"/>
              </w:rPr>
            </w:pPr>
            <w:r w:rsidRPr="00624F7B">
              <w:rPr>
                <w:rFonts w:eastAsia="Calibri Light"/>
                <w:sz w:val="20"/>
                <w:szCs w:val="22"/>
              </w:rPr>
              <w:t>-2.2 (-5.0</w:t>
            </w:r>
            <w:r w:rsidR="00906A69">
              <w:rPr>
                <w:rFonts w:eastAsia="Calibri Light"/>
                <w:sz w:val="20"/>
                <w:szCs w:val="22"/>
              </w:rPr>
              <w:t xml:space="preserve">, </w:t>
            </w:r>
            <w:r w:rsidRPr="00624F7B">
              <w:rPr>
                <w:rFonts w:eastAsia="Calibri Light"/>
                <w:sz w:val="20"/>
                <w:szCs w:val="22"/>
              </w:rPr>
              <w:t>0.0)</w:t>
            </w:r>
          </w:p>
        </w:tc>
        <w:tc>
          <w:tcPr>
            <w:tcW w:w="1985" w:type="dxa"/>
            <w:tcBorders>
              <w:top w:val="nil"/>
              <w:left w:val="nil"/>
              <w:bottom w:val="nil"/>
              <w:right w:val="nil"/>
            </w:tcBorders>
          </w:tcPr>
          <w:p w14:paraId="29EDBB52" w14:textId="759256BC" w:rsidR="00FA40EB" w:rsidRPr="00624F7B" w:rsidRDefault="00FA40EB" w:rsidP="00FA40EB">
            <w:pPr>
              <w:jc w:val="center"/>
              <w:rPr>
                <w:rFonts w:eastAsia="Calibri Light"/>
                <w:sz w:val="20"/>
                <w:szCs w:val="22"/>
              </w:rPr>
            </w:pPr>
            <w:r w:rsidRPr="00624F7B">
              <w:rPr>
                <w:rFonts w:eastAsia="Calibri Light"/>
                <w:sz w:val="20"/>
                <w:szCs w:val="22"/>
              </w:rPr>
              <w:t>2.5 (-5.1</w:t>
            </w:r>
            <w:r w:rsidR="00BC00CB">
              <w:rPr>
                <w:rFonts w:eastAsia="Calibri Light"/>
                <w:sz w:val="20"/>
                <w:szCs w:val="22"/>
              </w:rPr>
              <w:t>,</w:t>
            </w:r>
            <w:r w:rsidRPr="00624F7B">
              <w:rPr>
                <w:rFonts w:eastAsia="Calibri Light"/>
                <w:sz w:val="20"/>
                <w:szCs w:val="22"/>
              </w:rPr>
              <w:t xml:space="preserve"> 5.1)</w:t>
            </w:r>
          </w:p>
        </w:tc>
        <w:tc>
          <w:tcPr>
            <w:tcW w:w="1984" w:type="dxa"/>
            <w:tcBorders>
              <w:top w:val="nil"/>
              <w:left w:val="nil"/>
              <w:bottom w:val="nil"/>
              <w:right w:val="nil"/>
            </w:tcBorders>
          </w:tcPr>
          <w:p w14:paraId="2037FF73" w14:textId="0A166927" w:rsidR="00FA40EB" w:rsidRPr="00624F7B" w:rsidRDefault="00FA40EB" w:rsidP="00FA40EB">
            <w:pPr>
              <w:jc w:val="center"/>
              <w:rPr>
                <w:rFonts w:eastAsia="Calibri Light"/>
                <w:sz w:val="20"/>
                <w:szCs w:val="22"/>
              </w:rPr>
            </w:pPr>
            <w:r w:rsidRPr="00624F7B">
              <w:rPr>
                <w:rFonts w:eastAsia="Calibri Light"/>
                <w:sz w:val="20"/>
                <w:szCs w:val="22"/>
              </w:rPr>
              <w:t>-2.3 (-8.0</w:t>
            </w:r>
            <w:r w:rsidR="00BC00CB">
              <w:rPr>
                <w:rFonts w:eastAsia="Calibri Light"/>
                <w:sz w:val="20"/>
                <w:szCs w:val="22"/>
              </w:rPr>
              <w:t>,</w:t>
            </w:r>
            <w:r w:rsidRPr="00624F7B">
              <w:rPr>
                <w:rFonts w:eastAsia="Calibri Light"/>
                <w:sz w:val="20"/>
                <w:szCs w:val="22"/>
              </w:rPr>
              <w:t xml:space="preserve"> -0.3)</w:t>
            </w:r>
          </w:p>
        </w:tc>
        <w:tc>
          <w:tcPr>
            <w:tcW w:w="1985" w:type="dxa"/>
            <w:tcBorders>
              <w:top w:val="nil"/>
              <w:left w:val="nil"/>
              <w:bottom w:val="nil"/>
              <w:right w:val="nil"/>
            </w:tcBorders>
          </w:tcPr>
          <w:p w14:paraId="1F4F9D45" w14:textId="18CCC494" w:rsidR="00FA40EB" w:rsidRPr="00624F7B" w:rsidRDefault="00FA40EB" w:rsidP="00FA40EB">
            <w:pPr>
              <w:jc w:val="center"/>
              <w:rPr>
                <w:rFonts w:eastAsia="Calibri Light"/>
                <w:sz w:val="20"/>
                <w:szCs w:val="22"/>
              </w:rPr>
            </w:pPr>
            <w:r w:rsidRPr="00624F7B">
              <w:rPr>
                <w:rFonts w:eastAsia="Calibri Light"/>
                <w:sz w:val="20"/>
                <w:szCs w:val="22"/>
              </w:rPr>
              <w:t>-0.8 (-7.6</w:t>
            </w:r>
            <w:r w:rsidR="00BC00CB">
              <w:rPr>
                <w:rFonts w:eastAsia="Calibri Light"/>
                <w:sz w:val="20"/>
                <w:szCs w:val="22"/>
              </w:rPr>
              <w:t>,</w:t>
            </w:r>
            <w:r w:rsidRPr="00624F7B">
              <w:rPr>
                <w:rFonts w:eastAsia="Calibri Light"/>
                <w:sz w:val="20"/>
                <w:szCs w:val="22"/>
              </w:rPr>
              <w:t xml:space="preserve"> 1.4)</w:t>
            </w:r>
          </w:p>
        </w:tc>
      </w:tr>
      <w:tr w:rsidR="00FA40EB" w:rsidRPr="00624F7B" w14:paraId="1D199E71" w14:textId="77777777" w:rsidTr="00AF454E">
        <w:trPr>
          <w:cantSplit/>
          <w:trHeight w:val="17"/>
        </w:trPr>
        <w:tc>
          <w:tcPr>
            <w:tcW w:w="2836" w:type="dxa"/>
            <w:tcBorders>
              <w:top w:val="nil"/>
              <w:left w:val="nil"/>
              <w:bottom w:val="nil"/>
              <w:right w:val="nil"/>
            </w:tcBorders>
          </w:tcPr>
          <w:p w14:paraId="60362CD6" w14:textId="029E1937" w:rsidR="00FA40EB" w:rsidRPr="00624F7B" w:rsidRDefault="00BC00CB"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nil"/>
              <w:right w:val="nil"/>
            </w:tcBorders>
          </w:tcPr>
          <w:p w14:paraId="1962ECAE" w14:textId="77777777" w:rsidR="00FA40EB" w:rsidRPr="00624F7B" w:rsidRDefault="00FA40EB" w:rsidP="00FA40EB">
            <w:pPr>
              <w:jc w:val="center"/>
              <w:rPr>
                <w:rFonts w:eastAsia="Calibri Light"/>
                <w:sz w:val="20"/>
                <w:szCs w:val="22"/>
              </w:rPr>
            </w:pPr>
            <w:r w:rsidRPr="00624F7B">
              <w:rPr>
                <w:rFonts w:eastAsia="Calibri Light"/>
                <w:sz w:val="20"/>
                <w:szCs w:val="22"/>
              </w:rPr>
              <w:t>0</w:t>
            </w:r>
          </w:p>
        </w:tc>
        <w:tc>
          <w:tcPr>
            <w:tcW w:w="1985" w:type="dxa"/>
            <w:tcBorders>
              <w:top w:val="nil"/>
              <w:left w:val="nil"/>
              <w:bottom w:val="nil"/>
              <w:right w:val="nil"/>
            </w:tcBorders>
          </w:tcPr>
          <w:p w14:paraId="031E8803"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c>
          <w:tcPr>
            <w:tcW w:w="1984" w:type="dxa"/>
            <w:tcBorders>
              <w:top w:val="nil"/>
              <w:left w:val="nil"/>
              <w:bottom w:val="nil"/>
              <w:right w:val="nil"/>
            </w:tcBorders>
          </w:tcPr>
          <w:p w14:paraId="4554826D"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c>
          <w:tcPr>
            <w:tcW w:w="1985" w:type="dxa"/>
            <w:tcBorders>
              <w:top w:val="nil"/>
              <w:left w:val="nil"/>
              <w:bottom w:val="nil"/>
              <w:right w:val="nil"/>
            </w:tcBorders>
          </w:tcPr>
          <w:p w14:paraId="561C774D" w14:textId="77777777" w:rsidR="00FA40EB" w:rsidRPr="00624F7B" w:rsidRDefault="00FA40EB" w:rsidP="00FA40EB">
            <w:pPr>
              <w:jc w:val="center"/>
              <w:rPr>
                <w:rFonts w:eastAsia="Calibri Light"/>
                <w:sz w:val="20"/>
                <w:szCs w:val="22"/>
              </w:rPr>
            </w:pPr>
            <w:r w:rsidRPr="00624F7B">
              <w:rPr>
                <w:rFonts w:eastAsia="Calibri Light"/>
                <w:sz w:val="20"/>
                <w:szCs w:val="22"/>
              </w:rPr>
              <w:t>1</w:t>
            </w:r>
          </w:p>
        </w:tc>
      </w:tr>
      <w:tr w:rsidR="00FA40EB" w:rsidRPr="00624F7B" w14:paraId="1D4B3F25" w14:textId="77777777" w:rsidTr="00AF454E">
        <w:trPr>
          <w:cantSplit/>
          <w:trHeight w:val="17"/>
        </w:trPr>
        <w:tc>
          <w:tcPr>
            <w:tcW w:w="2836" w:type="dxa"/>
            <w:tcBorders>
              <w:top w:val="nil"/>
              <w:left w:val="nil"/>
              <w:bottom w:val="nil"/>
              <w:right w:val="nil"/>
            </w:tcBorders>
          </w:tcPr>
          <w:p w14:paraId="7AE003E1" w14:textId="77777777" w:rsidR="00FA40EB" w:rsidRPr="00624F7B" w:rsidRDefault="00FA40EB" w:rsidP="00FA40EB">
            <w:pPr>
              <w:rPr>
                <w:rFonts w:eastAsia="Calibri Light"/>
                <w:sz w:val="20"/>
                <w:szCs w:val="22"/>
              </w:rPr>
            </w:pPr>
            <w:r w:rsidRPr="00624F7B">
              <w:rPr>
                <w:rFonts w:eastAsia="Calibri Light"/>
                <w:b/>
                <w:bCs/>
                <w:sz w:val="20"/>
                <w:szCs w:val="22"/>
              </w:rPr>
              <w:t>Other biomarkers</w:t>
            </w:r>
          </w:p>
        </w:tc>
        <w:tc>
          <w:tcPr>
            <w:tcW w:w="1842" w:type="dxa"/>
            <w:tcBorders>
              <w:top w:val="nil"/>
              <w:left w:val="nil"/>
              <w:bottom w:val="nil"/>
              <w:right w:val="nil"/>
            </w:tcBorders>
          </w:tcPr>
          <w:p w14:paraId="7F01BCBB"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00B244A7" w14:textId="77777777" w:rsidR="00FA40EB" w:rsidRPr="00624F7B" w:rsidRDefault="00FA40EB" w:rsidP="00FA40EB">
            <w:pPr>
              <w:jc w:val="center"/>
              <w:rPr>
                <w:rFonts w:eastAsia="Calibri Light"/>
                <w:sz w:val="20"/>
                <w:szCs w:val="22"/>
              </w:rPr>
            </w:pPr>
          </w:p>
        </w:tc>
        <w:tc>
          <w:tcPr>
            <w:tcW w:w="1984" w:type="dxa"/>
            <w:tcBorders>
              <w:top w:val="nil"/>
              <w:left w:val="nil"/>
              <w:bottom w:val="nil"/>
              <w:right w:val="nil"/>
            </w:tcBorders>
          </w:tcPr>
          <w:p w14:paraId="520071BD" w14:textId="77777777" w:rsidR="00FA40EB" w:rsidRPr="00624F7B" w:rsidRDefault="00FA40EB" w:rsidP="00FA40EB">
            <w:pPr>
              <w:jc w:val="center"/>
              <w:rPr>
                <w:rFonts w:eastAsia="Calibri Light"/>
                <w:sz w:val="20"/>
                <w:szCs w:val="22"/>
              </w:rPr>
            </w:pPr>
          </w:p>
        </w:tc>
        <w:tc>
          <w:tcPr>
            <w:tcW w:w="1985" w:type="dxa"/>
            <w:tcBorders>
              <w:top w:val="nil"/>
              <w:left w:val="nil"/>
              <w:bottom w:val="nil"/>
              <w:right w:val="nil"/>
            </w:tcBorders>
          </w:tcPr>
          <w:p w14:paraId="76184CE7" w14:textId="77777777" w:rsidR="00FA40EB" w:rsidRPr="00624F7B" w:rsidRDefault="00FA40EB" w:rsidP="00FA40EB">
            <w:pPr>
              <w:jc w:val="center"/>
              <w:rPr>
                <w:rFonts w:eastAsia="Calibri Light"/>
                <w:sz w:val="20"/>
                <w:szCs w:val="22"/>
              </w:rPr>
            </w:pPr>
          </w:p>
        </w:tc>
      </w:tr>
      <w:tr w:rsidR="00FA40EB" w:rsidRPr="00624F7B" w14:paraId="54BAB56F" w14:textId="77777777" w:rsidTr="00AF454E">
        <w:trPr>
          <w:cantSplit/>
          <w:trHeight w:val="17"/>
        </w:trPr>
        <w:tc>
          <w:tcPr>
            <w:tcW w:w="2836" w:type="dxa"/>
            <w:tcBorders>
              <w:top w:val="nil"/>
              <w:left w:val="nil"/>
              <w:bottom w:val="nil"/>
              <w:right w:val="nil"/>
            </w:tcBorders>
          </w:tcPr>
          <w:p w14:paraId="6AC2206B" w14:textId="26214669" w:rsidR="00FA40EB" w:rsidRPr="00624F7B" w:rsidRDefault="003D4BC9" w:rsidP="003D4BC9">
            <w:pPr>
              <w:rPr>
                <w:rFonts w:eastAsia="Calibri Light"/>
                <w:sz w:val="20"/>
                <w:szCs w:val="22"/>
              </w:rPr>
            </w:pPr>
            <w:r w:rsidRPr="00624F7B">
              <w:rPr>
                <w:rFonts w:eastAsia="Calibri Light"/>
                <w:sz w:val="20"/>
                <w:szCs w:val="22"/>
              </w:rPr>
              <w:t xml:space="preserve">eGFR, (ml/min/1.73 m², CKD-EPI) </w:t>
            </w:r>
          </w:p>
        </w:tc>
        <w:tc>
          <w:tcPr>
            <w:tcW w:w="1842" w:type="dxa"/>
            <w:tcBorders>
              <w:top w:val="nil"/>
              <w:left w:val="nil"/>
              <w:bottom w:val="nil"/>
              <w:right w:val="nil"/>
            </w:tcBorders>
          </w:tcPr>
          <w:p w14:paraId="346288A1" w14:textId="063A1658" w:rsidR="00FA40EB" w:rsidRPr="00624F7B" w:rsidRDefault="00FA40EB" w:rsidP="00FA40EB">
            <w:pPr>
              <w:jc w:val="center"/>
              <w:rPr>
                <w:rFonts w:eastAsia="Calibri Light"/>
                <w:sz w:val="20"/>
                <w:szCs w:val="22"/>
              </w:rPr>
            </w:pPr>
            <w:r w:rsidRPr="00624F7B">
              <w:rPr>
                <w:rFonts w:eastAsia="Calibri Light"/>
                <w:sz w:val="20"/>
                <w:szCs w:val="22"/>
              </w:rPr>
              <w:t>-5.0 (-15.4</w:t>
            </w:r>
            <w:r w:rsidR="00BC00CB">
              <w:rPr>
                <w:rFonts w:eastAsia="Calibri Light"/>
                <w:sz w:val="20"/>
                <w:szCs w:val="22"/>
              </w:rPr>
              <w:t>,</w:t>
            </w:r>
            <w:r w:rsidRPr="00624F7B">
              <w:rPr>
                <w:rFonts w:eastAsia="Calibri Light"/>
                <w:sz w:val="20"/>
                <w:szCs w:val="22"/>
              </w:rPr>
              <w:t xml:space="preserve"> 0.0)</w:t>
            </w:r>
          </w:p>
        </w:tc>
        <w:tc>
          <w:tcPr>
            <w:tcW w:w="1985" w:type="dxa"/>
            <w:tcBorders>
              <w:top w:val="nil"/>
              <w:left w:val="nil"/>
              <w:bottom w:val="nil"/>
              <w:right w:val="nil"/>
            </w:tcBorders>
          </w:tcPr>
          <w:p w14:paraId="43206793" w14:textId="7D77ECC2" w:rsidR="00FA40EB" w:rsidRPr="00624F7B" w:rsidRDefault="00FA40EB" w:rsidP="00FA40EB">
            <w:pPr>
              <w:jc w:val="center"/>
              <w:rPr>
                <w:rFonts w:eastAsia="Calibri Light"/>
                <w:sz w:val="20"/>
                <w:szCs w:val="22"/>
              </w:rPr>
            </w:pPr>
            <w:r w:rsidRPr="00624F7B">
              <w:rPr>
                <w:rFonts w:eastAsia="Calibri Light"/>
                <w:sz w:val="20"/>
                <w:szCs w:val="22"/>
              </w:rPr>
              <w:t>4.5 (-3.1</w:t>
            </w:r>
            <w:r w:rsidR="00BC00CB">
              <w:rPr>
                <w:rFonts w:eastAsia="Calibri Light"/>
                <w:sz w:val="20"/>
                <w:szCs w:val="22"/>
              </w:rPr>
              <w:t>,</w:t>
            </w:r>
            <w:r w:rsidRPr="00624F7B">
              <w:rPr>
                <w:rFonts w:eastAsia="Calibri Light"/>
                <w:sz w:val="20"/>
                <w:szCs w:val="22"/>
              </w:rPr>
              <w:t xml:space="preserve"> 9.2)</w:t>
            </w:r>
          </w:p>
        </w:tc>
        <w:tc>
          <w:tcPr>
            <w:tcW w:w="1984" w:type="dxa"/>
            <w:tcBorders>
              <w:top w:val="nil"/>
              <w:left w:val="nil"/>
              <w:bottom w:val="nil"/>
              <w:right w:val="nil"/>
            </w:tcBorders>
          </w:tcPr>
          <w:p w14:paraId="4D323922" w14:textId="7CC2C78D" w:rsidR="00FA40EB" w:rsidRPr="00624F7B" w:rsidRDefault="00FA40EB" w:rsidP="00FA40EB">
            <w:pPr>
              <w:jc w:val="center"/>
              <w:rPr>
                <w:rFonts w:eastAsia="Calibri Light"/>
                <w:sz w:val="20"/>
                <w:szCs w:val="22"/>
              </w:rPr>
            </w:pPr>
            <w:r w:rsidRPr="00624F7B">
              <w:rPr>
                <w:rFonts w:eastAsia="Calibri Light"/>
                <w:sz w:val="20"/>
                <w:szCs w:val="22"/>
              </w:rPr>
              <w:t>-1.1 (-5.1</w:t>
            </w:r>
            <w:r w:rsidR="00BC00CB">
              <w:rPr>
                <w:rFonts w:eastAsia="Calibri Light"/>
                <w:sz w:val="20"/>
                <w:szCs w:val="22"/>
              </w:rPr>
              <w:t>,</w:t>
            </w:r>
            <w:r w:rsidRPr="00624F7B">
              <w:rPr>
                <w:rFonts w:eastAsia="Calibri Light"/>
                <w:sz w:val="20"/>
                <w:szCs w:val="22"/>
              </w:rPr>
              <w:t xml:space="preserve"> 4.3)</w:t>
            </w:r>
          </w:p>
        </w:tc>
        <w:tc>
          <w:tcPr>
            <w:tcW w:w="1985" w:type="dxa"/>
            <w:tcBorders>
              <w:top w:val="nil"/>
              <w:left w:val="nil"/>
              <w:bottom w:val="nil"/>
              <w:right w:val="nil"/>
            </w:tcBorders>
          </w:tcPr>
          <w:p w14:paraId="1AC6B92D" w14:textId="576E7929" w:rsidR="00FA40EB" w:rsidRPr="00624F7B" w:rsidRDefault="00FA40EB" w:rsidP="00FA40EB">
            <w:pPr>
              <w:jc w:val="center"/>
              <w:rPr>
                <w:rFonts w:eastAsia="Calibri Light"/>
                <w:sz w:val="20"/>
                <w:szCs w:val="22"/>
              </w:rPr>
            </w:pPr>
            <w:r w:rsidRPr="00624F7B">
              <w:rPr>
                <w:rFonts w:eastAsia="Calibri Light"/>
                <w:sz w:val="20"/>
                <w:szCs w:val="22"/>
              </w:rPr>
              <w:t>2.2 (-4.1</w:t>
            </w:r>
            <w:r w:rsidR="00BC00CB">
              <w:rPr>
                <w:rFonts w:eastAsia="Calibri Light"/>
                <w:sz w:val="20"/>
                <w:szCs w:val="22"/>
              </w:rPr>
              <w:t>,</w:t>
            </w:r>
            <w:r w:rsidRPr="00624F7B">
              <w:rPr>
                <w:rFonts w:eastAsia="Calibri Light"/>
                <w:sz w:val="20"/>
                <w:szCs w:val="22"/>
              </w:rPr>
              <w:t xml:space="preserve"> 5.5)</w:t>
            </w:r>
          </w:p>
        </w:tc>
      </w:tr>
      <w:tr w:rsidR="00FA40EB" w:rsidRPr="00624F7B" w14:paraId="2A06210C" w14:textId="77777777" w:rsidTr="00AF454E">
        <w:trPr>
          <w:cantSplit/>
          <w:trHeight w:val="17"/>
        </w:trPr>
        <w:tc>
          <w:tcPr>
            <w:tcW w:w="2836" w:type="dxa"/>
            <w:tcBorders>
              <w:top w:val="nil"/>
              <w:left w:val="nil"/>
              <w:bottom w:val="nil"/>
              <w:right w:val="nil"/>
            </w:tcBorders>
          </w:tcPr>
          <w:p w14:paraId="19CF451C" w14:textId="77777777" w:rsidR="00FA40EB" w:rsidRPr="00624F7B" w:rsidRDefault="00FA40EB" w:rsidP="00FA40EB">
            <w:pPr>
              <w:rPr>
                <w:rFonts w:eastAsia="Calibri Light"/>
                <w:sz w:val="20"/>
                <w:szCs w:val="22"/>
              </w:rPr>
            </w:pPr>
            <w:r w:rsidRPr="00624F7B">
              <w:rPr>
                <w:rFonts w:eastAsia="Calibri Light"/>
                <w:sz w:val="20"/>
                <w:szCs w:val="22"/>
              </w:rPr>
              <w:t>hs CRP (mg/L)</w:t>
            </w:r>
          </w:p>
        </w:tc>
        <w:tc>
          <w:tcPr>
            <w:tcW w:w="1842" w:type="dxa"/>
            <w:tcBorders>
              <w:top w:val="nil"/>
              <w:left w:val="nil"/>
              <w:bottom w:val="nil"/>
              <w:right w:val="nil"/>
            </w:tcBorders>
          </w:tcPr>
          <w:p w14:paraId="3F9AF839" w14:textId="442B0D5C" w:rsidR="00FA40EB" w:rsidRPr="00624F7B" w:rsidRDefault="00FA40EB" w:rsidP="00FA40EB">
            <w:pPr>
              <w:jc w:val="center"/>
              <w:rPr>
                <w:rFonts w:eastAsia="Calibri Light"/>
                <w:sz w:val="20"/>
                <w:szCs w:val="22"/>
              </w:rPr>
            </w:pPr>
            <w:r w:rsidRPr="00624F7B">
              <w:rPr>
                <w:rFonts w:eastAsia="Calibri Light"/>
                <w:sz w:val="20"/>
                <w:szCs w:val="22"/>
              </w:rPr>
              <w:t>-0.0 (-0.6</w:t>
            </w:r>
            <w:r w:rsidR="00BC00CB">
              <w:rPr>
                <w:rFonts w:eastAsia="Calibri Light"/>
                <w:sz w:val="20"/>
                <w:szCs w:val="22"/>
              </w:rPr>
              <w:t>,</w:t>
            </w:r>
            <w:r w:rsidRPr="00624F7B">
              <w:rPr>
                <w:rFonts w:eastAsia="Calibri Light"/>
                <w:sz w:val="20"/>
                <w:szCs w:val="22"/>
              </w:rPr>
              <w:t xml:space="preserve"> 0.3)</w:t>
            </w:r>
          </w:p>
        </w:tc>
        <w:tc>
          <w:tcPr>
            <w:tcW w:w="1985" w:type="dxa"/>
            <w:tcBorders>
              <w:top w:val="nil"/>
              <w:left w:val="nil"/>
              <w:bottom w:val="nil"/>
              <w:right w:val="nil"/>
            </w:tcBorders>
          </w:tcPr>
          <w:p w14:paraId="37316D43" w14:textId="42AC58BD" w:rsidR="00FA40EB" w:rsidRPr="00624F7B" w:rsidRDefault="00FA40EB" w:rsidP="00FA40EB">
            <w:pPr>
              <w:jc w:val="center"/>
              <w:rPr>
                <w:rFonts w:eastAsia="Calibri Light"/>
                <w:sz w:val="20"/>
                <w:szCs w:val="22"/>
              </w:rPr>
            </w:pPr>
            <w:r w:rsidRPr="00624F7B">
              <w:rPr>
                <w:rFonts w:eastAsia="Calibri Light"/>
                <w:sz w:val="20"/>
                <w:szCs w:val="22"/>
              </w:rPr>
              <w:t>0.1 (-0.5</w:t>
            </w:r>
            <w:r w:rsidR="00BC00CB">
              <w:rPr>
                <w:rFonts w:eastAsia="Calibri Light"/>
                <w:sz w:val="20"/>
                <w:szCs w:val="22"/>
              </w:rPr>
              <w:t>,</w:t>
            </w:r>
            <w:r w:rsidRPr="00624F7B">
              <w:rPr>
                <w:rFonts w:eastAsia="Calibri Light"/>
                <w:sz w:val="20"/>
                <w:szCs w:val="22"/>
              </w:rPr>
              <w:t xml:space="preserve"> 3.0)</w:t>
            </w:r>
          </w:p>
        </w:tc>
        <w:tc>
          <w:tcPr>
            <w:tcW w:w="1984" w:type="dxa"/>
            <w:tcBorders>
              <w:top w:val="nil"/>
              <w:left w:val="nil"/>
              <w:bottom w:val="nil"/>
              <w:right w:val="nil"/>
            </w:tcBorders>
          </w:tcPr>
          <w:p w14:paraId="7E3972E9" w14:textId="68D52E16" w:rsidR="00FA40EB" w:rsidRPr="00624F7B" w:rsidRDefault="00FA40EB" w:rsidP="00FA40EB">
            <w:pPr>
              <w:jc w:val="center"/>
              <w:rPr>
                <w:rFonts w:eastAsia="Calibri Light"/>
                <w:sz w:val="20"/>
                <w:szCs w:val="22"/>
              </w:rPr>
            </w:pPr>
            <w:r w:rsidRPr="00624F7B">
              <w:rPr>
                <w:rFonts w:eastAsia="Calibri Light"/>
                <w:sz w:val="20"/>
                <w:szCs w:val="22"/>
              </w:rPr>
              <w:t>0.4 (-0.3</w:t>
            </w:r>
            <w:r w:rsidR="00BC00CB">
              <w:rPr>
                <w:rFonts w:eastAsia="Calibri Light"/>
                <w:sz w:val="20"/>
                <w:szCs w:val="22"/>
              </w:rPr>
              <w:t>,</w:t>
            </w:r>
            <w:r w:rsidRPr="00624F7B">
              <w:rPr>
                <w:rFonts w:eastAsia="Calibri Light"/>
                <w:sz w:val="20"/>
                <w:szCs w:val="22"/>
              </w:rPr>
              <w:t xml:space="preserve"> 4.4)</w:t>
            </w:r>
          </w:p>
        </w:tc>
        <w:tc>
          <w:tcPr>
            <w:tcW w:w="1985" w:type="dxa"/>
            <w:tcBorders>
              <w:top w:val="nil"/>
              <w:left w:val="nil"/>
              <w:bottom w:val="nil"/>
              <w:right w:val="nil"/>
            </w:tcBorders>
          </w:tcPr>
          <w:p w14:paraId="7CFA5119" w14:textId="5556039E" w:rsidR="00FA40EB" w:rsidRPr="00624F7B" w:rsidRDefault="00FA40EB" w:rsidP="00FA40EB">
            <w:pPr>
              <w:jc w:val="center"/>
              <w:rPr>
                <w:rFonts w:eastAsia="Calibri Light"/>
                <w:sz w:val="20"/>
                <w:szCs w:val="22"/>
              </w:rPr>
            </w:pPr>
            <w:r w:rsidRPr="00624F7B">
              <w:rPr>
                <w:rFonts w:eastAsia="Calibri Light"/>
                <w:sz w:val="20"/>
                <w:szCs w:val="22"/>
              </w:rPr>
              <w:t>0.1 (-1.3</w:t>
            </w:r>
            <w:r w:rsidR="00BC00CB">
              <w:rPr>
                <w:rFonts w:eastAsia="Calibri Light"/>
                <w:sz w:val="20"/>
                <w:szCs w:val="22"/>
              </w:rPr>
              <w:t>,</w:t>
            </w:r>
            <w:r w:rsidRPr="00624F7B">
              <w:rPr>
                <w:rFonts w:eastAsia="Calibri Light"/>
                <w:sz w:val="20"/>
                <w:szCs w:val="22"/>
              </w:rPr>
              <w:t xml:space="preserve"> 1.8)</w:t>
            </w:r>
          </w:p>
        </w:tc>
      </w:tr>
      <w:tr w:rsidR="00FA40EB" w:rsidRPr="00624F7B" w14:paraId="2293571D" w14:textId="77777777" w:rsidTr="00AF454E">
        <w:trPr>
          <w:cantSplit/>
          <w:trHeight w:val="17"/>
        </w:trPr>
        <w:tc>
          <w:tcPr>
            <w:tcW w:w="2836" w:type="dxa"/>
            <w:tcBorders>
              <w:top w:val="nil"/>
              <w:left w:val="nil"/>
              <w:bottom w:val="single" w:sz="4" w:space="0" w:color="auto"/>
              <w:right w:val="nil"/>
            </w:tcBorders>
          </w:tcPr>
          <w:p w14:paraId="482E91AA" w14:textId="5FD5A761" w:rsidR="00FA40EB" w:rsidRPr="00624F7B" w:rsidRDefault="00BC00CB" w:rsidP="00AF454E">
            <w:pPr>
              <w:ind w:firstLine="174"/>
              <w:rPr>
                <w:rFonts w:eastAsia="Calibri Light"/>
                <w:sz w:val="20"/>
                <w:szCs w:val="22"/>
              </w:rPr>
            </w:pPr>
            <w:r>
              <w:rPr>
                <w:rFonts w:eastAsia="Calibri Light"/>
                <w:sz w:val="20"/>
                <w:szCs w:val="22"/>
              </w:rPr>
              <w:t>M</w:t>
            </w:r>
            <w:r w:rsidR="00FA40EB" w:rsidRPr="00624F7B">
              <w:rPr>
                <w:rFonts w:eastAsia="Calibri Light"/>
                <w:sz w:val="20"/>
                <w:szCs w:val="22"/>
              </w:rPr>
              <w:t>issing</w:t>
            </w:r>
          </w:p>
        </w:tc>
        <w:tc>
          <w:tcPr>
            <w:tcW w:w="1842" w:type="dxa"/>
            <w:tcBorders>
              <w:top w:val="nil"/>
              <w:left w:val="nil"/>
              <w:bottom w:val="single" w:sz="4" w:space="0" w:color="auto"/>
              <w:right w:val="nil"/>
            </w:tcBorders>
          </w:tcPr>
          <w:p w14:paraId="3D970B76"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c>
          <w:tcPr>
            <w:tcW w:w="1985" w:type="dxa"/>
            <w:tcBorders>
              <w:top w:val="nil"/>
              <w:left w:val="nil"/>
              <w:bottom w:val="single" w:sz="4" w:space="0" w:color="auto"/>
              <w:right w:val="nil"/>
            </w:tcBorders>
          </w:tcPr>
          <w:p w14:paraId="669F8C80"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c>
          <w:tcPr>
            <w:tcW w:w="1984" w:type="dxa"/>
            <w:tcBorders>
              <w:top w:val="nil"/>
              <w:left w:val="nil"/>
              <w:bottom w:val="single" w:sz="4" w:space="0" w:color="auto"/>
              <w:right w:val="nil"/>
            </w:tcBorders>
          </w:tcPr>
          <w:p w14:paraId="11DDF427" w14:textId="77777777" w:rsidR="00FA40EB" w:rsidRPr="00624F7B" w:rsidRDefault="00FA40EB" w:rsidP="00FA40EB">
            <w:pPr>
              <w:jc w:val="center"/>
              <w:rPr>
                <w:rFonts w:eastAsia="Calibri Light"/>
                <w:sz w:val="20"/>
                <w:szCs w:val="22"/>
              </w:rPr>
            </w:pPr>
            <w:r w:rsidRPr="00624F7B">
              <w:rPr>
                <w:rFonts w:eastAsia="Calibri Light"/>
                <w:sz w:val="20"/>
                <w:szCs w:val="22"/>
              </w:rPr>
              <w:t>6</w:t>
            </w:r>
          </w:p>
        </w:tc>
        <w:tc>
          <w:tcPr>
            <w:tcW w:w="1985" w:type="dxa"/>
            <w:tcBorders>
              <w:top w:val="nil"/>
              <w:left w:val="nil"/>
              <w:bottom w:val="single" w:sz="4" w:space="0" w:color="auto"/>
              <w:right w:val="nil"/>
            </w:tcBorders>
          </w:tcPr>
          <w:p w14:paraId="0AEC33FE" w14:textId="77777777" w:rsidR="00FA40EB" w:rsidRPr="00624F7B" w:rsidRDefault="00FA40EB" w:rsidP="00FA40EB">
            <w:pPr>
              <w:jc w:val="center"/>
              <w:rPr>
                <w:rFonts w:eastAsia="Calibri Light"/>
                <w:sz w:val="20"/>
                <w:szCs w:val="22"/>
              </w:rPr>
            </w:pPr>
            <w:r w:rsidRPr="00624F7B">
              <w:rPr>
                <w:rFonts w:eastAsia="Calibri Light"/>
                <w:sz w:val="20"/>
                <w:szCs w:val="22"/>
              </w:rPr>
              <w:t>2</w:t>
            </w:r>
          </w:p>
        </w:tc>
      </w:tr>
    </w:tbl>
    <w:p w14:paraId="5C74A777" w14:textId="18724A6F" w:rsidR="00AC6072" w:rsidRPr="00624F7B" w:rsidRDefault="00AC6072" w:rsidP="003D4BC9">
      <w:pPr>
        <w:spacing w:line="276" w:lineRule="auto"/>
        <w:rPr>
          <w:rFonts w:eastAsia="Calibri Light"/>
          <w:sz w:val="18"/>
          <w:szCs w:val="22"/>
        </w:rPr>
      </w:pPr>
      <w:r>
        <w:rPr>
          <w:rFonts w:eastAsia="Calibri Light"/>
          <w:sz w:val="18"/>
          <w:szCs w:val="22"/>
        </w:rPr>
        <w:t>Values are m</w:t>
      </w:r>
      <w:r w:rsidRPr="004345E4">
        <w:rPr>
          <w:rFonts w:eastAsia="Calibri Light"/>
          <w:sz w:val="18"/>
          <w:szCs w:val="22"/>
        </w:rPr>
        <w:t>ean ± standard deviation or median (</w:t>
      </w:r>
      <w:r>
        <w:rPr>
          <w:rFonts w:eastAsia="Calibri Light"/>
          <w:sz w:val="18"/>
          <w:szCs w:val="22"/>
        </w:rPr>
        <w:t>interquartile range</w:t>
      </w:r>
      <w:r w:rsidRPr="004345E4">
        <w:rPr>
          <w:rFonts w:eastAsia="Calibri Light"/>
          <w:sz w:val="18"/>
          <w:szCs w:val="22"/>
        </w:rPr>
        <w:t>)</w:t>
      </w:r>
      <w:r>
        <w:rPr>
          <w:rFonts w:eastAsia="Calibri Light"/>
          <w:sz w:val="18"/>
          <w:szCs w:val="22"/>
        </w:rPr>
        <w:t xml:space="preserve"> (</w:t>
      </w:r>
      <w:r w:rsidRPr="004345E4">
        <w:rPr>
          <w:rFonts w:eastAsia="Calibri Light"/>
          <w:sz w:val="18"/>
          <w:szCs w:val="22"/>
        </w:rPr>
        <w:t>p-values from Kruskal-Wallis rank test</w:t>
      </w:r>
      <w:r>
        <w:rPr>
          <w:rFonts w:eastAsia="Calibri Light"/>
          <w:sz w:val="18"/>
          <w:szCs w:val="22"/>
        </w:rPr>
        <w:t>).</w:t>
      </w:r>
    </w:p>
    <w:p w14:paraId="0748AFC8" w14:textId="01862224" w:rsidR="00AC6072" w:rsidRPr="00624F7B" w:rsidRDefault="00AC6072" w:rsidP="003D4BC9">
      <w:pPr>
        <w:spacing w:line="276" w:lineRule="auto"/>
        <w:rPr>
          <w:rFonts w:eastAsia="Calibri Light"/>
          <w:sz w:val="18"/>
          <w:szCs w:val="22"/>
        </w:rPr>
      </w:pPr>
      <w:r>
        <w:rPr>
          <w:rFonts w:eastAsia="Calibri Light"/>
          <w:sz w:val="18"/>
          <w:szCs w:val="22"/>
        </w:rPr>
        <w:t>The number of m</w:t>
      </w:r>
      <w:r w:rsidRPr="004345E4">
        <w:rPr>
          <w:rFonts w:eastAsia="Calibri Light"/>
          <w:sz w:val="18"/>
          <w:szCs w:val="22"/>
        </w:rPr>
        <w:t xml:space="preserve">issing values reported if </w:t>
      </w:r>
      <w:r>
        <w:rPr>
          <w:rFonts w:eastAsia="Calibri Light"/>
          <w:sz w:val="18"/>
          <w:szCs w:val="22"/>
        </w:rPr>
        <w:t>values were missing for &gt;</w:t>
      </w:r>
      <w:r w:rsidRPr="004345E4">
        <w:rPr>
          <w:rFonts w:eastAsia="Calibri Light"/>
          <w:sz w:val="18"/>
          <w:szCs w:val="22"/>
        </w:rPr>
        <w:t>5% of patients.</w:t>
      </w:r>
    </w:p>
    <w:p w14:paraId="646694C8" w14:textId="11D87EEC" w:rsidR="003D4BC9" w:rsidRPr="00624F7B" w:rsidRDefault="003D4BC9" w:rsidP="003D4BC9">
      <w:pPr>
        <w:spacing w:line="276" w:lineRule="auto"/>
        <w:rPr>
          <w:rFonts w:eastAsia="Calibri Light"/>
          <w:sz w:val="18"/>
          <w:szCs w:val="22"/>
        </w:rPr>
      </w:pPr>
      <w:r w:rsidRPr="00624F7B">
        <w:rPr>
          <w:rFonts w:eastAsia="Calibri Light"/>
          <w:bCs/>
          <w:sz w:val="18"/>
          <w:szCs w:val="22"/>
          <w:vertAlign w:val="superscript"/>
        </w:rPr>
        <w:t>a</w:t>
      </w:r>
      <w:r w:rsidRPr="00624F7B">
        <w:rPr>
          <w:rFonts w:eastAsia="Calibri Light"/>
          <w:bCs/>
          <w:sz w:val="18"/>
          <w:szCs w:val="22"/>
        </w:rPr>
        <w:t>T2* (quantified using CMR imaging) is used to estimate tissue iron content; higher values indicate lower iron content.</w:t>
      </w:r>
      <w:r w:rsidRPr="00624F7B">
        <w:rPr>
          <w:rFonts w:eastAsia="Calibri Light"/>
          <w:sz w:val="18"/>
          <w:szCs w:val="22"/>
        </w:rPr>
        <w:t xml:space="preserve"> </w:t>
      </w:r>
    </w:p>
    <w:p w14:paraId="4E66AABA" w14:textId="3989CDEC" w:rsidR="003D4BC9" w:rsidRPr="00624F7B" w:rsidRDefault="003D4BC9" w:rsidP="003D4BC9">
      <w:pPr>
        <w:spacing w:line="276" w:lineRule="auto"/>
        <w:rPr>
          <w:rFonts w:eastAsia="Calibri Light"/>
          <w:sz w:val="18"/>
          <w:szCs w:val="22"/>
        </w:rPr>
      </w:pPr>
      <w:r w:rsidRPr="00624F7B">
        <w:rPr>
          <w:rFonts w:eastAsia="Calibri Light"/>
          <w:bCs/>
          <w:sz w:val="18"/>
          <w:szCs w:val="22"/>
        </w:rPr>
        <w:t>CKD-EPI</w:t>
      </w:r>
      <w:r w:rsidR="00906A69">
        <w:rPr>
          <w:rFonts w:eastAsia="Calibri Light"/>
          <w:bCs/>
          <w:sz w:val="18"/>
          <w:szCs w:val="22"/>
        </w:rPr>
        <w:t xml:space="preserve"> indicates</w:t>
      </w:r>
      <w:r w:rsidRPr="00624F7B">
        <w:rPr>
          <w:rFonts w:eastAsia="Calibri Light"/>
          <w:bCs/>
          <w:sz w:val="18"/>
          <w:szCs w:val="22"/>
        </w:rPr>
        <w:t xml:space="preserve"> </w:t>
      </w:r>
      <w:bookmarkStart w:id="2" w:name="_Hlk222240654"/>
      <w:r w:rsidRPr="00624F7B">
        <w:rPr>
          <w:rFonts w:eastAsia="Calibri Light"/>
          <w:bCs/>
          <w:sz w:val="18"/>
          <w:szCs w:val="22"/>
        </w:rPr>
        <w:t xml:space="preserve">estimated glomerular filtration rate </w:t>
      </w:r>
      <w:bookmarkEnd w:id="2"/>
      <w:r w:rsidRPr="00624F7B">
        <w:rPr>
          <w:rFonts w:eastAsia="Calibri Light"/>
          <w:bCs/>
          <w:sz w:val="18"/>
          <w:szCs w:val="22"/>
        </w:rPr>
        <w:t>&lt;60 mL/min/1.73 m</w:t>
      </w:r>
      <w:r w:rsidRPr="00624F7B">
        <w:rPr>
          <w:rFonts w:eastAsia="Calibri Light"/>
          <w:bCs/>
          <w:sz w:val="18"/>
          <w:szCs w:val="22"/>
          <w:vertAlign w:val="superscript"/>
        </w:rPr>
        <w:t>2</w:t>
      </w:r>
      <w:r w:rsidRPr="00624F7B">
        <w:rPr>
          <w:rFonts w:eastAsia="Calibri Light"/>
          <w:bCs/>
          <w:sz w:val="18"/>
          <w:szCs w:val="22"/>
        </w:rPr>
        <w:t xml:space="preserve"> assessed by the Chronic Kidney Disease Epidemiology Collaboration formula); CMR, cardiac magnetic resonance imaging</w:t>
      </w:r>
      <w:r w:rsidRPr="00624F7B">
        <w:rPr>
          <w:rFonts w:eastAsia="Calibri Light"/>
          <w:sz w:val="18"/>
          <w:szCs w:val="22"/>
        </w:rPr>
        <w:t xml:space="preserve">; eGFR, </w:t>
      </w:r>
      <w:r w:rsidRPr="00624F7B">
        <w:rPr>
          <w:rFonts w:eastAsia="Calibri Light"/>
          <w:bCs/>
          <w:sz w:val="18"/>
          <w:szCs w:val="22"/>
        </w:rPr>
        <w:t xml:space="preserve">estimated glomerular filtration rate; </w:t>
      </w:r>
      <w:r w:rsidRPr="00624F7B">
        <w:rPr>
          <w:rFonts w:eastAsia="Calibri Light"/>
          <w:sz w:val="18"/>
          <w:szCs w:val="22"/>
        </w:rPr>
        <w:t xml:space="preserve">hsCRP, high sensitive C-reactive protein; IQR, interquartile range; LV, left ventricular; </w:t>
      </w:r>
      <w:bookmarkStart w:id="3" w:name="_Hlk222327476"/>
      <w:r w:rsidR="00906A69">
        <w:rPr>
          <w:rFonts w:eastAsia="Calibri Light"/>
          <w:sz w:val="18"/>
          <w:szCs w:val="22"/>
        </w:rPr>
        <w:t xml:space="preserve">NE, norepinephrine; </w:t>
      </w:r>
      <w:r w:rsidRPr="00624F7B">
        <w:rPr>
          <w:rFonts w:eastAsia="Calibri Light"/>
          <w:sz w:val="18"/>
          <w:szCs w:val="22"/>
        </w:rPr>
        <w:t>peak VO2, peak oxygen consumption</w:t>
      </w:r>
      <w:bookmarkEnd w:id="3"/>
      <w:r w:rsidRPr="00624F7B">
        <w:rPr>
          <w:rFonts w:eastAsia="Calibri Light"/>
          <w:sz w:val="18"/>
          <w:szCs w:val="22"/>
        </w:rPr>
        <w:t>; RBC, red blood cell; RV, right ventricular.</w:t>
      </w:r>
    </w:p>
    <w:p w14:paraId="743D6AF4" w14:textId="77777777" w:rsidR="00F36129" w:rsidRDefault="00F36129">
      <w:pPr>
        <w:spacing w:after="200" w:line="276" w:lineRule="auto"/>
        <w:rPr>
          <w:rStyle w:val="Heading1Char"/>
        </w:rPr>
      </w:pPr>
      <w:r>
        <w:rPr>
          <w:rStyle w:val="Heading1Char"/>
        </w:rPr>
        <w:br w:type="page"/>
      </w:r>
    </w:p>
    <w:p w14:paraId="6E6B7E09" w14:textId="06440D9D" w:rsidR="00F36129" w:rsidRDefault="00F36129" w:rsidP="00F36129">
      <w:pPr>
        <w:spacing w:after="100" w:afterAutospacing="1"/>
        <w:rPr>
          <w:rFonts w:eastAsia="Calibri"/>
        </w:rPr>
      </w:pPr>
      <w:bookmarkStart w:id="4" w:name="_Toc232171944"/>
      <w:r w:rsidRPr="00265B8E">
        <w:rPr>
          <w:rStyle w:val="Heading1Char"/>
        </w:rPr>
        <w:lastRenderedPageBreak/>
        <w:t>Table S2</w:t>
      </w:r>
      <w:bookmarkEnd w:id="4"/>
      <w:r w:rsidR="006E284E">
        <w:rPr>
          <w:rStyle w:val="Heading1Char"/>
          <w:b w:val="0"/>
        </w:rPr>
        <w:t>.</w:t>
      </w:r>
      <w:r>
        <w:rPr>
          <w:rFonts w:eastAsia="Calibri Light"/>
          <w:b/>
        </w:rPr>
        <w:t xml:space="preserve"> </w:t>
      </w:r>
      <w:r w:rsidRPr="00621929">
        <w:rPr>
          <w:rFonts w:eastAsia="Calibri"/>
        </w:rPr>
        <w:t xml:space="preserve">Heat map representation of Pearson correlation coefficients (ρ) between efficacy </w:t>
      </w:r>
      <w:r>
        <w:rPr>
          <w:rFonts w:eastAsia="Calibri"/>
        </w:rPr>
        <w:t>variables</w:t>
      </w:r>
      <w:r w:rsidRPr="00621929">
        <w:rPr>
          <w:rFonts w:eastAsia="Calibri"/>
        </w:rPr>
        <w:t xml:space="preserve"> and plasma norepinephrine</w:t>
      </w:r>
      <w:r w:rsidR="00874CDF">
        <w:rPr>
          <w:rFonts w:eastAsia="Calibri"/>
        </w:rPr>
        <w:t xml:space="preserve"> levels</w:t>
      </w:r>
      <w:r w:rsidRPr="00621929">
        <w:rPr>
          <w:rFonts w:eastAsia="Calibri"/>
        </w:rPr>
        <w:t>, T2* in various tis</w:t>
      </w:r>
      <w:r w:rsidRPr="00EC27A3">
        <w:rPr>
          <w:rFonts w:eastAsia="Calibri Light"/>
        </w:rPr>
        <w:t>sues</w:t>
      </w:r>
      <w:r>
        <w:rPr>
          <w:rFonts w:eastAsia="Calibri Light"/>
        </w:rPr>
        <w:t xml:space="preserve"> </w:t>
      </w:r>
      <w:r w:rsidRPr="00621929">
        <w:rPr>
          <w:rFonts w:eastAsia="Calibri"/>
        </w:rPr>
        <w:t xml:space="preserve">and markers of iron metabolism and erythropoiesis at </w:t>
      </w:r>
      <w:r>
        <w:rPr>
          <w:rFonts w:eastAsia="Calibri"/>
        </w:rPr>
        <w:t>the 6</w:t>
      </w:r>
      <w:r w:rsidR="00874CDF">
        <w:rPr>
          <w:rFonts w:eastAsia="Calibri"/>
        </w:rPr>
        <w:t>-</w:t>
      </w:r>
      <w:r>
        <w:rPr>
          <w:rFonts w:eastAsia="Calibri"/>
        </w:rPr>
        <w:t xml:space="preserve">month follow-up </w:t>
      </w:r>
      <w:r w:rsidRPr="00621929">
        <w:rPr>
          <w:rFonts w:eastAsia="Calibri"/>
        </w:rPr>
        <w:t xml:space="preserve">in </w:t>
      </w:r>
      <w:r w:rsidR="005D1927">
        <w:rPr>
          <w:rFonts w:eastAsia="Calibri"/>
        </w:rPr>
        <w:t xml:space="preserve">the </w:t>
      </w:r>
      <w:r w:rsidRPr="00621929">
        <w:rPr>
          <w:rFonts w:eastAsia="Calibri"/>
        </w:rPr>
        <w:t>EMPATROPISM-FE</w:t>
      </w:r>
      <w:r w:rsidR="005D1927">
        <w:rPr>
          <w:rFonts w:eastAsia="Calibri"/>
        </w:rPr>
        <w:t xml:space="preserve"> trial</w:t>
      </w:r>
      <w:r w:rsidRPr="00621929">
        <w:rPr>
          <w:rFonts w:eastAsia="Calibri"/>
        </w:rPr>
        <w:t>.</w:t>
      </w:r>
    </w:p>
    <w:tbl>
      <w:tblPr>
        <w:tblW w:w="7146" w:type="dxa"/>
        <w:jc w:val="center"/>
        <w:tblLayout w:type="fixed"/>
        <w:tblCellMar>
          <w:left w:w="70" w:type="dxa"/>
          <w:right w:w="70" w:type="dxa"/>
        </w:tblCellMar>
        <w:tblLook w:val="04A0" w:firstRow="1" w:lastRow="0" w:firstColumn="1" w:lastColumn="0" w:noHBand="0" w:noVBand="1"/>
      </w:tblPr>
      <w:tblGrid>
        <w:gridCol w:w="794"/>
        <w:gridCol w:w="794"/>
        <w:gridCol w:w="794"/>
        <w:gridCol w:w="794"/>
        <w:gridCol w:w="794"/>
        <w:gridCol w:w="794"/>
        <w:gridCol w:w="794"/>
        <w:gridCol w:w="794"/>
        <w:gridCol w:w="794"/>
      </w:tblGrid>
      <w:tr w:rsidR="00200369" w:rsidRPr="007F749D" w14:paraId="44B5BCBF" w14:textId="77777777" w:rsidTr="00200369">
        <w:trPr>
          <w:trHeight w:val="300"/>
          <w:jc w:val="center"/>
        </w:trPr>
        <w:tc>
          <w:tcPr>
            <w:tcW w:w="7146" w:type="dxa"/>
            <w:gridSpan w:val="9"/>
            <w:tcBorders>
              <w:top w:val="single" w:sz="4" w:space="0" w:color="auto"/>
              <w:left w:val="single" w:sz="4" w:space="0" w:color="auto"/>
              <w:bottom w:val="nil"/>
              <w:right w:val="single" w:sz="4" w:space="0" w:color="000000"/>
            </w:tcBorders>
            <w:noWrap/>
            <w:vAlign w:val="center"/>
            <w:hideMark/>
          </w:tcPr>
          <w:p w14:paraId="6F846223" w14:textId="7BCAF767" w:rsidR="00200369" w:rsidRPr="007F749D" w:rsidRDefault="00200369" w:rsidP="00200369">
            <w:pPr>
              <w:jc w:val="center"/>
              <w:rPr>
                <w:b/>
                <w:bCs/>
                <w:sz w:val="20"/>
                <w:szCs w:val="20"/>
                <w:lang w:eastAsia="de-DE"/>
              </w:rPr>
            </w:pPr>
            <w:r w:rsidRPr="007F749D">
              <w:rPr>
                <w:b/>
                <w:bCs/>
                <w:sz w:val="20"/>
                <w:szCs w:val="20"/>
                <w:lang w:eastAsia="de-DE"/>
              </w:rPr>
              <w:t xml:space="preserve">Color scheme of </w:t>
            </w:r>
            <w:r w:rsidR="001C0E4B" w:rsidRPr="001C0E4B">
              <w:rPr>
                <w:b/>
                <w:bCs/>
                <w:sz w:val="20"/>
                <w:szCs w:val="20"/>
                <w:lang w:eastAsia="de-DE"/>
              </w:rPr>
              <w:t xml:space="preserve">ρ </w:t>
            </w:r>
            <w:r w:rsidRPr="007F749D">
              <w:rPr>
                <w:b/>
                <w:bCs/>
                <w:sz w:val="20"/>
                <w:szCs w:val="20"/>
                <w:lang w:eastAsia="de-DE"/>
              </w:rPr>
              <w:t>values (direction &amp; strength of associations)</w:t>
            </w:r>
          </w:p>
        </w:tc>
      </w:tr>
      <w:tr w:rsidR="00200369" w:rsidRPr="007F749D" w14:paraId="6DBAF036" w14:textId="77777777" w:rsidTr="00200369">
        <w:trPr>
          <w:trHeight w:val="300"/>
          <w:jc w:val="center"/>
        </w:trPr>
        <w:tc>
          <w:tcPr>
            <w:tcW w:w="794" w:type="dxa"/>
            <w:tcBorders>
              <w:top w:val="nil"/>
              <w:left w:val="single" w:sz="4" w:space="0" w:color="auto"/>
              <w:bottom w:val="single" w:sz="4" w:space="0" w:color="auto"/>
              <w:right w:val="nil"/>
            </w:tcBorders>
            <w:shd w:val="clear" w:color="000000" w:fill="8A3CC4"/>
            <w:noWrap/>
            <w:vAlign w:val="center"/>
            <w:hideMark/>
          </w:tcPr>
          <w:p w14:paraId="0B16B1BF" w14:textId="77777777" w:rsidR="00200369" w:rsidRPr="007F749D" w:rsidRDefault="00200369" w:rsidP="00200369">
            <w:pPr>
              <w:jc w:val="center"/>
              <w:rPr>
                <w:sz w:val="20"/>
                <w:szCs w:val="20"/>
                <w:lang w:val="de-DE" w:eastAsia="de-DE"/>
              </w:rPr>
            </w:pPr>
            <w:r w:rsidRPr="007F749D">
              <w:rPr>
                <w:rFonts w:cs="Calibri"/>
                <w:color w:val="000000"/>
                <w:sz w:val="20"/>
                <w:szCs w:val="20"/>
                <w:lang w:eastAsia="de-DE"/>
              </w:rPr>
              <w:t>–</w:t>
            </w:r>
            <w:r w:rsidRPr="007F749D">
              <w:rPr>
                <w:sz w:val="20"/>
                <w:szCs w:val="20"/>
                <w:lang w:val="de-DE" w:eastAsia="de-DE"/>
              </w:rPr>
              <w:t>1.00</w:t>
            </w:r>
          </w:p>
        </w:tc>
        <w:tc>
          <w:tcPr>
            <w:tcW w:w="794" w:type="dxa"/>
            <w:tcBorders>
              <w:top w:val="nil"/>
              <w:left w:val="nil"/>
              <w:bottom w:val="single" w:sz="4" w:space="0" w:color="auto"/>
              <w:right w:val="nil"/>
            </w:tcBorders>
            <w:shd w:val="clear" w:color="000000" w:fill="A66CD2"/>
            <w:noWrap/>
            <w:vAlign w:val="center"/>
            <w:hideMark/>
          </w:tcPr>
          <w:p w14:paraId="00ADB55F" w14:textId="77777777" w:rsidR="00200369" w:rsidRPr="007F749D" w:rsidRDefault="00200369" w:rsidP="00200369">
            <w:pPr>
              <w:jc w:val="center"/>
              <w:rPr>
                <w:sz w:val="20"/>
                <w:szCs w:val="20"/>
                <w:lang w:val="de-DE" w:eastAsia="de-DE"/>
              </w:rPr>
            </w:pPr>
            <w:r w:rsidRPr="007F749D">
              <w:rPr>
                <w:rFonts w:cs="Calibri"/>
                <w:color w:val="000000"/>
                <w:sz w:val="20"/>
                <w:szCs w:val="20"/>
                <w:lang w:eastAsia="de-DE"/>
              </w:rPr>
              <w:t>–</w:t>
            </w:r>
            <w:r w:rsidRPr="007F749D">
              <w:rPr>
                <w:sz w:val="20"/>
                <w:szCs w:val="20"/>
                <w:lang w:val="de-DE" w:eastAsia="de-DE"/>
              </w:rPr>
              <w:t>0.75</w:t>
            </w:r>
          </w:p>
        </w:tc>
        <w:tc>
          <w:tcPr>
            <w:tcW w:w="794" w:type="dxa"/>
            <w:tcBorders>
              <w:top w:val="nil"/>
              <w:left w:val="nil"/>
              <w:bottom w:val="single" w:sz="4" w:space="0" w:color="auto"/>
              <w:right w:val="nil"/>
            </w:tcBorders>
            <w:shd w:val="clear" w:color="000000" w:fill="C39CE1"/>
            <w:noWrap/>
            <w:vAlign w:val="center"/>
            <w:hideMark/>
          </w:tcPr>
          <w:p w14:paraId="2313ADD8" w14:textId="77777777" w:rsidR="00200369" w:rsidRPr="007F749D" w:rsidRDefault="00200369" w:rsidP="00200369">
            <w:pPr>
              <w:jc w:val="center"/>
              <w:rPr>
                <w:sz w:val="20"/>
                <w:szCs w:val="20"/>
                <w:lang w:val="de-DE" w:eastAsia="de-DE"/>
              </w:rPr>
            </w:pPr>
            <w:r w:rsidRPr="007F749D">
              <w:rPr>
                <w:rFonts w:cs="Calibri"/>
                <w:color w:val="000000"/>
                <w:sz w:val="20"/>
                <w:szCs w:val="20"/>
                <w:lang w:eastAsia="de-DE"/>
              </w:rPr>
              <w:t>–</w:t>
            </w:r>
            <w:r w:rsidRPr="007F749D">
              <w:rPr>
                <w:sz w:val="20"/>
                <w:szCs w:val="20"/>
                <w:lang w:val="de-DE" w:eastAsia="de-DE"/>
              </w:rPr>
              <w:t>0.50</w:t>
            </w:r>
          </w:p>
        </w:tc>
        <w:tc>
          <w:tcPr>
            <w:tcW w:w="794" w:type="dxa"/>
            <w:tcBorders>
              <w:top w:val="nil"/>
              <w:left w:val="nil"/>
              <w:bottom w:val="single" w:sz="4" w:space="0" w:color="auto"/>
              <w:right w:val="nil"/>
            </w:tcBorders>
            <w:shd w:val="clear" w:color="000000" w:fill="DFCCF0"/>
            <w:noWrap/>
            <w:vAlign w:val="center"/>
            <w:hideMark/>
          </w:tcPr>
          <w:p w14:paraId="4500F104" w14:textId="77777777" w:rsidR="00200369" w:rsidRPr="007F749D" w:rsidRDefault="00200369" w:rsidP="00200369">
            <w:pPr>
              <w:jc w:val="center"/>
              <w:rPr>
                <w:sz w:val="20"/>
                <w:szCs w:val="20"/>
                <w:lang w:val="de-DE" w:eastAsia="de-DE"/>
              </w:rPr>
            </w:pPr>
            <w:r w:rsidRPr="007F749D">
              <w:rPr>
                <w:rFonts w:cs="Calibri"/>
                <w:color w:val="000000"/>
                <w:sz w:val="20"/>
                <w:szCs w:val="20"/>
                <w:lang w:eastAsia="de-DE"/>
              </w:rPr>
              <w:t>–</w:t>
            </w:r>
            <w:r w:rsidRPr="007F749D">
              <w:rPr>
                <w:sz w:val="20"/>
                <w:szCs w:val="20"/>
                <w:lang w:val="de-DE" w:eastAsia="de-DE"/>
              </w:rPr>
              <w:t>0.25</w:t>
            </w:r>
          </w:p>
        </w:tc>
        <w:tc>
          <w:tcPr>
            <w:tcW w:w="794" w:type="dxa"/>
            <w:tcBorders>
              <w:top w:val="nil"/>
              <w:left w:val="nil"/>
              <w:bottom w:val="single" w:sz="4" w:space="0" w:color="auto"/>
              <w:right w:val="nil"/>
            </w:tcBorders>
            <w:shd w:val="clear" w:color="000000" w:fill="FCFCFF"/>
            <w:noWrap/>
            <w:vAlign w:val="center"/>
            <w:hideMark/>
          </w:tcPr>
          <w:p w14:paraId="502AF89D" w14:textId="77777777" w:rsidR="00200369" w:rsidRPr="007F749D" w:rsidRDefault="00200369" w:rsidP="00200369">
            <w:pPr>
              <w:jc w:val="center"/>
              <w:rPr>
                <w:sz w:val="20"/>
                <w:szCs w:val="20"/>
                <w:lang w:val="de-DE" w:eastAsia="de-DE"/>
              </w:rPr>
            </w:pPr>
            <w:r w:rsidRPr="007F749D">
              <w:rPr>
                <w:sz w:val="20"/>
                <w:szCs w:val="20"/>
                <w:lang w:val="de-DE" w:eastAsia="de-DE"/>
              </w:rPr>
              <w:t>0.00</w:t>
            </w:r>
          </w:p>
        </w:tc>
        <w:tc>
          <w:tcPr>
            <w:tcW w:w="794" w:type="dxa"/>
            <w:tcBorders>
              <w:top w:val="nil"/>
              <w:left w:val="nil"/>
              <w:bottom w:val="single" w:sz="4" w:space="0" w:color="auto"/>
              <w:right w:val="nil"/>
            </w:tcBorders>
            <w:shd w:val="clear" w:color="000000" w:fill="E8F1E3"/>
            <w:noWrap/>
            <w:vAlign w:val="center"/>
            <w:hideMark/>
          </w:tcPr>
          <w:p w14:paraId="1B906C37" w14:textId="77777777" w:rsidR="00200369" w:rsidRPr="007F749D" w:rsidRDefault="00200369" w:rsidP="00200369">
            <w:pPr>
              <w:jc w:val="center"/>
              <w:rPr>
                <w:sz w:val="20"/>
                <w:szCs w:val="20"/>
                <w:lang w:val="de-DE" w:eastAsia="de-DE"/>
              </w:rPr>
            </w:pPr>
            <w:r w:rsidRPr="007F749D">
              <w:rPr>
                <w:sz w:val="20"/>
                <w:szCs w:val="20"/>
                <w:lang w:val="de-DE" w:eastAsia="de-DE"/>
              </w:rPr>
              <w:t>0.25</w:t>
            </w:r>
          </w:p>
        </w:tc>
        <w:tc>
          <w:tcPr>
            <w:tcW w:w="794" w:type="dxa"/>
            <w:tcBorders>
              <w:top w:val="nil"/>
              <w:left w:val="nil"/>
              <w:bottom w:val="single" w:sz="4" w:space="0" w:color="auto"/>
              <w:right w:val="nil"/>
            </w:tcBorders>
            <w:shd w:val="clear" w:color="000000" w:fill="D3E6C7"/>
            <w:noWrap/>
            <w:vAlign w:val="center"/>
            <w:hideMark/>
          </w:tcPr>
          <w:p w14:paraId="0E9430E8" w14:textId="77777777" w:rsidR="00200369" w:rsidRPr="007F749D" w:rsidRDefault="00200369" w:rsidP="00200369">
            <w:pPr>
              <w:jc w:val="center"/>
              <w:rPr>
                <w:sz w:val="20"/>
                <w:szCs w:val="20"/>
                <w:lang w:val="de-DE" w:eastAsia="de-DE"/>
              </w:rPr>
            </w:pPr>
            <w:r w:rsidRPr="007F749D">
              <w:rPr>
                <w:sz w:val="20"/>
                <w:szCs w:val="20"/>
                <w:lang w:val="de-DE" w:eastAsia="de-DE"/>
              </w:rPr>
              <w:t>0.50</w:t>
            </w:r>
          </w:p>
        </w:tc>
        <w:tc>
          <w:tcPr>
            <w:tcW w:w="794" w:type="dxa"/>
            <w:tcBorders>
              <w:top w:val="nil"/>
              <w:left w:val="nil"/>
              <w:bottom w:val="single" w:sz="4" w:space="0" w:color="auto"/>
              <w:right w:val="nil"/>
            </w:tcBorders>
            <w:shd w:val="clear" w:color="000000" w:fill="BEDBAB"/>
            <w:noWrap/>
            <w:vAlign w:val="center"/>
            <w:hideMark/>
          </w:tcPr>
          <w:p w14:paraId="6624ED3A" w14:textId="77777777" w:rsidR="00200369" w:rsidRPr="007F749D" w:rsidRDefault="00200369" w:rsidP="00200369">
            <w:pPr>
              <w:jc w:val="center"/>
              <w:rPr>
                <w:sz w:val="20"/>
                <w:szCs w:val="20"/>
                <w:lang w:val="de-DE" w:eastAsia="de-DE"/>
              </w:rPr>
            </w:pPr>
            <w:r w:rsidRPr="007F749D">
              <w:rPr>
                <w:sz w:val="20"/>
                <w:szCs w:val="20"/>
                <w:lang w:val="de-DE" w:eastAsia="de-DE"/>
              </w:rPr>
              <w:t>0.75</w:t>
            </w:r>
          </w:p>
        </w:tc>
        <w:tc>
          <w:tcPr>
            <w:tcW w:w="794" w:type="dxa"/>
            <w:tcBorders>
              <w:top w:val="nil"/>
              <w:left w:val="nil"/>
              <w:bottom w:val="single" w:sz="4" w:space="0" w:color="auto"/>
              <w:right w:val="single" w:sz="4" w:space="0" w:color="auto"/>
            </w:tcBorders>
            <w:shd w:val="clear" w:color="000000" w:fill="A9D08E"/>
            <w:noWrap/>
            <w:vAlign w:val="center"/>
            <w:hideMark/>
          </w:tcPr>
          <w:p w14:paraId="31ADA5B5" w14:textId="77777777" w:rsidR="00200369" w:rsidRPr="007F749D" w:rsidRDefault="00200369" w:rsidP="00200369">
            <w:pPr>
              <w:jc w:val="center"/>
              <w:rPr>
                <w:sz w:val="20"/>
                <w:szCs w:val="20"/>
                <w:lang w:val="de-DE" w:eastAsia="de-DE"/>
              </w:rPr>
            </w:pPr>
            <w:r w:rsidRPr="007F749D">
              <w:rPr>
                <w:sz w:val="20"/>
                <w:szCs w:val="20"/>
                <w:lang w:val="de-DE" w:eastAsia="de-DE"/>
              </w:rPr>
              <w:t>1.00</w:t>
            </w:r>
          </w:p>
        </w:tc>
      </w:tr>
    </w:tbl>
    <w:p w14:paraId="379E3131" w14:textId="77777777" w:rsidR="00200369" w:rsidRDefault="00200369" w:rsidP="009A1871">
      <w:pPr>
        <w:rPr>
          <w:rFonts w:eastAsia="Calibri"/>
        </w:rPr>
      </w:pPr>
    </w:p>
    <w:tbl>
      <w:tblPr>
        <w:tblW w:w="9850" w:type="dxa"/>
        <w:tblLayout w:type="fixed"/>
        <w:tblCellMar>
          <w:left w:w="70" w:type="dxa"/>
          <w:right w:w="70" w:type="dxa"/>
        </w:tblCellMar>
        <w:tblLook w:val="04A0" w:firstRow="1" w:lastRow="0" w:firstColumn="1" w:lastColumn="0" w:noHBand="0" w:noVBand="1"/>
      </w:tblPr>
      <w:tblGrid>
        <w:gridCol w:w="1911"/>
        <w:gridCol w:w="879"/>
        <w:gridCol w:w="879"/>
        <w:gridCol w:w="879"/>
        <w:gridCol w:w="879"/>
        <w:gridCol w:w="879"/>
        <w:gridCol w:w="879"/>
        <w:gridCol w:w="907"/>
        <w:gridCol w:w="879"/>
        <w:gridCol w:w="879"/>
      </w:tblGrid>
      <w:tr w:rsidR="00200369" w:rsidRPr="006B0DA6" w14:paraId="75E4C8A0" w14:textId="77777777" w:rsidTr="00200369">
        <w:trPr>
          <w:trHeight w:val="283"/>
        </w:trPr>
        <w:tc>
          <w:tcPr>
            <w:tcW w:w="1911" w:type="dxa"/>
            <w:tcBorders>
              <w:top w:val="single" w:sz="4" w:space="0" w:color="auto"/>
              <w:left w:val="nil"/>
              <w:right w:val="nil"/>
            </w:tcBorders>
            <w:tcMar>
              <w:left w:w="28" w:type="dxa"/>
              <w:right w:w="28" w:type="dxa"/>
            </w:tcMar>
            <w:hideMark/>
          </w:tcPr>
          <w:p w14:paraId="4AD1FC18" w14:textId="112EDEB4" w:rsidR="00200369" w:rsidRPr="00346608" w:rsidRDefault="00200369" w:rsidP="00200369">
            <w:pPr>
              <w:rPr>
                <w:b/>
                <w:sz w:val="18"/>
                <w:szCs w:val="20"/>
                <w:lang w:eastAsia="de-DE"/>
              </w:rPr>
            </w:pPr>
            <w:r w:rsidRPr="00346608">
              <w:rPr>
                <w:rFonts w:eastAsia="Calibri"/>
                <w:b/>
                <w:bCs/>
                <w:sz w:val="18"/>
                <w:szCs w:val="20"/>
              </w:rPr>
              <w:t xml:space="preserve">Observed measurement </w:t>
            </w:r>
            <w:r w:rsidR="00004818">
              <w:rPr>
                <w:rFonts w:eastAsia="Calibri"/>
                <w:b/>
                <w:bCs/>
                <w:sz w:val="18"/>
                <w:szCs w:val="20"/>
              </w:rPr>
              <w:t xml:space="preserve">following 6 months </w:t>
            </w:r>
            <w:r w:rsidRPr="00346608">
              <w:rPr>
                <w:rFonts w:eastAsia="Calibri"/>
                <w:b/>
                <w:bCs/>
                <w:sz w:val="18"/>
                <w:szCs w:val="20"/>
              </w:rPr>
              <w:t>of</w:t>
            </w:r>
            <w:r w:rsidR="00004818">
              <w:rPr>
                <w:rFonts w:eastAsia="Calibri"/>
                <w:b/>
                <w:bCs/>
                <w:sz w:val="18"/>
                <w:szCs w:val="20"/>
              </w:rPr>
              <w:t xml:space="preserve"> treatment</w:t>
            </w:r>
          </w:p>
        </w:tc>
        <w:tc>
          <w:tcPr>
            <w:tcW w:w="879" w:type="dxa"/>
            <w:tcBorders>
              <w:top w:val="single" w:sz="4" w:space="0" w:color="auto"/>
              <w:left w:val="nil"/>
              <w:right w:val="nil"/>
            </w:tcBorders>
            <w:tcMar>
              <w:left w:w="28" w:type="dxa"/>
              <w:right w:w="28" w:type="dxa"/>
            </w:tcMar>
            <w:hideMark/>
          </w:tcPr>
          <w:p w14:paraId="74C0EFA5" w14:textId="77777777" w:rsidR="00200369" w:rsidRPr="006B0DA6" w:rsidRDefault="00200369" w:rsidP="00200369">
            <w:pPr>
              <w:jc w:val="center"/>
              <w:rPr>
                <w:b/>
                <w:bCs/>
                <w:sz w:val="18"/>
                <w:szCs w:val="20"/>
                <w:lang w:val="de-DE" w:eastAsia="de-DE"/>
              </w:rPr>
            </w:pPr>
            <w:r w:rsidRPr="006B0DA6">
              <w:rPr>
                <w:b/>
                <w:bCs/>
                <w:sz w:val="18"/>
                <w:szCs w:val="20"/>
                <w:lang w:eastAsia="de-DE"/>
              </w:rPr>
              <w:t>Norepine-phrine</w:t>
            </w:r>
          </w:p>
        </w:tc>
        <w:tc>
          <w:tcPr>
            <w:tcW w:w="879" w:type="dxa"/>
            <w:tcBorders>
              <w:top w:val="single" w:sz="4" w:space="0" w:color="auto"/>
              <w:left w:val="nil"/>
              <w:right w:val="nil"/>
            </w:tcBorders>
            <w:tcMar>
              <w:left w:w="28" w:type="dxa"/>
              <w:right w:w="28" w:type="dxa"/>
            </w:tcMar>
            <w:hideMark/>
          </w:tcPr>
          <w:p w14:paraId="28B67F5C" w14:textId="77777777" w:rsidR="00200369" w:rsidRPr="006B0DA6" w:rsidRDefault="00200369" w:rsidP="00200369">
            <w:pPr>
              <w:jc w:val="center"/>
              <w:rPr>
                <w:b/>
                <w:bCs/>
                <w:sz w:val="18"/>
                <w:szCs w:val="20"/>
                <w:lang w:val="de-DE" w:eastAsia="de-DE"/>
              </w:rPr>
            </w:pPr>
            <w:r w:rsidRPr="006B0DA6">
              <w:rPr>
                <w:b/>
                <w:bCs/>
                <w:sz w:val="18"/>
                <w:szCs w:val="20"/>
                <w:lang w:eastAsia="de-DE"/>
              </w:rPr>
              <w:t>T2* Spleen (ms)</w:t>
            </w:r>
          </w:p>
        </w:tc>
        <w:tc>
          <w:tcPr>
            <w:tcW w:w="879" w:type="dxa"/>
            <w:tcBorders>
              <w:top w:val="single" w:sz="4" w:space="0" w:color="auto"/>
              <w:left w:val="nil"/>
              <w:right w:val="nil"/>
            </w:tcBorders>
            <w:tcMar>
              <w:left w:w="28" w:type="dxa"/>
              <w:right w:w="28" w:type="dxa"/>
            </w:tcMar>
            <w:hideMark/>
          </w:tcPr>
          <w:p w14:paraId="7C40ADFB" w14:textId="77777777" w:rsidR="00200369" w:rsidRPr="006B0DA6" w:rsidRDefault="00200369" w:rsidP="00200369">
            <w:pPr>
              <w:jc w:val="center"/>
              <w:rPr>
                <w:b/>
                <w:bCs/>
                <w:sz w:val="18"/>
                <w:szCs w:val="20"/>
                <w:lang w:val="de-DE" w:eastAsia="de-DE"/>
              </w:rPr>
            </w:pPr>
            <w:r w:rsidRPr="006B0DA6">
              <w:rPr>
                <w:b/>
                <w:bCs/>
                <w:sz w:val="18"/>
                <w:szCs w:val="20"/>
                <w:lang w:eastAsia="de-DE"/>
              </w:rPr>
              <w:t>T2* LV (ms)</w:t>
            </w:r>
          </w:p>
        </w:tc>
        <w:tc>
          <w:tcPr>
            <w:tcW w:w="879" w:type="dxa"/>
            <w:tcBorders>
              <w:top w:val="single" w:sz="4" w:space="0" w:color="auto"/>
              <w:left w:val="nil"/>
              <w:right w:val="nil"/>
            </w:tcBorders>
            <w:tcMar>
              <w:left w:w="28" w:type="dxa"/>
              <w:right w:w="28" w:type="dxa"/>
            </w:tcMar>
            <w:hideMark/>
          </w:tcPr>
          <w:p w14:paraId="585F73EA" w14:textId="77777777" w:rsidR="00200369" w:rsidRPr="006B0DA6" w:rsidRDefault="00200369" w:rsidP="00200369">
            <w:pPr>
              <w:jc w:val="center"/>
              <w:rPr>
                <w:b/>
                <w:bCs/>
                <w:sz w:val="18"/>
                <w:szCs w:val="20"/>
                <w:lang w:val="de-DE" w:eastAsia="de-DE"/>
              </w:rPr>
            </w:pPr>
            <w:r w:rsidRPr="006B0DA6">
              <w:rPr>
                <w:b/>
                <w:bCs/>
                <w:sz w:val="18"/>
                <w:szCs w:val="20"/>
                <w:lang w:eastAsia="de-DE"/>
              </w:rPr>
              <w:t>T2* skeletal muscle (ms)</w:t>
            </w:r>
          </w:p>
        </w:tc>
        <w:tc>
          <w:tcPr>
            <w:tcW w:w="879" w:type="dxa"/>
            <w:tcBorders>
              <w:top w:val="single" w:sz="4" w:space="0" w:color="auto"/>
              <w:left w:val="nil"/>
              <w:right w:val="nil"/>
            </w:tcBorders>
            <w:tcMar>
              <w:left w:w="28" w:type="dxa"/>
              <w:right w:w="28" w:type="dxa"/>
            </w:tcMar>
            <w:hideMark/>
          </w:tcPr>
          <w:p w14:paraId="60EEAA0D" w14:textId="77777777" w:rsidR="00200369" w:rsidRPr="006B0DA6" w:rsidRDefault="00200369" w:rsidP="00200369">
            <w:pPr>
              <w:jc w:val="center"/>
              <w:rPr>
                <w:b/>
                <w:bCs/>
                <w:sz w:val="18"/>
                <w:szCs w:val="20"/>
                <w:lang w:val="de-DE" w:eastAsia="de-DE"/>
              </w:rPr>
            </w:pPr>
            <w:r w:rsidRPr="006B0DA6">
              <w:rPr>
                <w:b/>
                <w:bCs/>
                <w:sz w:val="18"/>
                <w:szCs w:val="20"/>
                <w:lang w:eastAsia="de-DE"/>
              </w:rPr>
              <w:t>T2* Bone Marrow (ms)</w:t>
            </w:r>
          </w:p>
        </w:tc>
        <w:tc>
          <w:tcPr>
            <w:tcW w:w="879" w:type="dxa"/>
            <w:tcBorders>
              <w:top w:val="single" w:sz="4" w:space="0" w:color="auto"/>
              <w:left w:val="nil"/>
              <w:right w:val="nil"/>
            </w:tcBorders>
            <w:tcMar>
              <w:left w:w="28" w:type="dxa"/>
              <w:right w:w="28" w:type="dxa"/>
            </w:tcMar>
            <w:hideMark/>
          </w:tcPr>
          <w:p w14:paraId="3EFEB0F4" w14:textId="77777777" w:rsidR="00200369" w:rsidRPr="006B0DA6" w:rsidRDefault="00200369" w:rsidP="00200369">
            <w:pPr>
              <w:jc w:val="center"/>
              <w:rPr>
                <w:b/>
                <w:bCs/>
                <w:sz w:val="18"/>
                <w:szCs w:val="20"/>
                <w:lang w:val="de-DE" w:eastAsia="de-DE"/>
              </w:rPr>
            </w:pPr>
            <w:r w:rsidRPr="006B0DA6">
              <w:rPr>
                <w:b/>
                <w:bCs/>
                <w:sz w:val="18"/>
                <w:szCs w:val="20"/>
                <w:lang w:eastAsia="de-DE"/>
              </w:rPr>
              <w:t xml:space="preserve">Hepcidin </w:t>
            </w:r>
            <w:r w:rsidRPr="006B0DA6">
              <w:rPr>
                <w:b/>
                <w:sz w:val="18"/>
                <w:szCs w:val="20"/>
                <w:lang w:eastAsia="de-DE"/>
              </w:rPr>
              <w:t>(µg/L)</w:t>
            </w:r>
          </w:p>
        </w:tc>
        <w:tc>
          <w:tcPr>
            <w:tcW w:w="907" w:type="dxa"/>
            <w:tcBorders>
              <w:top w:val="single" w:sz="4" w:space="0" w:color="auto"/>
              <w:left w:val="nil"/>
              <w:right w:val="nil"/>
            </w:tcBorders>
            <w:tcMar>
              <w:left w:w="28" w:type="dxa"/>
              <w:right w:w="28" w:type="dxa"/>
            </w:tcMar>
            <w:hideMark/>
          </w:tcPr>
          <w:p w14:paraId="4BD760A0" w14:textId="77777777" w:rsidR="00200369" w:rsidRPr="006B0DA6" w:rsidRDefault="00200369" w:rsidP="00200369">
            <w:pPr>
              <w:jc w:val="center"/>
              <w:rPr>
                <w:b/>
                <w:bCs/>
                <w:sz w:val="18"/>
                <w:szCs w:val="20"/>
                <w:lang w:eastAsia="de-DE"/>
              </w:rPr>
            </w:pPr>
            <w:r w:rsidRPr="006B0DA6">
              <w:rPr>
                <w:b/>
                <w:bCs/>
                <w:sz w:val="18"/>
                <w:szCs w:val="20"/>
                <w:lang w:eastAsia="de-DE"/>
              </w:rPr>
              <w:t>Soluble transferrin receptor (µg/L)</w:t>
            </w:r>
          </w:p>
        </w:tc>
        <w:tc>
          <w:tcPr>
            <w:tcW w:w="879" w:type="dxa"/>
            <w:tcBorders>
              <w:top w:val="single" w:sz="4" w:space="0" w:color="auto"/>
              <w:left w:val="nil"/>
              <w:right w:val="nil"/>
            </w:tcBorders>
            <w:tcMar>
              <w:left w:w="28" w:type="dxa"/>
              <w:right w:w="28" w:type="dxa"/>
            </w:tcMar>
            <w:hideMark/>
          </w:tcPr>
          <w:p w14:paraId="20A2A7C1" w14:textId="77777777" w:rsidR="00200369" w:rsidRPr="006B0DA6" w:rsidRDefault="00200369" w:rsidP="00200369">
            <w:pPr>
              <w:jc w:val="center"/>
              <w:rPr>
                <w:b/>
                <w:bCs/>
                <w:sz w:val="18"/>
                <w:szCs w:val="20"/>
                <w:lang w:val="de-DE" w:eastAsia="de-DE"/>
              </w:rPr>
            </w:pPr>
            <w:r w:rsidRPr="006B0DA6">
              <w:rPr>
                <w:b/>
                <w:bCs/>
                <w:sz w:val="18"/>
                <w:szCs w:val="20"/>
                <w:lang w:eastAsia="de-DE"/>
              </w:rPr>
              <w:t>Erythro-poetin (mlU/mL)</w:t>
            </w:r>
          </w:p>
        </w:tc>
        <w:tc>
          <w:tcPr>
            <w:tcW w:w="879" w:type="dxa"/>
            <w:tcBorders>
              <w:top w:val="single" w:sz="4" w:space="0" w:color="auto"/>
              <w:left w:val="nil"/>
              <w:right w:val="nil"/>
            </w:tcBorders>
            <w:tcMar>
              <w:left w:w="28" w:type="dxa"/>
              <w:right w:w="28" w:type="dxa"/>
            </w:tcMar>
            <w:hideMark/>
          </w:tcPr>
          <w:p w14:paraId="1B0A517C" w14:textId="77777777" w:rsidR="00200369" w:rsidRPr="006B0DA6" w:rsidRDefault="00200369" w:rsidP="00200369">
            <w:pPr>
              <w:jc w:val="center"/>
              <w:rPr>
                <w:b/>
                <w:bCs/>
                <w:sz w:val="18"/>
                <w:szCs w:val="20"/>
                <w:lang w:val="de-DE" w:eastAsia="de-DE"/>
              </w:rPr>
            </w:pPr>
            <w:r w:rsidRPr="006B0DA6">
              <w:rPr>
                <w:b/>
                <w:bCs/>
                <w:sz w:val="18"/>
                <w:szCs w:val="20"/>
                <w:lang w:eastAsia="de-DE"/>
              </w:rPr>
              <w:t>Erythro-ferrone (ng/mL)</w:t>
            </w:r>
          </w:p>
        </w:tc>
      </w:tr>
      <w:tr w:rsidR="00200369" w:rsidRPr="006B0DA6" w14:paraId="41810887" w14:textId="77777777" w:rsidTr="00200369">
        <w:trPr>
          <w:trHeight w:val="283"/>
        </w:trPr>
        <w:tc>
          <w:tcPr>
            <w:tcW w:w="1911" w:type="dxa"/>
            <w:tcBorders>
              <w:left w:val="nil"/>
              <w:bottom w:val="single" w:sz="4" w:space="0" w:color="auto"/>
              <w:right w:val="nil"/>
            </w:tcBorders>
            <w:tcMar>
              <w:left w:w="28" w:type="dxa"/>
              <w:right w:w="28" w:type="dxa"/>
            </w:tcMar>
            <w:vAlign w:val="center"/>
          </w:tcPr>
          <w:p w14:paraId="64F1A65F" w14:textId="77777777" w:rsidR="00200369" w:rsidRPr="006B0DA6" w:rsidRDefault="00200369" w:rsidP="00200369">
            <w:pPr>
              <w:rPr>
                <w:sz w:val="18"/>
                <w:szCs w:val="20"/>
                <w:lang w:eastAsia="de-DE"/>
              </w:rPr>
            </w:pPr>
          </w:p>
        </w:tc>
        <w:tc>
          <w:tcPr>
            <w:tcW w:w="879" w:type="dxa"/>
            <w:tcBorders>
              <w:left w:val="nil"/>
              <w:bottom w:val="single" w:sz="4" w:space="0" w:color="auto"/>
              <w:right w:val="nil"/>
            </w:tcBorders>
            <w:tcMar>
              <w:left w:w="28" w:type="dxa"/>
              <w:right w:w="28" w:type="dxa"/>
            </w:tcMar>
            <w:vAlign w:val="center"/>
          </w:tcPr>
          <w:p w14:paraId="25887B48" w14:textId="77777777" w:rsidR="00200369" w:rsidRPr="006B0DA6" w:rsidRDefault="00200369" w:rsidP="00200369">
            <w:pPr>
              <w:jc w:val="center"/>
              <w:rPr>
                <w:b/>
                <w:bCs/>
                <w:sz w:val="18"/>
                <w:szCs w:val="20"/>
                <w:lang w:eastAsia="de-DE"/>
              </w:rPr>
            </w:pPr>
            <w:r w:rsidRPr="006B0DA6">
              <w:rPr>
                <w:b/>
                <w:bCs/>
                <w:sz w:val="18"/>
                <w:szCs w:val="20"/>
                <w:lang w:eastAsia="de-DE"/>
              </w:rPr>
              <w:t>ρ</w:t>
            </w:r>
          </w:p>
        </w:tc>
        <w:tc>
          <w:tcPr>
            <w:tcW w:w="879" w:type="dxa"/>
            <w:tcBorders>
              <w:left w:val="nil"/>
              <w:bottom w:val="single" w:sz="4" w:space="0" w:color="auto"/>
              <w:right w:val="nil"/>
            </w:tcBorders>
            <w:tcMar>
              <w:left w:w="28" w:type="dxa"/>
              <w:right w:w="28" w:type="dxa"/>
            </w:tcMar>
            <w:vAlign w:val="center"/>
          </w:tcPr>
          <w:p w14:paraId="7FEE3ACA" w14:textId="77777777" w:rsidR="00200369" w:rsidRPr="006B0DA6" w:rsidRDefault="00200369" w:rsidP="00200369">
            <w:pPr>
              <w:jc w:val="center"/>
              <w:rPr>
                <w:b/>
                <w:bCs/>
                <w:sz w:val="18"/>
                <w:szCs w:val="20"/>
                <w:lang w:eastAsia="de-DE"/>
              </w:rPr>
            </w:pPr>
            <w:r w:rsidRPr="006B0DA6">
              <w:rPr>
                <w:b/>
                <w:bCs/>
                <w:sz w:val="18"/>
                <w:szCs w:val="20"/>
                <w:lang w:eastAsia="de-DE"/>
              </w:rPr>
              <w:t>ρ</w:t>
            </w:r>
          </w:p>
        </w:tc>
        <w:tc>
          <w:tcPr>
            <w:tcW w:w="879" w:type="dxa"/>
            <w:tcBorders>
              <w:left w:val="nil"/>
              <w:bottom w:val="single" w:sz="4" w:space="0" w:color="auto"/>
              <w:right w:val="nil"/>
            </w:tcBorders>
            <w:tcMar>
              <w:left w:w="28" w:type="dxa"/>
              <w:right w:w="28" w:type="dxa"/>
            </w:tcMar>
            <w:vAlign w:val="center"/>
          </w:tcPr>
          <w:p w14:paraId="71525C14" w14:textId="77777777" w:rsidR="00200369" w:rsidRPr="006B0DA6" w:rsidRDefault="00200369" w:rsidP="00200369">
            <w:pPr>
              <w:jc w:val="center"/>
              <w:rPr>
                <w:b/>
                <w:bCs/>
                <w:sz w:val="18"/>
                <w:szCs w:val="20"/>
                <w:lang w:eastAsia="de-DE"/>
              </w:rPr>
            </w:pPr>
            <w:r w:rsidRPr="006B0DA6">
              <w:rPr>
                <w:b/>
                <w:bCs/>
                <w:sz w:val="18"/>
                <w:szCs w:val="20"/>
                <w:lang w:eastAsia="de-DE"/>
              </w:rPr>
              <w:t>ρ</w:t>
            </w:r>
          </w:p>
        </w:tc>
        <w:tc>
          <w:tcPr>
            <w:tcW w:w="879" w:type="dxa"/>
            <w:tcBorders>
              <w:left w:val="nil"/>
              <w:bottom w:val="single" w:sz="4" w:space="0" w:color="auto"/>
              <w:right w:val="nil"/>
            </w:tcBorders>
            <w:tcMar>
              <w:left w:w="28" w:type="dxa"/>
              <w:right w:w="28" w:type="dxa"/>
            </w:tcMar>
            <w:vAlign w:val="center"/>
          </w:tcPr>
          <w:p w14:paraId="7FA35F7A" w14:textId="77777777" w:rsidR="00200369" w:rsidRPr="006B0DA6" w:rsidRDefault="00200369" w:rsidP="00200369">
            <w:pPr>
              <w:jc w:val="center"/>
              <w:rPr>
                <w:b/>
                <w:bCs/>
                <w:sz w:val="18"/>
                <w:szCs w:val="20"/>
                <w:lang w:eastAsia="de-DE"/>
              </w:rPr>
            </w:pPr>
            <w:r w:rsidRPr="006B0DA6">
              <w:rPr>
                <w:b/>
                <w:bCs/>
                <w:sz w:val="18"/>
                <w:szCs w:val="20"/>
                <w:lang w:eastAsia="de-DE"/>
              </w:rPr>
              <w:t>ρ</w:t>
            </w:r>
          </w:p>
        </w:tc>
        <w:tc>
          <w:tcPr>
            <w:tcW w:w="879" w:type="dxa"/>
            <w:tcBorders>
              <w:left w:val="nil"/>
              <w:bottom w:val="single" w:sz="4" w:space="0" w:color="auto"/>
              <w:right w:val="nil"/>
            </w:tcBorders>
            <w:tcMar>
              <w:left w:w="28" w:type="dxa"/>
              <w:right w:w="28" w:type="dxa"/>
            </w:tcMar>
            <w:vAlign w:val="center"/>
          </w:tcPr>
          <w:p w14:paraId="3992C109" w14:textId="77777777" w:rsidR="00200369" w:rsidRPr="006B0DA6" w:rsidRDefault="00200369" w:rsidP="00200369">
            <w:pPr>
              <w:jc w:val="center"/>
              <w:rPr>
                <w:b/>
                <w:bCs/>
                <w:sz w:val="18"/>
                <w:szCs w:val="20"/>
                <w:lang w:eastAsia="de-DE"/>
              </w:rPr>
            </w:pPr>
            <w:r w:rsidRPr="006B0DA6">
              <w:rPr>
                <w:b/>
                <w:bCs/>
                <w:sz w:val="18"/>
                <w:szCs w:val="20"/>
                <w:lang w:eastAsia="de-DE"/>
              </w:rPr>
              <w:t>ρ</w:t>
            </w:r>
          </w:p>
        </w:tc>
        <w:tc>
          <w:tcPr>
            <w:tcW w:w="879" w:type="dxa"/>
            <w:tcBorders>
              <w:left w:val="nil"/>
              <w:bottom w:val="single" w:sz="4" w:space="0" w:color="auto"/>
              <w:right w:val="nil"/>
            </w:tcBorders>
            <w:tcMar>
              <w:left w:w="28" w:type="dxa"/>
              <w:right w:w="28" w:type="dxa"/>
            </w:tcMar>
            <w:vAlign w:val="center"/>
          </w:tcPr>
          <w:p w14:paraId="4E043788" w14:textId="77777777" w:rsidR="00200369" w:rsidRPr="006B0DA6" w:rsidDel="00CB251E" w:rsidRDefault="00200369" w:rsidP="00200369">
            <w:pPr>
              <w:jc w:val="center"/>
              <w:rPr>
                <w:b/>
                <w:bCs/>
                <w:sz w:val="18"/>
                <w:szCs w:val="20"/>
                <w:lang w:eastAsia="de-DE"/>
              </w:rPr>
            </w:pPr>
            <w:r w:rsidRPr="006B0DA6">
              <w:rPr>
                <w:b/>
                <w:bCs/>
                <w:sz w:val="18"/>
                <w:szCs w:val="20"/>
                <w:lang w:eastAsia="de-DE"/>
              </w:rPr>
              <w:t>ρ</w:t>
            </w:r>
          </w:p>
        </w:tc>
        <w:tc>
          <w:tcPr>
            <w:tcW w:w="907" w:type="dxa"/>
            <w:tcBorders>
              <w:left w:val="nil"/>
              <w:bottom w:val="single" w:sz="4" w:space="0" w:color="auto"/>
              <w:right w:val="nil"/>
            </w:tcBorders>
            <w:tcMar>
              <w:left w:w="28" w:type="dxa"/>
              <w:right w:w="28" w:type="dxa"/>
            </w:tcMar>
            <w:vAlign w:val="center"/>
          </w:tcPr>
          <w:p w14:paraId="12D33E44" w14:textId="77777777" w:rsidR="00200369" w:rsidRPr="006B0DA6" w:rsidRDefault="00200369" w:rsidP="00200369">
            <w:pPr>
              <w:jc w:val="center"/>
              <w:rPr>
                <w:b/>
                <w:bCs/>
                <w:sz w:val="18"/>
                <w:szCs w:val="20"/>
                <w:lang w:eastAsia="de-DE"/>
              </w:rPr>
            </w:pPr>
            <w:r w:rsidRPr="006B0DA6">
              <w:rPr>
                <w:b/>
                <w:bCs/>
                <w:sz w:val="18"/>
                <w:szCs w:val="20"/>
                <w:lang w:eastAsia="de-DE"/>
              </w:rPr>
              <w:t>ρ</w:t>
            </w:r>
          </w:p>
        </w:tc>
        <w:tc>
          <w:tcPr>
            <w:tcW w:w="879" w:type="dxa"/>
            <w:tcBorders>
              <w:left w:val="nil"/>
              <w:bottom w:val="single" w:sz="4" w:space="0" w:color="auto"/>
              <w:right w:val="nil"/>
            </w:tcBorders>
            <w:tcMar>
              <w:left w:w="28" w:type="dxa"/>
              <w:right w:w="28" w:type="dxa"/>
            </w:tcMar>
            <w:vAlign w:val="center"/>
          </w:tcPr>
          <w:p w14:paraId="4D0872B8" w14:textId="77777777" w:rsidR="00200369" w:rsidRPr="006B0DA6" w:rsidRDefault="00200369" w:rsidP="00200369">
            <w:pPr>
              <w:jc w:val="center"/>
              <w:rPr>
                <w:b/>
                <w:bCs/>
                <w:sz w:val="18"/>
                <w:szCs w:val="20"/>
                <w:lang w:eastAsia="de-DE"/>
              </w:rPr>
            </w:pPr>
            <w:r w:rsidRPr="006B0DA6">
              <w:rPr>
                <w:b/>
                <w:bCs/>
                <w:sz w:val="18"/>
                <w:szCs w:val="20"/>
                <w:lang w:eastAsia="de-DE"/>
              </w:rPr>
              <w:t>ρ</w:t>
            </w:r>
          </w:p>
        </w:tc>
        <w:tc>
          <w:tcPr>
            <w:tcW w:w="879" w:type="dxa"/>
            <w:tcBorders>
              <w:left w:val="nil"/>
              <w:bottom w:val="single" w:sz="4" w:space="0" w:color="auto"/>
              <w:right w:val="nil"/>
            </w:tcBorders>
            <w:tcMar>
              <w:left w:w="28" w:type="dxa"/>
              <w:right w:w="28" w:type="dxa"/>
            </w:tcMar>
            <w:vAlign w:val="center"/>
          </w:tcPr>
          <w:p w14:paraId="5825E9A3" w14:textId="77777777" w:rsidR="00200369" w:rsidRPr="006B0DA6" w:rsidRDefault="00200369" w:rsidP="00200369">
            <w:pPr>
              <w:jc w:val="center"/>
              <w:rPr>
                <w:b/>
                <w:bCs/>
                <w:sz w:val="18"/>
                <w:szCs w:val="20"/>
                <w:lang w:eastAsia="de-DE"/>
              </w:rPr>
            </w:pPr>
            <w:r w:rsidRPr="006B0DA6">
              <w:rPr>
                <w:b/>
                <w:bCs/>
                <w:sz w:val="18"/>
                <w:szCs w:val="20"/>
                <w:lang w:eastAsia="de-DE"/>
              </w:rPr>
              <w:t>ρ</w:t>
            </w:r>
          </w:p>
        </w:tc>
      </w:tr>
      <w:tr w:rsidR="00200369" w:rsidRPr="006B0DA6" w14:paraId="03959018" w14:textId="77777777" w:rsidTr="007E0892">
        <w:trPr>
          <w:trHeight w:val="283"/>
        </w:trPr>
        <w:tc>
          <w:tcPr>
            <w:tcW w:w="1911" w:type="dxa"/>
            <w:tcBorders>
              <w:top w:val="single" w:sz="4" w:space="0" w:color="auto"/>
              <w:left w:val="nil"/>
              <w:bottom w:val="nil"/>
              <w:right w:val="nil"/>
            </w:tcBorders>
            <w:noWrap/>
            <w:tcMar>
              <w:left w:w="28" w:type="dxa"/>
              <w:right w:w="28" w:type="dxa"/>
            </w:tcMar>
            <w:vAlign w:val="center"/>
            <w:hideMark/>
          </w:tcPr>
          <w:p w14:paraId="0E30F59E" w14:textId="77777777" w:rsidR="00200369" w:rsidRPr="006B0DA6" w:rsidRDefault="00200369" w:rsidP="00200369">
            <w:pPr>
              <w:rPr>
                <w:sz w:val="18"/>
                <w:szCs w:val="20"/>
                <w:lang w:val="de-DE" w:eastAsia="de-DE"/>
              </w:rPr>
            </w:pPr>
            <w:r w:rsidRPr="006B0DA6">
              <w:rPr>
                <w:sz w:val="18"/>
                <w:szCs w:val="20"/>
                <w:lang w:eastAsia="de-DE"/>
              </w:rPr>
              <w:t>T2* LV wall (ms)</w:t>
            </w:r>
          </w:p>
        </w:tc>
        <w:tc>
          <w:tcPr>
            <w:tcW w:w="879" w:type="dxa"/>
            <w:tcBorders>
              <w:top w:val="nil"/>
              <w:left w:val="nil"/>
              <w:bottom w:val="nil"/>
              <w:right w:val="nil"/>
            </w:tcBorders>
            <w:shd w:val="clear" w:color="000000" w:fill="B9D9A4"/>
            <w:noWrap/>
            <w:tcMar>
              <w:left w:w="28" w:type="dxa"/>
              <w:right w:w="28" w:type="dxa"/>
            </w:tcMar>
            <w:vAlign w:val="center"/>
          </w:tcPr>
          <w:p w14:paraId="074B6852" w14:textId="59412626" w:rsidR="00200369" w:rsidRPr="00200369" w:rsidRDefault="00200369" w:rsidP="00200369">
            <w:pPr>
              <w:jc w:val="center"/>
              <w:rPr>
                <w:sz w:val="18"/>
                <w:szCs w:val="18"/>
                <w:lang w:val="de-DE" w:eastAsia="de-DE"/>
              </w:rPr>
            </w:pPr>
            <w:r w:rsidRPr="00200369">
              <w:rPr>
                <w:sz w:val="18"/>
                <w:szCs w:val="18"/>
              </w:rPr>
              <w:t>0.81</w:t>
            </w:r>
          </w:p>
        </w:tc>
        <w:tc>
          <w:tcPr>
            <w:tcW w:w="879" w:type="dxa"/>
            <w:tcBorders>
              <w:top w:val="nil"/>
              <w:left w:val="nil"/>
              <w:bottom w:val="nil"/>
              <w:right w:val="nil"/>
            </w:tcBorders>
            <w:shd w:val="clear" w:color="000000" w:fill="9E5ECE"/>
            <w:noWrap/>
            <w:tcMar>
              <w:left w:w="28" w:type="dxa"/>
              <w:right w:w="28" w:type="dxa"/>
            </w:tcMar>
            <w:vAlign w:val="center"/>
          </w:tcPr>
          <w:p w14:paraId="72EDD4EC" w14:textId="33616F73" w:rsidR="00200369" w:rsidRPr="00200369" w:rsidRDefault="00200369" w:rsidP="00200369">
            <w:pPr>
              <w:jc w:val="center"/>
              <w:rPr>
                <w:sz w:val="18"/>
                <w:szCs w:val="18"/>
                <w:lang w:val="de-DE" w:eastAsia="de-DE"/>
              </w:rPr>
            </w:pPr>
            <w:r w:rsidRPr="00200369">
              <w:rPr>
                <w:sz w:val="18"/>
                <w:szCs w:val="18"/>
              </w:rPr>
              <w:t>-0.82</w:t>
            </w:r>
          </w:p>
        </w:tc>
        <w:tc>
          <w:tcPr>
            <w:tcW w:w="879" w:type="dxa"/>
            <w:tcBorders>
              <w:top w:val="nil"/>
              <w:left w:val="nil"/>
              <w:bottom w:val="nil"/>
              <w:right w:val="nil"/>
            </w:tcBorders>
            <w:noWrap/>
            <w:tcMar>
              <w:left w:w="28" w:type="dxa"/>
              <w:right w:w="28" w:type="dxa"/>
            </w:tcMar>
            <w:vAlign w:val="center"/>
          </w:tcPr>
          <w:p w14:paraId="290E5859" w14:textId="7725B521" w:rsidR="00200369" w:rsidRPr="00200369" w:rsidRDefault="007E0892" w:rsidP="00200369">
            <w:pPr>
              <w:jc w:val="center"/>
              <w:rPr>
                <w:sz w:val="18"/>
                <w:szCs w:val="18"/>
                <w:lang w:val="de-DE" w:eastAsia="de-DE"/>
              </w:rPr>
            </w:pPr>
            <w:r>
              <w:rPr>
                <w:sz w:val="18"/>
                <w:szCs w:val="18"/>
              </w:rPr>
              <w:t>-</w:t>
            </w:r>
          </w:p>
        </w:tc>
        <w:tc>
          <w:tcPr>
            <w:tcW w:w="879" w:type="dxa"/>
            <w:tcBorders>
              <w:top w:val="nil"/>
              <w:left w:val="nil"/>
              <w:bottom w:val="nil"/>
              <w:right w:val="nil"/>
            </w:tcBorders>
            <w:shd w:val="clear" w:color="000000" w:fill="B8D8A2"/>
            <w:noWrap/>
            <w:tcMar>
              <w:left w:w="28" w:type="dxa"/>
              <w:right w:w="28" w:type="dxa"/>
            </w:tcMar>
            <w:vAlign w:val="center"/>
          </w:tcPr>
          <w:p w14:paraId="2660167D" w14:textId="01981E9D" w:rsidR="00200369" w:rsidRPr="00200369" w:rsidRDefault="00200369" w:rsidP="00200369">
            <w:pPr>
              <w:jc w:val="center"/>
              <w:rPr>
                <w:sz w:val="18"/>
                <w:szCs w:val="18"/>
                <w:lang w:val="de-DE" w:eastAsia="de-DE"/>
              </w:rPr>
            </w:pPr>
            <w:r w:rsidRPr="00200369">
              <w:rPr>
                <w:sz w:val="18"/>
                <w:szCs w:val="18"/>
              </w:rPr>
              <w:t>0.83</w:t>
            </w:r>
          </w:p>
        </w:tc>
        <w:tc>
          <w:tcPr>
            <w:tcW w:w="879" w:type="dxa"/>
            <w:tcBorders>
              <w:top w:val="nil"/>
              <w:left w:val="nil"/>
              <w:bottom w:val="nil"/>
              <w:right w:val="nil"/>
            </w:tcBorders>
            <w:shd w:val="clear" w:color="000000" w:fill="CDE3BF"/>
            <w:noWrap/>
            <w:tcMar>
              <w:left w:w="28" w:type="dxa"/>
              <w:right w:w="28" w:type="dxa"/>
            </w:tcMar>
            <w:vAlign w:val="center"/>
          </w:tcPr>
          <w:p w14:paraId="4F4B902D" w14:textId="43DB0ED4" w:rsidR="00200369" w:rsidRPr="00200369" w:rsidRDefault="00200369" w:rsidP="00200369">
            <w:pPr>
              <w:jc w:val="center"/>
              <w:rPr>
                <w:sz w:val="18"/>
                <w:szCs w:val="18"/>
                <w:lang w:val="de-DE" w:eastAsia="de-DE"/>
              </w:rPr>
            </w:pPr>
            <w:r w:rsidRPr="00200369">
              <w:rPr>
                <w:sz w:val="18"/>
                <w:szCs w:val="18"/>
              </w:rPr>
              <w:t>0.57</w:t>
            </w:r>
          </w:p>
        </w:tc>
        <w:tc>
          <w:tcPr>
            <w:tcW w:w="879" w:type="dxa"/>
            <w:tcBorders>
              <w:top w:val="nil"/>
              <w:left w:val="nil"/>
              <w:bottom w:val="nil"/>
              <w:right w:val="nil"/>
            </w:tcBorders>
            <w:shd w:val="clear" w:color="000000" w:fill="EFE6F8"/>
            <w:noWrap/>
            <w:tcMar>
              <w:left w:w="28" w:type="dxa"/>
              <w:right w:w="28" w:type="dxa"/>
            </w:tcMar>
            <w:vAlign w:val="center"/>
          </w:tcPr>
          <w:p w14:paraId="20E6F53A" w14:textId="45D4B1C9" w:rsidR="00200369" w:rsidRPr="00200369" w:rsidRDefault="00200369" w:rsidP="00200369">
            <w:pPr>
              <w:jc w:val="center"/>
              <w:rPr>
                <w:sz w:val="18"/>
                <w:szCs w:val="18"/>
                <w:lang w:val="de-DE" w:eastAsia="de-DE"/>
              </w:rPr>
            </w:pPr>
            <w:r w:rsidRPr="00200369">
              <w:rPr>
                <w:sz w:val="18"/>
                <w:szCs w:val="18"/>
              </w:rPr>
              <w:t>-0.11</w:t>
            </w:r>
          </w:p>
        </w:tc>
        <w:tc>
          <w:tcPr>
            <w:tcW w:w="907" w:type="dxa"/>
            <w:tcBorders>
              <w:top w:val="nil"/>
              <w:left w:val="nil"/>
              <w:bottom w:val="nil"/>
              <w:right w:val="nil"/>
            </w:tcBorders>
            <w:shd w:val="clear" w:color="000000" w:fill="EEF5EC"/>
            <w:noWrap/>
            <w:tcMar>
              <w:left w:w="28" w:type="dxa"/>
              <w:right w:w="28" w:type="dxa"/>
            </w:tcMar>
            <w:vAlign w:val="center"/>
          </w:tcPr>
          <w:p w14:paraId="575A749B" w14:textId="0BB53800" w:rsidR="00200369" w:rsidRPr="00200369" w:rsidRDefault="00200369" w:rsidP="00200369">
            <w:pPr>
              <w:jc w:val="center"/>
              <w:rPr>
                <w:sz w:val="18"/>
                <w:szCs w:val="18"/>
                <w:lang w:val="de-DE" w:eastAsia="de-DE"/>
              </w:rPr>
            </w:pPr>
            <w:r w:rsidRPr="00200369">
              <w:rPr>
                <w:sz w:val="18"/>
                <w:szCs w:val="18"/>
              </w:rPr>
              <w:t>0.17</w:t>
            </w:r>
          </w:p>
        </w:tc>
        <w:tc>
          <w:tcPr>
            <w:tcW w:w="879" w:type="dxa"/>
            <w:tcBorders>
              <w:top w:val="nil"/>
              <w:left w:val="nil"/>
              <w:bottom w:val="nil"/>
              <w:right w:val="nil"/>
            </w:tcBorders>
            <w:shd w:val="clear" w:color="000000" w:fill="EEF5EB"/>
            <w:noWrap/>
            <w:tcMar>
              <w:left w:w="28" w:type="dxa"/>
              <w:right w:w="28" w:type="dxa"/>
            </w:tcMar>
            <w:vAlign w:val="center"/>
          </w:tcPr>
          <w:p w14:paraId="44384389" w14:textId="42321285" w:rsidR="00200369" w:rsidRPr="00200369" w:rsidRDefault="00200369" w:rsidP="00200369">
            <w:pPr>
              <w:jc w:val="center"/>
              <w:rPr>
                <w:sz w:val="18"/>
                <w:szCs w:val="18"/>
                <w:lang w:val="de-DE" w:eastAsia="de-DE"/>
              </w:rPr>
            </w:pPr>
            <w:r w:rsidRPr="00200369">
              <w:rPr>
                <w:sz w:val="18"/>
                <w:szCs w:val="18"/>
              </w:rPr>
              <w:t>0.18</w:t>
            </w:r>
          </w:p>
        </w:tc>
        <w:tc>
          <w:tcPr>
            <w:tcW w:w="879" w:type="dxa"/>
            <w:tcBorders>
              <w:top w:val="nil"/>
              <w:left w:val="nil"/>
              <w:bottom w:val="nil"/>
              <w:right w:val="nil"/>
            </w:tcBorders>
            <w:shd w:val="clear" w:color="000000" w:fill="ECF4E9"/>
            <w:noWrap/>
            <w:tcMar>
              <w:left w:w="28" w:type="dxa"/>
              <w:right w:w="28" w:type="dxa"/>
            </w:tcMar>
            <w:vAlign w:val="center"/>
          </w:tcPr>
          <w:p w14:paraId="3D83C7D2" w14:textId="15FD4CD7" w:rsidR="00200369" w:rsidRPr="00200369" w:rsidRDefault="00200369" w:rsidP="00200369">
            <w:pPr>
              <w:jc w:val="center"/>
              <w:rPr>
                <w:sz w:val="18"/>
                <w:szCs w:val="18"/>
                <w:lang w:val="de-DE" w:eastAsia="de-DE"/>
              </w:rPr>
            </w:pPr>
            <w:r w:rsidRPr="00200369">
              <w:rPr>
                <w:sz w:val="18"/>
                <w:szCs w:val="18"/>
              </w:rPr>
              <w:t>0.20</w:t>
            </w:r>
          </w:p>
        </w:tc>
      </w:tr>
      <w:tr w:rsidR="00200369" w:rsidRPr="006B0DA6" w14:paraId="0D4B26EB"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1BC5A32A" w14:textId="77777777" w:rsidR="00200369" w:rsidRPr="006B0DA6" w:rsidRDefault="00200369" w:rsidP="00200369">
            <w:pPr>
              <w:rPr>
                <w:sz w:val="18"/>
                <w:szCs w:val="20"/>
                <w:lang w:val="de-DE" w:eastAsia="de-DE"/>
              </w:rPr>
            </w:pPr>
            <w:r w:rsidRPr="006B0DA6">
              <w:rPr>
                <w:sz w:val="18"/>
                <w:szCs w:val="20"/>
                <w:lang w:eastAsia="de-DE"/>
              </w:rPr>
              <w:t>T2* RV wall (</w:t>
            </w:r>
            <w:r>
              <w:rPr>
                <w:sz w:val="18"/>
                <w:szCs w:val="20"/>
                <w:lang w:eastAsia="de-DE"/>
              </w:rPr>
              <w:t>ms)</w:t>
            </w:r>
          </w:p>
        </w:tc>
        <w:tc>
          <w:tcPr>
            <w:tcW w:w="879" w:type="dxa"/>
            <w:tcBorders>
              <w:top w:val="nil"/>
              <w:left w:val="nil"/>
              <w:bottom w:val="nil"/>
              <w:right w:val="nil"/>
            </w:tcBorders>
            <w:shd w:val="clear" w:color="000000" w:fill="B8D8A2"/>
            <w:noWrap/>
            <w:tcMar>
              <w:left w:w="28" w:type="dxa"/>
              <w:right w:w="28" w:type="dxa"/>
            </w:tcMar>
            <w:vAlign w:val="center"/>
          </w:tcPr>
          <w:p w14:paraId="08114FD0" w14:textId="31798363" w:rsidR="00200369" w:rsidRPr="00200369" w:rsidRDefault="00200369" w:rsidP="00200369">
            <w:pPr>
              <w:jc w:val="center"/>
              <w:rPr>
                <w:sz w:val="18"/>
                <w:szCs w:val="18"/>
                <w:lang w:val="de-DE" w:eastAsia="de-DE"/>
              </w:rPr>
            </w:pPr>
            <w:r w:rsidRPr="00200369">
              <w:rPr>
                <w:sz w:val="18"/>
                <w:szCs w:val="18"/>
              </w:rPr>
              <w:t>0.83</w:t>
            </w:r>
          </w:p>
        </w:tc>
        <w:tc>
          <w:tcPr>
            <w:tcW w:w="879" w:type="dxa"/>
            <w:tcBorders>
              <w:top w:val="nil"/>
              <w:left w:val="nil"/>
              <w:bottom w:val="nil"/>
              <w:right w:val="nil"/>
            </w:tcBorders>
            <w:shd w:val="clear" w:color="000000" w:fill="9C5ACD"/>
            <w:noWrap/>
            <w:tcMar>
              <w:left w:w="28" w:type="dxa"/>
              <w:right w:w="28" w:type="dxa"/>
            </w:tcMar>
            <w:vAlign w:val="center"/>
          </w:tcPr>
          <w:p w14:paraId="1B2F91F7" w14:textId="1DB2380C" w:rsidR="00200369" w:rsidRPr="00200369" w:rsidRDefault="00200369" w:rsidP="00200369">
            <w:pPr>
              <w:jc w:val="center"/>
              <w:rPr>
                <w:sz w:val="18"/>
                <w:szCs w:val="18"/>
                <w:lang w:val="de-DE" w:eastAsia="de-DE"/>
              </w:rPr>
            </w:pPr>
            <w:r w:rsidRPr="00200369">
              <w:rPr>
                <w:sz w:val="18"/>
                <w:szCs w:val="18"/>
              </w:rPr>
              <w:t>-0.84</w:t>
            </w:r>
          </w:p>
        </w:tc>
        <w:tc>
          <w:tcPr>
            <w:tcW w:w="879" w:type="dxa"/>
            <w:tcBorders>
              <w:top w:val="nil"/>
              <w:left w:val="nil"/>
              <w:bottom w:val="nil"/>
              <w:right w:val="nil"/>
            </w:tcBorders>
            <w:shd w:val="clear" w:color="000000" w:fill="B2D59A"/>
            <w:noWrap/>
            <w:tcMar>
              <w:left w:w="28" w:type="dxa"/>
              <w:right w:w="28" w:type="dxa"/>
            </w:tcMar>
            <w:vAlign w:val="center"/>
          </w:tcPr>
          <w:p w14:paraId="0AFF7B70" w14:textId="591CD7FC" w:rsidR="00200369" w:rsidRPr="00200369" w:rsidRDefault="00200369" w:rsidP="00200369">
            <w:pPr>
              <w:jc w:val="center"/>
              <w:rPr>
                <w:sz w:val="18"/>
                <w:szCs w:val="18"/>
                <w:lang w:val="de-DE" w:eastAsia="de-DE"/>
              </w:rPr>
            </w:pPr>
            <w:r w:rsidRPr="00200369">
              <w:rPr>
                <w:sz w:val="18"/>
                <w:szCs w:val="18"/>
              </w:rPr>
              <w:t>0.90</w:t>
            </w:r>
          </w:p>
        </w:tc>
        <w:tc>
          <w:tcPr>
            <w:tcW w:w="879" w:type="dxa"/>
            <w:tcBorders>
              <w:top w:val="nil"/>
              <w:left w:val="nil"/>
              <w:bottom w:val="nil"/>
              <w:right w:val="nil"/>
            </w:tcBorders>
            <w:shd w:val="clear" w:color="000000" w:fill="B6D79F"/>
            <w:noWrap/>
            <w:tcMar>
              <w:left w:w="28" w:type="dxa"/>
              <w:right w:w="28" w:type="dxa"/>
            </w:tcMar>
            <w:vAlign w:val="center"/>
          </w:tcPr>
          <w:p w14:paraId="062F2ED7" w14:textId="4296BE28" w:rsidR="00200369" w:rsidRPr="00200369" w:rsidRDefault="00200369" w:rsidP="00200369">
            <w:pPr>
              <w:jc w:val="center"/>
              <w:rPr>
                <w:sz w:val="18"/>
                <w:szCs w:val="18"/>
                <w:lang w:val="de-DE" w:eastAsia="de-DE"/>
              </w:rPr>
            </w:pPr>
            <w:r w:rsidRPr="00200369">
              <w:rPr>
                <w:sz w:val="18"/>
                <w:szCs w:val="18"/>
              </w:rPr>
              <w:t>0.85</w:t>
            </w:r>
          </w:p>
        </w:tc>
        <w:tc>
          <w:tcPr>
            <w:tcW w:w="879" w:type="dxa"/>
            <w:tcBorders>
              <w:top w:val="nil"/>
              <w:left w:val="nil"/>
              <w:bottom w:val="nil"/>
              <w:right w:val="nil"/>
            </w:tcBorders>
            <w:shd w:val="clear" w:color="000000" w:fill="CDE3BF"/>
            <w:noWrap/>
            <w:tcMar>
              <w:left w:w="28" w:type="dxa"/>
              <w:right w:w="28" w:type="dxa"/>
            </w:tcMar>
            <w:vAlign w:val="center"/>
          </w:tcPr>
          <w:p w14:paraId="5B249597" w14:textId="2C09D5AE" w:rsidR="00200369" w:rsidRPr="00200369" w:rsidRDefault="00200369" w:rsidP="00200369">
            <w:pPr>
              <w:jc w:val="center"/>
              <w:rPr>
                <w:sz w:val="18"/>
                <w:szCs w:val="18"/>
                <w:lang w:val="de-DE" w:eastAsia="de-DE"/>
              </w:rPr>
            </w:pPr>
            <w:r w:rsidRPr="00200369">
              <w:rPr>
                <w:sz w:val="18"/>
                <w:szCs w:val="18"/>
              </w:rPr>
              <w:t>0.57</w:t>
            </w:r>
          </w:p>
        </w:tc>
        <w:tc>
          <w:tcPr>
            <w:tcW w:w="879" w:type="dxa"/>
            <w:tcBorders>
              <w:top w:val="nil"/>
              <w:left w:val="nil"/>
              <w:bottom w:val="nil"/>
              <w:right w:val="nil"/>
            </w:tcBorders>
            <w:shd w:val="clear" w:color="000000" w:fill="EEF5EC"/>
            <w:noWrap/>
            <w:tcMar>
              <w:left w:w="28" w:type="dxa"/>
              <w:right w:w="28" w:type="dxa"/>
            </w:tcMar>
            <w:vAlign w:val="center"/>
          </w:tcPr>
          <w:p w14:paraId="258BB77F" w14:textId="10574330" w:rsidR="00200369" w:rsidRPr="00200369" w:rsidRDefault="00200369" w:rsidP="00200369">
            <w:pPr>
              <w:jc w:val="center"/>
              <w:rPr>
                <w:sz w:val="18"/>
                <w:szCs w:val="18"/>
                <w:lang w:val="de-DE" w:eastAsia="de-DE"/>
              </w:rPr>
            </w:pPr>
            <w:r w:rsidRPr="00200369">
              <w:rPr>
                <w:sz w:val="18"/>
                <w:szCs w:val="18"/>
              </w:rPr>
              <w:t>0.17</w:t>
            </w:r>
          </w:p>
        </w:tc>
        <w:tc>
          <w:tcPr>
            <w:tcW w:w="907" w:type="dxa"/>
            <w:tcBorders>
              <w:top w:val="nil"/>
              <w:left w:val="nil"/>
              <w:bottom w:val="nil"/>
              <w:right w:val="nil"/>
            </w:tcBorders>
            <w:shd w:val="clear" w:color="000000" w:fill="FBFCFD"/>
            <w:noWrap/>
            <w:tcMar>
              <w:left w:w="28" w:type="dxa"/>
              <w:right w:w="28" w:type="dxa"/>
            </w:tcMar>
            <w:vAlign w:val="center"/>
          </w:tcPr>
          <w:p w14:paraId="7C0B3D5A" w14:textId="7EB94D25" w:rsidR="00200369" w:rsidRPr="00200369" w:rsidRDefault="00200369" w:rsidP="00200369">
            <w:pPr>
              <w:jc w:val="center"/>
              <w:rPr>
                <w:sz w:val="18"/>
                <w:szCs w:val="18"/>
                <w:lang w:val="de-DE" w:eastAsia="de-DE"/>
              </w:rPr>
            </w:pPr>
            <w:r w:rsidRPr="00200369">
              <w:rPr>
                <w:sz w:val="18"/>
                <w:szCs w:val="18"/>
              </w:rPr>
              <w:t>0.02</w:t>
            </w:r>
          </w:p>
        </w:tc>
        <w:tc>
          <w:tcPr>
            <w:tcW w:w="879" w:type="dxa"/>
            <w:tcBorders>
              <w:top w:val="nil"/>
              <w:left w:val="nil"/>
              <w:bottom w:val="nil"/>
              <w:right w:val="nil"/>
            </w:tcBorders>
            <w:shd w:val="clear" w:color="000000" w:fill="EDE3F7"/>
            <w:noWrap/>
            <w:tcMar>
              <w:left w:w="28" w:type="dxa"/>
              <w:right w:w="28" w:type="dxa"/>
            </w:tcMar>
            <w:vAlign w:val="center"/>
          </w:tcPr>
          <w:p w14:paraId="563DAB11" w14:textId="25D173F0" w:rsidR="00200369" w:rsidRPr="00200369" w:rsidRDefault="00200369" w:rsidP="00200369">
            <w:pPr>
              <w:jc w:val="center"/>
              <w:rPr>
                <w:sz w:val="18"/>
                <w:szCs w:val="18"/>
                <w:lang w:val="de-DE" w:eastAsia="de-DE"/>
              </w:rPr>
            </w:pPr>
            <w:r w:rsidRPr="00200369">
              <w:rPr>
                <w:sz w:val="18"/>
                <w:szCs w:val="18"/>
              </w:rPr>
              <w:t>-0.13</w:t>
            </w:r>
          </w:p>
        </w:tc>
        <w:tc>
          <w:tcPr>
            <w:tcW w:w="879" w:type="dxa"/>
            <w:tcBorders>
              <w:top w:val="nil"/>
              <w:left w:val="nil"/>
              <w:bottom w:val="nil"/>
              <w:right w:val="nil"/>
            </w:tcBorders>
            <w:shd w:val="clear" w:color="000000" w:fill="D9EACF"/>
            <w:noWrap/>
            <w:tcMar>
              <w:left w:w="28" w:type="dxa"/>
              <w:right w:w="28" w:type="dxa"/>
            </w:tcMar>
            <w:vAlign w:val="center"/>
          </w:tcPr>
          <w:p w14:paraId="16D8914E" w14:textId="6F597C73" w:rsidR="00200369" w:rsidRPr="00200369" w:rsidRDefault="00200369" w:rsidP="00200369">
            <w:pPr>
              <w:jc w:val="center"/>
              <w:rPr>
                <w:sz w:val="18"/>
                <w:szCs w:val="18"/>
                <w:lang w:val="de-DE" w:eastAsia="de-DE"/>
              </w:rPr>
            </w:pPr>
            <w:r w:rsidRPr="00200369">
              <w:rPr>
                <w:sz w:val="18"/>
                <w:szCs w:val="18"/>
              </w:rPr>
              <w:t>0.43</w:t>
            </w:r>
          </w:p>
        </w:tc>
      </w:tr>
      <w:tr w:rsidR="00200369" w:rsidRPr="006B0DA6" w14:paraId="60792601" w14:textId="77777777" w:rsidTr="007E0892">
        <w:trPr>
          <w:trHeight w:val="283"/>
        </w:trPr>
        <w:tc>
          <w:tcPr>
            <w:tcW w:w="1911" w:type="dxa"/>
            <w:tcBorders>
              <w:top w:val="nil"/>
              <w:left w:val="nil"/>
              <w:bottom w:val="nil"/>
              <w:right w:val="nil"/>
            </w:tcBorders>
            <w:noWrap/>
            <w:tcMar>
              <w:left w:w="28" w:type="dxa"/>
              <w:right w:w="28" w:type="dxa"/>
            </w:tcMar>
            <w:vAlign w:val="center"/>
            <w:hideMark/>
          </w:tcPr>
          <w:p w14:paraId="1720C716" w14:textId="77777777" w:rsidR="00200369" w:rsidRPr="006B0DA6" w:rsidRDefault="00200369" w:rsidP="00200369">
            <w:pPr>
              <w:rPr>
                <w:sz w:val="18"/>
                <w:szCs w:val="20"/>
                <w:lang w:val="de-DE" w:eastAsia="de-DE"/>
              </w:rPr>
            </w:pPr>
            <w:r w:rsidRPr="006B0DA6">
              <w:rPr>
                <w:sz w:val="18"/>
                <w:szCs w:val="20"/>
                <w:lang w:eastAsia="de-DE"/>
              </w:rPr>
              <w:t>T2* skeletal muscle (ms)</w:t>
            </w:r>
          </w:p>
        </w:tc>
        <w:tc>
          <w:tcPr>
            <w:tcW w:w="879" w:type="dxa"/>
            <w:tcBorders>
              <w:top w:val="nil"/>
              <w:left w:val="nil"/>
              <w:bottom w:val="nil"/>
              <w:right w:val="nil"/>
            </w:tcBorders>
            <w:shd w:val="clear" w:color="000000" w:fill="BEDBAB"/>
            <w:noWrap/>
            <w:tcMar>
              <w:left w:w="28" w:type="dxa"/>
              <w:right w:w="28" w:type="dxa"/>
            </w:tcMar>
            <w:vAlign w:val="center"/>
          </w:tcPr>
          <w:p w14:paraId="5F8255EE" w14:textId="570845CE" w:rsidR="00200369" w:rsidRPr="00200369" w:rsidRDefault="00200369" w:rsidP="00200369">
            <w:pPr>
              <w:jc w:val="center"/>
              <w:rPr>
                <w:sz w:val="18"/>
                <w:szCs w:val="18"/>
                <w:lang w:val="de-DE" w:eastAsia="de-DE"/>
              </w:rPr>
            </w:pPr>
            <w:r w:rsidRPr="00200369">
              <w:rPr>
                <w:sz w:val="18"/>
                <w:szCs w:val="18"/>
              </w:rPr>
              <w:t>0.75</w:t>
            </w:r>
          </w:p>
        </w:tc>
        <w:tc>
          <w:tcPr>
            <w:tcW w:w="879" w:type="dxa"/>
            <w:tcBorders>
              <w:top w:val="nil"/>
              <w:left w:val="nil"/>
              <w:bottom w:val="nil"/>
              <w:right w:val="nil"/>
            </w:tcBorders>
            <w:shd w:val="clear" w:color="000000" w:fill="9F60CF"/>
            <w:noWrap/>
            <w:tcMar>
              <w:left w:w="28" w:type="dxa"/>
              <w:right w:w="28" w:type="dxa"/>
            </w:tcMar>
            <w:vAlign w:val="center"/>
          </w:tcPr>
          <w:p w14:paraId="26277B7B" w14:textId="736ADDC1" w:rsidR="00200369" w:rsidRPr="00200369" w:rsidRDefault="00200369" w:rsidP="00200369">
            <w:pPr>
              <w:jc w:val="center"/>
              <w:rPr>
                <w:sz w:val="18"/>
                <w:szCs w:val="18"/>
                <w:lang w:val="de-DE" w:eastAsia="de-DE"/>
              </w:rPr>
            </w:pPr>
            <w:r w:rsidRPr="00200369">
              <w:rPr>
                <w:sz w:val="18"/>
                <w:szCs w:val="18"/>
              </w:rPr>
              <w:t>-0.81</w:t>
            </w:r>
          </w:p>
        </w:tc>
        <w:tc>
          <w:tcPr>
            <w:tcW w:w="879" w:type="dxa"/>
            <w:tcBorders>
              <w:top w:val="nil"/>
              <w:left w:val="nil"/>
              <w:bottom w:val="nil"/>
              <w:right w:val="nil"/>
            </w:tcBorders>
            <w:shd w:val="clear" w:color="000000" w:fill="B8D8A2"/>
            <w:noWrap/>
            <w:tcMar>
              <w:left w:w="28" w:type="dxa"/>
              <w:right w:w="28" w:type="dxa"/>
            </w:tcMar>
            <w:vAlign w:val="center"/>
          </w:tcPr>
          <w:p w14:paraId="53B8E65D" w14:textId="65CA20DC" w:rsidR="00200369" w:rsidRPr="00200369" w:rsidRDefault="00200369" w:rsidP="00200369">
            <w:pPr>
              <w:jc w:val="center"/>
              <w:rPr>
                <w:sz w:val="18"/>
                <w:szCs w:val="18"/>
                <w:lang w:val="de-DE" w:eastAsia="de-DE"/>
              </w:rPr>
            </w:pPr>
            <w:r w:rsidRPr="00200369">
              <w:rPr>
                <w:sz w:val="18"/>
                <w:szCs w:val="18"/>
              </w:rPr>
              <w:t>0.83</w:t>
            </w:r>
          </w:p>
        </w:tc>
        <w:tc>
          <w:tcPr>
            <w:tcW w:w="879" w:type="dxa"/>
            <w:tcBorders>
              <w:top w:val="nil"/>
              <w:left w:val="nil"/>
              <w:bottom w:val="nil"/>
              <w:right w:val="nil"/>
            </w:tcBorders>
            <w:noWrap/>
            <w:tcMar>
              <w:left w:w="28" w:type="dxa"/>
              <w:right w:w="28" w:type="dxa"/>
            </w:tcMar>
            <w:vAlign w:val="center"/>
          </w:tcPr>
          <w:p w14:paraId="776A5EF7" w14:textId="39765561" w:rsidR="00200369" w:rsidRPr="00200369" w:rsidRDefault="007E0892" w:rsidP="00200369">
            <w:pPr>
              <w:jc w:val="center"/>
              <w:rPr>
                <w:sz w:val="18"/>
                <w:szCs w:val="18"/>
                <w:lang w:val="de-DE" w:eastAsia="de-DE"/>
              </w:rPr>
            </w:pPr>
            <w:r>
              <w:rPr>
                <w:sz w:val="18"/>
                <w:szCs w:val="18"/>
              </w:rPr>
              <w:t>-</w:t>
            </w:r>
          </w:p>
        </w:tc>
        <w:tc>
          <w:tcPr>
            <w:tcW w:w="879" w:type="dxa"/>
            <w:tcBorders>
              <w:top w:val="nil"/>
              <w:left w:val="nil"/>
              <w:bottom w:val="nil"/>
              <w:right w:val="nil"/>
            </w:tcBorders>
            <w:shd w:val="clear" w:color="000000" w:fill="D9EACF"/>
            <w:noWrap/>
            <w:tcMar>
              <w:left w:w="28" w:type="dxa"/>
              <w:right w:w="28" w:type="dxa"/>
            </w:tcMar>
            <w:vAlign w:val="center"/>
          </w:tcPr>
          <w:p w14:paraId="46CA1A1F" w14:textId="4E530A10" w:rsidR="00200369" w:rsidRPr="00200369" w:rsidRDefault="00200369" w:rsidP="00200369">
            <w:pPr>
              <w:jc w:val="center"/>
              <w:rPr>
                <w:sz w:val="18"/>
                <w:szCs w:val="18"/>
                <w:lang w:val="de-DE" w:eastAsia="de-DE"/>
              </w:rPr>
            </w:pPr>
            <w:r w:rsidRPr="00200369">
              <w:rPr>
                <w:sz w:val="18"/>
                <w:szCs w:val="18"/>
              </w:rPr>
              <w:t>0.43</w:t>
            </w:r>
          </w:p>
        </w:tc>
        <w:tc>
          <w:tcPr>
            <w:tcW w:w="879" w:type="dxa"/>
            <w:tcBorders>
              <w:top w:val="nil"/>
              <w:left w:val="nil"/>
              <w:bottom w:val="nil"/>
              <w:right w:val="nil"/>
            </w:tcBorders>
            <w:shd w:val="clear" w:color="000000" w:fill="E7D9F4"/>
            <w:noWrap/>
            <w:tcMar>
              <w:left w:w="28" w:type="dxa"/>
              <w:right w:w="28" w:type="dxa"/>
            </w:tcMar>
            <w:vAlign w:val="center"/>
          </w:tcPr>
          <w:p w14:paraId="525902C8" w14:textId="62B5DA9B" w:rsidR="00200369" w:rsidRPr="00200369" w:rsidRDefault="00200369" w:rsidP="00200369">
            <w:pPr>
              <w:jc w:val="center"/>
              <w:rPr>
                <w:sz w:val="18"/>
                <w:szCs w:val="18"/>
                <w:lang w:val="de-DE" w:eastAsia="de-DE"/>
              </w:rPr>
            </w:pPr>
            <w:r w:rsidRPr="00200369">
              <w:rPr>
                <w:sz w:val="18"/>
                <w:szCs w:val="18"/>
              </w:rPr>
              <w:t>-0.18</w:t>
            </w:r>
          </w:p>
        </w:tc>
        <w:tc>
          <w:tcPr>
            <w:tcW w:w="907" w:type="dxa"/>
            <w:tcBorders>
              <w:top w:val="nil"/>
              <w:left w:val="nil"/>
              <w:bottom w:val="nil"/>
              <w:right w:val="nil"/>
            </w:tcBorders>
            <w:shd w:val="clear" w:color="000000" w:fill="EEF5EC"/>
            <w:noWrap/>
            <w:tcMar>
              <w:left w:w="28" w:type="dxa"/>
              <w:right w:w="28" w:type="dxa"/>
            </w:tcMar>
            <w:vAlign w:val="center"/>
          </w:tcPr>
          <w:p w14:paraId="3BCCA599" w14:textId="7590617E" w:rsidR="00200369" w:rsidRPr="00200369" w:rsidRDefault="00200369" w:rsidP="00200369">
            <w:pPr>
              <w:jc w:val="center"/>
              <w:rPr>
                <w:sz w:val="18"/>
                <w:szCs w:val="18"/>
                <w:lang w:val="de-DE" w:eastAsia="de-DE"/>
              </w:rPr>
            </w:pPr>
            <w:r w:rsidRPr="00200369">
              <w:rPr>
                <w:sz w:val="18"/>
                <w:szCs w:val="18"/>
              </w:rPr>
              <w:t>0.17</w:t>
            </w:r>
          </w:p>
        </w:tc>
        <w:tc>
          <w:tcPr>
            <w:tcW w:w="879" w:type="dxa"/>
            <w:tcBorders>
              <w:top w:val="nil"/>
              <w:left w:val="nil"/>
              <w:bottom w:val="nil"/>
              <w:right w:val="nil"/>
            </w:tcBorders>
            <w:shd w:val="clear" w:color="000000" w:fill="E9F2E6"/>
            <w:noWrap/>
            <w:tcMar>
              <w:left w:w="28" w:type="dxa"/>
              <w:right w:w="28" w:type="dxa"/>
            </w:tcMar>
            <w:vAlign w:val="center"/>
          </w:tcPr>
          <w:p w14:paraId="34F9AA7C" w14:textId="3EF92246" w:rsidR="00200369" w:rsidRPr="00200369" w:rsidRDefault="00200369" w:rsidP="00200369">
            <w:pPr>
              <w:jc w:val="center"/>
              <w:rPr>
                <w:sz w:val="18"/>
                <w:szCs w:val="18"/>
                <w:lang w:val="de-DE" w:eastAsia="de-DE"/>
              </w:rPr>
            </w:pPr>
            <w:r w:rsidRPr="00200369">
              <w:rPr>
                <w:sz w:val="18"/>
                <w:szCs w:val="18"/>
              </w:rPr>
              <w:t>0.23</w:t>
            </w:r>
          </w:p>
        </w:tc>
        <w:tc>
          <w:tcPr>
            <w:tcW w:w="879" w:type="dxa"/>
            <w:tcBorders>
              <w:top w:val="nil"/>
              <w:left w:val="nil"/>
              <w:bottom w:val="nil"/>
              <w:right w:val="nil"/>
            </w:tcBorders>
            <w:shd w:val="clear" w:color="000000" w:fill="E4EFDE"/>
            <w:noWrap/>
            <w:tcMar>
              <w:left w:w="28" w:type="dxa"/>
              <w:right w:w="28" w:type="dxa"/>
            </w:tcMar>
            <w:vAlign w:val="center"/>
          </w:tcPr>
          <w:p w14:paraId="690E30F5" w14:textId="76A4A8E0" w:rsidR="00200369" w:rsidRPr="00200369" w:rsidRDefault="00200369" w:rsidP="00200369">
            <w:pPr>
              <w:jc w:val="center"/>
              <w:rPr>
                <w:sz w:val="18"/>
                <w:szCs w:val="18"/>
                <w:lang w:val="de-DE" w:eastAsia="de-DE"/>
              </w:rPr>
            </w:pPr>
            <w:r w:rsidRPr="00200369">
              <w:rPr>
                <w:sz w:val="18"/>
                <w:szCs w:val="18"/>
              </w:rPr>
              <w:t>0.30</w:t>
            </w:r>
          </w:p>
        </w:tc>
      </w:tr>
      <w:tr w:rsidR="00200369" w:rsidRPr="006B0DA6" w14:paraId="5C1B822E" w14:textId="77777777" w:rsidTr="007E0892">
        <w:trPr>
          <w:trHeight w:val="283"/>
        </w:trPr>
        <w:tc>
          <w:tcPr>
            <w:tcW w:w="1911" w:type="dxa"/>
            <w:tcBorders>
              <w:top w:val="nil"/>
              <w:left w:val="nil"/>
              <w:bottom w:val="nil"/>
              <w:right w:val="nil"/>
            </w:tcBorders>
            <w:noWrap/>
            <w:tcMar>
              <w:left w:w="28" w:type="dxa"/>
              <w:right w:w="28" w:type="dxa"/>
            </w:tcMar>
            <w:vAlign w:val="center"/>
            <w:hideMark/>
          </w:tcPr>
          <w:p w14:paraId="22B3EFFF" w14:textId="77777777" w:rsidR="00200369" w:rsidRPr="006B0DA6" w:rsidRDefault="00200369" w:rsidP="00200369">
            <w:pPr>
              <w:rPr>
                <w:sz w:val="18"/>
                <w:szCs w:val="20"/>
                <w:lang w:val="de-DE" w:eastAsia="de-DE"/>
              </w:rPr>
            </w:pPr>
            <w:r w:rsidRPr="006B0DA6">
              <w:rPr>
                <w:sz w:val="18"/>
                <w:szCs w:val="20"/>
                <w:lang w:eastAsia="de-DE"/>
              </w:rPr>
              <w:t>T2* bone marrow (ms)</w:t>
            </w:r>
          </w:p>
        </w:tc>
        <w:tc>
          <w:tcPr>
            <w:tcW w:w="879" w:type="dxa"/>
            <w:tcBorders>
              <w:top w:val="nil"/>
              <w:left w:val="nil"/>
              <w:bottom w:val="nil"/>
              <w:right w:val="nil"/>
            </w:tcBorders>
            <w:shd w:val="clear" w:color="000000" w:fill="D0E5C2"/>
            <w:noWrap/>
            <w:tcMar>
              <w:left w:w="28" w:type="dxa"/>
              <w:right w:w="28" w:type="dxa"/>
            </w:tcMar>
            <w:vAlign w:val="center"/>
          </w:tcPr>
          <w:p w14:paraId="6C0AD83C" w14:textId="25EF843A" w:rsidR="00200369" w:rsidRPr="00200369" w:rsidRDefault="00200369" w:rsidP="00200369">
            <w:pPr>
              <w:jc w:val="center"/>
              <w:rPr>
                <w:sz w:val="18"/>
                <w:szCs w:val="18"/>
                <w:lang w:val="de-DE" w:eastAsia="de-DE"/>
              </w:rPr>
            </w:pPr>
            <w:r w:rsidRPr="00200369">
              <w:rPr>
                <w:sz w:val="18"/>
                <w:szCs w:val="18"/>
              </w:rPr>
              <w:t>0.54</w:t>
            </w:r>
          </w:p>
        </w:tc>
        <w:tc>
          <w:tcPr>
            <w:tcW w:w="879" w:type="dxa"/>
            <w:tcBorders>
              <w:top w:val="nil"/>
              <w:left w:val="nil"/>
              <w:bottom w:val="nil"/>
              <w:right w:val="nil"/>
            </w:tcBorders>
            <w:shd w:val="clear" w:color="000000" w:fill="C59FE2"/>
            <w:noWrap/>
            <w:tcMar>
              <w:left w:w="28" w:type="dxa"/>
              <w:right w:w="28" w:type="dxa"/>
            </w:tcMar>
            <w:vAlign w:val="center"/>
          </w:tcPr>
          <w:p w14:paraId="77166463" w14:textId="70B05971" w:rsidR="00200369" w:rsidRPr="00200369" w:rsidRDefault="00200369" w:rsidP="00200369">
            <w:pPr>
              <w:jc w:val="center"/>
              <w:rPr>
                <w:sz w:val="18"/>
                <w:szCs w:val="18"/>
                <w:lang w:val="de-DE" w:eastAsia="de-DE"/>
              </w:rPr>
            </w:pPr>
            <w:r w:rsidRPr="00200369">
              <w:rPr>
                <w:sz w:val="18"/>
                <w:szCs w:val="18"/>
              </w:rPr>
              <w:t>-0.48</w:t>
            </w:r>
          </w:p>
        </w:tc>
        <w:tc>
          <w:tcPr>
            <w:tcW w:w="879" w:type="dxa"/>
            <w:tcBorders>
              <w:top w:val="nil"/>
              <w:left w:val="nil"/>
              <w:bottom w:val="nil"/>
              <w:right w:val="nil"/>
            </w:tcBorders>
            <w:shd w:val="clear" w:color="000000" w:fill="CDE3BF"/>
            <w:noWrap/>
            <w:tcMar>
              <w:left w:w="28" w:type="dxa"/>
              <w:right w:w="28" w:type="dxa"/>
            </w:tcMar>
            <w:vAlign w:val="center"/>
          </w:tcPr>
          <w:p w14:paraId="31162E11" w14:textId="386442FB" w:rsidR="00200369" w:rsidRPr="00200369" w:rsidRDefault="00200369" w:rsidP="00200369">
            <w:pPr>
              <w:jc w:val="center"/>
              <w:rPr>
                <w:sz w:val="18"/>
                <w:szCs w:val="18"/>
                <w:lang w:val="de-DE" w:eastAsia="de-DE"/>
              </w:rPr>
            </w:pPr>
            <w:r w:rsidRPr="00200369">
              <w:rPr>
                <w:sz w:val="18"/>
                <w:szCs w:val="18"/>
              </w:rPr>
              <w:t>0.57</w:t>
            </w:r>
          </w:p>
        </w:tc>
        <w:tc>
          <w:tcPr>
            <w:tcW w:w="879" w:type="dxa"/>
            <w:tcBorders>
              <w:top w:val="nil"/>
              <w:left w:val="nil"/>
              <w:bottom w:val="nil"/>
              <w:right w:val="nil"/>
            </w:tcBorders>
            <w:shd w:val="clear" w:color="000000" w:fill="D9EACF"/>
            <w:noWrap/>
            <w:tcMar>
              <w:left w:w="28" w:type="dxa"/>
              <w:right w:w="28" w:type="dxa"/>
            </w:tcMar>
            <w:vAlign w:val="center"/>
          </w:tcPr>
          <w:p w14:paraId="3AF1FEA5" w14:textId="796A65A1" w:rsidR="00200369" w:rsidRPr="00200369" w:rsidRDefault="00200369" w:rsidP="00200369">
            <w:pPr>
              <w:jc w:val="center"/>
              <w:rPr>
                <w:sz w:val="18"/>
                <w:szCs w:val="18"/>
                <w:lang w:val="de-DE" w:eastAsia="de-DE"/>
              </w:rPr>
            </w:pPr>
            <w:r w:rsidRPr="00200369">
              <w:rPr>
                <w:sz w:val="18"/>
                <w:szCs w:val="18"/>
              </w:rPr>
              <w:t>0.43</w:t>
            </w:r>
          </w:p>
        </w:tc>
        <w:tc>
          <w:tcPr>
            <w:tcW w:w="879" w:type="dxa"/>
            <w:tcBorders>
              <w:top w:val="nil"/>
              <w:left w:val="nil"/>
              <w:bottom w:val="nil"/>
              <w:right w:val="nil"/>
            </w:tcBorders>
            <w:noWrap/>
            <w:tcMar>
              <w:left w:w="28" w:type="dxa"/>
              <w:right w:w="28" w:type="dxa"/>
            </w:tcMar>
            <w:vAlign w:val="center"/>
          </w:tcPr>
          <w:p w14:paraId="70C2C9D1" w14:textId="15904012" w:rsidR="00200369" w:rsidRPr="00200369" w:rsidRDefault="007E0892" w:rsidP="00200369">
            <w:pPr>
              <w:jc w:val="center"/>
              <w:rPr>
                <w:sz w:val="18"/>
                <w:szCs w:val="18"/>
                <w:lang w:val="de-DE" w:eastAsia="de-DE"/>
              </w:rPr>
            </w:pPr>
            <w:r>
              <w:rPr>
                <w:sz w:val="18"/>
                <w:szCs w:val="18"/>
              </w:rPr>
              <w:t>-</w:t>
            </w:r>
          </w:p>
        </w:tc>
        <w:tc>
          <w:tcPr>
            <w:tcW w:w="879" w:type="dxa"/>
            <w:tcBorders>
              <w:top w:val="nil"/>
              <w:left w:val="nil"/>
              <w:bottom w:val="nil"/>
              <w:right w:val="nil"/>
            </w:tcBorders>
            <w:shd w:val="clear" w:color="000000" w:fill="FAFAFE"/>
            <w:noWrap/>
            <w:tcMar>
              <w:left w:w="28" w:type="dxa"/>
              <w:right w:w="28" w:type="dxa"/>
            </w:tcMar>
            <w:vAlign w:val="center"/>
          </w:tcPr>
          <w:p w14:paraId="7BC55ADF" w14:textId="3783D95B" w:rsidR="00200369" w:rsidRPr="00200369" w:rsidRDefault="00200369" w:rsidP="00200369">
            <w:pPr>
              <w:jc w:val="center"/>
              <w:rPr>
                <w:sz w:val="18"/>
                <w:szCs w:val="18"/>
                <w:lang w:val="de-DE" w:eastAsia="de-DE"/>
              </w:rPr>
            </w:pPr>
            <w:r w:rsidRPr="00200369">
              <w:rPr>
                <w:sz w:val="18"/>
                <w:szCs w:val="18"/>
              </w:rPr>
              <w:t>-0.01</w:t>
            </w:r>
          </w:p>
        </w:tc>
        <w:tc>
          <w:tcPr>
            <w:tcW w:w="907" w:type="dxa"/>
            <w:tcBorders>
              <w:top w:val="nil"/>
              <w:left w:val="nil"/>
              <w:bottom w:val="nil"/>
              <w:right w:val="nil"/>
            </w:tcBorders>
            <w:shd w:val="clear" w:color="000000" w:fill="F8F6FD"/>
            <w:noWrap/>
            <w:tcMar>
              <w:left w:w="28" w:type="dxa"/>
              <w:right w:w="28" w:type="dxa"/>
            </w:tcMar>
            <w:vAlign w:val="center"/>
          </w:tcPr>
          <w:p w14:paraId="5D3C1844" w14:textId="583641A4" w:rsidR="00200369" w:rsidRPr="00200369" w:rsidRDefault="00200369" w:rsidP="00200369">
            <w:pPr>
              <w:jc w:val="center"/>
              <w:rPr>
                <w:sz w:val="18"/>
                <w:szCs w:val="18"/>
                <w:lang w:val="de-DE" w:eastAsia="de-DE"/>
              </w:rPr>
            </w:pPr>
            <w:r w:rsidRPr="00200369">
              <w:rPr>
                <w:sz w:val="18"/>
                <w:szCs w:val="18"/>
              </w:rPr>
              <w:t>-0.03</w:t>
            </w:r>
          </w:p>
        </w:tc>
        <w:tc>
          <w:tcPr>
            <w:tcW w:w="879" w:type="dxa"/>
            <w:tcBorders>
              <w:top w:val="nil"/>
              <w:left w:val="nil"/>
              <w:bottom w:val="nil"/>
              <w:right w:val="nil"/>
            </w:tcBorders>
            <w:shd w:val="clear" w:color="000000" w:fill="F4F8F4"/>
            <w:noWrap/>
            <w:tcMar>
              <w:left w:w="28" w:type="dxa"/>
              <w:right w:w="28" w:type="dxa"/>
            </w:tcMar>
            <w:vAlign w:val="center"/>
          </w:tcPr>
          <w:p w14:paraId="657BE143" w14:textId="3481094B" w:rsidR="00200369" w:rsidRPr="00200369" w:rsidRDefault="00200369" w:rsidP="00200369">
            <w:pPr>
              <w:jc w:val="center"/>
              <w:rPr>
                <w:sz w:val="18"/>
                <w:szCs w:val="18"/>
                <w:lang w:val="de-DE" w:eastAsia="de-DE"/>
              </w:rPr>
            </w:pPr>
            <w:r w:rsidRPr="00200369">
              <w:rPr>
                <w:sz w:val="18"/>
                <w:szCs w:val="18"/>
              </w:rPr>
              <w:t>0.10</w:t>
            </w:r>
          </w:p>
        </w:tc>
        <w:tc>
          <w:tcPr>
            <w:tcW w:w="879" w:type="dxa"/>
            <w:tcBorders>
              <w:top w:val="nil"/>
              <w:left w:val="nil"/>
              <w:bottom w:val="nil"/>
              <w:right w:val="nil"/>
            </w:tcBorders>
            <w:shd w:val="clear" w:color="000000" w:fill="F5F9F5"/>
            <w:noWrap/>
            <w:tcMar>
              <w:left w:w="28" w:type="dxa"/>
              <w:right w:w="28" w:type="dxa"/>
            </w:tcMar>
            <w:vAlign w:val="center"/>
          </w:tcPr>
          <w:p w14:paraId="5C7DAB25" w14:textId="554E5E7B" w:rsidR="00200369" w:rsidRPr="00200369" w:rsidRDefault="00200369" w:rsidP="00200369">
            <w:pPr>
              <w:jc w:val="center"/>
              <w:rPr>
                <w:sz w:val="18"/>
                <w:szCs w:val="18"/>
                <w:lang w:val="de-DE" w:eastAsia="de-DE"/>
              </w:rPr>
            </w:pPr>
            <w:r w:rsidRPr="00200369">
              <w:rPr>
                <w:sz w:val="18"/>
                <w:szCs w:val="18"/>
              </w:rPr>
              <w:t>0.09</w:t>
            </w:r>
          </w:p>
        </w:tc>
      </w:tr>
      <w:tr w:rsidR="00200369" w:rsidRPr="006B0DA6" w14:paraId="3DB8544B"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265E1373" w14:textId="77777777" w:rsidR="00200369" w:rsidRPr="006B0DA6" w:rsidRDefault="00200369" w:rsidP="00200369">
            <w:pPr>
              <w:rPr>
                <w:sz w:val="18"/>
                <w:szCs w:val="20"/>
                <w:lang w:val="de-DE" w:eastAsia="de-DE"/>
              </w:rPr>
            </w:pPr>
            <w:r w:rsidRPr="006B0DA6">
              <w:rPr>
                <w:sz w:val="18"/>
                <w:szCs w:val="20"/>
                <w:lang w:eastAsia="de-DE"/>
              </w:rPr>
              <w:t>T2* liver (ms)</w:t>
            </w:r>
          </w:p>
        </w:tc>
        <w:tc>
          <w:tcPr>
            <w:tcW w:w="879" w:type="dxa"/>
            <w:tcBorders>
              <w:top w:val="nil"/>
              <w:left w:val="nil"/>
              <w:bottom w:val="nil"/>
              <w:right w:val="nil"/>
            </w:tcBorders>
            <w:shd w:val="clear" w:color="000000" w:fill="C9A7E5"/>
            <w:noWrap/>
            <w:tcMar>
              <w:left w:w="28" w:type="dxa"/>
              <w:right w:w="28" w:type="dxa"/>
            </w:tcMar>
            <w:vAlign w:val="center"/>
          </w:tcPr>
          <w:p w14:paraId="021CFC78" w14:textId="3A8B8587" w:rsidR="00200369" w:rsidRPr="00200369" w:rsidRDefault="00200369" w:rsidP="00200369">
            <w:pPr>
              <w:jc w:val="center"/>
              <w:rPr>
                <w:sz w:val="18"/>
                <w:szCs w:val="18"/>
                <w:lang w:val="de-DE" w:eastAsia="de-DE"/>
              </w:rPr>
            </w:pPr>
            <w:r w:rsidRPr="00200369">
              <w:rPr>
                <w:sz w:val="18"/>
                <w:szCs w:val="18"/>
              </w:rPr>
              <w:t>-0.44</w:t>
            </w:r>
          </w:p>
        </w:tc>
        <w:tc>
          <w:tcPr>
            <w:tcW w:w="879" w:type="dxa"/>
            <w:tcBorders>
              <w:top w:val="nil"/>
              <w:left w:val="nil"/>
              <w:bottom w:val="nil"/>
              <w:right w:val="nil"/>
            </w:tcBorders>
            <w:shd w:val="clear" w:color="000000" w:fill="C4DFB3"/>
            <w:noWrap/>
            <w:tcMar>
              <w:left w:w="28" w:type="dxa"/>
              <w:right w:w="28" w:type="dxa"/>
            </w:tcMar>
            <w:vAlign w:val="center"/>
          </w:tcPr>
          <w:p w14:paraId="2D0E4B55" w14:textId="158E54A7" w:rsidR="00200369" w:rsidRPr="00200369" w:rsidRDefault="00200369" w:rsidP="00200369">
            <w:pPr>
              <w:jc w:val="center"/>
              <w:rPr>
                <w:sz w:val="18"/>
                <w:szCs w:val="18"/>
                <w:lang w:val="de-DE" w:eastAsia="de-DE"/>
              </w:rPr>
            </w:pPr>
            <w:r w:rsidRPr="00200369">
              <w:rPr>
                <w:sz w:val="18"/>
                <w:szCs w:val="18"/>
              </w:rPr>
              <w:t>0.68</w:t>
            </w:r>
          </w:p>
        </w:tc>
        <w:tc>
          <w:tcPr>
            <w:tcW w:w="879" w:type="dxa"/>
            <w:tcBorders>
              <w:top w:val="nil"/>
              <w:left w:val="nil"/>
              <w:bottom w:val="nil"/>
              <w:right w:val="nil"/>
            </w:tcBorders>
            <w:shd w:val="clear" w:color="000000" w:fill="C19AE0"/>
            <w:noWrap/>
            <w:tcMar>
              <w:left w:w="28" w:type="dxa"/>
              <w:right w:w="28" w:type="dxa"/>
            </w:tcMar>
            <w:vAlign w:val="center"/>
          </w:tcPr>
          <w:p w14:paraId="186CB727" w14:textId="10523E86" w:rsidR="00200369" w:rsidRPr="00200369" w:rsidRDefault="00200369" w:rsidP="00200369">
            <w:pPr>
              <w:jc w:val="center"/>
              <w:rPr>
                <w:sz w:val="18"/>
                <w:szCs w:val="18"/>
                <w:lang w:val="de-DE" w:eastAsia="de-DE"/>
              </w:rPr>
            </w:pPr>
            <w:r w:rsidRPr="00200369">
              <w:rPr>
                <w:sz w:val="18"/>
                <w:szCs w:val="18"/>
              </w:rPr>
              <w:t>-0.51</w:t>
            </w:r>
          </w:p>
        </w:tc>
        <w:tc>
          <w:tcPr>
            <w:tcW w:w="879" w:type="dxa"/>
            <w:tcBorders>
              <w:top w:val="nil"/>
              <w:left w:val="nil"/>
              <w:bottom w:val="nil"/>
              <w:right w:val="nil"/>
            </w:tcBorders>
            <w:shd w:val="clear" w:color="000000" w:fill="C6A1E3"/>
            <w:noWrap/>
            <w:tcMar>
              <w:left w:w="28" w:type="dxa"/>
              <w:right w:w="28" w:type="dxa"/>
            </w:tcMar>
            <w:vAlign w:val="center"/>
          </w:tcPr>
          <w:p w14:paraId="1DBB1149" w14:textId="3E354278" w:rsidR="00200369" w:rsidRPr="00200369" w:rsidRDefault="00200369" w:rsidP="00200369">
            <w:pPr>
              <w:jc w:val="center"/>
              <w:rPr>
                <w:sz w:val="18"/>
                <w:szCs w:val="18"/>
                <w:lang w:val="de-DE" w:eastAsia="de-DE"/>
              </w:rPr>
            </w:pPr>
            <w:r w:rsidRPr="00200369">
              <w:rPr>
                <w:sz w:val="18"/>
                <w:szCs w:val="18"/>
              </w:rPr>
              <w:t>-0.47</w:t>
            </w:r>
          </w:p>
        </w:tc>
        <w:tc>
          <w:tcPr>
            <w:tcW w:w="879" w:type="dxa"/>
            <w:tcBorders>
              <w:top w:val="nil"/>
              <w:left w:val="nil"/>
              <w:bottom w:val="nil"/>
              <w:right w:val="nil"/>
            </w:tcBorders>
            <w:shd w:val="clear" w:color="000000" w:fill="DDC8EF"/>
            <w:noWrap/>
            <w:tcMar>
              <w:left w:w="28" w:type="dxa"/>
              <w:right w:w="28" w:type="dxa"/>
            </w:tcMar>
            <w:vAlign w:val="center"/>
          </w:tcPr>
          <w:p w14:paraId="2C92E740" w14:textId="1C43BA61" w:rsidR="00200369" w:rsidRPr="00200369" w:rsidRDefault="00200369" w:rsidP="00200369">
            <w:pPr>
              <w:jc w:val="center"/>
              <w:rPr>
                <w:sz w:val="18"/>
                <w:szCs w:val="18"/>
                <w:lang w:val="de-DE" w:eastAsia="de-DE"/>
              </w:rPr>
            </w:pPr>
            <w:r w:rsidRPr="00200369">
              <w:rPr>
                <w:sz w:val="18"/>
                <w:szCs w:val="18"/>
              </w:rPr>
              <w:t>-0.27</w:t>
            </w:r>
          </w:p>
        </w:tc>
        <w:tc>
          <w:tcPr>
            <w:tcW w:w="879" w:type="dxa"/>
            <w:tcBorders>
              <w:top w:val="nil"/>
              <w:left w:val="nil"/>
              <w:bottom w:val="nil"/>
              <w:right w:val="nil"/>
            </w:tcBorders>
            <w:shd w:val="clear" w:color="000000" w:fill="C098E0"/>
            <w:noWrap/>
            <w:tcMar>
              <w:left w:w="28" w:type="dxa"/>
              <w:right w:w="28" w:type="dxa"/>
            </w:tcMar>
            <w:vAlign w:val="center"/>
          </w:tcPr>
          <w:p w14:paraId="1ABE51E7" w14:textId="6D51EB56" w:rsidR="00200369" w:rsidRPr="00200369" w:rsidRDefault="00200369" w:rsidP="00200369">
            <w:pPr>
              <w:jc w:val="center"/>
              <w:rPr>
                <w:sz w:val="18"/>
                <w:szCs w:val="18"/>
                <w:lang w:val="de-DE" w:eastAsia="de-DE"/>
              </w:rPr>
            </w:pPr>
            <w:r w:rsidRPr="00200369">
              <w:rPr>
                <w:sz w:val="18"/>
                <w:szCs w:val="18"/>
              </w:rPr>
              <w:t>-0.52</w:t>
            </w:r>
          </w:p>
        </w:tc>
        <w:tc>
          <w:tcPr>
            <w:tcW w:w="907" w:type="dxa"/>
            <w:tcBorders>
              <w:top w:val="nil"/>
              <w:left w:val="nil"/>
              <w:bottom w:val="nil"/>
              <w:right w:val="nil"/>
            </w:tcBorders>
            <w:shd w:val="clear" w:color="000000" w:fill="F7F9F8"/>
            <w:noWrap/>
            <w:tcMar>
              <w:left w:w="28" w:type="dxa"/>
              <w:right w:w="28" w:type="dxa"/>
            </w:tcMar>
            <w:vAlign w:val="center"/>
          </w:tcPr>
          <w:p w14:paraId="1258C19E" w14:textId="7ABE22BF" w:rsidR="00200369" w:rsidRPr="00200369" w:rsidRDefault="00200369" w:rsidP="00200369">
            <w:pPr>
              <w:jc w:val="center"/>
              <w:rPr>
                <w:sz w:val="18"/>
                <w:szCs w:val="18"/>
                <w:lang w:val="de-DE" w:eastAsia="de-DE"/>
              </w:rPr>
            </w:pPr>
            <w:r w:rsidRPr="00200369">
              <w:rPr>
                <w:sz w:val="18"/>
                <w:szCs w:val="18"/>
              </w:rPr>
              <w:t>0.07</w:t>
            </w:r>
          </w:p>
        </w:tc>
        <w:tc>
          <w:tcPr>
            <w:tcW w:w="879" w:type="dxa"/>
            <w:tcBorders>
              <w:top w:val="nil"/>
              <w:left w:val="nil"/>
              <w:bottom w:val="nil"/>
              <w:right w:val="nil"/>
            </w:tcBorders>
            <w:shd w:val="clear" w:color="000000" w:fill="F0F6EF"/>
            <w:noWrap/>
            <w:tcMar>
              <w:left w:w="28" w:type="dxa"/>
              <w:right w:w="28" w:type="dxa"/>
            </w:tcMar>
            <w:vAlign w:val="center"/>
          </w:tcPr>
          <w:p w14:paraId="720894CD" w14:textId="6B47F7CA" w:rsidR="00200369" w:rsidRPr="00200369" w:rsidRDefault="00200369" w:rsidP="00200369">
            <w:pPr>
              <w:jc w:val="center"/>
              <w:rPr>
                <w:sz w:val="18"/>
                <w:szCs w:val="18"/>
                <w:lang w:val="de-DE" w:eastAsia="de-DE"/>
              </w:rPr>
            </w:pPr>
            <w:r w:rsidRPr="00200369">
              <w:rPr>
                <w:sz w:val="18"/>
                <w:szCs w:val="18"/>
              </w:rPr>
              <w:t>0.15</w:t>
            </w:r>
          </w:p>
        </w:tc>
        <w:tc>
          <w:tcPr>
            <w:tcW w:w="879" w:type="dxa"/>
            <w:tcBorders>
              <w:top w:val="nil"/>
              <w:left w:val="nil"/>
              <w:bottom w:val="nil"/>
              <w:right w:val="nil"/>
            </w:tcBorders>
            <w:shd w:val="clear" w:color="000000" w:fill="F2ECFA"/>
            <w:noWrap/>
            <w:tcMar>
              <w:left w:w="28" w:type="dxa"/>
              <w:right w:w="28" w:type="dxa"/>
            </w:tcMar>
            <w:vAlign w:val="center"/>
          </w:tcPr>
          <w:p w14:paraId="4E416479" w14:textId="42F9EAB5" w:rsidR="00200369" w:rsidRPr="00200369" w:rsidRDefault="00200369" w:rsidP="00200369">
            <w:pPr>
              <w:jc w:val="center"/>
              <w:rPr>
                <w:sz w:val="18"/>
                <w:szCs w:val="18"/>
                <w:lang w:val="de-DE" w:eastAsia="de-DE"/>
              </w:rPr>
            </w:pPr>
            <w:r w:rsidRPr="00200369">
              <w:rPr>
                <w:sz w:val="18"/>
                <w:szCs w:val="18"/>
              </w:rPr>
              <w:t>-0.08</w:t>
            </w:r>
          </w:p>
        </w:tc>
      </w:tr>
      <w:tr w:rsidR="00200369" w:rsidRPr="006B0DA6" w14:paraId="0A1A38C4" w14:textId="77777777" w:rsidTr="007E0892">
        <w:trPr>
          <w:trHeight w:val="283"/>
        </w:trPr>
        <w:tc>
          <w:tcPr>
            <w:tcW w:w="1911" w:type="dxa"/>
            <w:tcBorders>
              <w:top w:val="nil"/>
              <w:left w:val="nil"/>
              <w:bottom w:val="nil"/>
              <w:right w:val="nil"/>
            </w:tcBorders>
            <w:noWrap/>
            <w:tcMar>
              <w:left w:w="28" w:type="dxa"/>
              <w:right w:w="28" w:type="dxa"/>
            </w:tcMar>
            <w:vAlign w:val="center"/>
            <w:hideMark/>
          </w:tcPr>
          <w:p w14:paraId="63868F05" w14:textId="77777777" w:rsidR="00200369" w:rsidRPr="006B0DA6" w:rsidRDefault="00200369" w:rsidP="00200369">
            <w:pPr>
              <w:rPr>
                <w:sz w:val="18"/>
                <w:szCs w:val="20"/>
                <w:lang w:val="de-DE" w:eastAsia="de-DE"/>
              </w:rPr>
            </w:pPr>
            <w:r w:rsidRPr="006B0DA6">
              <w:rPr>
                <w:sz w:val="18"/>
                <w:szCs w:val="20"/>
                <w:lang w:eastAsia="de-DE"/>
              </w:rPr>
              <w:t>T2* spleen (ms)</w:t>
            </w:r>
          </w:p>
        </w:tc>
        <w:tc>
          <w:tcPr>
            <w:tcW w:w="879" w:type="dxa"/>
            <w:tcBorders>
              <w:top w:val="nil"/>
              <w:left w:val="nil"/>
              <w:bottom w:val="nil"/>
              <w:right w:val="nil"/>
            </w:tcBorders>
            <w:shd w:val="clear" w:color="000000" w:fill="A366D0"/>
            <w:noWrap/>
            <w:tcMar>
              <w:left w:w="28" w:type="dxa"/>
              <w:right w:w="28" w:type="dxa"/>
            </w:tcMar>
            <w:vAlign w:val="center"/>
          </w:tcPr>
          <w:p w14:paraId="3C29A17C" w14:textId="08ADF201" w:rsidR="00200369" w:rsidRPr="00200369" w:rsidRDefault="00200369" w:rsidP="00200369">
            <w:pPr>
              <w:jc w:val="center"/>
              <w:rPr>
                <w:sz w:val="18"/>
                <w:szCs w:val="18"/>
                <w:lang w:val="de-DE" w:eastAsia="de-DE"/>
              </w:rPr>
            </w:pPr>
            <w:r w:rsidRPr="00200369">
              <w:rPr>
                <w:sz w:val="18"/>
                <w:szCs w:val="18"/>
              </w:rPr>
              <w:t>-0.78</w:t>
            </w:r>
          </w:p>
        </w:tc>
        <w:tc>
          <w:tcPr>
            <w:tcW w:w="879" w:type="dxa"/>
            <w:tcBorders>
              <w:top w:val="nil"/>
              <w:left w:val="nil"/>
              <w:bottom w:val="nil"/>
              <w:right w:val="nil"/>
            </w:tcBorders>
            <w:noWrap/>
            <w:tcMar>
              <w:left w:w="28" w:type="dxa"/>
              <w:right w:w="28" w:type="dxa"/>
            </w:tcMar>
            <w:vAlign w:val="center"/>
          </w:tcPr>
          <w:p w14:paraId="2424F6C1" w14:textId="08DC02E7" w:rsidR="00200369" w:rsidRPr="00200369" w:rsidRDefault="007E0892" w:rsidP="00200369">
            <w:pPr>
              <w:jc w:val="center"/>
              <w:rPr>
                <w:sz w:val="18"/>
                <w:szCs w:val="18"/>
                <w:lang w:val="de-DE" w:eastAsia="de-DE"/>
              </w:rPr>
            </w:pPr>
            <w:r>
              <w:rPr>
                <w:sz w:val="18"/>
                <w:szCs w:val="18"/>
              </w:rPr>
              <w:t>-</w:t>
            </w:r>
          </w:p>
        </w:tc>
        <w:tc>
          <w:tcPr>
            <w:tcW w:w="879" w:type="dxa"/>
            <w:tcBorders>
              <w:top w:val="nil"/>
              <w:left w:val="nil"/>
              <w:bottom w:val="nil"/>
              <w:right w:val="nil"/>
            </w:tcBorders>
            <w:shd w:val="clear" w:color="000000" w:fill="9E5ECE"/>
            <w:noWrap/>
            <w:tcMar>
              <w:left w:w="28" w:type="dxa"/>
              <w:right w:w="28" w:type="dxa"/>
            </w:tcMar>
            <w:vAlign w:val="center"/>
          </w:tcPr>
          <w:p w14:paraId="391B0263" w14:textId="24615D37" w:rsidR="00200369" w:rsidRPr="00200369" w:rsidRDefault="00200369" w:rsidP="00200369">
            <w:pPr>
              <w:jc w:val="center"/>
              <w:rPr>
                <w:sz w:val="18"/>
                <w:szCs w:val="18"/>
                <w:lang w:val="de-DE" w:eastAsia="de-DE"/>
              </w:rPr>
            </w:pPr>
            <w:r w:rsidRPr="00200369">
              <w:rPr>
                <w:sz w:val="18"/>
                <w:szCs w:val="18"/>
              </w:rPr>
              <w:t>-0.82</w:t>
            </w:r>
          </w:p>
        </w:tc>
        <w:tc>
          <w:tcPr>
            <w:tcW w:w="879" w:type="dxa"/>
            <w:tcBorders>
              <w:top w:val="nil"/>
              <w:left w:val="nil"/>
              <w:bottom w:val="nil"/>
              <w:right w:val="nil"/>
            </w:tcBorders>
            <w:shd w:val="clear" w:color="000000" w:fill="9F60CF"/>
            <w:noWrap/>
            <w:tcMar>
              <w:left w:w="28" w:type="dxa"/>
              <w:right w:w="28" w:type="dxa"/>
            </w:tcMar>
            <w:vAlign w:val="center"/>
          </w:tcPr>
          <w:p w14:paraId="5C375340" w14:textId="4641CB9D" w:rsidR="00200369" w:rsidRPr="00200369" w:rsidRDefault="00200369" w:rsidP="00200369">
            <w:pPr>
              <w:jc w:val="center"/>
              <w:rPr>
                <w:sz w:val="18"/>
                <w:szCs w:val="18"/>
                <w:lang w:val="de-DE" w:eastAsia="de-DE"/>
              </w:rPr>
            </w:pPr>
            <w:r w:rsidRPr="00200369">
              <w:rPr>
                <w:sz w:val="18"/>
                <w:szCs w:val="18"/>
              </w:rPr>
              <w:t>-0.81</w:t>
            </w:r>
          </w:p>
        </w:tc>
        <w:tc>
          <w:tcPr>
            <w:tcW w:w="879" w:type="dxa"/>
            <w:tcBorders>
              <w:top w:val="nil"/>
              <w:left w:val="nil"/>
              <w:bottom w:val="nil"/>
              <w:right w:val="nil"/>
            </w:tcBorders>
            <w:shd w:val="clear" w:color="000000" w:fill="C59FE2"/>
            <w:noWrap/>
            <w:tcMar>
              <w:left w:w="28" w:type="dxa"/>
              <w:right w:w="28" w:type="dxa"/>
            </w:tcMar>
            <w:vAlign w:val="center"/>
          </w:tcPr>
          <w:p w14:paraId="51819C6F" w14:textId="652D2E8F" w:rsidR="00200369" w:rsidRPr="00200369" w:rsidRDefault="00200369" w:rsidP="00200369">
            <w:pPr>
              <w:jc w:val="center"/>
              <w:rPr>
                <w:sz w:val="18"/>
                <w:szCs w:val="18"/>
                <w:lang w:val="de-DE" w:eastAsia="de-DE"/>
              </w:rPr>
            </w:pPr>
            <w:r w:rsidRPr="00200369">
              <w:rPr>
                <w:sz w:val="18"/>
                <w:szCs w:val="18"/>
              </w:rPr>
              <w:t>-0.48</w:t>
            </w:r>
          </w:p>
        </w:tc>
        <w:tc>
          <w:tcPr>
            <w:tcW w:w="879" w:type="dxa"/>
            <w:tcBorders>
              <w:top w:val="nil"/>
              <w:left w:val="nil"/>
              <w:bottom w:val="nil"/>
              <w:right w:val="nil"/>
            </w:tcBorders>
            <w:shd w:val="clear" w:color="000000" w:fill="F9F8FD"/>
            <w:noWrap/>
            <w:tcMar>
              <w:left w:w="28" w:type="dxa"/>
              <w:right w:w="28" w:type="dxa"/>
            </w:tcMar>
            <w:vAlign w:val="center"/>
          </w:tcPr>
          <w:p w14:paraId="745B3486" w14:textId="11600CB4" w:rsidR="00200369" w:rsidRPr="00200369" w:rsidRDefault="00200369" w:rsidP="00200369">
            <w:pPr>
              <w:jc w:val="center"/>
              <w:rPr>
                <w:sz w:val="18"/>
                <w:szCs w:val="18"/>
                <w:lang w:val="de-DE" w:eastAsia="de-DE"/>
              </w:rPr>
            </w:pPr>
            <w:r w:rsidRPr="00200369">
              <w:rPr>
                <w:sz w:val="18"/>
                <w:szCs w:val="18"/>
              </w:rPr>
              <w:t>-0.02</w:t>
            </w:r>
          </w:p>
        </w:tc>
        <w:tc>
          <w:tcPr>
            <w:tcW w:w="907" w:type="dxa"/>
            <w:tcBorders>
              <w:top w:val="nil"/>
              <w:left w:val="nil"/>
              <w:bottom w:val="nil"/>
              <w:right w:val="nil"/>
            </w:tcBorders>
            <w:shd w:val="clear" w:color="000000" w:fill="E9DDF5"/>
            <w:noWrap/>
            <w:tcMar>
              <w:left w:w="28" w:type="dxa"/>
              <w:right w:w="28" w:type="dxa"/>
            </w:tcMar>
            <w:vAlign w:val="center"/>
          </w:tcPr>
          <w:p w14:paraId="69FAEF97" w14:textId="2CD40652" w:rsidR="00200369" w:rsidRPr="00200369" w:rsidRDefault="00200369" w:rsidP="00200369">
            <w:pPr>
              <w:jc w:val="center"/>
              <w:rPr>
                <w:sz w:val="18"/>
                <w:szCs w:val="18"/>
                <w:lang w:val="de-DE" w:eastAsia="de-DE"/>
              </w:rPr>
            </w:pPr>
            <w:r w:rsidRPr="00200369">
              <w:rPr>
                <w:sz w:val="18"/>
                <w:szCs w:val="18"/>
              </w:rPr>
              <w:t>-0.16</w:t>
            </w:r>
          </w:p>
        </w:tc>
        <w:tc>
          <w:tcPr>
            <w:tcW w:w="879" w:type="dxa"/>
            <w:tcBorders>
              <w:top w:val="nil"/>
              <w:left w:val="nil"/>
              <w:bottom w:val="nil"/>
              <w:right w:val="nil"/>
            </w:tcBorders>
            <w:shd w:val="clear" w:color="000000" w:fill="EADFF6"/>
            <w:noWrap/>
            <w:tcMar>
              <w:left w:w="28" w:type="dxa"/>
              <w:right w:w="28" w:type="dxa"/>
            </w:tcMar>
            <w:vAlign w:val="center"/>
          </w:tcPr>
          <w:p w14:paraId="5AC657E2" w14:textId="5D0342B7" w:rsidR="00200369" w:rsidRPr="00200369" w:rsidRDefault="00200369" w:rsidP="00200369">
            <w:pPr>
              <w:jc w:val="center"/>
              <w:rPr>
                <w:sz w:val="18"/>
                <w:szCs w:val="18"/>
                <w:lang w:val="de-DE" w:eastAsia="de-DE"/>
              </w:rPr>
            </w:pPr>
            <w:r w:rsidRPr="00200369">
              <w:rPr>
                <w:sz w:val="18"/>
                <w:szCs w:val="18"/>
              </w:rPr>
              <w:t>-0.15</w:t>
            </w:r>
          </w:p>
        </w:tc>
        <w:tc>
          <w:tcPr>
            <w:tcW w:w="879" w:type="dxa"/>
            <w:tcBorders>
              <w:top w:val="nil"/>
              <w:left w:val="nil"/>
              <w:bottom w:val="nil"/>
              <w:right w:val="nil"/>
            </w:tcBorders>
            <w:shd w:val="clear" w:color="000000" w:fill="E8DBF4"/>
            <w:noWrap/>
            <w:tcMar>
              <w:left w:w="28" w:type="dxa"/>
              <w:right w:w="28" w:type="dxa"/>
            </w:tcMar>
            <w:vAlign w:val="center"/>
          </w:tcPr>
          <w:p w14:paraId="062665C0" w14:textId="612358E5" w:rsidR="00200369" w:rsidRPr="00200369" w:rsidRDefault="00200369" w:rsidP="00200369">
            <w:pPr>
              <w:jc w:val="center"/>
              <w:rPr>
                <w:sz w:val="18"/>
                <w:szCs w:val="18"/>
                <w:lang w:val="de-DE" w:eastAsia="de-DE"/>
              </w:rPr>
            </w:pPr>
            <w:r w:rsidRPr="00200369">
              <w:rPr>
                <w:sz w:val="18"/>
                <w:szCs w:val="18"/>
              </w:rPr>
              <w:t>-0.17</w:t>
            </w:r>
          </w:p>
        </w:tc>
      </w:tr>
      <w:tr w:rsidR="00200369" w:rsidRPr="00200369" w14:paraId="739F4F37"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2B006BA8" w14:textId="0D1A2842" w:rsidR="00200369" w:rsidRPr="006B0DA6" w:rsidRDefault="00200369" w:rsidP="00200369">
            <w:pPr>
              <w:rPr>
                <w:sz w:val="18"/>
                <w:szCs w:val="20"/>
                <w:lang w:eastAsia="de-DE"/>
              </w:rPr>
            </w:pPr>
            <w:r w:rsidRPr="006B0DA6">
              <w:rPr>
                <w:sz w:val="18"/>
                <w:szCs w:val="20"/>
                <w:lang w:eastAsia="de-DE"/>
              </w:rPr>
              <w:t xml:space="preserve">LV </w:t>
            </w:r>
            <w:r w:rsidR="00BE3579">
              <w:rPr>
                <w:sz w:val="18"/>
                <w:szCs w:val="20"/>
                <w:lang w:eastAsia="de-DE"/>
              </w:rPr>
              <w:t>EDV</w:t>
            </w:r>
            <w:r w:rsidRPr="006B0DA6">
              <w:rPr>
                <w:sz w:val="18"/>
                <w:szCs w:val="20"/>
                <w:lang w:eastAsia="de-DE"/>
              </w:rPr>
              <w:t xml:space="preserve"> (mL)</w:t>
            </w:r>
          </w:p>
        </w:tc>
        <w:tc>
          <w:tcPr>
            <w:tcW w:w="879" w:type="dxa"/>
            <w:tcBorders>
              <w:top w:val="nil"/>
              <w:left w:val="nil"/>
              <w:bottom w:val="nil"/>
              <w:right w:val="nil"/>
            </w:tcBorders>
            <w:shd w:val="clear" w:color="000000" w:fill="D5E7C9"/>
            <w:noWrap/>
            <w:tcMar>
              <w:left w:w="28" w:type="dxa"/>
              <w:right w:w="28" w:type="dxa"/>
            </w:tcMar>
            <w:vAlign w:val="center"/>
          </w:tcPr>
          <w:p w14:paraId="4A2EC534" w14:textId="2416310B" w:rsidR="00200369" w:rsidRPr="00200369" w:rsidRDefault="00200369" w:rsidP="00200369">
            <w:pPr>
              <w:jc w:val="center"/>
              <w:rPr>
                <w:sz w:val="18"/>
                <w:szCs w:val="18"/>
                <w:lang w:eastAsia="de-DE"/>
              </w:rPr>
            </w:pPr>
            <w:r w:rsidRPr="00200369">
              <w:rPr>
                <w:sz w:val="18"/>
                <w:szCs w:val="18"/>
              </w:rPr>
              <w:t>0.48</w:t>
            </w:r>
          </w:p>
        </w:tc>
        <w:tc>
          <w:tcPr>
            <w:tcW w:w="879" w:type="dxa"/>
            <w:tcBorders>
              <w:top w:val="nil"/>
              <w:left w:val="nil"/>
              <w:bottom w:val="nil"/>
              <w:right w:val="nil"/>
            </w:tcBorders>
            <w:shd w:val="clear" w:color="000000" w:fill="C7A3E3"/>
            <w:noWrap/>
            <w:tcMar>
              <w:left w:w="28" w:type="dxa"/>
              <w:right w:w="28" w:type="dxa"/>
            </w:tcMar>
            <w:vAlign w:val="center"/>
          </w:tcPr>
          <w:p w14:paraId="7F502611" w14:textId="02644366" w:rsidR="00200369" w:rsidRPr="00200369" w:rsidRDefault="00200369" w:rsidP="00200369">
            <w:pPr>
              <w:jc w:val="center"/>
              <w:rPr>
                <w:sz w:val="18"/>
                <w:szCs w:val="18"/>
                <w:lang w:eastAsia="de-DE"/>
              </w:rPr>
            </w:pPr>
            <w:r w:rsidRPr="00200369">
              <w:rPr>
                <w:sz w:val="18"/>
                <w:szCs w:val="18"/>
              </w:rPr>
              <w:t>-0.46</w:t>
            </w:r>
          </w:p>
        </w:tc>
        <w:tc>
          <w:tcPr>
            <w:tcW w:w="879" w:type="dxa"/>
            <w:tcBorders>
              <w:top w:val="nil"/>
              <w:left w:val="nil"/>
              <w:bottom w:val="nil"/>
              <w:right w:val="nil"/>
            </w:tcBorders>
            <w:shd w:val="clear" w:color="000000" w:fill="DEECD6"/>
            <w:noWrap/>
            <w:tcMar>
              <w:left w:w="28" w:type="dxa"/>
              <w:right w:w="28" w:type="dxa"/>
            </w:tcMar>
            <w:vAlign w:val="center"/>
          </w:tcPr>
          <w:p w14:paraId="40D153A3" w14:textId="5B7A4FB5" w:rsidR="00200369" w:rsidRPr="00200369" w:rsidRDefault="00200369" w:rsidP="00200369">
            <w:pPr>
              <w:jc w:val="center"/>
              <w:rPr>
                <w:sz w:val="18"/>
                <w:szCs w:val="18"/>
                <w:lang w:eastAsia="de-DE"/>
              </w:rPr>
            </w:pPr>
            <w:r w:rsidRPr="00200369">
              <w:rPr>
                <w:sz w:val="18"/>
                <w:szCs w:val="18"/>
              </w:rPr>
              <w:t>0.37</w:t>
            </w:r>
          </w:p>
        </w:tc>
        <w:tc>
          <w:tcPr>
            <w:tcW w:w="879" w:type="dxa"/>
            <w:tcBorders>
              <w:top w:val="nil"/>
              <w:left w:val="nil"/>
              <w:bottom w:val="nil"/>
              <w:right w:val="nil"/>
            </w:tcBorders>
            <w:shd w:val="clear" w:color="000000" w:fill="DEECD6"/>
            <w:noWrap/>
            <w:tcMar>
              <w:left w:w="28" w:type="dxa"/>
              <w:right w:w="28" w:type="dxa"/>
            </w:tcMar>
            <w:vAlign w:val="center"/>
          </w:tcPr>
          <w:p w14:paraId="398258A0" w14:textId="7E50C0AC" w:rsidR="00200369" w:rsidRPr="00200369" w:rsidRDefault="00200369" w:rsidP="00200369">
            <w:pPr>
              <w:jc w:val="center"/>
              <w:rPr>
                <w:sz w:val="18"/>
                <w:szCs w:val="18"/>
                <w:lang w:eastAsia="de-DE"/>
              </w:rPr>
            </w:pPr>
            <w:r w:rsidRPr="00200369">
              <w:rPr>
                <w:sz w:val="18"/>
                <w:szCs w:val="18"/>
              </w:rPr>
              <w:t>0.37</w:t>
            </w:r>
          </w:p>
        </w:tc>
        <w:tc>
          <w:tcPr>
            <w:tcW w:w="879" w:type="dxa"/>
            <w:tcBorders>
              <w:top w:val="nil"/>
              <w:left w:val="nil"/>
              <w:bottom w:val="nil"/>
              <w:right w:val="nil"/>
            </w:tcBorders>
            <w:shd w:val="clear" w:color="000000" w:fill="EDF4EA"/>
            <w:noWrap/>
            <w:tcMar>
              <w:left w:w="28" w:type="dxa"/>
              <w:right w:w="28" w:type="dxa"/>
            </w:tcMar>
            <w:vAlign w:val="center"/>
          </w:tcPr>
          <w:p w14:paraId="588EC5BE" w14:textId="7AFC893B" w:rsidR="00200369" w:rsidRPr="00200369" w:rsidRDefault="00200369" w:rsidP="00200369">
            <w:pPr>
              <w:jc w:val="center"/>
              <w:rPr>
                <w:sz w:val="18"/>
                <w:szCs w:val="18"/>
                <w:lang w:eastAsia="de-DE"/>
              </w:rPr>
            </w:pPr>
            <w:r w:rsidRPr="00200369">
              <w:rPr>
                <w:sz w:val="18"/>
                <w:szCs w:val="18"/>
              </w:rPr>
              <w:t>0.19</w:t>
            </w:r>
          </w:p>
        </w:tc>
        <w:tc>
          <w:tcPr>
            <w:tcW w:w="879" w:type="dxa"/>
            <w:tcBorders>
              <w:top w:val="nil"/>
              <w:left w:val="nil"/>
              <w:bottom w:val="nil"/>
              <w:right w:val="nil"/>
            </w:tcBorders>
            <w:shd w:val="clear" w:color="000000" w:fill="FAFAFE"/>
            <w:noWrap/>
            <w:tcMar>
              <w:left w:w="28" w:type="dxa"/>
              <w:right w:w="28" w:type="dxa"/>
            </w:tcMar>
            <w:vAlign w:val="center"/>
          </w:tcPr>
          <w:p w14:paraId="7844FF22" w14:textId="45299B4A" w:rsidR="00200369" w:rsidRPr="00200369" w:rsidRDefault="00200369" w:rsidP="00200369">
            <w:pPr>
              <w:jc w:val="center"/>
              <w:rPr>
                <w:sz w:val="18"/>
                <w:szCs w:val="18"/>
                <w:lang w:eastAsia="de-DE"/>
              </w:rPr>
            </w:pPr>
            <w:r w:rsidRPr="00200369">
              <w:rPr>
                <w:sz w:val="18"/>
                <w:szCs w:val="18"/>
              </w:rPr>
              <w:t>-0.01</w:t>
            </w:r>
          </w:p>
        </w:tc>
        <w:tc>
          <w:tcPr>
            <w:tcW w:w="907" w:type="dxa"/>
            <w:tcBorders>
              <w:top w:val="nil"/>
              <w:left w:val="nil"/>
              <w:bottom w:val="nil"/>
              <w:right w:val="nil"/>
            </w:tcBorders>
            <w:shd w:val="clear" w:color="000000" w:fill="EFE6F8"/>
            <w:noWrap/>
            <w:tcMar>
              <w:left w:w="28" w:type="dxa"/>
              <w:right w:w="28" w:type="dxa"/>
            </w:tcMar>
            <w:vAlign w:val="center"/>
          </w:tcPr>
          <w:p w14:paraId="09FCB7E3" w14:textId="68372D4A" w:rsidR="00200369" w:rsidRPr="00200369" w:rsidRDefault="00200369" w:rsidP="00200369">
            <w:pPr>
              <w:jc w:val="center"/>
              <w:rPr>
                <w:sz w:val="18"/>
                <w:szCs w:val="18"/>
                <w:lang w:eastAsia="de-DE"/>
              </w:rPr>
            </w:pPr>
            <w:r w:rsidRPr="00200369">
              <w:rPr>
                <w:sz w:val="18"/>
                <w:szCs w:val="18"/>
              </w:rPr>
              <w:t>-0.11</w:t>
            </w:r>
          </w:p>
        </w:tc>
        <w:tc>
          <w:tcPr>
            <w:tcW w:w="879" w:type="dxa"/>
            <w:tcBorders>
              <w:top w:val="nil"/>
              <w:left w:val="nil"/>
              <w:bottom w:val="nil"/>
              <w:right w:val="nil"/>
            </w:tcBorders>
            <w:shd w:val="clear" w:color="000000" w:fill="FAFBFC"/>
            <w:noWrap/>
            <w:tcMar>
              <w:left w:w="28" w:type="dxa"/>
              <w:right w:w="28" w:type="dxa"/>
            </w:tcMar>
            <w:vAlign w:val="center"/>
          </w:tcPr>
          <w:p w14:paraId="3F272EBF" w14:textId="27D14DB2" w:rsidR="00200369" w:rsidRPr="00200369" w:rsidRDefault="00200369" w:rsidP="00200369">
            <w:pPr>
              <w:jc w:val="center"/>
              <w:rPr>
                <w:sz w:val="18"/>
                <w:szCs w:val="18"/>
                <w:lang w:eastAsia="de-DE"/>
              </w:rPr>
            </w:pPr>
            <w:r w:rsidRPr="00200369">
              <w:rPr>
                <w:sz w:val="18"/>
                <w:szCs w:val="18"/>
              </w:rPr>
              <w:t>0.03</w:t>
            </w:r>
          </w:p>
        </w:tc>
        <w:tc>
          <w:tcPr>
            <w:tcW w:w="879" w:type="dxa"/>
            <w:tcBorders>
              <w:top w:val="nil"/>
              <w:left w:val="nil"/>
              <w:bottom w:val="nil"/>
              <w:right w:val="nil"/>
            </w:tcBorders>
            <w:shd w:val="clear" w:color="000000" w:fill="F8F6FD"/>
            <w:noWrap/>
            <w:tcMar>
              <w:left w:w="28" w:type="dxa"/>
              <w:right w:w="28" w:type="dxa"/>
            </w:tcMar>
            <w:vAlign w:val="center"/>
          </w:tcPr>
          <w:p w14:paraId="5D392077" w14:textId="239E6907" w:rsidR="00200369" w:rsidRPr="00200369" w:rsidRDefault="00200369" w:rsidP="00200369">
            <w:pPr>
              <w:jc w:val="center"/>
              <w:rPr>
                <w:sz w:val="18"/>
                <w:szCs w:val="18"/>
                <w:lang w:eastAsia="de-DE"/>
              </w:rPr>
            </w:pPr>
            <w:r w:rsidRPr="00200369">
              <w:rPr>
                <w:sz w:val="18"/>
                <w:szCs w:val="18"/>
              </w:rPr>
              <w:t>-0.03</w:t>
            </w:r>
          </w:p>
        </w:tc>
      </w:tr>
      <w:tr w:rsidR="00200369" w:rsidRPr="00200369" w14:paraId="09D2B32E"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41AEF6F4" w14:textId="6DE791EE" w:rsidR="00200369" w:rsidRPr="006B0DA6" w:rsidRDefault="00200369" w:rsidP="00200369">
            <w:pPr>
              <w:rPr>
                <w:sz w:val="18"/>
                <w:szCs w:val="20"/>
                <w:lang w:eastAsia="de-DE"/>
              </w:rPr>
            </w:pPr>
            <w:r w:rsidRPr="006B0DA6">
              <w:rPr>
                <w:sz w:val="18"/>
                <w:szCs w:val="20"/>
                <w:lang w:eastAsia="de-DE"/>
              </w:rPr>
              <w:t xml:space="preserve">LV </w:t>
            </w:r>
            <w:r w:rsidR="00BE3579">
              <w:rPr>
                <w:sz w:val="18"/>
                <w:szCs w:val="20"/>
                <w:lang w:eastAsia="de-DE"/>
              </w:rPr>
              <w:t>ESV</w:t>
            </w:r>
            <w:r w:rsidRPr="006B0DA6">
              <w:rPr>
                <w:sz w:val="18"/>
                <w:szCs w:val="20"/>
                <w:lang w:eastAsia="de-DE"/>
              </w:rPr>
              <w:t xml:space="preserve"> (mL)</w:t>
            </w:r>
          </w:p>
        </w:tc>
        <w:tc>
          <w:tcPr>
            <w:tcW w:w="879" w:type="dxa"/>
            <w:tcBorders>
              <w:top w:val="nil"/>
              <w:left w:val="nil"/>
              <w:bottom w:val="nil"/>
              <w:right w:val="nil"/>
            </w:tcBorders>
            <w:shd w:val="clear" w:color="000000" w:fill="D5E8CA"/>
            <w:noWrap/>
            <w:tcMar>
              <w:left w:w="28" w:type="dxa"/>
              <w:right w:w="28" w:type="dxa"/>
            </w:tcMar>
            <w:vAlign w:val="center"/>
          </w:tcPr>
          <w:p w14:paraId="7044BFC9" w14:textId="0F2FF056" w:rsidR="00200369" w:rsidRPr="00200369" w:rsidRDefault="00200369" w:rsidP="00200369">
            <w:pPr>
              <w:jc w:val="center"/>
              <w:rPr>
                <w:sz w:val="18"/>
                <w:szCs w:val="18"/>
                <w:lang w:eastAsia="de-DE"/>
              </w:rPr>
            </w:pPr>
            <w:r w:rsidRPr="00200369">
              <w:rPr>
                <w:sz w:val="18"/>
                <w:szCs w:val="18"/>
              </w:rPr>
              <w:t>0.47</w:t>
            </w:r>
          </w:p>
        </w:tc>
        <w:tc>
          <w:tcPr>
            <w:tcW w:w="879" w:type="dxa"/>
            <w:tcBorders>
              <w:top w:val="nil"/>
              <w:left w:val="nil"/>
              <w:bottom w:val="nil"/>
              <w:right w:val="nil"/>
            </w:tcBorders>
            <w:shd w:val="clear" w:color="000000" w:fill="C9A7E5"/>
            <w:noWrap/>
            <w:tcMar>
              <w:left w:w="28" w:type="dxa"/>
              <w:right w:w="28" w:type="dxa"/>
            </w:tcMar>
            <w:vAlign w:val="center"/>
          </w:tcPr>
          <w:p w14:paraId="187E775C" w14:textId="3D23CEF6" w:rsidR="00200369" w:rsidRPr="00200369" w:rsidRDefault="00200369" w:rsidP="00200369">
            <w:pPr>
              <w:jc w:val="center"/>
              <w:rPr>
                <w:sz w:val="18"/>
                <w:szCs w:val="18"/>
                <w:lang w:eastAsia="de-DE"/>
              </w:rPr>
            </w:pPr>
            <w:r w:rsidRPr="00200369">
              <w:rPr>
                <w:sz w:val="18"/>
                <w:szCs w:val="18"/>
              </w:rPr>
              <w:t>-0.44</w:t>
            </w:r>
          </w:p>
        </w:tc>
        <w:tc>
          <w:tcPr>
            <w:tcW w:w="879" w:type="dxa"/>
            <w:tcBorders>
              <w:top w:val="nil"/>
              <w:left w:val="nil"/>
              <w:bottom w:val="nil"/>
              <w:right w:val="nil"/>
            </w:tcBorders>
            <w:shd w:val="clear" w:color="000000" w:fill="DBEBD2"/>
            <w:noWrap/>
            <w:tcMar>
              <w:left w:w="28" w:type="dxa"/>
              <w:right w:w="28" w:type="dxa"/>
            </w:tcMar>
            <w:vAlign w:val="center"/>
          </w:tcPr>
          <w:p w14:paraId="46B5C948" w14:textId="21C7844B" w:rsidR="00200369" w:rsidRPr="00200369" w:rsidRDefault="00200369" w:rsidP="00200369">
            <w:pPr>
              <w:jc w:val="center"/>
              <w:rPr>
                <w:sz w:val="18"/>
                <w:szCs w:val="18"/>
                <w:lang w:eastAsia="de-DE"/>
              </w:rPr>
            </w:pPr>
            <w:r w:rsidRPr="00200369">
              <w:rPr>
                <w:sz w:val="18"/>
                <w:szCs w:val="18"/>
              </w:rPr>
              <w:t>0.40</w:t>
            </w:r>
          </w:p>
        </w:tc>
        <w:tc>
          <w:tcPr>
            <w:tcW w:w="879" w:type="dxa"/>
            <w:tcBorders>
              <w:top w:val="nil"/>
              <w:left w:val="nil"/>
              <w:bottom w:val="nil"/>
              <w:right w:val="nil"/>
            </w:tcBorders>
            <w:shd w:val="clear" w:color="000000" w:fill="DEECD6"/>
            <w:noWrap/>
            <w:tcMar>
              <w:left w:w="28" w:type="dxa"/>
              <w:right w:w="28" w:type="dxa"/>
            </w:tcMar>
            <w:vAlign w:val="center"/>
          </w:tcPr>
          <w:p w14:paraId="46F7A639" w14:textId="7E2AEB50" w:rsidR="00200369" w:rsidRPr="00200369" w:rsidRDefault="00200369" w:rsidP="00200369">
            <w:pPr>
              <w:jc w:val="center"/>
              <w:rPr>
                <w:sz w:val="18"/>
                <w:szCs w:val="18"/>
                <w:lang w:eastAsia="de-DE"/>
              </w:rPr>
            </w:pPr>
            <w:r w:rsidRPr="00200369">
              <w:rPr>
                <w:sz w:val="18"/>
                <w:szCs w:val="18"/>
              </w:rPr>
              <w:t>0.37</w:t>
            </w:r>
          </w:p>
        </w:tc>
        <w:tc>
          <w:tcPr>
            <w:tcW w:w="879" w:type="dxa"/>
            <w:tcBorders>
              <w:top w:val="nil"/>
              <w:left w:val="nil"/>
              <w:bottom w:val="nil"/>
              <w:right w:val="nil"/>
            </w:tcBorders>
            <w:shd w:val="clear" w:color="000000" w:fill="EDF4EA"/>
            <w:noWrap/>
            <w:tcMar>
              <w:left w:w="28" w:type="dxa"/>
              <w:right w:w="28" w:type="dxa"/>
            </w:tcMar>
            <w:vAlign w:val="center"/>
          </w:tcPr>
          <w:p w14:paraId="25B0B518" w14:textId="4F92537F" w:rsidR="00200369" w:rsidRPr="00200369" w:rsidRDefault="00200369" w:rsidP="00200369">
            <w:pPr>
              <w:jc w:val="center"/>
              <w:rPr>
                <w:sz w:val="18"/>
                <w:szCs w:val="18"/>
                <w:lang w:eastAsia="de-DE"/>
              </w:rPr>
            </w:pPr>
            <w:r w:rsidRPr="00200369">
              <w:rPr>
                <w:sz w:val="18"/>
                <w:szCs w:val="18"/>
              </w:rPr>
              <w:t>0.19</w:t>
            </w:r>
          </w:p>
        </w:tc>
        <w:tc>
          <w:tcPr>
            <w:tcW w:w="879" w:type="dxa"/>
            <w:tcBorders>
              <w:top w:val="nil"/>
              <w:left w:val="nil"/>
              <w:bottom w:val="nil"/>
              <w:right w:val="nil"/>
            </w:tcBorders>
            <w:shd w:val="clear" w:color="000000" w:fill="FBFCFD"/>
            <w:noWrap/>
            <w:tcMar>
              <w:left w:w="28" w:type="dxa"/>
              <w:right w:w="28" w:type="dxa"/>
            </w:tcMar>
            <w:vAlign w:val="center"/>
          </w:tcPr>
          <w:p w14:paraId="07203223" w14:textId="3B9A1DA8" w:rsidR="00200369" w:rsidRPr="00200369" w:rsidRDefault="00200369" w:rsidP="00200369">
            <w:pPr>
              <w:jc w:val="center"/>
              <w:rPr>
                <w:sz w:val="18"/>
                <w:szCs w:val="18"/>
                <w:lang w:eastAsia="de-DE"/>
              </w:rPr>
            </w:pPr>
            <w:r w:rsidRPr="00200369">
              <w:rPr>
                <w:sz w:val="18"/>
                <w:szCs w:val="18"/>
              </w:rPr>
              <w:t>0.02</w:t>
            </w:r>
          </w:p>
        </w:tc>
        <w:tc>
          <w:tcPr>
            <w:tcW w:w="907" w:type="dxa"/>
            <w:tcBorders>
              <w:top w:val="nil"/>
              <w:left w:val="nil"/>
              <w:bottom w:val="nil"/>
              <w:right w:val="nil"/>
            </w:tcBorders>
            <w:shd w:val="clear" w:color="000000" w:fill="EADFF6"/>
            <w:noWrap/>
            <w:tcMar>
              <w:left w:w="28" w:type="dxa"/>
              <w:right w:w="28" w:type="dxa"/>
            </w:tcMar>
            <w:vAlign w:val="center"/>
          </w:tcPr>
          <w:p w14:paraId="79302913" w14:textId="22708CCD" w:rsidR="00200369" w:rsidRPr="00200369" w:rsidRDefault="00200369" w:rsidP="00200369">
            <w:pPr>
              <w:jc w:val="center"/>
              <w:rPr>
                <w:sz w:val="18"/>
                <w:szCs w:val="18"/>
                <w:lang w:eastAsia="de-DE"/>
              </w:rPr>
            </w:pPr>
            <w:r w:rsidRPr="00200369">
              <w:rPr>
                <w:sz w:val="18"/>
                <w:szCs w:val="18"/>
              </w:rPr>
              <w:t>-0.15</w:t>
            </w:r>
          </w:p>
        </w:tc>
        <w:tc>
          <w:tcPr>
            <w:tcW w:w="879" w:type="dxa"/>
            <w:tcBorders>
              <w:top w:val="nil"/>
              <w:left w:val="nil"/>
              <w:bottom w:val="nil"/>
              <w:right w:val="nil"/>
            </w:tcBorders>
            <w:shd w:val="clear" w:color="000000" w:fill="F7F4FC"/>
            <w:noWrap/>
            <w:tcMar>
              <w:left w:w="28" w:type="dxa"/>
              <w:right w:w="28" w:type="dxa"/>
            </w:tcMar>
            <w:vAlign w:val="center"/>
          </w:tcPr>
          <w:p w14:paraId="47A4BF3A" w14:textId="52D654FC" w:rsidR="00200369" w:rsidRPr="00200369" w:rsidRDefault="00200369" w:rsidP="00200369">
            <w:pPr>
              <w:jc w:val="center"/>
              <w:rPr>
                <w:sz w:val="18"/>
                <w:szCs w:val="18"/>
                <w:lang w:eastAsia="de-DE"/>
              </w:rPr>
            </w:pPr>
            <w:r w:rsidRPr="00200369">
              <w:rPr>
                <w:sz w:val="18"/>
                <w:szCs w:val="18"/>
              </w:rPr>
              <w:t>-0.04</w:t>
            </w:r>
          </w:p>
        </w:tc>
        <w:tc>
          <w:tcPr>
            <w:tcW w:w="879" w:type="dxa"/>
            <w:tcBorders>
              <w:top w:val="nil"/>
              <w:left w:val="nil"/>
              <w:bottom w:val="nil"/>
              <w:right w:val="nil"/>
            </w:tcBorders>
            <w:shd w:val="clear" w:color="000000" w:fill="FBFCFD"/>
            <w:noWrap/>
            <w:tcMar>
              <w:left w:w="28" w:type="dxa"/>
              <w:right w:w="28" w:type="dxa"/>
            </w:tcMar>
            <w:vAlign w:val="center"/>
          </w:tcPr>
          <w:p w14:paraId="164901B1" w14:textId="03873073" w:rsidR="00200369" w:rsidRPr="00200369" w:rsidRDefault="00200369" w:rsidP="00200369">
            <w:pPr>
              <w:jc w:val="center"/>
              <w:rPr>
                <w:sz w:val="18"/>
                <w:szCs w:val="18"/>
                <w:lang w:eastAsia="de-DE"/>
              </w:rPr>
            </w:pPr>
            <w:r w:rsidRPr="00200369">
              <w:rPr>
                <w:sz w:val="18"/>
                <w:szCs w:val="18"/>
              </w:rPr>
              <w:t>0.02</w:t>
            </w:r>
          </w:p>
        </w:tc>
      </w:tr>
      <w:tr w:rsidR="00200369" w:rsidRPr="006B0DA6" w14:paraId="7F13165B"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733090F3" w14:textId="77777777" w:rsidR="00200369" w:rsidRPr="006B0DA6" w:rsidRDefault="00200369" w:rsidP="00200369">
            <w:pPr>
              <w:rPr>
                <w:sz w:val="18"/>
                <w:szCs w:val="20"/>
                <w:lang w:val="de-DE" w:eastAsia="de-DE"/>
              </w:rPr>
            </w:pPr>
            <w:r w:rsidRPr="006B0DA6">
              <w:rPr>
                <w:sz w:val="18"/>
                <w:szCs w:val="20"/>
                <w:lang w:eastAsia="de-DE"/>
              </w:rPr>
              <w:t>LV ejection fraction (%)</w:t>
            </w:r>
          </w:p>
        </w:tc>
        <w:tc>
          <w:tcPr>
            <w:tcW w:w="879" w:type="dxa"/>
            <w:tcBorders>
              <w:top w:val="nil"/>
              <w:left w:val="nil"/>
              <w:bottom w:val="nil"/>
              <w:right w:val="nil"/>
            </w:tcBorders>
            <w:shd w:val="clear" w:color="000000" w:fill="D6BCEB"/>
            <w:noWrap/>
            <w:tcMar>
              <w:left w:w="28" w:type="dxa"/>
              <w:right w:w="28" w:type="dxa"/>
            </w:tcMar>
            <w:vAlign w:val="center"/>
          </w:tcPr>
          <w:p w14:paraId="29359EAF" w14:textId="745A6AA4" w:rsidR="00200369" w:rsidRPr="00200369" w:rsidRDefault="00200369" w:rsidP="00200369">
            <w:pPr>
              <w:jc w:val="center"/>
              <w:rPr>
                <w:sz w:val="18"/>
                <w:szCs w:val="18"/>
                <w:lang w:val="de-DE" w:eastAsia="de-DE"/>
              </w:rPr>
            </w:pPr>
            <w:r w:rsidRPr="00200369">
              <w:rPr>
                <w:sz w:val="18"/>
                <w:szCs w:val="18"/>
              </w:rPr>
              <w:t>-0.33</w:t>
            </w:r>
          </w:p>
        </w:tc>
        <w:tc>
          <w:tcPr>
            <w:tcW w:w="879" w:type="dxa"/>
            <w:tcBorders>
              <w:top w:val="nil"/>
              <w:left w:val="nil"/>
              <w:bottom w:val="nil"/>
              <w:right w:val="nil"/>
            </w:tcBorders>
            <w:shd w:val="clear" w:color="000000" w:fill="E4EFDE"/>
            <w:noWrap/>
            <w:tcMar>
              <w:left w:w="28" w:type="dxa"/>
              <w:right w:w="28" w:type="dxa"/>
            </w:tcMar>
            <w:vAlign w:val="center"/>
          </w:tcPr>
          <w:p w14:paraId="09156257" w14:textId="4BB9FEA1" w:rsidR="00200369" w:rsidRPr="00200369" w:rsidRDefault="00200369" w:rsidP="00200369">
            <w:pPr>
              <w:jc w:val="center"/>
              <w:rPr>
                <w:sz w:val="18"/>
                <w:szCs w:val="18"/>
                <w:lang w:val="de-DE" w:eastAsia="de-DE"/>
              </w:rPr>
            </w:pPr>
            <w:r w:rsidRPr="00200369">
              <w:rPr>
                <w:sz w:val="18"/>
                <w:szCs w:val="18"/>
              </w:rPr>
              <w:t>0.30</w:t>
            </w:r>
          </w:p>
        </w:tc>
        <w:tc>
          <w:tcPr>
            <w:tcW w:w="879" w:type="dxa"/>
            <w:tcBorders>
              <w:top w:val="nil"/>
              <w:left w:val="nil"/>
              <w:bottom w:val="nil"/>
              <w:right w:val="nil"/>
            </w:tcBorders>
            <w:shd w:val="clear" w:color="000000" w:fill="D1B4E9"/>
            <w:noWrap/>
            <w:tcMar>
              <w:left w:w="28" w:type="dxa"/>
              <w:right w:w="28" w:type="dxa"/>
            </w:tcMar>
            <w:vAlign w:val="center"/>
          </w:tcPr>
          <w:p w14:paraId="146A5104" w14:textId="396A3371" w:rsidR="00200369" w:rsidRPr="00200369" w:rsidRDefault="00200369" w:rsidP="00200369">
            <w:pPr>
              <w:jc w:val="center"/>
              <w:rPr>
                <w:sz w:val="18"/>
                <w:szCs w:val="18"/>
                <w:lang w:val="de-DE" w:eastAsia="de-DE"/>
              </w:rPr>
            </w:pPr>
            <w:r w:rsidRPr="00200369">
              <w:rPr>
                <w:sz w:val="18"/>
                <w:szCs w:val="18"/>
              </w:rPr>
              <w:t>-0.37</w:t>
            </w:r>
          </w:p>
        </w:tc>
        <w:tc>
          <w:tcPr>
            <w:tcW w:w="879" w:type="dxa"/>
            <w:tcBorders>
              <w:top w:val="nil"/>
              <w:left w:val="nil"/>
              <w:bottom w:val="nil"/>
              <w:right w:val="nil"/>
            </w:tcBorders>
            <w:shd w:val="clear" w:color="000000" w:fill="DDC8EF"/>
            <w:noWrap/>
            <w:tcMar>
              <w:left w:w="28" w:type="dxa"/>
              <w:right w:w="28" w:type="dxa"/>
            </w:tcMar>
            <w:vAlign w:val="center"/>
          </w:tcPr>
          <w:p w14:paraId="4DB2BCC7" w14:textId="3A443E6F" w:rsidR="00200369" w:rsidRPr="00200369" w:rsidRDefault="00200369" w:rsidP="00200369">
            <w:pPr>
              <w:jc w:val="center"/>
              <w:rPr>
                <w:sz w:val="18"/>
                <w:szCs w:val="18"/>
                <w:lang w:val="de-DE" w:eastAsia="de-DE"/>
              </w:rPr>
            </w:pPr>
            <w:r w:rsidRPr="00200369">
              <w:rPr>
                <w:sz w:val="18"/>
                <w:szCs w:val="18"/>
              </w:rPr>
              <w:t>-0.27</w:t>
            </w:r>
          </w:p>
        </w:tc>
        <w:tc>
          <w:tcPr>
            <w:tcW w:w="879" w:type="dxa"/>
            <w:tcBorders>
              <w:top w:val="nil"/>
              <w:left w:val="nil"/>
              <w:bottom w:val="nil"/>
              <w:right w:val="nil"/>
            </w:tcBorders>
            <w:shd w:val="clear" w:color="000000" w:fill="E8DBF4"/>
            <w:noWrap/>
            <w:tcMar>
              <w:left w:w="28" w:type="dxa"/>
              <w:right w:w="28" w:type="dxa"/>
            </w:tcMar>
            <w:vAlign w:val="center"/>
          </w:tcPr>
          <w:p w14:paraId="5D00EC38" w14:textId="671BEDA1" w:rsidR="00200369" w:rsidRPr="00200369" w:rsidRDefault="00200369" w:rsidP="00200369">
            <w:pPr>
              <w:jc w:val="center"/>
              <w:rPr>
                <w:sz w:val="18"/>
                <w:szCs w:val="18"/>
                <w:lang w:val="de-DE" w:eastAsia="de-DE"/>
              </w:rPr>
            </w:pPr>
            <w:r w:rsidRPr="00200369">
              <w:rPr>
                <w:sz w:val="18"/>
                <w:szCs w:val="18"/>
              </w:rPr>
              <w:t>-0.17</w:t>
            </w:r>
          </w:p>
        </w:tc>
        <w:tc>
          <w:tcPr>
            <w:tcW w:w="879" w:type="dxa"/>
            <w:tcBorders>
              <w:top w:val="nil"/>
              <w:left w:val="nil"/>
              <w:bottom w:val="nil"/>
              <w:right w:val="nil"/>
            </w:tcBorders>
            <w:shd w:val="clear" w:color="000000" w:fill="F1EAF9"/>
            <w:noWrap/>
            <w:tcMar>
              <w:left w:w="28" w:type="dxa"/>
              <w:right w:w="28" w:type="dxa"/>
            </w:tcMar>
            <w:vAlign w:val="center"/>
          </w:tcPr>
          <w:p w14:paraId="0772F697" w14:textId="35783A5E" w:rsidR="00200369" w:rsidRPr="00200369" w:rsidRDefault="00200369" w:rsidP="00200369">
            <w:pPr>
              <w:jc w:val="center"/>
              <w:rPr>
                <w:sz w:val="18"/>
                <w:szCs w:val="18"/>
                <w:lang w:val="de-DE" w:eastAsia="de-DE"/>
              </w:rPr>
            </w:pPr>
            <w:r w:rsidRPr="00200369">
              <w:rPr>
                <w:sz w:val="18"/>
                <w:szCs w:val="18"/>
              </w:rPr>
              <w:t>-0.09</w:t>
            </w:r>
          </w:p>
        </w:tc>
        <w:tc>
          <w:tcPr>
            <w:tcW w:w="907" w:type="dxa"/>
            <w:tcBorders>
              <w:top w:val="nil"/>
              <w:left w:val="nil"/>
              <w:bottom w:val="nil"/>
              <w:right w:val="nil"/>
            </w:tcBorders>
            <w:shd w:val="clear" w:color="000000" w:fill="ECF4E9"/>
            <w:noWrap/>
            <w:tcMar>
              <w:left w:w="28" w:type="dxa"/>
              <w:right w:w="28" w:type="dxa"/>
            </w:tcMar>
            <w:vAlign w:val="center"/>
          </w:tcPr>
          <w:p w14:paraId="606AB4F4" w14:textId="6063EBCF" w:rsidR="00200369" w:rsidRPr="00200369" w:rsidRDefault="00200369" w:rsidP="00200369">
            <w:pPr>
              <w:jc w:val="center"/>
              <w:rPr>
                <w:sz w:val="18"/>
                <w:szCs w:val="18"/>
                <w:lang w:val="de-DE" w:eastAsia="de-DE"/>
              </w:rPr>
            </w:pPr>
            <w:r w:rsidRPr="00200369">
              <w:rPr>
                <w:sz w:val="18"/>
                <w:szCs w:val="18"/>
              </w:rPr>
              <w:t>0.20</w:t>
            </w:r>
          </w:p>
        </w:tc>
        <w:tc>
          <w:tcPr>
            <w:tcW w:w="879" w:type="dxa"/>
            <w:tcBorders>
              <w:top w:val="nil"/>
              <w:left w:val="nil"/>
              <w:bottom w:val="nil"/>
              <w:right w:val="nil"/>
            </w:tcBorders>
            <w:shd w:val="clear" w:color="000000" w:fill="ECF4E9"/>
            <w:noWrap/>
            <w:tcMar>
              <w:left w:w="28" w:type="dxa"/>
              <w:right w:w="28" w:type="dxa"/>
            </w:tcMar>
            <w:vAlign w:val="center"/>
          </w:tcPr>
          <w:p w14:paraId="78ACD405" w14:textId="745A3EDC" w:rsidR="00200369" w:rsidRPr="00200369" w:rsidRDefault="00200369" w:rsidP="00200369">
            <w:pPr>
              <w:jc w:val="center"/>
              <w:rPr>
                <w:sz w:val="18"/>
                <w:szCs w:val="18"/>
                <w:lang w:val="de-DE" w:eastAsia="de-DE"/>
              </w:rPr>
            </w:pPr>
            <w:r w:rsidRPr="00200369">
              <w:rPr>
                <w:sz w:val="18"/>
                <w:szCs w:val="18"/>
              </w:rPr>
              <w:t>0.20</w:t>
            </w:r>
          </w:p>
        </w:tc>
        <w:tc>
          <w:tcPr>
            <w:tcW w:w="879" w:type="dxa"/>
            <w:tcBorders>
              <w:top w:val="nil"/>
              <w:left w:val="nil"/>
              <w:bottom w:val="nil"/>
              <w:right w:val="nil"/>
            </w:tcBorders>
            <w:shd w:val="clear" w:color="000000" w:fill="F9F8FD"/>
            <w:noWrap/>
            <w:tcMar>
              <w:left w:w="28" w:type="dxa"/>
              <w:right w:w="28" w:type="dxa"/>
            </w:tcMar>
            <w:vAlign w:val="center"/>
          </w:tcPr>
          <w:p w14:paraId="194ECCCA" w14:textId="452A75E2" w:rsidR="00200369" w:rsidRPr="00200369" w:rsidRDefault="00200369" w:rsidP="00200369">
            <w:pPr>
              <w:jc w:val="center"/>
              <w:rPr>
                <w:sz w:val="18"/>
                <w:szCs w:val="18"/>
                <w:lang w:val="de-DE" w:eastAsia="de-DE"/>
              </w:rPr>
            </w:pPr>
            <w:r w:rsidRPr="00200369">
              <w:rPr>
                <w:sz w:val="18"/>
                <w:szCs w:val="18"/>
              </w:rPr>
              <w:t>-0.02</w:t>
            </w:r>
          </w:p>
        </w:tc>
      </w:tr>
      <w:tr w:rsidR="00200369" w:rsidRPr="006B0DA6" w14:paraId="438F1E99"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1A4D8B03" w14:textId="77777777" w:rsidR="00200369" w:rsidRPr="006B0DA6" w:rsidRDefault="00200369" w:rsidP="00200369">
            <w:pPr>
              <w:rPr>
                <w:sz w:val="18"/>
                <w:szCs w:val="20"/>
                <w:lang w:val="de-DE" w:eastAsia="de-DE"/>
              </w:rPr>
            </w:pPr>
            <w:r w:rsidRPr="006B0DA6">
              <w:rPr>
                <w:sz w:val="18"/>
                <w:szCs w:val="20"/>
                <w:lang w:eastAsia="de-DE"/>
              </w:rPr>
              <w:t>LV mass (g)</w:t>
            </w:r>
          </w:p>
        </w:tc>
        <w:tc>
          <w:tcPr>
            <w:tcW w:w="879" w:type="dxa"/>
            <w:tcBorders>
              <w:top w:val="nil"/>
              <w:left w:val="nil"/>
              <w:bottom w:val="nil"/>
              <w:right w:val="nil"/>
            </w:tcBorders>
            <w:shd w:val="clear" w:color="000000" w:fill="DAEAD1"/>
            <w:noWrap/>
            <w:tcMar>
              <w:left w:w="28" w:type="dxa"/>
              <w:right w:w="28" w:type="dxa"/>
            </w:tcMar>
            <w:vAlign w:val="center"/>
          </w:tcPr>
          <w:p w14:paraId="2BDA9F93" w14:textId="08F9319A" w:rsidR="00200369" w:rsidRPr="00200369" w:rsidRDefault="00200369" w:rsidP="00200369">
            <w:pPr>
              <w:jc w:val="center"/>
              <w:rPr>
                <w:sz w:val="18"/>
                <w:szCs w:val="18"/>
                <w:lang w:val="de-DE" w:eastAsia="de-DE"/>
              </w:rPr>
            </w:pPr>
            <w:r w:rsidRPr="00200369">
              <w:rPr>
                <w:sz w:val="18"/>
                <w:szCs w:val="18"/>
              </w:rPr>
              <w:t>0.41</w:t>
            </w:r>
          </w:p>
        </w:tc>
        <w:tc>
          <w:tcPr>
            <w:tcW w:w="879" w:type="dxa"/>
            <w:tcBorders>
              <w:top w:val="nil"/>
              <w:left w:val="nil"/>
              <w:bottom w:val="nil"/>
              <w:right w:val="nil"/>
            </w:tcBorders>
            <w:shd w:val="clear" w:color="000000" w:fill="C9A7E5"/>
            <w:noWrap/>
            <w:tcMar>
              <w:left w:w="28" w:type="dxa"/>
              <w:right w:w="28" w:type="dxa"/>
            </w:tcMar>
            <w:vAlign w:val="center"/>
          </w:tcPr>
          <w:p w14:paraId="7D2887B1" w14:textId="5AF093E5" w:rsidR="00200369" w:rsidRPr="00200369" w:rsidRDefault="00200369" w:rsidP="00200369">
            <w:pPr>
              <w:jc w:val="center"/>
              <w:rPr>
                <w:sz w:val="18"/>
                <w:szCs w:val="18"/>
                <w:lang w:val="de-DE" w:eastAsia="de-DE"/>
              </w:rPr>
            </w:pPr>
            <w:r w:rsidRPr="00200369">
              <w:rPr>
                <w:sz w:val="18"/>
                <w:szCs w:val="18"/>
              </w:rPr>
              <w:t>-0.44</w:t>
            </w:r>
          </w:p>
        </w:tc>
        <w:tc>
          <w:tcPr>
            <w:tcW w:w="879" w:type="dxa"/>
            <w:tcBorders>
              <w:top w:val="nil"/>
              <w:left w:val="nil"/>
              <w:bottom w:val="nil"/>
              <w:right w:val="nil"/>
            </w:tcBorders>
            <w:shd w:val="clear" w:color="000000" w:fill="E3EFDC"/>
            <w:noWrap/>
            <w:tcMar>
              <w:left w:w="28" w:type="dxa"/>
              <w:right w:w="28" w:type="dxa"/>
            </w:tcMar>
            <w:vAlign w:val="center"/>
          </w:tcPr>
          <w:p w14:paraId="16EA8179" w14:textId="5A66A5CF" w:rsidR="00200369" w:rsidRPr="00200369" w:rsidRDefault="00200369" w:rsidP="00200369">
            <w:pPr>
              <w:jc w:val="center"/>
              <w:rPr>
                <w:sz w:val="18"/>
                <w:szCs w:val="18"/>
                <w:lang w:val="de-DE" w:eastAsia="de-DE"/>
              </w:rPr>
            </w:pPr>
            <w:r w:rsidRPr="00200369">
              <w:rPr>
                <w:sz w:val="18"/>
                <w:szCs w:val="18"/>
              </w:rPr>
              <w:t>0.31</w:t>
            </w:r>
          </w:p>
        </w:tc>
        <w:tc>
          <w:tcPr>
            <w:tcW w:w="879" w:type="dxa"/>
            <w:tcBorders>
              <w:top w:val="nil"/>
              <w:left w:val="nil"/>
              <w:bottom w:val="nil"/>
              <w:right w:val="nil"/>
            </w:tcBorders>
            <w:shd w:val="clear" w:color="000000" w:fill="DFEDD7"/>
            <w:noWrap/>
            <w:tcMar>
              <w:left w:w="28" w:type="dxa"/>
              <w:right w:w="28" w:type="dxa"/>
            </w:tcMar>
            <w:vAlign w:val="center"/>
          </w:tcPr>
          <w:p w14:paraId="3D75AF49" w14:textId="2EF3EC70" w:rsidR="00200369" w:rsidRPr="00200369" w:rsidRDefault="00200369" w:rsidP="00200369">
            <w:pPr>
              <w:jc w:val="center"/>
              <w:rPr>
                <w:sz w:val="18"/>
                <w:szCs w:val="18"/>
                <w:lang w:val="de-DE" w:eastAsia="de-DE"/>
              </w:rPr>
            </w:pPr>
            <w:r w:rsidRPr="00200369">
              <w:rPr>
                <w:sz w:val="18"/>
                <w:szCs w:val="18"/>
              </w:rPr>
              <w:t>0.36</w:t>
            </w:r>
          </w:p>
        </w:tc>
        <w:tc>
          <w:tcPr>
            <w:tcW w:w="879" w:type="dxa"/>
            <w:tcBorders>
              <w:top w:val="nil"/>
              <w:left w:val="nil"/>
              <w:bottom w:val="nil"/>
              <w:right w:val="nil"/>
            </w:tcBorders>
            <w:shd w:val="clear" w:color="000000" w:fill="F8FAF9"/>
            <w:noWrap/>
            <w:tcMar>
              <w:left w:w="28" w:type="dxa"/>
              <w:right w:w="28" w:type="dxa"/>
            </w:tcMar>
            <w:vAlign w:val="center"/>
          </w:tcPr>
          <w:p w14:paraId="66D2636D" w14:textId="5EC2504A" w:rsidR="00200369" w:rsidRPr="00200369" w:rsidRDefault="00200369" w:rsidP="00200369">
            <w:pPr>
              <w:jc w:val="center"/>
              <w:rPr>
                <w:sz w:val="18"/>
                <w:szCs w:val="18"/>
                <w:lang w:val="de-DE" w:eastAsia="de-DE"/>
              </w:rPr>
            </w:pPr>
            <w:r w:rsidRPr="00200369">
              <w:rPr>
                <w:sz w:val="18"/>
                <w:szCs w:val="18"/>
              </w:rPr>
              <w:t>0.06</w:t>
            </w:r>
          </w:p>
        </w:tc>
        <w:tc>
          <w:tcPr>
            <w:tcW w:w="879" w:type="dxa"/>
            <w:tcBorders>
              <w:top w:val="nil"/>
              <w:left w:val="nil"/>
              <w:bottom w:val="nil"/>
              <w:right w:val="nil"/>
            </w:tcBorders>
            <w:shd w:val="clear" w:color="000000" w:fill="EEE4F7"/>
            <w:noWrap/>
            <w:tcMar>
              <w:left w:w="28" w:type="dxa"/>
              <w:right w:w="28" w:type="dxa"/>
            </w:tcMar>
            <w:vAlign w:val="center"/>
          </w:tcPr>
          <w:p w14:paraId="303D399F" w14:textId="5F8F0B49" w:rsidR="00200369" w:rsidRPr="00200369" w:rsidRDefault="00200369" w:rsidP="00200369">
            <w:pPr>
              <w:jc w:val="center"/>
              <w:rPr>
                <w:sz w:val="18"/>
                <w:szCs w:val="18"/>
                <w:lang w:val="de-DE" w:eastAsia="de-DE"/>
              </w:rPr>
            </w:pPr>
            <w:r w:rsidRPr="00200369">
              <w:rPr>
                <w:sz w:val="18"/>
                <w:szCs w:val="18"/>
              </w:rPr>
              <w:t>-0.12</w:t>
            </w:r>
          </w:p>
        </w:tc>
        <w:tc>
          <w:tcPr>
            <w:tcW w:w="907" w:type="dxa"/>
            <w:tcBorders>
              <w:top w:val="nil"/>
              <w:left w:val="nil"/>
              <w:bottom w:val="nil"/>
              <w:right w:val="nil"/>
            </w:tcBorders>
            <w:shd w:val="clear" w:color="000000" w:fill="F3F7F2"/>
            <w:noWrap/>
            <w:tcMar>
              <w:left w:w="28" w:type="dxa"/>
              <w:right w:w="28" w:type="dxa"/>
            </w:tcMar>
            <w:vAlign w:val="center"/>
          </w:tcPr>
          <w:p w14:paraId="37D84741" w14:textId="0DB0D8A6" w:rsidR="00200369" w:rsidRPr="00200369" w:rsidRDefault="00200369" w:rsidP="00200369">
            <w:pPr>
              <w:jc w:val="center"/>
              <w:rPr>
                <w:sz w:val="18"/>
                <w:szCs w:val="18"/>
                <w:lang w:val="de-DE" w:eastAsia="de-DE"/>
              </w:rPr>
            </w:pPr>
            <w:r w:rsidRPr="00200369">
              <w:rPr>
                <w:sz w:val="18"/>
                <w:szCs w:val="18"/>
              </w:rPr>
              <w:t>0.12</w:t>
            </w:r>
          </w:p>
        </w:tc>
        <w:tc>
          <w:tcPr>
            <w:tcW w:w="879" w:type="dxa"/>
            <w:tcBorders>
              <w:top w:val="nil"/>
              <w:left w:val="nil"/>
              <w:bottom w:val="nil"/>
              <w:right w:val="nil"/>
            </w:tcBorders>
            <w:shd w:val="clear" w:color="000000" w:fill="F4F8F4"/>
            <w:noWrap/>
            <w:tcMar>
              <w:left w:w="28" w:type="dxa"/>
              <w:right w:w="28" w:type="dxa"/>
            </w:tcMar>
            <w:vAlign w:val="center"/>
          </w:tcPr>
          <w:p w14:paraId="7F324ED1" w14:textId="547405B6" w:rsidR="00200369" w:rsidRPr="00200369" w:rsidRDefault="00200369" w:rsidP="00200369">
            <w:pPr>
              <w:jc w:val="center"/>
              <w:rPr>
                <w:sz w:val="18"/>
                <w:szCs w:val="18"/>
                <w:lang w:val="de-DE" w:eastAsia="de-DE"/>
              </w:rPr>
            </w:pPr>
            <w:r w:rsidRPr="00200369">
              <w:rPr>
                <w:sz w:val="18"/>
                <w:szCs w:val="18"/>
              </w:rPr>
              <w:t>0.10</w:t>
            </w:r>
          </w:p>
        </w:tc>
        <w:tc>
          <w:tcPr>
            <w:tcW w:w="879" w:type="dxa"/>
            <w:tcBorders>
              <w:top w:val="nil"/>
              <w:left w:val="nil"/>
              <w:bottom w:val="nil"/>
              <w:right w:val="nil"/>
            </w:tcBorders>
            <w:shd w:val="clear" w:color="000000" w:fill="F7F4FC"/>
            <w:noWrap/>
            <w:tcMar>
              <w:left w:w="28" w:type="dxa"/>
              <w:right w:w="28" w:type="dxa"/>
            </w:tcMar>
            <w:vAlign w:val="center"/>
          </w:tcPr>
          <w:p w14:paraId="4806AFB2" w14:textId="020BF3CF" w:rsidR="00200369" w:rsidRPr="00200369" w:rsidRDefault="00200369" w:rsidP="00200369">
            <w:pPr>
              <w:jc w:val="center"/>
              <w:rPr>
                <w:sz w:val="18"/>
                <w:szCs w:val="18"/>
                <w:lang w:val="de-DE" w:eastAsia="de-DE"/>
              </w:rPr>
            </w:pPr>
            <w:r w:rsidRPr="00200369">
              <w:rPr>
                <w:sz w:val="18"/>
                <w:szCs w:val="18"/>
              </w:rPr>
              <w:t>-0.04</w:t>
            </w:r>
          </w:p>
        </w:tc>
      </w:tr>
      <w:tr w:rsidR="00200369" w:rsidRPr="00200369" w14:paraId="3D029F92"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6495B2BD" w14:textId="63EA05AF" w:rsidR="00200369" w:rsidRPr="006B0DA6" w:rsidRDefault="00200369" w:rsidP="00200369">
            <w:pPr>
              <w:rPr>
                <w:sz w:val="18"/>
                <w:szCs w:val="20"/>
                <w:lang w:eastAsia="de-DE"/>
              </w:rPr>
            </w:pPr>
            <w:r>
              <w:rPr>
                <w:sz w:val="18"/>
                <w:szCs w:val="20"/>
                <w:lang w:eastAsia="de-DE"/>
              </w:rPr>
              <w:t xml:space="preserve">RV </w:t>
            </w:r>
            <w:r w:rsidR="00BE3579">
              <w:rPr>
                <w:sz w:val="18"/>
                <w:szCs w:val="20"/>
                <w:lang w:eastAsia="de-DE"/>
              </w:rPr>
              <w:t>EDV</w:t>
            </w:r>
            <w:r w:rsidRPr="006B0DA6">
              <w:rPr>
                <w:sz w:val="18"/>
                <w:szCs w:val="20"/>
                <w:lang w:eastAsia="de-DE"/>
              </w:rPr>
              <w:t xml:space="preserve"> (mL)</w:t>
            </w:r>
          </w:p>
        </w:tc>
        <w:tc>
          <w:tcPr>
            <w:tcW w:w="879" w:type="dxa"/>
            <w:tcBorders>
              <w:top w:val="nil"/>
              <w:left w:val="nil"/>
              <w:bottom w:val="nil"/>
              <w:right w:val="nil"/>
            </w:tcBorders>
            <w:shd w:val="clear" w:color="000000" w:fill="EAF3E7"/>
            <w:noWrap/>
            <w:tcMar>
              <w:left w:w="28" w:type="dxa"/>
              <w:right w:w="28" w:type="dxa"/>
            </w:tcMar>
            <w:vAlign w:val="center"/>
          </w:tcPr>
          <w:p w14:paraId="5DF6F0B9" w14:textId="1F94F3C3" w:rsidR="00200369" w:rsidRPr="00200369" w:rsidRDefault="00200369" w:rsidP="00200369">
            <w:pPr>
              <w:jc w:val="center"/>
              <w:rPr>
                <w:sz w:val="18"/>
                <w:szCs w:val="18"/>
                <w:lang w:eastAsia="de-DE"/>
              </w:rPr>
            </w:pPr>
            <w:r w:rsidRPr="00200369">
              <w:rPr>
                <w:sz w:val="18"/>
                <w:szCs w:val="18"/>
              </w:rPr>
              <w:t>0.22</w:t>
            </w:r>
          </w:p>
        </w:tc>
        <w:tc>
          <w:tcPr>
            <w:tcW w:w="879" w:type="dxa"/>
            <w:tcBorders>
              <w:top w:val="nil"/>
              <w:left w:val="nil"/>
              <w:bottom w:val="nil"/>
              <w:right w:val="nil"/>
            </w:tcBorders>
            <w:shd w:val="clear" w:color="000000" w:fill="E1CFF1"/>
            <w:noWrap/>
            <w:tcMar>
              <w:left w:w="28" w:type="dxa"/>
              <w:right w:w="28" w:type="dxa"/>
            </w:tcMar>
            <w:vAlign w:val="center"/>
          </w:tcPr>
          <w:p w14:paraId="657DD0E8" w14:textId="30585616" w:rsidR="00200369" w:rsidRPr="00200369" w:rsidRDefault="00200369" w:rsidP="00200369">
            <w:pPr>
              <w:jc w:val="center"/>
              <w:rPr>
                <w:sz w:val="18"/>
                <w:szCs w:val="18"/>
                <w:lang w:eastAsia="de-DE"/>
              </w:rPr>
            </w:pPr>
            <w:r w:rsidRPr="00200369">
              <w:rPr>
                <w:sz w:val="18"/>
                <w:szCs w:val="18"/>
              </w:rPr>
              <w:t>-0.23</w:t>
            </w:r>
          </w:p>
        </w:tc>
        <w:tc>
          <w:tcPr>
            <w:tcW w:w="879" w:type="dxa"/>
            <w:tcBorders>
              <w:top w:val="nil"/>
              <w:left w:val="nil"/>
              <w:bottom w:val="nil"/>
              <w:right w:val="nil"/>
            </w:tcBorders>
            <w:shd w:val="clear" w:color="000000" w:fill="F3F8F3"/>
            <w:noWrap/>
            <w:tcMar>
              <w:left w:w="28" w:type="dxa"/>
              <w:right w:w="28" w:type="dxa"/>
            </w:tcMar>
            <w:vAlign w:val="center"/>
          </w:tcPr>
          <w:p w14:paraId="26C43D1C" w14:textId="47EB5718" w:rsidR="00200369" w:rsidRPr="00200369" w:rsidRDefault="00200369" w:rsidP="00200369">
            <w:pPr>
              <w:jc w:val="center"/>
              <w:rPr>
                <w:sz w:val="18"/>
                <w:szCs w:val="18"/>
                <w:lang w:eastAsia="de-DE"/>
              </w:rPr>
            </w:pPr>
            <w:r w:rsidRPr="00200369">
              <w:rPr>
                <w:sz w:val="18"/>
                <w:szCs w:val="18"/>
              </w:rPr>
              <w:t>0.11</w:t>
            </w:r>
          </w:p>
        </w:tc>
        <w:tc>
          <w:tcPr>
            <w:tcW w:w="879" w:type="dxa"/>
            <w:tcBorders>
              <w:top w:val="nil"/>
              <w:left w:val="nil"/>
              <w:bottom w:val="nil"/>
              <w:right w:val="nil"/>
            </w:tcBorders>
            <w:shd w:val="clear" w:color="000000" w:fill="EEF5EC"/>
            <w:noWrap/>
            <w:tcMar>
              <w:left w:w="28" w:type="dxa"/>
              <w:right w:w="28" w:type="dxa"/>
            </w:tcMar>
            <w:vAlign w:val="center"/>
          </w:tcPr>
          <w:p w14:paraId="51691311" w14:textId="2A790A0A" w:rsidR="00200369" w:rsidRPr="00200369" w:rsidRDefault="00200369" w:rsidP="00200369">
            <w:pPr>
              <w:jc w:val="center"/>
              <w:rPr>
                <w:sz w:val="18"/>
                <w:szCs w:val="18"/>
                <w:lang w:eastAsia="de-DE"/>
              </w:rPr>
            </w:pPr>
            <w:r w:rsidRPr="00200369">
              <w:rPr>
                <w:sz w:val="18"/>
                <w:szCs w:val="18"/>
              </w:rPr>
              <w:t>0.17</w:t>
            </w:r>
          </w:p>
        </w:tc>
        <w:tc>
          <w:tcPr>
            <w:tcW w:w="879" w:type="dxa"/>
            <w:tcBorders>
              <w:top w:val="nil"/>
              <w:left w:val="nil"/>
              <w:bottom w:val="nil"/>
              <w:right w:val="nil"/>
            </w:tcBorders>
            <w:shd w:val="clear" w:color="000000" w:fill="F7F4FC"/>
            <w:noWrap/>
            <w:tcMar>
              <w:left w:w="28" w:type="dxa"/>
              <w:right w:w="28" w:type="dxa"/>
            </w:tcMar>
            <w:vAlign w:val="center"/>
          </w:tcPr>
          <w:p w14:paraId="470D6059" w14:textId="0082DEB4" w:rsidR="00200369" w:rsidRPr="00200369" w:rsidRDefault="00200369" w:rsidP="00200369">
            <w:pPr>
              <w:jc w:val="center"/>
              <w:rPr>
                <w:sz w:val="18"/>
                <w:szCs w:val="18"/>
                <w:lang w:eastAsia="de-DE"/>
              </w:rPr>
            </w:pPr>
            <w:r w:rsidRPr="00200369">
              <w:rPr>
                <w:sz w:val="18"/>
                <w:szCs w:val="18"/>
              </w:rPr>
              <w:t>-0.04</w:t>
            </w:r>
          </w:p>
        </w:tc>
        <w:tc>
          <w:tcPr>
            <w:tcW w:w="879" w:type="dxa"/>
            <w:tcBorders>
              <w:top w:val="nil"/>
              <w:left w:val="nil"/>
              <w:bottom w:val="nil"/>
              <w:right w:val="nil"/>
            </w:tcBorders>
            <w:shd w:val="clear" w:color="000000" w:fill="FBFCFD"/>
            <w:noWrap/>
            <w:tcMar>
              <w:left w:w="28" w:type="dxa"/>
              <w:right w:w="28" w:type="dxa"/>
            </w:tcMar>
            <w:vAlign w:val="center"/>
          </w:tcPr>
          <w:p w14:paraId="673602C2" w14:textId="37A6544A" w:rsidR="00200369" w:rsidRPr="00200369" w:rsidRDefault="00200369" w:rsidP="00200369">
            <w:pPr>
              <w:jc w:val="center"/>
              <w:rPr>
                <w:sz w:val="18"/>
                <w:szCs w:val="18"/>
                <w:lang w:eastAsia="de-DE"/>
              </w:rPr>
            </w:pPr>
            <w:r w:rsidRPr="00200369">
              <w:rPr>
                <w:sz w:val="18"/>
                <w:szCs w:val="18"/>
              </w:rPr>
              <w:t>0.02</w:t>
            </w:r>
          </w:p>
        </w:tc>
        <w:tc>
          <w:tcPr>
            <w:tcW w:w="907" w:type="dxa"/>
            <w:tcBorders>
              <w:top w:val="nil"/>
              <w:left w:val="nil"/>
              <w:bottom w:val="nil"/>
              <w:right w:val="nil"/>
            </w:tcBorders>
            <w:shd w:val="clear" w:color="000000" w:fill="F9F8FD"/>
            <w:noWrap/>
            <w:tcMar>
              <w:left w:w="28" w:type="dxa"/>
              <w:right w:w="28" w:type="dxa"/>
            </w:tcMar>
            <w:vAlign w:val="center"/>
          </w:tcPr>
          <w:p w14:paraId="1E14B0CF" w14:textId="02FC7DDE" w:rsidR="00200369" w:rsidRPr="00200369" w:rsidRDefault="00200369" w:rsidP="00200369">
            <w:pPr>
              <w:jc w:val="center"/>
              <w:rPr>
                <w:sz w:val="18"/>
                <w:szCs w:val="18"/>
                <w:lang w:eastAsia="de-DE"/>
              </w:rPr>
            </w:pPr>
            <w:r w:rsidRPr="00200369">
              <w:rPr>
                <w:sz w:val="18"/>
                <w:szCs w:val="18"/>
              </w:rPr>
              <w:t>-0.02</w:t>
            </w:r>
          </w:p>
        </w:tc>
        <w:tc>
          <w:tcPr>
            <w:tcW w:w="879" w:type="dxa"/>
            <w:tcBorders>
              <w:top w:val="nil"/>
              <w:left w:val="nil"/>
              <w:bottom w:val="nil"/>
              <w:right w:val="nil"/>
            </w:tcBorders>
            <w:shd w:val="clear" w:color="000000" w:fill="F6F9F6"/>
            <w:noWrap/>
            <w:tcMar>
              <w:left w:w="28" w:type="dxa"/>
              <w:right w:w="28" w:type="dxa"/>
            </w:tcMar>
            <w:vAlign w:val="center"/>
          </w:tcPr>
          <w:p w14:paraId="1ACFB0FF" w14:textId="2B756A91" w:rsidR="00200369" w:rsidRPr="00200369" w:rsidRDefault="00200369" w:rsidP="00200369">
            <w:pPr>
              <w:jc w:val="center"/>
              <w:rPr>
                <w:sz w:val="18"/>
                <w:szCs w:val="18"/>
                <w:lang w:eastAsia="de-DE"/>
              </w:rPr>
            </w:pPr>
            <w:r w:rsidRPr="00200369">
              <w:rPr>
                <w:sz w:val="18"/>
                <w:szCs w:val="18"/>
              </w:rPr>
              <w:t>0.08</w:t>
            </w:r>
          </w:p>
        </w:tc>
        <w:tc>
          <w:tcPr>
            <w:tcW w:w="879" w:type="dxa"/>
            <w:tcBorders>
              <w:top w:val="nil"/>
              <w:left w:val="nil"/>
              <w:bottom w:val="nil"/>
              <w:right w:val="nil"/>
            </w:tcBorders>
            <w:shd w:val="clear" w:color="000000" w:fill="EDE3F7"/>
            <w:noWrap/>
            <w:tcMar>
              <w:left w:w="28" w:type="dxa"/>
              <w:right w:w="28" w:type="dxa"/>
            </w:tcMar>
            <w:vAlign w:val="center"/>
          </w:tcPr>
          <w:p w14:paraId="2CC5D82A" w14:textId="52860A01" w:rsidR="00200369" w:rsidRPr="00200369" w:rsidRDefault="00200369" w:rsidP="00200369">
            <w:pPr>
              <w:jc w:val="center"/>
              <w:rPr>
                <w:sz w:val="18"/>
                <w:szCs w:val="18"/>
                <w:lang w:eastAsia="de-DE"/>
              </w:rPr>
            </w:pPr>
            <w:r w:rsidRPr="00200369">
              <w:rPr>
                <w:sz w:val="18"/>
                <w:szCs w:val="18"/>
              </w:rPr>
              <w:t>-0.13</w:t>
            </w:r>
          </w:p>
        </w:tc>
      </w:tr>
      <w:tr w:rsidR="00200369" w:rsidRPr="00200369" w14:paraId="02A48E70"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28B0757D" w14:textId="2EE28F7F" w:rsidR="00200369" w:rsidRPr="006B0DA6" w:rsidRDefault="00200369" w:rsidP="00200369">
            <w:pPr>
              <w:rPr>
                <w:sz w:val="18"/>
                <w:szCs w:val="20"/>
                <w:lang w:eastAsia="de-DE"/>
              </w:rPr>
            </w:pPr>
            <w:r w:rsidRPr="006B0DA6">
              <w:rPr>
                <w:sz w:val="18"/>
                <w:szCs w:val="20"/>
                <w:lang w:eastAsia="de-DE"/>
              </w:rPr>
              <w:t>RV</w:t>
            </w:r>
            <w:r>
              <w:rPr>
                <w:sz w:val="18"/>
                <w:szCs w:val="20"/>
                <w:lang w:eastAsia="de-DE"/>
              </w:rPr>
              <w:t xml:space="preserve"> </w:t>
            </w:r>
            <w:r w:rsidR="00BE3579">
              <w:rPr>
                <w:sz w:val="18"/>
                <w:szCs w:val="20"/>
                <w:lang w:eastAsia="de-DE"/>
              </w:rPr>
              <w:t>ESV</w:t>
            </w:r>
            <w:r w:rsidRPr="006B0DA6">
              <w:rPr>
                <w:sz w:val="18"/>
                <w:szCs w:val="20"/>
                <w:lang w:eastAsia="de-DE"/>
              </w:rPr>
              <w:t xml:space="preserve"> (mL)</w:t>
            </w:r>
          </w:p>
        </w:tc>
        <w:tc>
          <w:tcPr>
            <w:tcW w:w="879" w:type="dxa"/>
            <w:tcBorders>
              <w:top w:val="nil"/>
              <w:left w:val="nil"/>
              <w:bottom w:val="nil"/>
              <w:right w:val="nil"/>
            </w:tcBorders>
            <w:shd w:val="clear" w:color="000000" w:fill="EAF3E7"/>
            <w:noWrap/>
            <w:tcMar>
              <w:left w:w="28" w:type="dxa"/>
              <w:right w:w="28" w:type="dxa"/>
            </w:tcMar>
            <w:vAlign w:val="center"/>
          </w:tcPr>
          <w:p w14:paraId="149800E6" w14:textId="7B3AA439" w:rsidR="00200369" w:rsidRPr="00200369" w:rsidRDefault="00200369" w:rsidP="00200369">
            <w:pPr>
              <w:jc w:val="center"/>
              <w:rPr>
                <w:sz w:val="18"/>
                <w:szCs w:val="18"/>
                <w:lang w:eastAsia="de-DE"/>
              </w:rPr>
            </w:pPr>
            <w:r w:rsidRPr="00200369">
              <w:rPr>
                <w:sz w:val="18"/>
                <w:szCs w:val="18"/>
              </w:rPr>
              <w:t>0.22</w:t>
            </w:r>
          </w:p>
        </w:tc>
        <w:tc>
          <w:tcPr>
            <w:tcW w:w="879" w:type="dxa"/>
            <w:tcBorders>
              <w:top w:val="nil"/>
              <w:left w:val="nil"/>
              <w:bottom w:val="nil"/>
              <w:right w:val="nil"/>
            </w:tcBorders>
            <w:shd w:val="clear" w:color="000000" w:fill="DDC8EF"/>
            <w:noWrap/>
            <w:tcMar>
              <w:left w:w="28" w:type="dxa"/>
              <w:right w:w="28" w:type="dxa"/>
            </w:tcMar>
            <w:vAlign w:val="center"/>
          </w:tcPr>
          <w:p w14:paraId="26672BC8" w14:textId="13BB1313" w:rsidR="00200369" w:rsidRPr="00200369" w:rsidRDefault="00200369" w:rsidP="00200369">
            <w:pPr>
              <w:jc w:val="center"/>
              <w:rPr>
                <w:sz w:val="18"/>
                <w:szCs w:val="18"/>
                <w:lang w:eastAsia="de-DE"/>
              </w:rPr>
            </w:pPr>
            <w:r w:rsidRPr="00200369">
              <w:rPr>
                <w:sz w:val="18"/>
                <w:szCs w:val="18"/>
              </w:rPr>
              <w:t>-0.27</w:t>
            </w:r>
          </w:p>
        </w:tc>
        <w:tc>
          <w:tcPr>
            <w:tcW w:w="879" w:type="dxa"/>
            <w:tcBorders>
              <w:top w:val="nil"/>
              <w:left w:val="nil"/>
              <w:bottom w:val="nil"/>
              <w:right w:val="nil"/>
            </w:tcBorders>
            <w:shd w:val="clear" w:color="000000" w:fill="F1F6F0"/>
            <w:noWrap/>
            <w:tcMar>
              <w:left w:w="28" w:type="dxa"/>
              <w:right w:w="28" w:type="dxa"/>
            </w:tcMar>
            <w:vAlign w:val="center"/>
          </w:tcPr>
          <w:p w14:paraId="5F076249" w14:textId="0AD776D4" w:rsidR="00200369" w:rsidRPr="00200369" w:rsidRDefault="00200369" w:rsidP="00200369">
            <w:pPr>
              <w:jc w:val="center"/>
              <w:rPr>
                <w:sz w:val="18"/>
                <w:szCs w:val="18"/>
                <w:lang w:eastAsia="de-DE"/>
              </w:rPr>
            </w:pPr>
            <w:r w:rsidRPr="00200369">
              <w:rPr>
                <w:sz w:val="18"/>
                <w:szCs w:val="18"/>
              </w:rPr>
              <w:t>0.14</w:t>
            </w:r>
          </w:p>
        </w:tc>
        <w:tc>
          <w:tcPr>
            <w:tcW w:w="879" w:type="dxa"/>
            <w:tcBorders>
              <w:top w:val="nil"/>
              <w:left w:val="nil"/>
              <w:bottom w:val="nil"/>
              <w:right w:val="nil"/>
            </w:tcBorders>
            <w:shd w:val="clear" w:color="000000" w:fill="EEF5EB"/>
            <w:noWrap/>
            <w:tcMar>
              <w:left w:w="28" w:type="dxa"/>
              <w:right w:w="28" w:type="dxa"/>
            </w:tcMar>
            <w:vAlign w:val="center"/>
          </w:tcPr>
          <w:p w14:paraId="39526110" w14:textId="06F65BF7" w:rsidR="00200369" w:rsidRPr="00200369" w:rsidRDefault="00200369" w:rsidP="00200369">
            <w:pPr>
              <w:jc w:val="center"/>
              <w:rPr>
                <w:sz w:val="18"/>
                <w:szCs w:val="18"/>
                <w:lang w:eastAsia="de-DE"/>
              </w:rPr>
            </w:pPr>
            <w:r w:rsidRPr="00200369">
              <w:rPr>
                <w:sz w:val="18"/>
                <w:szCs w:val="18"/>
              </w:rPr>
              <w:t>0.18</w:t>
            </w:r>
          </w:p>
        </w:tc>
        <w:tc>
          <w:tcPr>
            <w:tcW w:w="879" w:type="dxa"/>
            <w:tcBorders>
              <w:top w:val="nil"/>
              <w:left w:val="nil"/>
              <w:bottom w:val="nil"/>
              <w:right w:val="nil"/>
            </w:tcBorders>
            <w:shd w:val="clear" w:color="000000" w:fill="F8F6FD"/>
            <w:noWrap/>
            <w:tcMar>
              <w:left w:w="28" w:type="dxa"/>
              <w:right w:w="28" w:type="dxa"/>
            </w:tcMar>
            <w:vAlign w:val="center"/>
          </w:tcPr>
          <w:p w14:paraId="286274C9" w14:textId="3432C801" w:rsidR="00200369" w:rsidRPr="00200369" w:rsidRDefault="00200369" w:rsidP="00200369">
            <w:pPr>
              <w:jc w:val="center"/>
              <w:rPr>
                <w:sz w:val="18"/>
                <w:szCs w:val="18"/>
                <w:lang w:eastAsia="de-DE"/>
              </w:rPr>
            </w:pPr>
            <w:r w:rsidRPr="00200369">
              <w:rPr>
                <w:sz w:val="18"/>
                <w:szCs w:val="18"/>
              </w:rPr>
              <w:t>-0.03</w:t>
            </w:r>
          </w:p>
        </w:tc>
        <w:tc>
          <w:tcPr>
            <w:tcW w:w="879" w:type="dxa"/>
            <w:tcBorders>
              <w:top w:val="nil"/>
              <w:left w:val="nil"/>
              <w:bottom w:val="nil"/>
              <w:right w:val="nil"/>
            </w:tcBorders>
            <w:shd w:val="clear" w:color="000000" w:fill="F7F9F8"/>
            <w:noWrap/>
            <w:tcMar>
              <w:left w:w="28" w:type="dxa"/>
              <w:right w:w="28" w:type="dxa"/>
            </w:tcMar>
            <w:vAlign w:val="center"/>
          </w:tcPr>
          <w:p w14:paraId="642711EB" w14:textId="1B2FADD3" w:rsidR="00200369" w:rsidRPr="00200369" w:rsidRDefault="00200369" w:rsidP="00200369">
            <w:pPr>
              <w:jc w:val="center"/>
              <w:rPr>
                <w:sz w:val="18"/>
                <w:szCs w:val="18"/>
                <w:lang w:eastAsia="de-DE"/>
              </w:rPr>
            </w:pPr>
            <w:r w:rsidRPr="00200369">
              <w:rPr>
                <w:sz w:val="18"/>
                <w:szCs w:val="18"/>
              </w:rPr>
              <w:t>0.07</w:t>
            </w:r>
          </w:p>
        </w:tc>
        <w:tc>
          <w:tcPr>
            <w:tcW w:w="907" w:type="dxa"/>
            <w:tcBorders>
              <w:top w:val="nil"/>
              <w:left w:val="nil"/>
              <w:bottom w:val="nil"/>
              <w:right w:val="nil"/>
            </w:tcBorders>
            <w:shd w:val="clear" w:color="000000" w:fill="F5F0FB"/>
            <w:noWrap/>
            <w:tcMar>
              <w:left w:w="28" w:type="dxa"/>
              <w:right w:w="28" w:type="dxa"/>
            </w:tcMar>
            <w:vAlign w:val="center"/>
          </w:tcPr>
          <w:p w14:paraId="49E7487A" w14:textId="0F2C3ADE" w:rsidR="00200369" w:rsidRPr="00200369" w:rsidRDefault="00200369" w:rsidP="00200369">
            <w:pPr>
              <w:jc w:val="center"/>
              <w:rPr>
                <w:sz w:val="18"/>
                <w:szCs w:val="18"/>
                <w:lang w:eastAsia="de-DE"/>
              </w:rPr>
            </w:pPr>
            <w:r w:rsidRPr="00200369">
              <w:rPr>
                <w:sz w:val="18"/>
                <w:szCs w:val="18"/>
              </w:rPr>
              <w:t>-0.06</w:t>
            </w:r>
          </w:p>
        </w:tc>
        <w:tc>
          <w:tcPr>
            <w:tcW w:w="879" w:type="dxa"/>
            <w:tcBorders>
              <w:top w:val="nil"/>
              <w:left w:val="nil"/>
              <w:bottom w:val="nil"/>
              <w:right w:val="nil"/>
            </w:tcBorders>
            <w:shd w:val="clear" w:color="000000" w:fill="F8FAFA"/>
            <w:noWrap/>
            <w:tcMar>
              <w:left w:w="28" w:type="dxa"/>
              <w:right w:w="28" w:type="dxa"/>
            </w:tcMar>
            <w:vAlign w:val="center"/>
          </w:tcPr>
          <w:p w14:paraId="48D43D92" w14:textId="2EDB0781" w:rsidR="00200369" w:rsidRPr="00200369" w:rsidRDefault="00200369" w:rsidP="00200369">
            <w:pPr>
              <w:jc w:val="center"/>
              <w:rPr>
                <w:sz w:val="18"/>
                <w:szCs w:val="18"/>
                <w:lang w:eastAsia="de-DE"/>
              </w:rPr>
            </w:pPr>
            <w:r w:rsidRPr="00200369">
              <w:rPr>
                <w:sz w:val="18"/>
                <w:szCs w:val="18"/>
              </w:rPr>
              <w:t>0.05</w:t>
            </w:r>
          </w:p>
        </w:tc>
        <w:tc>
          <w:tcPr>
            <w:tcW w:w="879" w:type="dxa"/>
            <w:tcBorders>
              <w:top w:val="nil"/>
              <w:left w:val="nil"/>
              <w:bottom w:val="nil"/>
              <w:right w:val="nil"/>
            </w:tcBorders>
            <w:shd w:val="clear" w:color="000000" w:fill="F1EAF9"/>
            <w:noWrap/>
            <w:tcMar>
              <w:left w:w="28" w:type="dxa"/>
              <w:right w:w="28" w:type="dxa"/>
            </w:tcMar>
            <w:vAlign w:val="center"/>
          </w:tcPr>
          <w:p w14:paraId="114AEE4C" w14:textId="23BBA3D3" w:rsidR="00200369" w:rsidRPr="00200369" w:rsidRDefault="00200369" w:rsidP="00200369">
            <w:pPr>
              <w:jc w:val="center"/>
              <w:rPr>
                <w:sz w:val="18"/>
                <w:szCs w:val="18"/>
                <w:lang w:eastAsia="de-DE"/>
              </w:rPr>
            </w:pPr>
            <w:r w:rsidRPr="00200369">
              <w:rPr>
                <w:sz w:val="18"/>
                <w:szCs w:val="18"/>
              </w:rPr>
              <w:t>-0.09</w:t>
            </w:r>
          </w:p>
        </w:tc>
      </w:tr>
      <w:tr w:rsidR="00200369" w:rsidRPr="006B0DA6" w14:paraId="7873F3E9"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7DF91455" w14:textId="77777777" w:rsidR="00200369" w:rsidRPr="006B0DA6" w:rsidRDefault="00200369" w:rsidP="00200369">
            <w:pPr>
              <w:rPr>
                <w:sz w:val="18"/>
                <w:szCs w:val="20"/>
                <w:lang w:val="de-DE" w:eastAsia="de-DE"/>
              </w:rPr>
            </w:pPr>
            <w:r>
              <w:rPr>
                <w:sz w:val="18"/>
                <w:szCs w:val="20"/>
                <w:lang w:eastAsia="de-DE"/>
              </w:rPr>
              <w:t xml:space="preserve">RV </w:t>
            </w:r>
            <w:r w:rsidRPr="006B0DA6">
              <w:rPr>
                <w:sz w:val="18"/>
                <w:szCs w:val="20"/>
                <w:lang w:eastAsia="de-DE"/>
              </w:rPr>
              <w:t>ejection fraction (%)</w:t>
            </w:r>
          </w:p>
        </w:tc>
        <w:tc>
          <w:tcPr>
            <w:tcW w:w="879" w:type="dxa"/>
            <w:tcBorders>
              <w:top w:val="nil"/>
              <w:left w:val="nil"/>
              <w:bottom w:val="nil"/>
              <w:right w:val="nil"/>
            </w:tcBorders>
            <w:shd w:val="clear" w:color="000000" w:fill="EDE3F7"/>
            <w:noWrap/>
            <w:tcMar>
              <w:left w:w="28" w:type="dxa"/>
              <w:right w:w="28" w:type="dxa"/>
            </w:tcMar>
            <w:vAlign w:val="center"/>
          </w:tcPr>
          <w:p w14:paraId="578E032E" w14:textId="7088A5D3" w:rsidR="00200369" w:rsidRPr="00200369" w:rsidRDefault="00200369" w:rsidP="00200369">
            <w:pPr>
              <w:jc w:val="center"/>
              <w:rPr>
                <w:sz w:val="18"/>
                <w:szCs w:val="18"/>
                <w:lang w:val="de-DE" w:eastAsia="de-DE"/>
              </w:rPr>
            </w:pPr>
            <w:r w:rsidRPr="00200369">
              <w:rPr>
                <w:sz w:val="18"/>
                <w:szCs w:val="18"/>
              </w:rPr>
              <w:t>-0.13</w:t>
            </w:r>
          </w:p>
        </w:tc>
        <w:tc>
          <w:tcPr>
            <w:tcW w:w="879" w:type="dxa"/>
            <w:tcBorders>
              <w:top w:val="nil"/>
              <w:left w:val="nil"/>
              <w:bottom w:val="nil"/>
              <w:right w:val="nil"/>
            </w:tcBorders>
            <w:shd w:val="clear" w:color="000000" w:fill="EBF3E8"/>
            <w:noWrap/>
            <w:tcMar>
              <w:left w:w="28" w:type="dxa"/>
              <w:right w:w="28" w:type="dxa"/>
            </w:tcMar>
            <w:vAlign w:val="center"/>
          </w:tcPr>
          <w:p w14:paraId="7E1CE7AE" w14:textId="454E7721" w:rsidR="00200369" w:rsidRPr="00200369" w:rsidRDefault="00200369" w:rsidP="00200369">
            <w:pPr>
              <w:jc w:val="center"/>
              <w:rPr>
                <w:sz w:val="18"/>
                <w:szCs w:val="18"/>
                <w:lang w:val="de-DE" w:eastAsia="de-DE"/>
              </w:rPr>
            </w:pPr>
            <w:r w:rsidRPr="00200369">
              <w:rPr>
                <w:sz w:val="18"/>
                <w:szCs w:val="18"/>
              </w:rPr>
              <w:t>0.21</w:t>
            </w:r>
          </w:p>
        </w:tc>
        <w:tc>
          <w:tcPr>
            <w:tcW w:w="879" w:type="dxa"/>
            <w:tcBorders>
              <w:top w:val="nil"/>
              <w:left w:val="nil"/>
              <w:bottom w:val="nil"/>
              <w:right w:val="nil"/>
            </w:tcBorders>
            <w:shd w:val="clear" w:color="000000" w:fill="ECE1F6"/>
            <w:noWrap/>
            <w:tcMar>
              <w:left w:w="28" w:type="dxa"/>
              <w:right w:w="28" w:type="dxa"/>
            </w:tcMar>
            <w:vAlign w:val="center"/>
          </w:tcPr>
          <w:p w14:paraId="35F0F499" w14:textId="6E3D00FB" w:rsidR="00200369" w:rsidRPr="00200369" w:rsidRDefault="00200369" w:rsidP="00200369">
            <w:pPr>
              <w:jc w:val="center"/>
              <w:rPr>
                <w:sz w:val="18"/>
                <w:szCs w:val="18"/>
                <w:lang w:val="de-DE" w:eastAsia="de-DE"/>
              </w:rPr>
            </w:pPr>
            <w:r w:rsidRPr="00200369">
              <w:rPr>
                <w:sz w:val="18"/>
                <w:szCs w:val="18"/>
              </w:rPr>
              <w:t>-0.14</w:t>
            </w:r>
          </w:p>
        </w:tc>
        <w:tc>
          <w:tcPr>
            <w:tcW w:w="879" w:type="dxa"/>
            <w:tcBorders>
              <w:top w:val="nil"/>
              <w:left w:val="nil"/>
              <w:bottom w:val="nil"/>
              <w:right w:val="nil"/>
            </w:tcBorders>
            <w:shd w:val="clear" w:color="000000" w:fill="EFE6F8"/>
            <w:noWrap/>
            <w:tcMar>
              <w:left w:w="28" w:type="dxa"/>
              <w:right w:w="28" w:type="dxa"/>
            </w:tcMar>
            <w:vAlign w:val="center"/>
          </w:tcPr>
          <w:p w14:paraId="77E46B1E" w14:textId="355B8EC7" w:rsidR="00200369" w:rsidRPr="00200369" w:rsidRDefault="00200369" w:rsidP="00200369">
            <w:pPr>
              <w:jc w:val="center"/>
              <w:rPr>
                <w:sz w:val="18"/>
                <w:szCs w:val="18"/>
                <w:lang w:val="de-DE" w:eastAsia="de-DE"/>
              </w:rPr>
            </w:pPr>
            <w:r w:rsidRPr="00200369">
              <w:rPr>
                <w:sz w:val="18"/>
                <w:szCs w:val="18"/>
              </w:rPr>
              <w:t>-0.11</w:t>
            </w:r>
          </w:p>
        </w:tc>
        <w:tc>
          <w:tcPr>
            <w:tcW w:w="879" w:type="dxa"/>
            <w:tcBorders>
              <w:top w:val="nil"/>
              <w:left w:val="nil"/>
              <w:bottom w:val="nil"/>
              <w:right w:val="nil"/>
            </w:tcBorders>
            <w:shd w:val="clear" w:color="000000" w:fill="F9F8FD"/>
            <w:noWrap/>
            <w:tcMar>
              <w:left w:w="28" w:type="dxa"/>
              <w:right w:w="28" w:type="dxa"/>
            </w:tcMar>
            <w:vAlign w:val="center"/>
          </w:tcPr>
          <w:p w14:paraId="10EE606D" w14:textId="148129DC" w:rsidR="00200369" w:rsidRPr="00200369" w:rsidRDefault="00200369" w:rsidP="00200369">
            <w:pPr>
              <w:jc w:val="center"/>
              <w:rPr>
                <w:sz w:val="18"/>
                <w:szCs w:val="18"/>
                <w:lang w:val="de-DE" w:eastAsia="de-DE"/>
              </w:rPr>
            </w:pPr>
            <w:r w:rsidRPr="00200369">
              <w:rPr>
                <w:sz w:val="18"/>
                <w:szCs w:val="18"/>
              </w:rPr>
              <w:t>-0.02</w:t>
            </w:r>
          </w:p>
        </w:tc>
        <w:tc>
          <w:tcPr>
            <w:tcW w:w="879" w:type="dxa"/>
            <w:tcBorders>
              <w:top w:val="nil"/>
              <w:left w:val="nil"/>
              <w:bottom w:val="nil"/>
              <w:right w:val="nil"/>
            </w:tcBorders>
            <w:shd w:val="clear" w:color="000000" w:fill="F4EEFA"/>
            <w:noWrap/>
            <w:tcMar>
              <w:left w:w="28" w:type="dxa"/>
              <w:right w:w="28" w:type="dxa"/>
            </w:tcMar>
            <w:vAlign w:val="center"/>
          </w:tcPr>
          <w:p w14:paraId="23F5F943" w14:textId="3A2F8DED" w:rsidR="00200369" w:rsidRPr="00200369" w:rsidRDefault="00200369" w:rsidP="00200369">
            <w:pPr>
              <w:jc w:val="center"/>
              <w:rPr>
                <w:sz w:val="18"/>
                <w:szCs w:val="18"/>
                <w:lang w:val="de-DE" w:eastAsia="de-DE"/>
              </w:rPr>
            </w:pPr>
            <w:r w:rsidRPr="00200369">
              <w:rPr>
                <w:sz w:val="18"/>
                <w:szCs w:val="18"/>
              </w:rPr>
              <w:t>-0.07</w:t>
            </w:r>
          </w:p>
        </w:tc>
        <w:tc>
          <w:tcPr>
            <w:tcW w:w="907" w:type="dxa"/>
            <w:tcBorders>
              <w:top w:val="nil"/>
              <w:left w:val="nil"/>
              <w:bottom w:val="nil"/>
              <w:right w:val="nil"/>
            </w:tcBorders>
            <w:shd w:val="clear" w:color="000000" w:fill="F5F9F5"/>
            <w:noWrap/>
            <w:tcMar>
              <w:left w:w="28" w:type="dxa"/>
              <w:right w:w="28" w:type="dxa"/>
            </w:tcMar>
            <w:vAlign w:val="center"/>
          </w:tcPr>
          <w:p w14:paraId="2E6833A4" w14:textId="4D648EFE" w:rsidR="00200369" w:rsidRPr="00200369" w:rsidRDefault="00200369" w:rsidP="00200369">
            <w:pPr>
              <w:jc w:val="center"/>
              <w:rPr>
                <w:sz w:val="18"/>
                <w:szCs w:val="18"/>
                <w:lang w:val="de-DE" w:eastAsia="de-DE"/>
              </w:rPr>
            </w:pPr>
            <w:r w:rsidRPr="00200369">
              <w:rPr>
                <w:sz w:val="18"/>
                <w:szCs w:val="18"/>
              </w:rPr>
              <w:t>0.09</w:t>
            </w:r>
          </w:p>
        </w:tc>
        <w:tc>
          <w:tcPr>
            <w:tcW w:w="879" w:type="dxa"/>
            <w:tcBorders>
              <w:top w:val="nil"/>
              <w:left w:val="nil"/>
              <w:bottom w:val="nil"/>
              <w:right w:val="nil"/>
            </w:tcBorders>
            <w:shd w:val="clear" w:color="000000" w:fill="FBFCFD"/>
            <w:noWrap/>
            <w:tcMar>
              <w:left w:w="28" w:type="dxa"/>
              <w:right w:w="28" w:type="dxa"/>
            </w:tcMar>
            <w:vAlign w:val="center"/>
          </w:tcPr>
          <w:p w14:paraId="6E91EC2C" w14:textId="25CE9492" w:rsidR="00200369" w:rsidRPr="00200369" w:rsidRDefault="00200369" w:rsidP="00200369">
            <w:pPr>
              <w:jc w:val="center"/>
              <w:rPr>
                <w:sz w:val="18"/>
                <w:szCs w:val="18"/>
                <w:lang w:val="de-DE" w:eastAsia="de-DE"/>
              </w:rPr>
            </w:pPr>
            <w:r w:rsidRPr="00200369">
              <w:rPr>
                <w:sz w:val="18"/>
                <w:szCs w:val="18"/>
              </w:rPr>
              <w:t>0.02</w:t>
            </w:r>
          </w:p>
        </w:tc>
        <w:tc>
          <w:tcPr>
            <w:tcW w:w="879" w:type="dxa"/>
            <w:tcBorders>
              <w:top w:val="nil"/>
              <w:left w:val="nil"/>
              <w:bottom w:val="nil"/>
              <w:right w:val="nil"/>
            </w:tcBorders>
            <w:shd w:val="clear" w:color="000000" w:fill="F8FAFA"/>
            <w:noWrap/>
            <w:tcMar>
              <w:left w:w="28" w:type="dxa"/>
              <w:right w:w="28" w:type="dxa"/>
            </w:tcMar>
            <w:vAlign w:val="center"/>
          </w:tcPr>
          <w:p w14:paraId="6F1E4CC4" w14:textId="012666E8" w:rsidR="00200369" w:rsidRPr="00200369" w:rsidRDefault="00200369" w:rsidP="00200369">
            <w:pPr>
              <w:jc w:val="center"/>
              <w:rPr>
                <w:sz w:val="18"/>
                <w:szCs w:val="18"/>
                <w:lang w:val="de-DE" w:eastAsia="de-DE"/>
              </w:rPr>
            </w:pPr>
            <w:r w:rsidRPr="00200369">
              <w:rPr>
                <w:sz w:val="18"/>
                <w:szCs w:val="18"/>
              </w:rPr>
              <w:t>0.05</w:t>
            </w:r>
          </w:p>
        </w:tc>
      </w:tr>
      <w:tr w:rsidR="00200369" w:rsidRPr="00200369" w14:paraId="0702C324"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13612377" w14:textId="77777777" w:rsidR="00200369" w:rsidRPr="006B0DA6" w:rsidRDefault="00200369" w:rsidP="00200369">
            <w:pPr>
              <w:rPr>
                <w:sz w:val="18"/>
                <w:szCs w:val="20"/>
                <w:lang w:eastAsia="de-DE"/>
              </w:rPr>
            </w:pPr>
            <w:r w:rsidRPr="006B0DA6">
              <w:rPr>
                <w:sz w:val="18"/>
                <w:szCs w:val="20"/>
                <w:lang w:eastAsia="de-DE"/>
              </w:rPr>
              <w:t>Peak VO</w:t>
            </w:r>
            <w:r w:rsidRPr="006B0DA6">
              <w:rPr>
                <w:sz w:val="18"/>
                <w:szCs w:val="20"/>
                <w:vertAlign w:val="subscript"/>
                <w:lang w:eastAsia="de-DE"/>
              </w:rPr>
              <w:t>2</w:t>
            </w:r>
            <w:r w:rsidRPr="006B0DA6">
              <w:rPr>
                <w:sz w:val="18"/>
                <w:szCs w:val="20"/>
                <w:lang w:eastAsia="de-DE"/>
              </w:rPr>
              <w:t xml:space="preserve"> (mL/min/kg)</w:t>
            </w:r>
          </w:p>
        </w:tc>
        <w:tc>
          <w:tcPr>
            <w:tcW w:w="879" w:type="dxa"/>
            <w:tcBorders>
              <w:top w:val="nil"/>
              <w:left w:val="nil"/>
              <w:bottom w:val="nil"/>
              <w:right w:val="nil"/>
            </w:tcBorders>
            <w:shd w:val="clear" w:color="000000" w:fill="BC90DD"/>
            <w:noWrap/>
            <w:tcMar>
              <w:left w:w="28" w:type="dxa"/>
              <w:right w:w="28" w:type="dxa"/>
            </w:tcMar>
            <w:vAlign w:val="center"/>
          </w:tcPr>
          <w:p w14:paraId="109A3C6A" w14:textId="394678CC" w:rsidR="00200369" w:rsidRPr="00200369" w:rsidRDefault="00200369" w:rsidP="00200369">
            <w:pPr>
              <w:jc w:val="center"/>
              <w:rPr>
                <w:sz w:val="18"/>
                <w:szCs w:val="18"/>
                <w:lang w:eastAsia="de-DE"/>
              </w:rPr>
            </w:pPr>
            <w:r w:rsidRPr="00200369">
              <w:rPr>
                <w:sz w:val="18"/>
                <w:szCs w:val="18"/>
              </w:rPr>
              <w:t>-0.56</w:t>
            </w:r>
          </w:p>
        </w:tc>
        <w:tc>
          <w:tcPr>
            <w:tcW w:w="879" w:type="dxa"/>
            <w:tcBorders>
              <w:top w:val="nil"/>
              <w:left w:val="nil"/>
              <w:bottom w:val="nil"/>
              <w:right w:val="nil"/>
            </w:tcBorders>
            <w:shd w:val="clear" w:color="000000" w:fill="D1E6C5"/>
            <w:noWrap/>
            <w:tcMar>
              <w:left w:w="28" w:type="dxa"/>
              <w:right w:w="28" w:type="dxa"/>
            </w:tcMar>
            <w:vAlign w:val="center"/>
          </w:tcPr>
          <w:p w14:paraId="080C5A1F" w14:textId="5F94EB85" w:rsidR="00200369" w:rsidRPr="00200369" w:rsidRDefault="00200369" w:rsidP="00200369">
            <w:pPr>
              <w:jc w:val="center"/>
              <w:rPr>
                <w:sz w:val="18"/>
                <w:szCs w:val="18"/>
                <w:lang w:eastAsia="de-DE"/>
              </w:rPr>
            </w:pPr>
            <w:r w:rsidRPr="00200369">
              <w:rPr>
                <w:sz w:val="18"/>
                <w:szCs w:val="18"/>
              </w:rPr>
              <w:t>0.52</w:t>
            </w:r>
          </w:p>
        </w:tc>
        <w:tc>
          <w:tcPr>
            <w:tcW w:w="879" w:type="dxa"/>
            <w:tcBorders>
              <w:top w:val="nil"/>
              <w:left w:val="nil"/>
              <w:bottom w:val="nil"/>
              <w:right w:val="nil"/>
            </w:tcBorders>
            <w:shd w:val="clear" w:color="000000" w:fill="A86FD3"/>
            <w:noWrap/>
            <w:tcMar>
              <w:left w:w="28" w:type="dxa"/>
              <w:right w:w="28" w:type="dxa"/>
            </w:tcMar>
            <w:vAlign w:val="center"/>
          </w:tcPr>
          <w:p w14:paraId="5CE9FFCC" w14:textId="6F1C4892" w:rsidR="00200369" w:rsidRPr="00200369" w:rsidRDefault="00200369" w:rsidP="00200369">
            <w:pPr>
              <w:jc w:val="center"/>
              <w:rPr>
                <w:sz w:val="18"/>
                <w:szCs w:val="18"/>
                <w:lang w:eastAsia="de-DE"/>
              </w:rPr>
            </w:pPr>
            <w:r w:rsidRPr="00200369">
              <w:rPr>
                <w:sz w:val="18"/>
                <w:szCs w:val="18"/>
              </w:rPr>
              <w:t>-0.73</w:t>
            </w:r>
          </w:p>
        </w:tc>
        <w:tc>
          <w:tcPr>
            <w:tcW w:w="879" w:type="dxa"/>
            <w:tcBorders>
              <w:top w:val="nil"/>
              <w:left w:val="nil"/>
              <w:bottom w:val="nil"/>
              <w:right w:val="nil"/>
            </w:tcBorders>
            <w:shd w:val="clear" w:color="000000" w:fill="C098E0"/>
            <w:noWrap/>
            <w:tcMar>
              <w:left w:w="28" w:type="dxa"/>
              <w:right w:w="28" w:type="dxa"/>
            </w:tcMar>
            <w:vAlign w:val="center"/>
          </w:tcPr>
          <w:p w14:paraId="18071937" w14:textId="2B190186" w:rsidR="00200369" w:rsidRPr="00200369" w:rsidRDefault="00200369" w:rsidP="00200369">
            <w:pPr>
              <w:jc w:val="center"/>
              <w:rPr>
                <w:sz w:val="18"/>
                <w:szCs w:val="18"/>
                <w:lang w:eastAsia="de-DE"/>
              </w:rPr>
            </w:pPr>
            <w:r w:rsidRPr="00200369">
              <w:rPr>
                <w:sz w:val="18"/>
                <w:szCs w:val="18"/>
              </w:rPr>
              <w:t>-0.52</w:t>
            </w:r>
          </w:p>
        </w:tc>
        <w:tc>
          <w:tcPr>
            <w:tcW w:w="879" w:type="dxa"/>
            <w:tcBorders>
              <w:top w:val="nil"/>
              <w:left w:val="nil"/>
              <w:bottom w:val="nil"/>
              <w:right w:val="nil"/>
            </w:tcBorders>
            <w:shd w:val="clear" w:color="000000" w:fill="CAA9E5"/>
            <w:noWrap/>
            <w:tcMar>
              <w:left w:w="28" w:type="dxa"/>
              <w:right w:w="28" w:type="dxa"/>
            </w:tcMar>
            <w:vAlign w:val="center"/>
          </w:tcPr>
          <w:p w14:paraId="635F203B" w14:textId="795C4E83" w:rsidR="00200369" w:rsidRPr="00200369" w:rsidRDefault="00200369" w:rsidP="00200369">
            <w:pPr>
              <w:jc w:val="center"/>
              <w:rPr>
                <w:sz w:val="18"/>
                <w:szCs w:val="18"/>
                <w:lang w:eastAsia="de-DE"/>
              </w:rPr>
            </w:pPr>
            <w:r w:rsidRPr="00200369">
              <w:rPr>
                <w:sz w:val="18"/>
                <w:szCs w:val="18"/>
              </w:rPr>
              <w:t>-0.43</w:t>
            </w:r>
          </w:p>
        </w:tc>
        <w:tc>
          <w:tcPr>
            <w:tcW w:w="879" w:type="dxa"/>
            <w:tcBorders>
              <w:top w:val="nil"/>
              <w:left w:val="nil"/>
              <w:bottom w:val="nil"/>
              <w:right w:val="nil"/>
            </w:tcBorders>
            <w:shd w:val="clear" w:color="000000" w:fill="EFF5ED"/>
            <w:noWrap/>
            <w:tcMar>
              <w:left w:w="28" w:type="dxa"/>
              <w:right w:w="28" w:type="dxa"/>
            </w:tcMar>
            <w:vAlign w:val="center"/>
          </w:tcPr>
          <w:p w14:paraId="53645BB0" w14:textId="653CF9D0" w:rsidR="00200369" w:rsidRPr="00200369" w:rsidRDefault="00200369" w:rsidP="00200369">
            <w:pPr>
              <w:jc w:val="center"/>
              <w:rPr>
                <w:sz w:val="18"/>
                <w:szCs w:val="18"/>
                <w:lang w:eastAsia="de-DE"/>
              </w:rPr>
            </w:pPr>
            <w:r w:rsidRPr="00200369">
              <w:rPr>
                <w:sz w:val="18"/>
                <w:szCs w:val="18"/>
              </w:rPr>
              <w:t>0.16</w:t>
            </w:r>
          </w:p>
        </w:tc>
        <w:tc>
          <w:tcPr>
            <w:tcW w:w="907" w:type="dxa"/>
            <w:tcBorders>
              <w:top w:val="nil"/>
              <w:left w:val="nil"/>
              <w:bottom w:val="nil"/>
              <w:right w:val="nil"/>
            </w:tcBorders>
            <w:shd w:val="clear" w:color="000000" w:fill="ECE1F6"/>
            <w:noWrap/>
            <w:tcMar>
              <w:left w:w="28" w:type="dxa"/>
              <w:right w:w="28" w:type="dxa"/>
            </w:tcMar>
            <w:vAlign w:val="center"/>
          </w:tcPr>
          <w:p w14:paraId="4C1E4A20" w14:textId="6F489513" w:rsidR="00200369" w:rsidRPr="00200369" w:rsidRDefault="00200369" w:rsidP="00200369">
            <w:pPr>
              <w:jc w:val="center"/>
              <w:rPr>
                <w:sz w:val="18"/>
                <w:szCs w:val="18"/>
                <w:lang w:eastAsia="de-DE"/>
              </w:rPr>
            </w:pPr>
            <w:r w:rsidRPr="00200369">
              <w:rPr>
                <w:sz w:val="18"/>
                <w:szCs w:val="18"/>
              </w:rPr>
              <w:t>-0.14</w:t>
            </w:r>
          </w:p>
        </w:tc>
        <w:tc>
          <w:tcPr>
            <w:tcW w:w="879" w:type="dxa"/>
            <w:tcBorders>
              <w:top w:val="nil"/>
              <w:left w:val="nil"/>
              <w:bottom w:val="nil"/>
              <w:right w:val="nil"/>
            </w:tcBorders>
            <w:shd w:val="clear" w:color="000000" w:fill="E4D3F2"/>
            <w:noWrap/>
            <w:tcMar>
              <w:left w:w="28" w:type="dxa"/>
              <w:right w:w="28" w:type="dxa"/>
            </w:tcMar>
            <w:vAlign w:val="center"/>
          </w:tcPr>
          <w:p w14:paraId="410E89A3" w14:textId="4E8BE50D" w:rsidR="00200369" w:rsidRPr="00200369" w:rsidRDefault="00200369" w:rsidP="00200369">
            <w:pPr>
              <w:jc w:val="center"/>
              <w:rPr>
                <w:sz w:val="18"/>
                <w:szCs w:val="18"/>
                <w:lang w:eastAsia="de-DE"/>
              </w:rPr>
            </w:pPr>
            <w:r w:rsidRPr="00200369">
              <w:rPr>
                <w:sz w:val="18"/>
                <w:szCs w:val="18"/>
              </w:rPr>
              <w:t>-0.21</w:t>
            </w:r>
          </w:p>
        </w:tc>
        <w:tc>
          <w:tcPr>
            <w:tcW w:w="879" w:type="dxa"/>
            <w:tcBorders>
              <w:top w:val="nil"/>
              <w:left w:val="nil"/>
              <w:bottom w:val="nil"/>
              <w:right w:val="nil"/>
            </w:tcBorders>
            <w:shd w:val="clear" w:color="000000" w:fill="F5F0FB"/>
            <w:noWrap/>
            <w:tcMar>
              <w:left w:w="28" w:type="dxa"/>
              <w:right w:w="28" w:type="dxa"/>
            </w:tcMar>
            <w:vAlign w:val="center"/>
          </w:tcPr>
          <w:p w14:paraId="65C30E26" w14:textId="67DEF3F8" w:rsidR="00200369" w:rsidRPr="00200369" w:rsidRDefault="00200369" w:rsidP="00200369">
            <w:pPr>
              <w:jc w:val="center"/>
              <w:rPr>
                <w:sz w:val="18"/>
                <w:szCs w:val="18"/>
                <w:lang w:eastAsia="de-DE"/>
              </w:rPr>
            </w:pPr>
            <w:r w:rsidRPr="00200369">
              <w:rPr>
                <w:sz w:val="18"/>
                <w:szCs w:val="18"/>
              </w:rPr>
              <w:t>-0.06</w:t>
            </w:r>
          </w:p>
        </w:tc>
      </w:tr>
      <w:tr w:rsidR="00200369" w:rsidRPr="006B0DA6" w14:paraId="2362F64B"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1004EECF" w14:textId="5760F999" w:rsidR="00200369" w:rsidRPr="006B0DA6" w:rsidRDefault="00200369" w:rsidP="00200369">
            <w:pPr>
              <w:rPr>
                <w:sz w:val="18"/>
                <w:szCs w:val="20"/>
                <w:lang w:val="de-DE" w:eastAsia="de-DE"/>
              </w:rPr>
            </w:pPr>
            <w:r w:rsidRPr="006B0DA6">
              <w:rPr>
                <w:sz w:val="18"/>
                <w:szCs w:val="20"/>
                <w:lang w:eastAsia="de-DE"/>
              </w:rPr>
              <w:t>6</w:t>
            </w:r>
            <w:r w:rsidR="00BE3579">
              <w:rPr>
                <w:sz w:val="18"/>
                <w:szCs w:val="20"/>
                <w:lang w:eastAsia="de-DE"/>
              </w:rPr>
              <w:t>MWD</w:t>
            </w:r>
            <w:r w:rsidRPr="006B0DA6">
              <w:rPr>
                <w:sz w:val="18"/>
                <w:szCs w:val="20"/>
                <w:lang w:eastAsia="de-DE"/>
              </w:rPr>
              <w:t xml:space="preserve"> (m)</w:t>
            </w:r>
          </w:p>
        </w:tc>
        <w:tc>
          <w:tcPr>
            <w:tcW w:w="879" w:type="dxa"/>
            <w:tcBorders>
              <w:top w:val="nil"/>
              <w:left w:val="nil"/>
              <w:bottom w:val="nil"/>
              <w:right w:val="nil"/>
            </w:tcBorders>
            <w:shd w:val="clear" w:color="000000" w:fill="DCC6EE"/>
            <w:noWrap/>
            <w:tcMar>
              <w:left w:w="28" w:type="dxa"/>
              <w:right w:w="28" w:type="dxa"/>
            </w:tcMar>
            <w:vAlign w:val="center"/>
          </w:tcPr>
          <w:p w14:paraId="284A2D8E" w14:textId="6F425F89" w:rsidR="00200369" w:rsidRPr="00200369" w:rsidRDefault="00200369" w:rsidP="00200369">
            <w:pPr>
              <w:jc w:val="center"/>
              <w:rPr>
                <w:sz w:val="18"/>
                <w:szCs w:val="18"/>
                <w:lang w:val="de-DE" w:eastAsia="de-DE"/>
              </w:rPr>
            </w:pPr>
            <w:r w:rsidRPr="00200369">
              <w:rPr>
                <w:sz w:val="18"/>
                <w:szCs w:val="18"/>
              </w:rPr>
              <w:t>-0.28</w:t>
            </w:r>
          </w:p>
        </w:tc>
        <w:tc>
          <w:tcPr>
            <w:tcW w:w="879" w:type="dxa"/>
            <w:tcBorders>
              <w:top w:val="nil"/>
              <w:left w:val="nil"/>
              <w:bottom w:val="nil"/>
              <w:right w:val="nil"/>
            </w:tcBorders>
            <w:shd w:val="clear" w:color="000000" w:fill="E1EEDA"/>
            <w:noWrap/>
            <w:tcMar>
              <w:left w:w="28" w:type="dxa"/>
              <w:right w:w="28" w:type="dxa"/>
            </w:tcMar>
            <w:vAlign w:val="center"/>
          </w:tcPr>
          <w:p w14:paraId="40C25676" w14:textId="605800EE" w:rsidR="00200369" w:rsidRPr="00200369" w:rsidRDefault="00200369" w:rsidP="00200369">
            <w:pPr>
              <w:jc w:val="center"/>
              <w:rPr>
                <w:sz w:val="18"/>
                <w:szCs w:val="18"/>
                <w:lang w:val="de-DE" w:eastAsia="de-DE"/>
              </w:rPr>
            </w:pPr>
            <w:r w:rsidRPr="00200369">
              <w:rPr>
                <w:sz w:val="18"/>
                <w:szCs w:val="18"/>
              </w:rPr>
              <w:t>0.33</w:t>
            </w:r>
          </w:p>
        </w:tc>
        <w:tc>
          <w:tcPr>
            <w:tcW w:w="879" w:type="dxa"/>
            <w:tcBorders>
              <w:top w:val="nil"/>
              <w:left w:val="nil"/>
              <w:bottom w:val="nil"/>
              <w:right w:val="nil"/>
            </w:tcBorders>
            <w:shd w:val="clear" w:color="000000" w:fill="D1B4E9"/>
            <w:noWrap/>
            <w:tcMar>
              <w:left w:w="28" w:type="dxa"/>
              <w:right w:w="28" w:type="dxa"/>
            </w:tcMar>
            <w:vAlign w:val="center"/>
          </w:tcPr>
          <w:p w14:paraId="7A7BB758" w14:textId="2B289589" w:rsidR="00200369" w:rsidRPr="00200369" w:rsidRDefault="00200369" w:rsidP="00200369">
            <w:pPr>
              <w:jc w:val="center"/>
              <w:rPr>
                <w:sz w:val="18"/>
                <w:szCs w:val="18"/>
                <w:lang w:val="de-DE" w:eastAsia="de-DE"/>
              </w:rPr>
            </w:pPr>
            <w:r w:rsidRPr="00200369">
              <w:rPr>
                <w:sz w:val="18"/>
                <w:szCs w:val="18"/>
              </w:rPr>
              <w:t>-0.37</w:t>
            </w:r>
          </w:p>
        </w:tc>
        <w:tc>
          <w:tcPr>
            <w:tcW w:w="879" w:type="dxa"/>
            <w:tcBorders>
              <w:top w:val="nil"/>
              <w:left w:val="nil"/>
              <w:bottom w:val="nil"/>
              <w:right w:val="nil"/>
            </w:tcBorders>
            <w:shd w:val="clear" w:color="000000" w:fill="D6BCEB"/>
            <w:noWrap/>
            <w:tcMar>
              <w:left w:w="28" w:type="dxa"/>
              <w:right w:w="28" w:type="dxa"/>
            </w:tcMar>
            <w:vAlign w:val="center"/>
          </w:tcPr>
          <w:p w14:paraId="773599EF" w14:textId="4EFD71E6" w:rsidR="00200369" w:rsidRPr="00200369" w:rsidRDefault="00200369" w:rsidP="00200369">
            <w:pPr>
              <w:jc w:val="center"/>
              <w:rPr>
                <w:sz w:val="18"/>
                <w:szCs w:val="18"/>
                <w:lang w:val="de-DE" w:eastAsia="de-DE"/>
              </w:rPr>
            </w:pPr>
            <w:r w:rsidRPr="00200369">
              <w:rPr>
                <w:sz w:val="18"/>
                <w:szCs w:val="18"/>
              </w:rPr>
              <w:t>-0.33</w:t>
            </w:r>
          </w:p>
        </w:tc>
        <w:tc>
          <w:tcPr>
            <w:tcW w:w="879" w:type="dxa"/>
            <w:tcBorders>
              <w:top w:val="nil"/>
              <w:left w:val="nil"/>
              <w:bottom w:val="nil"/>
              <w:right w:val="nil"/>
            </w:tcBorders>
            <w:shd w:val="clear" w:color="000000" w:fill="D1B4E9"/>
            <w:noWrap/>
            <w:tcMar>
              <w:left w:w="28" w:type="dxa"/>
              <w:right w:w="28" w:type="dxa"/>
            </w:tcMar>
            <w:vAlign w:val="center"/>
          </w:tcPr>
          <w:p w14:paraId="5E5F6679" w14:textId="6C07692E" w:rsidR="00200369" w:rsidRPr="00200369" w:rsidRDefault="00200369" w:rsidP="00200369">
            <w:pPr>
              <w:jc w:val="center"/>
              <w:rPr>
                <w:sz w:val="18"/>
                <w:szCs w:val="18"/>
                <w:lang w:val="de-DE" w:eastAsia="de-DE"/>
              </w:rPr>
            </w:pPr>
            <w:r w:rsidRPr="00200369">
              <w:rPr>
                <w:sz w:val="18"/>
                <w:szCs w:val="18"/>
              </w:rPr>
              <w:t>-0.37</w:t>
            </w:r>
          </w:p>
        </w:tc>
        <w:tc>
          <w:tcPr>
            <w:tcW w:w="879" w:type="dxa"/>
            <w:tcBorders>
              <w:top w:val="nil"/>
              <w:left w:val="nil"/>
              <w:bottom w:val="nil"/>
              <w:right w:val="nil"/>
            </w:tcBorders>
            <w:shd w:val="clear" w:color="000000" w:fill="FCFCFE"/>
            <w:noWrap/>
            <w:tcMar>
              <w:left w:w="28" w:type="dxa"/>
              <w:right w:w="28" w:type="dxa"/>
            </w:tcMar>
            <w:vAlign w:val="center"/>
          </w:tcPr>
          <w:p w14:paraId="0CEB2B84" w14:textId="735B07BD" w:rsidR="00200369" w:rsidRPr="00200369" w:rsidRDefault="00200369" w:rsidP="00200369">
            <w:pPr>
              <w:jc w:val="center"/>
              <w:rPr>
                <w:sz w:val="18"/>
                <w:szCs w:val="18"/>
                <w:lang w:val="de-DE" w:eastAsia="de-DE"/>
              </w:rPr>
            </w:pPr>
            <w:r w:rsidRPr="00200369">
              <w:rPr>
                <w:sz w:val="18"/>
                <w:szCs w:val="18"/>
              </w:rPr>
              <w:t>0.01</w:t>
            </w:r>
          </w:p>
        </w:tc>
        <w:tc>
          <w:tcPr>
            <w:tcW w:w="907" w:type="dxa"/>
            <w:tcBorders>
              <w:top w:val="nil"/>
              <w:left w:val="nil"/>
              <w:bottom w:val="nil"/>
              <w:right w:val="nil"/>
            </w:tcBorders>
            <w:shd w:val="clear" w:color="000000" w:fill="EDE3F7"/>
            <w:noWrap/>
            <w:tcMar>
              <w:left w:w="28" w:type="dxa"/>
              <w:right w:w="28" w:type="dxa"/>
            </w:tcMar>
            <w:vAlign w:val="center"/>
          </w:tcPr>
          <w:p w14:paraId="34F12E96" w14:textId="0644CB95" w:rsidR="00200369" w:rsidRPr="00200369" w:rsidRDefault="00200369" w:rsidP="00200369">
            <w:pPr>
              <w:jc w:val="center"/>
              <w:rPr>
                <w:sz w:val="18"/>
                <w:szCs w:val="18"/>
                <w:lang w:val="de-DE" w:eastAsia="de-DE"/>
              </w:rPr>
            </w:pPr>
            <w:r w:rsidRPr="00200369">
              <w:rPr>
                <w:sz w:val="18"/>
                <w:szCs w:val="18"/>
              </w:rPr>
              <w:t>-0.13</w:t>
            </w:r>
          </w:p>
        </w:tc>
        <w:tc>
          <w:tcPr>
            <w:tcW w:w="879" w:type="dxa"/>
            <w:tcBorders>
              <w:top w:val="nil"/>
              <w:left w:val="nil"/>
              <w:bottom w:val="nil"/>
              <w:right w:val="nil"/>
            </w:tcBorders>
            <w:shd w:val="clear" w:color="000000" w:fill="D4B8EA"/>
            <w:noWrap/>
            <w:tcMar>
              <w:left w:w="28" w:type="dxa"/>
              <w:right w:w="28" w:type="dxa"/>
            </w:tcMar>
            <w:vAlign w:val="center"/>
          </w:tcPr>
          <w:p w14:paraId="2394FCD9" w14:textId="1842D897" w:rsidR="00200369" w:rsidRPr="00200369" w:rsidRDefault="00200369" w:rsidP="00200369">
            <w:pPr>
              <w:jc w:val="center"/>
              <w:rPr>
                <w:sz w:val="18"/>
                <w:szCs w:val="18"/>
                <w:lang w:val="de-DE" w:eastAsia="de-DE"/>
              </w:rPr>
            </w:pPr>
            <w:r w:rsidRPr="00200369">
              <w:rPr>
                <w:sz w:val="18"/>
                <w:szCs w:val="18"/>
              </w:rPr>
              <w:t>-0.35</w:t>
            </w:r>
          </w:p>
        </w:tc>
        <w:tc>
          <w:tcPr>
            <w:tcW w:w="879" w:type="dxa"/>
            <w:tcBorders>
              <w:top w:val="nil"/>
              <w:left w:val="nil"/>
              <w:bottom w:val="nil"/>
              <w:right w:val="nil"/>
            </w:tcBorders>
            <w:shd w:val="clear" w:color="000000" w:fill="E9F2E4"/>
            <w:noWrap/>
            <w:tcMar>
              <w:left w:w="28" w:type="dxa"/>
              <w:right w:w="28" w:type="dxa"/>
            </w:tcMar>
            <w:vAlign w:val="center"/>
          </w:tcPr>
          <w:p w14:paraId="25B4C7D5" w14:textId="577BDAF1" w:rsidR="00200369" w:rsidRPr="00200369" w:rsidRDefault="00200369" w:rsidP="00200369">
            <w:pPr>
              <w:jc w:val="center"/>
              <w:rPr>
                <w:sz w:val="18"/>
                <w:szCs w:val="18"/>
                <w:lang w:val="de-DE" w:eastAsia="de-DE"/>
              </w:rPr>
            </w:pPr>
            <w:r w:rsidRPr="00200369">
              <w:rPr>
                <w:sz w:val="18"/>
                <w:szCs w:val="18"/>
              </w:rPr>
              <w:t>0.24</w:t>
            </w:r>
          </w:p>
        </w:tc>
      </w:tr>
      <w:tr w:rsidR="00200369" w:rsidRPr="006B0DA6" w14:paraId="548B2BD3" w14:textId="77777777" w:rsidTr="007E0892">
        <w:trPr>
          <w:trHeight w:val="283"/>
        </w:trPr>
        <w:tc>
          <w:tcPr>
            <w:tcW w:w="1911" w:type="dxa"/>
            <w:tcBorders>
              <w:top w:val="nil"/>
              <w:left w:val="nil"/>
              <w:bottom w:val="nil"/>
              <w:right w:val="nil"/>
            </w:tcBorders>
            <w:noWrap/>
            <w:tcMar>
              <w:left w:w="28" w:type="dxa"/>
              <w:right w:w="28" w:type="dxa"/>
            </w:tcMar>
            <w:vAlign w:val="center"/>
            <w:hideMark/>
          </w:tcPr>
          <w:p w14:paraId="268F72C4" w14:textId="77777777" w:rsidR="00200369" w:rsidRPr="006B0DA6" w:rsidRDefault="00200369" w:rsidP="00200369">
            <w:pPr>
              <w:rPr>
                <w:sz w:val="18"/>
                <w:szCs w:val="20"/>
                <w:lang w:val="de-DE" w:eastAsia="de-DE"/>
              </w:rPr>
            </w:pPr>
            <w:r w:rsidRPr="006B0DA6">
              <w:rPr>
                <w:sz w:val="18"/>
                <w:szCs w:val="20"/>
                <w:lang w:eastAsia="de-DE"/>
              </w:rPr>
              <w:t>Erythropoietin (mIU/mL)</w:t>
            </w:r>
          </w:p>
        </w:tc>
        <w:tc>
          <w:tcPr>
            <w:tcW w:w="879" w:type="dxa"/>
            <w:tcBorders>
              <w:top w:val="nil"/>
              <w:left w:val="nil"/>
              <w:bottom w:val="nil"/>
              <w:right w:val="nil"/>
            </w:tcBorders>
            <w:shd w:val="clear" w:color="000000" w:fill="F3F8F3"/>
            <w:noWrap/>
            <w:tcMar>
              <w:left w:w="28" w:type="dxa"/>
              <w:right w:w="28" w:type="dxa"/>
            </w:tcMar>
            <w:vAlign w:val="center"/>
          </w:tcPr>
          <w:p w14:paraId="683282AC" w14:textId="458B3155" w:rsidR="00200369" w:rsidRPr="00200369" w:rsidRDefault="00200369" w:rsidP="00200369">
            <w:pPr>
              <w:jc w:val="center"/>
              <w:rPr>
                <w:sz w:val="18"/>
                <w:szCs w:val="18"/>
                <w:lang w:val="de-DE" w:eastAsia="de-DE"/>
              </w:rPr>
            </w:pPr>
            <w:r w:rsidRPr="00200369">
              <w:rPr>
                <w:sz w:val="18"/>
                <w:szCs w:val="18"/>
              </w:rPr>
              <w:t>0.11</w:t>
            </w:r>
          </w:p>
        </w:tc>
        <w:tc>
          <w:tcPr>
            <w:tcW w:w="879" w:type="dxa"/>
            <w:tcBorders>
              <w:top w:val="nil"/>
              <w:left w:val="nil"/>
              <w:bottom w:val="nil"/>
              <w:right w:val="nil"/>
            </w:tcBorders>
            <w:shd w:val="clear" w:color="000000" w:fill="EADFF6"/>
            <w:noWrap/>
            <w:tcMar>
              <w:left w:w="28" w:type="dxa"/>
              <w:right w:w="28" w:type="dxa"/>
            </w:tcMar>
            <w:vAlign w:val="center"/>
          </w:tcPr>
          <w:p w14:paraId="74CBE689" w14:textId="07F0654C" w:rsidR="00200369" w:rsidRPr="00200369" w:rsidRDefault="00200369" w:rsidP="00200369">
            <w:pPr>
              <w:jc w:val="center"/>
              <w:rPr>
                <w:sz w:val="18"/>
                <w:szCs w:val="18"/>
                <w:lang w:val="de-DE" w:eastAsia="de-DE"/>
              </w:rPr>
            </w:pPr>
            <w:r w:rsidRPr="00200369">
              <w:rPr>
                <w:sz w:val="18"/>
                <w:szCs w:val="18"/>
              </w:rPr>
              <w:t>-0.15</w:t>
            </w:r>
          </w:p>
        </w:tc>
        <w:tc>
          <w:tcPr>
            <w:tcW w:w="879" w:type="dxa"/>
            <w:tcBorders>
              <w:top w:val="nil"/>
              <w:left w:val="nil"/>
              <w:bottom w:val="nil"/>
              <w:right w:val="nil"/>
            </w:tcBorders>
            <w:shd w:val="clear" w:color="000000" w:fill="EEF5EB"/>
            <w:noWrap/>
            <w:tcMar>
              <w:left w:w="28" w:type="dxa"/>
              <w:right w:w="28" w:type="dxa"/>
            </w:tcMar>
            <w:vAlign w:val="center"/>
          </w:tcPr>
          <w:p w14:paraId="4D57FEBE" w14:textId="2C6AB8CD" w:rsidR="00200369" w:rsidRPr="00200369" w:rsidRDefault="00200369" w:rsidP="00200369">
            <w:pPr>
              <w:jc w:val="center"/>
              <w:rPr>
                <w:sz w:val="18"/>
                <w:szCs w:val="18"/>
                <w:lang w:val="de-DE" w:eastAsia="de-DE"/>
              </w:rPr>
            </w:pPr>
            <w:r w:rsidRPr="00200369">
              <w:rPr>
                <w:sz w:val="18"/>
                <w:szCs w:val="18"/>
              </w:rPr>
              <w:t>0.18</w:t>
            </w:r>
          </w:p>
        </w:tc>
        <w:tc>
          <w:tcPr>
            <w:tcW w:w="879" w:type="dxa"/>
            <w:tcBorders>
              <w:top w:val="nil"/>
              <w:left w:val="nil"/>
              <w:bottom w:val="nil"/>
              <w:right w:val="nil"/>
            </w:tcBorders>
            <w:shd w:val="clear" w:color="000000" w:fill="E9F2E6"/>
            <w:noWrap/>
            <w:tcMar>
              <w:left w:w="28" w:type="dxa"/>
              <w:right w:w="28" w:type="dxa"/>
            </w:tcMar>
            <w:vAlign w:val="center"/>
          </w:tcPr>
          <w:p w14:paraId="43D4AB4B" w14:textId="1540600D" w:rsidR="00200369" w:rsidRPr="00200369" w:rsidRDefault="00200369" w:rsidP="00200369">
            <w:pPr>
              <w:jc w:val="center"/>
              <w:rPr>
                <w:sz w:val="18"/>
                <w:szCs w:val="18"/>
                <w:lang w:val="de-DE" w:eastAsia="de-DE"/>
              </w:rPr>
            </w:pPr>
            <w:r w:rsidRPr="00200369">
              <w:rPr>
                <w:sz w:val="18"/>
                <w:szCs w:val="18"/>
              </w:rPr>
              <w:t>0.23</w:t>
            </w:r>
          </w:p>
        </w:tc>
        <w:tc>
          <w:tcPr>
            <w:tcW w:w="879" w:type="dxa"/>
            <w:tcBorders>
              <w:top w:val="nil"/>
              <w:left w:val="nil"/>
              <w:bottom w:val="nil"/>
              <w:right w:val="nil"/>
            </w:tcBorders>
            <w:shd w:val="clear" w:color="000000" w:fill="F4F8F4"/>
            <w:noWrap/>
            <w:tcMar>
              <w:left w:w="28" w:type="dxa"/>
              <w:right w:w="28" w:type="dxa"/>
            </w:tcMar>
            <w:vAlign w:val="center"/>
          </w:tcPr>
          <w:p w14:paraId="50BC4824" w14:textId="61B18273" w:rsidR="00200369" w:rsidRPr="00200369" w:rsidRDefault="00200369" w:rsidP="00200369">
            <w:pPr>
              <w:jc w:val="center"/>
              <w:rPr>
                <w:sz w:val="18"/>
                <w:szCs w:val="18"/>
                <w:lang w:val="de-DE" w:eastAsia="de-DE"/>
              </w:rPr>
            </w:pPr>
            <w:r w:rsidRPr="00200369">
              <w:rPr>
                <w:sz w:val="18"/>
                <w:szCs w:val="18"/>
              </w:rPr>
              <w:t>0.10</w:t>
            </w:r>
          </w:p>
        </w:tc>
        <w:tc>
          <w:tcPr>
            <w:tcW w:w="879" w:type="dxa"/>
            <w:tcBorders>
              <w:top w:val="nil"/>
              <w:left w:val="nil"/>
              <w:bottom w:val="nil"/>
              <w:right w:val="nil"/>
            </w:tcBorders>
            <w:shd w:val="clear" w:color="000000" w:fill="C6A1E3"/>
            <w:noWrap/>
            <w:tcMar>
              <w:left w:w="28" w:type="dxa"/>
              <w:right w:w="28" w:type="dxa"/>
            </w:tcMar>
            <w:vAlign w:val="center"/>
          </w:tcPr>
          <w:p w14:paraId="62287C7F" w14:textId="71E66AAA" w:rsidR="00200369" w:rsidRPr="00200369" w:rsidRDefault="00200369" w:rsidP="00200369">
            <w:pPr>
              <w:jc w:val="center"/>
              <w:rPr>
                <w:sz w:val="18"/>
                <w:szCs w:val="18"/>
                <w:lang w:val="de-DE" w:eastAsia="de-DE"/>
              </w:rPr>
            </w:pPr>
            <w:r w:rsidRPr="00200369">
              <w:rPr>
                <w:sz w:val="18"/>
                <w:szCs w:val="18"/>
              </w:rPr>
              <w:t>-0.47</w:t>
            </w:r>
          </w:p>
        </w:tc>
        <w:tc>
          <w:tcPr>
            <w:tcW w:w="907" w:type="dxa"/>
            <w:tcBorders>
              <w:top w:val="nil"/>
              <w:left w:val="nil"/>
              <w:bottom w:val="nil"/>
              <w:right w:val="nil"/>
            </w:tcBorders>
            <w:shd w:val="clear" w:color="000000" w:fill="CFE4C1"/>
            <w:noWrap/>
            <w:tcMar>
              <w:left w:w="28" w:type="dxa"/>
              <w:right w:w="28" w:type="dxa"/>
            </w:tcMar>
            <w:vAlign w:val="center"/>
          </w:tcPr>
          <w:p w14:paraId="463CF1CC" w14:textId="2F96E363" w:rsidR="00200369" w:rsidRPr="00200369" w:rsidRDefault="00200369" w:rsidP="00200369">
            <w:pPr>
              <w:jc w:val="center"/>
              <w:rPr>
                <w:sz w:val="18"/>
                <w:szCs w:val="18"/>
                <w:lang w:val="de-DE" w:eastAsia="de-DE"/>
              </w:rPr>
            </w:pPr>
            <w:r w:rsidRPr="00200369">
              <w:rPr>
                <w:sz w:val="18"/>
                <w:szCs w:val="18"/>
              </w:rPr>
              <w:t>0.55</w:t>
            </w:r>
          </w:p>
        </w:tc>
        <w:tc>
          <w:tcPr>
            <w:tcW w:w="879" w:type="dxa"/>
            <w:tcBorders>
              <w:top w:val="nil"/>
              <w:left w:val="nil"/>
              <w:bottom w:val="nil"/>
              <w:right w:val="nil"/>
            </w:tcBorders>
            <w:noWrap/>
            <w:tcMar>
              <w:left w:w="28" w:type="dxa"/>
              <w:right w:w="28" w:type="dxa"/>
            </w:tcMar>
            <w:vAlign w:val="center"/>
          </w:tcPr>
          <w:p w14:paraId="2B14FAE6" w14:textId="7EDA1C0F" w:rsidR="00200369" w:rsidRPr="00200369" w:rsidRDefault="007E0892" w:rsidP="00200369">
            <w:pPr>
              <w:jc w:val="center"/>
              <w:rPr>
                <w:sz w:val="18"/>
                <w:szCs w:val="18"/>
                <w:lang w:val="de-DE" w:eastAsia="de-DE"/>
              </w:rPr>
            </w:pPr>
            <w:r>
              <w:rPr>
                <w:sz w:val="18"/>
                <w:szCs w:val="18"/>
              </w:rPr>
              <w:t>-</w:t>
            </w:r>
          </w:p>
        </w:tc>
        <w:tc>
          <w:tcPr>
            <w:tcW w:w="879" w:type="dxa"/>
            <w:tcBorders>
              <w:top w:val="nil"/>
              <w:left w:val="nil"/>
              <w:bottom w:val="nil"/>
              <w:right w:val="nil"/>
            </w:tcBorders>
            <w:shd w:val="clear" w:color="000000" w:fill="F4EEFA"/>
            <w:noWrap/>
            <w:tcMar>
              <w:left w:w="28" w:type="dxa"/>
              <w:right w:w="28" w:type="dxa"/>
            </w:tcMar>
            <w:vAlign w:val="center"/>
          </w:tcPr>
          <w:p w14:paraId="5EEA1096" w14:textId="2BBA32C2" w:rsidR="00200369" w:rsidRPr="00200369" w:rsidRDefault="00200369" w:rsidP="00200369">
            <w:pPr>
              <w:jc w:val="center"/>
              <w:rPr>
                <w:sz w:val="18"/>
                <w:szCs w:val="18"/>
                <w:lang w:val="de-DE" w:eastAsia="de-DE"/>
              </w:rPr>
            </w:pPr>
            <w:r w:rsidRPr="00200369">
              <w:rPr>
                <w:sz w:val="18"/>
                <w:szCs w:val="18"/>
              </w:rPr>
              <w:t>-0.07</w:t>
            </w:r>
          </w:p>
        </w:tc>
      </w:tr>
      <w:tr w:rsidR="00200369" w:rsidRPr="006B0DA6" w14:paraId="5907BC29" w14:textId="77777777" w:rsidTr="007E0892">
        <w:trPr>
          <w:trHeight w:val="283"/>
        </w:trPr>
        <w:tc>
          <w:tcPr>
            <w:tcW w:w="1911" w:type="dxa"/>
            <w:tcBorders>
              <w:top w:val="nil"/>
              <w:left w:val="nil"/>
              <w:bottom w:val="nil"/>
              <w:right w:val="nil"/>
            </w:tcBorders>
            <w:noWrap/>
            <w:tcMar>
              <w:left w:w="28" w:type="dxa"/>
              <w:right w:w="28" w:type="dxa"/>
            </w:tcMar>
            <w:vAlign w:val="center"/>
            <w:hideMark/>
          </w:tcPr>
          <w:p w14:paraId="7A1D159D" w14:textId="77777777" w:rsidR="00200369" w:rsidRPr="006B0DA6" w:rsidRDefault="00200369" w:rsidP="00200369">
            <w:pPr>
              <w:rPr>
                <w:sz w:val="18"/>
                <w:szCs w:val="20"/>
                <w:lang w:val="de-DE" w:eastAsia="de-DE"/>
              </w:rPr>
            </w:pPr>
            <w:r w:rsidRPr="006B0DA6">
              <w:rPr>
                <w:sz w:val="18"/>
                <w:szCs w:val="20"/>
                <w:lang w:eastAsia="de-DE"/>
              </w:rPr>
              <w:t>Erythroferrone (ng/mL)</w:t>
            </w:r>
          </w:p>
        </w:tc>
        <w:tc>
          <w:tcPr>
            <w:tcW w:w="879" w:type="dxa"/>
            <w:tcBorders>
              <w:top w:val="nil"/>
              <w:left w:val="nil"/>
              <w:bottom w:val="nil"/>
              <w:right w:val="nil"/>
            </w:tcBorders>
            <w:shd w:val="clear" w:color="000000" w:fill="E5F0E0"/>
            <w:noWrap/>
            <w:tcMar>
              <w:left w:w="28" w:type="dxa"/>
              <w:right w:w="28" w:type="dxa"/>
            </w:tcMar>
            <w:vAlign w:val="center"/>
          </w:tcPr>
          <w:p w14:paraId="48D331AE" w14:textId="2139FECA" w:rsidR="00200369" w:rsidRPr="00200369" w:rsidRDefault="00200369" w:rsidP="00200369">
            <w:pPr>
              <w:jc w:val="center"/>
              <w:rPr>
                <w:sz w:val="18"/>
                <w:szCs w:val="18"/>
                <w:lang w:val="de-DE" w:eastAsia="de-DE"/>
              </w:rPr>
            </w:pPr>
            <w:r w:rsidRPr="00200369">
              <w:rPr>
                <w:sz w:val="18"/>
                <w:szCs w:val="18"/>
              </w:rPr>
              <w:t>0.28</w:t>
            </w:r>
          </w:p>
        </w:tc>
        <w:tc>
          <w:tcPr>
            <w:tcW w:w="879" w:type="dxa"/>
            <w:tcBorders>
              <w:top w:val="nil"/>
              <w:left w:val="nil"/>
              <w:bottom w:val="nil"/>
              <w:right w:val="nil"/>
            </w:tcBorders>
            <w:shd w:val="clear" w:color="000000" w:fill="E8DBF4"/>
            <w:noWrap/>
            <w:tcMar>
              <w:left w:w="28" w:type="dxa"/>
              <w:right w:w="28" w:type="dxa"/>
            </w:tcMar>
            <w:vAlign w:val="center"/>
          </w:tcPr>
          <w:p w14:paraId="6925AD9C" w14:textId="48F05BB5" w:rsidR="00200369" w:rsidRPr="00200369" w:rsidRDefault="00200369" w:rsidP="00200369">
            <w:pPr>
              <w:jc w:val="center"/>
              <w:rPr>
                <w:sz w:val="18"/>
                <w:szCs w:val="18"/>
                <w:lang w:val="de-DE" w:eastAsia="de-DE"/>
              </w:rPr>
            </w:pPr>
            <w:r w:rsidRPr="00200369">
              <w:rPr>
                <w:sz w:val="18"/>
                <w:szCs w:val="18"/>
              </w:rPr>
              <w:t>-0.17</w:t>
            </w:r>
          </w:p>
        </w:tc>
        <w:tc>
          <w:tcPr>
            <w:tcW w:w="879" w:type="dxa"/>
            <w:tcBorders>
              <w:top w:val="nil"/>
              <w:left w:val="nil"/>
              <w:bottom w:val="nil"/>
              <w:right w:val="nil"/>
            </w:tcBorders>
            <w:shd w:val="clear" w:color="000000" w:fill="ECF4E9"/>
            <w:noWrap/>
            <w:tcMar>
              <w:left w:w="28" w:type="dxa"/>
              <w:right w:w="28" w:type="dxa"/>
            </w:tcMar>
            <w:vAlign w:val="center"/>
          </w:tcPr>
          <w:p w14:paraId="65822BDC" w14:textId="47FAFDCE" w:rsidR="00200369" w:rsidRPr="00200369" w:rsidRDefault="00200369" w:rsidP="00200369">
            <w:pPr>
              <w:jc w:val="center"/>
              <w:rPr>
                <w:sz w:val="18"/>
                <w:szCs w:val="18"/>
                <w:lang w:val="de-DE" w:eastAsia="de-DE"/>
              </w:rPr>
            </w:pPr>
            <w:r w:rsidRPr="00200369">
              <w:rPr>
                <w:sz w:val="18"/>
                <w:szCs w:val="18"/>
              </w:rPr>
              <w:t>0.20</w:t>
            </w:r>
          </w:p>
        </w:tc>
        <w:tc>
          <w:tcPr>
            <w:tcW w:w="879" w:type="dxa"/>
            <w:tcBorders>
              <w:top w:val="nil"/>
              <w:left w:val="nil"/>
              <w:bottom w:val="nil"/>
              <w:right w:val="nil"/>
            </w:tcBorders>
            <w:shd w:val="clear" w:color="000000" w:fill="E4EFDE"/>
            <w:noWrap/>
            <w:tcMar>
              <w:left w:w="28" w:type="dxa"/>
              <w:right w:w="28" w:type="dxa"/>
            </w:tcMar>
            <w:vAlign w:val="center"/>
          </w:tcPr>
          <w:p w14:paraId="4DD9903B" w14:textId="02E79384" w:rsidR="00200369" w:rsidRPr="00200369" w:rsidRDefault="00200369" w:rsidP="00200369">
            <w:pPr>
              <w:jc w:val="center"/>
              <w:rPr>
                <w:sz w:val="18"/>
                <w:szCs w:val="18"/>
                <w:lang w:val="de-DE" w:eastAsia="de-DE"/>
              </w:rPr>
            </w:pPr>
            <w:r w:rsidRPr="00200369">
              <w:rPr>
                <w:sz w:val="18"/>
                <w:szCs w:val="18"/>
              </w:rPr>
              <w:t>0.30</w:t>
            </w:r>
          </w:p>
        </w:tc>
        <w:tc>
          <w:tcPr>
            <w:tcW w:w="879" w:type="dxa"/>
            <w:tcBorders>
              <w:top w:val="nil"/>
              <w:left w:val="nil"/>
              <w:bottom w:val="nil"/>
              <w:right w:val="nil"/>
            </w:tcBorders>
            <w:shd w:val="clear" w:color="000000" w:fill="F5F9F5"/>
            <w:noWrap/>
            <w:tcMar>
              <w:left w:w="28" w:type="dxa"/>
              <w:right w:w="28" w:type="dxa"/>
            </w:tcMar>
            <w:vAlign w:val="center"/>
          </w:tcPr>
          <w:p w14:paraId="2E7F0432" w14:textId="0912F3F7" w:rsidR="00200369" w:rsidRPr="00200369" w:rsidRDefault="00200369" w:rsidP="00200369">
            <w:pPr>
              <w:jc w:val="center"/>
              <w:rPr>
                <w:sz w:val="18"/>
                <w:szCs w:val="18"/>
                <w:lang w:val="de-DE" w:eastAsia="de-DE"/>
              </w:rPr>
            </w:pPr>
            <w:r w:rsidRPr="00200369">
              <w:rPr>
                <w:sz w:val="18"/>
                <w:szCs w:val="18"/>
              </w:rPr>
              <w:t>0.09</w:t>
            </w:r>
          </w:p>
        </w:tc>
        <w:tc>
          <w:tcPr>
            <w:tcW w:w="879" w:type="dxa"/>
            <w:tcBorders>
              <w:top w:val="nil"/>
              <w:left w:val="nil"/>
              <w:bottom w:val="nil"/>
              <w:right w:val="nil"/>
            </w:tcBorders>
            <w:shd w:val="clear" w:color="000000" w:fill="EDE3F7"/>
            <w:noWrap/>
            <w:tcMar>
              <w:left w:w="28" w:type="dxa"/>
              <w:right w:w="28" w:type="dxa"/>
            </w:tcMar>
            <w:vAlign w:val="center"/>
          </w:tcPr>
          <w:p w14:paraId="59D0C70E" w14:textId="37260960" w:rsidR="00200369" w:rsidRPr="00200369" w:rsidRDefault="00200369" w:rsidP="00200369">
            <w:pPr>
              <w:jc w:val="center"/>
              <w:rPr>
                <w:sz w:val="18"/>
                <w:szCs w:val="18"/>
                <w:lang w:val="de-DE" w:eastAsia="de-DE"/>
              </w:rPr>
            </w:pPr>
            <w:r w:rsidRPr="00200369">
              <w:rPr>
                <w:sz w:val="18"/>
                <w:szCs w:val="18"/>
              </w:rPr>
              <w:t>-0.13</w:t>
            </w:r>
          </w:p>
        </w:tc>
        <w:tc>
          <w:tcPr>
            <w:tcW w:w="907" w:type="dxa"/>
            <w:tcBorders>
              <w:top w:val="nil"/>
              <w:left w:val="nil"/>
              <w:bottom w:val="nil"/>
              <w:right w:val="nil"/>
            </w:tcBorders>
            <w:shd w:val="clear" w:color="000000" w:fill="F3F8F3"/>
            <w:noWrap/>
            <w:tcMar>
              <w:left w:w="28" w:type="dxa"/>
              <w:right w:w="28" w:type="dxa"/>
            </w:tcMar>
            <w:vAlign w:val="center"/>
          </w:tcPr>
          <w:p w14:paraId="39715C92" w14:textId="49426CA6" w:rsidR="00200369" w:rsidRPr="00200369" w:rsidRDefault="00200369" w:rsidP="00200369">
            <w:pPr>
              <w:jc w:val="center"/>
              <w:rPr>
                <w:sz w:val="18"/>
                <w:szCs w:val="18"/>
                <w:lang w:val="de-DE" w:eastAsia="de-DE"/>
              </w:rPr>
            </w:pPr>
            <w:r w:rsidRPr="00200369">
              <w:rPr>
                <w:sz w:val="18"/>
                <w:szCs w:val="18"/>
              </w:rPr>
              <w:t>0.11</w:t>
            </w:r>
          </w:p>
        </w:tc>
        <w:tc>
          <w:tcPr>
            <w:tcW w:w="879" w:type="dxa"/>
            <w:tcBorders>
              <w:top w:val="nil"/>
              <w:left w:val="nil"/>
              <w:bottom w:val="nil"/>
              <w:right w:val="nil"/>
            </w:tcBorders>
            <w:shd w:val="clear" w:color="000000" w:fill="F4EEFA"/>
            <w:noWrap/>
            <w:tcMar>
              <w:left w:w="28" w:type="dxa"/>
              <w:right w:w="28" w:type="dxa"/>
            </w:tcMar>
            <w:vAlign w:val="center"/>
          </w:tcPr>
          <w:p w14:paraId="4CF929E0" w14:textId="144F037C" w:rsidR="00200369" w:rsidRPr="00200369" w:rsidRDefault="00200369" w:rsidP="00200369">
            <w:pPr>
              <w:jc w:val="center"/>
              <w:rPr>
                <w:sz w:val="18"/>
                <w:szCs w:val="18"/>
                <w:lang w:val="de-DE" w:eastAsia="de-DE"/>
              </w:rPr>
            </w:pPr>
            <w:r w:rsidRPr="00200369">
              <w:rPr>
                <w:sz w:val="18"/>
                <w:szCs w:val="18"/>
              </w:rPr>
              <w:t>-0.07</w:t>
            </w:r>
          </w:p>
        </w:tc>
        <w:tc>
          <w:tcPr>
            <w:tcW w:w="879" w:type="dxa"/>
            <w:tcBorders>
              <w:top w:val="nil"/>
              <w:left w:val="nil"/>
              <w:bottom w:val="nil"/>
              <w:right w:val="nil"/>
            </w:tcBorders>
            <w:noWrap/>
            <w:tcMar>
              <w:left w:w="28" w:type="dxa"/>
              <w:right w:w="28" w:type="dxa"/>
            </w:tcMar>
            <w:vAlign w:val="center"/>
          </w:tcPr>
          <w:p w14:paraId="0DC8523E" w14:textId="6E40FAE9" w:rsidR="00200369" w:rsidRPr="00200369" w:rsidRDefault="007E0892" w:rsidP="00200369">
            <w:pPr>
              <w:jc w:val="center"/>
              <w:rPr>
                <w:sz w:val="18"/>
                <w:szCs w:val="18"/>
                <w:lang w:val="de-DE" w:eastAsia="de-DE"/>
              </w:rPr>
            </w:pPr>
            <w:r>
              <w:rPr>
                <w:sz w:val="18"/>
                <w:szCs w:val="18"/>
              </w:rPr>
              <w:t>-</w:t>
            </w:r>
          </w:p>
        </w:tc>
      </w:tr>
      <w:tr w:rsidR="00200369" w:rsidRPr="006B0DA6" w14:paraId="2F4AAB40"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18CA4E1C" w14:textId="77777777" w:rsidR="00200369" w:rsidRPr="006B0DA6" w:rsidRDefault="00200369" w:rsidP="00200369">
            <w:pPr>
              <w:rPr>
                <w:sz w:val="18"/>
                <w:szCs w:val="20"/>
                <w:lang w:val="de-DE" w:eastAsia="de-DE"/>
              </w:rPr>
            </w:pPr>
            <w:r w:rsidRPr="006B0DA6">
              <w:rPr>
                <w:sz w:val="18"/>
                <w:szCs w:val="20"/>
                <w:lang w:eastAsia="de-DE"/>
              </w:rPr>
              <w:t>Hemoglobin (g/dL)</w:t>
            </w:r>
          </w:p>
        </w:tc>
        <w:tc>
          <w:tcPr>
            <w:tcW w:w="879" w:type="dxa"/>
            <w:tcBorders>
              <w:top w:val="nil"/>
              <w:left w:val="nil"/>
              <w:bottom w:val="nil"/>
              <w:right w:val="nil"/>
            </w:tcBorders>
            <w:shd w:val="clear" w:color="000000" w:fill="E8DBF4"/>
            <w:noWrap/>
            <w:tcMar>
              <w:left w:w="28" w:type="dxa"/>
              <w:right w:w="28" w:type="dxa"/>
            </w:tcMar>
            <w:vAlign w:val="center"/>
          </w:tcPr>
          <w:p w14:paraId="24233A27" w14:textId="1F1DC177" w:rsidR="00200369" w:rsidRPr="00200369" w:rsidRDefault="00200369" w:rsidP="00200369">
            <w:pPr>
              <w:jc w:val="center"/>
              <w:rPr>
                <w:sz w:val="18"/>
                <w:szCs w:val="18"/>
                <w:lang w:val="de-DE" w:eastAsia="de-DE"/>
              </w:rPr>
            </w:pPr>
            <w:r w:rsidRPr="00200369">
              <w:rPr>
                <w:sz w:val="18"/>
                <w:szCs w:val="18"/>
              </w:rPr>
              <w:t>-0.17</w:t>
            </w:r>
          </w:p>
        </w:tc>
        <w:tc>
          <w:tcPr>
            <w:tcW w:w="879" w:type="dxa"/>
            <w:tcBorders>
              <w:top w:val="nil"/>
              <w:left w:val="nil"/>
              <w:bottom w:val="nil"/>
              <w:right w:val="nil"/>
            </w:tcBorders>
            <w:shd w:val="clear" w:color="000000" w:fill="E3EFDC"/>
            <w:noWrap/>
            <w:tcMar>
              <w:left w:w="28" w:type="dxa"/>
              <w:right w:w="28" w:type="dxa"/>
            </w:tcMar>
            <w:vAlign w:val="center"/>
          </w:tcPr>
          <w:p w14:paraId="767AA38F" w14:textId="5393B66A" w:rsidR="00200369" w:rsidRPr="00200369" w:rsidRDefault="00200369" w:rsidP="00200369">
            <w:pPr>
              <w:jc w:val="center"/>
              <w:rPr>
                <w:sz w:val="18"/>
                <w:szCs w:val="18"/>
                <w:lang w:val="de-DE" w:eastAsia="de-DE"/>
              </w:rPr>
            </w:pPr>
            <w:r w:rsidRPr="00200369">
              <w:rPr>
                <w:sz w:val="18"/>
                <w:szCs w:val="18"/>
              </w:rPr>
              <w:t>0.31</w:t>
            </w:r>
          </w:p>
        </w:tc>
        <w:tc>
          <w:tcPr>
            <w:tcW w:w="879" w:type="dxa"/>
            <w:tcBorders>
              <w:top w:val="nil"/>
              <w:left w:val="nil"/>
              <w:bottom w:val="nil"/>
              <w:right w:val="nil"/>
            </w:tcBorders>
            <w:shd w:val="clear" w:color="000000" w:fill="D1B4E9"/>
            <w:noWrap/>
            <w:tcMar>
              <w:left w:w="28" w:type="dxa"/>
              <w:right w:w="28" w:type="dxa"/>
            </w:tcMar>
            <w:vAlign w:val="center"/>
          </w:tcPr>
          <w:p w14:paraId="59E1AA65" w14:textId="64C9E596" w:rsidR="00200369" w:rsidRPr="00200369" w:rsidRDefault="00200369" w:rsidP="00200369">
            <w:pPr>
              <w:jc w:val="center"/>
              <w:rPr>
                <w:sz w:val="18"/>
                <w:szCs w:val="18"/>
                <w:lang w:val="de-DE" w:eastAsia="de-DE"/>
              </w:rPr>
            </w:pPr>
            <w:r w:rsidRPr="00200369">
              <w:rPr>
                <w:sz w:val="18"/>
                <w:szCs w:val="18"/>
              </w:rPr>
              <w:t>-0.37</w:t>
            </w:r>
          </w:p>
        </w:tc>
        <w:tc>
          <w:tcPr>
            <w:tcW w:w="879" w:type="dxa"/>
            <w:tcBorders>
              <w:top w:val="nil"/>
              <w:left w:val="nil"/>
              <w:bottom w:val="nil"/>
              <w:right w:val="nil"/>
            </w:tcBorders>
            <w:shd w:val="clear" w:color="000000" w:fill="D8C0EC"/>
            <w:noWrap/>
            <w:tcMar>
              <w:left w:w="28" w:type="dxa"/>
              <w:right w:w="28" w:type="dxa"/>
            </w:tcMar>
            <w:vAlign w:val="center"/>
          </w:tcPr>
          <w:p w14:paraId="4152D1DD" w14:textId="3079869B" w:rsidR="00200369" w:rsidRPr="00200369" w:rsidRDefault="00200369" w:rsidP="00200369">
            <w:pPr>
              <w:jc w:val="center"/>
              <w:rPr>
                <w:sz w:val="18"/>
                <w:szCs w:val="18"/>
                <w:lang w:val="de-DE" w:eastAsia="de-DE"/>
              </w:rPr>
            </w:pPr>
            <w:r w:rsidRPr="00200369">
              <w:rPr>
                <w:sz w:val="18"/>
                <w:szCs w:val="18"/>
              </w:rPr>
              <w:t>-0.31</w:t>
            </w:r>
          </w:p>
        </w:tc>
        <w:tc>
          <w:tcPr>
            <w:tcW w:w="879" w:type="dxa"/>
            <w:tcBorders>
              <w:top w:val="nil"/>
              <w:left w:val="nil"/>
              <w:bottom w:val="nil"/>
              <w:right w:val="nil"/>
            </w:tcBorders>
            <w:shd w:val="clear" w:color="000000" w:fill="B88ADC"/>
            <w:noWrap/>
            <w:tcMar>
              <w:left w:w="28" w:type="dxa"/>
              <w:right w:w="28" w:type="dxa"/>
            </w:tcMar>
            <w:vAlign w:val="center"/>
          </w:tcPr>
          <w:p w14:paraId="2149D7B7" w14:textId="412DBD5A" w:rsidR="00200369" w:rsidRPr="00200369" w:rsidRDefault="00200369" w:rsidP="00200369">
            <w:pPr>
              <w:jc w:val="center"/>
              <w:rPr>
                <w:sz w:val="18"/>
                <w:szCs w:val="18"/>
                <w:lang w:val="de-DE" w:eastAsia="de-DE"/>
              </w:rPr>
            </w:pPr>
            <w:r w:rsidRPr="00200369">
              <w:rPr>
                <w:sz w:val="18"/>
                <w:szCs w:val="18"/>
              </w:rPr>
              <w:t>-0.59</w:t>
            </w:r>
          </w:p>
        </w:tc>
        <w:tc>
          <w:tcPr>
            <w:tcW w:w="879" w:type="dxa"/>
            <w:tcBorders>
              <w:top w:val="nil"/>
              <w:left w:val="nil"/>
              <w:bottom w:val="nil"/>
              <w:right w:val="nil"/>
            </w:tcBorders>
            <w:shd w:val="clear" w:color="000000" w:fill="ECF4E9"/>
            <w:noWrap/>
            <w:tcMar>
              <w:left w:w="28" w:type="dxa"/>
              <w:right w:w="28" w:type="dxa"/>
            </w:tcMar>
            <w:vAlign w:val="center"/>
          </w:tcPr>
          <w:p w14:paraId="28E54573" w14:textId="12C605C2" w:rsidR="00200369" w:rsidRPr="00200369" w:rsidRDefault="00200369" w:rsidP="00200369">
            <w:pPr>
              <w:jc w:val="center"/>
              <w:rPr>
                <w:sz w:val="18"/>
                <w:szCs w:val="18"/>
                <w:lang w:val="de-DE" w:eastAsia="de-DE"/>
              </w:rPr>
            </w:pPr>
            <w:r w:rsidRPr="00200369">
              <w:rPr>
                <w:sz w:val="18"/>
                <w:szCs w:val="18"/>
              </w:rPr>
              <w:t>0.20</w:t>
            </w:r>
          </w:p>
        </w:tc>
        <w:tc>
          <w:tcPr>
            <w:tcW w:w="907" w:type="dxa"/>
            <w:tcBorders>
              <w:top w:val="nil"/>
              <w:left w:val="nil"/>
              <w:bottom w:val="nil"/>
              <w:right w:val="nil"/>
            </w:tcBorders>
            <w:shd w:val="clear" w:color="000000" w:fill="D9C2ED"/>
            <w:noWrap/>
            <w:tcMar>
              <w:left w:w="28" w:type="dxa"/>
              <w:right w:w="28" w:type="dxa"/>
            </w:tcMar>
            <w:vAlign w:val="center"/>
          </w:tcPr>
          <w:p w14:paraId="7EA60891" w14:textId="51D791B5" w:rsidR="00200369" w:rsidRPr="00200369" w:rsidRDefault="00200369" w:rsidP="00200369">
            <w:pPr>
              <w:jc w:val="center"/>
              <w:rPr>
                <w:sz w:val="18"/>
                <w:szCs w:val="18"/>
                <w:lang w:val="de-DE" w:eastAsia="de-DE"/>
              </w:rPr>
            </w:pPr>
            <w:r w:rsidRPr="00200369">
              <w:rPr>
                <w:sz w:val="18"/>
                <w:szCs w:val="18"/>
              </w:rPr>
              <w:t>-0.30</w:t>
            </w:r>
          </w:p>
        </w:tc>
        <w:tc>
          <w:tcPr>
            <w:tcW w:w="879" w:type="dxa"/>
            <w:tcBorders>
              <w:top w:val="nil"/>
              <w:left w:val="nil"/>
              <w:bottom w:val="nil"/>
              <w:right w:val="nil"/>
            </w:tcBorders>
            <w:shd w:val="clear" w:color="000000" w:fill="CAA9E5"/>
            <w:noWrap/>
            <w:tcMar>
              <w:left w:w="28" w:type="dxa"/>
              <w:right w:w="28" w:type="dxa"/>
            </w:tcMar>
            <w:vAlign w:val="center"/>
          </w:tcPr>
          <w:p w14:paraId="42A3A0EE" w14:textId="55FDA95D" w:rsidR="00200369" w:rsidRPr="00200369" w:rsidRDefault="00200369" w:rsidP="00200369">
            <w:pPr>
              <w:jc w:val="center"/>
              <w:rPr>
                <w:sz w:val="18"/>
                <w:szCs w:val="18"/>
                <w:lang w:val="de-DE" w:eastAsia="de-DE"/>
              </w:rPr>
            </w:pPr>
            <w:r w:rsidRPr="00200369">
              <w:rPr>
                <w:sz w:val="18"/>
                <w:szCs w:val="18"/>
              </w:rPr>
              <w:t>-0.43</w:t>
            </w:r>
          </w:p>
        </w:tc>
        <w:tc>
          <w:tcPr>
            <w:tcW w:w="879" w:type="dxa"/>
            <w:tcBorders>
              <w:top w:val="nil"/>
              <w:left w:val="nil"/>
              <w:bottom w:val="nil"/>
              <w:right w:val="nil"/>
            </w:tcBorders>
            <w:shd w:val="clear" w:color="000000" w:fill="FAFAFE"/>
            <w:noWrap/>
            <w:tcMar>
              <w:left w:w="28" w:type="dxa"/>
              <w:right w:w="28" w:type="dxa"/>
            </w:tcMar>
            <w:vAlign w:val="center"/>
          </w:tcPr>
          <w:p w14:paraId="1A61A6DA" w14:textId="7F57421A" w:rsidR="00200369" w:rsidRPr="00200369" w:rsidRDefault="00200369" w:rsidP="00200369">
            <w:pPr>
              <w:jc w:val="center"/>
              <w:rPr>
                <w:sz w:val="18"/>
                <w:szCs w:val="18"/>
                <w:lang w:val="de-DE" w:eastAsia="de-DE"/>
              </w:rPr>
            </w:pPr>
            <w:r w:rsidRPr="00200369">
              <w:rPr>
                <w:sz w:val="18"/>
                <w:szCs w:val="18"/>
              </w:rPr>
              <w:t>-0.01</w:t>
            </w:r>
          </w:p>
        </w:tc>
      </w:tr>
      <w:tr w:rsidR="00200369" w:rsidRPr="006B0DA6" w14:paraId="6872032E"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5E98769D" w14:textId="77777777" w:rsidR="00200369" w:rsidRPr="006B0DA6" w:rsidRDefault="00200369" w:rsidP="00200369">
            <w:pPr>
              <w:rPr>
                <w:sz w:val="18"/>
                <w:szCs w:val="20"/>
                <w:lang w:val="de-DE" w:eastAsia="de-DE"/>
              </w:rPr>
            </w:pPr>
            <w:r w:rsidRPr="006B0DA6">
              <w:rPr>
                <w:sz w:val="18"/>
                <w:szCs w:val="20"/>
                <w:lang w:eastAsia="de-DE"/>
              </w:rPr>
              <w:t>Hematocrit (%)</w:t>
            </w:r>
          </w:p>
        </w:tc>
        <w:tc>
          <w:tcPr>
            <w:tcW w:w="879" w:type="dxa"/>
            <w:tcBorders>
              <w:top w:val="nil"/>
              <w:left w:val="nil"/>
              <w:bottom w:val="nil"/>
              <w:right w:val="nil"/>
            </w:tcBorders>
            <w:shd w:val="clear" w:color="000000" w:fill="EADFF6"/>
            <w:noWrap/>
            <w:tcMar>
              <w:left w:w="28" w:type="dxa"/>
              <w:right w:w="28" w:type="dxa"/>
            </w:tcMar>
            <w:vAlign w:val="center"/>
          </w:tcPr>
          <w:p w14:paraId="1A0B4000" w14:textId="518FE02C" w:rsidR="00200369" w:rsidRPr="00200369" w:rsidRDefault="00200369" w:rsidP="00200369">
            <w:pPr>
              <w:jc w:val="center"/>
              <w:rPr>
                <w:sz w:val="18"/>
                <w:szCs w:val="18"/>
                <w:lang w:val="de-DE" w:eastAsia="de-DE"/>
              </w:rPr>
            </w:pPr>
            <w:r w:rsidRPr="00200369">
              <w:rPr>
                <w:sz w:val="18"/>
                <w:szCs w:val="18"/>
              </w:rPr>
              <w:t>-0.15</w:t>
            </w:r>
          </w:p>
        </w:tc>
        <w:tc>
          <w:tcPr>
            <w:tcW w:w="879" w:type="dxa"/>
            <w:tcBorders>
              <w:top w:val="nil"/>
              <w:left w:val="nil"/>
              <w:bottom w:val="nil"/>
              <w:right w:val="nil"/>
            </w:tcBorders>
            <w:shd w:val="clear" w:color="000000" w:fill="E5F0E0"/>
            <w:noWrap/>
            <w:tcMar>
              <w:left w:w="28" w:type="dxa"/>
              <w:right w:w="28" w:type="dxa"/>
            </w:tcMar>
            <w:vAlign w:val="center"/>
          </w:tcPr>
          <w:p w14:paraId="3CA3071C" w14:textId="1797D439" w:rsidR="00200369" w:rsidRPr="00200369" w:rsidRDefault="00200369" w:rsidP="00200369">
            <w:pPr>
              <w:jc w:val="center"/>
              <w:rPr>
                <w:sz w:val="18"/>
                <w:szCs w:val="18"/>
                <w:lang w:val="de-DE" w:eastAsia="de-DE"/>
              </w:rPr>
            </w:pPr>
            <w:r w:rsidRPr="00200369">
              <w:rPr>
                <w:sz w:val="18"/>
                <w:szCs w:val="18"/>
              </w:rPr>
              <w:t>0.28</w:t>
            </w:r>
          </w:p>
        </w:tc>
        <w:tc>
          <w:tcPr>
            <w:tcW w:w="879" w:type="dxa"/>
            <w:tcBorders>
              <w:top w:val="nil"/>
              <w:left w:val="nil"/>
              <w:bottom w:val="nil"/>
              <w:right w:val="nil"/>
            </w:tcBorders>
            <w:shd w:val="clear" w:color="000000" w:fill="D5BAEA"/>
            <w:noWrap/>
            <w:tcMar>
              <w:left w:w="28" w:type="dxa"/>
              <w:right w:w="28" w:type="dxa"/>
            </w:tcMar>
            <w:vAlign w:val="center"/>
          </w:tcPr>
          <w:p w14:paraId="55547F1C" w14:textId="36B55930" w:rsidR="00200369" w:rsidRPr="00200369" w:rsidRDefault="00200369" w:rsidP="00200369">
            <w:pPr>
              <w:jc w:val="center"/>
              <w:rPr>
                <w:sz w:val="18"/>
                <w:szCs w:val="18"/>
                <w:lang w:val="de-DE" w:eastAsia="de-DE"/>
              </w:rPr>
            </w:pPr>
            <w:r w:rsidRPr="00200369">
              <w:rPr>
                <w:sz w:val="18"/>
                <w:szCs w:val="18"/>
              </w:rPr>
              <w:t>-0.34</w:t>
            </w:r>
          </w:p>
        </w:tc>
        <w:tc>
          <w:tcPr>
            <w:tcW w:w="879" w:type="dxa"/>
            <w:tcBorders>
              <w:top w:val="nil"/>
              <w:left w:val="nil"/>
              <w:bottom w:val="nil"/>
              <w:right w:val="nil"/>
            </w:tcBorders>
            <w:shd w:val="clear" w:color="000000" w:fill="DCC6EE"/>
            <w:noWrap/>
            <w:tcMar>
              <w:left w:w="28" w:type="dxa"/>
              <w:right w:w="28" w:type="dxa"/>
            </w:tcMar>
            <w:vAlign w:val="center"/>
          </w:tcPr>
          <w:p w14:paraId="259D2905" w14:textId="662B4F0A" w:rsidR="00200369" w:rsidRPr="00200369" w:rsidRDefault="00200369" w:rsidP="00200369">
            <w:pPr>
              <w:jc w:val="center"/>
              <w:rPr>
                <w:sz w:val="18"/>
                <w:szCs w:val="18"/>
                <w:lang w:val="de-DE" w:eastAsia="de-DE"/>
              </w:rPr>
            </w:pPr>
            <w:r w:rsidRPr="00200369">
              <w:rPr>
                <w:sz w:val="18"/>
                <w:szCs w:val="18"/>
              </w:rPr>
              <w:t>-0.28</w:t>
            </w:r>
          </w:p>
        </w:tc>
        <w:tc>
          <w:tcPr>
            <w:tcW w:w="879" w:type="dxa"/>
            <w:tcBorders>
              <w:top w:val="nil"/>
              <w:left w:val="nil"/>
              <w:bottom w:val="nil"/>
              <w:right w:val="nil"/>
            </w:tcBorders>
            <w:shd w:val="clear" w:color="000000" w:fill="B788DB"/>
            <w:noWrap/>
            <w:tcMar>
              <w:left w:w="28" w:type="dxa"/>
              <w:right w:w="28" w:type="dxa"/>
            </w:tcMar>
            <w:vAlign w:val="center"/>
          </w:tcPr>
          <w:p w14:paraId="193B621C" w14:textId="26843336" w:rsidR="00200369" w:rsidRPr="00200369" w:rsidRDefault="00200369" w:rsidP="00200369">
            <w:pPr>
              <w:jc w:val="center"/>
              <w:rPr>
                <w:sz w:val="18"/>
                <w:szCs w:val="18"/>
                <w:lang w:val="de-DE" w:eastAsia="de-DE"/>
              </w:rPr>
            </w:pPr>
            <w:r w:rsidRPr="00200369">
              <w:rPr>
                <w:sz w:val="18"/>
                <w:szCs w:val="18"/>
              </w:rPr>
              <w:t>-0.60</w:t>
            </w:r>
          </w:p>
        </w:tc>
        <w:tc>
          <w:tcPr>
            <w:tcW w:w="879" w:type="dxa"/>
            <w:tcBorders>
              <w:top w:val="nil"/>
              <w:left w:val="nil"/>
              <w:bottom w:val="nil"/>
              <w:right w:val="nil"/>
            </w:tcBorders>
            <w:shd w:val="clear" w:color="000000" w:fill="EEF5EB"/>
            <w:noWrap/>
            <w:tcMar>
              <w:left w:w="28" w:type="dxa"/>
              <w:right w:w="28" w:type="dxa"/>
            </w:tcMar>
            <w:vAlign w:val="center"/>
          </w:tcPr>
          <w:p w14:paraId="162F95FB" w14:textId="38AD6CC5" w:rsidR="00200369" w:rsidRPr="00200369" w:rsidRDefault="00200369" w:rsidP="00200369">
            <w:pPr>
              <w:jc w:val="center"/>
              <w:rPr>
                <w:sz w:val="18"/>
                <w:szCs w:val="18"/>
                <w:lang w:val="de-DE" w:eastAsia="de-DE"/>
              </w:rPr>
            </w:pPr>
            <w:r w:rsidRPr="00200369">
              <w:rPr>
                <w:sz w:val="18"/>
                <w:szCs w:val="18"/>
              </w:rPr>
              <w:t>0.18</w:t>
            </w:r>
          </w:p>
        </w:tc>
        <w:tc>
          <w:tcPr>
            <w:tcW w:w="907" w:type="dxa"/>
            <w:tcBorders>
              <w:top w:val="nil"/>
              <w:left w:val="nil"/>
              <w:bottom w:val="nil"/>
              <w:right w:val="nil"/>
            </w:tcBorders>
            <w:shd w:val="clear" w:color="000000" w:fill="DDC8EF"/>
            <w:noWrap/>
            <w:tcMar>
              <w:left w:w="28" w:type="dxa"/>
              <w:right w:w="28" w:type="dxa"/>
            </w:tcMar>
            <w:vAlign w:val="center"/>
          </w:tcPr>
          <w:p w14:paraId="3A996E70" w14:textId="70328659" w:rsidR="00200369" w:rsidRPr="00200369" w:rsidRDefault="00200369" w:rsidP="00200369">
            <w:pPr>
              <w:jc w:val="center"/>
              <w:rPr>
                <w:sz w:val="18"/>
                <w:szCs w:val="18"/>
                <w:lang w:val="de-DE" w:eastAsia="de-DE"/>
              </w:rPr>
            </w:pPr>
            <w:r w:rsidRPr="00200369">
              <w:rPr>
                <w:sz w:val="18"/>
                <w:szCs w:val="18"/>
              </w:rPr>
              <w:t>-0.27</w:t>
            </w:r>
          </w:p>
        </w:tc>
        <w:tc>
          <w:tcPr>
            <w:tcW w:w="879" w:type="dxa"/>
            <w:tcBorders>
              <w:top w:val="nil"/>
              <w:left w:val="nil"/>
              <w:bottom w:val="nil"/>
              <w:right w:val="nil"/>
            </w:tcBorders>
            <w:shd w:val="clear" w:color="000000" w:fill="CDADE6"/>
            <w:noWrap/>
            <w:tcMar>
              <w:left w:w="28" w:type="dxa"/>
              <w:right w:w="28" w:type="dxa"/>
            </w:tcMar>
            <w:vAlign w:val="center"/>
          </w:tcPr>
          <w:p w14:paraId="2B2E97A1" w14:textId="5D58FACB" w:rsidR="00200369" w:rsidRPr="00200369" w:rsidRDefault="00200369" w:rsidP="00200369">
            <w:pPr>
              <w:jc w:val="center"/>
              <w:rPr>
                <w:sz w:val="18"/>
                <w:szCs w:val="18"/>
                <w:lang w:val="de-DE" w:eastAsia="de-DE"/>
              </w:rPr>
            </w:pPr>
            <w:r w:rsidRPr="00200369">
              <w:rPr>
                <w:sz w:val="18"/>
                <w:szCs w:val="18"/>
              </w:rPr>
              <w:t>-0.41</w:t>
            </w:r>
          </w:p>
        </w:tc>
        <w:tc>
          <w:tcPr>
            <w:tcW w:w="879" w:type="dxa"/>
            <w:tcBorders>
              <w:top w:val="nil"/>
              <w:left w:val="nil"/>
              <w:bottom w:val="nil"/>
              <w:right w:val="nil"/>
            </w:tcBorders>
            <w:shd w:val="clear" w:color="000000" w:fill="FCFCFE"/>
            <w:noWrap/>
            <w:tcMar>
              <w:left w:w="28" w:type="dxa"/>
              <w:right w:w="28" w:type="dxa"/>
            </w:tcMar>
            <w:vAlign w:val="center"/>
          </w:tcPr>
          <w:p w14:paraId="357BC645" w14:textId="399A1E54" w:rsidR="00200369" w:rsidRPr="00200369" w:rsidRDefault="00200369" w:rsidP="00200369">
            <w:pPr>
              <w:jc w:val="center"/>
              <w:rPr>
                <w:sz w:val="18"/>
                <w:szCs w:val="18"/>
                <w:lang w:val="de-DE" w:eastAsia="de-DE"/>
              </w:rPr>
            </w:pPr>
            <w:r w:rsidRPr="00200369">
              <w:rPr>
                <w:sz w:val="18"/>
                <w:szCs w:val="18"/>
              </w:rPr>
              <w:t>0.01</w:t>
            </w:r>
          </w:p>
        </w:tc>
      </w:tr>
      <w:tr w:rsidR="00200369" w:rsidRPr="006B0DA6" w14:paraId="3BC6E14B"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78F0EBCD" w14:textId="77777777" w:rsidR="00200369" w:rsidRPr="006B0DA6" w:rsidRDefault="00200369" w:rsidP="00200369">
            <w:pPr>
              <w:rPr>
                <w:sz w:val="18"/>
                <w:szCs w:val="20"/>
                <w:lang w:eastAsia="de-DE"/>
              </w:rPr>
            </w:pPr>
            <w:r>
              <w:rPr>
                <w:sz w:val="18"/>
                <w:szCs w:val="20"/>
                <w:lang w:eastAsia="de-DE"/>
              </w:rPr>
              <w:t>RBC</w:t>
            </w:r>
            <w:r w:rsidRPr="006B0DA6">
              <w:rPr>
                <w:sz w:val="18"/>
                <w:szCs w:val="20"/>
                <w:lang w:eastAsia="de-DE"/>
              </w:rPr>
              <w:t xml:space="preserve"> count (x10</w:t>
            </w:r>
            <w:r w:rsidRPr="006B0DA6">
              <w:rPr>
                <w:sz w:val="18"/>
                <w:szCs w:val="20"/>
                <w:vertAlign w:val="superscript"/>
                <w:lang w:eastAsia="de-DE"/>
              </w:rPr>
              <w:t>12</w:t>
            </w:r>
            <w:r w:rsidRPr="006B0DA6">
              <w:rPr>
                <w:sz w:val="18"/>
                <w:szCs w:val="20"/>
                <w:lang w:eastAsia="de-DE"/>
              </w:rPr>
              <w:t>/L</w:t>
            </w:r>
            <w:r>
              <w:rPr>
                <w:sz w:val="18"/>
                <w:szCs w:val="20"/>
                <w:lang w:eastAsia="de-DE"/>
              </w:rPr>
              <w:t>)</w:t>
            </w:r>
          </w:p>
        </w:tc>
        <w:tc>
          <w:tcPr>
            <w:tcW w:w="879" w:type="dxa"/>
            <w:tcBorders>
              <w:top w:val="nil"/>
              <w:left w:val="nil"/>
              <w:bottom w:val="nil"/>
              <w:right w:val="nil"/>
            </w:tcBorders>
            <w:shd w:val="clear" w:color="000000" w:fill="E2D1F2"/>
            <w:noWrap/>
            <w:tcMar>
              <w:left w:w="28" w:type="dxa"/>
              <w:right w:w="28" w:type="dxa"/>
            </w:tcMar>
            <w:vAlign w:val="center"/>
          </w:tcPr>
          <w:p w14:paraId="4D930D7C" w14:textId="688A5B86" w:rsidR="00200369" w:rsidRPr="00200369" w:rsidRDefault="00200369" w:rsidP="00200369">
            <w:pPr>
              <w:jc w:val="center"/>
              <w:rPr>
                <w:sz w:val="18"/>
                <w:szCs w:val="18"/>
                <w:lang w:val="de-DE" w:eastAsia="de-DE"/>
              </w:rPr>
            </w:pPr>
            <w:r w:rsidRPr="00200369">
              <w:rPr>
                <w:sz w:val="18"/>
                <w:szCs w:val="18"/>
              </w:rPr>
              <w:t>-0.22</w:t>
            </w:r>
          </w:p>
        </w:tc>
        <w:tc>
          <w:tcPr>
            <w:tcW w:w="879" w:type="dxa"/>
            <w:tcBorders>
              <w:top w:val="nil"/>
              <w:left w:val="nil"/>
              <w:bottom w:val="nil"/>
              <w:right w:val="nil"/>
            </w:tcBorders>
            <w:shd w:val="clear" w:color="000000" w:fill="E2EEDB"/>
            <w:noWrap/>
            <w:tcMar>
              <w:left w:w="28" w:type="dxa"/>
              <w:right w:w="28" w:type="dxa"/>
            </w:tcMar>
            <w:vAlign w:val="center"/>
          </w:tcPr>
          <w:p w14:paraId="1D792B2F" w14:textId="1EE609CF" w:rsidR="00200369" w:rsidRPr="00200369" w:rsidRDefault="00200369" w:rsidP="00200369">
            <w:pPr>
              <w:jc w:val="center"/>
              <w:rPr>
                <w:sz w:val="18"/>
                <w:szCs w:val="18"/>
                <w:lang w:val="de-DE" w:eastAsia="de-DE"/>
              </w:rPr>
            </w:pPr>
            <w:r w:rsidRPr="00200369">
              <w:rPr>
                <w:sz w:val="18"/>
                <w:szCs w:val="18"/>
              </w:rPr>
              <w:t>0.32</w:t>
            </w:r>
          </w:p>
        </w:tc>
        <w:tc>
          <w:tcPr>
            <w:tcW w:w="879" w:type="dxa"/>
            <w:tcBorders>
              <w:top w:val="nil"/>
              <w:left w:val="nil"/>
              <w:bottom w:val="nil"/>
              <w:right w:val="nil"/>
            </w:tcBorders>
            <w:shd w:val="clear" w:color="000000" w:fill="CFB1E7"/>
            <w:noWrap/>
            <w:tcMar>
              <w:left w:w="28" w:type="dxa"/>
              <w:right w:w="28" w:type="dxa"/>
            </w:tcMar>
            <w:vAlign w:val="center"/>
          </w:tcPr>
          <w:p w14:paraId="4C7A7B72" w14:textId="7A1313C7" w:rsidR="00200369" w:rsidRPr="00200369" w:rsidRDefault="00200369" w:rsidP="00200369">
            <w:pPr>
              <w:jc w:val="center"/>
              <w:rPr>
                <w:sz w:val="18"/>
                <w:szCs w:val="18"/>
                <w:lang w:val="de-DE" w:eastAsia="de-DE"/>
              </w:rPr>
            </w:pPr>
            <w:r w:rsidRPr="00200369">
              <w:rPr>
                <w:sz w:val="18"/>
                <w:szCs w:val="18"/>
              </w:rPr>
              <w:t>-0.39</w:t>
            </w:r>
          </w:p>
        </w:tc>
        <w:tc>
          <w:tcPr>
            <w:tcW w:w="879" w:type="dxa"/>
            <w:tcBorders>
              <w:top w:val="nil"/>
              <w:left w:val="nil"/>
              <w:bottom w:val="nil"/>
              <w:right w:val="nil"/>
            </w:tcBorders>
            <w:shd w:val="clear" w:color="000000" w:fill="DECAEF"/>
            <w:noWrap/>
            <w:tcMar>
              <w:left w:w="28" w:type="dxa"/>
              <w:right w:w="28" w:type="dxa"/>
            </w:tcMar>
            <w:vAlign w:val="center"/>
          </w:tcPr>
          <w:p w14:paraId="11DEA84C" w14:textId="48EAA15E" w:rsidR="00200369" w:rsidRPr="00200369" w:rsidRDefault="00200369" w:rsidP="00200369">
            <w:pPr>
              <w:jc w:val="center"/>
              <w:rPr>
                <w:sz w:val="18"/>
                <w:szCs w:val="18"/>
                <w:lang w:val="de-DE" w:eastAsia="de-DE"/>
              </w:rPr>
            </w:pPr>
            <w:r w:rsidRPr="00200369">
              <w:rPr>
                <w:sz w:val="18"/>
                <w:szCs w:val="18"/>
              </w:rPr>
              <w:t>-0.26</w:t>
            </w:r>
          </w:p>
        </w:tc>
        <w:tc>
          <w:tcPr>
            <w:tcW w:w="879" w:type="dxa"/>
            <w:tcBorders>
              <w:top w:val="nil"/>
              <w:left w:val="nil"/>
              <w:bottom w:val="nil"/>
              <w:right w:val="nil"/>
            </w:tcBorders>
            <w:shd w:val="clear" w:color="000000" w:fill="B17FD8"/>
            <w:noWrap/>
            <w:tcMar>
              <w:left w:w="28" w:type="dxa"/>
              <w:right w:w="28" w:type="dxa"/>
            </w:tcMar>
            <w:vAlign w:val="center"/>
          </w:tcPr>
          <w:p w14:paraId="25EB23F5" w14:textId="6C3D7886" w:rsidR="00200369" w:rsidRPr="00200369" w:rsidRDefault="00200369" w:rsidP="00200369">
            <w:pPr>
              <w:jc w:val="center"/>
              <w:rPr>
                <w:sz w:val="18"/>
                <w:szCs w:val="18"/>
                <w:lang w:val="de-DE" w:eastAsia="de-DE"/>
              </w:rPr>
            </w:pPr>
            <w:r w:rsidRPr="00200369">
              <w:rPr>
                <w:sz w:val="18"/>
                <w:szCs w:val="18"/>
              </w:rPr>
              <w:t>-0.65</w:t>
            </w:r>
          </w:p>
        </w:tc>
        <w:tc>
          <w:tcPr>
            <w:tcW w:w="879" w:type="dxa"/>
            <w:tcBorders>
              <w:top w:val="nil"/>
              <w:left w:val="nil"/>
              <w:bottom w:val="nil"/>
              <w:right w:val="nil"/>
            </w:tcBorders>
            <w:shd w:val="clear" w:color="000000" w:fill="F3F7F2"/>
            <w:noWrap/>
            <w:tcMar>
              <w:left w:w="28" w:type="dxa"/>
              <w:right w:w="28" w:type="dxa"/>
            </w:tcMar>
            <w:vAlign w:val="center"/>
          </w:tcPr>
          <w:p w14:paraId="48CF3842" w14:textId="0D45A3AB" w:rsidR="00200369" w:rsidRPr="00200369" w:rsidRDefault="00200369" w:rsidP="00200369">
            <w:pPr>
              <w:jc w:val="center"/>
              <w:rPr>
                <w:sz w:val="18"/>
                <w:szCs w:val="18"/>
                <w:lang w:val="de-DE" w:eastAsia="de-DE"/>
              </w:rPr>
            </w:pPr>
            <w:r w:rsidRPr="00200369">
              <w:rPr>
                <w:sz w:val="18"/>
                <w:szCs w:val="18"/>
              </w:rPr>
              <w:t>0.12</w:t>
            </w:r>
          </w:p>
        </w:tc>
        <w:tc>
          <w:tcPr>
            <w:tcW w:w="907" w:type="dxa"/>
            <w:tcBorders>
              <w:top w:val="nil"/>
              <w:left w:val="nil"/>
              <w:bottom w:val="nil"/>
              <w:right w:val="nil"/>
            </w:tcBorders>
            <w:shd w:val="clear" w:color="000000" w:fill="F1EAF9"/>
            <w:noWrap/>
            <w:tcMar>
              <w:left w:w="28" w:type="dxa"/>
              <w:right w:w="28" w:type="dxa"/>
            </w:tcMar>
            <w:vAlign w:val="center"/>
          </w:tcPr>
          <w:p w14:paraId="50AE160A" w14:textId="43A49BAE" w:rsidR="00200369" w:rsidRPr="00200369" w:rsidRDefault="00200369" w:rsidP="00200369">
            <w:pPr>
              <w:jc w:val="center"/>
              <w:rPr>
                <w:sz w:val="18"/>
                <w:szCs w:val="18"/>
                <w:lang w:val="de-DE" w:eastAsia="de-DE"/>
              </w:rPr>
            </w:pPr>
            <w:r w:rsidRPr="00200369">
              <w:rPr>
                <w:sz w:val="18"/>
                <w:szCs w:val="18"/>
              </w:rPr>
              <w:t>-0.09</w:t>
            </w:r>
          </w:p>
        </w:tc>
        <w:tc>
          <w:tcPr>
            <w:tcW w:w="879" w:type="dxa"/>
            <w:tcBorders>
              <w:top w:val="nil"/>
              <w:left w:val="nil"/>
              <w:bottom w:val="nil"/>
              <w:right w:val="nil"/>
            </w:tcBorders>
            <w:shd w:val="clear" w:color="000000" w:fill="DCC6EE"/>
            <w:noWrap/>
            <w:tcMar>
              <w:left w:w="28" w:type="dxa"/>
              <w:right w:w="28" w:type="dxa"/>
            </w:tcMar>
            <w:vAlign w:val="center"/>
          </w:tcPr>
          <w:p w14:paraId="41906436" w14:textId="1CF543C5" w:rsidR="00200369" w:rsidRPr="00200369" w:rsidRDefault="00200369" w:rsidP="00200369">
            <w:pPr>
              <w:jc w:val="center"/>
              <w:rPr>
                <w:sz w:val="18"/>
                <w:szCs w:val="18"/>
                <w:lang w:val="de-DE" w:eastAsia="de-DE"/>
              </w:rPr>
            </w:pPr>
            <w:r w:rsidRPr="00200369">
              <w:rPr>
                <w:sz w:val="18"/>
                <w:szCs w:val="18"/>
              </w:rPr>
              <w:t>-0.28</w:t>
            </w:r>
          </w:p>
        </w:tc>
        <w:tc>
          <w:tcPr>
            <w:tcW w:w="879" w:type="dxa"/>
            <w:tcBorders>
              <w:top w:val="nil"/>
              <w:left w:val="nil"/>
              <w:bottom w:val="nil"/>
              <w:right w:val="nil"/>
            </w:tcBorders>
            <w:shd w:val="clear" w:color="000000" w:fill="FAFAFE"/>
            <w:noWrap/>
            <w:tcMar>
              <w:left w:w="28" w:type="dxa"/>
              <w:right w:w="28" w:type="dxa"/>
            </w:tcMar>
            <w:vAlign w:val="center"/>
          </w:tcPr>
          <w:p w14:paraId="5B6138A4" w14:textId="0835A314" w:rsidR="00200369" w:rsidRPr="00200369" w:rsidRDefault="00200369" w:rsidP="00200369">
            <w:pPr>
              <w:jc w:val="center"/>
              <w:rPr>
                <w:sz w:val="18"/>
                <w:szCs w:val="18"/>
                <w:lang w:val="de-DE" w:eastAsia="de-DE"/>
              </w:rPr>
            </w:pPr>
            <w:r w:rsidRPr="00200369">
              <w:rPr>
                <w:sz w:val="18"/>
                <w:szCs w:val="18"/>
              </w:rPr>
              <w:t>-0.01</w:t>
            </w:r>
          </w:p>
        </w:tc>
      </w:tr>
      <w:tr w:rsidR="00200369" w:rsidRPr="006B0DA6" w14:paraId="60AF4CA7"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57BDBB6F" w14:textId="0DEE24AB" w:rsidR="00200369" w:rsidRPr="006B0DA6" w:rsidRDefault="00200369" w:rsidP="00200369">
            <w:pPr>
              <w:rPr>
                <w:sz w:val="18"/>
                <w:szCs w:val="20"/>
                <w:lang w:eastAsia="de-DE"/>
              </w:rPr>
            </w:pPr>
            <w:r>
              <w:rPr>
                <w:sz w:val="18"/>
                <w:szCs w:val="20"/>
                <w:lang w:eastAsia="de-DE"/>
              </w:rPr>
              <w:t>RBC</w:t>
            </w:r>
            <w:r w:rsidR="00BE3579">
              <w:rPr>
                <w:sz w:val="18"/>
                <w:szCs w:val="20"/>
                <w:lang w:eastAsia="de-DE"/>
              </w:rPr>
              <w:t>DW</w:t>
            </w:r>
            <w:r w:rsidRPr="006B0DA6">
              <w:rPr>
                <w:sz w:val="18"/>
                <w:szCs w:val="20"/>
                <w:lang w:eastAsia="de-DE"/>
              </w:rPr>
              <w:t>h (%)</w:t>
            </w:r>
          </w:p>
        </w:tc>
        <w:tc>
          <w:tcPr>
            <w:tcW w:w="879" w:type="dxa"/>
            <w:tcBorders>
              <w:top w:val="nil"/>
              <w:left w:val="nil"/>
              <w:bottom w:val="nil"/>
              <w:right w:val="nil"/>
            </w:tcBorders>
            <w:shd w:val="clear" w:color="000000" w:fill="F0F6EF"/>
            <w:noWrap/>
            <w:tcMar>
              <w:left w:w="28" w:type="dxa"/>
              <w:right w:w="28" w:type="dxa"/>
            </w:tcMar>
            <w:vAlign w:val="center"/>
          </w:tcPr>
          <w:p w14:paraId="24CC6C37" w14:textId="0CBDE6D3" w:rsidR="00200369" w:rsidRPr="00200369" w:rsidRDefault="00200369" w:rsidP="00200369">
            <w:pPr>
              <w:jc w:val="center"/>
              <w:rPr>
                <w:sz w:val="18"/>
                <w:szCs w:val="18"/>
                <w:lang w:val="de-DE" w:eastAsia="de-DE"/>
              </w:rPr>
            </w:pPr>
            <w:r w:rsidRPr="00200369">
              <w:rPr>
                <w:sz w:val="18"/>
                <w:szCs w:val="18"/>
              </w:rPr>
              <w:t>0.15</w:t>
            </w:r>
          </w:p>
        </w:tc>
        <w:tc>
          <w:tcPr>
            <w:tcW w:w="879" w:type="dxa"/>
            <w:tcBorders>
              <w:top w:val="nil"/>
              <w:left w:val="nil"/>
              <w:bottom w:val="nil"/>
              <w:right w:val="nil"/>
            </w:tcBorders>
            <w:shd w:val="clear" w:color="000000" w:fill="DECAEF"/>
            <w:noWrap/>
            <w:tcMar>
              <w:left w:w="28" w:type="dxa"/>
              <w:right w:w="28" w:type="dxa"/>
            </w:tcMar>
            <w:vAlign w:val="center"/>
          </w:tcPr>
          <w:p w14:paraId="51603A1E" w14:textId="6C4CD4BD" w:rsidR="00200369" w:rsidRPr="00200369" w:rsidRDefault="00200369" w:rsidP="00200369">
            <w:pPr>
              <w:jc w:val="center"/>
              <w:rPr>
                <w:sz w:val="18"/>
                <w:szCs w:val="18"/>
                <w:lang w:val="de-DE" w:eastAsia="de-DE"/>
              </w:rPr>
            </w:pPr>
            <w:r w:rsidRPr="00200369">
              <w:rPr>
                <w:sz w:val="18"/>
                <w:szCs w:val="18"/>
              </w:rPr>
              <w:t>-0.26</w:t>
            </w:r>
          </w:p>
        </w:tc>
        <w:tc>
          <w:tcPr>
            <w:tcW w:w="879" w:type="dxa"/>
            <w:tcBorders>
              <w:top w:val="nil"/>
              <w:left w:val="nil"/>
              <w:bottom w:val="nil"/>
              <w:right w:val="nil"/>
            </w:tcBorders>
            <w:shd w:val="clear" w:color="000000" w:fill="E3EFDC"/>
            <w:noWrap/>
            <w:tcMar>
              <w:left w:w="28" w:type="dxa"/>
              <w:right w:w="28" w:type="dxa"/>
            </w:tcMar>
            <w:vAlign w:val="center"/>
          </w:tcPr>
          <w:p w14:paraId="73A27D51" w14:textId="5A8A3751" w:rsidR="00200369" w:rsidRPr="00200369" w:rsidRDefault="00200369" w:rsidP="00200369">
            <w:pPr>
              <w:jc w:val="center"/>
              <w:rPr>
                <w:sz w:val="18"/>
                <w:szCs w:val="18"/>
                <w:lang w:val="de-DE" w:eastAsia="de-DE"/>
              </w:rPr>
            </w:pPr>
            <w:r w:rsidRPr="00200369">
              <w:rPr>
                <w:sz w:val="18"/>
                <w:szCs w:val="18"/>
              </w:rPr>
              <w:t>0.31</w:t>
            </w:r>
          </w:p>
        </w:tc>
        <w:tc>
          <w:tcPr>
            <w:tcW w:w="879" w:type="dxa"/>
            <w:tcBorders>
              <w:top w:val="nil"/>
              <w:left w:val="nil"/>
              <w:bottom w:val="nil"/>
              <w:right w:val="nil"/>
            </w:tcBorders>
            <w:shd w:val="clear" w:color="000000" w:fill="E7F1E2"/>
            <w:noWrap/>
            <w:tcMar>
              <w:left w:w="28" w:type="dxa"/>
              <w:right w:w="28" w:type="dxa"/>
            </w:tcMar>
            <w:vAlign w:val="center"/>
          </w:tcPr>
          <w:p w14:paraId="3BAE8643" w14:textId="0379048F" w:rsidR="00200369" w:rsidRPr="00200369" w:rsidRDefault="00200369" w:rsidP="00200369">
            <w:pPr>
              <w:jc w:val="center"/>
              <w:rPr>
                <w:sz w:val="18"/>
                <w:szCs w:val="18"/>
                <w:lang w:val="de-DE" w:eastAsia="de-DE"/>
              </w:rPr>
            </w:pPr>
            <w:r w:rsidRPr="00200369">
              <w:rPr>
                <w:sz w:val="18"/>
                <w:szCs w:val="18"/>
              </w:rPr>
              <w:t>0.26</w:t>
            </w:r>
          </w:p>
        </w:tc>
        <w:tc>
          <w:tcPr>
            <w:tcW w:w="879" w:type="dxa"/>
            <w:tcBorders>
              <w:top w:val="nil"/>
              <w:left w:val="nil"/>
              <w:bottom w:val="nil"/>
              <w:right w:val="nil"/>
            </w:tcBorders>
            <w:shd w:val="clear" w:color="000000" w:fill="E6F1E1"/>
            <w:noWrap/>
            <w:tcMar>
              <w:left w:w="28" w:type="dxa"/>
              <w:right w:w="28" w:type="dxa"/>
            </w:tcMar>
            <w:vAlign w:val="center"/>
          </w:tcPr>
          <w:p w14:paraId="3161794E" w14:textId="54B0852A" w:rsidR="00200369" w:rsidRPr="00200369" w:rsidRDefault="00200369" w:rsidP="00200369">
            <w:pPr>
              <w:jc w:val="center"/>
              <w:rPr>
                <w:sz w:val="18"/>
                <w:szCs w:val="18"/>
                <w:lang w:val="de-DE" w:eastAsia="de-DE"/>
              </w:rPr>
            </w:pPr>
            <w:r w:rsidRPr="00200369">
              <w:rPr>
                <w:sz w:val="18"/>
                <w:szCs w:val="18"/>
              </w:rPr>
              <w:t>0.27</w:t>
            </w:r>
          </w:p>
        </w:tc>
        <w:tc>
          <w:tcPr>
            <w:tcW w:w="879" w:type="dxa"/>
            <w:tcBorders>
              <w:top w:val="nil"/>
              <w:left w:val="nil"/>
              <w:bottom w:val="nil"/>
              <w:right w:val="nil"/>
            </w:tcBorders>
            <w:shd w:val="clear" w:color="000000" w:fill="D7BEEC"/>
            <w:noWrap/>
            <w:tcMar>
              <w:left w:w="28" w:type="dxa"/>
              <w:right w:w="28" w:type="dxa"/>
            </w:tcMar>
            <w:vAlign w:val="center"/>
          </w:tcPr>
          <w:p w14:paraId="03776B53" w14:textId="12F18456" w:rsidR="00200369" w:rsidRPr="00200369" w:rsidRDefault="00200369" w:rsidP="00200369">
            <w:pPr>
              <w:jc w:val="center"/>
              <w:rPr>
                <w:sz w:val="18"/>
                <w:szCs w:val="18"/>
                <w:lang w:val="de-DE" w:eastAsia="de-DE"/>
              </w:rPr>
            </w:pPr>
            <w:r w:rsidRPr="00200369">
              <w:rPr>
                <w:sz w:val="18"/>
                <w:szCs w:val="18"/>
              </w:rPr>
              <w:t>-0.32</w:t>
            </w:r>
          </w:p>
        </w:tc>
        <w:tc>
          <w:tcPr>
            <w:tcW w:w="907" w:type="dxa"/>
            <w:tcBorders>
              <w:top w:val="nil"/>
              <w:left w:val="nil"/>
              <w:bottom w:val="nil"/>
              <w:right w:val="nil"/>
            </w:tcBorders>
            <w:shd w:val="clear" w:color="000000" w:fill="CCE3BD"/>
            <w:noWrap/>
            <w:tcMar>
              <w:left w:w="28" w:type="dxa"/>
              <w:right w:w="28" w:type="dxa"/>
            </w:tcMar>
            <w:vAlign w:val="center"/>
          </w:tcPr>
          <w:p w14:paraId="175CF54B" w14:textId="566E962E" w:rsidR="00200369" w:rsidRPr="00200369" w:rsidRDefault="00200369" w:rsidP="00200369">
            <w:pPr>
              <w:jc w:val="center"/>
              <w:rPr>
                <w:sz w:val="18"/>
                <w:szCs w:val="18"/>
                <w:lang w:val="de-DE" w:eastAsia="de-DE"/>
              </w:rPr>
            </w:pPr>
            <w:r w:rsidRPr="00200369">
              <w:rPr>
                <w:sz w:val="18"/>
                <w:szCs w:val="18"/>
              </w:rPr>
              <w:t>0.59</w:t>
            </w:r>
          </w:p>
        </w:tc>
        <w:tc>
          <w:tcPr>
            <w:tcW w:w="879" w:type="dxa"/>
            <w:tcBorders>
              <w:top w:val="nil"/>
              <w:left w:val="nil"/>
              <w:bottom w:val="nil"/>
              <w:right w:val="nil"/>
            </w:tcBorders>
            <w:shd w:val="clear" w:color="000000" w:fill="CBE2BC"/>
            <w:noWrap/>
            <w:tcMar>
              <w:left w:w="28" w:type="dxa"/>
              <w:right w:w="28" w:type="dxa"/>
            </w:tcMar>
            <w:vAlign w:val="center"/>
          </w:tcPr>
          <w:p w14:paraId="643B032E" w14:textId="6B8452BA" w:rsidR="00200369" w:rsidRPr="00200369" w:rsidRDefault="00200369" w:rsidP="00200369">
            <w:pPr>
              <w:jc w:val="center"/>
              <w:rPr>
                <w:sz w:val="18"/>
                <w:szCs w:val="18"/>
                <w:lang w:val="de-DE" w:eastAsia="de-DE"/>
              </w:rPr>
            </w:pPr>
            <w:r w:rsidRPr="00200369">
              <w:rPr>
                <w:sz w:val="18"/>
                <w:szCs w:val="18"/>
              </w:rPr>
              <w:t>0.60</w:t>
            </w:r>
          </w:p>
        </w:tc>
        <w:tc>
          <w:tcPr>
            <w:tcW w:w="879" w:type="dxa"/>
            <w:tcBorders>
              <w:top w:val="nil"/>
              <w:left w:val="nil"/>
              <w:bottom w:val="nil"/>
              <w:right w:val="nil"/>
            </w:tcBorders>
            <w:shd w:val="clear" w:color="000000" w:fill="F8FAFA"/>
            <w:noWrap/>
            <w:tcMar>
              <w:left w:w="28" w:type="dxa"/>
              <w:right w:w="28" w:type="dxa"/>
            </w:tcMar>
            <w:vAlign w:val="center"/>
          </w:tcPr>
          <w:p w14:paraId="46F5D9BF" w14:textId="4E66989D" w:rsidR="00200369" w:rsidRPr="00200369" w:rsidRDefault="00200369" w:rsidP="00200369">
            <w:pPr>
              <w:jc w:val="center"/>
              <w:rPr>
                <w:sz w:val="18"/>
                <w:szCs w:val="18"/>
                <w:lang w:val="de-DE" w:eastAsia="de-DE"/>
              </w:rPr>
            </w:pPr>
            <w:r w:rsidRPr="00200369">
              <w:rPr>
                <w:sz w:val="18"/>
                <w:szCs w:val="18"/>
              </w:rPr>
              <w:t>0.05</w:t>
            </w:r>
          </w:p>
        </w:tc>
      </w:tr>
      <w:tr w:rsidR="00200369" w:rsidRPr="006B0DA6" w14:paraId="68E2E412"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401C7B75" w14:textId="77777777" w:rsidR="00200369" w:rsidRPr="006B0DA6" w:rsidRDefault="00200369" w:rsidP="00200369">
            <w:pPr>
              <w:rPr>
                <w:sz w:val="18"/>
                <w:szCs w:val="20"/>
                <w:lang w:val="de-DE" w:eastAsia="de-DE"/>
              </w:rPr>
            </w:pPr>
            <w:r w:rsidRPr="006B0DA6">
              <w:rPr>
                <w:sz w:val="18"/>
                <w:szCs w:val="20"/>
                <w:lang w:eastAsia="de-DE"/>
              </w:rPr>
              <w:t>Iron (µmol/L)</w:t>
            </w:r>
          </w:p>
        </w:tc>
        <w:tc>
          <w:tcPr>
            <w:tcW w:w="879" w:type="dxa"/>
            <w:tcBorders>
              <w:top w:val="nil"/>
              <w:left w:val="nil"/>
              <w:bottom w:val="nil"/>
              <w:right w:val="nil"/>
            </w:tcBorders>
            <w:shd w:val="clear" w:color="000000" w:fill="F9F8FD"/>
            <w:noWrap/>
            <w:tcMar>
              <w:left w:w="28" w:type="dxa"/>
              <w:right w:w="28" w:type="dxa"/>
            </w:tcMar>
            <w:vAlign w:val="center"/>
          </w:tcPr>
          <w:p w14:paraId="1FB91AB6" w14:textId="50F9A05E" w:rsidR="00200369" w:rsidRPr="00200369" w:rsidRDefault="00200369" w:rsidP="00200369">
            <w:pPr>
              <w:jc w:val="center"/>
              <w:rPr>
                <w:sz w:val="18"/>
                <w:szCs w:val="18"/>
                <w:lang w:val="de-DE" w:eastAsia="de-DE"/>
              </w:rPr>
            </w:pPr>
            <w:r w:rsidRPr="00200369">
              <w:rPr>
                <w:sz w:val="18"/>
                <w:szCs w:val="18"/>
              </w:rPr>
              <w:t>-0.02</w:t>
            </w:r>
          </w:p>
        </w:tc>
        <w:tc>
          <w:tcPr>
            <w:tcW w:w="879" w:type="dxa"/>
            <w:tcBorders>
              <w:top w:val="nil"/>
              <w:left w:val="nil"/>
              <w:bottom w:val="nil"/>
              <w:right w:val="nil"/>
            </w:tcBorders>
            <w:shd w:val="clear" w:color="000000" w:fill="F1EAF9"/>
            <w:noWrap/>
            <w:tcMar>
              <w:left w:w="28" w:type="dxa"/>
              <w:right w:w="28" w:type="dxa"/>
            </w:tcMar>
            <w:vAlign w:val="center"/>
          </w:tcPr>
          <w:p w14:paraId="1B427E7A" w14:textId="138A0E1E" w:rsidR="00200369" w:rsidRPr="00200369" w:rsidRDefault="00200369" w:rsidP="00200369">
            <w:pPr>
              <w:jc w:val="center"/>
              <w:rPr>
                <w:sz w:val="18"/>
                <w:szCs w:val="18"/>
                <w:lang w:val="de-DE" w:eastAsia="de-DE"/>
              </w:rPr>
            </w:pPr>
            <w:r w:rsidRPr="00200369">
              <w:rPr>
                <w:sz w:val="18"/>
                <w:szCs w:val="18"/>
              </w:rPr>
              <w:t>-0.09</w:t>
            </w:r>
          </w:p>
        </w:tc>
        <w:tc>
          <w:tcPr>
            <w:tcW w:w="879" w:type="dxa"/>
            <w:tcBorders>
              <w:top w:val="nil"/>
              <w:left w:val="nil"/>
              <w:bottom w:val="nil"/>
              <w:right w:val="nil"/>
            </w:tcBorders>
            <w:shd w:val="clear" w:color="000000" w:fill="F7F9F8"/>
            <w:noWrap/>
            <w:tcMar>
              <w:left w:w="28" w:type="dxa"/>
              <w:right w:w="28" w:type="dxa"/>
            </w:tcMar>
            <w:vAlign w:val="center"/>
          </w:tcPr>
          <w:p w14:paraId="60FAD74C" w14:textId="324C51D1" w:rsidR="00200369" w:rsidRPr="00200369" w:rsidRDefault="00200369" w:rsidP="00200369">
            <w:pPr>
              <w:jc w:val="center"/>
              <w:rPr>
                <w:sz w:val="18"/>
                <w:szCs w:val="18"/>
                <w:lang w:val="de-DE" w:eastAsia="de-DE"/>
              </w:rPr>
            </w:pPr>
            <w:r w:rsidRPr="00200369">
              <w:rPr>
                <w:sz w:val="18"/>
                <w:szCs w:val="18"/>
              </w:rPr>
              <w:t>0.07</w:t>
            </w:r>
          </w:p>
        </w:tc>
        <w:tc>
          <w:tcPr>
            <w:tcW w:w="879" w:type="dxa"/>
            <w:tcBorders>
              <w:top w:val="nil"/>
              <w:left w:val="nil"/>
              <w:bottom w:val="nil"/>
              <w:right w:val="nil"/>
            </w:tcBorders>
            <w:shd w:val="clear" w:color="000000" w:fill="F0F6EF"/>
            <w:noWrap/>
            <w:tcMar>
              <w:left w:w="28" w:type="dxa"/>
              <w:right w:w="28" w:type="dxa"/>
            </w:tcMar>
            <w:vAlign w:val="center"/>
          </w:tcPr>
          <w:p w14:paraId="12227BAB" w14:textId="34EB8C41" w:rsidR="00200369" w:rsidRPr="00200369" w:rsidRDefault="00200369" w:rsidP="00200369">
            <w:pPr>
              <w:jc w:val="center"/>
              <w:rPr>
                <w:sz w:val="18"/>
                <w:szCs w:val="18"/>
                <w:lang w:val="de-DE" w:eastAsia="de-DE"/>
              </w:rPr>
            </w:pPr>
            <w:r w:rsidRPr="00200369">
              <w:rPr>
                <w:sz w:val="18"/>
                <w:szCs w:val="18"/>
              </w:rPr>
              <w:t>0.15</w:t>
            </w:r>
          </w:p>
        </w:tc>
        <w:tc>
          <w:tcPr>
            <w:tcW w:w="879" w:type="dxa"/>
            <w:tcBorders>
              <w:top w:val="nil"/>
              <w:left w:val="nil"/>
              <w:bottom w:val="nil"/>
              <w:right w:val="nil"/>
            </w:tcBorders>
            <w:shd w:val="clear" w:color="000000" w:fill="F7F4FC"/>
            <w:noWrap/>
            <w:tcMar>
              <w:left w:w="28" w:type="dxa"/>
              <w:right w:w="28" w:type="dxa"/>
            </w:tcMar>
            <w:vAlign w:val="center"/>
          </w:tcPr>
          <w:p w14:paraId="4FEF08AA" w14:textId="4B705E79" w:rsidR="00200369" w:rsidRPr="00200369" w:rsidRDefault="00200369" w:rsidP="00200369">
            <w:pPr>
              <w:jc w:val="center"/>
              <w:rPr>
                <w:sz w:val="18"/>
                <w:szCs w:val="18"/>
                <w:lang w:val="de-DE" w:eastAsia="de-DE"/>
              </w:rPr>
            </w:pPr>
            <w:r w:rsidRPr="00200369">
              <w:rPr>
                <w:sz w:val="18"/>
                <w:szCs w:val="18"/>
              </w:rPr>
              <w:t>-0.04</w:t>
            </w:r>
          </w:p>
        </w:tc>
        <w:tc>
          <w:tcPr>
            <w:tcW w:w="879" w:type="dxa"/>
            <w:tcBorders>
              <w:top w:val="nil"/>
              <w:left w:val="nil"/>
              <w:bottom w:val="nil"/>
              <w:right w:val="nil"/>
            </w:tcBorders>
            <w:shd w:val="clear" w:color="000000" w:fill="E9F2E6"/>
            <w:noWrap/>
            <w:tcMar>
              <w:left w:w="28" w:type="dxa"/>
              <w:right w:w="28" w:type="dxa"/>
            </w:tcMar>
            <w:vAlign w:val="center"/>
          </w:tcPr>
          <w:p w14:paraId="202C4EC8" w14:textId="30E51F06" w:rsidR="00200369" w:rsidRPr="00200369" w:rsidRDefault="00200369" w:rsidP="00200369">
            <w:pPr>
              <w:jc w:val="center"/>
              <w:rPr>
                <w:sz w:val="18"/>
                <w:szCs w:val="18"/>
                <w:lang w:val="de-DE" w:eastAsia="de-DE"/>
              </w:rPr>
            </w:pPr>
            <w:r w:rsidRPr="00200369">
              <w:rPr>
                <w:sz w:val="18"/>
                <w:szCs w:val="18"/>
              </w:rPr>
              <w:t>0.23</w:t>
            </w:r>
          </w:p>
        </w:tc>
        <w:tc>
          <w:tcPr>
            <w:tcW w:w="907" w:type="dxa"/>
            <w:tcBorders>
              <w:top w:val="nil"/>
              <w:left w:val="nil"/>
              <w:bottom w:val="nil"/>
              <w:right w:val="nil"/>
            </w:tcBorders>
            <w:shd w:val="clear" w:color="000000" w:fill="D9C2ED"/>
            <w:noWrap/>
            <w:tcMar>
              <w:left w:w="28" w:type="dxa"/>
              <w:right w:w="28" w:type="dxa"/>
            </w:tcMar>
            <w:vAlign w:val="center"/>
          </w:tcPr>
          <w:p w14:paraId="5ED70D25" w14:textId="60E40591" w:rsidR="00200369" w:rsidRPr="00200369" w:rsidRDefault="00200369" w:rsidP="00200369">
            <w:pPr>
              <w:jc w:val="center"/>
              <w:rPr>
                <w:sz w:val="18"/>
                <w:szCs w:val="18"/>
                <w:lang w:val="de-DE" w:eastAsia="de-DE"/>
              </w:rPr>
            </w:pPr>
            <w:r w:rsidRPr="00200369">
              <w:rPr>
                <w:sz w:val="18"/>
                <w:szCs w:val="18"/>
              </w:rPr>
              <w:t>-0.30</w:t>
            </w:r>
          </w:p>
        </w:tc>
        <w:tc>
          <w:tcPr>
            <w:tcW w:w="879" w:type="dxa"/>
            <w:tcBorders>
              <w:top w:val="nil"/>
              <w:left w:val="nil"/>
              <w:bottom w:val="nil"/>
              <w:right w:val="nil"/>
            </w:tcBorders>
            <w:shd w:val="clear" w:color="000000" w:fill="E6D7F3"/>
            <w:noWrap/>
            <w:tcMar>
              <w:left w:w="28" w:type="dxa"/>
              <w:right w:w="28" w:type="dxa"/>
            </w:tcMar>
            <w:vAlign w:val="center"/>
          </w:tcPr>
          <w:p w14:paraId="7B203102" w14:textId="26B66418" w:rsidR="00200369" w:rsidRPr="00200369" w:rsidRDefault="00200369" w:rsidP="00200369">
            <w:pPr>
              <w:jc w:val="center"/>
              <w:rPr>
                <w:sz w:val="18"/>
                <w:szCs w:val="18"/>
                <w:lang w:val="de-DE" w:eastAsia="de-DE"/>
              </w:rPr>
            </w:pPr>
            <w:r w:rsidRPr="00200369">
              <w:rPr>
                <w:sz w:val="18"/>
                <w:szCs w:val="18"/>
              </w:rPr>
              <w:t>-0.19</w:t>
            </w:r>
          </w:p>
        </w:tc>
        <w:tc>
          <w:tcPr>
            <w:tcW w:w="879" w:type="dxa"/>
            <w:tcBorders>
              <w:top w:val="nil"/>
              <w:left w:val="nil"/>
              <w:bottom w:val="nil"/>
              <w:right w:val="nil"/>
            </w:tcBorders>
            <w:shd w:val="clear" w:color="000000" w:fill="F3F7F2"/>
            <w:noWrap/>
            <w:tcMar>
              <w:left w:w="28" w:type="dxa"/>
              <w:right w:w="28" w:type="dxa"/>
            </w:tcMar>
            <w:vAlign w:val="center"/>
          </w:tcPr>
          <w:p w14:paraId="1D052180" w14:textId="3E2AAD15" w:rsidR="00200369" w:rsidRPr="00200369" w:rsidRDefault="00200369" w:rsidP="00200369">
            <w:pPr>
              <w:jc w:val="center"/>
              <w:rPr>
                <w:sz w:val="18"/>
                <w:szCs w:val="18"/>
                <w:lang w:val="de-DE" w:eastAsia="de-DE"/>
              </w:rPr>
            </w:pPr>
            <w:r w:rsidRPr="00200369">
              <w:rPr>
                <w:sz w:val="18"/>
                <w:szCs w:val="18"/>
              </w:rPr>
              <w:t>0.12</w:t>
            </w:r>
          </w:p>
        </w:tc>
      </w:tr>
      <w:tr w:rsidR="00200369" w:rsidRPr="006B0DA6" w14:paraId="52D43BEF"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635465B2" w14:textId="77777777" w:rsidR="00200369" w:rsidRPr="006B0DA6" w:rsidRDefault="00200369" w:rsidP="00200369">
            <w:pPr>
              <w:rPr>
                <w:sz w:val="18"/>
                <w:szCs w:val="20"/>
                <w:lang w:val="de-DE" w:eastAsia="de-DE"/>
              </w:rPr>
            </w:pPr>
            <w:r w:rsidRPr="006B0DA6">
              <w:rPr>
                <w:sz w:val="18"/>
                <w:szCs w:val="20"/>
                <w:lang w:eastAsia="de-DE"/>
              </w:rPr>
              <w:t>Transferrin (mg/dL)</w:t>
            </w:r>
          </w:p>
        </w:tc>
        <w:tc>
          <w:tcPr>
            <w:tcW w:w="879" w:type="dxa"/>
            <w:tcBorders>
              <w:top w:val="nil"/>
              <w:left w:val="nil"/>
              <w:bottom w:val="nil"/>
              <w:right w:val="nil"/>
            </w:tcBorders>
            <w:shd w:val="clear" w:color="000000" w:fill="FAFAFE"/>
            <w:noWrap/>
            <w:tcMar>
              <w:left w:w="28" w:type="dxa"/>
              <w:right w:w="28" w:type="dxa"/>
            </w:tcMar>
            <w:vAlign w:val="center"/>
          </w:tcPr>
          <w:p w14:paraId="37CE51BB" w14:textId="063ED999" w:rsidR="00200369" w:rsidRPr="00200369" w:rsidRDefault="00200369" w:rsidP="00200369">
            <w:pPr>
              <w:jc w:val="center"/>
              <w:rPr>
                <w:sz w:val="18"/>
                <w:szCs w:val="18"/>
                <w:lang w:val="de-DE" w:eastAsia="de-DE"/>
              </w:rPr>
            </w:pPr>
            <w:r w:rsidRPr="00200369">
              <w:rPr>
                <w:sz w:val="18"/>
                <w:szCs w:val="18"/>
              </w:rPr>
              <w:t>-0.01</w:t>
            </w:r>
          </w:p>
        </w:tc>
        <w:tc>
          <w:tcPr>
            <w:tcW w:w="879" w:type="dxa"/>
            <w:tcBorders>
              <w:top w:val="nil"/>
              <w:left w:val="nil"/>
              <w:bottom w:val="nil"/>
              <w:right w:val="nil"/>
            </w:tcBorders>
            <w:shd w:val="clear" w:color="000000" w:fill="F2F7F1"/>
            <w:noWrap/>
            <w:tcMar>
              <w:left w:w="28" w:type="dxa"/>
              <w:right w:w="28" w:type="dxa"/>
            </w:tcMar>
            <w:vAlign w:val="center"/>
          </w:tcPr>
          <w:p w14:paraId="01223446" w14:textId="342E6354" w:rsidR="00200369" w:rsidRPr="00200369" w:rsidRDefault="00200369" w:rsidP="00200369">
            <w:pPr>
              <w:jc w:val="center"/>
              <w:rPr>
                <w:sz w:val="18"/>
                <w:szCs w:val="18"/>
                <w:lang w:val="de-DE" w:eastAsia="de-DE"/>
              </w:rPr>
            </w:pPr>
            <w:r w:rsidRPr="00200369">
              <w:rPr>
                <w:sz w:val="18"/>
                <w:szCs w:val="18"/>
              </w:rPr>
              <w:t>0.13</w:t>
            </w:r>
          </w:p>
        </w:tc>
        <w:tc>
          <w:tcPr>
            <w:tcW w:w="879" w:type="dxa"/>
            <w:tcBorders>
              <w:top w:val="nil"/>
              <w:left w:val="nil"/>
              <w:bottom w:val="nil"/>
              <w:right w:val="nil"/>
            </w:tcBorders>
            <w:shd w:val="clear" w:color="000000" w:fill="F2ECFA"/>
            <w:noWrap/>
            <w:tcMar>
              <w:left w:w="28" w:type="dxa"/>
              <w:right w:w="28" w:type="dxa"/>
            </w:tcMar>
            <w:vAlign w:val="center"/>
          </w:tcPr>
          <w:p w14:paraId="183C23E5" w14:textId="72A54F73" w:rsidR="00200369" w:rsidRPr="00200369" w:rsidRDefault="00200369" w:rsidP="00200369">
            <w:pPr>
              <w:jc w:val="center"/>
              <w:rPr>
                <w:sz w:val="18"/>
                <w:szCs w:val="18"/>
                <w:lang w:val="de-DE" w:eastAsia="de-DE"/>
              </w:rPr>
            </w:pPr>
            <w:r w:rsidRPr="00200369">
              <w:rPr>
                <w:sz w:val="18"/>
                <w:szCs w:val="18"/>
              </w:rPr>
              <w:t>-0.08</w:t>
            </w:r>
          </w:p>
        </w:tc>
        <w:tc>
          <w:tcPr>
            <w:tcW w:w="879" w:type="dxa"/>
            <w:tcBorders>
              <w:top w:val="nil"/>
              <w:left w:val="nil"/>
              <w:bottom w:val="nil"/>
              <w:right w:val="nil"/>
            </w:tcBorders>
            <w:shd w:val="clear" w:color="000000" w:fill="F3F7F2"/>
            <w:noWrap/>
            <w:tcMar>
              <w:left w:w="28" w:type="dxa"/>
              <w:right w:w="28" w:type="dxa"/>
            </w:tcMar>
            <w:vAlign w:val="center"/>
          </w:tcPr>
          <w:p w14:paraId="5639C017" w14:textId="4AE5E8FC" w:rsidR="00200369" w:rsidRPr="00200369" w:rsidRDefault="00200369" w:rsidP="00200369">
            <w:pPr>
              <w:jc w:val="center"/>
              <w:rPr>
                <w:sz w:val="18"/>
                <w:szCs w:val="18"/>
                <w:lang w:val="de-DE" w:eastAsia="de-DE"/>
              </w:rPr>
            </w:pPr>
            <w:r w:rsidRPr="00200369">
              <w:rPr>
                <w:sz w:val="18"/>
                <w:szCs w:val="18"/>
              </w:rPr>
              <w:t>0.12</w:t>
            </w:r>
          </w:p>
        </w:tc>
        <w:tc>
          <w:tcPr>
            <w:tcW w:w="879" w:type="dxa"/>
            <w:tcBorders>
              <w:top w:val="nil"/>
              <w:left w:val="nil"/>
              <w:bottom w:val="nil"/>
              <w:right w:val="nil"/>
            </w:tcBorders>
            <w:shd w:val="clear" w:color="000000" w:fill="E7D9F4"/>
            <w:noWrap/>
            <w:tcMar>
              <w:left w:w="28" w:type="dxa"/>
              <w:right w:w="28" w:type="dxa"/>
            </w:tcMar>
            <w:vAlign w:val="center"/>
          </w:tcPr>
          <w:p w14:paraId="008B04AB" w14:textId="7127EF46" w:rsidR="00200369" w:rsidRPr="00200369" w:rsidRDefault="00200369" w:rsidP="00200369">
            <w:pPr>
              <w:jc w:val="center"/>
              <w:rPr>
                <w:sz w:val="18"/>
                <w:szCs w:val="18"/>
                <w:lang w:val="de-DE" w:eastAsia="de-DE"/>
              </w:rPr>
            </w:pPr>
            <w:r w:rsidRPr="00200369">
              <w:rPr>
                <w:sz w:val="18"/>
                <w:szCs w:val="18"/>
              </w:rPr>
              <w:t>-0.18</w:t>
            </w:r>
          </w:p>
        </w:tc>
        <w:tc>
          <w:tcPr>
            <w:tcW w:w="879" w:type="dxa"/>
            <w:tcBorders>
              <w:top w:val="nil"/>
              <w:left w:val="nil"/>
              <w:bottom w:val="nil"/>
              <w:right w:val="nil"/>
            </w:tcBorders>
            <w:shd w:val="clear" w:color="000000" w:fill="D2B6E9"/>
            <w:noWrap/>
            <w:tcMar>
              <w:left w:w="28" w:type="dxa"/>
              <w:right w:w="28" w:type="dxa"/>
            </w:tcMar>
            <w:vAlign w:val="center"/>
          </w:tcPr>
          <w:p w14:paraId="703EC8DE" w14:textId="24134791" w:rsidR="00200369" w:rsidRPr="00200369" w:rsidRDefault="00200369" w:rsidP="00200369">
            <w:pPr>
              <w:jc w:val="center"/>
              <w:rPr>
                <w:sz w:val="18"/>
                <w:szCs w:val="18"/>
                <w:lang w:val="de-DE" w:eastAsia="de-DE"/>
              </w:rPr>
            </w:pPr>
            <w:r w:rsidRPr="00200369">
              <w:rPr>
                <w:sz w:val="18"/>
                <w:szCs w:val="18"/>
              </w:rPr>
              <w:t>-0.36</w:t>
            </w:r>
          </w:p>
        </w:tc>
        <w:tc>
          <w:tcPr>
            <w:tcW w:w="907" w:type="dxa"/>
            <w:tcBorders>
              <w:top w:val="nil"/>
              <w:left w:val="nil"/>
              <w:bottom w:val="nil"/>
              <w:right w:val="nil"/>
            </w:tcBorders>
            <w:shd w:val="clear" w:color="000000" w:fill="E4F0DF"/>
            <w:noWrap/>
            <w:tcMar>
              <w:left w:w="28" w:type="dxa"/>
              <w:right w:w="28" w:type="dxa"/>
            </w:tcMar>
            <w:vAlign w:val="center"/>
          </w:tcPr>
          <w:p w14:paraId="33ACE80F" w14:textId="12AD5853" w:rsidR="00200369" w:rsidRPr="00200369" w:rsidRDefault="00200369" w:rsidP="00200369">
            <w:pPr>
              <w:jc w:val="center"/>
              <w:rPr>
                <w:sz w:val="18"/>
                <w:szCs w:val="18"/>
                <w:lang w:val="de-DE" w:eastAsia="de-DE"/>
              </w:rPr>
            </w:pPr>
            <w:r w:rsidRPr="00200369">
              <w:rPr>
                <w:sz w:val="18"/>
                <w:szCs w:val="18"/>
              </w:rPr>
              <w:t>0.29</w:t>
            </w:r>
          </w:p>
        </w:tc>
        <w:tc>
          <w:tcPr>
            <w:tcW w:w="879" w:type="dxa"/>
            <w:tcBorders>
              <w:top w:val="nil"/>
              <w:left w:val="nil"/>
              <w:bottom w:val="nil"/>
              <w:right w:val="nil"/>
            </w:tcBorders>
            <w:shd w:val="clear" w:color="000000" w:fill="F3F8F3"/>
            <w:noWrap/>
            <w:tcMar>
              <w:left w:w="28" w:type="dxa"/>
              <w:right w:w="28" w:type="dxa"/>
            </w:tcMar>
            <w:vAlign w:val="center"/>
          </w:tcPr>
          <w:p w14:paraId="0B4F4CC3" w14:textId="1F22290B" w:rsidR="00200369" w:rsidRPr="00200369" w:rsidRDefault="00200369" w:rsidP="00200369">
            <w:pPr>
              <w:jc w:val="center"/>
              <w:rPr>
                <w:sz w:val="18"/>
                <w:szCs w:val="18"/>
                <w:lang w:val="de-DE" w:eastAsia="de-DE"/>
              </w:rPr>
            </w:pPr>
            <w:r w:rsidRPr="00200369">
              <w:rPr>
                <w:sz w:val="18"/>
                <w:szCs w:val="18"/>
              </w:rPr>
              <w:t>0.11</w:t>
            </w:r>
          </w:p>
        </w:tc>
        <w:tc>
          <w:tcPr>
            <w:tcW w:w="879" w:type="dxa"/>
            <w:tcBorders>
              <w:top w:val="nil"/>
              <w:left w:val="nil"/>
              <w:bottom w:val="nil"/>
              <w:right w:val="nil"/>
            </w:tcBorders>
            <w:shd w:val="clear" w:color="000000" w:fill="EFF5ED"/>
            <w:noWrap/>
            <w:tcMar>
              <w:left w:w="28" w:type="dxa"/>
              <w:right w:w="28" w:type="dxa"/>
            </w:tcMar>
            <w:vAlign w:val="center"/>
          </w:tcPr>
          <w:p w14:paraId="7C4088FD" w14:textId="7C8D4A02" w:rsidR="00200369" w:rsidRPr="00200369" w:rsidRDefault="00200369" w:rsidP="00200369">
            <w:pPr>
              <w:jc w:val="center"/>
              <w:rPr>
                <w:sz w:val="18"/>
                <w:szCs w:val="18"/>
                <w:lang w:val="de-DE" w:eastAsia="de-DE"/>
              </w:rPr>
            </w:pPr>
            <w:r w:rsidRPr="00200369">
              <w:rPr>
                <w:sz w:val="18"/>
                <w:szCs w:val="18"/>
              </w:rPr>
              <w:t>0.16</w:t>
            </w:r>
          </w:p>
        </w:tc>
      </w:tr>
      <w:tr w:rsidR="00200369" w:rsidRPr="006B0DA6" w14:paraId="2D76E522"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330C1A90" w14:textId="39F74EEE" w:rsidR="00200369" w:rsidRPr="006B0DA6" w:rsidRDefault="00200369" w:rsidP="00200369">
            <w:pPr>
              <w:rPr>
                <w:sz w:val="18"/>
                <w:szCs w:val="20"/>
                <w:lang w:val="de-DE" w:eastAsia="de-DE"/>
              </w:rPr>
            </w:pPr>
            <w:r w:rsidRPr="006B0DA6">
              <w:rPr>
                <w:sz w:val="18"/>
                <w:szCs w:val="20"/>
                <w:lang w:eastAsia="de-DE"/>
              </w:rPr>
              <w:t>T</w:t>
            </w:r>
            <w:r w:rsidR="00BE3579">
              <w:rPr>
                <w:sz w:val="18"/>
                <w:szCs w:val="20"/>
                <w:lang w:eastAsia="de-DE"/>
              </w:rPr>
              <w:t>SAT</w:t>
            </w:r>
            <w:r w:rsidRPr="006B0DA6">
              <w:rPr>
                <w:sz w:val="18"/>
                <w:szCs w:val="20"/>
                <w:lang w:eastAsia="de-DE"/>
              </w:rPr>
              <w:t xml:space="preserve"> (%)</w:t>
            </w:r>
          </w:p>
        </w:tc>
        <w:tc>
          <w:tcPr>
            <w:tcW w:w="879" w:type="dxa"/>
            <w:tcBorders>
              <w:top w:val="nil"/>
              <w:left w:val="nil"/>
              <w:bottom w:val="nil"/>
              <w:right w:val="nil"/>
            </w:tcBorders>
            <w:shd w:val="clear" w:color="000000" w:fill="FAFAFE"/>
            <w:noWrap/>
            <w:tcMar>
              <w:left w:w="28" w:type="dxa"/>
              <w:right w:w="28" w:type="dxa"/>
            </w:tcMar>
            <w:vAlign w:val="center"/>
          </w:tcPr>
          <w:p w14:paraId="7263DEE0" w14:textId="535D25B6" w:rsidR="00200369" w:rsidRPr="00200369" w:rsidRDefault="00200369" w:rsidP="00200369">
            <w:pPr>
              <w:jc w:val="center"/>
              <w:rPr>
                <w:sz w:val="18"/>
                <w:szCs w:val="18"/>
                <w:lang w:val="de-DE" w:eastAsia="de-DE"/>
              </w:rPr>
            </w:pPr>
            <w:r w:rsidRPr="00200369">
              <w:rPr>
                <w:sz w:val="18"/>
                <w:szCs w:val="18"/>
              </w:rPr>
              <w:t>-0.01</w:t>
            </w:r>
          </w:p>
        </w:tc>
        <w:tc>
          <w:tcPr>
            <w:tcW w:w="879" w:type="dxa"/>
            <w:tcBorders>
              <w:top w:val="nil"/>
              <w:left w:val="nil"/>
              <w:bottom w:val="nil"/>
              <w:right w:val="nil"/>
            </w:tcBorders>
            <w:shd w:val="clear" w:color="000000" w:fill="EDE3F7"/>
            <w:noWrap/>
            <w:tcMar>
              <w:left w:w="28" w:type="dxa"/>
              <w:right w:w="28" w:type="dxa"/>
            </w:tcMar>
            <w:vAlign w:val="center"/>
          </w:tcPr>
          <w:p w14:paraId="7C6A2C09" w14:textId="377CA20A" w:rsidR="00200369" w:rsidRPr="00200369" w:rsidRDefault="00200369" w:rsidP="00200369">
            <w:pPr>
              <w:jc w:val="center"/>
              <w:rPr>
                <w:sz w:val="18"/>
                <w:szCs w:val="18"/>
                <w:lang w:val="de-DE" w:eastAsia="de-DE"/>
              </w:rPr>
            </w:pPr>
            <w:r w:rsidRPr="00200369">
              <w:rPr>
                <w:sz w:val="18"/>
                <w:szCs w:val="18"/>
              </w:rPr>
              <w:t>-0.13</w:t>
            </w:r>
          </w:p>
        </w:tc>
        <w:tc>
          <w:tcPr>
            <w:tcW w:w="879" w:type="dxa"/>
            <w:tcBorders>
              <w:top w:val="nil"/>
              <w:left w:val="nil"/>
              <w:bottom w:val="nil"/>
              <w:right w:val="nil"/>
            </w:tcBorders>
            <w:shd w:val="clear" w:color="000000" w:fill="F3F7F2"/>
            <w:noWrap/>
            <w:tcMar>
              <w:left w:w="28" w:type="dxa"/>
              <w:right w:w="28" w:type="dxa"/>
            </w:tcMar>
            <w:vAlign w:val="center"/>
          </w:tcPr>
          <w:p w14:paraId="10284E6F" w14:textId="43613B31" w:rsidR="00200369" w:rsidRPr="00200369" w:rsidRDefault="00200369" w:rsidP="00200369">
            <w:pPr>
              <w:jc w:val="center"/>
              <w:rPr>
                <w:sz w:val="18"/>
                <w:szCs w:val="18"/>
                <w:lang w:val="de-DE" w:eastAsia="de-DE"/>
              </w:rPr>
            </w:pPr>
            <w:r w:rsidRPr="00200369">
              <w:rPr>
                <w:sz w:val="18"/>
                <w:szCs w:val="18"/>
              </w:rPr>
              <w:t>0.12</w:t>
            </w:r>
          </w:p>
        </w:tc>
        <w:tc>
          <w:tcPr>
            <w:tcW w:w="879" w:type="dxa"/>
            <w:tcBorders>
              <w:top w:val="nil"/>
              <w:left w:val="nil"/>
              <w:bottom w:val="nil"/>
              <w:right w:val="nil"/>
            </w:tcBorders>
            <w:shd w:val="clear" w:color="000000" w:fill="F3F7F2"/>
            <w:noWrap/>
            <w:tcMar>
              <w:left w:w="28" w:type="dxa"/>
              <w:right w:w="28" w:type="dxa"/>
            </w:tcMar>
            <w:vAlign w:val="center"/>
          </w:tcPr>
          <w:p w14:paraId="7555A0DC" w14:textId="04288D50" w:rsidR="00200369" w:rsidRPr="00200369" w:rsidRDefault="00200369" w:rsidP="00200369">
            <w:pPr>
              <w:jc w:val="center"/>
              <w:rPr>
                <w:sz w:val="18"/>
                <w:szCs w:val="18"/>
                <w:lang w:val="de-DE" w:eastAsia="de-DE"/>
              </w:rPr>
            </w:pPr>
            <w:r w:rsidRPr="00200369">
              <w:rPr>
                <w:sz w:val="18"/>
                <w:szCs w:val="18"/>
              </w:rPr>
              <w:t>0.12</w:t>
            </w:r>
          </w:p>
        </w:tc>
        <w:tc>
          <w:tcPr>
            <w:tcW w:w="879" w:type="dxa"/>
            <w:tcBorders>
              <w:top w:val="nil"/>
              <w:left w:val="nil"/>
              <w:bottom w:val="nil"/>
              <w:right w:val="nil"/>
            </w:tcBorders>
            <w:shd w:val="clear" w:color="000000" w:fill="F8FAF9"/>
            <w:noWrap/>
            <w:tcMar>
              <w:left w:w="28" w:type="dxa"/>
              <w:right w:w="28" w:type="dxa"/>
            </w:tcMar>
            <w:vAlign w:val="center"/>
          </w:tcPr>
          <w:p w14:paraId="7108FC06" w14:textId="22C1E69E" w:rsidR="00200369" w:rsidRPr="00200369" w:rsidRDefault="00200369" w:rsidP="00200369">
            <w:pPr>
              <w:jc w:val="center"/>
              <w:rPr>
                <w:sz w:val="18"/>
                <w:szCs w:val="18"/>
                <w:lang w:val="de-DE" w:eastAsia="de-DE"/>
              </w:rPr>
            </w:pPr>
            <w:r w:rsidRPr="00200369">
              <w:rPr>
                <w:sz w:val="18"/>
                <w:szCs w:val="18"/>
              </w:rPr>
              <w:t>0.06</w:t>
            </w:r>
          </w:p>
        </w:tc>
        <w:tc>
          <w:tcPr>
            <w:tcW w:w="879" w:type="dxa"/>
            <w:tcBorders>
              <w:top w:val="nil"/>
              <w:left w:val="nil"/>
              <w:bottom w:val="nil"/>
              <w:right w:val="nil"/>
            </w:tcBorders>
            <w:shd w:val="clear" w:color="000000" w:fill="E4EFDE"/>
            <w:noWrap/>
            <w:tcMar>
              <w:left w:w="28" w:type="dxa"/>
              <w:right w:w="28" w:type="dxa"/>
            </w:tcMar>
            <w:vAlign w:val="center"/>
          </w:tcPr>
          <w:p w14:paraId="00B965CC" w14:textId="03B909DA" w:rsidR="00200369" w:rsidRPr="00200369" w:rsidRDefault="00200369" w:rsidP="00200369">
            <w:pPr>
              <w:jc w:val="center"/>
              <w:rPr>
                <w:sz w:val="18"/>
                <w:szCs w:val="18"/>
                <w:lang w:val="de-DE" w:eastAsia="de-DE"/>
              </w:rPr>
            </w:pPr>
            <w:r w:rsidRPr="00200369">
              <w:rPr>
                <w:sz w:val="18"/>
                <w:szCs w:val="18"/>
              </w:rPr>
              <w:t>0.30</w:t>
            </w:r>
          </w:p>
        </w:tc>
        <w:tc>
          <w:tcPr>
            <w:tcW w:w="907" w:type="dxa"/>
            <w:tcBorders>
              <w:top w:val="nil"/>
              <w:left w:val="nil"/>
              <w:bottom w:val="nil"/>
              <w:right w:val="nil"/>
            </w:tcBorders>
            <w:shd w:val="clear" w:color="000000" w:fill="D5BAEA"/>
            <w:noWrap/>
            <w:tcMar>
              <w:left w:w="28" w:type="dxa"/>
              <w:right w:w="28" w:type="dxa"/>
            </w:tcMar>
            <w:vAlign w:val="center"/>
          </w:tcPr>
          <w:p w14:paraId="63830113" w14:textId="6CBBAA7D" w:rsidR="00200369" w:rsidRPr="00200369" w:rsidRDefault="00200369" w:rsidP="00200369">
            <w:pPr>
              <w:jc w:val="center"/>
              <w:rPr>
                <w:sz w:val="18"/>
                <w:szCs w:val="18"/>
                <w:lang w:val="de-DE" w:eastAsia="de-DE"/>
              </w:rPr>
            </w:pPr>
            <w:r w:rsidRPr="00200369">
              <w:rPr>
                <w:sz w:val="18"/>
                <w:szCs w:val="18"/>
              </w:rPr>
              <w:t>-0.34</w:t>
            </w:r>
          </w:p>
        </w:tc>
        <w:tc>
          <w:tcPr>
            <w:tcW w:w="879" w:type="dxa"/>
            <w:tcBorders>
              <w:top w:val="nil"/>
              <w:left w:val="nil"/>
              <w:bottom w:val="nil"/>
              <w:right w:val="nil"/>
            </w:tcBorders>
            <w:shd w:val="clear" w:color="000000" w:fill="E8DBF4"/>
            <w:noWrap/>
            <w:tcMar>
              <w:left w:w="28" w:type="dxa"/>
              <w:right w:w="28" w:type="dxa"/>
            </w:tcMar>
            <w:vAlign w:val="center"/>
          </w:tcPr>
          <w:p w14:paraId="33CD1810" w14:textId="76886362" w:rsidR="00200369" w:rsidRPr="00200369" w:rsidRDefault="00200369" w:rsidP="00200369">
            <w:pPr>
              <w:jc w:val="center"/>
              <w:rPr>
                <w:sz w:val="18"/>
                <w:szCs w:val="18"/>
                <w:lang w:val="de-DE" w:eastAsia="de-DE"/>
              </w:rPr>
            </w:pPr>
            <w:r w:rsidRPr="00200369">
              <w:rPr>
                <w:sz w:val="18"/>
                <w:szCs w:val="18"/>
              </w:rPr>
              <w:t>-0.17</w:t>
            </w:r>
          </w:p>
        </w:tc>
        <w:tc>
          <w:tcPr>
            <w:tcW w:w="879" w:type="dxa"/>
            <w:tcBorders>
              <w:top w:val="nil"/>
              <w:left w:val="nil"/>
              <w:bottom w:val="nil"/>
              <w:right w:val="nil"/>
            </w:tcBorders>
            <w:shd w:val="clear" w:color="000000" w:fill="F6F9F6"/>
            <w:noWrap/>
            <w:tcMar>
              <w:left w:w="28" w:type="dxa"/>
              <w:right w:w="28" w:type="dxa"/>
            </w:tcMar>
            <w:vAlign w:val="center"/>
          </w:tcPr>
          <w:p w14:paraId="5E20DACD" w14:textId="6959AF0B" w:rsidR="00200369" w:rsidRPr="00200369" w:rsidRDefault="00200369" w:rsidP="00200369">
            <w:pPr>
              <w:jc w:val="center"/>
              <w:rPr>
                <w:sz w:val="18"/>
                <w:szCs w:val="18"/>
                <w:lang w:val="de-DE" w:eastAsia="de-DE"/>
              </w:rPr>
            </w:pPr>
            <w:r w:rsidRPr="00200369">
              <w:rPr>
                <w:sz w:val="18"/>
                <w:szCs w:val="18"/>
              </w:rPr>
              <w:t>0.08</w:t>
            </w:r>
          </w:p>
        </w:tc>
      </w:tr>
      <w:tr w:rsidR="00200369" w:rsidRPr="00200369" w14:paraId="4EC81DB9" w14:textId="77777777" w:rsidTr="007E0892">
        <w:trPr>
          <w:trHeight w:val="283"/>
        </w:trPr>
        <w:tc>
          <w:tcPr>
            <w:tcW w:w="1911" w:type="dxa"/>
            <w:tcBorders>
              <w:top w:val="nil"/>
              <w:left w:val="nil"/>
              <w:bottom w:val="nil"/>
              <w:right w:val="nil"/>
            </w:tcBorders>
            <w:noWrap/>
            <w:tcMar>
              <w:left w:w="28" w:type="dxa"/>
              <w:right w:w="28" w:type="dxa"/>
            </w:tcMar>
            <w:vAlign w:val="center"/>
            <w:hideMark/>
          </w:tcPr>
          <w:p w14:paraId="45410A17" w14:textId="458B0324" w:rsidR="00200369" w:rsidRPr="006B0DA6" w:rsidRDefault="00200369" w:rsidP="00200369">
            <w:pPr>
              <w:rPr>
                <w:sz w:val="18"/>
                <w:szCs w:val="20"/>
                <w:lang w:eastAsia="de-DE"/>
              </w:rPr>
            </w:pPr>
            <w:r w:rsidRPr="006B0DA6">
              <w:rPr>
                <w:sz w:val="18"/>
                <w:szCs w:val="20"/>
                <w:lang w:eastAsia="de-DE"/>
              </w:rPr>
              <w:t>S</w:t>
            </w:r>
            <w:r w:rsidR="00BE3579">
              <w:rPr>
                <w:sz w:val="18"/>
                <w:szCs w:val="20"/>
                <w:lang w:eastAsia="de-DE"/>
              </w:rPr>
              <w:t>TfR</w:t>
            </w:r>
            <w:r w:rsidRPr="006B0DA6">
              <w:rPr>
                <w:sz w:val="18"/>
                <w:szCs w:val="20"/>
                <w:lang w:eastAsia="de-DE"/>
              </w:rPr>
              <w:t xml:space="preserve"> (µg/L)</w:t>
            </w:r>
          </w:p>
        </w:tc>
        <w:tc>
          <w:tcPr>
            <w:tcW w:w="879" w:type="dxa"/>
            <w:tcBorders>
              <w:top w:val="nil"/>
              <w:left w:val="nil"/>
              <w:bottom w:val="nil"/>
              <w:right w:val="nil"/>
            </w:tcBorders>
            <w:shd w:val="clear" w:color="000000" w:fill="F3F8F3"/>
            <w:noWrap/>
            <w:tcMar>
              <w:left w:w="28" w:type="dxa"/>
              <w:right w:w="28" w:type="dxa"/>
            </w:tcMar>
            <w:vAlign w:val="center"/>
          </w:tcPr>
          <w:p w14:paraId="6B2CEBCB" w14:textId="309D305C" w:rsidR="00200369" w:rsidRPr="00200369" w:rsidRDefault="00200369" w:rsidP="00200369">
            <w:pPr>
              <w:jc w:val="center"/>
              <w:rPr>
                <w:sz w:val="18"/>
                <w:szCs w:val="18"/>
                <w:lang w:eastAsia="de-DE"/>
              </w:rPr>
            </w:pPr>
            <w:r w:rsidRPr="00200369">
              <w:rPr>
                <w:sz w:val="18"/>
                <w:szCs w:val="18"/>
              </w:rPr>
              <w:t>0.11</w:t>
            </w:r>
          </w:p>
        </w:tc>
        <w:tc>
          <w:tcPr>
            <w:tcW w:w="879" w:type="dxa"/>
            <w:tcBorders>
              <w:top w:val="nil"/>
              <w:left w:val="nil"/>
              <w:bottom w:val="nil"/>
              <w:right w:val="nil"/>
            </w:tcBorders>
            <w:shd w:val="clear" w:color="000000" w:fill="E9DDF5"/>
            <w:noWrap/>
            <w:tcMar>
              <w:left w:w="28" w:type="dxa"/>
              <w:right w:w="28" w:type="dxa"/>
            </w:tcMar>
            <w:vAlign w:val="center"/>
          </w:tcPr>
          <w:p w14:paraId="355EC9FA" w14:textId="1954FA76" w:rsidR="00200369" w:rsidRPr="00200369" w:rsidRDefault="00200369" w:rsidP="00200369">
            <w:pPr>
              <w:jc w:val="center"/>
              <w:rPr>
                <w:sz w:val="18"/>
                <w:szCs w:val="18"/>
                <w:lang w:eastAsia="de-DE"/>
              </w:rPr>
            </w:pPr>
            <w:r w:rsidRPr="00200369">
              <w:rPr>
                <w:sz w:val="18"/>
                <w:szCs w:val="18"/>
              </w:rPr>
              <w:t>-0.16</w:t>
            </w:r>
          </w:p>
        </w:tc>
        <w:tc>
          <w:tcPr>
            <w:tcW w:w="879" w:type="dxa"/>
            <w:tcBorders>
              <w:top w:val="nil"/>
              <w:left w:val="nil"/>
              <w:bottom w:val="nil"/>
              <w:right w:val="nil"/>
            </w:tcBorders>
            <w:shd w:val="clear" w:color="000000" w:fill="EEF5EC"/>
            <w:noWrap/>
            <w:tcMar>
              <w:left w:w="28" w:type="dxa"/>
              <w:right w:w="28" w:type="dxa"/>
            </w:tcMar>
            <w:vAlign w:val="center"/>
          </w:tcPr>
          <w:p w14:paraId="10773FC9" w14:textId="6C194DD1" w:rsidR="00200369" w:rsidRPr="00200369" w:rsidRDefault="00200369" w:rsidP="00200369">
            <w:pPr>
              <w:jc w:val="center"/>
              <w:rPr>
                <w:sz w:val="18"/>
                <w:szCs w:val="18"/>
                <w:lang w:eastAsia="de-DE"/>
              </w:rPr>
            </w:pPr>
            <w:r w:rsidRPr="00200369">
              <w:rPr>
                <w:sz w:val="18"/>
                <w:szCs w:val="18"/>
              </w:rPr>
              <w:t>0.17</w:t>
            </w:r>
          </w:p>
        </w:tc>
        <w:tc>
          <w:tcPr>
            <w:tcW w:w="879" w:type="dxa"/>
            <w:tcBorders>
              <w:top w:val="nil"/>
              <w:left w:val="nil"/>
              <w:bottom w:val="nil"/>
              <w:right w:val="nil"/>
            </w:tcBorders>
            <w:shd w:val="clear" w:color="000000" w:fill="EEF5EC"/>
            <w:noWrap/>
            <w:tcMar>
              <w:left w:w="28" w:type="dxa"/>
              <w:right w:w="28" w:type="dxa"/>
            </w:tcMar>
            <w:vAlign w:val="center"/>
          </w:tcPr>
          <w:p w14:paraId="49D6ABD4" w14:textId="21CB39AC" w:rsidR="00200369" w:rsidRPr="00200369" w:rsidRDefault="00200369" w:rsidP="00200369">
            <w:pPr>
              <w:jc w:val="center"/>
              <w:rPr>
                <w:sz w:val="18"/>
                <w:szCs w:val="18"/>
                <w:lang w:eastAsia="de-DE"/>
              </w:rPr>
            </w:pPr>
            <w:r w:rsidRPr="00200369">
              <w:rPr>
                <w:sz w:val="18"/>
                <w:szCs w:val="18"/>
              </w:rPr>
              <w:t>0.17</w:t>
            </w:r>
          </w:p>
        </w:tc>
        <w:tc>
          <w:tcPr>
            <w:tcW w:w="879" w:type="dxa"/>
            <w:tcBorders>
              <w:top w:val="nil"/>
              <w:left w:val="nil"/>
              <w:bottom w:val="nil"/>
              <w:right w:val="nil"/>
            </w:tcBorders>
            <w:shd w:val="clear" w:color="000000" w:fill="F8F6FD"/>
            <w:noWrap/>
            <w:tcMar>
              <w:left w:w="28" w:type="dxa"/>
              <w:right w:w="28" w:type="dxa"/>
            </w:tcMar>
            <w:vAlign w:val="center"/>
          </w:tcPr>
          <w:p w14:paraId="4B8ACB7E" w14:textId="0C7040F2" w:rsidR="00200369" w:rsidRPr="00200369" w:rsidRDefault="00200369" w:rsidP="00200369">
            <w:pPr>
              <w:jc w:val="center"/>
              <w:rPr>
                <w:sz w:val="18"/>
                <w:szCs w:val="18"/>
                <w:lang w:eastAsia="de-DE"/>
              </w:rPr>
            </w:pPr>
            <w:r w:rsidRPr="00200369">
              <w:rPr>
                <w:sz w:val="18"/>
                <w:szCs w:val="18"/>
              </w:rPr>
              <w:t>-0.03</w:t>
            </w:r>
          </w:p>
        </w:tc>
        <w:tc>
          <w:tcPr>
            <w:tcW w:w="879" w:type="dxa"/>
            <w:tcBorders>
              <w:top w:val="nil"/>
              <w:left w:val="nil"/>
              <w:bottom w:val="nil"/>
              <w:right w:val="nil"/>
            </w:tcBorders>
            <w:shd w:val="clear" w:color="000000" w:fill="CAA9E5"/>
            <w:noWrap/>
            <w:tcMar>
              <w:left w:w="28" w:type="dxa"/>
              <w:right w:w="28" w:type="dxa"/>
            </w:tcMar>
            <w:vAlign w:val="center"/>
          </w:tcPr>
          <w:p w14:paraId="26AD74B2" w14:textId="49784600" w:rsidR="00200369" w:rsidRPr="00200369" w:rsidRDefault="00200369" w:rsidP="00200369">
            <w:pPr>
              <w:jc w:val="center"/>
              <w:rPr>
                <w:sz w:val="18"/>
                <w:szCs w:val="18"/>
                <w:lang w:eastAsia="de-DE"/>
              </w:rPr>
            </w:pPr>
            <w:r w:rsidRPr="00200369">
              <w:rPr>
                <w:sz w:val="18"/>
                <w:szCs w:val="18"/>
              </w:rPr>
              <w:t>-0.43</w:t>
            </w:r>
          </w:p>
        </w:tc>
        <w:tc>
          <w:tcPr>
            <w:tcW w:w="907" w:type="dxa"/>
            <w:tcBorders>
              <w:top w:val="nil"/>
              <w:left w:val="nil"/>
              <w:bottom w:val="nil"/>
              <w:right w:val="nil"/>
            </w:tcBorders>
            <w:noWrap/>
            <w:tcMar>
              <w:left w:w="28" w:type="dxa"/>
              <w:right w:w="28" w:type="dxa"/>
            </w:tcMar>
            <w:vAlign w:val="center"/>
          </w:tcPr>
          <w:p w14:paraId="676294EC" w14:textId="6B5C1C27" w:rsidR="00200369" w:rsidRPr="00200369" w:rsidRDefault="007E0892" w:rsidP="00200369">
            <w:pPr>
              <w:jc w:val="center"/>
              <w:rPr>
                <w:sz w:val="18"/>
                <w:szCs w:val="18"/>
                <w:lang w:eastAsia="de-DE"/>
              </w:rPr>
            </w:pPr>
            <w:r>
              <w:rPr>
                <w:sz w:val="18"/>
                <w:szCs w:val="18"/>
              </w:rPr>
              <w:t>-</w:t>
            </w:r>
          </w:p>
        </w:tc>
        <w:tc>
          <w:tcPr>
            <w:tcW w:w="879" w:type="dxa"/>
            <w:tcBorders>
              <w:top w:val="nil"/>
              <w:left w:val="nil"/>
              <w:bottom w:val="nil"/>
              <w:right w:val="nil"/>
            </w:tcBorders>
            <w:shd w:val="clear" w:color="000000" w:fill="CFE4C1"/>
            <w:noWrap/>
            <w:tcMar>
              <w:left w:w="28" w:type="dxa"/>
              <w:right w:w="28" w:type="dxa"/>
            </w:tcMar>
            <w:vAlign w:val="center"/>
          </w:tcPr>
          <w:p w14:paraId="4BF80DC8" w14:textId="0D5B8712" w:rsidR="00200369" w:rsidRPr="00200369" w:rsidRDefault="00200369" w:rsidP="00200369">
            <w:pPr>
              <w:jc w:val="center"/>
              <w:rPr>
                <w:sz w:val="18"/>
                <w:szCs w:val="18"/>
                <w:lang w:eastAsia="de-DE"/>
              </w:rPr>
            </w:pPr>
            <w:r w:rsidRPr="00200369">
              <w:rPr>
                <w:sz w:val="18"/>
                <w:szCs w:val="18"/>
              </w:rPr>
              <w:t>0.55</w:t>
            </w:r>
          </w:p>
        </w:tc>
        <w:tc>
          <w:tcPr>
            <w:tcW w:w="879" w:type="dxa"/>
            <w:tcBorders>
              <w:top w:val="nil"/>
              <w:left w:val="nil"/>
              <w:bottom w:val="nil"/>
              <w:right w:val="nil"/>
            </w:tcBorders>
            <w:shd w:val="clear" w:color="000000" w:fill="F3F8F3"/>
            <w:noWrap/>
            <w:tcMar>
              <w:left w:w="28" w:type="dxa"/>
              <w:right w:w="28" w:type="dxa"/>
            </w:tcMar>
            <w:vAlign w:val="center"/>
          </w:tcPr>
          <w:p w14:paraId="063588A7" w14:textId="0B598819" w:rsidR="00200369" w:rsidRPr="00200369" w:rsidRDefault="00200369" w:rsidP="00200369">
            <w:pPr>
              <w:jc w:val="center"/>
              <w:rPr>
                <w:sz w:val="18"/>
                <w:szCs w:val="18"/>
                <w:lang w:eastAsia="de-DE"/>
              </w:rPr>
            </w:pPr>
            <w:r w:rsidRPr="00200369">
              <w:rPr>
                <w:sz w:val="18"/>
                <w:szCs w:val="18"/>
              </w:rPr>
              <w:t>0.11</w:t>
            </w:r>
          </w:p>
        </w:tc>
      </w:tr>
      <w:tr w:rsidR="00200369" w:rsidRPr="006B0DA6" w14:paraId="00317F94" w14:textId="77777777" w:rsidTr="00200369">
        <w:trPr>
          <w:trHeight w:val="283"/>
        </w:trPr>
        <w:tc>
          <w:tcPr>
            <w:tcW w:w="1911" w:type="dxa"/>
            <w:tcBorders>
              <w:top w:val="nil"/>
              <w:left w:val="nil"/>
              <w:bottom w:val="nil"/>
              <w:right w:val="nil"/>
            </w:tcBorders>
            <w:noWrap/>
            <w:tcMar>
              <w:left w:w="28" w:type="dxa"/>
              <w:right w:w="28" w:type="dxa"/>
            </w:tcMar>
            <w:vAlign w:val="center"/>
            <w:hideMark/>
          </w:tcPr>
          <w:p w14:paraId="6E291EBE" w14:textId="77777777" w:rsidR="00200369" w:rsidRPr="006B0DA6" w:rsidRDefault="00200369" w:rsidP="00200369">
            <w:pPr>
              <w:rPr>
                <w:sz w:val="18"/>
                <w:szCs w:val="20"/>
                <w:lang w:val="de-DE" w:eastAsia="de-DE"/>
              </w:rPr>
            </w:pPr>
            <w:r w:rsidRPr="006B0DA6">
              <w:rPr>
                <w:sz w:val="18"/>
                <w:szCs w:val="20"/>
                <w:lang w:eastAsia="de-DE"/>
              </w:rPr>
              <w:t>Ferritin (µg/L)</w:t>
            </w:r>
          </w:p>
        </w:tc>
        <w:tc>
          <w:tcPr>
            <w:tcW w:w="879" w:type="dxa"/>
            <w:tcBorders>
              <w:top w:val="nil"/>
              <w:left w:val="nil"/>
              <w:bottom w:val="nil"/>
              <w:right w:val="nil"/>
            </w:tcBorders>
            <w:shd w:val="clear" w:color="000000" w:fill="F8FAFA"/>
            <w:noWrap/>
            <w:tcMar>
              <w:left w:w="28" w:type="dxa"/>
              <w:right w:w="28" w:type="dxa"/>
            </w:tcMar>
            <w:vAlign w:val="center"/>
          </w:tcPr>
          <w:p w14:paraId="3A8D4560" w14:textId="04C6D04C" w:rsidR="00200369" w:rsidRPr="00200369" w:rsidRDefault="00200369" w:rsidP="00200369">
            <w:pPr>
              <w:jc w:val="center"/>
              <w:rPr>
                <w:sz w:val="18"/>
                <w:szCs w:val="18"/>
                <w:lang w:val="de-DE" w:eastAsia="de-DE"/>
              </w:rPr>
            </w:pPr>
            <w:r w:rsidRPr="00200369">
              <w:rPr>
                <w:sz w:val="18"/>
                <w:szCs w:val="18"/>
              </w:rPr>
              <w:t>0.05</w:t>
            </w:r>
          </w:p>
        </w:tc>
        <w:tc>
          <w:tcPr>
            <w:tcW w:w="879" w:type="dxa"/>
            <w:tcBorders>
              <w:top w:val="nil"/>
              <w:left w:val="nil"/>
              <w:bottom w:val="nil"/>
              <w:right w:val="nil"/>
            </w:tcBorders>
            <w:shd w:val="clear" w:color="000000" w:fill="E9DDF5"/>
            <w:noWrap/>
            <w:tcMar>
              <w:left w:w="28" w:type="dxa"/>
              <w:right w:w="28" w:type="dxa"/>
            </w:tcMar>
            <w:vAlign w:val="center"/>
          </w:tcPr>
          <w:p w14:paraId="58AB5282" w14:textId="5A31A356" w:rsidR="00200369" w:rsidRPr="00200369" w:rsidRDefault="00200369" w:rsidP="00200369">
            <w:pPr>
              <w:jc w:val="center"/>
              <w:rPr>
                <w:sz w:val="18"/>
                <w:szCs w:val="18"/>
                <w:lang w:val="de-DE" w:eastAsia="de-DE"/>
              </w:rPr>
            </w:pPr>
            <w:r w:rsidRPr="00200369">
              <w:rPr>
                <w:sz w:val="18"/>
                <w:szCs w:val="18"/>
              </w:rPr>
              <w:t>-0.16</w:t>
            </w:r>
          </w:p>
        </w:tc>
        <w:tc>
          <w:tcPr>
            <w:tcW w:w="879" w:type="dxa"/>
            <w:tcBorders>
              <w:top w:val="nil"/>
              <w:left w:val="nil"/>
              <w:bottom w:val="nil"/>
              <w:right w:val="nil"/>
            </w:tcBorders>
            <w:shd w:val="clear" w:color="000000" w:fill="F9F8FD"/>
            <w:noWrap/>
            <w:tcMar>
              <w:left w:w="28" w:type="dxa"/>
              <w:right w:w="28" w:type="dxa"/>
            </w:tcMar>
            <w:vAlign w:val="center"/>
          </w:tcPr>
          <w:p w14:paraId="3F892EE0" w14:textId="3D540F21" w:rsidR="00200369" w:rsidRPr="00200369" w:rsidRDefault="00200369" w:rsidP="00200369">
            <w:pPr>
              <w:jc w:val="center"/>
              <w:rPr>
                <w:sz w:val="18"/>
                <w:szCs w:val="18"/>
                <w:lang w:val="de-DE" w:eastAsia="de-DE"/>
              </w:rPr>
            </w:pPr>
            <w:r w:rsidRPr="00200369">
              <w:rPr>
                <w:sz w:val="18"/>
                <w:szCs w:val="18"/>
              </w:rPr>
              <w:t>-0.02</w:t>
            </w:r>
          </w:p>
        </w:tc>
        <w:tc>
          <w:tcPr>
            <w:tcW w:w="879" w:type="dxa"/>
            <w:tcBorders>
              <w:top w:val="nil"/>
              <w:left w:val="nil"/>
              <w:bottom w:val="nil"/>
              <w:right w:val="nil"/>
            </w:tcBorders>
            <w:shd w:val="clear" w:color="000000" w:fill="F2ECFA"/>
            <w:noWrap/>
            <w:tcMar>
              <w:left w:w="28" w:type="dxa"/>
              <w:right w:w="28" w:type="dxa"/>
            </w:tcMar>
            <w:vAlign w:val="center"/>
          </w:tcPr>
          <w:p w14:paraId="0CD82590" w14:textId="5CD54C9D" w:rsidR="00200369" w:rsidRPr="00200369" w:rsidRDefault="00200369" w:rsidP="00200369">
            <w:pPr>
              <w:jc w:val="center"/>
              <w:rPr>
                <w:sz w:val="18"/>
                <w:szCs w:val="18"/>
                <w:lang w:val="de-DE" w:eastAsia="de-DE"/>
              </w:rPr>
            </w:pPr>
            <w:r w:rsidRPr="00200369">
              <w:rPr>
                <w:sz w:val="18"/>
                <w:szCs w:val="18"/>
              </w:rPr>
              <w:t>-0.08</w:t>
            </w:r>
          </w:p>
        </w:tc>
        <w:tc>
          <w:tcPr>
            <w:tcW w:w="879" w:type="dxa"/>
            <w:tcBorders>
              <w:top w:val="nil"/>
              <w:left w:val="nil"/>
              <w:bottom w:val="nil"/>
              <w:right w:val="nil"/>
            </w:tcBorders>
            <w:shd w:val="clear" w:color="000000" w:fill="F7F4FC"/>
            <w:noWrap/>
            <w:tcMar>
              <w:left w:w="28" w:type="dxa"/>
              <w:right w:w="28" w:type="dxa"/>
            </w:tcMar>
            <w:vAlign w:val="center"/>
          </w:tcPr>
          <w:p w14:paraId="5B25C526" w14:textId="7DE904E3" w:rsidR="00200369" w:rsidRPr="00200369" w:rsidRDefault="00200369" w:rsidP="00200369">
            <w:pPr>
              <w:jc w:val="center"/>
              <w:rPr>
                <w:sz w:val="18"/>
                <w:szCs w:val="18"/>
                <w:lang w:val="de-DE" w:eastAsia="de-DE"/>
              </w:rPr>
            </w:pPr>
            <w:r w:rsidRPr="00200369">
              <w:rPr>
                <w:sz w:val="18"/>
                <w:szCs w:val="18"/>
              </w:rPr>
              <w:t>-0.04</w:t>
            </w:r>
          </w:p>
        </w:tc>
        <w:tc>
          <w:tcPr>
            <w:tcW w:w="879" w:type="dxa"/>
            <w:tcBorders>
              <w:top w:val="nil"/>
              <w:left w:val="nil"/>
              <w:bottom w:val="nil"/>
              <w:right w:val="nil"/>
            </w:tcBorders>
            <w:shd w:val="clear" w:color="000000" w:fill="C3DEB2"/>
            <w:noWrap/>
            <w:tcMar>
              <w:left w:w="28" w:type="dxa"/>
              <w:right w:w="28" w:type="dxa"/>
            </w:tcMar>
            <w:vAlign w:val="center"/>
          </w:tcPr>
          <w:p w14:paraId="530939B7" w14:textId="6F6D8135" w:rsidR="00200369" w:rsidRPr="00200369" w:rsidRDefault="00200369" w:rsidP="00200369">
            <w:pPr>
              <w:jc w:val="center"/>
              <w:rPr>
                <w:sz w:val="18"/>
                <w:szCs w:val="18"/>
                <w:lang w:val="de-DE" w:eastAsia="de-DE"/>
              </w:rPr>
            </w:pPr>
            <w:r w:rsidRPr="00200369">
              <w:rPr>
                <w:sz w:val="18"/>
                <w:szCs w:val="18"/>
              </w:rPr>
              <w:t>0.69</w:t>
            </w:r>
          </w:p>
        </w:tc>
        <w:tc>
          <w:tcPr>
            <w:tcW w:w="907" w:type="dxa"/>
            <w:tcBorders>
              <w:top w:val="nil"/>
              <w:left w:val="nil"/>
              <w:bottom w:val="nil"/>
              <w:right w:val="nil"/>
            </w:tcBorders>
            <w:shd w:val="clear" w:color="000000" w:fill="DCC6EE"/>
            <w:noWrap/>
            <w:tcMar>
              <w:left w:w="28" w:type="dxa"/>
              <w:right w:w="28" w:type="dxa"/>
            </w:tcMar>
            <w:vAlign w:val="center"/>
          </w:tcPr>
          <w:p w14:paraId="23F80570" w14:textId="5702BB20" w:rsidR="00200369" w:rsidRPr="00200369" w:rsidRDefault="00200369" w:rsidP="00200369">
            <w:pPr>
              <w:jc w:val="center"/>
              <w:rPr>
                <w:sz w:val="18"/>
                <w:szCs w:val="18"/>
                <w:lang w:val="de-DE" w:eastAsia="de-DE"/>
              </w:rPr>
            </w:pPr>
            <w:r w:rsidRPr="00200369">
              <w:rPr>
                <w:sz w:val="18"/>
                <w:szCs w:val="18"/>
              </w:rPr>
              <w:t>-0.28</w:t>
            </w:r>
          </w:p>
        </w:tc>
        <w:tc>
          <w:tcPr>
            <w:tcW w:w="879" w:type="dxa"/>
            <w:tcBorders>
              <w:top w:val="nil"/>
              <w:left w:val="nil"/>
              <w:bottom w:val="nil"/>
              <w:right w:val="nil"/>
            </w:tcBorders>
            <w:shd w:val="clear" w:color="000000" w:fill="DCC6EE"/>
            <w:noWrap/>
            <w:tcMar>
              <w:left w:w="28" w:type="dxa"/>
              <w:right w:w="28" w:type="dxa"/>
            </w:tcMar>
            <w:vAlign w:val="center"/>
          </w:tcPr>
          <w:p w14:paraId="7CF55900" w14:textId="1ED1919E" w:rsidR="00200369" w:rsidRPr="00200369" w:rsidRDefault="00200369" w:rsidP="00200369">
            <w:pPr>
              <w:jc w:val="center"/>
              <w:rPr>
                <w:sz w:val="18"/>
                <w:szCs w:val="18"/>
                <w:lang w:val="de-DE" w:eastAsia="de-DE"/>
              </w:rPr>
            </w:pPr>
            <w:r w:rsidRPr="00200369">
              <w:rPr>
                <w:sz w:val="18"/>
                <w:szCs w:val="18"/>
              </w:rPr>
              <w:t>-0.28</w:t>
            </w:r>
          </w:p>
        </w:tc>
        <w:tc>
          <w:tcPr>
            <w:tcW w:w="879" w:type="dxa"/>
            <w:tcBorders>
              <w:top w:val="nil"/>
              <w:left w:val="nil"/>
              <w:bottom w:val="nil"/>
              <w:right w:val="nil"/>
            </w:tcBorders>
            <w:shd w:val="clear" w:color="000000" w:fill="EADFF6"/>
            <w:noWrap/>
            <w:tcMar>
              <w:left w:w="28" w:type="dxa"/>
              <w:right w:w="28" w:type="dxa"/>
            </w:tcMar>
            <w:vAlign w:val="center"/>
          </w:tcPr>
          <w:p w14:paraId="6B64417E" w14:textId="68CC2FD1" w:rsidR="00200369" w:rsidRPr="00200369" w:rsidRDefault="00200369" w:rsidP="00200369">
            <w:pPr>
              <w:jc w:val="center"/>
              <w:rPr>
                <w:sz w:val="18"/>
                <w:szCs w:val="18"/>
                <w:lang w:val="de-DE" w:eastAsia="de-DE"/>
              </w:rPr>
            </w:pPr>
            <w:r w:rsidRPr="00200369">
              <w:rPr>
                <w:sz w:val="18"/>
                <w:szCs w:val="18"/>
              </w:rPr>
              <w:t>-0.15</w:t>
            </w:r>
          </w:p>
        </w:tc>
      </w:tr>
      <w:tr w:rsidR="00200369" w:rsidRPr="006B0DA6" w14:paraId="5F6862C0" w14:textId="77777777" w:rsidTr="007E0892">
        <w:trPr>
          <w:trHeight w:val="283"/>
        </w:trPr>
        <w:tc>
          <w:tcPr>
            <w:tcW w:w="1911" w:type="dxa"/>
            <w:tcBorders>
              <w:top w:val="nil"/>
              <w:left w:val="nil"/>
              <w:bottom w:val="nil"/>
              <w:right w:val="nil"/>
            </w:tcBorders>
            <w:noWrap/>
            <w:tcMar>
              <w:left w:w="28" w:type="dxa"/>
              <w:right w:w="28" w:type="dxa"/>
            </w:tcMar>
            <w:vAlign w:val="center"/>
            <w:hideMark/>
          </w:tcPr>
          <w:p w14:paraId="05F80D89" w14:textId="77777777" w:rsidR="00200369" w:rsidRPr="006B0DA6" w:rsidRDefault="00200369" w:rsidP="00200369">
            <w:pPr>
              <w:rPr>
                <w:sz w:val="18"/>
                <w:szCs w:val="20"/>
                <w:lang w:val="de-DE" w:eastAsia="de-DE"/>
              </w:rPr>
            </w:pPr>
            <w:r w:rsidRPr="006B0DA6">
              <w:rPr>
                <w:sz w:val="18"/>
                <w:szCs w:val="20"/>
                <w:lang w:eastAsia="de-DE"/>
              </w:rPr>
              <w:t>Hepcidin (µg/L)</w:t>
            </w:r>
          </w:p>
        </w:tc>
        <w:tc>
          <w:tcPr>
            <w:tcW w:w="879" w:type="dxa"/>
            <w:tcBorders>
              <w:top w:val="nil"/>
              <w:left w:val="nil"/>
              <w:bottom w:val="nil"/>
              <w:right w:val="nil"/>
            </w:tcBorders>
            <w:shd w:val="clear" w:color="000000" w:fill="F5F0FB"/>
            <w:noWrap/>
            <w:tcMar>
              <w:left w:w="28" w:type="dxa"/>
              <w:right w:w="28" w:type="dxa"/>
            </w:tcMar>
            <w:vAlign w:val="center"/>
          </w:tcPr>
          <w:p w14:paraId="182C002A" w14:textId="7C534175" w:rsidR="00200369" w:rsidRPr="00200369" w:rsidRDefault="00200369" w:rsidP="00200369">
            <w:pPr>
              <w:jc w:val="center"/>
              <w:rPr>
                <w:sz w:val="18"/>
                <w:szCs w:val="18"/>
                <w:lang w:val="de-DE" w:eastAsia="de-DE"/>
              </w:rPr>
            </w:pPr>
            <w:r w:rsidRPr="00200369">
              <w:rPr>
                <w:sz w:val="18"/>
                <w:szCs w:val="18"/>
              </w:rPr>
              <w:t>-0.06</w:t>
            </w:r>
          </w:p>
        </w:tc>
        <w:tc>
          <w:tcPr>
            <w:tcW w:w="879" w:type="dxa"/>
            <w:tcBorders>
              <w:top w:val="nil"/>
              <w:left w:val="nil"/>
              <w:bottom w:val="nil"/>
              <w:right w:val="nil"/>
            </w:tcBorders>
            <w:shd w:val="clear" w:color="000000" w:fill="F9F8FD"/>
            <w:noWrap/>
            <w:tcMar>
              <w:left w:w="28" w:type="dxa"/>
              <w:right w:w="28" w:type="dxa"/>
            </w:tcMar>
            <w:vAlign w:val="center"/>
          </w:tcPr>
          <w:p w14:paraId="6B0F005E" w14:textId="21033239" w:rsidR="00200369" w:rsidRPr="00200369" w:rsidRDefault="00200369" w:rsidP="00200369">
            <w:pPr>
              <w:jc w:val="center"/>
              <w:rPr>
                <w:sz w:val="18"/>
                <w:szCs w:val="18"/>
                <w:lang w:val="de-DE" w:eastAsia="de-DE"/>
              </w:rPr>
            </w:pPr>
            <w:r w:rsidRPr="00200369">
              <w:rPr>
                <w:sz w:val="18"/>
                <w:szCs w:val="18"/>
              </w:rPr>
              <w:t>-0.02</w:t>
            </w:r>
          </w:p>
        </w:tc>
        <w:tc>
          <w:tcPr>
            <w:tcW w:w="879" w:type="dxa"/>
            <w:tcBorders>
              <w:top w:val="nil"/>
              <w:left w:val="nil"/>
              <w:bottom w:val="nil"/>
              <w:right w:val="nil"/>
            </w:tcBorders>
            <w:shd w:val="clear" w:color="000000" w:fill="EFE6F8"/>
            <w:noWrap/>
            <w:tcMar>
              <w:left w:w="28" w:type="dxa"/>
              <w:right w:w="28" w:type="dxa"/>
            </w:tcMar>
            <w:vAlign w:val="center"/>
          </w:tcPr>
          <w:p w14:paraId="398DF725" w14:textId="12AA6CFB" w:rsidR="00200369" w:rsidRPr="00200369" w:rsidRDefault="00200369" w:rsidP="00200369">
            <w:pPr>
              <w:jc w:val="center"/>
              <w:rPr>
                <w:sz w:val="18"/>
                <w:szCs w:val="18"/>
                <w:lang w:val="de-DE" w:eastAsia="de-DE"/>
              </w:rPr>
            </w:pPr>
            <w:r w:rsidRPr="00200369">
              <w:rPr>
                <w:sz w:val="18"/>
                <w:szCs w:val="18"/>
              </w:rPr>
              <w:t>-0.11</w:t>
            </w:r>
          </w:p>
        </w:tc>
        <w:tc>
          <w:tcPr>
            <w:tcW w:w="879" w:type="dxa"/>
            <w:tcBorders>
              <w:top w:val="nil"/>
              <w:left w:val="nil"/>
              <w:bottom w:val="nil"/>
              <w:right w:val="nil"/>
            </w:tcBorders>
            <w:shd w:val="clear" w:color="000000" w:fill="E7D9F4"/>
            <w:noWrap/>
            <w:tcMar>
              <w:left w:w="28" w:type="dxa"/>
              <w:right w:w="28" w:type="dxa"/>
            </w:tcMar>
            <w:vAlign w:val="center"/>
          </w:tcPr>
          <w:p w14:paraId="164F1259" w14:textId="2F239C78" w:rsidR="00200369" w:rsidRPr="00200369" w:rsidRDefault="00200369" w:rsidP="00200369">
            <w:pPr>
              <w:jc w:val="center"/>
              <w:rPr>
                <w:sz w:val="18"/>
                <w:szCs w:val="18"/>
                <w:lang w:val="de-DE" w:eastAsia="de-DE"/>
              </w:rPr>
            </w:pPr>
            <w:r w:rsidRPr="00200369">
              <w:rPr>
                <w:sz w:val="18"/>
                <w:szCs w:val="18"/>
              </w:rPr>
              <w:t>-0.18</w:t>
            </w:r>
          </w:p>
        </w:tc>
        <w:tc>
          <w:tcPr>
            <w:tcW w:w="879" w:type="dxa"/>
            <w:tcBorders>
              <w:top w:val="nil"/>
              <w:left w:val="nil"/>
              <w:bottom w:val="nil"/>
              <w:right w:val="nil"/>
            </w:tcBorders>
            <w:shd w:val="clear" w:color="000000" w:fill="FAFAFE"/>
            <w:noWrap/>
            <w:tcMar>
              <w:left w:w="28" w:type="dxa"/>
              <w:right w:w="28" w:type="dxa"/>
            </w:tcMar>
            <w:vAlign w:val="center"/>
          </w:tcPr>
          <w:p w14:paraId="727F93E1" w14:textId="043685C8" w:rsidR="00200369" w:rsidRPr="00200369" w:rsidRDefault="00200369" w:rsidP="00200369">
            <w:pPr>
              <w:jc w:val="center"/>
              <w:rPr>
                <w:sz w:val="18"/>
                <w:szCs w:val="18"/>
                <w:lang w:val="de-DE" w:eastAsia="de-DE"/>
              </w:rPr>
            </w:pPr>
            <w:r w:rsidRPr="00200369">
              <w:rPr>
                <w:sz w:val="18"/>
                <w:szCs w:val="18"/>
              </w:rPr>
              <w:t>-0.01</w:t>
            </w:r>
          </w:p>
        </w:tc>
        <w:tc>
          <w:tcPr>
            <w:tcW w:w="879" w:type="dxa"/>
            <w:tcBorders>
              <w:top w:val="nil"/>
              <w:left w:val="nil"/>
              <w:bottom w:val="nil"/>
              <w:right w:val="nil"/>
            </w:tcBorders>
            <w:noWrap/>
            <w:tcMar>
              <w:left w:w="28" w:type="dxa"/>
              <w:right w:w="28" w:type="dxa"/>
            </w:tcMar>
            <w:vAlign w:val="center"/>
          </w:tcPr>
          <w:p w14:paraId="23591DBE" w14:textId="228004A1" w:rsidR="00200369" w:rsidRPr="00200369" w:rsidRDefault="007E0892" w:rsidP="00200369">
            <w:pPr>
              <w:jc w:val="center"/>
              <w:rPr>
                <w:sz w:val="18"/>
                <w:szCs w:val="18"/>
                <w:lang w:val="de-DE" w:eastAsia="de-DE"/>
              </w:rPr>
            </w:pPr>
            <w:r>
              <w:rPr>
                <w:sz w:val="18"/>
                <w:szCs w:val="18"/>
              </w:rPr>
              <w:t>-</w:t>
            </w:r>
          </w:p>
        </w:tc>
        <w:tc>
          <w:tcPr>
            <w:tcW w:w="907" w:type="dxa"/>
            <w:tcBorders>
              <w:top w:val="nil"/>
              <w:left w:val="nil"/>
              <w:bottom w:val="nil"/>
              <w:right w:val="nil"/>
            </w:tcBorders>
            <w:shd w:val="clear" w:color="000000" w:fill="CAA9E5"/>
            <w:noWrap/>
            <w:tcMar>
              <w:left w:w="28" w:type="dxa"/>
              <w:right w:w="28" w:type="dxa"/>
            </w:tcMar>
            <w:vAlign w:val="center"/>
          </w:tcPr>
          <w:p w14:paraId="2CD6D75E" w14:textId="1AF41DB0" w:rsidR="00200369" w:rsidRPr="00200369" w:rsidRDefault="00200369" w:rsidP="00200369">
            <w:pPr>
              <w:jc w:val="center"/>
              <w:rPr>
                <w:sz w:val="18"/>
                <w:szCs w:val="18"/>
                <w:lang w:val="de-DE" w:eastAsia="de-DE"/>
              </w:rPr>
            </w:pPr>
            <w:r w:rsidRPr="00200369">
              <w:rPr>
                <w:sz w:val="18"/>
                <w:szCs w:val="18"/>
              </w:rPr>
              <w:t>-0.43</w:t>
            </w:r>
          </w:p>
        </w:tc>
        <w:tc>
          <w:tcPr>
            <w:tcW w:w="879" w:type="dxa"/>
            <w:tcBorders>
              <w:top w:val="nil"/>
              <w:left w:val="nil"/>
              <w:bottom w:val="nil"/>
              <w:right w:val="nil"/>
            </w:tcBorders>
            <w:shd w:val="clear" w:color="000000" w:fill="C6A1E3"/>
            <w:noWrap/>
            <w:tcMar>
              <w:left w:w="28" w:type="dxa"/>
              <w:right w:w="28" w:type="dxa"/>
            </w:tcMar>
            <w:vAlign w:val="center"/>
          </w:tcPr>
          <w:p w14:paraId="491106B7" w14:textId="2223A688" w:rsidR="00200369" w:rsidRPr="00200369" w:rsidRDefault="00200369" w:rsidP="00200369">
            <w:pPr>
              <w:jc w:val="center"/>
              <w:rPr>
                <w:sz w:val="18"/>
                <w:szCs w:val="18"/>
                <w:lang w:val="de-DE" w:eastAsia="de-DE"/>
              </w:rPr>
            </w:pPr>
            <w:r w:rsidRPr="00200369">
              <w:rPr>
                <w:sz w:val="18"/>
                <w:szCs w:val="18"/>
              </w:rPr>
              <w:t>-0.47</w:t>
            </w:r>
          </w:p>
        </w:tc>
        <w:tc>
          <w:tcPr>
            <w:tcW w:w="879" w:type="dxa"/>
            <w:tcBorders>
              <w:top w:val="nil"/>
              <w:left w:val="nil"/>
              <w:bottom w:val="nil"/>
              <w:right w:val="nil"/>
            </w:tcBorders>
            <w:shd w:val="clear" w:color="000000" w:fill="EDE3F7"/>
            <w:noWrap/>
            <w:tcMar>
              <w:left w:w="28" w:type="dxa"/>
              <w:right w:w="28" w:type="dxa"/>
            </w:tcMar>
            <w:vAlign w:val="center"/>
          </w:tcPr>
          <w:p w14:paraId="2D3B84F4" w14:textId="4CB86EB8" w:rsidR="00200369" w:rsidRPr="00200369" w:rsidRDefault="00200369" w:rsidP="00200369">
            <w:pPr>
              <w:jc w:val="center"/>
              <w:rPr>
                <w:sz w:val="18"/>
                <w:szCs w:val="18"/>
                <w:lang w:val="de-DE" w:eastAsia="de-DE"/>
              </w:rPr>
            </w:pPr>
            <w:r w:rsidRPr="00200369">
              <w:rPr>
                <w:sz w:val="18"/>
                <w:szCs w:val="18"/>
              </w:rPr>
              <w:t>-0.13</w:t>
            </w:r>
          </w:p>
        </w:tc>
      </w:tr>
      <w:tr w:rsidR="00200369" w:rsidRPr="006B0DA6" w14:paraId="63874736" w14:textId="77777777" w:rsidTr="00200369">
        <w:trPr>
          <w:trHeight w:val="283"/>
        </w:trPr>
        <w:tc>
          <w:tcPr>
            <w:tcW w:w="1911" w:type="dxa"/>
            <w:tcBorders>
              <w:top w:val="nil"/>
              <w:left w:val="nil"/>
              <w:right w:val="nil"/>
            </w:tcBorders>
            <w:noWrap/>
            <w:tcMar>
              <w:left w:w="28" w:type="dxa"/>
              <w:right w:w="28" w:type="dxa"/>
            </w:tcMar>
            <w:vAlign w:val="center"/>
            <w:hideMark/>
          </w:tcPr>
          <w:p w14:paraId="42A13EFC" w14:textId="77777777" w:rsidR="00200369" w:rsidRPr="006B0DA6" w:rsidRDefault="00200369" w:rsidP="00200369">
            <w:pPr>
              <w:rPr>
                <w:sz w:val="18"/>
                <w:szCs w:val="20"/>
                <w:lang w:val="de-DE" w:eastAsia="de-DE"/>
              </w:rPr>
            </w:pPr>
            <w:r w:rsidRPr="006B0DA6">
              <w:rPr>
                <w:sz w:val="18"/>
                <w:szCs w:val="20"/>
                <w:lang w:eastAsia="de-DE"/>
              </w:rPr>
              <w:t>eGFR (ml/min/1.73 m²)</w:t>
            </w:r>
          </w:p>
        </w:tc>
        <w:tc>
          <w:tcPr>
            <w:tcW w:w="879" w:type="dxa"/>
            <w:tcBorders>
              <w:top w:val="nil"/>
              <w:left w:val="nil"/>
              <w:bottom w:val="nil"/>
              <w:right w:val="nil"/>
            </w:tcBorders>
            <w:shd w:val="clear" w:color="000000" w:fill="FCFCFE"/>
            <w:noWrap/>
            <w:tcMar>
              <w:left w:w="28" w:type="dxa"/>
              <w:right w:w="28" w:type="dxa"/>
            </w:tcMar>
            <w:vAlign w:val="center"/>
          </w:tcPr>
          <w:p w14:paraId="3EFA1E37" w14:textId="5A7C7557" w:rsidR="00200369" w:rsidRPr="00200369" w:rsidRDefault="00200369" w:rsidP="00200369">
            <w:pPr>
              <w:jc w:val="center"/>
              <w:rPr>
                <w:sz w:val="18"/>
                <w:szCs w:val="18"/>
                <w:lang w:val="de-DE" w:eastAsia="de-DE"/>
              </w:rPr>
            </w:pPr>
            <w:r w:rsidRPr="00200369">
              <w:rPr>
                <w:sz w:val="18"/>
                <w:szCs w:val="18"/>
              </w:rPr>
              <w:t>0.01</w:t>
            </w:r>
          </w:p>
        </w:tc>
        <w:tc>
          <w:tcPr>
            <w:tcW w:w="879" w:type="dxa"/>
            <w:tcBorders>
              <w:top w:val="nil"/>
              <w:left w:val="nil"/>
              <w:bottom w:val="nil"/>
              <w:right w:val="nil"/>
            </w:tcBorders>
            <w:shd w:val="clear" w:color="000000" w:fill="FAFBFC"/>
            <w:noWrap/>
            <w:tcMar>
              <w:left w:w="28" w:type="dxa"/>
              <w:right w:w="28" w:type="dxa"/>
            </w:tcMar>
            <w:vAlign w:val="center"/>
          </w:tcPr>
          <w:p w14:paraId="1C660790" w14:textId="73AE650B" w:rsidR="00200369" w:rsidRPr="00200369" w:rsidRDefault="00200369" w:rsidP="00200369">
            <w:pPr>
              <w:jc w:val="center"/>
              <w:rPr>
                <w:sz w:val="18"/>
                <w:szCs w:val="18"/>
                <w:lang w:val="de-DE" w:eastAsia="de-DE"/>
              </w:rPr>
            </w:pPr>
            <w:r w:rsidRPr="00200369">
              <w:rPr>
                <w:sz w:val="18"/>
                <w:szCs w:val="18"/>
              </w:rPr>
              <w:t>0.03</w:t>
            </w:r>
          </w:p>
        </w:tc>
        <w:tc>
          <w:tcPr>
            <w:tcW w:w="879" w:type="dxa"/>
            <w:tcBorders>
              <w:top w:val="nil"/>
              <w:left w:val="nil"/>
              <w:bottom w:val="nil"/>
              <w:right w:val="nil"/>
            </w:tcBorders>
            <w:shd w:val="clear" w:color="000000" w:fill="E9DDF5"/>
            <w:noWrap/>
            <w:tcMar>
              <w:left w:w="28" w:type="dxa"/>
              <w:right w:w="28" w:type="dxa"/>
            </w:tcMar>
            <w:vAlign w:val="center"/>
          </w:tcPr>
          <w:p w14:paraId="113CE227" w14:textId="04673A0E" w:rsidR="00200369" w:rsidRPr="00200369" w:rsidRDefault="00200369" w:rsidP="00200369">
            <w:pPr>
              <w:jc w:val="center"/>
              <w:rPr>
                <w:sz w:val="18"/>
                <w:szCs w:val="18"/>
                <w:lang w:val="de-DE" w:eastAsia="de-DE"/>
              </w:rPr>
            </w:pPr>
            <w:r w:rsidRPr="00200369">
              <w:rPr>
                <w:sz w:val="18"/>
                <w:szCs w:val="18"/>
              </w:rPr>
              <w:t>-0.16</w:t>
            </w:r>
          </w:p>
        </w:tc>
        <w:tc>
          <w:tcPr>
            <w:tcW w:w="879" w:type="dxa"/>
            <w:tcBorders>
              <w:top w:val="nil"/>
              <w:left w:val="nil"/>
              <w:bottom w:val="nil"/>
              <w:right w:val="nil"/>
            </w:tcBorders>
            <w:shd w:val="clear" w:color="000000" w:fill="F2ECFA"/>
            <w:noWrap/>
            <w:tcMar>
              <w:left w:w="28" w:type="dxa"/>
              <w:right w:w="28" w:type="dxa"/>
            </w:tcMar>
            <w:vAlign w:val="center"/>
          </w:tcPr>
          <w:p w14:paraId="67BCA68A" w14:textId="072AE3A9" w:rsidR="00200369" w:rsidRPr="00200369" w:rsidRDefault="00200369" w:rsidP="00200369">
            <w:pPr>
              <w:jc w:val="center"/>
              <w:rPr>
                <w:sz w:val="18"/>
                <w:szCs w:val="18"/>
                <w:lang w:val="de-DE" w:eastAsia="de-DE"/>
              </w:rPr>
            </w:pPr>
            <w:r w:rsidRPr="00200369">
              <w:rPr>
                <w:sz w:val="18"/>
                <w:szCs w:val="18"/>
              </w:rPr>
              <w:t>-0.08</w:t>
            </w:r>
          </w:p>
        </w:tc>
        <w:tc>
          <w:tcPr>
            <w:tcW w:w="879" w:type="dxa"/>
            <w:tcBorders>
              <w:top w:val="nil"/>
              <w:left w:val="nil"/>
              <w:bottom w:val="nil"/>
              <w:right w:val="nil"/>
            </w:tcBorders>
            <w:shd w:val="clear" w:color="000000" w:fill="F4EEFA"/>
            <w:noWrap/>
            <w:tcMar>
              <w:left w:w="28" w:type="dxa"/>
              <w:right w:w="28" w:type="dxa"/>
            </w:tcMar>
            <w:vAlign w:val="center"/>
          </w:tcPr>
          <w:p w14:paraId="4B4DFB10" w14:textId="136C8331" w:rsidR="00200369" w:rsidRPr="00200369" w:rsidRDefault="00200369" w:rsidP="00200369">
            <w:pPr>
              <w:jc w:val="center"/>
              <w:rPr>
                <w:sz w:val="18"/>
                <w:szCs w:val="18"/>
                <w:lang w:val="de-DE" w:eastAsia="de-DE"/>
              </w:rPr>
            </w:pPr>
            <w:r w:rsidRPr="00200369">
              <w:rPr>
                <w:sz w:val="18"/>
                <w:szCs w:val="18"/>
              </w:rPr>
              <w:t>-0.07</w:t>
            </w:r>
          </w:p>
        </w:tc>
        <w:tc>
          <w:tcPr>
            <w:tcW w:w="879" w:type="dxa"/>
            <w:tcBorders>
              <w:top w:val="nil"/>
              <w:left w:val="nil"/>
              <w:bottom w:val="nil"/>
              <w:right w:val="nil"/>
            </w:tcBorders>
            <w:shd w:val="clear" w:color="000000" w:fill="E8DBF4"/>
            <w:noWrap/>
            <w:tcMar>
              <w:left w:w="28" w:type="dxa"/>
              <w:right w:w="28" w:type="dxa"/>
            </w:tcMar>
            <w:vAlign w:val="center"/>
          </w:tcPr>
          <w:p w14:paraId="09A5631E" w14:textId="44F1BC80" w:rsidR="00200369" w:rsidRPr="00200369" w:rsidRDefault="00200369" w:rsidP="00200369">
            <w:pPr>
              <w:jc w:val="center"/>
              <w:rPr>
                <w:sz w:val="18"/>
                <w:szCs w:val="18"/>
                <w:lang w:val="de-DE" w:eastAsia="de-DE"/>
              </w:rPr>
            </w:pPr>
            <w:r w:rsidRPr="00200369">
              <w:rPr>
                <w:sz w:val="18"/>
                <w:szCs w:val="18"/>
              </w:rPr>
              <w:t>-0.17</w:t>
            </w:r>
          </w:p>
        </w:tc>
        <w:tc>
          <w:tcPr>
            <w:tcW w:w="907" w:type="dxa"/>
            <w:tcBorders>
              <w:top w:val="nil"/>
              <w:left w:val="nil"/>
              <w:bottom w:val="nil"/>
              <w:right w:val="nil"/>
            </w:tcBorders>
            <w:shd w:val="clear" w:color="000000" w:fill="EEE4F7"/>
            <w:noWrap/>
            <w:tcMar>
              <w:left w:w="28" w:type="dxa"/>
              <w:right w:w="28" w:type="dxa"/>
            </w:tcMar>
            <w:vAlign w:val="center"/>
          </w:tcPr>
          <w:p w14:paraId="28D82242" w14:textId="08D96234" w:rsidR="00200369" w:rsidRPr="00200369" w:rsidRDefault="00200369" w:rsidP="00200369">
            <w:pPr>
              <w:jc w:val="center"/>
              <w:rPr>
                <w:sz w:val="18"/>
                <w:szCs w:val="18"/>
                <w:lang w:val="de-DE" w:eastAsia="de-DE"/>
              </w:rPr>
            </w:pPr>
            <w:r w:rsidRPr="00200369">
              <w:rPr>
                <w:sz w:val="18"/>
                <w:szCs w:val="18"/>
              </w:rPr>
              <w:t>-0.12</w:t>
            </w:r>
          </w:p>
        </w:tc>
        <w:tc>
          <w:tcPr>
            <w:tcW w:w="879" w:type="dxa"/>
            <w:tcBorders>
              <w:top w:val="nil"/>
              <w:left w:val="nil"/>
              <w:bottom w:val="nil"/>
              <w:right w:val="nil"/>
            </w:tcBorders>
            <w:shd w:val="clear" w:color="000000" w:fill="ECE1F6"/>
            <w:noWrap/>
            <w:tcMar>
              <w:left w:w="28" w:type="dxa"/>
              <w:right w:w="28" w:type="dxa"/>
            </w:tcMar>
            <w:vAlign w:val="center"/>
          </w:tcPr>
          <w:p w14:paraId="06A705D6" w14:textId="1699275B" w:rsidR="00200369" w:rsidRPr="00200369" w:rsidRDefault="00200369" w:rsidP="00200369">
            <w:pPr>
              <w:jc w:val="center"/>
              <w:rPr>
                <w:sz w:val="18"/>
                <w:szCs w:val="18"/>
                <w:lang w:val="de-DE" w:eastAsia="de-DE"/>
              </w:rPr>
            </w:pPr>
            <w:r w:rsidRPr="00200369">
              <w:rPr>
                <w:sz w:val="18"/>
                <w:szCs w:val="18"/>
              </w:rPr>
              <w:t>-0.14</w:t>
            </w:r>
          </w:p>
        </w:tc>
        <w:tc>
          <w:tcPr>
            <w:tcW w:w="879" w:type="dxa"/>
            <w:tcBorders>
              <w:top w:val="nil"/>
              <w:left w:val="nil"/>
              <w:bottom w:val="nil"/>
              <w:right w:val="nil"/>
            </w:tcBorders>
            <w:shd w:val="clear" w:color="000000" w:fill="EADFF6"/>
            <w:noWrap/>
            <w:tcMar>
              <w:left w:w="28" w:type="dxa"/>
              <w:right w:w="28" w:type="dxa"/>
            </w:tcMar>
            <w:vAlign w:val="center"/>
          </w:tcPr>
          <w:p w14:paraId="50979DA3" w14:textId="0C8785F5" w:rsidR="00200369" w:rsidRPr="00200369" w:rsidRDefault="00200369" w:rsidP="00200369">
            <w:pPr>
              <w:jc w:val="center"/>
              <w:rPr>
                <w:sz w:val="18"/>
                <w:szCs w:val="18"/>
                <w:lang w:val="de-DE" w:eastAsia="de-DE"/>
              </w:rPr>
            </w:pPr>
            <w:r w:rsidRPr="00200369">
              <w:rPr>
                <w:sz w:val="18"/>
                <w:szCs w:val="18"/>
              </w:rPr>
              <w:t>-0.15</w:t>
            </w:r>
          </w:p>
        </w:tc>
      </w:tr>
      <w:tr w:rsidR="00200369" w:rsidRPr="006B0DA6" w14:paraId="4AC51EF5" w14:textId="77777777" w:rsidTr="00200369">
        <w:trPr>
          <w:trHeight w:val="283"/>
        </w:trPr>
        <w:tc>
          <w:tcPr>
            <w:tcW w:w="1911" w:type="dxa"/>
            <w:tcBorders>
              <w:top w:val="nil"/>
              <w:left w:val="nil"/>
              <w:bottom w:val="single" w:sz="4" w:space="0" w:color="auto"/>
              <w:right w:val="nil"/>
            </w:tcBorders>
            <w:noWrap/>
            <w:tcMar>
              <w:left w:w="28" w:type="dxa"/>
              <w:right w:w="28" w:type="dxa"/>
            </w:tcMar>
            <w:vAlign w:val="center"/>
            <w:hideMark/>
          </w:tcPr>
          <w:p w14:paraId="57C3CA04" w14:textId="77777777" w:rsidR="00200369" w:rsidRPr="006B0DA6" w:rsidRDefault="00200369" w:rsidP="00200369">
            <w:pPr>
              <w:rPr>
                <w:sz w:val="18"/>
                <w:szCs w:val="20"/>
                <w:lang w:val="de-DE" w:eastAsia="de-DE"/>
              </w:rPr>
            </w:pPr>
            <w:r w:rsidRPr="006B0DA6">
              <w:rPr>
                <w:sz w:val="18"/>
                <w:szCs w:val="20"/>
                <w:lang w:eastAsia="de-DE"/>
              </w:rPr>
              <w:t>hsCRP (mg/L)</w:t>
            </w:r>
          </w:p>
        </w:tc>
        <w:tc>
          <w:tcPr>
            <w:tcW w:w="879" w:type="dxa"/>
            <w:tcBorders>
              <w:top w:val="nil"/>
              <w:left w:val="nil"/>
              <w:bottom w:val="nil"/>
              <w:right w:val="nil"/>
            </w:tcBorders>
            <w:shd w:val="clear" w:color="000000" w:fill="E4EFDE"/>
            <w:noWrap/>
            <w:tcMar>
              <w:left w:w="28" w:type="dxa"/>
              <w:right w:w="28" w:type="dxa"/>
            </w:tcMar>
            <w:vAlign w:val="center"/>
          </w:tcPr>
          <w:p w14:paraId="0D29EEC5" w14:textId="462ACED0" w:rsidR="00200369" w:rsidRPr="00200369" w:rsidRDefault="00200369" w:rsidP="00200369">
            <w:pPr>
              <w:jc w:val="center"/>
              <w:rPr>
                <w:sz w:val="18"/>
                <w:szCs w:val="18"/>
                <w:lang w:val="de-DE" w:eastAsia="de-DE"/>
              </w:rPr>
            </w:pPr>
            <w:r w:rsidRPr="00200369">
              <w:rPr>
                <w:sz w:val="18"/>
                <w:szCs w:val="18"/>
              </w:rPr>
              <w:t>0.30</w:t>
            </w:r>
          </w:p>
        </w:tc>
        <w:tc>
          <w:tcPr>
            <w:tcW w:w="879" w:type="dxa"/>
            <w:tcBorders>
              <w:top w:val="nil"/>
              <w:left w:val="nil"/>
              <w:bottom w:val="nil"/>
              <w:right w:val="nil"/>
            </w:tcBorders>
            <w:shd w:val="clear" w:color="000000" w:fill="D9C2ED"/>
            <w:noWrap/>
            <w:tcMar>
              <w:left w:w="28" w:type="dxa"/>
              <w:right w:w="28" w:type="dxa"/>
            </w:tcMar>
            <w:vAlign w:val="center"/>
          </w:tcPr>
          <w:p w14:paraId="1CB9C3F3" w14:textId="734CCDFD" w:rsidR="00200369" w:rsidRPr="00200369" w:rsidRDefault="00200369" w:rsidP="00200369">
            <w:pPr>
              <w:jc w:val="center"/>
              <w:rPr>
                <w:sz w:val="18"/>
                <w:szCs w:val="18"/>
                <w:lang w:val="de-DE" w:eastAsia="de-DE"/>
              </w:rPr>
            </w:pPr>
            <w:r w:rsidRPr="00200369">
              <w:rPr>
                <w:sz w:val="18"/>
                <w:szCs w:val="18"/>
              </w:rPr>
              <w:t>-0.30</w:t>
            </w:r>
          </w:p>
        </w:tc>
        <w:tc>
          <w:tcPr>
            <w:tcW w:w="879" w:type="dxa"/>
            <w:tcBorders>
              <w:top w:val="nil"/>
              <w:left w:val="nil"/>
              <w:bottom w:val="nil"/>
              <w:right w:val="nil"/>
            </w:tcBorders>
            <w:shd w:val="clear" w:color="000000" w:fill="EEF5EB"/>
            <w:noWrap/>
            <w:tcMar>
              <w:left w:w="28" w:type="dxa"/>
              <w:right w:w="28" w:type="dxa"/>
            </w:tcMar>
            <w:vAlign w:val="center"/>
          </w:tcPr>
          <w:p w14:paraId="1D9F0697" w14:textId="6487473D" w:rsidR="00200369" w:rsidRPr="00200369" w:rsidRDefault="00200369" w:rsidP="00200369">
            <w:pPr>
              <w:jc w:val="center"/>
              <w:rPr>
                <w:sz w:val="18"/>
                <w:szCs w:val="18"/>
                <w:lang w:val="de-DE" w:eastAsia="de-DE"/>
              </w:rPr>
            </w:pPr>
            <w:r w:rsidRPr="00200369">
              <w:rPr>
                <w:sz w:val="18"/>
                <w:szCs w:val="18"/>
              </w:rPr>
              <w:t>0.18</w:t>
            </w:r>
          </w:p>
        </w:tc>
        <w:tc>
          <w:tcPr>
            <w:tcW w:w="879" w:type="dxa"/>
            <w:tcBorders>
              <w:top w:val="nil"/>
              <w:left w:val="nil"/>
              <w:bottom w:val="nil"/>
              <w:right w:val="nil"/>
            </w:tcBorders>
            <w:shd w:val="clear" w:color="000000" w:fill="ECF4E9"/>
            <w:noWrap/>
            <w:tcMar>
              <w:left w:w="28" w:type="dxa"/>
              <w:right w:w="28" w:type="dxa"/>
            </w:tcMar>
            <w:vAlign w:val="center"/>
          </w:tcPr>
          <w:p w14:paraId="78CC8301" w14:textId="34C4D164" w:rsidR="00200369" w:rsidRPr="00200369" w:rsidRDefault="00200369" w:rsidP="00200369">
            <w:pPr>
              <w:jc w:val="center"/>
              <w:rPr>
                <w:sz w:val="18"/>
                <w:szCs w:val="18"/>
                <w:lang w:val="de-DE" w:eastAsia="de-DE"/>
              </w:rPr>
            </w:pPr>
            <w:r w:rsidRPr="00200369">
              <w:rPr>
                <w:sz w:val="18"/>
                <w:szCs w:val="18"/>
              </w:rPr>
              <w:t>0.20</w:t>
            </w:r>
          </w:p>
        </w:tc>
        <w:tc>
          <w:tcPr>
            <w:tcW w:w="879" w:type="dxa"/>
            <w:tcBorders>
              <w:top w:val="nil"/>
              <w:left w:val="nil"/>
              <w:bottom w:val="nil"/>
              <w:right w:val="nil"/>
            </w:tcBorders>
            <w:shd w:val="clear" w:color="000000" w:fill="E9F2E4"/>
            <w:noWrap/>
            <w:tcMar>
              <w:left w:w="28" w:type="dxa"/>
              <w:right w:w="28" w:type="dxa"/>
            </w:tcMar>
            <w:vAlign w:val="center"/>
          </w:tcPr>
          <w:p w14:paraId="58CAA763" w14:textId="7DA1C82F" w:rsidR="00200369" w:rsidRPr="00200369" w:rsidRDefault="00200369" w:rsidP="00200369">
            <w:pPr>
              <w:jc w:val="center"/>
              <w:rPr>
                <w:sz w:val="18"/>
                <w:szCs w:val="18"/>
                <w:lang w:val="de-DE" w:eastAsia="de-DE"/>
              </w:rPr>
            </w:pPr>
            <w:r w:rsidRPr="00200369">
              <w:rPr>
                <w:sz w:val="18"/>
                <w:szCs w:val="18"/>
              </w:rPr>
              <w:t>0.24</w:t>
            </w:r>
          </w:p>
        </w:tc>
        <w:tc>
          <w:tcPr>
            <w:tcW w:w="879" w:type="dxa"/>
            <w:tcBorders>
              <w:top w:val="nil"/>
              <w:left w:val="nil"/>
              <w:bottom w:val="nil"/>
              <w:right w:val="nil"/>
            </w:tcBorders>
            <w:shd w:val="clear" w:color="000000" w:fill="F3F8F3"/>
            <w:noWrap/>
            <w:tcMar>
              <w:left w:w="28" w:type="dxa"/>
              <w:right w:w="28" w:type="dxa"/>
            </w:tcMar>
            <w:vAlign w:val="center"/>
          </w:tcPr>
          <w:p w14:paraId="71845BB3" w14:textId="4289B1A1" w:rsidR="00200369" w:rsidRPr="00200369" w:rsidRDefault="00200369" w:rsidP="00200369">
            <w:pPr>
              <w:jc w:val="center"/>
              <w:rPr>
                <w:sz w:val="18"/>
                <w:szCs w:val="18"/>
                <w:lang w:val="de-DE" w:eastAsia="de-DE"/>
              </w:rPr>
            </w:pPr>
            <w:r w:rsidRPr="00200369">
              <w:rPr>
                <w:sz w:val="18"/>
                <w:szCs w:val="18"/>
              </w:rPr>
              <w:t>0.11</w:t>
            </w:r>
          </w:p>
        </w:tc>
        <w:tc>
          <w:tcPr>
            <w:tcW w:w="907" w:type="dxa"/>
            <w:tcBorders>
              <w:top w:val="nil"/>
              <w:left w:val="nil"/>
              <w:bottom w:val="nil"/>
              <w:right w:val="nil"/>
            </w:tcBorders>
            <w:shd w:val="clear" w:color="000000" w:fill="ECF4E9"/>
            <w:noWrap/>
            <w:tcMar>
              <w:left w:w="28" w:type="dxa"/>
              <w:right w:w="28" w:type="dxa"/>
            </w:tcMar>
            <w:vAlign w:val="center"/>
          </w:tcPr>
          <w:p w14:paraId="7DBEE0F4" w14:textId="37703F63" w:rsidR="00200369" w:rsidRPr="00200369" w:rsidRDefault="00200369" w:rsidP="00200369">
            <w:pPr>
              <w:jc w:val="center"/>
              <w:rPr>
                <w:sz w:val="18"/>
                <w:szCs w:val="18"/>
                <w:lang w:val="de-DE" w:eastAsia="de-DE"/>
              </w:rPr>
            </w:pPr>
            <w:r w:rsidRPr="00200369">
              <w:rPr>
                <w:sz w:val="18"/>
                <w:szCs w:val="18"/>
              </w:rPr>
              <w:t>0.20</w:t>
            </w:r>
          </w:p>
        </w:tc>
        <w:tc>
          <w:tcPr>
            <w:tcW w:w="879" w:type="dxa"/>
            <w:tcBorders>
              <w:top w:val="nil"/>
              <w:left w:val="nil"/>
              <w:bottom w:val="nil"/>
              <w:right w:val="nil"/>
            </w:tcBorders>
            <w:shd w:val="clear" w:color="000000" w:fill="EAF3E7"/>
            <w:noWrap/>
            <w:tcMar>
              <w:left w:w="28" w:type="dxa"/>
              <w:right w:w="28" w:type="dxa"/>
            </w:tcMar>
            <w:vAlign w:val="center"/>
          </w:tcPr>
          <w:p w14:paraId="1EC8E575" w14:textId="683C80E5" w:rsidR="00200369" w:rsidRPr="00200369" w:rsidRDefault="00200369" w:rsidP="00200369">
            <w:pPr>
              <w:jc w:val="center"/>
              <w:rPr>
                <w:sz w:val="18"/>
                <w:szCs w:val="18"/>
                <w:lang w:val="de-DE" w:eastAsia="de-DE"/>
              </w:rPr>
            </w:pPr>
            <w:r w:rsidRPr="00200369">
              <w:rPr>
                <w:sz w:val="18"/>
                <w:szCs w:val="18"/>
              </w:rPr>
              <w:t>0.22</w:t>
            </w:r>
          </w:p>
        </w:tc>
        <w:tc>
          <w:tcPr>
            <w:tcW w:w="879" w:type="dxa"/>
            <w:tcBorders>
              <w:top w:val="nil"/>
              <w:left w:val="nil"/>
              <w:bottom w:val="nil"/>
              <w:right w:val="nil"/>
            </w:tcBorders>
            <w:shd w:val="clear" w:color="000000" w:fill="EEE4F7"/>
            <w:noWrap/>
            <w:tcMar>
              <w:left w:w="28" w:type="dxa"/>
              <w:right w:w="28" w:type="dxa"/>
            </w:tcMar>
            <w:vAlign w:val="center"/>
          </w:tcPr>
          <w:p w14:paraId="1C1773E0" w14:textId="7429B96A" w:rsidR="00200369" w:rsidRPr="00200369" w:rsidRDefault="00200369" w:rsidP="00200369">
            <w:pPr>
              <w:jc w:val="center"/>
              <w:rPr>
                <w:sz w:val="18"/>
                <w:szCs w:val="18"/>
                <w:lang w:val="de-DE" w:eastAsia="de-DE"/>
              </w:rPr>
            </w:pPr>
            <w:r w:rsidRPr="00200369">
              <w:rPr>
                <w:sz w:val="18"/>
                <w:szCs w:val="18"/>
              </w:rPr>
              <w:t>-0.12</w:t>
            </w:r>
          </w:p>
        </w:tc>
      </w:tr>
    </w:tbl>
    <w:p w14:paraId="0A2F6A8C" w14:textId="01FFF80C" w:rsidR="00BE3579" w:rsidRDefault="00BE3579" w:rsidP="00BE3579">
      <w:pPr>
        <w:rPr>
          <w:sz w:val="18"/>
          <w:szCs w:val="18"/>
          <w:lang w:eastAsia="de-DE"/>
        </w:rPr>
      </w:pPr>
      <w:r w:rsidRPr="00BE3579">
        <w:rPr>
          <w:sz w:val="18"/>
          <w:szCs w:val="18"/>
          <w:lang w:eastAsia="de-DE"/>
        </w:rPr>
        <w:t>EDV</w:t>
      </w:r>
      <w:r w:rsidR="005E1D87">
        <w:rPr>
          <w:sz w:val="18"/>
          <w:szCs w:val="18"/>
          <w:lang w:eastAsia="de-DE"/>
        </w:rPr>
        <w:t xml:space="preserve"> indicates</w:t>
      </w:r>
      <w:r w:rsidRPr="00BE3579">
        <w:rPr>
          <w:sz w:val="18"/>
          <w:szCs w:val="18"/>
          <w:lang w:eastAsia="de-DE"/>
        </w:rPr>
        <w:t xml:space="preserve"> end</w:t>
      </w:r>
      <w:r w:rsidR="005E1D87">
        <w:rPr>
          <w:sz w:val="18"/>
          <w:szCs w:val="18"/>
          <w:lang w:eastAsia="de-DE"/>
        </w:rPr>
        <w:t>-</w:t>
      </w:r>
      <w:r w:rsidRPr="00BE3579">
        <w:rPr>
          <w:sz w:val="18"/>
          <w:szCs w:val="18"/>
          <w:lang w:eastAsia="de-DE"/>
        </w:rPr>
        <w:t>diastolic volume; eGFR, estimated glomerular filtration rate; ESV, end</w:t>
      </w:r>
      <w:r w:rsidR="005E1D87">
        <w:rPr>
          <w:sz w:val="18"/>
          <w:szCs w:val="18"/>
          <w:lang w:eastAsia="de-DE"/>
        </w:rPr>
        <w:t>-</w:t>
      </w:r>
      <w:r w:rsidRPr="00BE3579">
        <w:rPr>
          <w:sz w:val="18"/>
          <w:szCs w:val="18"/>
          <w:lang w:eastAsia="de-DE"/>
        </w:rPr>
        <w:t>systolic volume; hsCRP, high-sensitive C-reactive protein; LV, left ventricular; peak VO2, peak oxygen consumption; RBC, red blood cell; RBCDW, RBC  distribution width;  RV right ventricular; 6MWD 6-minute walking distance; sTfR, soluble transferrin receptor; TSAT, transferrin saturation.</w:t>
      </w:r>
      <w:r>
        <w:rPr>
          <w:sz w:val="18"/>
          <w:szCs w:val="18"/>
          <w:lang w:eastAsia="de-DE"/>
        </w:rPr>
        <w:t xml:space="preserve"> </w:t>
      </w:r>
      <w:bookmarkStart w:id="5" w:name="_Hlk227163625"/>
    </w:p>
    <w:p w14:paraId="7ACCDCCD" w14:textId="279FE8FE" w:rsidR="005E1D87" w:rsidRDefault="005E1D87">
      <w:pPr>
        <w:spacing w:after="200" w:line="276" w:lineRule="auto"/>
        <w:rPr>
          <w:rStyle w:val="Heading1Char"/>
        </w:rPr>
      </w:pPr>
      <w:r>
        <w:rPr>
          <w:rStyle w:val="Heading1Char"/>
        </w:rPr>
        <w:br w:type="page"/>
      </w:r>
    </w:p>
    <w:p w14:paraId="449C2DAF" w14:textId="7062E05E" w:rsidR="006122EE" w:rsidRDefault="006122EE" w:rsidP="00765B31">
      <w:pPr>
        <w:snapToGrid w:val="0"/>
        <w:spacing w:line="360" w:lineRule="auto"/>
        <w:rPr>
          <w:b/>
          <w:bCs/>
          <w:iCs/>
          <w:lang w:val="en-GB"/>
        </w:rPr>
      </w:pPr>
      <w:bookmarkStart w:id="6" w:name="_Toc232171945"/>
      <w:bookmarkEnd w:id="5"/>
      <w:r w:rsidRPr="00265B8E">
        <w:rPr>
          <w:rStyle w:val="Heading1Char"/>
        </w:rPr>
        <w:lastRenderedPageBreak/>
        <w:t xml:space="preserve">Figure </w:t>
      </w:r>
      <w:r w:rsidR="003D4BC9" w:rsidRPr="00265B8E">
        <w:rPr>
          <w:rStyle w:val="Heading1Char"/>
        </w:rPr>
        <w:t>S</w:t>
      </w:r>
      <w:r w:rsidR="00CB23A3" w:rsidRPr="00265B8E">
        <w:rPr>
          <w:rStyle w:val="Heading1Char"/>
        </w:rPr>
        <w:t>1</w:t>
      </w:r>
      <w:bookmarkEnd w:id="6"/>
      <w:r w:rsidR="00BF1A70" w:rsidRPr="00765B31">
        <w:rPr>
          <w:rStyle w:val="Heading1Char"/>
        </w:rPr>
        <w:t>.</w:t>
      </w:r>
      <w:r w:rsidR="006D4FBA">
        <w:rPr>
          <w:b/>
          <w:bCs/>
          <w:iCs/>
          <w:lang w:val="en-GB"/>
        </w:rPr>
        <w:t xml:space="preserve"> </w:t>
      </w:r>
      <w:r w:rsidR="005E1D87" w:rsidRPr="008E78FA">
        <w:rPr>
          <w:b/>
          <w:bCs/>
        </w:rPr>
        <w:t xml:space="preserve">Correlations between baseline norepinephrine </w:t>
      </w:r>
      <w:r w:rsidR="005E1D87">
        <w:rPr>
          <w:b/>
          <w:bCs/>
        </w:rPr>
        <w:t xml:space="preserve">levels </w:t>
      </w:r>
      <w:r w:rsidR="005E1D87" w:rsidRPr="008E78FA">
        <w:rPr>
          <w:b/>
          <w:bCs/>
        </w:rPr>
        <w:t>and LV structure</w:t>
      </w:r>
      <w:r w:rsidR="005E1D87">
        <w:rPr>
          <w:b/>
          <w:bCs/>
        </w:rPr>
        <w:t xml:space="preserve"> and</w:t>
      </w:r>
      <w:r w:rsidR="005E1D87" w:rsidRPr="008E78FA">
        <w:rPr>
          <w:b/>
          <w:bCs/>
        </w:rPr>
        <w:t xml:space="preserve"> function, and exercise capacity</w:t>
      </w:r>
      <w:r w:rsidR="005E1D87">
        <w:rPr>
          <w:b/>
          <w:bCs/>
        </w:rPr>
        <w:t xml:space="preserve"> (a)</w:t>
      </w:r>
      <w:r w:rsidR="00E53D67">
        <w:rPr>
          <w:b/>
          <w:bCs/>
        </w:rPr>
        <w:t>,</w:t>
      </w:r>
      <w:r w:rsidR="005E1D87">
        <w:rPr>
          <w:b/>
          <w:bCs/>
        </w:rPr>
        <w:t xml:space="preserve"> </w:t>
      </w:r>
      <w:r w:rsidR="005E1D87" w:rsidRPr="00F66187">
        <w:rPr>
          <w:b/>
        </w:rPr>
        <w:t>markers of erythropoiesis</w:t>
      </w:r>
      <w:r w:rsidR="005E1D87">
        <w:rPr>
          <w:b/>
        </w:rPr>
        <w:t xml:space="preserve"> (b)</w:t>
      </w:r>
      <w:r w:rsidR="00E53D67">
        <w:rPr>
          <w:b/>
        </w:rPr>
        <w:t xml:space="preserve">, laboratory iron markers, hepcidin and high sensitive C-reactive protein (c), or </w:t>
      </w:r>
      <w:r w:rsidR="00D44151">
        <w:rPr>
          <w:b/>
        </w:rPr>
        <w:t xml:space="preserve">blood pressure, heart rate and body mass index </w:t>
      </w:r>
      <w:r w:rsidR="00E53D67">
        <w:rPr>
          <w:b/>
        </w:rPr>
        <w:t>(d)</w:t>
      </w:r>
      <w:r w:rsidR="005D1927">
        <w:rPr>
          <w:b/>
        </w:rPr>
        <w:t xml:space="preserve"> in the EMPATROPISM-FE trial</w:t>
      </w:r>
      <w:r w:rsidR="005E1D87" w:rsidRPr="008E78FA">
        <w:rPr>
          <w:b/>
          <w:bCs/>
        </w:rPr>
        <w:t>.</w:t>
      </w:r>
    </w:p>
    <w:p w14:paraId="4337B2FC" w14:textId="77777777" w:rsidR="005E1D87" w:rsidRPr="00765B31" w:rsidRDefault="005E1D87" w:rsidP="00765B31">
      <w:pPr>
        <w:pStyle w:val="NormalWeb"/>
        <w:snapToGrid w:val="0"/>
        <w:spacing w:before="0" w:beforeAutospacing="0" w:after="0" w:afterAutospacing="0" w:line="360" w:lineRule="auto"/>
        <w:rPr>
          <w:rFonts w:eastAsia="Calibri"/>
        </w:rPr>
      </w:pPr>
      <w:r w:rsidRPr="00765B31">
        <w:rPr>
          <w:rFonts w:eastAsia="Calibri"/>
        </w:rPr>
        <w:t xml:space="preserve">Individual data points are color-coded by norepinephrine level subgroup (≥600 vs. &lt;600 pg/mL); Pearson correlations reflect the full cohort. </w:t>
      </w:r>
    </w:p>
    <w:p w14:paraId="60A9498B" w14:textId="7330A646" w:rsidR="005E1D87" w:rsidRPr="00765B31" w:rsidRDefault="005E1D87" w:rsidP="00765B31">
      <w:pPr>
        <w:pStyle w:val="NormalWeb"/>
        <w:snapToGrid w:val="0"/>
        <w:spacing w:before="0" w:beforeAutospacing="0" w:after="0" w:afterAutospacing="0" w:line="360" w:lineRule="auto"/>
        <w:rPr>
          <w:rFonts w:eastAsia="Calibri"/>
        </w:rPr>
      </w:pPr>
      <w:r w:rsidRPr="00765B31">
        <w:rPr>
          <w:rFonts w:eastAsia="Calibri"/>
        </w:rPr>
        <w:t>(a) Higher norepinephrine level was associated with greater left ventricular volumes and mass, lower left ventricular ejection fraction and peak oxygen consumption, and a non-significant inverse trend for the 6-minute walk distance, supporting links between sympathetic activity, cardiac remodeling, and physical performance.</w:t>
      </w:r>
    </w:p>
    <w:p w14:paraId="48286AD7" w14:textId="77777777" w:rsidR="005E1D87" w:rsidRPr="00765B31" w:rsidRDefault="005E1D87" w:rsidP="00765B31">
      <w:pPr>
        <w:pStyle w:val="NormalWeb"/>
        <w:snapToGrid w:val="0"/>
        <w:spacing w:before="0" w:beforeAutospacing="0" w:after="0" w:afterAutospacing="0" w:line="360" w:lineRule="auto"/>
        <w:rPr>
          <w:rFonts w:eastAsia="Calibri"/>
        </w:rPr>
      </w:pPr>
      <w:r w:rsidRPr="00765B31">
        <w:rPr>
          <w:rFonts w:eastAsia="Calibri"/>
        </w:rPr>
        <w:t>(b) Higher norepinephrine levels were positively associated with erythroferrone and inversely associated with hemoglobin, hematocrit, and RBC count, while no significant associations were observed for erythropoietin or RDW. Findings suggest attenuated erythropoiesis with increased sympathetic activity.</w:t>
      </w:r>
    </w:p>
    <w:p w14:paraId="39A85D7D" w14:textId="55489506" w:rsidR="00E53D67" w:rsidRPr="00765B31" w:rsidRDefault="00E53D67" w:rsidP="00765B31">
      <w:pPr>
        <w:pStyle w:val="NormalWeb"/>
        <w:snapToGrid w:val="0"/>
        <w:spacing w:before="0" w:beforeAutospacing="0" w:after="0" w:afterAutospacing="0" w:line="360" w:lineRule="auto"/>
        <w:rPr>
          <w:rFonts w:eastAsia="Calibri"/>
        </w:rPr>
      </w:pPr>
      <w:r w:rsidRPr="00765B31">
        <w:rPr>
          <w:rFonts w:eastAsia="Calibri"/>
        </w:rPr>
        <w:t>(c) No associations were detected between baseline norepinephrine levels and systemic iron markers or iron uptake regulation, while a trend toward a weak positive correlation with hsCRP may reflect a link between sympathetic activity and inflammation.</w:t>
      </w:r>
    </w:p>
    <w:p w14:paraId="182BE25E" w14:textId="3CB5E8E6" w:rsidR="00E53D67" w:rsidRPr="00765B31" w:rsidRDefault="00D44151" w:rsidP="00765B31">
      <w:pPr>
        <w:pStyle w:val="NormalWeb"/>
        <w:snapToGrid w:val="0"/>
        <w:spacing w:before="0" w:beforeAutospacing="0" w:after="0" w:afterAutospacing="0" w:line="360" w:lineRule="auto"/>
        <w:rPr>
          <w:rFonts w:eastAsia="Calibri"/>
        </w:rPr>
      </w:pPr>
      <w:r w:rsidRPr="00765B31">
        <w:rPr>
          <w:rFonts w:eastAsia="Calibri"/>
        </w:rPr>
        <w:t>(d) No associations were detected between baseline blood pressure and heart rate, but a weak positive correlation was found between norepinephrine and BMI.</w:t>
      </w:r>
    </w:p>
    <w:p w14:paraId="4FAD2400" w14:textId="35DC5FC5" w:rsidR="00E53D67" w:rsidRPr="00765B31" w:rsidRDefault="00D44151" w:rsidP="00765B31">
      <w:pPr>
        <w:pStyle w:val="NormalWeb"/>
        <w:snapToGrid w:val="0"/>
        <w:spacing w:before="0" w:beforeAutospacing="0" w:after="0" w:afterAutospacing="0" w:line="360" w:lineRule="auto"/>
        <w:rPr>
          <w:rFonts w:eastAsia="Calibri"/>
        </w:rPr>
      </w:pPr>
      <w:r w:rsidRPr="00765B31">
        <w:rPr>
          <w:rFonts w:eastAsia="Calibri"/>
        </w:rPr>
        <w:t xml:space="preserve">BMI indicates body mass index; </w:t>
      </w:r>
      <w:r w:rsidR="00E53D67" w:rsidRPr="00765B31">
        <w:rPr>
          <w:rFonts w:eastAsia="Calibri"/>
        </w:rPr>
        <w:t>hsCRP</w:t>
      </w:r>
      <w:r w:rsidRPr="00765B31">
        <w:rPr>
          <w:rFonts w:eastAsia="Calibri"/>
        </w:rPr>
        <w:t>,</w:t>
      </w:r>
      <w:r w:rsidR="00E53D67" w:rsidRPr="00765B31">
        <w:rPr>
          <w:rFonts w:eastAsia="Calibri"/>
        </w:rPr>
        <w:t xml:space="preserve"> high sensitive C-reactive protein; sTfR, soluble transferrin receptor; TSAT, transferrin saturation. </w:t>
      </w:r>
    </w:p>
    <w:p w14:paraId="1C43F592" w14:textId="75127D1B" w:rsidR="00574F3B" w:rsidRPr="006122EE" w:rsidRDefault="004D3D30" w:rsidP="006122EE">
      <w:pPr>
        <w:snapToGrid w:val="0"/>
        <w:spacing w:line="276" w:lineRule="auto"/>
        <w:jc w:val="center"/>
        <w:rPr>
          <w:b/>
          <w:bCs/>
          <w:iCs/>
          <w:lang w:val="en-GB"/>
        </w:rPr>
      </w:pPr>
      <w:r w:rsidRPr="004D3D30">
        <w:rPr>
          <w:noProof/>
          <w:lang w:val="de-DE" w:eastAsia="de-DE"/>
        </w:rPr>
        <w:lastRenderedPageBreak/>
        <w:pict w14:anchorId="06427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11.35pt;height:617.35pt;visibility:visible;mso-wrap-style:square">
            <v:imagedata r:id="rId8" o:title=""/>
            <o:lock v:ext="edit" rotation="t" cropping="t" verticies="t"/>
          </v:shape>
        </w:pict>
      </w:r>
    </w:p>
    <w:p w14:paraId="553481F3" w14:textId="7D35061D" w:rsidR="006122EE" w:rsidRPr="006122EE" w:rsidRDefault="004D3D30" w:rsidP="00581A9C">
      <w:pPr>
        <w:snapToGrid w:val="0"/>
        <w:spacing w:line="276" w:lineRule="auto"/>
        <w:jc w:val="center"/>
        <w:rPr>
          <w:bCs/>
          <w:iCs/>
          <w:lang w:val="en-GB"/>
        </w:rPr>
      </w:pPr>
      <w:r w:rsidRPr="004D3D30">
        <w:rPr>
          <w:noProof/>
          <w:lang w:val="en-GB"/>
        </w:rPr>
        <w:lastRenderedPageBreak/>
        <w:pict w14:anchorId="7CB55BB0">
          <v:shape id="Picture 1" o:spid="_x0000_i1026" type="#_x0000_t75" style="width:436.65pt;height:653.35pt;visibility:visible;mso-wrap-style:square">
            <v:imagedata r:id="rId9" o:title=""/>
            <o:lock v:ext="edit" rotation="t" cropping="t" verticies="t"/>
          </v:shape>
        </w:pict>
      </w:r>
    </w:p>
    <w:p w14:paraId="46150E95" w14:textId="77777777" w:rsidR="00574F3B" w:rsidRDefault="00574F3B">
      <w:pPr>
        <w:spacing w:after="200" w:line="276" w:lineRule="auto"/>
        <w:rPr>
          <w:b/>
          <w:lang w:val="en-GB"/>
        </w:rPr>
      </w:pPr>
      <w:r>
        <w:rPr>
          <w:b/>
          <w:lang w:val="en-GB"/>
        </w:rPr>
        <w:br w:type="page"/>
      </w:r>
    </w:p>
    <w:p w14:paraId="1244A202" w14:textId="5D915724" w:rsidR="00EC0CEA" w:rsidRDefault="00581A9C" w:rsidP="00581A9C">
      <w:pPr>
        <w:pStyle w:val="NormalWeb"/>
        <w:spacing w:before="0" w:beforeAutospacing="0" w:after="0" w:afterAutospacing="0" w:line="276" w:lineRule="auto"/>
        <w:jc w:val="center"/>
        <w:rPr>
          <w:rStyle w:val="Strong"/>
        </w:rPr>
      </w:pPr>
      <w:r>
        <w:rPr>
          <w:rFonts w:ascii="Calibri Light" w:eastAsia="Calibri Light" w:hAnsi="Calibri Light" w:cs="Calibri Light"/>
          <w:noProof/>
          <w:sz w:val="20"/>
          <w:szCs w:val="22"/>
          <w:lang w:val="de-DE" w:eastAsia="de-DE"/>
        </w:rPr>
        <w:lastRenderedPageBreak/>
        <w:drawing>
          <wp:inline distT="0" distB="0" distL="0" distR="0" wp14:anchorId="60DD08F7" wp14:editId="56B47ECB">
            <wp:extent cx="5369953" cy="8051800"/>
            <wp:effectExtent l="0" t="0" r="2540" b="0"/>
            <wp:docPr id="3" name="Grafik 3" descr="C:\Users\Sehner\AppData\Local\Microsoft\Windows\INetCache\Content.Word\BL - corr_Norepinephrine_lg2_iron-conten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hner\AppData\Local\Microsoft\Windows\INetCache\Content.Word\BL - corr_Norepinephrine_lg2_iron-content.em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0422" cy="8067497"/>
                    </a:xfrm>
                    <a:prstGeom prst="rect">
                      <a:avLst/>
                    </a:prstGeom>
                    <a:noFill/>
                    <a:ln>
                      <a:noFill/>
                    </a:ln>
                  </pic:spPr>
                </pic:pic>
              </a:graphicData>
            </a:graphic>
          </wp:inline>
        </w:drawing>
      </w:r>
    </w:p>
    <w:p w14:paraId="4F05864B" w14:textId="77777777" w:rsidR="00AE26F6" w:rsidRDefault="00AE26F6" w:rsidP="003D4BC9">
      <w:pPr>
        <w:spacing w:line="276" w:lineRule="auto"/>
      </w:pPr>
    </w:p>
    <w:p w14:paraId="11B95EDB" w14:textId="46D26B81" w:rsidR="00AE26F6" w:rsidRDefault="004D3D30" w:rsidP="00581A9C">
      <w:pPr>
        <w:spacing w:line="276" w:lineRule="auto"/>
        <w:jc w:val="center"/>
      </w:pPr>
      <w:r w:rsidRPr="004D3D30">
        <w:rPr>
          <w:noProof/>
          <w:lang w:val="de-DE" w:eastAsia="de-DE"/>
        </w:rPr>
        <w:lastRenderedPageBreak/>
        <w:pict w14:anchorId="1B79911D">
          <v:shape id="Picture 3" o:spid="_x0000_i1025" type="#_x0000_t75" style="width:425.35pt;height:426.65pt;visibility:visible;mso-wrap-style:square">
            <v:imagedata r:id="rId11" o:title=""/>
            <o:lock v:ext="edit" rotation="t" cropping="t" verticies="t"/>
          </v:shape>
        </w:pict>
      </w:r>
    </w:p>
    <w:p w14:paraId="0157A731" w14:textId="548CC957" w:rsidR="004E0D97" w:rsidRDefault="004E0D97">
      <w:pPr>
        <w:spacing w:after="200" w:line="276" w:lineRule="auto"/>
        <w:rPr>
          <w:b/>
          <w:lang w:val="en-GB"/>
        </w:rPr>
      </w:pPr>
      <w:r>
        <w:rPr>
          <w:b/>
          <w:lang w:val="en-GB"/>
        </w:rPr>
        <w:br w:type="page"/>
      </w:r>
    </w:p>
    <w:p w14:paraId="074BBB3D" w14:textId="7ADD11A2" w:rsidR="003E079C" w:rsidRPr="00B7183F" w:rsidRDefault="00B94564" w:rsidP="000D3422">
      <w:pPr>
        <w:snapToGrid w:val="0"/>
        <w:spacing w:line="360" w:lineRule="auto"/>
        <w:rPr>
          <w:b/>
          <w:bCs/>
          <w:iCs/>
          <w:noProof/>
          <w:lang w:val="en-GB" w:eastAsia="de-DE"/>
        </w:rPr>
      </w:pPr>
      <w:bookmarkStart w:id="7" w:name="_Toc232171946"/>
      <w:r w:rsidRPr="00265B8E">
        <w:rPr>
          <w:rStyle w:val="Heading1Char"/>
        </w:rPr>
        <w:lastRenderedPageBreak/>
        <w:t xml:space="preserve">Figure </w:t>
      </w:r>
      <w:r w:rsidR="00044A3C" w:rsidRPr="00265B8E">
        <w:rPr>
          <w:rStyle w:val="Heading1Char"/>
        </w:rPr>
        <w:t>S</w:t>
      </w:r>
      <w:r w:rsidR="00B7493F" w:rsidRPr="00265B8E">
        <w:rPr>
          <w:rStyle w:val="Heading1Char"/>
        </w:rPr>
        <w:t>2</w:t>
      </w:r>
      <w:r w:rsidR="00265B8E">
        <w:rPr>
          <w:rStyle w:val="Heading1Char"/>
        </w:rPr>
        <w:t>.</w:t>
      </w:r>
      <w:bookmarkEnd w:id="7"/>
      <w:r w:rsidR="003E079C" w:rsidRPr="003E079C">
        <w:rPr>
          <w:b/>
          <w:bCs/>
          <w:iCs/>
          <w:noProof/>
          <w:lang w:val="en-GB" w:eastAsia="de-DE"/>
        </w:rPr>
        <w:t xml:space="preserve"> </w:t>
      </w:r>
      <w:r w:rsidR="003E079C" w:rsidRPr="00300C1A">
        <w:rPr>
          <w:b/>
          <w:bCs/>
          <w:iCs/>
          <w:noProof/>
          <w:lang w:val="en-GB" w:eastAsia="de-DE"/>
        </w:rPr>
        <w:t xml:space="preserve">Changes in </w:t>
      </w:r>
      <w:r w:rsidR="003E079C">
        <w:rPr>
          <w:b/>
          <w:bCs/>
          <w:iCs/>
          <w:noProof/>
          <w:lang w:val="en-GB" w:eastAsia="de-DE"/>
        </w:rPr>
        <w:t xml:space="preserve">plasma norepinephrine </w:t>
      </w:r>
      <w:r w:rsidR="00456791">
        <w:rPr>
          <w:b/>
          <w:bCs/>
          <w:iCs/>
          <w:noProof/>
          <w:lang w:val="en-GB" w:eastAsia="de-DE"/>
        </w:rPr>
        <w:t>levels</w:t>
      </w:r>
      <w:r w:rsidR="003E079C">
        <w:rPr>
          <w:b/>
          <w:bCs/>
          <w:iCs/>
          <w:noProof/>
          <w:lang w:val="en-GB" w:eastAsia="de-DE"/>
        </w:rPr>
        <w:t xml:space="preserve"> and vital status parameters</w:t>
      </w:r>
      <w:r w:rsidR="003E079C" w:rsidRPr="00300C1A">
        <w:rPr>
          <w:b/>
          <w:bCs/>
          <w:iCs/>
          <w:noProof/>
          <w:lang w:val="en-GB" w:eastAsia="de-DE"/>
        </w:rPr>
        <w:t xml:space="preserve"> after 6</w:t>
      </w:r>
      <w:r w:rsidR="00456791">
        <w:rPr>
          <w:b/>
          <w:bCs/>
          <w:iCs/>
          <w:noProof/>
          <w:lang w:val="en-GB" w:eastAsia="de-DE"/>
        </w:rPr>
        <w:t xml:space="preserve"> </w:t>
      </w:r>
      <w:r w:rsidR="003E079C" w:rsidRPr="00300C1A">
        <w:rPr>
          <w:b/>
          <w:bCs/>
          <w:iCs/>
          <w:noProof/>
          <w:lang w:val="en-GB" w:eastAsia="de-DE"/>
        </w:rPr>
        <w:t>month</w:t>
      </w:r>
      <w:r w:rsidR="00456791">
        <w:rPr>
          <w:b/>
          <w:bCs/>
          <w:iCs/>
          <w:noProof/>
          <w:lang w:val="en-GB" w:eastAsia="de-DE"/>
        </w:rPr>
        <w:t>s’</w:t>
      </w:r>
      <w:r w:rsidR="003E079C" w:rsidRPr="00300C1A">
        <w:rPr>
          <w:b/>
          <w:bCs/>
          <w:iCs/>
          <w:noProof/>
          <w:lang w:val="en-GB" w:eastAsia="de-DE"/>
        </w:rPr>
        <w:t xml:space="preserve"> treatment with empagliflozin or placebo </w:t>
      </w:r>
      <w:r w:rsidR="003E079C">
        <w:rPr>
          <w:b/>
          <w:bCs/>
          <w:iCs/>
          <w:noProof/>
          <w:lang w:val="en-GB" w:eastAsia="de-DE"/>
        </w:rPr>
        <w:t xml:space="preserve">in subgroups </w:t>
      </w:r>
      <w:r w:rsidR="003E079C" w:rsidRPr="001807F9">
        <w:rPr>
          <w:b/>
          <w:bCs/>
          <w:iCs/>
          <w:noProof/>
          <w:lang w:val="en-GB" w:eastAsia="de-DE"/>
        </w:rPr>
        <w:t xml:space="preserve">by </w:t>
      </w:r>
      <w:r w:rsidR="003E079C">
        <w:rPr>
          <w:b/>
          <w:bCs/>
          <w:iCs/>
          <w:noProof/>
          <w:lang w:val="en-GB" w:eastAsia="de-DE"/>
        </w:rPr>
        <w:t xml:space="preserve">baseline </w:t>
      </w:r>
      <w:r w:rsidR="003E079C" w:rsidRPr="001807F9">
        <w:rPr>
          <w:b/>
          <w:bCs/>
          <w:iCs/>
          <w:noProof/>
          <w:lang w:val="en-GB" w:eastAsia="de-DE"/>
        </w:rPr>
        <w:t>norepinephrine</w:t>
      </w:r>
      <w:r w:rsidR="00456791">
        <w:rPr>
          <w:b/>
          <w:bCs/>
          <w:iCs/>
          <w:noProof/>
          <w:lang w:val="en-GB" w:eastAsia="de-DE"/>
        </w:rPr>
        <w:t xml:space="preserve"> level</w:t>
      </w:r>
      <w:r w:rsidR="003E079C" w:rsidRPr="001807F9">
        <w:rPr>
          <w:b/>
          <w:bCs/>
          <w:iCs/>
          <w:noProof/>
          <w:lang w:val="en-GB" w:eastAsia="de-DE"/>
        </w:rPr>
        <w:t xml:space="preserve"> (≥600 vs</w:t>
      </w:r>
      <w:r w:rsidR="00456791">
        <w:rPr>
          <w:b/>
          <w:bCs/>
          <w:iCs/>
          <w:noProof/>
          <w:lang w:val="en-GB" w:eastAsia="de-DE"/>
        </w:rPr>
        <w:t>.</w:t>
      </w:r>
      <w:r w:rsidR="003E079C" w:rsidRPr="001807F9">
        <w:rPr>
          <w:b/>
          <w:bCs/>
          <w:iCs/>
          <w:noProof/>
          <w:lang w:val="en-GB" w:eastAsia="de-DE"/>
        </w:rPr>
        <w:t xml:space="preserve"> &lt;600 pg/mL)</w:t>
      </w:r>
      <w:r w:rsidR="005D1927">
        <w:rPr>
          <w:b/>
          <w:bCs/>
          <w:iCs/>
          <w:noProof/>
          <w:lang w:val="en-GB" w:eastAsia="de-DE"/>
        </w:rPr>
        <w:t xml:space="preserve"> in the EMPATROPISM-FE trial</w:t>
      </w:r>
      <w:r w:rsidR="003E079C" w:rsidRPr="001807F9">
        <w:rPr>
          <w:b/>
          <w:bCs/>
          <w:iCs/>
          <w:noProof/>
          <w:lang w:val="en-GB" w:eastAsia="de-DE"/>
        </w:rPr>
        <w:t xml:space="preserve">. </w:t>
      </w:r>
    </w:p>
    <w:p w14:paraId="6035FBA3" w14:textId="77777777" w:rsidR="003E079C" w:rsidRPr="000D3422" w:rsidRDefault="003E079C" w:rsidP="000D3422">
      <w:pPr>
        <w:snapToGrid w:val="0"/>
        <w:spacing w:line="360" w:lineRule="auto"/>
        <w:rPr>
          <w:rFonts w:eastAsia="Calibri"/>
        </w:rPr>
      </w:pPr>
      <w:r w:rsidRPr="000D3422">
        <w:rPr>
          <w:rFonts w:eastAsia="Calibri"/>
        </w:rPr>
        <w:t>Results are reported either as change from, or multiple of, baseline values, as appropriate. P-values for the interaction term (P</w:t>
      </w:r>
      <w:r w:rsidRPr="000D3422">
        <w:rPr>
          <w:rFonts w:eastAsia="Calibri"/>
          <w:i/>
          <w:iCs/>
          <w:vertAlign w:val="subscript"/>
        </w:rPr>
        <w:t>interaction</w:t>
      </w:r>
      <w:r w:rsidRPr="000D3422">
        <w:rPr>
          <w:rFonts w:eastAsia="Calibri"/>
        </w:rPr>
        <w:t>) were all ≥0.100. Therefore, P</w:t>
      </w:r>
      <w:r w:rsidRPr="000D3422">
        <w:rPr>
          <w:rFonts w:eastAsia="Calibri"/>
          <w:i/>
          <w:iCs/>
          <w:vertAlign w:val="subscript"/>
        </w:rPr>
        <w:t>treatment</w:t>
      </w:r>
      <w:r w:rsidRPr="000D3422">
        <w:rPr>
          <w:rFonts w:eastAsia="Calibri"/>
        </w:rPr>
        <w:t xml:space="preserve">-values refer to the effects of empagliflozin vs. placebo in the entire cohort. </w:t>
      </w:r>
    </w:p>
    <w:p w14:paraId="65CDA50B" w14:textId="1CA48315" w:rsidR="00044A3C" w:rsidRPr="000D3422" w:rsidRDefault="003E079C" w:rsidP="000D3422">
      <w:pPr>
        <w:snapToGrid w:val="0"/>
        <w:spacing w:line="360" w:lineRule="auto"/>
        <w:rPr>
          <w:rFonts w:eastAsia="Calibri"/>
        </w:rPr>
      </w:pPr>
      <w:r w:rsidRPr="000D3422">
        <w:rPr>
          <w:rFonts w:eastAsia="Calibri"/>
        </w:rPr>
        <w:t>CI indicates confidence interval.</w:t>
      </w:r>
    </w:p>
    <w:p w14:paraId="7223A4DB" w14:textId="191453A2" w:rsidR="00044A3C" w:rsidRDefault="00044A3C" w:rsidP="00AD5E21">
      <w:pPr>
        <w:snapToGrid w:val="0"/>
        <w:spacing w:line="480" w:lineRule="auto"/>
        <w:rPr>
          <w:b/>
          <w:lang w:val="en-GB"/>
        </w:rPr>
      </w:pPr>
      <w:r w:rsidRPr="00044A3C">
        <w:rPr>
          <w:rFonts w:ascii="Calibri Light" w:eastAsia="Calibri Light" w:hAnsi="Calibri Light" w:cs="Calibri Light"/>
          <w:noProof/>
          <w:sz w:val="20"/>
          <w:szCs w:val="22"/>
          <w:lang w:val="de-DE" w:eastAsia="de-DE"/>
        </w:rPr>
        <w:drawing>
          <wp:inline distT="0" distB="0" distL="0" distR="0" wp14:anchorId="3BD93928" wp14:editId="17727C11">
            <wp:extent cx="5039995" cy="6048152"/>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2"/>
                    <a:stretch>
                      <a:fillRect/>
                    </a:stretch>
                  </pic:blipFill>
                  <pic:spPr>
                    <a:xfrm>
                      <a:off x="0" y="0"/>
                      <a:ext cx="5039995" cy="6048152"/>
                    </a:xfrm>
                    <a:prstGeom prst="rect">
                      <a:avLst/>
                    </a:prstGeom>
                  </pic:spPr>
                </pic:pic>
              </a:graphicData>
            </a:graphic>
          </wp:inline>
        </w:drawing>
      </w:r>
    </w:p>
    <w:p w14:paraId="36534665" w14:textId="327B096E" w:rsidR="00265B8E" w:rsidRDefault="00265B8E" w:rsidP="00265B8E">
      <w:pPr>
        <w:pStyle w:val="NormalWeb"/>
        <w:spacing w:before="0" w:beforeAutospacing="0" w:after="0" w:afterAutospacing="0" w:line="276" w:lineRule="auto"/>
      </w:pPr>
      <w:r>
        <w:br w:type="page"/>
      </w:r>
    </w:p>
    <w:p w14:paraId="1B9666F5" w14:textId="7D6E7A83" w:rsidR="00E6678A" w:rsidRDefault="00265B8E" w:rsidP="000D3422">
      <w:pPr>
        <w:pStyle w:val="Heading1"/>
        <w:snapToGrid w:val="0"/>
        <w:spacing w:after="0" w:line="360" w:lineRule="auto"/>
        <w:rPr>
          <w:b w:val="0"/>
          <w:bCs/>
        </w:rPr>
      </w:pPr>
      <w:bookmarkStart w:id="8" w:name="_Toc232171949"/>
      <w:r w:rsidRPr="000D3422">
        <w:lastRenderedPageBreak/>
        <w:t>Figure S</w:t>
      </w:r>
      <w:r w:rsidR="00B41768">
        <w:t>3</w:t>
      </w:r>
      <w:r w:rsidRPr="000D3422">
        <w:t>.</w:t>
      </w:r>
      <w:r w:rsidR="000D3422">
        <w:t xml:space="preserve"> </w:t>
      </w:r>
      <w:r w:rsidR="00371B71" w:rsidRPr="006E284E">
        <w:t>Correlations between baseline-adjusted changes in (a) hepcidin, laboratory iron markers and markers of erythropoiesis, (b transferritin, laboratory iron markers, hepcidin and red blood cell distribution width</w:t>
      </w:r>
      <w:r w:rsidR="00832132" w:rsidRPr="006E284E">
        <w:t xml:space="preserve">, and (c) erythropoietin, indices of erythropoiesis, ferritin and high sensitive C-reactive protein (hsCRP), all </w:t>
      </w:r>
      <w:r w:rsidR="00371B71" w:rsidRPr="000D3422">
        <w:t xml:space="preserve">at the 6-month follow-up visit in </w:t>
      </w:r>
      <w:r w:rsidR="005D1927">
        <w:t xml:space="preserve">the </w:t>
      </w:r>
      <w:r w:rsidR="00371B71" w:rsidRPr="000D3422">
        <w:t>EMPATROPISM-FE</w:t>
      </w:r>
      <w:r w:rsidR="005D1927">
        <w:t xml:space="preserve"> trial</w:t>
      </w:r>
      <w:r w:rsidR="00371B71" w:rsidRPr="000D3422">
        <w:t>.</w:t>
      </w:r>
      <w:r w:rsidR="00371B71" w:rsidRPr="00BE1825">
        <w:rPr>
          <w:bCs/>
          <w:iCs/>
          <w:lang w:val="en-GB"/>
        </w:rPr>
        <w:br/>
      </w:r>
      <w:r w:rsidR="00371B71" w:rsidRPr="00DB5054">
        <w:rPr>
          <w:b w:val="0"/>
          <w:bCs/>
        </w:rPr>
        <w:t xml:space="preserve">Individual data points are color-coded by treatment (empagliflozin or placebo). Pearson correlations were calculated for each treatment group. The magnitude of 6-month changes in T2* depends on the direction and magnitude of changes in norepinephrine </w:t>
      </w:r>
      <w:r w:rsidR="00832132">
        <w:rPr>
          <w:b w:val="0"/>
          <w:bCs/>
        </w:rPr>
        <w:t>levels</w:t>
      </w:r>
      <w:r w:rsidR="00371B71" w:rsidRPr="00DB5054">
        <w:rPr>
          <w:b w:val="0"/>
          <w:bCs/>
        </w:rPr>
        <w:t xml:space="preserve"> rather than on treatment allocation.</w:t>
      </w:r>
      <w:bookmarkStart w:id="9" w:name="_Toc232171950"/>
      <w:bookmarkEnd w:id="8"/>
    </w:p>
    <w:p w14:paraId="1DC0EB5B" w14:textId="73F883F1" w:rsidR="00265B8E" w:rsidRDefault="00E86BE3" w:rsidP="000D3422">
      <w:pPr>
        <w:pStyle w:val="Heading1"/>
        <w:snapToGrid w:val="0"/>
        <w:spacing w:after="0" w:line="360" w:lineRule="auto"/>
      </w:pPr>
      <w:r>
        <w:rPr>
          <w:noProof/>
        </w:rPr>
        <w:lastRenderedPageBreak/>
        <w:drawing>
          <wp:inline distT="0" distB="0" distL="0" distR="0" wp14:anchorId="0B7A8C0E" wp14:editId="5F19D5DF">
            <wp:extent cx="4882445" cy="7323667"/>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3792" cy="7340688"/>
                    </a:xfrm>
                    <a:prstGeom prst="rect">
                      <a:avLst/>
                    </a:prstGeom>
                    <a:noFill/>
                    <a:ln>
                      <a:noFill/>
                    </a:ln>
                  </pic:spPr>
                </pic:pic>
              </a:graphicData>
            </a:graphic>
          </wp:inline>
        </w:drawing>
      </w:r>
      <w:bookmarkEnd w:id="9"/>
    </w:p>
    <w:p w14:paraId="3A79EA6E" w14:textId="4AFF7B96" w:rsidR="00E20EB4" w:rsidRDefault="00E86BE3" w:rsidP="00BF36F0">
      <w:pPr>
        <w:spacing w:after="200" w:line="276" w:lineRule="auto"/>
        <w:jc w:val="center"/>
        <w:rPr>
          <w:b/>
          <w:bCs/>
        </w:rPr>
      </w:pPr>
      <w:r>
        <w:rPr>
          <w:noProof/>
        </w:rPr>
        <w:lastRenderedPageBreak/>
        <w:drawing>
          <wp:inline distT="0" distB="0" distL="0" distR="0" wp14:anchorId="6D184B09" wp14:editId="2D3C4001">
            <wp:extent cx="5232400" cy="78486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0756" cy="7861134"/>
                    </a:xfrm>
                    <a:prstGeom prst="rect">
                      <a:avLst/>
                    </a:prstGeom>
                    <a:noFill/>
                    <a:ln>
                      <a:noFill/>
                    </a:ln>
                  </pic:spPr>
                </pic:pic>
              </a:graphicData>
            </a:graphic>
          </wp:inline>
        </w:drawing>
      </w:r>
    </w:p>
    <w:p w14:paraId="007C46D5" w14:textId="32BA1C21" w:rsidR="00E20EB4" w:rsidRDefault="00E20EB4" w:rsidP="00032261">
      <w:pPr>
        <w:snapToGrid w:val="0"/>
        <w:spacing w:line="276" w:lineRule="auto"/>
        <w:jc w:val="center"/>
      </w:pPr>
    </w:p>
    <w:p w14:paraId="308A8AE0" w14:textId="77777777" w:rsidR="00E86BE3" w:rsidRDefault="00E86BE3" w:rsidP="00032261">
      <w:pPr>
        <w:spacing w:after="200" w:line="276" w:lineRule="auto"/>
        <w:rPr>
          <w:b/>
          <w:bCs/>
        </w:rPr>
      </w:pPr>
      <w:r>
        <w:rPr>
          <w:noProof/>
        </w:rPr>
        <w:lastRenderedPageBreak/>
        <w:drawing>
          <wp:inline distT="0" distB="0" distL="0" distR="0" wp14:anchorId="72264451" wp14:editId="320D715E">
            <wp:extent cx="5257800" cy="78867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1072" cy="7891608"/>
                    </a:xfrm>
                    <a:prstGeom prst="rect">
                      <a:avLst/>
                    </a:prstGeom>
                    <a:noFill/>
                    <a:ln>
                      <a:noFill/>
                    </a:ln>
                  </pic:spPr>
                </pic:pic>
              </a:graphicData>
            </a:graphic>
          </wp:inline>
        </w:drawing>
      </w:r>
    </w:p>
    <w:p w14:paraId="5D1B5E59" w14:textId="77777777" w:rsidR="00832132" w:rsidRDefault="00832132">
      <w:pPr>
        <w:spacing w:after="200" w:line="276" w:lineRule="auto"/>
        <w:rPr>
          <w:b/>
          <w:bCs/>
        </w:rPr>
      </w:pPr>
      <w:r>
        <w:rPr>
          <w:b/>
          <w:bCs/>
        </w:rPr>
        <w:br w:type="page"/>
      </w:r>
    </w:p>
    <w:p w14:paraId="72FE1C3F" w14:textId="00F4D90A" w:rsidR="0073235F" w:rsidRPr="00640D21" w:rsidRDefault="005D458D" w:rsidP="00E6678A">
      <w:pPr>
        <w:pStyle w:val="NormalWeb"/>
        <w:snapToGrid w:val="0"/>
        <w:spacing w:before="0" w:beforeAutospacing="0" w:after="0" w:afterAutospacing="0" w:line="360" w:lineRule="auto"/>
        <w:rPr>
          <w:b/>
          <w:bCs/>
          <w:lang w:eastAsia="de-DE"/>
        </w:rPr>
      </w:pPr>
      <w:r w:rsidRPr="00E6678A">
        <w:rPr>
          <w:rStyle w:val="Heading1Char"/>
        </w:rPr>
        <w:lastRenderedPageBreak/>
        <w:t>Figure S</w:t>
      </w:r>
      <w:r w:rsidR="007E69CD">
        <w:rPr>
          <w:rStyle w:val="Heading1Char"/>
        </w:rPr>
        <w:t>4</w:t>
      </w:r>
      <w:r w:rsidR="0073235F" w:rsidRPr="00E6678A">
        <w:rPr>
          <w:rStyle w:val="Heading1Char"/>
        </w:rPr>
        <w:t>.</w:t>
      </w:r>
      <w:r w:rsidR="0073235F">
        <w:rPr>
          <w:b/>
          <w:bCs/>
        </w:rPr>
        <w:t xml:space="preserve"> </w:t>
      </w:r>
      <w:r w:rsidR="0073235F">
        <w:rPr>
          <w:rFonts w:eastAsia="+mn-ea"/>
          <w:b/>
          <w:bCs/>
          <w:color w:val="000000"/>
          <w:kern w:val="24"/>
        </w:rPr>
        <w:t>Non-invasive e</w:t>
      </w:r>
      <w:r w:rsidR="0073235F" w:rsidRPr="00640D21">
        <w:rPr>
          <w:rFonts w:eastAsia="+mn-ea"/>
          <w:b/>
          <w:bCs/>
          <w:color w:val="000000"/>
          <w:kern w:val="24"/>
        </w:rPr>
        <w:t>stimation of tissue iron content using CMR T2* mapping</w:t>
      </w:r>
      <w:r w:rsidR="00E6678A">
        <w:rPr>
          <w:rFonts w:eastAsia="+mn-ea"/>
          <w:b/>
          <w:bCs/>
          <w:color w:val="000000"/>
          <w:kern w:val="24"/>
        </w:rPr>
        <w:t>.</w:t>
      </w:r>
    </w:p>
    <w:p w14:paraId="7ED8EDB4" w14:textId="77777777" w:rsidR="0073235F" w:rsidRDefault="0073235F" w:rsidP="00E6678A">
      <w:pPr>
        <w:pStyle w:val="NormalWeb"/>
        <w:snapToGrid w:val="0"/>
        <w:spacing w:before="0" w:beforeAutospacing="0" w:after="0" w:afterAutospacing="0" w:line="360" w:lineRule="auto"/>
        <w:rPr>
          <w:rFonts w:eastAsia="+mn-ea"/>
          <w:color w:val="000000"/>
          <w:kern w:val="24"/>
        </w:rPr>
      </w:pPr>
      <w:r w:rsidRPr="00F36129">
        <w:rPr>
          <w:rFonts w:eastAsia="+mn-ea"/>
          <w:color w:val="000000"/>
          <w:kern w:val="24"/>
        </w:rPr>
        <w:t xml:space="preserve">Mapping technology </w:t>
      </w:r>
      <w:r>
        <w:rPr>
          <w:rFonts w:eastAsia="+mn-ea"/>
          <w:color w:val="000000"/>
          <w:kern w:val="24"/>
        </w:rPr>
        <w:t xml:space="preserve">for </w:t>
      </w:r>
      <w:r w:rsidRPr="00F36129">
        <w:rPr>
          <w:rFonts w:eastAsia="+mn-ea"/>
          <w:color w:val="000000"/>
          <w:kern w:val="24"/>
        </w:rPr>
        <w:t xml:space="preserve">parametric T2* </w:t>
      </w:r>
      <w:r>
        <w:rPr>
          <w:rFonts w:eastAsia="+mn-ea"/>
          <w:color w:val="000000"/>
          <w:kern w:val="24"/>
        </w:rPr>
        <w:t xml:space="preserve">quantification </w:t>
      </w:r>
      <w:r w:rsidRPr="00F36129">
        <w:rPr>
          <w:rFonts w:eastAsia="+mn-ea"/>
          <w:color w:val="000000"/>
          <w:kern w:val="24"/>
        </w:rPr>
        <w:t xml:space="preserve">as a surrogate of tissue iron content, with lower values suggesting higher </w:t>
      </w:r>
      <w:r>
        <w:rPr>
          <w:rFonts w:eastAsia="+mn-ea"/>
          <w:color w:val="000000"/>
          <w:kern w:val="24"/>
        </w:rPr>
        <w:t>tissue</w:t>
      </w:r>
      <w:r w:rsidRPr="00F36129">
        <w:rPr>
          <w:rFonts w:eastAsia="+mn-ea"/>
          <w:color w:val="000000"/>
          <w:kern w:val="24"/>
        </w:rPr>
        <w:t xml:space="preserve"> iron content.</w:t>
      </w:r>
      <w:r>
        <w:rPr>
          <w:rFonts w:eastAsia="+mn-ea"/>
          <w:color w:val="000000"/>
          <w:kern w:val="24"/>
        </w:rPr>
        <w:t xml:space="preserve"> </w:t>
      </w:r>
      <w:r w:rsidRPr="00F36129">
        <w:rPr>
          <w:rFonts w:eastAsia="+mn-ea"/>
          <w:color w:val="000000"/>
          <w:kern w:val="24"/>
        </w:rPr>
        <w:t xml:space="preserve">Steady-State Free Precession (SSFP) MR images were </w:t>
      </w:r>
      <w:r>
        <w:rPr>
          <w:rFonts w:eastAsia="+mn-ea"/>
          <w:color w:val="000000"/>
          <w:kern w:val="24"/>
        </w:rPr>
        <w:t>used</w:t>
      </w:r>
      <w:r w:rsidRPr="00F36129">
        <w:rPr>
          <w:rFonts w:eastAsia="+mn-ea"/>
          <w:color w:val="000000"/>
          <w:kern w:val="24"/>
        </w:rPr>
        <w:t xml:space="preserve"> </w:t>
      </w:r>
      <w:r>
        <w:rPr>
          <w:rFonts w:eastAsia="+mn-ea"/>
          <w:color w:val="000000"/>
          <w:kern w:val="24"/>
        </w:rPr>
        <w:t xml:space="preserve">for the </w:t>
      </w:r>
      <w:r w:rsidRPr="00F36129">
        <w:rPr>
          <w:rFonts w:eastAsia="+mn-ea"/>
          <w:color w:val="000000"/>
          <w:kern w:val="24"/>
        </w:rPr>
        <w:t xml:space="preserve">anatomical definition of </w:t>
      </w:r>
      <w:r>
        <w:rPr>
          <w:rFonts w:eastAsia="+mn-ea"/>
          <w:color w:val="000000"/>
          <w:kern w:val="24"/>
        </w:rPr>
        <w:t xml:space="preserve">the </w:t>
      </w:r>
      <w:r w:rsidRPr="00F36129">
        <w:rPr>
          <w:rFonts w:eastAsia="+mn-ea"/>
          <w:color w:val="000000"/>
          <w:kern w:val="24"/>
        </w:rPr>
        <w:t xml:space="preserve">regions in </w:t>
      </w:r>
      <w:r>
        <w:rPr>
          <w:rFonts w:eastAsia="+mn-ea"/>
          <w:color w:val="000000"/>
          <w:kern w:val="24"/>
        </w:rPr>
        <w:t xml:space="preserve">the </w:t>
      </w:r>
      <w:r w:rsidRPr="00F36129">
        <w:rPr>
          <w:rFonts w:eastAsia="+mn-ea"/>
          <w:color w:val="000000"/>
          <w:kern w:val="24"/>
        </w:rPr>
        <w:t>different organs/tissues (panels a-c)</w:t>
      </w:r>
      <w:r>
        <w:rPr>
          <w:rFonts w:eastAsia="+mn-ea"/>
          <w:color w:val="000000"/>
          <w:kern w:val="24"/>
        </w:rPr>
        <w:t>.</w:t>
      </w:r>
      <w:r w:rsidRPr="00F36129">
        <w:rPr>
          <w:rFonts w:eastAsia="+mn-ea"/>
          <w:color w:val="000000"/>
          <w:kern w:val="24"/>
        </w:rPr>
        <w:t xml:space="preserve"> Gradient Echo (GRE) sequences were </w:t>
      </w:r>
      <w:r>
        <w:rPr>
          <w:rFonts w:eastAsia="+mn-ea"/>
          <w:color w:val="000000"/>
          <w:kern w:val="24"/>
        </w:rPr>
        <w:t>generated</w:t>
      </w:r>
      <w:r w:rsidRPr="00F36129">
        <w:rPr>
          <w:rFonts w:eastAsia="+mn-ea"/>
          <w:color w:val="000000"/>
          <w:kern w:val="24"/>
        </w:rPr>
        <w:t xml:space="preserve"> for T2* quantification to estimate tissue iron content (decay curves a-c). </w:t>
      </w:r>
    </w:p>
    <w:p w14:paraId="52866E29" w14:textId="340ECC40" w:rsidR="005D458D" w:rsidRDefault="0073235F" w:rsidP="00E6678A">
      <w:pPr>
        <w:pStyle w:val="NormalWeb"/>
        <w:snapToGrid w:val="0"/>
        <w:spacing w:before="0" w:beforeAutospacing="0" w:after="0" w:afterAutospacing="0" w:line="360" w:lineRule="auto"/>
      </w:pPr>
      <w:r>
        <w:rPr>
          <w:rFonts w:eastAsia="+mn-ea"/>
          <w:color w:val="000000"/>
          <w:kern w:val="24"/>
        </w:rPr>
        <w:t>L</w:t>
      </w:r>
      <w:r w:rsidRPr="00F36129">
        <w:rPr>
          <w:rFonts w:eastAsia="+mn-ea"/>
          <w:color w:val="000000"/>
          <w:kern w:val="24"/>
        </w:rPr>
        <w:t>V</w:t>
      </w:r>
      <w:r>
        <w:rPr>
          <w:rFonts w:eastAsia="+mn-ea"/>
          <w:color w:val="000000"/>
          <w:kern w:val="24"/>
        </w:rPr>
        <w:t xml:space="preserve"> indicates left ventricular; RV, right ventricular</w:t>
      </w:r>
      <w:r w:rsidRPr="00F36129">
        <w:rPr>
          <w:rFonts w:eastAsia="+mn-ea"/>
          <w:color w:val="000000"/>
          <w:kern w:val="24"/>
        </w:rPr>
        <w:t>.</w:t>
      </w:r>
      <w:r>
        <w:rPr>
          <w:rFonts w:eastAsia="+mn-ea"/>
          <w:color w:val="000000"/>
          <w:kern w:val="24"/>
        </w:rPr>
        <w:t xml:space="preserve"> </w:t>
      </w:r>
      <w:r w:rsidRPr="00F36129">
        <w:rPr>
          <w:rFonts w:eastAsia="+mn-ea"/>
          <w:color w:val="000000"/>
          <w:kern w:val="24"/>
        </w:rPr>
        <w:t>See text for further details.</w:t>
      </w:r>
    </w:p>
    <w:p w14:paraId="7AD395F2" w14:textId="14445925" w:rsidR="003B7504" w:rsidRPr="00F36129" w:rsidRDefault="005D458D" w:rsidP="00E6678A">
      <w:pPr>
        <w:pStyle w:val="NormalWeb"/>
        <w:spacing w:before="200" w:beforeAutospacing="0" w:after="0" w:afterAutospacing="0" w:line="276" w:lineRule="auto"/>
        <w:rPr>
          <w:lang w:val="en-GB"/>
        </w:rPr>
      </w:pPr>
      <w:r>
        <w:rPr>
          <w:rFonts w:eastAsia="+mn-ea"/>
          <w:b/>
          <w:bCs/>
          <w:noProof/>
          <w:color w:val="000000"/>
          <w:kern w:val="24"/>
        </w:rPr>
        <w:drawing>
          <wp:inline distT="0" distB="0" distL="0" distR="0" wp14:anchorId="2D21AA37" wp14:editId="4BF991AB">
            <wp:extent cx="5535537" cy="3498850"/>
            <wp:effectExtent l="0" t="0" r="825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6942" cy="3506059"/>
                    </a:xfrm>
                    <a:prstGeom prst="rect">
                      <a:avLst/>
                    </a:prstGeom>
                    <a:noFill/>
                  </pic:spPr>
                </pic:pic>
              </a:graphicData>
            </a:graphic>
          </wp:inline>
        </w:drawing>
      </w:r>
    </w:p>
    <w:sectPr w:rsidR="003B7504" w:rsidRPr="00F36129" w:rsidSect="00AF454E">
      <w:footerReference w:type="default" r:id="rId17"/>
      <w:pgSz w:w="11900" w:h="16820" w:code="9"/>
      <w:pgMar w:top="1440" w:right="1440" w:bottom="1440" w:left="186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DD095E" w14:textId="77777777" w:rsidR="004D3D30" w:rsidRDefault="004D3D30" w:rsidP="00E01DD4">
      <w:r>
        <w:separator/>
      </w:r>
    </w:p>
  </w:endnote>
  <w:endnote w:type="continuationSeparator" w:id="0">
    <w:p w14:paraId="02453B01" w14:textId="77777777" w:rsidR="004D3D30" w:rsidRDefault="004D3D30" w:rsidP="00E0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368100853"/>
      <w:docPartObj>
        <w:docPartGallery w:val="Page Numbers (Bottom of Page)"/>
        <w:docPartUnique/>
      </w:docPartObj>
    </w:sdtPr>
    <w:sdtContent>
      <w:p w14:paraId="62347C55" w14:textId="442D64C3" w:rsidR="00200369" w:rsidRPr="00B024C6" w:rsidRDefault="00200369">
        <w:pPr>
          <w:pStyle w:val="Footer"/>
          <w:jc w:val="right"/>
          <w:rPr>
            <w:sz w:val="20"/>
            <w:szCs w:val="20"/>
          </w:rPr>
        </w:pPr>
        <w:r w:rsidRPr="00B024C6">
          <w:rPr>
            <w:sz w:val="20"/>
            <w:szCs w:val="20"/>
          </w:rPr>
          <w:fldChar w:fldCharType="begin"/>
        </w:r>
        <w:r w:rsidRPr="00B024C6">
          <w:rPr>
            <w:sz w:val="20"/>
            <w:szCs w:val="20"/>
          </w:rPr>
          <w:instrText>PAGE   \* MERGEFORMAT</w:instrText>
        </w:r>
        <w:r w:rsidRPr="00B024C6">
          <w:rPr>
            <w:sz w:val="20"/>
            <w:szCs w:val="20"/>
          </w:rPr>
          <w:fldChar w:fldCharType="separate"/>
        </w:r>
        <w:r w:rsidR="001333A5" w:rsidRPr="001333A5">
          <w:rPr>
            <w:noProof/>
            <w:sz w:val="20"/>
            <w:szCs w:val="20"/>
            <w:lang w:val="de-DE"/>
          </w:rPr>
          <w:t>14</w:t>
        </w:r>
        <w:r w:rsidRPr="00B024C6">
          <w:rPr>
            <w:sz w:val="20"/>
            <w:szCs w:val="20"/>
          </w:rPr>
          <w:fldChar w:fldCharType="end"/>
        </w:r>
      </w:p>
    </w:sdtContent>
  </w:sdt>
  <w:p w14:paraId="1292A50B" w14:textId="77777777" w:rsidR="00200369" w:rsidRDefault="00200369">
    <w:pPr>
      <w:pStyle w:val="Footer"/>
    </w:pPr>
  </w:p>
  <w:p w14:paraId="75440A85" w14:textId="77777777" w:rsidR="00200369" w:rsidRDefault="002003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AF28F3" w14:textId="77777777" w:rsidR="004D3D30" w:rsidRDefault="004D3D30" w:rsidP="00E01DD4">
      <w:r>
        <w:separator/>
      </w:r>
    </w:p>
  </w:footnote>
  <w:footnote w:type="continuationSeparator" w:id="0">
    <w:p w14:paraId="3F68803A" w14:textId="77777777" w:rsidR="004D3D30" w:rsidRDefault="004D3D30" w:rsidP="00E01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4A7B54"/>
    <w:multiLevelType w:val="multilevel"/>
    <w:tmpl w:val="1628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31716"/>
    <w:multiLevelType w:val="hybridMultilevel"/>
    <w:tmpl w:val="DCDA2CF8"/>
    <w:lvl w:ilvl="0" w:tplc="9BA0C414">
      <w:start w:val="1"/>
      <w:numFmt w:val="bullet"/>
      <w:lvlText w:val="•"/>
      <w:lvlJc w:val="left"/>
      <w:pPr>
        <w:tabs>
          <w:tab w:val="num" w:pos="720"/>
        </w:tabs>
        <w:ind w:left="720" w:hanging="360"/>
      </w:pPr>
      <w:rPr>
        <w:rFonts w:ascii="Times New Roman" w:hAnsi="Times New Roman" w:hint="default"/>
      </w:rPr>
    </w:lvl>
    <w:lvl w:ilvl="1" w:tplc="D936848A" w:tentative="1">
      <w:start w:val="1"/>
      <w:numFmt w:val="bullet"/>
      <w:lvlText w:val="•"/>
      <w:lvlJc w:val="left"/>
      <w:pPr>
        <w:tabs>
          <w:tab w:val="num" w:pos="1440"/>
        </w:tabs>
        <w:ind w:left="1440" w:hanging="360"/>
      </w:pPr>
      <w:rPr>
        <w:rFonts w:ascii="Times New Roman" w:hAnsi="Times New Roman" w:hint="default"/>
      </w:rPr>
    </w:lvl>
    <w:lvl w:ilvl="2" w:tplc="0374DBA4" w:tentative="1">
      <w:start w:val="1"/>
      <w:numFmt w:val="bullet"/>
      <w:lvlText w:val="•"/>
      <w:lvlJc w:val="left"/>
      <w:pPr>
        <w:tabs>
          <w:tab w:val="num" w:pos="2160"/>
        </w:tabs>
        <w:ind w:left="2160" w:hanging="360"/>
      </w:pPr>
      <w:rPr>
        <w:rFonts w:ascii="Times New Roman" w:hAnsi="Times New Roman" w:hint="default"/>
      </w:rPr>
    </w:lvl>
    <w:lvl w:ilvl="3" w:tplc="C4B014F8" w:tentative="1">
      <w:start w:val="1"/>
      <w:numFmt w:val="bullet"/>
      <w:lvlText w:val="•"/>
      <w:lvlJc w:val="left"/>
      <w:pPr>
        <w:tabs>
          <w:tab w:val="num" w:pos="2880"/>
        </w:tabs>
        <w:ind w:left="2880" w:hanging="360"/>
      </w:pPr>
      <w:rPr>
        <w:rFonts w:ascii="Times New Roman" w:hAnsi="Times New Roman" w:hint="default"/>
      </w:rPr>
    </w:lvl>
    <w:lvl w:ilvl="4" w:tplc="E7D8D1A6" w:tentative="1">
      <w:start w:val="1"/>
      <w:numFmt w:val="bullet"/>
      <w:lvlText w:val="•"/>
      <w:lvlJc w:val="left"/>
      <w:pPr>
        <w:tabs>
          <w:tab w:val="num" w:pos="3600"/>
        </w:tabs>
        <w:ind w:left="3600" w:hanging="360"/>
      </w:pPr>
      <w:rPr>
        <w:rFonts w:ascii="Times New Roman" w:hAnsi="Times New Roman" w:hint="default"/>
      </w:rPr>
    </w:lvl>
    <w:lvl w:ilvl="5" w:tplc="4FF82CD2" w:tentative="1">
      <w:start w:val="1"/>
      <w:numFmt w:val="bullet"/>
      <w:lvlText w:val="•"/>
      <w:lvlJc w:val="left"/>
      <w:pPr>
        <w:tabs>
          <w:tab w:val="num" w:pos="4320"/>
        </w:tabs>
        <w:ind w:left="4320" w:hanging="360"/>
      </w:pPr>
      <w:rPr>
        <w:rFonts w:ascii="Times New Roman" w:hAnsi="Times New Roman" w:hint="default"/>
      </w:rPr>
    </w:lvl>
    <w:lvl w:ilvl="6" w:tplc="D338A588" w:tentative="1">
      <w:start w:val="1"/>
      <w:numFmt w:val="bullet"/>
      <w:lvlText w:val="•"/>
      <w:lvlJc w:val="left"/>
      <w:pPr>
        <w:tabs>
          <w:tab w:val="num" w:pos="5040"/>
        </w:tabs>
        <w:ind w:left="5040" w:hanging="360"/>
      </w:pPr>
      <w:rPr>
        <w:rFonts w:ascii="Times New Roman" w:hAnsi="Times New Roman" w:hint="default"/>
      </w:rPr>
    </w:lvl>
    <w:lvl w:ilvl="7" w:tplc="ECFC15AA" w:tentative="1">
      <w:start w:val="1"/>
      <w:numFmt w:val="bullet"/>
      <w:lvlText w:val="•"/>
      <w:lvlJc w:val="left"/>
      <w:pPr>
        <w:tabs>
          <w:tab w:val="num" w:pos="5760"/>
        </w:tabs>
        <w:ind w:left="5760" w:hanging="360"/>
      </w:pPr>
      <w:rPr>
        <w:rFonts w:ascii="Times New Roman" w:hAnsi="Times New Roman" w:hint="default"/>
      </w:rPr>
    </w:lvl>
    <w:lvl w:ilvl="8" w:tplc="5E72CD8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501234"/>
    <w:multiLevelType w:val="hybridMultilevel"/>
    <w:tmpl w:val="1B144CF0"/>
    <w:lvl w:ilvl="0" w:tplc="94FE4694">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1053E4"/>
    <w:multiLevelType w:val="multilevel"/>
    <w:tmpl w:val="0E26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D5F06"/>
    <w:multiLevelType w:val="multilevel"/>
    <w:tmpl w:val="60EC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A7EDC"/>
    <w:multiLevelType w:val="hybridMultilevel"/>
    <w:tmpl w:val="7802718E"/>
    <w:lvl w:ilvl="0" w:tplc="B904776A">
      <w:start w:val="1"/>
      <w:numFmt w:val="bullet"/>
      <w:lvlText w:val="•"/>
      <w:lvlJc w:val="left"/>
      <w:pPr>
        <w:ind w:left="2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50EB12">
      <w:start w:val="1"/>
      <w:numFmt w:val="bullet"/>
      <w:lvlText w:val="o"/>
      <w:lvlJc w:val="left"/>
      <w:pPr>
        <w:ind w:left="3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045096">
      <w:start w:val="1"/>
      <w:numFmt w:val="bullet"/>
      <w:lvlText w:val="▪"/>
      <w:lvlJc w:val="left"/>
      <w:pPr>
        <w:ind w:left="4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A23AD0">
      <w:start w:val="1"/>
      <w:numFmt w:val="bullet"/>
      <w:lvlText w:val="•"/>
      <w:lvlJc w:val="left"/>
      <w:pPr>
        <w:ind w:left="4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68A904">
      <w:start w:val="1"/>
      <w:numFmt w:val="bullet"/>
      <w:lvlText w:val="o"/>
      <w:lvlJc w:val="left"/>
      <w:pPr>
        <w:ind w:left="5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3848D0">
      <w:start w:val="1"/>
      <w:numFmt w:val="bullet"/>
      <w:lvlText w:val="▪"/>
      <w:lvlJc w:val="left"/>
      <w:pPr>
        <w:ind w:left="6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5604D2">
      <w:start w:val="1"/>
      <w:numFmt w:val="bullet"/>
      <w:lvlText w:val="•"/>
      <w:lvlJc w:val="left"/>
      <w:pPr>
        <w:ind w:left="7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2685F6">
      <w:start w:val="1"/>
      <w:numFmt w:val="bullet"/>
      <w:lvlText w:val="o"/>
      <w:lvlJc w:val="left"/>
      <w:pPr>
        <w:ind w:left="7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D23514">
      <w:start w:val="1"/>
      <w:numFmt w:val="bullet"/>
      <w:lvlText w:val="▪"/>
      <w:lvlJc w:val="left"/>
      <w:pPr>
        <w:ind w:left="85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4F713B"/>
    <w:multiLevelType w:val="multilevel"/>
    <w:tmpl w:val="65A8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9428B"/>
    <w:multiLevelType w:val="hybridMultilevel"/>
    <w:tmpl w:val="0DCA7E6E"/>
    <w:lvl w:ilvl="0" w:tplc="E51C1518">
      <w:start w:val="1"/>
      <w:numFmt w:val="bullet"/>
      <w:lvlText w:val="•"/>
      <w:lvlJc w:val="left"/>
      <w:pPr>
        <w:tabs>
          <w:tab w:val="num" w:pos="720"/>
        </w:tabs>
        <w:ind w:left="720" w:hanging="360"/>
      </w:pPr>
      <w:rPr>
        <w:rFonts w:ascii="Times New Roman" w:hAnsi="Times New Roman" w:hint="default"/>
      </w:rPr>
    </w:lvl>
    <w:lvl w:ilvl="1" w:tplc="BD480E96" w:tentative="1">
      <w:start w:val="1"/>
      <w:numFmt w:val="bullet"/>
      <w:lvlText w:val="•"/>
      <w:lvlJc w:val="left"/>
      <w:pPr>
        <w:tabs>
          <w:tab w:val="num" w:pos="1440"/>
        </w:tabs>
        <w:ind w:left="1440" w:hanging="360"/>
      </w:pPr>
      <w:rPr>
        <w:rFonts w:ascii="Times New Roman" w:hAnsi="Times New Roman" w:hint="default"/>
      </w:rPr>
    </w:lvl>
    <w:lvl w:ilvl="2" w:tplc="E0A848CA" w:tentative="1">
      <w:start w:val="1"/>
      <w:numFmt w:val="bullet"/>
      <w:lvlText w:val="•"/>
      <w:lvlJc w:val="left"/>
      <w:pPr>
        <w:tabs>
          <w:tab w:val="num" w:pos="2160"/>
        </w:tabs>
        <w:ind w:left="2160" w:hanging="360"/>
      </w:pPr>
      <w:rPr>
        <w:rFonts w:ascii="Times New Roman" w:hAnsi="Times New Roman" w:hint="default"/>
      </w:rPr>
    </w:lvl>
    <w:lvl w:ilvl="3" w:tplc="D8167E98" w:tentative="1">
      <w:start w:val="1"/>
      <w:numFmt w:val="bullet"/>
      <w:lvlText w:val="•"/>
      <w:lvlJc w:val="left"/>
      <w:pPr>
        <w:tabs>
          <w:tab w:val="num" w:pos="2880"/>
        </w:tabs>
        <w:ind w:left="2880" w:hanging="360"/>
      </w:pPr>
      <w:rPr>
        <w:rFonts w:ascii="Times New Roman" w:hAnsi="Times New Roman" w:hint="default"/>
      </w:rPr>
    </w:lvl>
    <w:lvl w:ilvl="4" w:tplc="107A57CC" w:tentative="1">
      <w:start w:val="1"/>
      <w:numFmt w:val="bullet"/>
      <w:lvlText w:val="•"/>
      <w:lvlJc w:val="left"/>
      <w:pPr>
        <w:tabs>
          <w:tab w:val="num" w:pos="3600"/>
        </w:tabs>
        <w:ind w:left="3600" w:hanging="360"/>
      </w:pPr>
      <w:rPr>
        <w:rFonts w:ascii="Times New Roman" w:hAnsi="Times New Roman" w:hint="default"/>
      </w:rPr>
    </w:lvl>
    <w:lvl w:ilvl="5" w:tplc="876E1B52" w:tentative="1">
      <w:start w:val="1"/>
      <w:numFmt w:val="bullet"/>
      <w:lvlText w:val="•"/>
      <w:lvlJc w:val="left"/>
      <w:pPr>
        <w:tabs>
          <w:tab w:val="num" w:pos="4320"/>
        </w:tabs>
        <w:ind w:left="4320" w:hanging="360"/>
      </w:pPr>
      <w:rPr>
        <w:rFonts w:ascii="Times New Roman" w:hAnsi="Times New Roman" w:hint="default"/>
      </w:rPr>
    </w:lvl>
    <w:lvl w:ilvl="6" w:tplc="77684F38" w:tentative="1">
      <w:start w:val="1"/>
      <w:numFmt w:val="bullet"/>
      <w:lvlText w:val="•"/>
      <w:lvlJc w:val="left"/>
      <w:pPr>
        <w:tabs>
          <w:tab w:val="num" w:pos="5040"/>
        </w:tabs>
        <w:ind w:left="5040" w:hanging="360"/>
      </w:pPr>
      <w:rPr>
        <w:rFonts w:ascii="Times New Roman" w:hAnsi="Times New Roman" w:hint="default"/>
      </w:rPr>
    </w:lvl>
    <w:lvl w:ilvl="7" w:tplc="71CC1C84" w:tentative="1">
      <w:start w:val="1"/>
      <w:numFmt w:val="bullet"/>
      <w:lvlText w:val="•"/>
      <w:lvlJc w:val="left"/>
      <w:pPr>
        <w:tabs>
          <w:tab w:val="num" w:pos="5760"/>
        </w:tabs>
        <w:ind w:left="5760" w:hanging="360"/>
      </w:pPr>
      <w:rPr>
        <w:rFonts w:ascii="Times New Roman" w:hAnsi="Times New Roman" w:hint="default"/>
      </w:rPr>
    </w:lvl>
    <w:lvl w:ilvl="8" w:tplc="3998FD6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14B5FB5"/>
    <w:multiLevelType w:val="hybridMultilevel"/>
    <w:tmpl w:val="B788716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278C7067"/>
    <w:multiLevelType w:val="multilevel"/>
    <w:tmpl w:val="C4E4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B22D6"/>
    <w:multiLevelType w:val="hybridMultilevel"/>
    <w:tmpl w:val="50880916"/>
    <w:lvl w:ilvl="0" w:tplc="B904776A">
      <w:start w:val="1"/>
      <w:numFmt w:val="bullet"/>
      <w:lvlText w:val="•"/>
      <w:lvlJc w:val="left"/>
      <w:pPr>
        <w:ind w:left="2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33FD3E5A"/>
    <w:multiLevelType w:val="hybridMultilevel"/>
    <w:tmpl w:val="D0E2032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362556C8"/>
    <w:multiLevelType w:val="multilevel"/>
    <w:tmpl w:val="F570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28628C"/>
    <w:multiLevelType w:val="hybridMultilevel"/>
    <w:tmpl w:val="96060358"/>
    <w:lvl w:ilvl="0" w:tplc="1EDC21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33729"/>
    <w:multiLevelType w:val="hybridMultilevel"/>
    <w:tmpl w:val="660C72DC"/>
    <w:lvl w:ilvl="0" w:tplc="17FEBDE4">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D12684"/>
    <w:multiLevelType w:val="multilevel"/>
    <w:tmpl w:val="A01E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B2A6A"/>
    <w:multiLevelType w:val="multilevel"/>
    <w:tmpl w:val="E34E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125C9E"/>
    <w:multiLevelType w:val="multilevel"/>
    <w:tmpl w:val="E19C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315F6"/>
    <w:multiLevelType w:val="multilevel"/>
    <w:tmpl w:val="45E2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F2CE5"/>
    <w:multiLevelType w:val="hybridMultilevel"/>
    <w:tmpl w:val="4A088968"/>
    <w:lvl w:ilvl="0" w:tplc="99BC6EDC">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AA7458"/>
    <w:multiLevelType w:val="hybridMultilevel"/>
    <w:tmpl w:val="F462FA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8CE5AE5"/>
    <w:multiLevelType w:val="hybridMultilevel"/>
    <w:tmpl w:val="A8C61E6E"/>
    <w:lvl w:ilvl="0" w:tplc="E30AA3A6">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9771811"/>
    <w:multiLevelType w:val="multilevel"/>
    <w:tmpl w:val="FB22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0116F3"/>
    <w:multiLevelType w:val="hybridMultilevel"/>
    <w:tmpl w:val="DAB634E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A0D76C9"/>
    <w:multiLevelType w:val="hybridMultilevel"/>
    <w:tmpl w:val="BEF44FC8"/>
    <w:lvl w:ilvl="0" w:tplc="0F80FB3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78B2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BCFB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9466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3CB8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4882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0A4B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E485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B2FC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43D50BD"/>
    <w:multiLevelType w:val="hybridMultilevel"/>
    <w:tmpl w:val="4156040C"/>
    <w:lvl w:ilvl="0" w:tplc="847ADF96">
      <w:start w:val="1"/>
      <w:numFmt w:val="bullet"/>
      <w:lvlText w:val="•"/>
      <w:lvlJc w:val="left"/>
      <w:pPr>
        <w:tabs>
          <w:tab w:val="num" w:pos="720"/>
        </w:tabs>
        <w:ind w:left="720" w:hanging="360"/>
      </w:pPr>
      <w:rPr>
        <w:rFonts w:ascii="Times New Roman" w:hAnsi="Times New Roman" w:hint="default"/>
      </w:rPr>
    </w:lvl>
    <w:lvl w:ilvl="1" w:tplc="37A8ACB6" w:tentative="1">
      <w:start w:val="1"/>
      <w:numFmt w:val="bullet"/>
      <w:lvlText w:val="•"/>
      <w:lvlJc w:val="left"/>
      <w:pPr>
        <w:tabs>
          <w:tab w:val="num" w:pos="1440"/>
        </w:tabs>
        <w:ind w:left="1440" w:hanging="360"/>
      </w:pPr>
      <w:rPr>
        <w:rFonts w:ascii="Times New Roman" w:hAnsi="Times New Roman" w:hint="default"/>
      </w:rPr>
    </w:lvl>
    <w:lvl w:ilvl="2" w:tplc="44943182" w:tentative="1">
      <w:start w:val="1"/>
      <w:numFmt w:val="bullet"/>
      <w:lvlText w:val="•"/>
      <w:lvlJc w:val="left"/>
      <w:pPr>
        <w:tabs>
          <w:tab w:val="num" w:pos="2160"/>
        </w:tabs>
        <w:ind w:left="2160" w:hanging="360"/>
      </w:pPr>
      <w:rPr>
        <w:rFonts w:ascii="Times New Roman" w:hAnsi="Times New Roman" w:hint="default"/>
      </w:rPr>
    </w:lvl>
    <w:lvl w:ilvl="3" w:tplc="940612C6" w:tentative="1">
      <w:start w:val="1"/>
      <w:numFmt w:val="bullet"/>
      <w:lvlText w:val="•"/>
      <w:lvlJc w:val="left"/>
      <w:pPr>
        <w:tabs>
          <w:tab w:val="num" w:pos="2880"/>
        </w:tabs>
        <w:ind w:left="2880" w:hanging="360"/>
      </w:pPr>
      <w:rPr>
        <w:rFonts w:ascii="Times New Roman" w:hAnsi="Times New Roman" w:hint="default"/>
      </w:rPr>
    </w:lvl>
    <w:lvl w:ilvl="4" w:tplc="8034D1A4" w:tentative="1">
      <w:start w:val="1"/>
      <w:numFmt w:val="bullet"/>
      <w:lvlText w:val="•"/>
      <w:lvlJc w:val="left"/>
      <w:pPr>
        <w:tabs>
          <w:tab w:val="num" w:pos="3600"/>
        </w:tabs>
        <w:ind w:left="3600" w:hanging="360"/>
      </w:pPr>
      <w:rPr>
        <w:rFonts w:ascii="Times New Roman" w:hAnsi="Times New Roman" w:hint="default"/>
      </w:rPr>
    </w:lvl>
    <w:lvl w:ilvl="5" w:tplc="FC0029F4" w:tentative="1">
      <w:start w:val="1"/>
      <w:numFmt w:val="bullet"/>
      <w:lvlText w:val="•"/>
      <w:lvlJc w:val="left"/>
      <w:pPr>
        <w:tabs>
          <w:tab w:val="num" w:pos="4320"/>
        </w:tabs>
        <w:ind w:left="4320" w:hanging="360"/>
      </w:pPr>
      <w:rPr>
        <w:rFonts w:ascii="Times New Roman" w:hAnsi="Times New Roman" w:hint="default"/>
      </w:rPr>
    </w:lvl>
    <w:lvl w:ilvl="6" w:tplc="F0688E9C" w:tentative="1">
      <w:start w:val="1"/>
      <w:numFmt w:val="bullet"/>
      <w:lvlText w:val="•"/>
      <w:lvlJc w:val="left"/>
      <w:pPr>
        <w:tabs>
          <w:tab w:val="num" w:pos="5040"/>
        </w:tabs>
        <w:ind w:left="5040" w:hanging="360"/>
      </w:pPr>
      <w:rPr>
        <w:rFonts w:ascii="Times New Roman" w:hAnsi="Times New Roman" w:hint="default"/>
      </w:rPr>
    </w:lvl>
    <w:lvl w:ilvl="7" w:tplc="A2DC3AF6" w:tentative="1">
      <w:start w:val="1"/>
      <w:numFmt w:val="bullet"/>
      <w:lvlText w:val="•"/>
      <w:lvlJc w:val="left"/>
      <w:pPr>
        <w:tabs>
          <w:tab w:val="num" w:pos="5760"/>
        </w:tabs>
        <w:ind w:left="5760" w:hanging="360"/>
      </w:pPr>
      <w:rPr>
        <w:rFonts w:ascii="Times New Roman" w:hAnsi="Times New Roman" w:hint="default"/>
      </w:rPr>
    </w:lvl>
    <w:lvl w:ilvl="8" w:tplc="4F7CE21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6D7007E"/>
    <w:multiLevelType w:val="hybridMultilevel"/>
    <w:tmpl w:val="02328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3625C1"/>
    <w:multiLevelType w:val="hybridMultilevel"/>
    <w:tmpl w:val="9E06C5B4"/>
    <w:lvl w:ilvl="0" w:tplc="83BAE9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05348F"/>
    <w:multiLevelType w:val="hybridMultilevel"/>
    <w:tmpl w:val="CC4AECC6"/>
    <w:lvl w:ilvl="0" w:tplc="B904776A">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FCC2ED3"/>
    <w:multiLevelType w:val="multilevel"/>
    <w:tmpl w:val="4468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203163"/>
    <w:multiLevelType w:val="multilevel"/>
    <w:tmpl w:val="BA36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FC6E25"/>
    <w:multiLevelType w:val="multilevel"/>
    <w:tmpl w:val="B5FE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004ED6"/>
    <w:multiLevelType w:val="hybridMultilevel"/>
    <w:tmpl w:val="76DC46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7176580">
    <w:abstractNumId w:val="4"/>
  </w:num>
  <w:num w:numId="2" w16cid:durableId="1548298388">
    <w:abstractNumId w:val="15"/>
  </w:num>
  <w:num w:numId="3" w16cid:durableId="1169830225">
    <w:abstractNumId w:val="9"/>
  </w:num>
  <w:num w:numId="4" w16cid:durableId="2012373834">
    <w:abstractNumId w:val="17"/>
  </w:num>
  <w:num w:numId="5" w16cid:durableId="236206180">
    <w:abstractNumId w:val="29"/>
  </w:num>
  <w:num w:numId="6" w16cid:durableId="1256399281">
    <w:abstractNumId w:val="6"/>
  </w:num>
  <w:num w:numId="7" w16cid:durableId="1336376897">
    <w:abstractNumId w:val="16"/>
  </w:num>
  <w:num w:numId="8" w16cid:durableId="1849833204">
    <w:abstractNumId w:val="12"/>
  </w:num>
  <w:num w:numId="9" w16cid:durableId="2034262125">
    <w:abstractNumId w:val="3"/>
  </w:num>
  <w:num w:numId="10" w16cid:durableId="1881553791">
    <w:abstractNumId w:val="18"/>
  </w:num>
  <w:num w:numId="11" w16cid:durableId="863639490">
    <w:abstractNumId w:val="22"/>
  </w:num>
  <w:num w:numId="12" w16cid:durableId="1169104886">
    <w:abstractNumId w:val="30"/>
  </w:num>
  <w:num w:numId="13" w16cid:durableId="15085714">
    <w:abstractNumId w:val="31"/>
  </w:num>
  <w:num w:numId="14" w16cid:durableId="628820368">
    <w:abstractNumId w:val="0"/>
  </w:num>
  <w:num w:numId="15" w16cid:durableId="1690570453">
    <w:abstractNumId w:val="23"/>
  </w:num>
  <w:num w:numId="16" w16cid:durableId="1598638387">
    <w:abstractNumId w:val="13"/>
  </w:num>
  <w:num w:numId="17" w16cid:durableId="797142199">
    <w:abstractNumId w:val="27"/>
  </w:num>
  <w:num w:numId="18" w16cid:durableId="1112940103">
    <w:abstractNumId w:val="5"/>
  </w:num>
  <w:num w:numId="19" w16cid:durableId="1577975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0114652">
    <w:abstractNumId w:val="11"/>
  </w:num>
  <w:num w:numId="21" w16cid:durableId="1494444496">
    <w:abstractNumId w:val="10"/>
  </w:num>
  <w:num w:numId="22" w16cid:durableId="1454518220">
    <w:abstractNumId w:val="28"/>
  </w:num>
  <w:num w:numId="23" w16cid:durableId="286275112">
    <w:abstractNumId w:val="26"/>
  </w:num>
  <w:num w:numId="24" w16cid:durableId="1137801258">
    <w:abstractNumId w:val="8"/>
  </w:num>
  <w:num w:numId="25" w16cid:durableId="1784575203">
    <w:abstractNumId w:val="25"/>
  </w:num>
  <w:num w:numId="26" w16cid:durableId="303969167">
    <w:abstractNumId w:val="7"/>
  </w:num>
  <w:num w:numId="27" w16cid:durableId="540480301">
    <w:abstractNumId w:val="1"/>
  </w:num>
  <w:num w:numId="28" w16cid:durableId="1784880704">
    <w:abstractNumId w:val="24"/>
  </w:num>
  <w:num w:numId="29" w16cid:durableId="389811478">
    <w:abstractNumId w:val="20"/>
  </w:num>
  <w:num w:numId="30" w16cid:durableId="283342733">
    <w:abstractNumId w:val="21"/>
  </w:num>
  <w:num w:numId="31" w16cid:durableId="2074548466">
    <w:abstractNumId w:val="19"/>
  </w:num>
  <w:num w:numId="32" w16cid:durableId="1150291767">
    <w:abstractNumId w:val="2"/>
  </w:num>
  <w:num w:numId="33" w16cid:durableId="384106914">
    <w:abstractNumId w:val="14"/>
  </w:num>
  <w:num w:numId="34" w16cid:durableId="523590046">
    <w:abstractNumId w:val="32"/>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ctiveWritingStyle w:appName="MSWord" w:lang="de-DE"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s-ES" w:vendorID="64" w:dllVersion="4096" w:nlCheck="1" w:checkStyle="0"/>
  <w:activeWritingStyle w:appName="MSWord" w:lang="fr-FR" w:vendorID="64" w:dllVersion="4096" w:nlCheck="1" w:checkStyle="0"/>
  <w:activeWritingStyle w:appName="MSWord" w:lang="fr-FR" w:vendorID="64" w:dllVersion="6" w:nlCheck="1" w:checkStyle="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Heart J&lt;/Style&gt;&lt;LeftDelim&gt;{&lt;/LeftDelim&gt;&lt;RightDelim&gt;}&lt;/RightDelim&gt;&lt;FontName&gt;Times New Roman&lt;/FontName&gt;&lt;FontSize&gt;12&lt;/FontSize&gt;&lt;ReflistTitle&gt;&lt;/ReflistTitle&gt;&lt;StartingRefnum&gt;1&lt;/StartingRefnum&gt;&lt;FirstLineIndent&gt;0&lt;/FirstLineIndent&gt;&lt;HangingIndent&gt;108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avx0e2rnzdtd1earx75pds10v0trtsr529p&quot;&gt;EMPATROPISM-FE anaemia&lt;record-ids&gt;&lt;item&gt;1&lt;/item&gt;&lt;item&gt;2&lt;/item&gt;&lt;item&gt;5&lt;/item&gt;&lt;item&gt;6&lt;/item&gt;&lt;item&gt;7&lt;/item&gt;&lt;item&gt;8&lt;/item&gt;&lt;item&gt;9&lt;/item&gt;&lt;item&gt;10&lt;/item&gt;&lt;item&gt;12&lt;/item&gt;&lt;item&gt;13&lt;/item&gt;&lt;item&gt;15&lt;/item&gt;&lt;item&gt;16&lt;/item&gt;&lt;item&gt;17&lt;/item&gt;&lt;item&gt;20&lt;/item&gt;&lt;item&gt;25&lt;/item&gt;&lt;item&gt;28&lt;/item&gt;&lt;item&gt;29&lt;/item&gt;&lt;item&gt;30&lt;/item&gt;&lt;item&gt;32&lt;/item&gt;&lt;item&gt;33&lt;/item&gt;&lt;item&gt;34&lt;/item&gt;&lt;item&gt;35&lt;/item&gt;&lt;item&gt;37&lt;/item&gt;&lt;item&gt;40&lt;/item&gt;&lt;item&gt;41&lt;/item&gt;&lt;item&gt;42&lt;/item&gt;&lt;item&gt;43&lt;/item&gt;&lt;item&gt;44&lt;/item&gt;&lt;item&gt;45&lt;/item&gt;&lt;item&gt;50&lt;/item&gt;&lt;item&gt;51&lt;/item&gt;&lt;item&gt;52&lt;/item&gt;&lt;item&gt;53&lt;/item&gt;&lt;item&gt;54&lt;/item&gt;&lt;item&gt;55&lt;/item&gt;&lt;item&gt;56&lt;/item&gt;&lt;item&gt;57&lt;/item&gt;&lt;item&gt;58&lt;/item&gt;&lt;item&gt;59&lt;/item&gt;&lt;item&gt;60&lt;/item&gt;&lt;item&gt;62&lt;/item&gt;&lt;item&gt;63&lt;/item&gt;&lt;item&gt;71&lt;/item&gt;&lt;item&gt;72&lt;/item&gt;&lt;item&gt;74&lt;/item&gt;&lt;item&gt;76&lt;/item&gt;&lt;item&gt;78&lt;/item&gt;&lt;item&gt;79&lt;/item&gt;&lt;item&gt;80&lt;/item&gt;&lt;item&gt;81&lt;/item&gt;&lt;item&gt;82&lt;/item&gt;&lt;item&gt;83&lt;/item&gt;&lt;item&gt;84&lt;/item&gt;&lt;item&gt;85&lt;/item&gt;&lt;item&gt;86&lt;/item&gt;&lt;item&gt;87&lt;/item&gt;&lt;/record-ids&gt;&lt;/item&gt;&lt;/Libraries&gt;"/>
  </w:docVars>
  <w:rsids>
    <w:rsidRoot w:val="00180526"/>
    <w:rsid w:val="0000010F"/>
    <w:rsid w:val="00000684"/>
    <w:rsid w:val="000006CD"/>
    <w:rsid w:val="00000880"/>
    <w:rsid w:val="00000F80"/>
    <w:rsid w:val="000010EC"/>
    <w:rsid w:val="0000121E"/>
    <w:rsid w:val="000012A6"/>
    <w:rsid w:val="000014B7"/>
    <w:rsid w:val="000016A3"/>
    <w:rsid w:val="000019F7"/>
    <w:rsid w:val="00001A6B"/>
    <w:rsid w:val="00001C0B"/>
    <w:rsid w:val="000021BA"/>
    <w:rsid w:val="00002289"/>
    <w:rsid w:val="00002443"/>
    <w:rsid w:val="00002BED"/>
    <w:rsid w:val="0000307F"/>
    <w:rsid w:val="0000335D"/>
    <w:rsid w:val="00003790"/>
    <w:rsid w:val="000037DD"/>
    <w:rsid w:val="00003AB5"/>
    <w:rsid w:val="00003D7E"/>
    <w:rsid w:val="00003DD0"/>
    <w:rsid w:val="000044CE"/>
    <w:rsid w:val="000046A7"/>
    <w:rsid w:val="00004733"/>
    <w:rsid w:val="00004818"/>
    <w:rsid w:val="00004EED"/>
    <w:rsid w:val="000055A2"/>
    <w:rsid w:val="000056C8"/>
    <w:rsid w:val="0000596D"/>
    <w:rsid w:val="00005E39"/>
    <w:rsid w:val="00005F72"/>
    <w:rsid w:val="000060F9"/>
    <w:rsid w:val="000061B9"/>
    <w:rsid w:val="000066C2"/>
    <w:rsid w:val="000066ED"/>
    <w:rsid w:val="00006FE6"/>
    <w:rsid w:val="00007344"/>
    <w:rsid w:val="0000784C"/>
    <w:rsid w:val="000079A2"/>
    <w:rsid w:val="00007CBB"/>
    <w:rsid w:val="00007F70"/>
    <w:rsid w:val="00010297"/>
    <w:rsid w:val="0001063E"/>
    <w:rsid w:val="000107F1"/>
    <w:rsid w:val="00011012"/>
    <w:rsid w:val="000115B1"/>
    <w:rsid w:val="00011BD8"/>
    <w:rsid w:val="00011E03"/>
    <w:rsid w:val="000121A5"/>
    <w:rsid w:val="000121FB"/>
    <w:rsid w:val="00012200"/>
    <w:rsid w:val="0001265A"/>
    <w:rsid w:val="00012C0E"/>
    <w:rsid w:val="0001330B"/>
    <w:rsid w:val="000135FB"/>
    <w:rsid w:val="0001370B"/>
    <w:rsid w:val="00013A7C"/>
    <w:rsid w:val="00013D8B"/>
    <w:rsid w:val="00013E61"/>
    <w:rsid w:val="00014233"/>
    <w:rsid w:val="000142E9"/>
    <w:rsid w:val="00014670"/>
    <w:rsid w:val="000147A8"/>
    <w:rsid w:val="00015031"/>
    <w:rsid w:val="00015142"/>
    <w:rsid w:val="00015144"/>
    <w:rsid w:val="0001514E"/>
    <w:rsid w:val="00015283"/>
    <w:rsid w:val="000158B6"/>
    <w:rsid w:val="00015BFA"/>
    <w:rsid w:val="00015CD6"/>
    <w:rsid w:val="00015DD1"/>
    <w:rsid w:val="00015DF8"/>
    <w:rsid w:val="00015F3F"/>
    <w:rsid w:val="00016021"/>
    <w:rsid w:val="000162B9"/>
    <w:rsid w:val="000165B1"/>
    <w:rsid w:val="000166B0"/>
    <w:rsid w:val="00016929"/>
    <w:rsid w:val="00016B57"/>
    <w:rsid w:val="00016EE3"/>
    <w:rsid w:val="000173BB"/>
    <w:rsid w:val="000173E1"/>
    <w:rsid w:val="00017874"/>
    <w:rsid w:val="00017A50"/>
    <w:rsid w:val="000203AC"/>
    <w:rsid w:val="000203D4"/>
    <w:rsid w:val="00020B3B"/>
    <w:rsid w:val="000210D6"/>
    <w:rsid w:val="00021992"/>
    <w:rsid w:val="00021B90"/>
    <w:rsid w:val="00021BCF"/>
    <w:rsid w:val="00021C92"/>
    <w:rsid w:val="00021E72"/>
    <w:rsid w:val="000220F5"/>
    <w:rsid w:val="000225D7"/>
    <w:rsid w:val="00022790"/>
    <w:rsid w:val="00022AE1"/>
    <w:rsid w:val="00022C43"/>
    <w:rsid w:val="00022D17"/>
    <w:rsid w:val="000234F5"/>
    <w:rsid w:val="00023EB2"/>
    <w:rsid w:val="000243A9"/>
    <w:rsid w:val="00024D44"/>
    <w:rsid w:val="00024F66"/>
    <w:rsid w:val="000257E8"/>
    <w:rsid w:val="00025A88"/>
    <w:rsid w:val="00025D72"/>
    <w:rsid w:val="00026D33"/>
    <w:rsid w:val="00027134"/>
    <w:rsid w:val="00027311"/>
    <w:rsid w:val="0002734A"/>
    <w:rsid w:val="000274BF"/>
    <w:rsid w:val="000276C7"/>
    <w:rsid w:val="000276C9"/>
    <w:rsid w:val="00027703"/>
    <w:rsid w:val="000277C7"/>
    <w:rsid w:val="000279E1"/>
    <w:rsid w:val="00027B46"/>
    <w:rsid w:val="00027C4F"/>
    <w:rsid w:val="00027D52"/>
    <w:rsid w:val="00030918"/>
    <w:rsid w:val="00030AE0"/>
    <w:rsid w:val="00030F6A"/>
    <w:rsid w:val="00030F92"/>
    <w:rsid w:val="000310ED"/>
    <w:rsid w:val="0003174C"/>
    <w:rsid w:val="00031963"/>
    <w:rsid w:val="00031C7A"/>
    <w:rsid w:val="00031ED5"/>
    <w:rsid w:val="00031EE0"/>
    <w:rsid w:val="00032261"/>
    <w:rsid w:val="0003249C"/>
    <w:rsid w:val="0003251E"/>
    <w:rsid w:val="00033210"/>
    <w:rsid w:val="00033266"/>
    <w:rsid w:val="00033292"/>
    <w:rsid w:val="000333DC"/>
    <w:rsid w:val="0003354F"/>
    <w:rsid w:val="000336A3"/>
    <w:rsid w:val="00033767"/>
    <w:rsid w:val="00033DC1"/>
    <w:rsid w:val="00033F7D"/>
    <w:rsid w:val="00033F8D"/>
    <w:rsid w:val="00034085"/>
    <w:rsid w:val="0003450D"/>
    <w:rsid w:val="00034ADC"/>
    <w:rsid w:val="000354AB"/>
    <w:rsid w:val="000356B8"/>
    <w:rsid w:val="00035837"/>
    <w:rsid w:val="00035924"/>
    <w:rsid w:val="00035943"/>
    <w:rsid w:val="000359C1"/>
    <w:rsid w:val="00035B06"/>
    <w:rsid w:val="00035D8D"/>
    <w:rsid w:val="00035DA7"/>
    <w:rsid w:val="00036113"/>
    <w:rsid w:val="00036525"/>
    <w:rsid w:val="0003685D"/>
    <w:rsid w:val="000368E7"/>
    <w:rsid w:val="00036AAA"/>
    <w:rsid w:val="00036B26"/>
    <w:rsid w:val="0003714A"/>
    <w:rsid w:val="0003731B"/>
    <w:rsid w:val="0003775F"/>
    <w:rsid w:val="000377F0"/>
    <w:rsid w:val="00037841"/>
    <w:rsid w:val="00037C0D"/>
    <w:rsid w:val="00037FAF"/>
    <w:rsid w:val="000405D4"/>
    <w:rsid w:val="000407D2"/>
    <w:rsid w:val="00040E1D"/>
    <w:rsid w:val="0004143A"/>
    <w:rsid w:val="000415BD"/>
    <w:rsid w:val="00041823"/>
    <w:rsid w:val="00041873"/>
    <w:rsid w:val="00041A9D"/>
    <w:rsid w:val="00041ABC"/>
    <w:rsid w:val="00041BCB"/>
    <w:rsid w:val="00041C08"/>
    <w:rsid w:val="00041D73"/>
    <w:rsid w:val="00041EA5"/>
    <w:rsid w:val="00042054"/>
    <w:rsid w:val="00042396"/>
    <w:rsid w:val="00042411"/>
    <w:rsid w:val="000425BE"/>
    <w:rsid w:val="00042B54"/>
    <w:rsid w:val="00042C16"/>
    <w:rsid w:val="00042EEB"/>
    <w:rsid w:val="000430B3"/>
    <w:rsid w:val="00043406"/>
    <w:rsid w:val="00043485"/>
    <w:rsid w:val="00043EFA"/>
    <w:rsid w:val="00044057"/>
    <w:rsid w:val="00044584"/>
    <w:rsid w:val="000448B4"/>
    <w:rsid w:val="00044A3C"/>
    <w:rsid w:val="00044A75"/>
    <w:rsid w:val="00044C8A"/>
    <w:rsid w:val="00044CB3"/>
    <w:rsid w:val="00044D74"/>
    <w:rsid w:val="000454A2"/>
    <w:rsid w:val="00045A79"/>
    <w:rsid w:val="00045CFD"/>
    <w:rsid w:val="00046388"/>
    <w:rsid w:val="00046402"/>
    <w:rsid w:val="0004643B"/>
    <w:rsid w:val="0004646A"/>
    <w:rsid w:val="00046644"/>
    <w:rsid w:val="00046A2A"/>
    <w:rsid w:val="00046A5F"/>
    <w:rsid w:val="00046A61"/>
    <w:rsid w:val="00046AF2"/>
    <w:rsid w:val="00047208"/>
    <w:rsid w:val="00047215"/>
    <w:rsid w:val="00047554"/>
    <w:rsid w:val="00047632"/>
    <w:rsid w:val="000479DF"/>
    <w:rsid w:val="00047AE1"/>
    <w:rsid w:val="00047E08"/>
    <w:rsid w:val="00047E4C"/>
    <w:rsid w:val="000500F2"/>
    <w:rsid w:val="00050495"/>
    <w:rsid w:val="00050535"/>
    <w:rsid w:val="00050695"/>
    <w:rsid w:val="00050944"/>
    <w:rsid w:val="00050E8C"/>
    <w:rsid w:val="0005112A"/>
    <w:rsid w:val="00051160"/>
    <w:rsid w:val="0005141C"/>
    <w:rsid w:val="00051458"/>
    <w:rsid w:val="000516B9"/>
    <w:rsid w:val="00051B46"/>
    <w:rsid w:val="00051F7C"/>
    <w:rsid w:val="00052015"/>
    <w:rsid w:val="000520FF"/>
    <w:rsid w:val="00052260"/>
    <w:rsid w:val="00052450"/>
    <w:rsid w:val="000527E0"/>
    <w:rsid w:val="000529C5"/>
    <w:rsid w:val="00052C10"/>
    <w:rsid w:val="00052C3F"/>
    <w:rsid w:val="00052E27"/>
    <w:rsid w:val="000534B7"/>
    <w:rsid w:val="000536FA"/>
    <w:rsid w:val="00053950"/>
    <w:rsid w:val="00053A84"/>
    <w:rsid w:val="00053E4E"/>
    <w:rsid w:val="00053F98"/>
    <w:rsid w:val="0005415F"/>
    <w:rsid w:val="000541EB"/>
    <w:rsid w:val="000545E2"/>
    <w:rsid w:val="000546B2"/>
    <w:rsid w:val="0005497E"/>
    <w:rsid w:val="00054D1B"/>
    <w:rsid w:val="00055480"/>
    <w:rsid w:val="0005574D"/>
    <w:rsid w:val="000557CA"/>
    <w:rsid w:val="00055C21"/>
    <w:rsid w:val="00056350"/>
    <w:rsid w:val="00056FEE"/>
    <w:rsid w:val="00057967"/>
    <w:rsid w:val="00057AED"/>
    <w:rsid w:val="00057B8B"/>
    <w:rsid w:val="00060175"/>
    <w:rsid w:val="00060242"/>
    <w:rsid w:val="000604C2"/>
    <w:rsid w:val="0006096D"/>
    <w:rsid w:val="00060B58"/>
    <w:rsid w:val="00060BD0"/>
    <w:rsid w:val="00060D58"/>
    <w:rsid w:val="00061D8E"/>
    <w:rsid w:val="00061DF3"/>
    <w:rsid w:val="000622D7"/>
    <w:rsid w:val="00062667"/>
    <w:rsid w:val="00062760"/>
    <w:rsid w:val="00062968"/>
    <w:rsid w:val="000629DC"/>
    <w:rsid w:val="000630BF"/>
    <w:rsid w:val="000630DD"/>
    <w:rsid w:val="00063382"/>
    <w:rsid w:val="00063445"/>
    <w:rsid w:val="0006385C"/>
    <w:rsid w:val="000640C3"/>
    <w:rsid w:val="00064304"/>
    <w:rsid w:val="00064385"/>
    <w:rsid w:val="00064538"/>
    <w:rsid w:val="000645F6"/>
    <w:rsid w:val="00064BE4"/>
    <w:rsid w:val="00064E2F"/>
    <w:rsid w:val="000650E2"/>
    <w:rsid w:val="00065188"/>
    <w:rsid w:val="00065211"/>
    <w:rsid w:val="000653E0"/>
    <w:rsid w:val="00065B3E"/>
    <w:rsid w:val="00065B56"/>
    <w:rsid w:val="00066248"/>
    <w:rsid w:val="00066509"/>
    <w:rsid w:val="00066715"/>
    <w:rsid w:val="00066B64"/>
    <w:rsid w:val="00066C3B"/>
    <w:rsid w:val="00066CBA"/>
    <w:rsid w:val="00066D9B"/>
    <w:rsid w:val="000673AA"/>
    <w:rsid w:val="00067432"/>
    <w:rsid w:val="00067523"/>
    <w:rsid w:val="00067E4A"/>
    <w:rsid w:val="00067F7C"/>
    <w:rsid w:val="00070114"/>
    <w:rsid w:val="00070382"/>
    <w:rsid w:val="00070536"/>
    <w:rsid w:val="00070753"/>
    <w:rsid w:val="00070B77"/>
    <w:rsid w:val="00070C64"/>
    <w:rsid w:val="00070D70"/>
    <w:rsid w:val="00071043"/>
    <w:rsid w:val="0007115E"/>
    <w:rsid w:val="0007146F"/>
    <w:rsid w:val="00071E61"/>
    <w:rsid w:val="000721A6"/>
    <w:rsid w:val="000723BF"/>
    <w:rsid w:val="000727FB"/>
    <w:rsid w:val="00072B5A"/>
    <w:rsid w:val="0007352F"/>
    <w:rsid w:val="00073586"/>
    <w:rsid w:val="0007391F"/>
    <w:rsid w:val="00073AAF"/>
    <w:rsid w:val="00073D2A"/>
    <w:rsid w:val="00073F56"/>
    <w:rsid w:val="00074129"/>
    <w:rsid w:val="0007422B"/>
    <w:rsid w:val="000743F0"/>
    <w:rsid w:val="00074759"/>
    <w:rsid w:val="00074956"/>
    <w:rsid w:val="00074C71"/>
    <w:rsid w:val="00074C8E"/>
    <w:rsid w:val="00074DE0"/>
    <w:rsid w:val="00075918"/>
    <w:rsid w:val="00075E0D"/>
    <w:rsid w:val="00075F0D"/>
    <w:rsid w:val="00076037"/>
    <w:rsid w:val="00076BD2"/>
    <w:rsid w:val="00077DF8"/>
    <w:rsid w:val="00077E0C"/>
    <w:rsid w:val="00080098"/>
    <w:rsid w:val="0008010E"/>
    <w:rsid w:val="0008087C"/>
    <w:rsid w:val="0008105B"/>
    <w:rsid w:val="0008177B"/>
    <w:rsid w:val="00081B20"/>
    <w:rsid w:val="00081D57"/>
    <w:rsid w:val="00081D86"/>
    <w:rsid w:val="00082502"/>
    <w:rsid w:val="000825CF"/>
    <w:rsid w:val="00082A41"/>
    <w:rsid w:val="000831B9"/>
    <w:rsid w:val="0008342E"/>
    <w:rsid w:val="00083751"/>
    <w:rsid w:val="00083795"/>
    <w:rsid w:val="000838AE"/>
    <w:rsid w:val="00083B2D"/>
    <w:rsid w:val="00083BF8"/>
    <w:rsid w:val="00084024"/>
    <w:rsid w:val="00084C84"/>
    <w:rsid w:val="00084DFE"/>
    <w:rsid w:val="00085068"/>
    <w:rsid w:val="0008508C"/>
    <w:rsid w:val="000852E7"/>
    <w:rsid w:val="000857E8"/>
    <w:rsid w:val="00085B17"/>
    <w:rsid w:val="00085EB5"/>
    <w:rsid w:val="000860FD"/>
    <w:rsid w:val="0008684F"/>
    <w:rsid w:val="00086EC3"/>
    <w:rsid w:val="0008755D"/>
    <w:rsid w:val="00087E01"/>
    <w:rsid w:val="00087E7F"/>
    <w:rsid w:val="00087F12"/>
    <w:rsid w:val="00087F55"/>
    <w:rsid w:val="00090625"/>
    <w:rsid w:val="0009086B"/>
    <w:rsid w:val="000908A9"/>
    <w:rsid w:val="00090947"/>
    <w:rsid w:val="000911A8"/>
    <w:rsid w:val="000911EE"/>
    <w:rsid w:val="000914DB"/>
    <w:rsid w:val="000917FD"/>
    <w:rsid w:val="00091B2B"/>
    <w:rsid w:val="00091C84"/>
    <w:rsid w:val="000922B1"/>
    <w:rsid w:val="0009241C"/>
    <w:rsid w:val="00092AC1"/>
    <w:rsid w:val="00092C18"/>
    <w:rsid w:val="0009311E"/>
    <w:rsid w:val="00093203"/>
    <w:rsid w:val="000938E2"/>
    <w:rsid w:val="00093D3B"/>
    <w:rsid w:val="000941A9"/>
    <w:rsid w:val="0009423D"/>
    <w:rsid w:val="0009439B"/>
    <w:rsid w:val="00094750"/>
    <w:rsid w:val="000949C2"/>
    <w:rsid w:val="00094F86"/>
    <w:rsid w:val="00094FE3"/>
    <w:rsid w:val="0009519D"/>
    <w:rsid w:val="000955F0"/>
    <w:rsid w:val="000956E1"/>
    <w:rsid w:val="000957C8"/>
    <w:rsid w:val="00095CF1"/>
    <w:rsid w:val="00096595"/>
    <w:rsid w:val="00096855"/>
    <w:rsid w:val="00096B70"/>
    <w:rsid w:val="00096C10"/>
    <w:rsid w:val="00096D3F"/>
    <w:rsid w:val="0009712A"/>
    <w:rsid w:val="00097303"/>
    <w:rsid w:val="000975E3"/>
    <w:rsid w:val="00097C42"/>
    <w:rsid w:val="00097D01"/>
    <w:rsid w:val="000A059E"/>
    <w:rsid w:val="000A0B55"/>
    <w:rsid w:val="000A0C6D"/>
    <w:rsid w:val="000A0EFA"/>
    <w:rsid w:val="000A121E"/>
    <w:rsid w:val="000A128E"/>
    <w:rsid w:val="000A1594"/>
    <w:rsid w:val="000A1AE1"/>
    <w:rsid w:val="000A1BC4"/>
    <w:rsid w:val="000A1DFF"/>
    <w:rsid w:val="000A1FEB"/>
    <w:rsid w:val="000A20CA"/>
    <w:rsid w:val="000A257A"/>
    <w:rsid w:val="000A32CE"/>
    <w:rsid w:val="000A33D2"/>
    <w:rsid w:val="000A36A0"/>
    <w:rsid w:val="000A37E6"/>
    <w:rsid w:val="000A4532"/>
    <w:rsid w:val="000A4935"/>
    <w:rsid w:val="000A4E3F"/>
    <w:rsid w:val="000A4FEC"/>
    <w:rsid w:val="000A5A2B"/>
    <w:rsid w:val="000A5DE1"/>
    <w:rsid w:val="000A5F3F"/>
    <w:rsid w:val="000A6053"/>
    <w:rsid w:val="000A646D"/>
    <w:rsid w:val="000A65D0"/>
    <w:rsid w:val="000A65FF"/>
    <w:rsid w:val="000A66AE"/>
    <w:rsid w:val="000A684D"/>
    <w:rsid w:val="000A6C53"/>
    <w:rsid w:val="000A6ED1"/>
    <w:rsid w:val="000A72F5"/>
    <w:rsid w:val="000A737D"/>
    <w:rsid w:val="000A7FDA"/>
    <w:rsid w:val="000B01A3"/>
    <w:rsid w:val="000B01A8"/>
    <w:rsid w:val="000B01AF"/>
    <w:rsid w:val="000B0390"/>
    <w:rsid w:val="000B0A08"/>
    <w:rsid w:val="000B0A0D"/>
    <w:rsid w:val="000B0B23"/>
    <w:rsid w:val="000B0BE5"/>
    <w:rsid w:val="000B12E8"/>
    <w:rsid w:val="000B15EB"/>
    <w:rsid w:val="000B16E0"/>
    <w:rsid w:val="000B1886"/>
    <w:rsid w:val="000B1BE2"/>
    <w:rsid w:val="000B1C88"/>
    <w:rsid w:val="000B1CC9"/>
    <w:rsid w:val="000B2649"/>
    <w:rsid w:val="000B2C42"/>
    <w:rsid w:val="000B2D9C"/>
    <w:rsid w:val="000B301A"/>
    <w:rsid w:val="000B3068"/>
    <w:rsid w:val="000B3117"/>
    <w:rsid w:val="000B34C3"/>
    <w:rsid w:val="000B3B0A"/>
    <w:rsid w:val="000B3F25"/>
    <w:rsid w:val="000B3FC0"/>
    <w:rsid w:val="000B41D8"/>
    <w:rsid w:val="000B4428"/>
    <w:rsid w:val="000B4573"/>
    <w:rsid w:val="000B4696"/>
    <w:rsid w:val="000B4EAE"/>
    <w:rsid w:val="000B4FC3"/>
    <w:rsid w:val="000B524F"/>
    <w:rsid w:val="000B5431"/>
    <w:rsid w:val="000B5AA9"/>
    <w:rsid w:val="000B6D76"/>
    <w:rsid w:val="000B6F90"/>
    <w:rsid w:val="000B71C6"/>
    <w:rsid w:val="000B7212"/>
    <w:rsid w:val="000B7363"/>
    <w:rsid w:val="000B7A7F"/>
    <w:rsid w:val="000B7BD8"/>
    <w:rsid w:val="000B7DA1"/>
    <w:rsid w:val="000C0464"/>
    <w:rsid w:val="000C052E"/>
    <w:rsid w:val="000C05C9"/>
    <w:rsid w:val="000C0722"/>
    <w:rsid w:val="000C0920"/>
    <w:rsid w:val="000C0AE3"/>
    <w:rsid w:val="000C0E3C"/>
    <w:rsid w:val="000C121B"/>
    <w:rsid w:val="000C1392"/>
    <w:rsid w:val="000C1538"/>
    <w:rsid w:val="000C169C"/>
    <w:rsid w:val="000C192F"/>
    <w:rsid w:val="000C255E"/>
    <w:rsid w:val="000C2644"/>
    <w:rsid w:val="000C28FB"/>
    <w:rsid w:val="000C291C"/>
    <w:rsid w:val="000C2F34"/>
    <w:rsid w:val="000C313D"/>
    <w:rsid w:val="000C324F"/>
    <w:rsid w:val="000C32D0"/>
    <w:rsid w:val="000C36E8"/>
    <w:rsid w:val="000C37FA"/>
    <w:rsid w:val="000C3A03"/>
    <w:rsid w:val="000C3B81"/>
    <w:rsid w:val="000C3EE1"/>
    <w:rsid w:val="000C3F21"/>
    <w:rsid w:val="000C4006"/>
    <w:rsid w:val="000C44C3"/>
    <w:rsid w:val="000C4567"/>
    <w:rsid w:val="000C463F"/>
    <w:rsid w:val="000C504E"/>
    <w:rsid w:val="000C51B7"/>
    <w:rsid w:val="000C54D2"/>
    <w:rsid w:val="000C57DE"/>
    <w:rsid w:val="000C58FF"/>
    <w:rsid w:val="000C598A"/>
    <w:rsid w:val="000C5B75"/>
    <w:rsid w:val="000C639F"/>
    <w:rsid w:val="000C6BD2"/>
    <w:rsid w:val="000C6E21"/>
    <w:rsid w:val="000C750E"/>
    <w:rsid w:val="000C76DC"/>
    <w:rsid w:val="000C7884"/>
    <w:rsid w:val="000D0344"/>
    <w:rsid w:val="000D0395"/>
    <w:rsid w:val="000D0633"/>
    <w:rsid w:val="000D07D1"/>
    <w:rsid w:val="000D0CCD"/>
    <w:rsid w:val="000D10F0"/>
    <w:rsid w:val="000D1240"/>
    <w:rsid w:val="000D196B"/>
    <w:rsid w:val="000D1B26"/>
    <w:rsid w:val="000D1B72"/>
    <w:rsid w:val="000D1E24"/>
    <w:rsid w:val="000D1F38"/>
    <w:rsid w:val="000D1FC7"/>
    <w:rsid w:val="000D2096"/>
    <w:rsid w:val="000D227C"/>
    <w:rsid w:val="000D2570"/>
    <w:rsid w:val="000D288C"/>
    <w:rsid w:val="000D2AE3"/>
    <w:rsid w:val="000D2BDD"/>
    <w:rsid w:val="000D2D60"/>
    <w:rsid w:val="000D2EA8"/>
    <w:rsid w:val="000D2F69"/>
    <w:rsid w:val="000D3422"/>
    <w:rsid w:val="000D3526"/>
    <w:rsid w:val="000D3A2B"/>
    <w:rsid w:val="000D3B5D"/>
    <w:rsid w:val="000D3FAB"/>
    <w:rsid w:val="000D42BE"/>
    <w:rsid w:val="000D447A"/>
    <w:rsid w:val="000D47C0"/>
    <w:rsid w:val="000D48A9"/>
    <w:rsid w:val="000D4D19"/>
    <w:rsid w:val="000D52F8"/>
    <w:rsid w:val="000D55FB"/>
    <w:rsid w:val="000D5780"/>
    <w:rsid w:val="000D5AF3"/>
    <w:rsid w:val="000D5B5B"/>
    <w:rsid w:val="000D5CB1"/>
    <w:rsid w:val="000D5CDD"/>
    <w:rsid w:val="000D5D71"/>
    <w:rsid w:val="000D6257"/>
    <w:rsid w:val="000D6277"/>
    <w:rsid w:val="000D65E0"/>
    <w:rsid w:val="000D69BF"/>
    <w:rsid w:val="000D7204"/>
    <w:rsid w:val="000D7742"/>
    <w:rsid w:val="000D7897"/>
    <w:rsid w:val="000D7944"/>
    <w:rsid w:val="000D7AAD"/>
    <w:rsid w:val="000D7E6C"/>
    <w:rsid w:val="000E00C5"/>
    <w:rsid w:val="000E0B5D"/>
    <w:rsid w:val="000E0CE2"/>
    <w:rsid w:val="000E0F37"/>
    <w:rsid w:val="000E12F7"/>
    <w:rsid w:val="000E13C2"/>
    <w:rsid w:val="000E16BE"/>
    <w:rsid w:val="000E16D4"/>
    <w:rsid w:val="000E22E7"/>
    <w:rsid w:val="000E2A01"/>
    <w:rsid w:val="000E2D5F"/>
    <w:rsid w:val="000E2DB5"/>
    <w:rsid w:val="000E2E6F"/>
    <w:rsid w:val="000E3411"/>
    <w:rsid w:val="000E3806"/>
    <w:rsid w:val="000E4143"/>
    <w:rsid w:val="000E429E"/>
    <w:rsid w:val="000E4326"/>
    <w:rsid w:val="000E437E"/>
    <w:rsid w:val="000E44A8"/>
    <w:rsid w:val="000E4578"/>
    <w:rsid w:val="000E4864"/>
    <w:rsid w:val="000E4D38"/>
    <w:rsid w:val="000E4E23"/>
    <w:rsid w:val="000E4F0D"/>
    <w:rsid w:val="000E4FFF"/>
    <w:rsid w:val="000E53DA"/>
    <w:rsid w:val="000E56F2"/>
    <w:rsid w:val="000E5874"/>
    <w:rsid w:val="000E6E8E"/>
    <w:rsid w:val="000E6FF4"/>
    <w:rsid w:val="000E72C2"/>
    <w:rsid w:val="000E7410"/>
    <w:rsid w:val="000E74A2"/>
    <w:rsid w:val="000E77F2"/>
    <w:rsid w:val="000E7918"/>
    <w:rsid w:val="000E7A07"/>
    <w:rsid w:val="000E7CB1"/>
    <w:rsid w:val="000E7DD2"/>
    <w:rsid w:val="000F02C5"/>
    <w:rsid w:val="000F05D6"/>
    <w:rsid w:val="000F0677"/>
    <w:rsid w:val="000F0FBB"/>
    <w:rsid w:val="000F102B"/>
    <w:rsid w:val="000F1065"/>
    <w:rsid w:val="000F10D4"/>
    <w:rsid w:val="000F1140"/>
    <w:rsid w:val="000F115A"/>
    <w:rsid w:val="000F149A"/>
    <w:rsid w:val="000F1814"/>
    <w:rsid w:val="000F18F8"/>
    <w:rsid w:val="000F1AE8"/>
    <w:rsid w:val="000F1D8B"/>
    <w:rsid w:val="000F1E2F"/>
    <w:rsid w:val="000F1ED1"/>
    <w:rsid w:val="000F1F0E"/>
    <w:rsid w:val="000F1F71"/>
    <w:rsid w:val="000F23D7"/>
    <w:rsid w:val="000F254A"/>
    <w:rsid w:val="000F2949"/>
    <w:rsid w:val="000F2A37"/>
    <w:rsid w:val="000F2BBB"/>
    <w:rsid w:val="000F3046"/>
    <w:rsid w:val="000F3196"/>
    <w:rsid w:val="000F31D1"/>
    <w:rsid w:val="000F32E8"/>
    <w:rsid w:val="000F36F5"/>
    <w:rsid w:val="000F3918"/>
    <w:rsid w:val="000F3A06"/>
    <w:rsid w:val="000F3C2B"/>
    <w:rsid w:val="000F42A3"/>
    <w:rsid w:val="000F4788"/>
    <w:rsid w:val="000F4970"/>
    <w:rsid w:val="000F49EC"/>
    <w:rsid w:val="000F4D7F"/>
    <w:rsid w:val="000F4EB4"/>
    <w:rsid w:val="000F4EB5"/>
    <w:rsid w:val="000F5133"/>
    <w:rsid w:val="000F52AE"/>
    <w:rsid w:val="000F52E3"/>
    <w:rsid w:val="000F55CC"/>
    <w:rsid w:val="000F56C2"/>
    <w:rsid w:val="000F57D8"/>
    <w:rsid w:val="000F5B9D"/>
    <w:rsid w:val="000F5E7B"/>
    <w:rsid w:val="000F5EB6"/>
    <w:rsid w:val="000F6535"/>
    <w:rsid w:val="000F65CA"/>
    <w:rsid w:val="000F669E"/>
    <w:rsid w:val="000F691B"/>
    <w:rsid w:val="000F6C6C"/>
    <w:rsid w:val="000F6F83"/>
    <w:rsid w:val="000F733A"/>
    <w:rsid w:val="000F7D40"/>
    <w:rsid w:val="000F7E42"/>
    <w:rsid w:val="000F7EAA"/>
    <w:rsid w:val="000F7F8B"/>
    <w:rsid w:val="00100041"/>
    <w:rsid w:val="00100341"/>
    <w:rsid w:val="001003C9"/>
    <w:rsid w:val="00100707"/>
    <w:rsid w:val="001007AA"/>
    <w:rsid w:val="001008A7"/>
    <w:rsid w:val="001008FA"/>
    <w:rsid w:val="00100C5C"/>
    <w:rsid w:val="00100C71"/>
    <w:rsid w:val="00101395"/>
    <w:rsid w:val="001013E6"/>
    <w:rsid w:val="001019E2"/>
    <w:rsid w:val="00101C12"/>
    <w:rsid w:val="00101D74"/>
    <w:rsid w:val="00101EDE"/>
    <w:rsid w:val="00101F64"/>
    <w:rsid w:val="00101FD5"/>
    <w:rsid w:val="0010202A"/>
    <w:rsid w:val="00102270"/>
    <w:rsid w:val="00102438"/>
    <w:rsid w:val="00103301"/>
    <w:rsid w:val="001033CD"/>
    <w:rsid w:val="00103480"/>
    <w:rsid w:val="00103596"/>
    <w:rsid w:val="00103696"/>
    <w:rsid w:val="001036B5"/>
    <w:rsid w:val="00103939"/>
    <w:rsid w:val="00103962"/>
    <w:rsid w:val="00103C8B"/>
    <w:rsid w:val="00104044"/>
    <w:rsid w:val="00104065"/>
    <w:rsid w:val="001041B9"/>
    <w:rsid w:val="00104255"/>
    <w:rsid w:val="00104425"/>
    <w:rsid w:val="00104D58"/>
    <w:rsid w:val="00105400"/>
    <w:rsid w:val="00105582"/>
    <w:rsid w:val="001055C5"/>
    <w:rsid w:val="001055E1"/>
    <w:rsid w:val="001058C2"/>
    <w:rsid w:val="00105A40"/>
    <w:rsid w:val="00105E48"/>
    <w:rsid w:val="00105F7B"/>
    <w:rsid w:val="001062B5"/>
    <w:rsid w:val="00106480"/>
    <w:rsid w:val="00106BC7"/>
    <w:rsid w:val="00106CEF"/>
    <w:rsid w:val="00106E6C"/>
    <w:rsid w:val="00107373"/>
    <w:rsid w:val="0010751D"/>
    <w:rsid w:val="001077C0"/>
    <w:rsid w:val="00107CE3"/>
    <w:rsid w:val="00107D8D"/>
    <w:rsid w:val="00107FD8"/>
    <w:rsid w:val="0011043B"/>
    <w:rsid w:val="001104A1"/>
    <w:rsid w:val="0011052E"/>
    <w:rsid w:val="001106E8"/>
    <w:rsid w:val="00110DF7"/>
    <w:rsid w:val="0011161E"/>
    <w:rsid w:val="00112285"/>
    <w:rsid w:val="001122DB"/>
    <w:rsid w:val="001124D2"/>
    <w:rsid w:val="00112ADE"/>
    <w:rsid w:val="00112BC8"/>
    <w:rsid w:val="00112F1A"/>
    <w:rsid w:val="00113457"/>
    <w:rsid w:val="00113507"/>
    <w:rsid w:val="00113703"/>
    <w:rsid w:val="001137EC"/>
    <w:rsid w:val="00114612"/>
    <w:rsid w:val="00114B93"/>
    <w:rsid w:val="00114FFC"/>
    <w:rsid w:val="0011575F"/>
    <w:rsid w:val="00115894"/>
    <w:rsid w:val="00115E1B"/>
    <w:rsid w:val="00115E23"/>
    <w:rsid w:val="0011624C"/>
    <w:rsid w:val="00116545"/>
    <w:rsid w:val="0011667A"/>
    <w:rsid w:val="001166F0"/>
    <w:rsid w:val="00116CF5"/>
    <w:rsid w:val="00116DA3"/>
    <w:rsid w:val="0011706D"/>
    <w:rsid w:val="001172AB"/>
    <w:rsid w:val="001175F1"/>
    <w:rsid w:val="001178CE"/>
    <w:rsid w:val="00117BE2"/>
    <w:rsid w:val="00117BE4"/>
    <w:rsid w:val="00117C03"/>
    <w:rsid w:val="00120724"/>
    <w:rsid w:val="00120995"/>
    <w:rsid w:val="001209A0"/>
    <w:rsid w:val="00120C73"/>
    <w:rsid w:val="00120CF8"/>
    <w:rsid w:val="0012112E"/>
    <w:rsid w:val="001215BA"/>
    <w:rsid w:val="00121A68"/>
    <w:rsid w:val="00121ACF"/>
    <w:rsid w:val="001221A6"/>
    <w:rsid w:val="001221D5"/>
    <w:rsid w:val="00122412"/>
    <w:rsid w:val="001225AA"/>
    <w:rsid w:val="0012281A"/>
    <w:rsid w:val="00122994"/>
    <w:rsid w:val="00122DA2"/>
    <w:rsid w:val="00122DEF"/>
    <w:rsid w:val="00122E1F"/>
    <w:rsid w:val="00122F88"/>
    <w:rsid w:val="00123091"/>
    <w:rsid w:val="0012387F"/>
    <w:rsid w:val="00123E29"/>
    <w:rsid w:val="00124085"/>
    <w:rsid w:val="00124418"/>
    <w:rsid w:val="00124996"/>
    <w:rsid w:val="00124AD0"/>
    <w:rsid w:val="00124BE7"/>
    <w:rsid w:val="00124D88"/>
    <w:rsid w:val="0012527C"/>
    <w:rsid w:val="00125282"/>
    <w:rsid w:val="0012530D"/>
    <w:rsid w:val="001254EC"/>
    <w:rsid w:val="00125563"/>
    <w:rsid w:val="00125705"/>
    <w:rsid w:val="00125797"/>
    <w:rsid w:val="00125898"/>
    <w:rsid w:val="001265A3"/>
    <w:rsid w:val="00126890"/>
    <w:rsid w:val="001269F4"/>
    <w:rsid w:val="00127264"/>
    <w:rsid w:val="00127414"/>
    <w:rsid w:val="001278ED"/>
    <w:rsid w:val="00130B0C"/>
    <w:rsid w:val="0013113D"/>
    <w:rsid w:val="00131758"/>
    <w:rsid w:val="00131772"/>
    <w:rsid w:val="0013196F"/>
    <w:rsid w:val="001321A9"/>
    <w:rsid w:val="00133025"/>
    <w:rsid w:val="001333A5"/>
    <w:rsid w:val="001338FF"/>
    <w:rsid w:val="00133932"/>
    <w:rsid w:val="00133BAF"/>
    <w:rsid w:val="00134069"/>
    <w:rsid w:val="001340A9"/>
    <w:rsid w:val="00134134"/>
    <w:rsid w:val="001343EC"/>
    <w:rsid w:val="00134A15"/>
    <w:rsid w:val="00134E54"/>
    <w:rsid w:val="00134FA8"/>
    <w:rsid w:val="0013551F"/>
    <w:rsid w:val="0013559C"/>
    <w:rsid w:val="00135783"/>
    <w:rsid w:val="00135972"/>
    <w:rsid w:val="00135AA7"/>
    <w:rsid w:val="00135AB3"/>
    <w:rsid w:val="00135ABA"/>
    <w:rsid w:val="00135B36"/>
    <w:rsid w:val="00135E23"/>
    <w:rsid w:val="00136135"/>
    <w:rsid w:val="00136389"/>
    <w:rsid w:val="00136C7B"/>
    <w:rsid w:val="00136C82"/>
    <w:rsid w:val="00136DE5"/>
    <w:rsid w:val="00137019"/>
    <w:rsid w:val="001370C8"/>
    <w:rsid w:val="00137204"/>
    <w:rsid w:val="0013781E"/>
    <w:rsid w:val="00137BAA"/>
    <w:rsid w:val="00137DDE"/>
    <w:rsid w:val="00137E58"/>
    <w:rsid w:val="001406AC"/>
    <w:rsid w:val="00140A3B"/>
    <w:rsid w:val="00140A93"/>
    <w:rsid w:val="00140D83"/>
    <w:rsid w:val="00140DE3"/>
    <w:rsid w:val="00140DFA"/>
    <w:rsid w:val="00141729"/>
    <w:rsid w:val="00141A9D"/>
    <w:rsid w:val="00142049"/>
    <w:rsid w:val="00142267"/>
    <w:rsid w:val="001424FE"/>
    <w:rsid w:val="0014258A"/>
    <w:rsid w:val="0014266C"/>
    <w:rsid w:val="00142742"/>
    <w:rsid w:val="001428CB"/>
    <w:rsid w:val="001428FB"/>
    <w:rsid w:val="00142A99"/>
    <w:rsid w:val="00143441"/>
    <w:rsid w:val="00143477"/>
    <w:rsid w:val="001438EF"/>
    <w:rsid w:val="00143C48"/>
    <w:rsid w:val="00143DB5"/>
    <w:rsid w:val="00143F85"/>
    <w:rsid w:val="00144452"/>
    <w:rsid w:val="001448B6"/>
    <w:rsid w:val="00145083"/>
    <w:rsid w:val="001457E4"/>
    <w:rsid w:val="00145EA4"/>
    <w:rsid w:val="00145EF0"/>
    <w:rsid w:val="00145F11"/>
    <w:rsid w:val="00145F97"/>
    <w:rsid w:val="00146247"/>
    <w:rsid w:val="00146367"/>
    <w:rsid w:val="00146B43"/>
    <w:rsid w:val="00146D81"/>
    <w:rsid w:val="00146FED"/>
    <w:rsid w:val="0014710F"/>
    <w:rsid w:val="00147163"/>
    <w:rsid w:val="001471E6"/>
    <w:rsid w:val="0014744C"/>
    <w:rsid w:val="001476DA"/>
    <w:rsid w:val="00147707"/>
    <w:rsid w:val="00147987"/>
    <w:rsid w:val="00147B21"/>
    <w:rsid w:val="00147CFE"/>
    <w:rsid w:val="00147EBD"/>
    <w:rsid w:val="00150039"/>
    <w:rsid w:val="00150234"/>
    <w:rsid w:val="00150264"/>
    <w:rsid w:val="001506DC"/>
    <w:rsid w:val="001506F9"/>
    <w:rsid w:val="001507B7"/>
    <w:rsid w:val="001508E2"/>
    <w:rsid w:val="001508EC"/>
    <w:rsid w:val="00150965"/>
    <w:rsid w:val="00150B19"/>
    <w:rsid w:val="00150E87"/>
    <w:rsid w:val="00150EDF"/>
    <w:rsid w:val="001510E0"/>
    <w:rsid w:val="001511FB"/>
    <w:rsid w:val="0015120F"/>
    <w:rsid w:val="001514E1"/>
    <w:rsid w:val="001515CE"/>
    <w:rsid w:val="001515FC"/>
    <w:rsid w:val="00151657"/>
    <w:rsid w:val="001519A7"/>
    <w:rsid w:val="00151B2B"/>
    <w:rsid w:val="00151C3F"/>
    <w:rsid w:val="00151D1C"/>
    <w:rsid w:val="0015217B"/>
    <w:rsid w:val="00152366"/>
    <w:rsid w:val="00152684"/>
    <w:rsid w:val="00152B4B"/>
    <w:rsid w:val="00152E44"/>
    <w:rsid w:val="0015310F"/>
    <w:rsid w:val="001534B3"/>
    <w:rsid w:val="00153532"/>
    <w:rsid w:val="00153FB3"/>
    <w:rsid w:val="001541BA"/>
    <w:rsid w:val="00154236"/>
    <w:rsid w:val="00154288"/>
    <w:rsid w:val="00154377"/>
    <w:rsid w:val="0015472C"/>
    <w:rsid w:val="0015483A"/>
    <w:rsid w:val="00154AA7"/>
    <w:rsid w:val="00154AE2"/>
    <w:rsid w:val="00154C7D"/>
    <w:rsid w:val="00154CBB"/>
    <w:rsid w:val="00155189"/>
    <w:rsid w:val="001551C4"/>
    <w:rsid w:val="00155405"/>
    <w:rsid w:val="00155528"/>
    <w:rsid w:val="001556E9"/>
    <w:rsid w:val="00155811"/>
    <w:rsid w:val="00155B87"/>
    <w:rsid w:val="00155BCA"/>
    <w:rsid w:val="00155D50"/>
    <w:rsid w:val="00155DDD"/>
    <w:rsid w:val="00155F1B"/>
    <w:rsid w:val="0015623E"/>
    <w:rsid w:val="001567FE"/>
    <w:rsid w:val="00156837"/>
    <w:rsid w:val="001569AF"/>
    <w:rsid w:val="00156EE7"/>
    <w:rsid w:val="00157855"/>
    <w:rsid w:val="00157C51"/>
    <w:rsid w:val="00157FFA"/>
    <w:rsid w:val="00160016"/>
    <w:rsid w:val="0016047E"/>
    <w:rsid w:val="00160D77"/>
    <w:rsid w:val="00160EE4"/>
    <w:rsid w:val="0016129F"/>
    <w:rsid w:val="001613BF"/>
    <w:rsid w:val="0016177A"/>
    <w:rsid w:val="00161B2E"/>
    <w:rsid w:val="00162C2B"/>
    <w:rsid w:val="00162DBE"/>
    <w:rsid w:val="00164258"/>
    <w:rsid w:val="00164472"/>
    <w:rsid w:val="001645F1"/>
    <w:rsid w:val="001646F7"/>
    <w:rsid w:val="00164D2D"/>
    <w:rsid w:val="00164EB4"/>
    <w:rsid w:val="0016536C"/>
    <w:rsid w:val="001655BA"/>
    <w:rsid w:val="00165885"/>
    <w:rsid w:val="0016594E"/>
    <w:rsid w:val="001659FE"/>
    <w:rsid w:val="00165A1E"/>
    <w:rsid w:val="00165C9A"/>
    <w:rsid w:val="00165D08"/>
    <w:rsid w:val="001661B1"/>
    <w:rsid w:val="0016699B"/>
    <w:rsid w:val="00166A72"/>
    <w:rsid w:val="00166C74"/>
    <w:rsid w:val="00166C96"/>
    <w:rsid w:val="00166EC8"/>
    <w:rsid w:val="00166F77"/>
    <w:rsid w:val="00167206"/>
    <w:rsid w:val="001673C9"/>
    <w:rsid w:val="00167728"/>
    <w:rsid w:val="001679AC"/>
    <w:rsid w:val="00167AD5"/>
    <w:rsid w:val="00167D27"/>
    <w:rsid w:val="00167EA0"/>
    <w:rsid w:val="00170661"/>
    <w:rsid w:val="001713E8"/>
    <w:rsid w:val="00171F04"/>
    <w:rsid w:val="0017221E"/>
    <w:rsid w:val="001725FB"/>
    <w:rsid w:val="00172603"/>
    <w:rsid w:val="001728CE"/>
    <w:rsid w:val="00172C5F"/>
    <w:rsid w:val="00172C95"/>
    <w:rsid w:val="001733A6"/>
    <w:rsid w:val="0017347C"/>
    <w:rsid w:val="00173759"/>
    <w:rsid w:val="00173B73"/>
    <w:rsid w:val="00173E22"/>
    <w:rsid w:val="00174262"/>
    <w:rsid w:val="001742C3"/>
    <w:rsid w:val="001743DA"/>
    <w:rsid w:val="00174804"/>
    <w:rsid w:val="00174A5F"/>
    <w:rsid w:val="00174C4D"/>
    <w:rsid w:val="0017520F"/>
    <w:rsid w:val="00175522"/>
    <w:rsid w:val="00175799"/>
    <w:rsid w:val="00175E4E"/>
    <w:rsid w:val="001761EA"/>
    <w:rsid w:val="00176555"/>
    <w:rsid w:val="0017678F"/>
    <w:rsid w:val="001768D7"/>
    <w:rsid w:val="001769F4"/>
    <w:rsid w:val="00176B01"/>
    <w:rsid w:val="00177129"/>
    <w:rsid w:val="001772B0"/>
    <w:rsid w:val="001773F1"/>
    <w:rsid w:val="001777D1"/>
    <w:rsid w:val="00177A53"/>
    <w:rsid w:val="0018006C"/>
    <w:rsid w:val="00180526"/>
    <w:rsid w:val="0018077C"/>
    <w:rsid w:val="00180A2B"/>
    <w:rsid w:val="00180BF8"/>
    <w:rsid w:val="0018163B"/>
    <w:rsid w:val="00181AAA"/>
    <w:rsid w:val="00181AE8"/>
    <w:rsid w:val="00181E0D"/>
    <w:rsid w:val="00182102"/>
    <w:rsid w:val="001823F9"/>
    <w:rsid w:val="001826ED"/>
    <w:rsid w:val="00182755"/>
    <w:rsid w:val="001827B3"/>
    <w:rsid w:val="00182996"/>
    <w:rsid w:val="00182B0F"/>
    <w:rsid w:val="00182B3C"/>
    <w:rsid w:val="001830C3"/>
    <w:rsid w:val="00183431"/>
    <w:rsid w:val="001834F4"/>
    <w:rsid w:val="00183683"/>
    <w:rsid w:val="00183A28"/>
    <w:rsid w:val="00183CCC"/>
    <w:rsid w:val="00183E95"/>
    <w:rsid w:val="00184049"/>
    <w:rsid w:val="00184101"/>
    <w:rsid w:val="00184AFF"/>
    <w:rsid w:val="0018594F"/>
    <w:rsid w:val="00185CCA"/>
    <w:rsid w:val="00185D9A"/>
    <w:rsid w:val="00185E96"/>
    <w:rsid w:val="00185F06"/>
    <w:rsid w:val="0018613D"/>
    <w:rsid w:val="0018643B"/>
    <w:rsid w:val="00186C74"/>
    <w:rsid w:val="00186D1F"/>
    <w:rsid w:val="00186D2B"/>
    <w:rsid w:val="00186FDA"/>
    <w:rsid w:val="0018709F"/>
    <w:rsid w:val="0018713E"/>
    <w:rsid w:val="0018716B"/>
    <w:rsid w:val="001875B0"/>
    <w:rsid w:val="00187BB5"/>
    <w:rsid w:val="00187C13"/>
    <w:rsid w:val="0019040B"/>
    <w:rsid w:val="001904D5"/>
    <w:rsid w:val="00190690"/>
    <w:rsid w:val="00190726"/>
    <w:rsid w:val="0019076B"/>
    <w:rsid w:val="00191052"/>
    <w:rsid w:val="001915E9"/>
    <w:rsid w:val="0019166B"/>
    <w:rsid w:val="00191EF3"/>
    <w:rsid w:val="001923E4"/>
    <w:rsid w:val="00192815"/>
    <w:rsid w:val="001928FB"/>
    <w:rsid w:val="00192B78"/>
    <w:rsid w:val="00192C4C"/>
    <w:rsid w:val="00192ECC"/>
    <w:rsid w:val="00192F19"/>
    <w:rsid w:val="001932F5"/>
    <w:rsid w:val="00193468"/>
    <w:rsid w:val="00193497"/>
    <w:rsid w:val="001934D3"/>
    <w:rsid w:val="00193525"/>
    <w:rsid w:val="00193596"/>
    <w:rsid w:val="001937E0"/>
    <w:rsid w:val="00193AC8"/>
    <w:rsid w:val="00193C35"/>
    <w:rsid w:val="00193CD9"/>
    <w:rsid w:val="00193FF1"/>
    <w:rsid w:val="00194165"/>
    <w:rsid w:val="00194321"/>
    <w:rsid w:val="0019433F"/>
    <w:rsid w:val="001948C2"/>
    <w:rsid w:val="001950AC"/>
    <w:rsid w:val="0019541A"/>
    <w:rsid w:val="001956C0"/>
    <w:rsid w:val="001958A4"/>
    <w:rsid w:val="001959EF"/>
    <w:rsid w:val="00195A82"/>
    <w:rsid w:val="00195AB0"/>
    <w:rsid w:val="00195AE9"/>
    <w:rsid w:val="00195C58"/>
    <w:rsid w:val="00195D08"/>
    <w:rsid w:val="00195DB7"/>
    <w:rsid w:val="0019618B"/>
    <w:rsid w:val="0019632C"/>
    <w:rsid w:val="00196869"/>
    <w:rsid w:val="00196937"/>
    <w:rsid w:val="00196B4D"/>
    <w:rsid w:val="00196D09"/>
    <w:rsid w:val="00197584"/>
    <w:rsid w:val="001975BC"/>
    <w:rsid w:val="00197905"/>
    <w:rsid w:val="0019799B"/>
    <w:rsid w:val="001A0171"/>
    <w:rsid w:val="001A071B"/>
    <w:rsid w:val="001A0BD1"/>
    <w:rsid w:val="001A0D66"/>
    <w:rsid w:val="001A0E72"/>
    <w:rsid w:val="001A0FF9"/>
    <w:rsid w:val="001A1116"/>
    <w:rsid w:val="001A1408"/>
    <w:rsid w:val="001A154E"/>
    <w:rsid w:val="001A156B"/>
    <w:rsid w:val="001A1BC1"/>
    <w:rsid w:val="001A1C23"/>
    <w:rsid w:val="001A1D22"/>
    <w:rsid w:val="001A202F"/>
    <w:rsid w:val="001A2032"/>
    <w:rsid w:val="001A20C1"/>
    <w:rsid w:val="001A228C"/>
    <w:rsid w:val="001A22C7"/>
    <w:rsid w:val="001A2696"/>
    <w:rsid w:val="001A2E13"/>
    <w:rsid w:val="001A2F48"/>
    <w:rsid w:val="001A30D5"/>
    <w:rsid w:val="001A320F"/>
    <w:rsid w:val="001A328A"/>
    <w:rsid w:val="001A34BB"/>
    <w:rsid w:val="001A3555"/>
    <w:rsid w:val="001A37CA"/>
    <w:rsid w:val="001A3801"/>
    <w:rsid w:val="001A3A21"/>
    <w:rsid w:val="001A3AB2"/>
    <w:rsid w:val="001A3BE3"/>
    <w:rsid w:val="001A4077"/>
    <w:rsid w:val="001A42D3"/>
    <w:rsid w:val="001A43EB"/>
    <w:rsid w:val="001A4911"/>
    <w:rsid w:val="001A4F64"/>
    <w:rsid w:val="001A5A63"/>
    <w:rsid w:val="001A5B60"/>
    <w:rsid w:val="001A5BE0"/>
    <w:rsid w:val="001A5BF4"/>
    <w:rsid w:val="001A5D59"/>
    <w:rsid w:val="001A6118"/>
    <w:rsid w:val="001A62DD"/>
    <w:rsid w:val="001A659F"/>
    <w:rsid w:val="001A666A"/>
    <w:rsid w:val="001A6983"/>
    <w:rsid w:val="001A6986"/>
    <w:rsid w:val="001A6B78"/>
    <w:rsid w:val="001A70A2"/>
    <w:rsid w:val="001A762E"/>
    <w:rsid w:val="001A787F"/>
    <w:rsid w:val="001A7896"/>
    <w:rsid w:val="001A7950"/>
    <w:rsid w:val="001A7E3A"/>
    <w:rsid w:val="001B010B"/>
    <w:rsid w:val="001B0131"/>
    <w:rsid w:val="001B02F3"/>
    <w:rsid w:val="001B05A7"/>
    <w:rsid w:val="001B06A2"/>
    <w:rsid w:val="001B0882"/>
    <w:rsid w:val="001B0A0D"/>
    <w:rsid w:val="001B0DAF"/>
    <w:rsid w:val="001B0E65"/>
    <w:rsid w:val="001B17DB"/>
    <w:rsid w:val="001B1844"/>
    <w:rsid w:val="001B1F21"/>
    <w:rsid w:val="001B24FD"/>
    <w:rsid w:val="001B2591"/>
    <w:rsid w:val="001B2619"/>
    <w:rsid w:val="001B28D2"/>
    <w:rsid w:val="001B2A3C"/>
    <w:rsid w:val="001B2A43"/>
    <w:rsid w:val="001B2D49"/>
    <w:rsid w:val="001B2E2A"/>
    <w:rsid w:val="001B32EA"/>
    <w:rsid w:val="001B3546"/>
    <w:rsid w:val="001B3CF5"/>
    <w:rsid w:val="001B3F82"/>
    <w:rsid w:val="001B408E"/>
    <w:rsid w:val="001B4564"/>
    <w:rsid w:val="001B4570"/>
    <w:rsid w:val="001B475F"/>
    <w:rsid w:val="001B4818"/>
    <w:rsid w:val="001B49E4"/>
    <w:rsid w:val="001B4BCF"/>
    <w:rsid w:val="001B4C1A"/>
    <w:rsid w:val="001B4CB0"/>
    <w:rsid w:val="001B4F82"/>
    <w:rsid w:val="001B515A"/>
    <w:rsid w:val="001B5702"/>
    <w:rsid w:val="001B5B81"/>
    <w:rsid w:val="001B5CD0"/>
    <w:rsid w:val="001B614A"/>
    <w:rsid w:val="001B6241"/>
    <w:rsid w:val="001B6406"/>
    <w:rsid w:val="001B6505"/>
    <w:rsid w:val="001B6842"/>
    <w:rsid w:val="001B6A0B"/>
    <w:rsid w:val="001B72D8"/>
    <w:rsid w:val="001B7834"/>
    <w:rsid w:val="001B7A79"/>
    <w:rsid w:val="001B7B2F"/>
    <w:rsid w:val="001B7C5D"/>
    <w:rsid w:val="001B7D5D"/>
    <w:rsid w:val="001B7D6C"/>
    <w:rsid w:val="001B7F39"/>
    <w:rsid w:val="001C006F"/>
    <w:rsid w:val="001C061D"/>
    <w:rsid w:val="001C06F3"/>
    <w:rsid w:val="001C073F"/>
    <w:rsid w:val="001C0A09"/>
    <w:rsid w:val="001C0B7E"/>
    <w:rsid w:val="001C0DCC"/>
    <w:rsid w:val="001C0E4B"/>
    <w:rsid w:val="001C1170"/>
    <w:rsid w:val="001C123C"/>
    <w:rsid w:val="001C173D"/>
    <w:rsid w:val="001C1761"/>
    <w:rsid w:val="001C1791"/>
    <w:rsid w:val="001C1935"/>
    <w:rsid w:val="001C1978"/>
    <w:rsid w:val="001C19FE"/>
    <w:rsid w:val="001C1C43"/>
    <w:rsid w:val="001C1DE8"/>
    <w:rsid w:val="001C1F48"/>
    <w:rsid w:val="001C1FE5"/>
    <w:rsid w:val="001C20BA"/>
    <w:rsid w:val="001C21DC"/>
    <w:rsid w:val="001C22BA"/>
    <w:rsid w:val="001C242F"/>
    <w:rsid w:val="001C2F18"/>
    <w:rsid w:val="001C3219"/>
    <w:rsid w:val="001C3396"/>
    <w:rsid w:val="001C3550"/>
    <w:rsid w:val="001C37B5"/>
    <w:rsid w:val="001C37E0"/>
    <w:rsid w:val="001C4EA0"/>
    <w:rsid w:val="001C584A"/>
    <w:rsid w:val="001C5920"/>
    <w:rsid w:val="001C5A4C"/>
    <w:rsid w:val="001C603C"/>
    <w:rsid w:val="001C61AC"/>
    <w:rsid w:val="001C634D"/>
    <w:rsid w:val="001C64BB"/>
    <w:rsid w:val="001C667E"/>
    <w:rsid w:val="001C6766"/>
    <w:rsid w:val="001C68A4"/>
    <w:rsid w:val="001C6919"/>
    <w:rsid w:val="001C6A4C"/>
    <w:rsid w:val="001C73C9"/>
    <w:rsid w:val="001C78F0"/>
    <w:rsid w:val="001C795B"/>
    <w:rsid w:val="001C7BAF"/>
    <w:rsid w:val="001C7C07"/>
    <w:rsid w:val="001D00FB"/>
    <w:rsid w:val="001D0BA3"/>
    <w:rsid w:val="001D0F1C"/>
    <w:rsid w:val="001D0F86"/>
    <w:rsid w:val="001D0FD6"/>
    <w:rsid w:val="001D1165"/>
    <w:rsid w:val="001D14DC"/>
    <w:rsid w:val="001D186D"/>
    <w:rsid w:val="001D18DC"/>
    <w:rsid w:val="001D1902"/>
    <w:rsid w:val="001D1C75"/>
    <w:rsid w:val="001D1F0D"/>
    <w:rsid w:val="001D1F47"/>
    <w:rsid w:val="001D20C8"/>
    <w:rsid w:val="001D212B"/>
    <w:rsid w:val="001D2453"/>
    <w:rsid w:val="001D2512"/>
    <w:rsid w:val="001D2859"/>
    <w:rsid w:val="001D2B12"/>
    <w:rsid w:val="001D2CDB"/>
    <w:rsid w:val="001D2D0D"/>
    <w:rsid w:val="001D2F87"/>
    <w:rsid w:val="001D308A"/>
    <w:rsid w:val="001D3213"/>
    <w:rsid w:val="001D3249"/>
    <w:rsid w:val="001D332D"/>
    <w:rsid w:val="001D36D5"/>
    <w:rsid w:val="001D390F"/>
    <w:rsid w:val="001D392B"/>
    <w:rsid w:val="001D3A9F"/>
    <w:rsid w:val="001D44C0"/>
    <w:rsid w:val="001D4666"/>
    <w:rsid w:val="001D4776"/>
    <w:rsid w:val="001D4B2E"/>
    <w:rsid w:val="001D4C1D"/>
    <w:rsid w:val="001D5092"/>
    <w:rsid w:val="001D55F8"/>
    <w:rsid w:val="001D56CE"/>
    <w:rsid w:val="001D5A00"/>
    <w:rsid w:val="001D5D46"/>
    <w:rsid w:val="001D5E24"/>
    <w:rsid w:val="001D6355"/>
    <w:rsid w:val="001D65C0"/>
    <w:rsid w:val="001D660E"/>
    <w:rsid w:val="001D69DD"/>
    <w:rsid w:val="001D6CD4"/>
    <w:rsid w:val="001D7E85"/>
    <w:rsid w:val="001E0FEE"/>
    <w:rsid w:val="001E10EF"/>
    <w:rsid w:val="001E1A24"/>
    <w:rsid w:val="001E1BD0"/>
    <w:rsid w:val="001E209F"/>
    <w:rsid w:val="001E2350"/>
    <w:rsid w:val="001E2391"/>
    <w:rsid w:val="001E2481"/>
    <w:rsid w:val="001E26E9"/>
    <w:rsid w:val="001E2AAB"/>
    <w:rsid w:val="001E2B12"/>
    <w:rsid w:val="001E3097"/>
    <w:rsid w:val="001E31F2"/>
    <w:rsid w:val="001E32FB"/>
    <w:rsid w:val="001E33D9"/>
    <w:rsid w:val="001E3545"/>
    <w:rsid w:val="001E39EF"/>
    <w:rsid w:val="001E3A0C"/>
    <w:rsid w:val="001E48D3"/>
    <w:rsid w:val="001E4FA5"/>
    <w:rsid w:val="001E5112"/>
    <w:rsid w:val="001E530F"/>
    <w:rsid w:val="001E5AB1"/>
    <w:rsid w:val="001E5FCD"/>
    <w:rsid w:val="001E615D"/>
    <w:rsid w:val="001E62E2"/>
    <w:rsid w:val="001E6759"/>
    <w:rsid w:val="001E6808"/>
    <w:rsid w:val="001E6811"/>
    <w:rsid w:val="001E6837"/>
    <w:rsid w:val="001E68B1"/>
    <w:rsid w:val="001E6CD2"/>
    <w:rsid w:val="001E6F3A"/>
    <w:rsid w:val="001E761E"/>
    <w:rsid w:val="001E7FE4"/>
    <w:rsid w:val="001F018B"/>
    <w:rsid w:val="001F02A9"/>
    <w:rsid w:val="001F07A0"/>
    <w:rsid w:val="001F09AD"/>
    <w:rsid w:val="001F14D6"/>
    <w:rsid w:val="001F15A2"/>
    <w:rsid w:val="001F160E"/>
    <w:rsid w:val="001F1897"/>
    <w:rsid w:val="001F1AFD"/>
    <w:rsid w:val="001F1DAE"/>
    <w:rsid w:val="001F2249"/>
    <w:rsid w:val="001F2365"/>
    <w:rsid w:val="001F25D9"/>
    <w:rsid w:val="001F25E4"/>
    <w:rsid w:val="001F27B1"/>
    <w:rsid w:val="001F27E4"/>
    <w:rsid w:val="001F2CB4"/>
    <w:rsid w:val="001F30FA"/>
    <w:rsid w:val="001F3525"/>
    <w:rsid w:val="001F3ECC"/>
    <w:rsid w:val="001F407E"/>
    <w:rsid w:val="001F451A"/>
    <w:rsid w:val="001F466F"/>
    <w:rsid w:val="001F46A5"/>
    <w:rsid w:val="001F499E"/>
    <w:rsid w:val="001F4ABA"/>
    <w:rsid w:val="001F4C30"/>
    <w:rsid w:val="001F526B"/>
    <w:rsid w:val="001F5A1A"/>
    <w:rsid w:val="001F5A4E"/>
    <w:rsid w:val="001F5DFC"/>
    <w:rsid w:val="001F605C"/>
    <w:rsid w:val="001F60AC"/>
    <w:rsid w:val="001F6327"/>
    <w:rsid w:val="001F633E"/>
    <w:rsid w:val="001F64A7"/>
    <w:rsid w:val="001F64BE"/>
    <w:rsid w:val="001F65E9"/>
    <w:rsid w:val="001F68F6"/>
    <w:rsid w:val="001F6A94"/>
    <w:rsid w:val="001F6C68"/>
    <w:rsid w:val="001F7113"/>
    <w:rsid w:val="001F75F5"/>
    <w:rsid w:val="001F775F"/>
    <w:rsid w:val="001F7B30"/>
    <w:rsid w:val="001F7BF8"/>
    <w:rsid w:val="001F7F29"/>
    <w:rsid w:val="00200369"/>
    <w:rsid w:val="00200837"/>
    <w:rsid w:val="002010FB"/>
    <w:rsid w:val="002016CA"/>
    <w:rsid w:val="00201761"/>
    <w:rsid w:val="002017D1"/>
    <w:rsid w:val="00201A29"/>
    <w:rsid w:val="00201A7C"/>
    <w:rsid w:val="00201AAA"/>
    <w:rsid w:val="002023FD"/>
    <w:rsid w:val="00202A35"/>
    <w:rsid w:val="0020339A"/>
    <w:rsid w:val="0020389F"/>
    <w:rsid w:val="00203A38"/>
    <w:rsid w:val="00203AB6"/>
    <w:rsid w:val="00204022"/>
    <w:rsid w:val="0020476E"/>
    <w:rsid w:val="00204ECD"/>
    <w:rsid w:val="00204F65"/>
    <w:rsid w:val="00205069"/>
    <w:rsid w:val="002050D3"/>
    <w:rsid w:val="0020517C"/>
    <w:rsid w:val="002052C9"/>
    <w:rsid w:val="00205E2F"/>
    <w:rsid w:val="00206271"/>
    <w:rsid w:val="00206635"/>
    <w:rsid w:val="00206AB7"/>
    <w:rsid w:val="00206BD0"/>
    <w:rsid w:val="00206D2D"/>
    <w:rsid w:val="00206DE0"/>
    <w:rsid w:val="00206EE9"/>
    <w:rsid w:val="002072B1"/>
    <w:rsid w:val="002078F2"/>
    <w:rsid w:val="00207D23"/>
    <w:rsid w:val="00207DFC"/>
    <w:rsid w:val="00210362"/>
    <w:rsid w:val="00210449"/>
    <w:rsid w:val="002104A8"/>
    <w:rsid w:val="002105EE"/>
    <w:rsid w:val="002105FA"/>
    <w:rsid w:val="00210769"/>
    <w:rsid w:val="00211290"/>
    <w:rsid w:val="0021171A"/>
    <w:rsid w:val="00211776"/>
    <w:rsid w:val="00211B9F"/>
    <w:rsid w:val="00211DF4"/>
    <w:rsid w:val="00211E51"/>
    <w:rsid w:val="00211EAA"/>
    <w:rsid w:val="002120C9"/>
    <w:rsid w:val="002124B3"/>
    <w:rsid w:val="002126E9"/>
    <w:rsid w:val="00212DED"/>
    <w:rsid w:val="0021347A"/>
    <w:rsid w:val="00213AB0"/>
    <w:rsid w:val="00213C8A"/>
    <w:rsid w:val="00214137"/>
    <w:rsid w:val="00214241"/>
    <w:rsid w:val="00214496"/>
    <w:rsid w:val="002145E6"/>
    <w:rsid w:val="002149D4"/>
    <w:rsid w:val="00214B31"/>
    <w:rsid w:val="00214DDD"/>
    <w:rsid w:val="00214F2B"/>
    <w:rsid w:val="00215258"/>
    <w:rsid w:val="002156D3"/>
    <w:rsid w:val="00215C97"/>
    <w:rsid w:val="00215E42"/>
    <w:rsid w:val="00215EF1"/>
    <w:rsid w:val="00215FE7"/>
    <w:rsid w:val="00215FF4"/>
    <w:rsid w:val="00216518"/>
    <w:rsid w:val="002165F0"/>
    <w:rsid w:val="0021674B"/>
    <w:rsid w:val="00216778"/>
    <w:rsid w:val="00216991"/>
    <w:rsid w:val="00216AAE"/>
    <w:rsid w:val="00216D8F"/>
    <w:rsid w:val="00217197"/>
    <w:rsid w:val="002175E2"/>
    <w:rsid w:val="00217A8C"/>
    <w:rsid w:val="00217DD3"/>
    <w:rsid w:val="00217E5E"/>
    <w:rsid w:val="00217EEC"/>
    <w:rsid w:val="00220A45"/>
    <w:rsid w:val="00220B69"/>
    <w:rsid w:val="00220D78"/>
    <w:rsid w:val="00221000"/>
    <w:rsid w:val="002210EE"/>
    <w:rsid w:val="002213BB"/>
    <w:rsid w:val="002216A0"/>
    <w:rsid w:val="00221EAA"/>
    <w:rsid w:val="00221F56"/>
    <w:rsid w:val="00222089"/>
    <w:rsid w:val="00222110"/>
    <w:rsid w:val="002221F3"/>
    <w:rsid w:val="0022246C"/>
    <w:rsid w:val="00222633"/>
    <w:rsid w:val="002229BF"/>
    <w:rsid w:val="00222AA7"/>
    <w:rsid w:val="00222BC3"/>
    <w:rsid w:val="00222FE5"/>
    <w:rsid w:val="00223969"/>
    <w:rsid w:val="00223A4A"/>
    <w:rsid w:val="00223AB2"/>
    <w:rsid w:val="00223EA3"/>
    <w:rsid w:val="00224143"/>
    <w:rsid w:val="00224182"/>
    <w:rsid w:val="002244B2"/>
    <w:rsid w:val="00224911"/>
    <w:rsid w:val="0022497D"/>
    <w:rsid w:val="00224CAB"/>
    <w:rsid w:val="00224D58"/>
    <w:rsid w:val="00224DDA"/>
    <w:rsid w:val="00224F6F"/>
    <w:rsid w:val="00225260"/>
    <w:rsid w:val="00225283"/>
    <w:rsid w:val="002254D0"/>
    <w:rsid w:val="002256CB"/>
    <w:rsid w:val="00225E44"/>
    <w:rsid w:val="002260BB"/>
    <w:rsid w:val="002263FC"/>
    <w:rsid w:val="002264E9"/>
    <w:rsid w:val="00226618"/>
    <w:rsid w:val="00226ACC"/>
    <w:rsid w:val="00226BB5"/>
    <w:rsid w:val="00226BBA"/>
    <w:rsid w:val="00226E83"/>
    <w:rsid w:val="0022709C"/>
    <w:rsid w:val="002270B9"/>
    <w:rsid w:val="00227B56"/>
    <w:rsid w:val="00227FE0"/>
    <w:rsid w:val="0023030E"/>
    <w:rsid w:val="002305D6"/>
    <w:rsid w:val="00231586"/>
    <w:rsid w:val="002315F1"/>
    <w:rsid w:val="0023182F"/>
    <w:rsid w:val="00231A00"/>
    <w:rsid w:val="00231EEB"/>
    <w:rsid w:val="002326D7"/>
    <w:rsid w:val="00232720"/>
    <w:rsid w:val="00232875"/>
    <w:rsid w:val="00232BA8"/>
    <w:rsid w:val="00233043"/>
    <w:rsid w:val="00233074"/>
    <w:rsid w:val="0023309D"/>
    <w:rsid w:val="00233364"/>
    <w:rsid w:val="00233377"/>
    <w:rsid w:val="002335F3"/>
    <w:rsid w:val="00233AC9"/>
    <w:rsid w:val="00233C95"/>
    <w:rsid w:val="00233D2C"/>
    <w:rsid w:val="00233DE0"/>
    <w:rsid w:val="0023440F"/>
    <w:rsid w:val="002345E8"/>
    <w:rsid w:val="002349DF"/>
    <w:rsid w:val="00234DE2"/>
    <w:rsid w:val="0023517B"/>
    <w:rsid w:val="002356B4"/>
    <w:rsid w:val="002358AC"/>
    <w:rsid w:val="00235A9B"/>
    <w:rsid w:val="00236208"/>
    <w:rsid w:val="002364A3"/>
    <w:rsid w:val="00236762"/>
    <w:rsid w:val="002368B4"/>
    <w:rsid w:val="002369D5"/>
    <w:rsid w:val="00236BBE"/>
    <w:rsid w:val="00236D3F"/>
    <w:rsid w:val="00236F1B"/>
    <w:rsid w:val="002372D2"/>
    <w:rsid w:val="00237602"/>
    <w:rsid w:val="0023774A"/>
    <w:rsid w:val="0023783F"/>
    <w:rsid w:val="00237E56"/>
    <w:rsid w:val="0024005F"/>
    <w:rsid w:val="00240264"/>
    <w:rsid w:val="0024029B"/>
    <w:rsid w:val="0024039D"/>
    <w:rsid w:val="002405AF"/>
    <w:rsid w:val="0024062A"/>
    <w:rsid w:val="00240813"/>
    <w:rsid w:val="00240860"/>
    <w:rsid w:val="00240A5A"/>
    <w:rsid w:val="00240A8F"/>
    <w:rsid w:val="00240ABE"/>
    <w:rsid w:val="00240B09"/>
    <w:rsid w:val="0024124A"/>
    <w:rsid w:val="00241C14"/>
    <w:rsid w:val="00241DDB"/>
    <w:rsid w:val="00241F4D"/>
    <w:rsid w:val="00241FC6"/>
    <w:rsid w:val="00242831"/>
    <w:rsid w:val="00242991"/>
    <w:rsid w:val="00242ABE"/>
    <w:rsid w:val="00242BF2"/>
    <w:rsid w:val="0024300F"/>
    <w:rsid w:val="0024305C"/>
    <w:rsid w:val="00243252"/>
    <w:rsid w:val="00243608"/>
    <w:rsid w:val="002436BF"/>
    <w:rsid w:val="00243986"/>
    <w:rsid w:val="00243A2A"/>
    <w:rsid w:val="00243BC0"/>
    <w:rsid w:val="00243F20"/>
    <w:rsid w:val="00243F70"/>
    <w:rsid w:val="002445D4"/>
    <w:rsid w:val="002445E5"/>
    <w:rsid w:val="002446E3"/>
    <w:rsid w:val="002447CD"/>
    <w:rsid w:val="0024481A"/>
    <w:rsid w:val="00244BF4"/>
    <w:rsid w:val="00244E62"/>
    <w:rsid w:val="002455FC"/>
    <w:rsid w:val="002456E6"/>
    <w:rsid w:val="00245CF3"/>
    <w:rsid w:val="00245D4C"/>
    <w:rsid w:val="0024608B"/>
    <w:rsid w:val="002462D3"/>
    <w:rsid w:val="00246312"/>
    <w:rsid w:val="0024670A"/>
    <w:rsid w:val="00246A60"/>
    <w:rsid w:val="00246B76"/>
    <w:rsid w:val="00246BD6"/>
    <w:rsid w:val="00246E1E"/>
    <w:rsid w:val="002471F0"/>
    <w:rsid w:val="002476ED"/>
    <w:rsid w:val="00247AFC"/>
    <w:rsid w:val="00247EE3"/>
    <w:rsid w:val="0025028E"/>
    <w:rsid w:val="0025087B"/>
    <w:rsid w:val="002508EA"/>
    <w:rsid w:val="00250A2B"/>
    <w:rsid w:val="00250B82"/>
    <w:rsid w:val="00251173"/>
    <w:rsid w:val="0025128E"/>
    <w:rsid w:val="00251557"/>
    <w:rsid w:val="00251DB5"/>
    <w:rsid w:val="0025272B"/>
    <w:rsid w:val="00252852"/>
    <w:rsid w:val="002532CF"/>
    <w:rsid w:val="002532F2"/>
    <w:rsid w:val="002535C2"/>
    <w:rsid w:val="002536CA"/>
    <w:rsid w:val="00253807"/>
    <w:rsid w:val="002538B9"/>
    <w:rsid w:val="0025391C"/>
    <w:rsid w:val="00253BD5"/>
    <w:rsid w:val="00254279"/>
    <w:rsid w:val="002542D6"/>
    <w:rsid w:val="0025442A"/>
    <w:rsid w:val="0025447F"/>
    <w:rsid w:val="00254885"/>
    <w:rsid w:val="0025499F"/>
    <w:rsid w:val="00254DA1"/>
    <w:rsid w:val="00254E22"/>
    <w:rsid w:val="002550B2"/>
    <w:rsid w:val="00255213"/>
    <w:rsid w:val="002552B5"/>
    <w:rsid w:val="00255341"/>
    <w:rsid w:val="002558F6"/>
    <w:rsid w:val="00255AAF"/>
    <w:rsid w:val="00256313"/>
    <w:rsid w:val="002565A2"/>
    <w:rsid w:val="0025676E"/>
    <w:rsid w:val="00256807"/>
    <w:rsid w:val="00256934"/>
    <w:rsid w:val="00256B83"/>
    <w:rsid w:val="00256F56"/>
    <w:rsid w:val="00257116"/>
    <w:rsid w:val="0025716F"/>
    <w:rsid w:val="00257335"/>
    <w:rsid w:val="0025769A"/>
    <w:rsid w:val="00257B5C"/>
    <w:rsid w:val="00257DBD"/>
    <w:rsid w:val="002601C4"/>
    <w:rsid w:val="00260E10"/>
    <w:rsid w:val="0026103D"/>
    <w:rsid w:val="002610F2"/>
    <w:rsid w:val="00261227"/>
    <w:rsid w:val="0026122C"/>
    <w:rsid w:val="002612DD"/>
    <w:rsid w:val="002617BC"/>
    <w:rsid w:val="00261890"/>
    <w:rsid w:val="002623E3"/>
    <w:rsid w:val="00262766"/>
    <w:rsid w:val="00262F2D"/>
    <w:rsid w:val="00263673"/>
    <w:rsid w:val="002639FE"/>
    <w:rsid w:val="00263B82"/>
    <w:rsid w:val="00263C18"/>
    <w:rsid w:val="002640FA"/>
    <w:rsid w:val="0026438C"/>
    <w:rsid w:val="0026451F"/>
    <w:rsid w:val="00264581"/>
    <w:rsid w:val="00264974"/>
    <w:rsid w:val="00264DE9"/>
    <w:rsid w:val="002650F2"/>
    <w:rsid w:val="0026547E"/>
    <w:rsid w:val="002657E1"/>
    <w:rsid w:val="00265B8E"/>
    <w:rsid w:val="00265CBB"/>
    <w:rsid w:val="00265CCA"/>
    <w:rsid w:val="00265FFC"/>
    <w:rsid w:val="002662B2"/>
    <w:rsid w:val="00266436"/>
    <w:rsid w:val="00266446"/>
    <w:rsid w:val="002664F8"/>
    <w:rsid w:val="00266B0A"/>
    <w:rsid w:val="00266E96"/>
    <w:rsid w:val="00266F11"/>
    <w:rsid w:val="00267588"/>
    <w:rsid w:val="00267892"/>
    <w:rsid w:val="002678D8"/>
    <w:rsid w:val="00267CD6"/>
    <w:rsid w:val="00270005"/>
    <w:rsid w:val="002703D2"/>
    <w:rsid w:val="002704E4"/>
    <w:rsid w:val="00270BFC"/>
    <w:rsid w:val="00270DDB"/>
    <w:rsid w:val="00270F80"/>
    <w:rsid w:val="0027137A"/>
    <w:rsid w:val="00271473"/>
    <w:rsid w:val="00271494"/>
    <w:rsid w:val="00271609"/>
    <w:rsid w:val="00271B5F"/>
    <w:rsid w:val="00271B98"/>
    <w:rsid w:val="00271D6E"/>
    <w:rsid w:val="00271EF7"/>
    <w:rsid w:val="00272324"/>
    <w:rsid w:val="00272436"/>
    <w:rsid w:val="0027247C"/>
    <w:rsid w:val="002724E5"/>
    <w:rsid w:val="00272773"/>
    <w:rsid w:val="00272869"/>
    <w:rsid w:val="002728EF"/>
    <w:rsid w:val="00272FB3"/>
    <w:rsid w:val="002734AF"/>
    <w:rsid w:val="00273867"/>
    <w:rsid w:val="002739F4"/>
    <w:rsid w:val="00273EFD"/>
    <w:rsid w:val="002742A9"/>
    <w:rsid w:val="002743C4"/>
    <w:rsid w:val="00274918"/>
    <w:rsid w:val="00274B42"/>
    <w:rsid w:val="00274C98"/>
    <w:rsid w:val="00274E94"/>
    <w:rsid w:val="00275570"/>
    <w:rsid w:val="002757D3"/>
    <w:rsid w:val="00275C0F"/>
    <w:rsid w:val="00275DAD"/>
    <w:rsid w:val="00276099"/>
    <w:rsid w:val="0027635F"/>
    <w:rsid w:val="002768B2"/>
    <w:rsid w:val="00276F82"/>
    <w:rsid w:val="0027715D"/>
    <w:rsid w:val="002772EE"/>
    <w:rsid w:val="002778D8"/>
    <w:rsid w:val="00277A84"/>
    <w:rsid w:val="00277B04"/>
    <w:rsid w:val="00277D2F"/>
    <w:rsid w:val="00277EBF"/>
    <w:rsid w:val="00277F70"/>
    <w:rsid w:val="00280075"/>
    <w:rsid w:val="00280159"/>
    <w:rsid w:val="002801C0"/>
    <w:rsid w:val="00280298"/>
    <w:rsid w:val="00280825"/>
    <w:rsid w:val="0028083D"/>
    <w:rsid w:val="00280907"/>
    <w:rsid w:val="00280E9D"/>
    <w:rsid w:val="00280EC4"/>
    <w:rsid w:val="002810AD"/>
    <w:rsid w:val="0028133F"/>
    <w:rsid w:val="00281394"/>
    <w:rsid w:val="00281419"/>
    <w:rsid w:val="00281AA1"/>
    <w:rsid w:val="00281E18"/>
    <w:rsid w:val="002820BB"/>
    <w:rsid w:val="00282580"/>
    <w:rsid w:val="002829E6"/>
    <w:rsid w:val="00282F06"/>
    <w:rsid w:val="00283080"/>
    <w:rsid w:val="002830A2"/>
    <w:rsid w:val="00283110"/>
    <w:rsid w:val="002836FF"/>
    <w:rsid w:val="00283935"/>
    <w:rsid w:val="002842A4"/>
    <w:rsid w:val="002844C3"/>
    <w:rsid w:val="002845DA"/>
    <w:rsid w:val="00284A2B"/>
    <w:rsid w:val="00284AE5"/>
    <w:rsid w:val="00284C7A"/>
    <w:rsid w:val="00284D15"/>
    <w:rsid w:val="00284D75"/>
    <w:rsid w:val="00285089"/>
    <w:rsid w:val="00285601"/>
    <w:rsid w:val="00285896"/>
    <w:rsid w:val="00286148"/>
    <w:rsid w:val="00286249"/>
    <w:rsid w:val="00286578"/>
    <w:rsid w:val="002865DE"/>
    <w:rsid w:val="002866BF"/>
    <w:rsid w:val="00286916"/>
    <w:rsid w:val="00286A39"/>
    <w:rsid w:val="00287546"/>
    <w:rsid w:val="0028792A"/>
    <w:rsid w:val="00287B15"/>
    <w:rsid w:val="00287D13"/>
    <w:rsid w:val="00287F98"/>
    <w:rsid w:val="0029010E"/>
    <w:rsid w:val="00290212"/>
    <w:rsid w:val="0029028A"/>
    <w:rsid w:val="002907E0"/>
    <w:rsid w:val="00290AD9"/>
    <w:rsid w:val="002911F1"/>
    <w:rsid w:val="0029120A"/>
    <w:rsid w:val="002912EB"/>
    <w:rsid w:val="0029138D"/>
    <w:rsid w:val="00291418"/>
    <w:rsid w:val="00291985"/>
    <w:rsid w:val="00291C24"/>
    <w:rsid w:val="00291D55"/>
    <w:rsid w:val="00291FD2"/>
    <w:rsid w:val="00292BBA"/>
    <w:rsid w:val="00293024"/>
    <w:rsid w:val="00293043"/>
    <w:rsid w:val="0029345F"/>
    <w:rsid w:val="002934FA"/>
    <w:rsid w:val="00293608"/>
    <w:rsid w:val="00293776"/>
    <w:rsid w:val="00293837"/>
    <w:rsid w:val="0029393A"/>
    <w:rsid w:val="002939CC"/>
    <w:rsid w:val="00293B2C"/>
    <w:rsid w:val="00293DE9"/>
    <w:rsid w:val="00294347"/>
    <w:rsid w:val="0029458F"/>
    <w:rsid w:val="00294A81"/>
    <w:rsid w:val="00294F9F"/>
    <w:rsid w:val="002953B7"/>
    <w:rsid w:val="002954BB"/>
    <w:rsid w:val="00295828"/>
    <w:rsid w:val="00295CD3"/>
    <w:rsid w:val="002963A4"/>
    <w:rsid w:val="00296731"/>
    <w:rsid w:val="00296F4C"/>
    <w:rsid w:val="002972D4"/>
    <w:rsid w:val="00297ADA"/>
    <w:rsid w:val="002A011A"/>
    <w:rsid w:val="002A0495"/>
    <w:rsid w:val="002A0660"/>
    <w:rsid w:val="002A09A2"/>
    <w:rsid w:val="002A0D1C"/>
    <w:rsid w:val="002A0DFF"/>
    <w:rsid w:val="002A0EBF"/>
    <w:rsid w:val="002A10AA"/>
    <w:rsid w:val="002A11A9"/>
    <w:rsid w:val="002A154F"/>
    <w:rsid w:val="002A1631"/>
    <w:rsid w:val="002A1698"/>
    <w:rsid w:val="002A16DB"/>
    <w:rsid w:val="002A17E0"/>
    <w:rsid w:val="002A17E5"/>
    <w:rsid w:val="002A2210"/>
    <w:rsid w:val="002A252D"/>
    <w:rsid w:val="002A254D"/>
    <w:rsid w:val="002A2761"/>
    <w:rsid w:val="002A27F5"/>
    <w:rsid w:val="002A2911"/>
    <w:rsid w:val="002A2D97"/>
    <w:rsid w:val="002A2DEA"/>
    <w:rsid w:val="002A302A"/>
    <w:rsid w:val="002A33C6"/>
    <w:rsid w:val="002A369D"/>
    <w:rsid w:val="002A3A19"/>
    <w:rsid w:val="002A3D2C"/>
    <w:rsid w:val="002A40D5"/>
    <w:rsid w:val="002A463D"/>
    <w:rsid w:val="002A470E"/>
    <w:rsid w:val="002A478F"/>
    <w:rsid w:val="002A479E"/>
    <w:rsid w:val="002A4A8C"/>
    <w:rsid w:val="002A4C73"/>
    <w:rsid w:val="002A530E"/>
    <w:rsid w:val="002A561E"/>
    <w:rsid w:val="002A5627"/>
    <w:rsid w:val="002A58B8"/>
    <w:rsid w:val="002A596A"/>
    <w:rsid w:val="002A5CA2"/>
    <w:rsid w:val="002A5DF9"/>
    <w:rsid w:val="002A5ED2"/>
    <w:rsid w:val="002A65F3"/>
    <w:rsid w:val="002A6B27"/>
    <w:rsid w:val="002A6DF7"/>
    <w:rsid w:val="002A7297"/>
    <w:rsid w:val="002A759E"/>
    <w:rsid w:val="002A77FE"/>
    <w:rsid w:val="002A789E"/>
    <w:rsid w:val="002A7F9D"/>
    <w:rsid w:val="002B015C"/>
    <w:rsid w:val="002B0453"/>
    <w:rsid w:val="002B04E3"/>
    <w:rsid w:val="002B062B"/>
    <w:rsid w:val="002B0866"/>
    <w:rsid w:val="002B0DEC"/>
    <w:rsid w:val="002B0E3F"/>
    <w:rsid w:val="002B0EC2"/>
    <w:rsid w:val="002B10A3"/>
    <w:rsid w:val="002B11C5"/>
    <w:rsid w:val="002B11E1"/>
    <w:rsid w:val="002B12FB"/>
    <w:rsid w:val="002B140E"/>
    <w:rsid w:val="002B15FE"/>
    <w:rsid w:val="002B16A1"/>
    <w:rsid w:val="002B17F7"/>
    <w:rsid w:val="002B19A0"/>
    <w:rsid w:val="002B1B41"/>
    <w:rsid w:val="002B1F5A"/>
    <w:rsid w:val="002B1F6E"/>
    <w:rsid w:val="002B2234"/>
    <w:rsid w:val="002B239C"/>
    <w:rsid w:val="002B2AE6"/>
    <w:rsid w:val="002B2B83"/>
    <w:rsid w:val="002B2EB2"/>
    <w:rsid w:val="002B3055"/>
    <w:rsid w:val="002B310B"/>
    <w:rsid w:val="002B371E"/>
    <w:rsid w:val="002B3B83"/>
    <w:rsid w:val="002B3D01"/>
    <w:rsid w:val="002B3DAC"/>
    <w:rsid w:val="002B412C"/>
    <w:rsid w:val="002B43AE"/>
    <w:rsid w:val="002B43D8"/>
    <w:rsid w:val="002B47C7"/>
    <w:rsid w:val="002B4900"/>
    <w:rsid w:val="002B4F5E"/>
    <w:rsid w:val="002B4FE0"/>
    <w:rsid w:val="002B502F"/>
    <w:rsid w:val="002B5076"/>
    <w:rsid w:val="002B5370"/>
    <w:rsid w:val="002B548C"/>
    <w:rsid w:val="002B553D"/>
    <w:rsid w:val="002B5625"/>
    <w:rsid w:val="002B5657"/>
    <w:rsid w:val="002B5C30"/>
    <w:rsid w:val="002B5D76"/>
    <w:rsid w:val="002B5E90"/>
    <w:rsid w:val="002B5EF3"/>
    <w:rsid w:val="002B5F2D"/>
    <w:rsid w:val="002B60AC"/>
    <w:rsid w:val="002B61C4"/>
    <w:rsid w:val="002B6249"/>
    <w:rsid w:val="002B63AA"/>
    <w:rsid w:val="002B67B0"/>
    <w:rsid w:val="002B69CD"/>
    <w:rsid w:val="002B6B3B"/>
    <w:rsid w:val="002B6EA2"/>
    <w:rsid w:val="002B6ED0"/>
    <w:rsid w:val="002B7261"/>
    <w:rsid w:val="002B73FA"/>
    <w:rsid w:val="002B7480"/>
    <w:rsid w:val="002B75D2"/>
    <w:rsid w:val="002B7912"/>
    <w:rsid w:val="002B79A9"/>
    <w:rsid w:val="002B7CED"/>
    <w:rsid w:val="002C019B"/>
    <w:rsid w:val="002C039F"/>
    <w:rsid w:val="002C0A1C"/>
    <w:rsid w:val="002C0FCD"/>
    <w:rsid w:val="002C1119"/>
    <w:rsid w:val="002C1347"/>
    <w:rsid w:val="002C16E0"/>
    <w:rsid w:val="002C18C7"/>
    <w:rsid w:val="002C2379"/>
    <w:rsid w:val="002C2544"/>
    <w:rsid w:val="002C2593"/>
    <w:rsid w:val="002C25E3"/>
    <w:rsid w:val="002C2723"/>
    <w:rsid w:val="002C2B8D"/>
    <w:rsid w:val="002C3124"/>
    <w:rsid w:val="002C3515"/>
    <w:rsid w:val="002C3599"/>
    <w:rsid w:val="002C36EF"/>
    <w:rsid w:val="002C397F"/>
    <w:rsid w:val="002C3C04"/>
    <w:rsid w:val="002C43ED"/>
    <w:rsid w:val="002C4475"/>
    <w:rsid w:val="002C44AB"/>
    <w:rsid w:val="002C45BD"/>
    <w:rsid w:val="002C4664"/>
    <w:rsid w:val="002C4862"/>
    <w:rsid w:val="002C4A46"/>
    <w:rsid w:val="002C4B4E"/>
    <w:rsid w:val="002C4B6B"/>
    <w:rsid w:val="002C4C49"/>
    <w:rsid w:val="002C4CB6"/>
    <w:rsid w:val="002C5113"/>
    <w:rsid w:val="002C52B3"/>
    <w:rsid w:val="002C52B9"/>
    <w:rsid w:val="002C537E"/>
    <w:rsid w:val="002C5413"/>
    <w:rsid w:val="002C54A7"/>
    <w:rsid w:val="002C55F4"/>
    <w:rsid w:val="002C5668"/>
    <w:rsid w:val="002C583C"/>
    <w:rsid w:val="002C5871"/>
    <w:rsid w:val="002C59BE"/>
    <w:rsid w:val="002C5AA5"/>
    <w:rsid w:val="002C5F35"/>
    <w:rsid w:val="002C5F9C"/>
    <w:rsid w:val="002C66A4"/>
    <w:rsid w:val="002C684C"/>
    <w:rsid w:val="002C6BA3"/>
    <w:rsid w:val="002C6E64"/>
    <w:rsid w:val="002C6F4F"/>
    <w:rsid w:val="002C72FD"/>
    <w:rsid w:val="002C74C7"/>
    <w:rsid w:val="002C76CB"/>
    <w:rsid w:val="002C7BBB"/>
    <w:rsid w:val="002C7C08"/>
    <w:rsid w:val="002C7D10"/>
    <w:rsid w:val="002D07AB"/>
    <w:rsid w:val="002D09B0"/>
    <w:rsid w:val="002D0DB7"/>
    <w:rsid w:val="002D0E61"/>
    <w:rsid w:val="002D140E"/>
    <w:rsid w:val="002D1DBD"/>
    <w:rsid w:val="002D1E26"/>
    <w:rsid w:val="002D2214"/>
    <w:rsid w:val="002D28E6"/>
    <w:rsid w:val="002D2CF9"/>
    <w:rsid w:val="002D30C0"/>
    <w:rsid w:val="002D3215"/>
    <w:rsid w:val="002D326A"/>
    <w:rsid w:val="002D35FC"/>
    <w:rsid w:val="002D3697"/>
    <w:rsid w:val="002D3893"/>
    <w:rsid w:val="002D3FFB"/>
    <w:rsid w:val="002D458C"/>
    <w:rsid w:val="002D4869"/>
    <w:rsid w:val="002D4D14"/>
    <w:rsid w:val="002D534A"/>
    <w:rsid w:val="002D53DC"/>
    <w:rsid w:val="002D56FC"/>
    <w:rsid w:val="002D5D28"/>
    <w:rsid w:val="002D5E88"/>
    <w:rsid w:val="002D61B7"/>
    <w:rsid w:val="002D63C5"/>
    <w:rsid w:val="002D6436"/>
    <w:rsid w:val="002D656D"/>
    <w:rsid w:val="002D6967"/>
    <w:rsid w:val="002D69DB"/>
    <w:rsid w:val="002D6AC9"/>
    <w:rsid w:val="002D6B6B"/>
    <w:rsid w:val="002D6B8F"/>
    <w:rsid w:val="002D6FC9"/>
    <w:rsid w:val="002D7438"/>
    <w:rsid w:val="002D79B5"/>
    <w:rsid w:val="002D7C59"/>
    <w:rsid w:val="002E0404"/>
    <w:rsid w:val="002E05AD"/>
    <w:rsid w:val="002E05B3"/>
    <w:rsid w:val="002E065A"/>
    <w:rsid w:val="002E0CAA"/>
    <w:rsid w:val="002E1265"/>
    <w:rsid w:val="002E13EE"/>
    <w:rsid w:val="002E1784"/>
    <w:rsid w:val="002E19B7"/>
    <w:rsid w:val="002E21C4"/>
    <w:rsid w:val="002E21F2"/>
    <w:rsid w:val="002E2935"/>
    <w:rsid w:val="002E30FB"/>
    <w:rsid w:val="002E323E"/>
    <w:rsid w:val="002E3426"/>
    <w:rsid w:val="002E355D"/>
    <w:rsid w:val="002E363E"/>
    <w:rsid w:val="002E364C"/>
    <w:rsid w:val="002E3849"/>
    <w:rsid w:val="002E3952"/>
    <w:rsid w:val="002E3978"/>
    <w:rsid w:val="002E3BB9"/>
    <w:rsid w:val="002E4423"/>
    <w:rsid w:val="002E490C"/>
    <w:rsid w:val="002E5287"/>
    <w:rsid w:val="002E5312"/>
    <w:rsid w:val="002E5456"/>
    <w:rsid w:val="002E57DC"/>
    <w:rsid w:val="002E5A95"/>
    <w:rsid w:val="002E5CA5"/>
    <w:rsid w:val="002E5DEF"/>
    <w:rsid w:val="002E668C"/>
    <w:rsid w:val="002E6795"/>
    <w:rsid w:val="002E6A6F"/>
    <w:rsid w:val="002E6B4F"/>
    <w:rsid w:val="002E6D68"/>
    <w:rsid w:val="002E6F26"/>
    <w:rsid w:val="002E6F45"/>
    <w:rsid w:val="002E7125"/>
    <w:rsid w:val="002E7AF5"/>
    <w:rsid w:val="002E7E7C"/>
    <w:rsid w:val="002F0074"/>
    <w:rsid w:val="002F07F1"/>
    <w:rsid w:val="002F0DBE"/>
    <w:rsid w:val="002F1180"/>
    <w:rsid w:val="002F148D"/>
    <w:rsid w:val="002F1669"/>
    <w:rsid w:val="002F185D"/>
    <w:rsid w:val="002F1991"/>
    <w:rsid w:val="002F1A84"/>
    <w:rsid w:val="002F2409"/>
    <w:rsid w:val="002F2D9D"/>
    <w:rsid w:val="002F2F1C"/>
    <w:rsid w:val="002F3137"/>
    <w:rsid w:val="002F3150"/>
    <w:rsid w:val="002F3469"/>
    <w:rsid w:val="002F3487"/>
    <w:rsid w:val="002F3891"/>
    <w:rsid w:val="002F3FE2"/>
    <w:rsid w:val="002F40C1"/>
    <w:rsid w:val="002F4282"/>
    <w:rsid w:val="002F43A6"/>
    <w:rsid w:val="002F4D03"/>
    <w:rsid w:val="002F4DDA"/>
    <w:rsid w:val="002F52E6"/>
    <w:rsid w:val="002F56B7"/>
    <w:rsid w:val="002F5734"/>
    <w:rsid w:val="002F607C"/>
    <w:rsid w:val="002F62EE"/>
    <w:rsid w:val="002F641B"/>
    <w:rsid w:val="002F6827"/>
    <w:rsid w:val="002F6829"/>
    <w:rsid w:val="002F6882"/>
    <w:rsid w:val="002F6919"/>
    <w:rsid w:val="002F69A0"/>
    <w:rsid w:val="002F6B81"/>
    <w:rsid w:val="002F6E44"/>
    <w:rsid w:val="002F7091"/>
    <w:rsid w:val="002F74EC"/>
    <w:rsid w:val="002F77E7"/>
    <w:rsid w:val="002F789E"/>
    <w:rsid w:val="002F7C2F"/>
    <w:rsid w:val="002F7C5B"/>
    <w:rsid w:val="002F7FA1"/>
    <w:rsid w:val="0030050B"/>
    <w:rsid w:val="0030054F"/>
    <w:rsid w:val="00300AFB"/>
    <w:rsid w:val="00300BF5"/>
    <w:rsid w:val="00300FDF"/>
    <w:rsid w:val="0030117E"/>
    <w:rsid w:val="00301229"/>
    <w:rsid w:val="00301342"/>
    <w:rsid w:val="0030145C"/>
    <w:rsid w:val="00301B78"/>
    <w:rsid w:val="00301B8A"/>
    <w:rsid w:val="00301CEE"/>
    <w:rsid w:val="0030211C"/>
    <w:rsid w:val="00302394"/>
    <w:rsid w:val="0030245F"/>
    <w:rsid w:val="003026AE"/>
    <w:rsid w:val="0030273B"/>
    <w:rsid w:val="003028AE"/>
    <w:rsid w:val="003028DD"/>
    <w:rsid w:val="00302B14"/>
    <w:rsid w:val="00302D69"/>
    <w:rsid w:val="00302D82"/>
    <w:rsid w:val="00302FD0"/>
    <w:rsid w:val="00303279"/>
    <w:rsid w:val="00303453"/>
    <w:rsid w:val="003036C9"/>
    <w:rsid w:val="003036DE"/>
    <w:rsid w:val="00303BE2"/>
    <w:rsid w:val="00303CF1"/>
    <w:rsid w:val="00303F47"/>
    <w:rsid w:val="00304487"/>
    <w:rsid w:val="00304495"/>
    <w:rsid w:val="00304550"/>
    <w:rsid w:val="00304814"/>
    <w:rsid w:val="00304AC1"/>
    <w:rsid w:val="00305123"/>
    <w:rsid w:val="00305922"/>
    <w:rsid w:val="00305989"/>
    <w:rsid w:val="00305D7A"/>
    <w:rsid w:val="003060B0"/>
    <w:rsid w:val="0030613F"/>
    <w:rsid w:val="003061E9"/>
    <w:rsid w:val="00306659"/>
    <w:rsid w:val="003072C9"/>
    <w:rsid w:val="003073E5"/>
    <w:rsid w:val="003101F2"/>
    <w:rsid w:val="00310303"/>
    <w:rsid w:val="003106DF"/>
    <w:rsid w:val="00310A8B"/>
    <w:rsid w:val="0031153C"/>
    <w:rsid w:val="00311C15"/>
    <w:rsid w:val="00311E8D"/>
    <w:rsid w:val="00312938"/>
    <w:rsid w:val="00312DF6"/>
    <w:rsid w:val="0031311C"/>
    <w:rsid w:val="00313474"/>
    <w:rsid w:val="003136F1"/>
    <w:rsid w:val="00313708"/>
    <w:rsid w:val="00313A0F"/>
    <w:rsid w:val="00314063"/>
    <w:rsid w:val="003141E7"/>
    <w:rsid w:val="003147A4"/>
    <w:rsid w:val="00314A98"/>
    <w:rsid w:val="00314B9E"/>
    <w:rsid w:val="00314DB3"/>
    <w:rsid w:val="00314F90"/>
    <w:rsid w:val="003154FA"/>
    <w:rsid w:val="00315632"/>
    <w:rsid w:val="00315957"/>
    <w:rsid w:val="00315C6A"/>
    <w:rsid w:val="00315D09"/>
    <w:rsid w:val="00315D50"/>
    <w:rsid w:val="003167CF"/>
    <w:rsid w:val="00316883"/>
    <w:rsid w:val="00316DA2"/>
    <w:rsid w:val="00316E65"/>
    <w:rsid w:val="003174CD"/>
    <w:rsid w:val="00317972"/>
    <w:rsid w:val="00317991"/>
    <w:rsid w:val="00317AA4"/>
    <w:rsid w:val="00317C63"/>
    <w:rsid w:val="00317E2C"/>
    <w:rsid w:val="00317F27"/>
    <w:rsid w:val="0032012E"/>
    <w:rsid w:val="003209E0"/>
    <w:rsid w:val="00320B37"/>
    <w:rsid w:val="0032159F"/>
    <w:rsid w:val="00321625"/>
    <w:rsid w:val="003217A1"/>
    <w:rsid w:val="00321D85"/>
    <w:rsid w:val="003223A7"/>
    <w:rsid w:val="00322A59"/>
    <w:rsid w:val="00322C5E"/>
    <w:rsid w:val="00323324"/>
    <w:rsid w:val="00323429"/>
    <w:rsid w:val="00323754"/>
    <w:rsid w:val="00323844"/>
    <w:rsid w:val="00323F71"/>
    <w:rsid w:val="003244F8"/>
    <w:rsid w:val="003245EE"/>
    <w:rsid w:val="0032491A"/>
    <w:rsid w:val="003256C4"/>
    <w:rsid w:val="00325A45"/>
    <w:rsid w:val="00325AF6"/>
    <w:rsid w:val="00325F63"/>
    <w:rsid w:val="003264C1"/>
    <w:rsid w:val="0032689B"/>
    <w:rsid w:val="003268D1"/>
    <w:rsid w:val="00326A07"/>
    <w:rsid w:val="00326A46"/>
    <w:rsid w:val="00326E37"/>
    <w:rsid w:val="00326E6C"/>
    <w:rsid w:val="00326FF2"/>
    <w:rsid w:val="00327001"/>
    <w:rsid w:val="003270D9"/>
    <w:rsid w:val="0032721F"/>
    <w:rsid w:val="0032740F"/>
    <w:rsid w:val="0032786E"/>
    <w:rsid w:val="00327A50"/>
    <w:rsid w:val="00327BBC"/>
    <w:rsid w:val="00327DA7"/>
    <w:rsid w:val="003300C2"/>
    <w:rsid w:val="003302DC"/>
    <w:rsid w:val="00330676"/>
    <w:rsid w:val="003307C1"/>
    <w:rsid w:val="003308EF"/>
    <w:rsid w:val="00330CA3"/>
    <w:rsid w:val="00330CEC"/>
    <w:rsid w:val="00331517"/>
    <w:rsid w:val="00331A25"/>
    <w:rsid w:val="00331EF3"/>
    <w:rsid w:val="00332573"/>
    <w:rsid w:val="003332FA"/>
    <w:rsid w:val="00333594"/>
    <w:rsid w:val="003336E7"/>
    <w:rsid w:val="003338E4"/>
    <w:rsid w:val="00333A24"/>
    <w:rsid w:val="00333A9A"/>
    <w:rsid w:val="00334400"/>
    <w:rsid w:val="0033484A"/>
    <w:rsid w:val="003348F2"/>
    <w:rsid w:val="00334B56"/>
    <w:rsid w:val="00334C92"/>
    <w:rsid w:val="00335320"/>
    <w:rsid w:val="003355A3"/>
    <w:rsid w:val="00335677"/>
    <w:rsid w:val="003356B7"/>
    <w:rsid w:val="003358AF"/>
    <w:rsid w:val="003359BC"/>
    <w:rsid w:val="00335C23"/>
    <w:rsid w:val="00335CE1"/>
    <w:rsid w:val="003363AF"/>
    <w:rsid w:val="0033641E"/>
    <w:rsid w:val="00336616"/>
    <w:rsid w:val="003366EE"/>
    <w:rsid w:val="00336749"/>
    <w:rsid w:val="00336C3A"/>
    <w:rsid w:val="0033703A"/>
    <w:rsid w:val="003375A5"/>
    <w:rsid w:val="00337626"/>
    <w:rsid w:val="0033775C"/>
    <w:rsid w:val="003379DA"/>
    <w:rsid w:val="00337E55"/>
    <w:rsid w:val="00340045"/>
    <w:rsid w:val="00340478"/>
    <w:rsid w:val="00340549"/>
    <w:rsid w:val="003408AA"/>
    <w:rsid w:val="00340B01"/>
    <w:rsid w:val="00340D43"/>
    <w:rsid w:val="003412C5"/>
    <w:rsid w:val="00341353"/>
    <w:rsid w:val="00341A2E"/>
    <w:rsid w:val="00341AAD"/>
    <w:rsid w:val="00341BA9"/>
    <w:rsid w:val="00341C5F"/>
    <w:rsid w:val="00341EC8"/>
    <w:rsid w:val="003422BE"/>
    <w:rsid w:val="003422C4"/>
    <w:rsid w:val="00342CDA"/>
    <w:rsid w:val="00343153"/>
    <w:rsid w:val="00343646"/>
    <w:rsid w:val="003436A8"/>
    <w:rsid w:val="00343809"/>
    <w:rsid w:val="00343B39"/>
    <w:rsid w:val="003440BC"/>
    <w:rsid w:val="00344175"/>
    <w:rsid w:val="0034477F"/>
    <w:rsid w:val="00344B37"/>
    <w:rsid w:val="00345888"/>
    <w:rsid w:val="003459EE"/>
    <w:rsid w:val="00345F38"/>
    <w:rsid w:val="00345F71"/>
    <w:rsid w:val="00346B4D"/>
    <w:rsid w:val="00346CC0"/>
    <w:rsid w:val="00346EAA"/>
    <w:rsid w:val="003471AB"/>
    <w:rsid w:val="00347415"/>
    <w:rsid w:val="0034742D"/>
    <w:rsid w:val="0034757F"/>
    <w:rsid w:val="0034795B"/>
    <w:rsid w:val="00347AE1"/>
    <w:rsid w:val="00347ED5"/>
    <w:rsid w:val="003500D7"/>
    <w:rsid w:val="0035066E"/>
    <w:rsid w:val="003508FB"/>
    <w:rsid w:val="00350B4D"/>
    <w:rsid w:val="0035122D"/>
    <w:rsid w:val="0035178E"/>
    <w:rsid w:val="00351952"/>
    <w:rsid w:val="00351D4F"/>
    <w:rsid w:val="00352202"/>
    <w:rsid w:val="00352952"/>
    <w:rsid w:val="00352C72"/>
    <w:rsid w:val="00353019"/>
    <w:rsid w:val="00353343"/>
    <w:rsid w:val="00353427"/>
    <w:rsid w:val="003534CC"/>
    <w:rsid w:val="003534F6"/>
    <w:rsid w:val="003536F0"/>
    <w:rsid w:val="003545C2"/>
    <w:rsid w:val="003546F3"/>
    <w:rsid w:val="00354A43"/>
    <w:rsid w:val="00354BF9"/>
    <w:rsid w:val="00354DAD"/>
    <w:rsid w:val="0035520F"/>
    <w:rsid w:val="0035537C"/>
    <w:rsid w:val="00355AD4"/>
    <w:rsid w:val="0035622E"/>
    <w:rsid w:val="00356305"/>
    <w:rsid w:val="0035635D"/>
    <w:rsid w:val="0035667F"/>
    <w:rsid w:val="0035687B"/>
    <w:rsid w:val="00356F62"/>
    <w:rsid w:val="003575BE"/>
    <w:rsid w:val="00357B54"/>
    <w:rsid w:val="00357E30"/>
    <w:rsid w:val="00360D8C"/>
    <w:rsid w:val="00360D91"/>
    <w:rsid w:val="0036102C"/>
    <w:rsid w:val="0036123F"/>
    <w:rsid w:val="00361312"/>
    <w:rsid w:val="00361746"/>
    <w:rsid w:val="00361CEC"/>
    <w:rsid w:val="0036213E"/>
    <w:rsid w:val="00362327"/>
    <w:rsid w:val="0036284E"/>
    <w:rsid w:val="00362BEF"/>
    <w:rsid w:val="00362E3A"/>
    <w:rsid w:val="0036303F"/>
    <w:rsid w:val="00363112"/>
    <w:rsid w:val="00363250"/>
    <w:rsid w:val="003633B8"/>
    <w:rsid w:val="0036354F"/>
    <w:rsid w:val="003637B5"/>
    <w:rsid w:val="003637BA"/>
    <w:rsid w:val="00363EC7"/>
    <w:rsid w:val="00363FCA"/>
    <w:rsid w:val="00364AA9"/>
    <w:rsid w:val="00364AD9"/>
    <w:rsid w:val="00364C6D"/>
    <w:rsid w:val="00364D76"/>
    <w:rsid w:val="00364ED5"/>
    <w:rsid w:val="00365214"/>
    <w:rsid w:val="003655E1"/>
    <w:rsid w:val="00365D84"/>
    <w:rsid w:val="00365DAD"/>
    <w:rsid w:val="00366224"/>
    <w:rsid w:val="003664EC"/>
    <w:rsid w:val="003666FD"/>
    <w:rsid w:val="00366700"/>
    <w:rsid w:val="00366847"/>
    <w:rsid w:val="00366E6B"/>
    <w:rsid w:val="00366F32"/>
    <w:rsid w:val="00366FA9"/>
    <w:rsid w:val="003670B9"/>
    <w:rsid w:val="00367534"/>
    <w:rsid w:val="00367690"/>
    <w:rsid w:val="003677FC"/>
    <w:rsid w:val="00370105"/>
    <w:rsid w:val="003702D1"/>
    <w:rsid w:val="00370337"/>
    <w:rsid w:val="00370415"/>
    <w:rsid w:val="00370753"/>
    <w:rsid w:val="003707FC"/>
    <w:rsid w:val="00370ADA"/>
    <w:rsid w:val="0037100C"/>
    <w:rsid w:val="003716C0"/>
    <w:rsid w:val="00371924"/>
    <w:rsid w:val="00371B71"/>
    <w:rsid w:val="00372028"/>
    <w:rsid w:val="003720D6"/>
    <w:rsid w:val="0037252D"/>
    <w:rsid w:val="0037277F"/>
    <w:rsid w:val="00373114"/>
    <w:rsid w:val="003731BA"/>
    <w:rsid w:val="003734D7"/>
    <w:rsid w:val="00373CE0"/>
    <w:rsid w:val="00373E9F"/>
    <w:rsid w:val="0037406D"/>
    <w:rsid w:val="00374258"/>
    <w:rsid w:val="003747E2"/>
    <w:rsid w:val="003750E2"/>
    <w:rsid w:val="00375249"/>
    <w:rsid w:val="00375628"/>
    <w:rsid w:val="003757F2"/>
    <w:rsid w:val="00375DB8"/>
    <w:rsid w:val="00375E24"/>
    <w:rsid w:val="00375E82"/>
    <w:rsid w:val="00375FAD"/>
    <w:rsid w:val="003760EF"/>
    <w:rsid w:val="003763B9"/>
    <w:rsid w:val="003767B4"/>
    <w:rsid w:val="003768B0"/>
    <w:rsid w:val="00376912"/>
    <w:rsid w:val="00376BEF"/>
    <w:rsid w:val="00376CA9"/>
    <w:rsid w:val="00377289"/>
    <w:rsid w:val="003772B2"/>
    <w:rsid w:val="003773F5"/>
    <w:rsid w:val="003774E8"/>
    <w:rsid w:val="00377645"/>
    <w:rsid w:val="00377926"/>
    <w:rsid w:val="00377DF1"/>
    <w:rsid w:val="00377FA8"/>
    <w:rsid w:val="003801CE"/>
    <w:rsid w:val="003801D8"/>
    <w:rsid w:val="00380202"/>
    <w:rsid w:val="00380383"/>
    <w:rsid w:val="003803D6"/>
    <w:rsid w:val="003809FF"/>
    <w:rsid w:val="00380D2E"/>
    <w:rsid w:val="00381042"/>
    <w:rsid w:val="00381157"/>
    <w:rsid w:val="00381305"/>
    <w:rsid w:val="0038160C"/>
    <w:rsid w:val="00382408"/>
    <w:rsid w:val="0038255C"/>
    <w:rsid w:val="00382688"/>
    <w:rsid w:val="003826A4"/>
    <w:rsid w:val="00382784"/>
    <w:rsid w:val="0038343A"/>
    <w:rsid w:val="00383802"/>
    <w:rsid w:val="00383A1B"/>
    <w:rsid w:val="00383CA6"/>
    <w:rsid w:val="00383D3B"/>
    <w:rsid w:val="00383E42"/>
    <w:rsid w:val="003844B8"/>
    <w:rsid w:val="00384687"/>
    <w:rsid w:val="0038476C"/>
    <w:rsid w:val="00384FAF"/>
    <w:rsid w:val="003854D4"/>
    <w:rsid w:val="00385608"/>
    <w:rsid w:val="00385669"/>
    <w:rsid w:val="003857E5"/>
    <w:rsid w:val="00385E50"/>
    <w:rsid w:val="00386010"/>
    <w:rsid w:val="00386067"/>
    <w:rsid w:val="00386085"/>
    <w:rsid w:val="00386265"/>
    <w:rsid w:val="003865EB"/>
    <w:rsid w:val="0038661C"/>
    <w:rsid w:val="0038695C"/>
    <w:rsid w:val="00386D10"/>
    <w:rsid w:val="00386D7A"/>
    <w:rsid w:val="00387F6D"/>
    <w:rsid w:val="00387FFD"/>
    <w:rsid w:val="0039019D"/>
    <w:rsid w:val="00390209"/>
    <w:rsid w:val="0039049F"/>
    <w:rsid w:val="003904C8"/>
    <w:rsid w:val="0039084E"/>
    <w:rsid w:val="0039106A"/>
    <w:rsid w:val="0039117B"/>
    <w:rsid w:val="0039127D"/>
    <w:rsid w:val="00391633"/>
    <w:rsid w:val="00391A72"/>
    <w:rsid w:val="00392193"/>
    <w:rsid w:val="0039240E"/>
    <w:rsid w:val="00392797"/>
    <w:rsid w:val="00392BCC"/>
    <w:rsid w:val="00392BE0"/>
    <w:rsid w:val="0039314E"/>
    <w:rsid w:val="0039324A"/>
    <w:rsid w:val="0039346B"/>
    <w:rsid w:val="003935F7"/>
    <w:rsid w:val="00393A64"/>
    <w:rsid w:val="00393BBC"/>
    <w:rsid w:val="00393E2E"/>
    <w:rsid w:val="00394330"/>
    <w:rsid w:val="00394596"/>
    <w:rsid w:val="00394D45"/>
    <w:rsid w:val="00394F96"/>
    <w:rsid w:val="0039508C"/>
    <w:rsid w:val="0039569E"/>
    <w:rsid w:val="003956E3"/>
    <w:rsid w:val="00395DCD"/>
    <w:rsid w:val="0039611F"/>
    <w:rsid w:val="0039661B"/>
    <w:rsid w:val="003967EF"/>
    <w:rsid w:val="00396925"/>
    <w:rsid w:val="00396C6C"/>
    <w:rsid w:val="00397124"/>
    <w:rsid w:val="003973C4"/>
    <w:rsid w:val="00397460"/>
    <w:rsid w:val="00397A5B"/>
    <w:rsid w:val="00397D11"/>
    <w:rsid w:val="003A013B"/>
    <w:rsid w:val="003A045C"/>
    <w:rsid w:val="003A049A"/>
    <w:rsid w:val="003A137D"/>
    <w:rsid w:val="003A1470"/>
    <w:rsid w:val="003A1895"/>
    <w:rsid w:val="003A1A6A"/>
    <w:rsid w:val="003A1B5D"/>
    <w:rsid w:val="003A230F"/>
    <w:rsid w:val="003A2428"/>
    <w:rsid w:val="003A247C"/>
    <w:rsid w:val="003A2571"/>
    <w:rsid w:val="003A266D"/>
    <w:rsid w:val="003A2793"/>
    <w:rsid w:val="003A2A48"/>
    <w:rsid w:val="003A2A95"/>
    <w:rsid w:val="003A2F56"/>
    <w:rsid w:val="003A3018"/>
    <w:rsid w:val="003A31F3"/>
    <w:rsid w:val="003A35DB"/>
    <w:rsid w:val="003A3679"/>
    <w:rsid w:val="003A3698"/>
    <w:rsid w:val="003A39E3"/>
    <w:rsid w:val="003A401D"/>
    <w:rsid w:val="003A4394"/>
    <w:rsid w:val="003A452D"/>
    <w:rsid w:val="003A4A02"/>
    <w:rsid w:val="003A4FB2"/>
    <w:rsid w:val="003A5176"/>
    <w:rsid w:val="003A5251"/>
    <w:rsid w:val="003A52FA"/>
    <w:rsid w:val="003A54A0"/>
    <w:rsid w:val="003A55D3"/>
    <w:rsid w:val="003A5604"/>
    <w:rsid w:val="003A5618"/>
    <w:rsid w:val="003A5976"/>
    <w:rsid w:val="003A59B1"/>
    <w:rsid w:val="003A5A20"/>
    <w:rsid w:val="003A5CF7"/>
    <w:rsid w:val="003A6551"/>
    <w:rsid w:val="003A65D5"/>
    <w:rsid w:val="003A6B59"/>
    <w:rsid w:val="003A70AC"/>
    <w:rsid w:val="003A7455"/>
    <w:rsid w:val="003A7AB0"/>
    <w:rsid w:val="003B00AE"/>
    <w:rsid w:val="003B05D9"/>
    <w:rsid w:val="003B0809"/>
    <w:rsid w:val="003B0E20"/>
    <w:rsid w:val="003B0F1E"/>
    <w:rsid w:val="003B0F23"/>
    <w:rsid w:val="003B0FB9"/>
    <w:rsid w:val="003B1235"/>
    <w:rsid w:val="003B1283"/>
    <w:rsid w:val="003B145C"/>
    <w:rsid w:val="003B16CE"/>
    <w:rsid w:val="003B17A8"/>
    <w:rsid w:val="003B184E"/>
    <w:rsid w:val="003B1DA0"/>
    <w:rsid w:val="003B1EA1"/>
    <w:rsid w:val="003B243A"/>
    <w:rsid w:val="003B244C"/>
    <w:rsid w:val="003B2708"/>
    <w:rsid w:val="003B2813"/>
    <w:rsid w:val="003B289F"/>
    <w:rsid w:val="003B2B3D"/>
    <w:rsid w:val="003B2CEC"/>
    <w:rsid w:val="003B2FB6"/>
    <w:rsid w:val="003B2FBF"/>
    <w:rsid w:val="003B3409"/>
    <w:rsid w:val="003B346F"/>
    <w:rsid w:val="003B3958"/>
    <w:rsid w:val="003B4276"/>
    <w:rsid w:val="003B4324"/>
    <w:rsid w:val="003B4732"/>
    <w:rsid w:val="003B4AC8"/>
    <w:rsid w:val="003B4CE7"/>
    <w:rsid w:val="003B4E64"/>
    <w:rsid w:val="003B4F21"/>
    <w:rsid w:val="003B5095"/>
    <w:rsid w:val="003B5180"/>
    <w:rsid w:val="003B5327"/>
    <w:rsid w:val="003B554B"/>
    <w:rsid w:val="003B5B9E"/>
    <w:rsid w:val="003B5CE4"/>
    <w:rsid w:val="003B5D46"/>
    <w:rsid w:val="003B5D58"/>
    <w:rsid w:val="003B61F5"/>
    <w:rsid w:val="003B6867"/>
    <w:rsid w:val="003B6D4F"/>
    <w:rsid w:val="003B6E82"/>
    <w:rsid w:val="003B6F3C"/>
    <w:rsid w:val="003B71FC"/>
    <w:rsid w:val="003B7504"/>
    <w:rsid w:val="003B76B5"/>
    <w:rsid w:val="003B784C"/>
    <w:rsid w:val="003B78E0"/>
    <w:rsid w:val="003B7907"/>
    <w:rsid w:val="003B7B98"/>
    <w:rsid w:val="003C005C"/>
    <w:rsid w:val="003C04EE"/>
    <w:rsid w:val="003C052B"/>
    <w:rsid w:val="003C0654"/>
    <w:rsid w:val="003C090A"/>
    <w:rsid w:val="003C0DAC"/>
    <w:rsid w:val="003C1099"/>
    <w:rsid w:val="003C19E9"/>
    <w:rsid w:val="003C21D3"/>
    <w:rsid w:val="003C2335"/>
    <w:rsid w:val="003C24F4"/>
    <w:rsid w:val="003C25F9"/>
    <w:rsid w:val="003C2679"/>
    <w:rsid w:val="003C324C"/>
    <w:rsid w:val="003C34D4"/>
    <w:rsid w:val="003C34DD"/>
    <w:rsid w:val="003C3551"/>
    <w:rsid w:val="003C380B"/>
    <w:rsid w:val="003C390F"/>
    <w:rsid w:val="003C3A13"/>
    <w:rsid w:val="003C3A6E"/>
    <w:rsid w:val="003C3C96"/>
    <w:rsid w:val="003C3DAA"/>
    <w:rsid w:val="003C3E58"/>
    <w:rsid w:val="003C449E"/>
    <w:rsid w:val="003C4F67"/>
    <w:rsid w:val="003C5228"/>
    <w:rsid w:val="003C5A15"/>
    <w:rsid w:val="003C5BD0"/>
    <w:rsid w:val="003C5BD3"/>
    <w:rsid w:val="003C60F3"/>
    <w:rsid w:val="003C63CC"/>
    <w:rsid w:val="003C64BF"/>
    <w:rsid w:val="003C6582"/>
    <w:rsid w:val="003C66C7"/>
    <w:rsid w:val="003C67A0"/>
    <w:rsid w:val="003C6902"/>
    <w:rsid w:val="003C6B83"/>
    <w:rsid w:val="003C6F1C"/>
    <w:rsid w:val="003C707F"/>
    <w:rsid w:val="003C70FD"/>
    <w:rsid w:val="003C72AC"/>
    <w:rsid w:val="003C7357"/>
    <w:rsid w:val="003C7666"/>
    <w:rsid w:val="003C7852"/>
    <w:rsid w:val="003D0000"/>
    <w:rsid w:val="003D014A"/>
    <w:rsid w:val="003D021F"/>
    <w:rsid w:val="003D0329"/>
    <w:rsid w:val="003D0386"/>
    <w:rsid w:val="003D0693"/>
    <w:rsid w:val="003D0A41"/>
    <w:rsid w:val="003D0AC2"/>
    <w:rsid w:val="003D0F31"/>
    <w:rsid w:val="003D0FBA"/>
    <w:rsid w:val="003D1374"/>
    <w:rsid w:val="003D1734"/>
    <w:rsid w:val="003D1866"/>
    <w:rsid w:val="003D1A91"/>
    <w:rsid w:val="003D2174"/>
    <w:rsid w:val="003D21F0"/>
    <w:rsid w:val="003D2739"/>
    <w:rsid w:val="003D28ED"/>
    <w:rsid w:val="003D2E73"/>
    <w:rsid w:val="003D321B"/>
    <w:rsid w:val="003D3254"/>
    <w:rsid w:val="003D32BF"/>
    <w:rsid w:val="003D3702"/>
    <w:rsid w:val="003D3809"/>
    <w:rsid w:val="003D3AB3"/>
    <w:rsid w:val="003D4005"/>
    <w:rsid w:val="003D4BC8"/>
    <w:rsid w:val="003D4BC9"/>
    <w:rsid w:val="003D4E2C"/>
    <w:rsid w:val="003D503B"/>
    <w:rsid w:val="003D50C5"/>
    <w:rsid w:val="003D529B"/>
    <w:rsid w:val="003D5510"/>
    <w:rsid w:val="003D57A5"/>
    <w:rsid w:val="003D5D46"/>
    <w:rsid w:val="003D6376"/>
    <w:rsid w:val="003D6B6B"/>
    <w:rsid w:val="003D6BDE"/>
    <w:rsid w:val="003D6CF9"/>
    <w:rsid w:val="003D7646"/>
    <w:rsid w:val="003D791C"/>
    <w:rsid w:val="003D7B13"/>
    <w:rsid w:val="003D7BEB"/>
    <w:rsid w:val="003E0451"/>
    <w:rsid w:val="003E079C"/>
    <w:rsid w:val="003E0A82"/>
    <w:rsid w:val="003E0F78"/>
    <w:rsid w:val="003E11A6"/>
    <w:rsid w:val="003E1909"/>
    <w:rsid w:val="003E2164"/>
    <w:rsid w:val="003E216C"/>
    <w:rsid w:val="003E2297"/>
    <w:rsid w:val="003E254D"/>
    <w:rsid w:val="003E27B8"/>
    <w:rsid w:val="003E34E1"/>
    <w:rsid w:val="003E377D"/>
    <w:rsid w:val="003E3CAC"/>
    <w:rsid w:val="003E422F"/>
    <w:rsid w:val="003E427B"/>
    <w:rsid w:val="003E4288"/>
    <w:rsid w:val="003E44C9"/>
    <w:rsid w:val="003E4D27"/>
    <w:rsid w:val="003E4E44"/>
    <w:rsid w:val="003E4EF1"/>
    <w:rsid w:val="003E517D"/>
    <w:rsid w:val="003E51AE"/>
    <w:rsid w:val="003E528A"/>
    <w:rsid w:val="003E5975"/>
    <w:rsid w:val="003E59F0"/>
    <w:rsid w:val="003E60B3"/>
    <w:rsid w:val="003E61DD"/>
    <w:rsid w:val="003E64E6"/>
    <w:rsid w:val="003E6620"/>
    <w:rsid w:val="003E67A5"/>
    <w:rsid w:val="003E681A"/>
    <w:rsid w:val="003E6A05"/>
    <w:rsid w:val="003E6D2B"/>
    <w:rsid w:val="003E6DC8"/>
    <w:rsid w:val="003E6F74"/>
    <w:rsid w:val="003E70FA"/>
    <w:rsid w:val="003E7163"/>
    <w:rsid w:val="003E718A"/>
    <w:rsid w:val="003E7445"/>
    <w:rsid w:val="003E7475"/>
    <w:rsid w:val="003E7790"/>
    <w:rsid w:val="003E7CE5"/>
    <w:rsid w:val="003F0027"/>
    <w:rsid w:val="003F0264"/>
    <w:rsid w:val="003F0287"/>
    <w:rsid w:val="003F0527"/>
    <w:rsid w:val="003F07CC"/>
    <w:rsid w:val="003F07D7"/>
    <w:rsid w:val="003F0899"/>
    <w:rsid w:val="003F08D3"/>
    <w:rsid w:val="003F0919"/>
    <w:rsid w:val="003F0C20"/>
    <w:rsid w:val="003F1189"/>
    <w:rsid w:val="003F18C8"/>
    <w:rsid w:val="003F1AC0"/>
    <w:rsid w:val="003F1B27"/>
    <w:rsid w:val="003F1F09"/>
    <w:rsid w:val="003F2290"/>
    <w:rsid w:val="003F274C"/>
    <w:rsid w:val="003F2841"/>
    <w:rsid w:val="003F2DCD"/>
    <w:rsid w:val="003F37FD"/>
    <w:rsid w:val="003F3C98"/>
    <w:rsid w:val="003F504B"/>
    <w:rsid w:val="003F5067"/>
    <w:rsid w:val="003F5116"/>
    <w:rsid w:val="003F535C"/>
    <w:rsid w:val="003F5676"/>
    <w:rsid w:val="003F596E"/>
    <w:rsid w:val="003F5AED"/>
    <w:rsid w:val="003F5CBE"/>
    <w:rsid w:val="003F5E42"/>
    <w:rsid w:val="003F60AD"/>
    <w:rsid w:val="003F615B"/>
    <w:rsid w:val="003F657F"/>
    <w:rsid w:val="003F6794"/>
    <w:rsid w:val="003F6D1B"/>
    <w:rsid w:val="003F6DEA"/>
    <w:rsid w:val="003F7223"/>
    <w:rsid w:val="003F78C0"/>
    <w:rsid w:val="003F7B54"/>
    <w:rsid w:val="003F7BAB"/>
    <w:rsid w:val="003F7CA4"/>
    <w:rsid w:val="004000F8"/>
    <w:rsid w:val="004003C8"/>
    <w:rsid w:val="004009E5"/>
    <w:rsid w:val="00400A72"/>
    <w:rsid w:val="00400C75"/>
    <w:rsid w:val="00400E73"/>
    <w:rsid w:val="00400FA2"/>
    <w:rsid w:val="0040133D"/>
    <w:rsid w:val="00401718"/>
    <w:rsid w:val="00401D32"/>
    <w:rsid w:val="00401F0B"/>
    <w:rsid w:val="004020C3"/>
    <w:rsid w:val="0040232C"/>
    <w:rsid w:val="0040288E"/>
    <w:rsid w:val="00402EE8"/>
    <w:rsid w:val="00402F64"/>
    <w:rsid w:val="00402FDE"/>
    <w:rsid w:val="0040355D"/>
    <w:rsid w:val="0040388E"/>
    <w:rsid w:val="004040E4"/>
    <w:rsid w:val="00404325"/>
    <w:rsid w:val="0040439A"/>
    <w:rsid w:val="00404422"/>
    <w:rsid w:val="0040489B"/>
    <w:rsid w:val="00404AA1"/>
    <w:rsid w:val="00404B44"/>
    <w:rsid w:val="00404D87"/>
    <w:rsid w:val="00404FED"/>
    <w:rsid w:val="00405417"/>
    <w:rsid w:val="004055C9"/>
    <w:rsid w:val="00405602"/>
    <w:rsid w:val="00405A48"/>
    <w:rsid w:val="00405AC9"/>
    <w:rsid w:val="0040619B"/>
    <w:rsid w:val="004068C4"/>
    <w:rsid w:val="0040698A"/>
    <w:rsid w:val="00406C07"/>
    <w:rsid w:val="00407024"/>
    <w:rsid w:val="0040714B"/>
    <w:rsid w:val="0040743E"/>
    <w:rsid w:val="0040790C"/>
    <w:rsid w:val="004079CF"/>
    <w:rsid w:val="004079FA"/>
    <w:rsid w:val="00407A8A"/>
    <w:rsid w:val="00407B38"/>
    <w:rsid w:val="00407BDC"/>
    <w:rsid w:val="004101CD"/>
    <w:rsid w:val="0041025A"/>
    <w:rsid w:val="004103F6"/>
    <w:rsid w:val="0041041D"/>
    <w:rsid w:val="00410A85"/>
    <w:rsid w:val="00410D20"/>
    <w:rsid w:val="00410D2E"/>
    <w:rsid w:val="00411561"/>
    <w:rsid w:val="00411662"/>
    <w:rsid w:val="004116BC"/>
    <w:rsid w:val="00411DC0"/>
    <w:rsid w:val="004121C9"/>
    <w:rsid w:val="004124C7"/>
    <w:rsid w:val="0041252B"/>
    <w:rsid w:val="0041256B"/>
    <w:rsid w:val="0041261E"/>
    <w:rsid w:val="004126D2"/>
    <w:rsid w:val="00412879"/>
    <w:rsid w:val="004129A1"/>
    <w:rsid w:val="00412C3A"/>
    <w:rsid w:val="00413602"/>
    <w:rsid w:val="00413AFA"/>
    <w:rsid w:val="00413B88"/>
    <w:rsid w:val="00413DE4"/>
    <w:rsid w:val="004141FB"/>
    <w:rsid w:val="004146C4"/>
    <w:rsid w:val="00414748"/>
    <w:rsid w:val="004147DA"/>
    <w:rsid w:val="00414A47"/>
    <w:rsid w:val="00414A90"/>
    <w:rsid w:val="00414AD7"/>
    <w:rsid w:val="00414B67"/>
    <w:rsid w:val="00414BC0"/>
    <w:rsid w:val="00414DB1"/>
    <w:rsid w:val="00414E16"/>
    <w:rsid w:val="00414F1A"/>
    <w:rsid w:val="00415C67"/>
    <w:rsid w:val="00415C93"/>
    <w:rsid w:val="00416148"/>
    <w:rsid w:val="0041626B"/>
    <w:rsid w:val="004163C0"/>
    <w:rsid w:val="00416496"/>
    <w:rsid w:val="00416762"/>
    <w:rsid w:val="00416828"/>
    <w:rsid w:val="004169D2"/>
    <w:rsid w:val="00416EC6"/>
    <w:rsid w:val="0041757E"/>
    <w:rsid w:val="00417951"/>
    <w:rsid w:val="00417E5D"/>
    <w:rsid w:val="00417F93"/>
    <w:rsid w:val="00420395"/>
    <w:rsid w:val="004203FC"/>
    <w:rsid w:val="004204FC"/>
    <w:rsid w:val="004210C7"/>
    <w:rsid w:val="0042156B"/>
    <w:rsid w:val="004217B0"/>
    <w:rsid w:val="004217D6"/>
    <w:rsid w:val="00421A1D"/>
    <w:rsid w:val="00421D41"/>
    <w:rsid w:val="00421E31"/>
    <w:rsid w:val="00421F2A"/>
    <w:rsid w:val="00421F92"/>
    <w:rsid w:val="00421FE2"/>
    <w:rsid w:val="00422226"/>
    <w:rsid w:val="00422710"/>
    <w:rsid w:val="004227B1"/>
    <w:rsid w:val="00422BC0"/>
    <w:rsid w:val="00422F07"/>
    <w:rsid w:val="00423060"/>
    <w:rsid w:val="00423970"/>
    <w:rsid w:val="00423C3E"/>
    <w:rsid w:val="00423C69"/>
    <w:rsid w:val="00423C6A"/>
    <w:rsid w:val="00423D67"/>
    <w:rsid w:val="00424306"/>
    <w:rsid w:val="004243C4"/>
    <w:rsid w:val="00424724"/>
    <w:rsid w:val="00424927"/>
    <w:rsid w:val="0042494A"/>
    <w:rsid w:val="00424AEB"/>
    <w:rsid w:val="004253B1"/>
    <w:rsid w:val="0042598B"/>
    <w:rsid w:val="00425C30"/>
    <w:rsid w:val="0042632D"/>
    <w:rsid w:val="0042689E"/>
    <w:rsid w:val="004268C3"/>
    <w:rsid w:val="00426B0E"/>
    <w:rsid w:val="00426C60"/>
    <w:rsid w:val="00426F54"/>
    <w:rsid w:val="0042720E"/>
    <w:rsid w:val="004276A8"/>
    <w:rsid w:val="00427D1B"/>
    <w:rsid w:val="00427FD3"/>
    <w:rsid w:val="004300BA"/>
    <w:rsid w:val="004309B3"/>
    <w:rsid w:val="00430CE2"/>
    <w:rsid w:val="00430E27"/>
    <w:rsid w:val="00431077"/>
    <w:rsid w:val="004311C9"/>
    <w:rsid w:val="00431499"/>
    <w:rsid w:val="004314A7"/>
    <w:rsid w:val="00431653"/>
    <w:rsid w:val="0043169C"/>
    <w:rsid w:val="004317B8"/>
    <w:rsid w:val="004318E9"/>
    <w:rsid w:val="00432004"/>
    <w:rsid w:val="004322BD"/>
    <w:rsid w:val="00432826"/>
    <w:rsid w:val="00432FA1"/>
    <w:rsid w:val="0043328C"/>
    <w:rsid w:val="004337EF"/>
    <w:rsid w:val="00433989"/>
    <w:rsid w:val="00433A65"/>
    <w:rsid w:val="00433C32"/>
    <w:rsid w:val="00433ED3"/>
    <w:rsid w:val="004341F4"/>
    <w:rsid w:val="004342B5"/>
    <w:rsid w:val="004343E3"/>
    <w:rsid w:val="00434438"/>
    <w:rsid w:val="00434D47"/>
    <w:rsid w:val="00434F70"/>
    <w:rsid w:val="004353E3"/>
    <w:rsid w:val="00435FEA"/>
    <w:rsid w:val="0043620A"/>
    <w:rsid w:val="00436230"/>
    <w:rsid w:val="0043630D"/>
    <w:rsid w:val="004366F5"/>
    <w:rsid w:val="00436B26"/>
    <w:rsid w:val="0043736E"/>
    <w:rsid w:val="004377C1"/>
    <w:rsid w:val="004378B1"/>
    <w:rsid w:val="00437A2F"/>
    <w:rsid w:val="00437B1C"/>
    <w:rsid w:val="00437BD3"/>
    <w:rsid w:val="00437C4F"/>
    <w:rsid w:val="004405CB"/>
    <w:rsid w:val="004407A4"/>
    <w:rsid w:val="004407EA"/>
    <w:rsid w:val="00440826"/>
    <w:rsid w:val="00440C48"/>
    <w:rsid w:val="00440D77"/>
    <w:rsid w:val="00441082"/>
    <w:rsid w:val="004410D8"/>
    <w:rsid w:val="004411D1"/>
    <w:rsid w:val="00441374"/>
    <w:rsid w:val="00441407"/>
    <w:rsid w:val="00441588"/>
    <w:rsid w:val="00441A68"/>
    <w:rsid w:val="00441CAC"/>
    <w:rsid w:val="00441F3C"/>
    <w:rsid w:val="00442100"/>
    <w:rsid w:val="00442270"/>
    <w:rsid w:val="004424D0"/>
    <w:rsid w:val="004424DF"/>
    <w:rsid w:val="00442819"/>
    <w:rsid w:val="00442EAD"/>
    <w:rsid w:val="004430F8"/>
    <w:rsid w:val="00443182"/>
    <w:rsid w:val="004433B2"/>
    <w:rsid w:val="0044384B"/>
    <w:rsid w:val="00443BD7"/>
    <w:rsid w:val="00443C16"/>
    <w:rsid w:val="00444061"/>
    <w:rsid w:val="00444183"/>
    <w:rsid w:val="00444185"/>
    <w:rsid w:val="004441B3"/>
    <w:rsid w:val="00444213"/>
    <w:rsid w:val="00444242"/>
    <w:rsid w:val="004444A3"/>
    <w:rsid w:val="004447F2"/>
    <w:rsid w:val="00444826"/>
    <w:rsid w:val="00445870"/>
    <w:rsid w:val="004458D5"/>
    <w:rsid w:val="00445B17"/>
    <w:rsid w:val="00445B60"/>
    <w:rsid w:val="00445B80"/>
    <w:rsid w:val="0044642E"/>
    <w:rsid w:val="004465E8"/>
    <w:rsid w:val="004467A3"/>
    <w:rsid w:val="00446B81"/>
    <w:rsid w:val="00446D90"/>
    <w:rsid w:val="004470B0"/>
    <w:rsid w:val="00447486"/>
    <w:rsid w:val="0044763B"/>
    <w:rsid w:val="0044788A"/>
    <w:rsid w:val="00447AD0"/>
    <w:rsid w:val="00447C9D"/>
    <w:rsid w:val="00447E76"/>
    <w:rsid w:val="00447EE8"/>
    <w:rsid w:val="00447FB8"/>
    <w:rsid w:val="00450751"/>
    <w:rsid w:val="0045079D"/>
    <w:rsid w:val="00450FB9"/>
    <w:rsid w:val="004514C8"/>
    <w:rsid w:val="00451903"/>
    <w:rsid w:val="00451C01"/>
    <w:rsid w:val="00451D56"/>
    <w:rsid w:val="00451DBE"/>
    <w:rsid w:val="00452094"/>
    <w:rsid w:val="00452412"/>
    <w:rsid w:val="004527D8"/>
    <w:rsid w:val="004528A8"/>
    <w:rsid w:val="00452CAE"/>
    <w:rsid w:val="00453239"/>
    <w:rsid w:val="00453977"/>
    <w:rsid w:val="00453C88"/>
    <w:rsid w:val="0045494E"/>
    <w:rsid w:val="00454CE2"/>
    <w:rsid w:val="00454DDF"/>
    <w:rsid w:val="00454E00"/>
    <w:rsid w:val="00454EB2"/>
    <w:rsid w:val="004552CA"/>
    <w:rsid w:val="0045534B"/>
    <w:rsid w:val="004556C6"/>
    <w:rsid w:val="004556F9"/>
    <w:rsid w:val="0045607F"/>
    <w:rsid w:val="0045612F"/>
    <w:rsid w:val="004566A0"/>
    <w:rsid w:val="0045673C"/>
    <w:rsid w:val="00456791"/>
    <w:rsid w:val="00456AAC"/>
    <w:rsid w:val="00456B16"/>
    <w:rsid w:val="004572B9"/>
    <w:rsid w:val="004573FB"/>
    <w:rsid w:val="004576E2"/>
    <w:rsid w:val="00457F9E"/>
    <w:rsid w:val="00460352"/>
    <w:rsid w:val="004605C6"/>
    <w:rsid w:val="0046080D"/>
    <w:rsid w:val="0046092D"/>
    <w:rsid w:val="004612F1"/>
    <w:rsid w:val="00461561"/>
    <w:rsid w:val="004615AE"/>
    <w:rsid w:val="00461629"/>
    <w:rsid w:val="00461B0C"/>
    <w:rsid w:val="00461D5E"/>
    <w:rsid w:val="00461DD3"/>
    <w:rsid w:val="004621F4"/>
    <w:rsid w:val="00462225"/>
    <w:rsid w:val="0046239A"/>
    <w:rsid w:val="00462B80"/>
    <w:rsid w:val="00462C34"/>
    <w:rsid w:val="00462C64"/>
    <w:rsid w:val="00463050"/>
    <w:rsid w:val="004630F5"/>
    <w:rsid w:val="00463282"/>
    <w:rsid w:val="004633F2"/>
    <w:rsid w:val="00463692"/>
    <w:rsid w:val="00463738"/>
    <w:rsid w:val="0046383B"/>
    <w:rsid w:val="0046387C"/>
    <w:rsid w:val="004640BF"/>
    <w:rsid w:val="00464187"/>
    <w:rsid w:val="00464234"/>
    <w:rsid w:val="0046458F"/>
    <w:rsid w:val="004647AC"/>
    <w:rsid w:val="00464A0C"/>
    <w:rsid w:val="00464C40"/>
    <w:rsid w:val="00464D0C"/>
    <w:rsid w:val="00464EFF"/>
    <w:rsid w:val="00464F57"/>
    <w:rsid w:val="00465173"/>
    <w:rsid w:val="00465906"/>
    <w:rsid w:val="0046593F"/>
    <w:rsid w:val="00465AF5"/>
    <w:rsid w:val="00465D96"/>
    <w:rsid w:val="00465E41"/>
    <w:rsid w:val="00465FF1"/>
    <w:rsid w:val="0046604C"/>
    <w:rsid w:val="00466214"/>
    <w:rsid w:val="0046622B"/>
    <w:rsid w:val="00466240"/>
    <w:rsid w:val="0046649A"/>
    <w:rsid w:val="00466B08"/>
    <w:rsid w:val="00466B55"/>
    <w:rsid w:val="00466DD9"/>
    <w:rsid w:val="0046736E"/>
    <w:rsid w:val="004674DF"/>
    <w:rsid w:val="0046759F"/>
    <w:rsid w:val="00467AA5"/>
    <w:rsid w:val="00467ACD"/>
    <w:rsid w:val="00467D27"/>
    <w:rsid w:val="00467E11"/>
    <w:rsid w:val="00467F86"/>
    <w:rsid w:val="00470BFA"/>
    <w:rsid w:val="00470C56"/>
    <w:rsid w:val="00470D0B"/>
    <w:rsid w:val="00470E23"/>
    <w:rsid w:val="00471542"/>
    <w:rsid w:val="00471681"/>
    <w:rsid w:val="0047179A"/>
    <w:rsid w:val="00471959"/>
    <w:rsid w:val="00471AEC"/>
    <w:rsid w:val="00471C5D"/>
    <w:rsid w:val="00471C91"/>
    <w:rsid w:val="00471E7A"/>
    <w:rsid w:val="00471EA9"/>
    <w:rsid w:val="0047253F"/>
    <w:rsid w:val="00472591"/>
    <w:rsid w:val="0047296B"/>
    <w:rsid w:val="00472C18"/>
    <w:rsid w:val="00472E94"/>
    <w:rsid w:val="00472E9F"/>
    <w:rsid w:val="004730C6"/>
    <w:rsid w:val="00473236"/>
    <w:rsid w:val="0047335E"/>
    <w:rsid w:val="0047365E"/>
    <w:rsid w:val="0047366E"/>
    <w:rsid w:val="00473AFD"/>
    <w:rsid w:val="00473B5F"/>
    <w:rsid w:val="00473DE3"/>
    <w:rsid w:val="00474BC9"/>
    <w:rsid w:val="00474D61"/>
    <w:rsid w:val="004756E6"/>
    <w:rsid w:val="00475E3B"/>
    <w:rsid w:val="00475EC3"/>
    <w:rsid w:val="00476077"/>
    <w:rsid w:val="004760C3"/>
    <w:rsid w:val="00476118"/>
    <w:rsid w:val="004763EF"/>
    <w:rsid w:val="0047677C"/>
    <w:rsid w:val="004769A8"/>
    <w:rsid w:val="00476FF1"/>
    <w:rsid w:val="00477006"/>
    <w:rsid w:val="004772B2"/>
    <w:rsid w:val="0047732E"/>
    <w:rsid w:val="004778A5"/>
    <w:rsid w:val="00477F20"/>
    <w:rsid w:val="00480548"/>
    <w:rsid w:val="004805D5"/>
    <w:rsid w:val="004809CF"/>
    <w:rsid w:val="00480A60"/>
    <w:rsid w:val="00480F21"/>
    <w:rsid w:val="004810D9"/>
    <w:rsid w:val="004814E3"/>
    <w:rsid w:val="0048156A"/>
    <w:rsid w:val="0048184C"/>
    <w:rsid w:val="00481ADF"/>
    <w:rsid w:val="00482061"/>
    <w:rsid w:val="004823F4"/>
    <w:rsid w:val="004828F7"/>
    <w:rsid w:val="00482CB4"/>
    <w:rsid w:val="00482E12"/>
    <w:rsid w:val="00482E74"/>
    <w:rsid w:val="004835A1"/>
    <w:rsid w:val="004837E0"/>
    <w:rsid w:val="00483874"/>
    <w:rsid w:val="00483977"/>
    <w:rsid w:val="00483E8F"/>
    <w:rsid w:val="00484084"/>
    <w:rsid w:val="00484454"/>
    <w:rsid w:val="00484E4E"/>
    <w:rsid w:val="00484E79"/>
    <w:rsid w:val="0048518D"/>
    <w:rsid w:val="00485241"/>
    <w:rsid w:val="004852B6"/>
    <w:rsid w:val="00485727"/>
    <w:rsid w:val="0048634B"/>
    <w:rsid w:val="0048684C"/>
    <w:rsid w:val="00486D31"/>
    <w:rsid w:val="00486FCF"/>
    <w:rsid w:val="00487061"/>
    <w:rsid w:val="004872BE"/>
    <w:rsid w:val="004872D1"/>
    <w:rsid w:val="00487450"/>
    <w:rsid w:val="0048789E"/>
    <w:rsid w:val="004878C6"/>
    <w:rsid w:val="00487EFB"/>
    <w:rsid w:val="00490F87"/>
    <w:rsid w:val="0049136F"/>
    <w:rsid w:val="004914F0"/>
    <w:rsid w:val="00491A43"/>
    <w:rsid w:val="00491B5A"/>
    <w:rsid w:val="00491F3F"/>
    <w:rsid w:val="00491F8A"/>
    <w:rsid w:val="004920D0"/>
    <w:rsid w:val="00492355"/>
    <w:rsid w:val="004925B5"/>
    <w:rsid w:val="00492875"/>
    <w:rsid w:val="00492A91"/>
    <w:rsid w:val="00492A94"/>
    <w:rsid w:val="00492F78"/>
    <w:rsid w:val="00492FF8"/>
    <w:rsid w:val="0049302A"/>
    <w:rsid w:val="004930DA"/>
    <w:rsid w:val="0049323C"/>
    <w:rsid w:val="0049367F"/>
    <w:rsid w:val="0049380D"/>
    <w:rsid w:val="00493852"/>
    <w:rsid w:val="00493A3F"/>
    <w:rsid w:val="00493B18"/>
    <w:rsid w:val="00493D10"/>
    <w:rsid w:val="004947B0"/>
    <w:rsid w:val="0049534D"/>
    <w:rsid w:val="00495595"/>
    <w:rsid w:val="00495AB1"/>
    <w:rsid w:val="00495C34"/>
    <w:rsid w:val="00495E63"/>
    <w:rsid w:val="00495E75"/>
    <w:rsid w:val="00496619"/>
    <w:rsid w:val="0049676B"/>
    <w:rsid w:val="004967CE"/>
    <w:rsid w:val="00496E87"/>
    <w:rsid w:val="0049713D"/>
    <w:rsid w:val="004971E7"/>
    <w:rsid w:val="004972F1"/>
    <w:rsid w:val="00497519"/>
    <w:rsid w:val="00497691"/>
    <w:rsid w:val="004979A7"/>
    <w:rsid w:val="00497AE7"/>
    <w:rsid w:val="00497B91"/>
    <w:rsid w:val="004A0528"/>
    <w:rsid w:val="004A0574"/>
    <w:rsid w:val="004A0A4D"/>
    <w:rsid w:val="004A0B4C"/>
    <w:rsid w:val="004A0C20"/>
    <w:rsid w:val="004A0D6A"/>
    <w:rsid w:val="004A0E96"/>
    <w:rsid w:val="004A1674"/>
    <w:rsid w:val="004A1D40"/>
    <w:rsid w:val="004A2098"/>
    <w:rsid w:val="004A25AD"/>
    <w:rsid w:val="004A27CC"/>
    <w:rsid w:val="004A294F"/>
    <w:rsid w:val="004A2B04"/>
    <w:rsid w:val="004A2EA1"/>
    <w:rsid w:val="004A3210"/>
    <w:rsid w:val="004A34B6"/>
    <w:rsid w:val="004A3564"/>
    <w:rsid w:val="004A38A5"/>
    <w:rsid w:val="004A3C65"/>
    <w:rsid w:val="004A3CF9"/>
    <w:rsid w:val="004A3D3E"/>
    <w:rsid w:val="004A408F"/>
    <w:rsid w:val="004A45B9"/>
    <w:rsid w:val="004A4A16"/>
    <w:rsid w:val="004A4CF8"/>
    <w:rsid w:val="004A4F76"/>
    <w:rsid w:val="004A5386"/>
    <w:rsid w:val="004A568C"/>
    <w:rsid w:val="004A5838"/>
    <w:rsid w:val="004A5988"/>
    <w:rsid w:val="004A5BE6"/>
    <w:rsid w:val="004A5C99"/>
    <w:rsid w:val="004A60BB"/>
    <w:rsid w:val="004A6407"/>
    <w:rsid w:val="004A65AD"/>
    <w:rsid w:val="004A680C"/>
    <w:rsid w:val="004A6821"/>
    <w:rsid w:val="004A687F"/>
    <w:rsid w:val="004A69BA"/>
    <w:rsid w:val="004A69FC"/>
    <w:rsid w:val="004A6B40"/>
    <w:rsid w:val="004A78BE"/>
    <w:rsid w:val="004A78ED"/>
    <w:rsid w:val="004A79EB"/>
    <w:rsid w:val="004A7DCD"/>
    <w:rsid w:val="004B039F"/>
    <w:rsid w:val="004B063B"/>
    <w:rsid w:val="004B07C8"/>
    <w:rsid w:val="004B082C"/>
    <w:rsid w:val="004B0CE8"/>
    <w:rsid w:val="004B1421"/>
    <w:rsid w:val="004B1518"/>
    <w:rsid w:val="004B16AB"/>
    <w:rsid w:val="004B1ACA"/>
    <w:rsid w:val="004B1BA8"/>
    <w:rsid w:val="004B1D40"/>
    <w:rsid w:val="004B1EA7"/>
    <w:rsid w:val="004B1F14"/>
    <w:rsid w:val="004B2511"/>
    <w:rsid w:val="004B2688"/>
    <w:rsid w:val="004B26EA"/>
    <w:rsid w:val="004B2A8F"/>
    <w:rsid w:val="004B2E5D"/>
    <w:rsid w:val="004B2F1B"/>
    <w:rsid w:val="004B304B"/>
    <w:rsid w:val="004B3639"/>
    <w:rsid w:val="004B3B57"/>
    <w:rsid w:val="004B40CC"/>
    <w:rsid w:val="004B45CA"/>
    <w:rsid w:val="004B46A2"/>
    <w:rsid w:val="004B4AD2"/>
    <w:rsid w:val="004B4B95"/>
    <w:rsid w:val="004B4B9C"/>
    <w:rsid w:val="004B4D80"/>
    <w:rsid w:val="004B4E2A"/>
    <w:rsid w:val="004B4F17"/>
    <w:rsid w:val="004B4FA2"/>
    <w:rsid w:val="004B50E7"/>
    <w:rsid w:val="004B58F3"/>
    <w:rsid w:val="004B67C5"/>
    <w:rsid w:val="004B6931"/>
    <w:rsid w:val="004B6BAD"/>
    <w:rsid w:val="004B6CBF"/>
    <w:rsid w:val="004B6D62"/>
    <w:rsid w:val="004B78F5"/>
    <w:rsid w:val="004B7C78"/>
    <w:rsid w:val="004C0C31"/>
    <w:rsid w:val="004C11AF"/>
    <w:rsid w:val="004C135B"/>
    <w:rsid w:val="004C1612"/>
    <w:rsid w:val="004C1725"/>
    <w:rsid w:val="004C1AE9"/>
    <w:rsid w:val="004C1CB3"/>
    <w:rsid w:val="004C1EBB"/>
    <w:rsid w:val="004C20A3"/>
    <w:rsid w:val="004C22B1"/>
    <w:rsid w:val="004C2471"/>
    <w:rsid w:val="004C2972"/>
    <w:rsid w:val="004C2C00"/>
    <w:rsid w:val="004C2D8F"/>
    <w:rsid w:val="004C3237"/>
    <w:rsid w:val="004C3C46"/>
    <w:rsid w:val="004C3C8A"/>
    <w:rsid w:val="004C4253"/>
    <w:rsid w:val="004C4425"/>
    <w:rsid w:val="004C46A5"/>
    <w:rsid w:val="004C4899"/>
    <w:rsid w:val="004C48EF"/>
    <w:rsid w:val="004C493C"/>
    <w:rsid w:val="004C4AB0"/>
    <w:rsid w:val="004C4BB0"/>
    <w:rsid w:val="004C4C0B"/>
    <w:rsid w:val="004C5068"/>
    <w:rsid w:val="004C5601"/>
    <w:rsid w:val="004C5B1B"/>
    <w:rsid w:val="004C5CAC"/>
    <w:rsid w:val="004C5FB5"/>
    <w:rsid w:val="004C5FE8"/>
    <w:rsid w:val="004C6043"/>
    <w:rsid w:val="004C62CE"/>
    <w:rsid w:val="004C643F"/>
    <w:rsid w:val="004C6B07"/>
    <w:rsid w:val="004C723A"/>
    <w:rsid w:val="004C7AA4"/>
    <w:rsid w:val="004C7F96"/>
    <w:rsid w:val="004D0198"/>
    <w:rsid w:val="004D02B3"/>
    <w:rsid w:val="004D05B8"/>
    <w:rsid w:val="004D077F"/>
    <w:rsid w:val="004D0A14"/>
    <w:rsid w:val="004D123B"/>
    <w:rsid w:val="004D1377"/>
    <w:rsid w:val="004D1460"/>
    <w:rsid w:val="004D172D"/>
    <w:rsid w:val="004D1802"/>
    <w:rsid w:val="004D1A7D"/>
    <w:rsid w:val="004D2573"/>
    <w:rsid w:val="004D2669"/>
    <w:rsid w:val="004D2CFE"/>
    <w:rsid w:val="004D35E7"/>
    <w:rsid w:val="004D3768"/>
    <w:rsid w:val="004D37D3"/>
    <w:rsid w:val="004D37DA"/>
    <w:rsid w:val="004D3951"/>
    <w:rsid w:val="004D3B31"/>
    <w:rsid w:val="004D3D30"/>
    <w:rsid w:val="004D4223"/>
    <w:rsid w:val="004D4A0A"/>
    <w:rsid w:val="004D4AE5"/>
    <w:rsid w:val="004D53E2"/>
    <w:rsid w:val="004D54CE"/>
    <w:rsid w:val="004D568E"/>
    <w:rsid w:val="004D579C"/>
    <w:rsid w:val="004D5849"/>
    <w:rsid w:val="004D5ADC"/>
    <w:rsid w:val="004D5D7C"/>
    <w:rsid w:val="004D6000"/>
    <w:rsid w:val="004D609D"/>
    <w:rsid w:val="004D664C"/>
    <w:rsid w:val="004D70A4"/>
    <w:rsid w:val="004D727F"/>
    <w:rsid w:val="004D7313"/>
    <w:rsid w:val="004D733C"/>
    <w:rsid w:val="004D73BD"/>
    <w:rsid w:val="004D7A07"/>
    <w:rsid w:val="004D7A81"/>
    <w:rsid w:val="004D7D21"/>
    <w:rsid w:val="004E002D"/>
    <w:rsid w:val="004E0044"/>
    <w:rsid w:val="004E00B0"/>
    <w:rsid w:val="004E0232"/>
    <w:rsid w:val="004E04E5"/>
    <w:rsid w:val="004E0625"/>
    <w:rsid w:val="004E0ABF"/>
    <w:rsid w:val="004E0D34"/>
    <w:rsid w:val="004E0D97"/>
    <w:rsid w:val="004E0E05"/>
    <w:rsid w:val="004E0F0D"/>
    <w:rsid w:val="004E1485"/>
    <w:rsid w:val="004E16C7"/>
    <w:rsid w:val="004E1B5D"/>
    <w:rsid w:val="004E1E21"/>
    <w:rsid w:val="004E1E46"/>
    <w:rsid w:val="004E21D3"/>
    <w:rsid w:val="004E2973"/>
    <w:rsid w:val="004E2A0F"/>
    <w:rsid w:val="004E2B15"/>
    <w:rsid w:val="004E2BE0"/>
    <w:rsid w:val="004E2F81"/>
    <w:rsid w:val="004E3092"/>
    <w:rsid w:val="004E32CE"/>
    <w:rsid w:val="004E3AA7"/>
    <w:rsid w:val="004E3C3E"/>
    <w:rsid w:val="004E3D53"/>
    <w:rsid w:val="004E3D99"/>
    <w:rsid w:val="004E473B"/>
    <w:rsid w:val="004E4771"/>
    <w:rsid w:val="004E47C0"/>
    <w:rsid w:val="004E4949"/>
    <w:rsid w:val="004E4A66"/>
    <w:rsid w:val="004E4C02"/>
    <w:rsid w:val="004E4D0C"/>
    <w:rsid w:val="004E4D37"/>
    <w:rsid w:val="004E51E9"/>
    <w:rsid w:val="004E5414"/>
    <w:rsid w:val="004E54FA"/>
    <w:rsid w:val="004E5A17"/>
    <w:rsid w:val="004E5D61"/>
    <w:rsid w:val="004E5DAA"/>
    <w:rsid w:val="004E5DBE"/>
    <w:rsid w:val="004E6324"/>
    <w:rsid w:val="004E644C"/>
    <w:rsid w:val="004E647A"/>
    <w:rsid w:val="004E6483"/>
    <w:rsid w:val="004E6926"/>
    <w:rsid w:val="004E6B16"/>
    <w:rsid w:val="004E6C3B"/>
    <w:rsid w:val="004E6D83"/>
    <w:rsid w:val="004E6DB9"/>
    <w:rsid w:val="004E6DE7"/>
    <w:rsid w:val="004E6F9F"/>
    <w:rsid w:val="004E6FB6"/>
    <w:rsid w:val="004E71C8"/>
    <w:rsid w:val="004E71FF"/>
    <w:rsid w:val="004E72A6"/>
    <w:rsid w:val="004E75BA"/>
    <w:rsid w:val="004E75E1"/>
    <w:rsid w:val="004E7A3B"/>
    <w:rsid w:val="004E7C20"/>
    <w:rsid w:val="004E7C8C"/>
    <w:rsid w:val="004E7E79"/>
    <w:rsid w:val="004F00E1"/>
    <w:rsid w:val="004F0269"/>
    <w:rsid w:val="004F03A1"/>
    <w:rsid w:val="004F0635"/>
    <w:rsid w:val="004F0937"/>
    <w:rsid w:val="004F0ACE"/>
    <w:rsid w:val="004F0E19"/>
    <w:rsid w:val="004F1280"/>
    <w:rsid w:val="004F130A"/>
    <w:rsid w:val="004F13E8"/>
    <w:rsid w:val="004F1513"/>
    <w:rsid w:val="004F1679"/>
    <w:rsid w:val="004F1B88"/>
    <w:rsid w:val="004F1E0D"/>
    <w:rsid w:val="004F1F9B"/>
    <w:rsid w:val="004F24EC"/>
    <w:rsid w:val="004F2586"/>
    <w:rsid w:val="004F28E9"/>
    <w:rsid w:val="004F2A42"/>
    <w:rsid w:val="004F2E87"/>
    <w:rsid w:val="004F2FBF"/>
    <w:rsid w:val="004F3453"/>
    <w:rsid w:val="004F3798"/>
    <w:rsid w:val="004F3CEC"/>
    <w:rsid w:val="004F3D90"/>
    <w:rsid w:val="004F3DC4"/>
    <w:rsid w:val="004F411D"/>
    <w:rsid w:val="004F4182"/>
    <w:rsid w:val="004F4374"/>
    <w:rsid w:val="004F4673"/>
    <w:rsid w:val="004F46B6"/>
    <w:rsid w:val="004F4C70"/>
    <w:rsid w:val="004F4D1D"/>
    <w:rsid w:val="004F4E27"/>
    <w:rsid w:val="004F5189"/>
    <w:rsid w:val="004F51BB"/>
    <w:rsid w:val="004F5656"/>
    <w:rsid w:val="004F5AFD"/>
    <w:rsid w:val="004F5CEA"/>
    <w:rsid w:val="004F5D07"/>
    <w:rsid w:val="004F5D2A"/>
    <w:rsid w:val="004F5DFC"/>
    <w:rsid w:val="004F6C15"/>
    <w:rsid w:val="004F70B7"/>
    <w:rsid w:val="004F7229"/>
    <w:rsid w:val="004F7444"/>
    <w:rsid w:val="004F7754"/>
    <w:rsid w:val="004F7A49"/>
    <w:rsid w:val="004F7A82"/>
    <w:rsid w:val="004F7EED"/>
    <w:rsid w:val="00500028"/>
    <w:rsid w:val="005005E2"/>
    <w:rsid w:val="00500711"/>
    <w:rsid w:val="00500CC8"/>
    <w:rsid w:val="00500D46"/>
    <w:rsid w:val="00500F37"/>
    <w:rsid w:val="00500F8D"/>
    <w:rsid w:val="0050153F"/>
    <w:rsid w:val="00501B7E"/>
    <w:rsid w:val="00501D02"/>
    <w:rsid w:val="00501D93"/>
    <w:rsid w:val="00501F57"/>
    <w:rsid w:val="00502015"/>
    <w:rsid w:val="0050223F"/>
    <w:rsid w:val="005025E5"/>
    <w:rsid w:val="00502714"/>
    <w:rsid w:val="00502A82"/>
    <w:rsid w:val="00502B9E"/>
    <w:rsid w:val="00502CE0"/>
    <w:rsid w:val="00502EFC"/>
    <w:rsid w:val="005035B6"/>
    <w:rsid w:val="005037A0"/>
    <w:rsid w:val="005037AD"/>
    <w:rsid w:val="00503C1B"/>
    <w:rsid w:val="00503FA7"/>
    <w:rsid w:val="00504597"/>
    <w:rsid w:val="00504CBA"/>
    <w:rsid w:val="00504DBA"/>
    <w:rsid w:val="00505118"/>
    <w:rsid w:val="005054F3"/>
    <w:rsid w:val="005059A6"/>
    <w:rsid w:val="00505B11"/>
    <w:rsid w:val="00505C30"/>
    <w:rsid w:val="00505E3E"/>
    <w:rsid w:val="00505F18"/>
    <w:rsid w:val="00506175"/>
    <w:rsid w:val="00506375"/>
    <w:rsid w:val="0050738E"/>
    <w:rsid w:val="00507731"/>
    <w:rsid w:val="00507755"/>
    <w:rsid w:val="00507B90"/>
    <w:rsid w:val="00507C16"/>
    <w:rsid w:val="00507D1F"/>
    <w:rsid w:val="00510125"/>
    <w:rsid w:val="00510342"/>
    <w:rsid w:val="0051057E"/>
    <w:rsid w:val="0051068F"/>
    <w:rsid w:val="00510706"/>
    <w:rsid w:val="00510991"/>
    <w:rsid w:val="00510A20"/>
    <w:rsid w:val="00510BD1"/>
    <w:rsid w:val="00510C15"/>
    <w:rsid w:val="00511011"/>
    <w:rsid w:val="0051106E"/>
    <w:rsid w:val="005111C4"/>
    <w:rsid w:val="00511354"/>
    <w:rsid w:val="005115D3"/>
    <w:rsid w:val="0051160F"/>
    <w:rsid w:val="005118F7"/>
    <w:rsid w:val="00511D05"/>
    <w:rsid w:val="00511FE0"/>
    <w:rsid w:val="00512061"/>
    <w:rsid w:val="005121B0"/>
    <w:rsid w:val="00512392"/>
    <w:rsid w:val="00512596"/>
    <w:rsid w:val="005129A9"/>
    <w:rsid w:val="00512A7D"/>
    <w:rsid w:val="00512AF2"/>
    <w:rsid w:val="00512B70"/>
    <w:rsid w:val="00513225"/>
    <w:rsid w:val="005132BB"/>
    <w:rsid w:val="005132D8"/>
    <w:rsid w:val="00513E82"/>
    <w:rsid w:val="00514588"/>
    <w:rsid w:val="005149D2"/>
    <w:rsid w:val="00514B6C"/>
    <w:rsid w:val="00514C67"/>
    <w:rsid w:val="00515086"/>
    <w:rsid w:val="0051522E"/>
    <w:rsid w:val="00515315"/>
    <w:rsid w:val="00515A1C"/>
    <w:rsid w:val="00515CE8"/>
    <w:rsid w:val="00515D3F"/>
    <w:rsid w:val="00515EEF"/>
    <w:rsid w:val="00515F6A"/>
    <w:rsid w:val="0051668B"/>
    <w:rsid w:val="005167D0"/>
    <w:rsid w:val="00516A65"/>
    <w:rsid w:val="005171FE"/>
    <w:rsid w:val="005177F1"/>
    <w:rsid w:val="0051782C"/>
    <w:rsid w:val="005179B5"/>
    <w:rsid w:val="00517C5A"/>
    <w:rsid w:val="00517E56"/>
    <w:rsid w:val="00520198"/>
    <w:rsid w:val="0052054C"/>
    <w:rsid w:val="00520984"/>
    <w:rsid w:val="00520B25"/>
    <w:rsid w:val="00520BEA"/>
    <w:rsid w:val="00520C12"/>
    <w:rsid w:val="00520E37"/>
    <w:rsid w:val="00520E8D"/>
    <w:rsid w:val="005212B4"/>
    <w:rsid w:val="005212D8"/>
    <w:rsid w:val="00521972"/>
    <w:rsid w:val="005219F0"/>
    <w:rsid w:val="00521AC0"/>
    <w:rsid w:val="00521C10"/>
    <w:rsid w:val="00521FE9"/>
    <w:rsid w:val="0052208F"/>
    <w:rsid w:val="0052211E"/>
    <w:rsid w:val="005221DE"/>
    <w:rsid w:val="0052252E"/>
    <w:rsid w:val="00522839"/>
    <w:rsid w:val="00522EA1"/>
    <w:rsid w:val="00523007"/>
    <w:rsid w:val="00523078"/>
    <w:rsid w:val="00523550"/>
    <w:rsid w:val="005236F8"/>
    <w:rsid w:val="00523868"/>
    <w:rsid w:val="00523D00"/>
    <w:rsid w:val="00523D0D"/>
    <w:rsid w:val="00523DD2"/>
    <w:rsid w:val="00524321"/>
    <w:rsid w:val="0052492F"/>
    <w:rsid w:val="005249C3"/>
    <w:rsid w:val="00524D11"/>
    <w:rsid w:val="00525236"/>
    <w:rsid w:val="005252EB"/>
    <w:rsid w:val="005252F8"/>
    <w:rsid w:val="005255DE"/>
    <w:rsid w:val="00525716"/>
    <w:rsid w:val="00525AE9"/>
    <w:rsid w:val="00525B5B"/>
    <w:rsid w:val="00525E94"/>
    <w:rsid w:val="0052653E"/>
    <w:rsid w:val="00526AA5"/>
    <w:rsid w:val="00526B27"/>
    <w:rsid w:val="00526EDA"/>
    <w:rsid w:val="0052715E"/>
    <w:rsid w:val="005273B6"/>
    <w:rsid w:val="00527623"/>
    <w:rsid w:val="00527BF7"/>
    <w:rsid w:val="00530095"/>
    <w:rsid w:val="00530313"/>
    <w:rsid w:val="0053048D"/>
    <w:rsid w:val="00530564"/>
    <w:rsid w:val="0053072F"/>
    <w:rsid w:val="00530A26"/>
    <w:rsid w:val="00530AAD"/>
    <w:rsid w:val="00530E6E"/>
    <w:rsid w:val="0053137E"/>
    <w:rsid w:val="00531602"/>
    <w:rsid w:val="00531A6E"/>
    <w:rsid w:val="00531C8D"/>
    <w:rsid w:val="00531F29"/>
    <w:rsid w:val="005328EF"/>
    <w:rsid w:val="00532CD9"/>
    <w:rsid w:val="00533316"/>
    <w:rsid w:val="005336FF"/>
    <w:rsid w:val="005339A5"/>
    <w:rsid w:val="00533C49"/>
    <w:rsid w:val="00533DD0"/>
    <w:rsid w:val="005341A0"/>
    <w:rsid w:val="005341B4"/>
    <w:rsid w:val="005344E4"/>
    <w:rsid w:val="00534B2A"/>
    <w:rsid w:val="00534B71"/>
    <w:rsid w:val="00534B80"/>
    <w:rsid w:val="00534BDD"/>
    <w:rsid w:val="00535337"/>
    <w:rsid w:val="005357FD"/>
    <w:rsid w:val="005359A4"/>
    <w:rsid w:val="00535C9E"/>
    <w:rsid w:val="00535D35"/>
    <w:rsid w:val="005361C1"/>
    <w:rsid w:val="00536772"/>
    <w:rsid w:val="00536906"/>
    <w:rsid w:val="00536961"/>
    <w:rsid w:val="00536A03"/>
    <w:rsid w:val="00537290"/>
    <w:rsid w:val="00537296"/>
    <w:rsid w:val="00537670"/>
    <w:rsid w:val="0053778E"/>
    <w:rsid w:val="005377C5"/>
    <w:rsid w:val="00537A78"/>
    <w:rsid w:val="00537FDD"/>
    <w:rsid w:val="00540106"/>
    <w:rsid w:val="00540350"/>
    <w:rsid w:val="0054057D"/>
    <w:rsid w:val="005408FF"/>
    <w:rsid w:val="00540C57"/>
    <w:rsid w:val="00540C8F"/>
    <w:rsid w:val="00540F03"/>
    <w:rsid w:val="00541326"/>
    <w:rsid w:val="005419B8"/>
    <w:rsid w:val="00541E58"/>
    <w:rsid w:val="00542423"/>
    <w:rsid w:val="0054268A"/>
    <w:rsid w:val="005426F1"/>
    <w:rsid w:val="00542963"/>
    <w:rsid w:val="00542D62"/>
    <w:rsid w:val="00543079"/>
    <w:rsid w:val="005430B9"/>
    <w:rsid w:val="005432FC"/>
    <w:rsid w:val="00543A3B"/>
    <w:rsid w:val="00543D83"/>
    <w:rsid w:val="0054414F"/>
    <w:rsid w:val="00544427"/>
    <w:rsid w:val="00544674"/>
    <w:rsid w:val="00544AD5"/>
    <w:rsid w:val="00544BAD"/>
    <w:rsid w:val="00544CB9"/>
    <w:rsid w:val="00544FA0"/>
    <w:rsid w:val="0054509D"/>
    <w:rsid w:val="0054537C"/>
    <w:rsid w:val="005456D5"/>
    <w:rsid w:val="00545B4F"/>
    <w:rsid w:val="00546DE1"/>
    <w:rsid w:val="0054779C"/>
    <w:rsid w:val="005479CD"/>
    <w:rsid w:val="00547AED"/>
    <w:rsid w:val="005500A4"/>
    <w:rsid w:val="005501C3"/>
    <w:rsid w:val="005501E3"/>
    <w:rsid w:val="0055029B"/>
    <w:rsid w:val="005509B5"/>
    <w:rsid w:val="00550BE4"/>
    <w:rsid w:val="00550F5C"/>
    <w:rsid w:val="0055122E"/>
    <w:rsid w:val="00551293"/>
    <w:rsid w:val="00551395"/>
    <w:rsid w:val="005513AF"/>
    <w:rsid w:val="00551C03"/>
    <w:rsid w:val="00551D1E"/>
    <w:rsid w:val="00552021"/>
    <w:rsid w:val="00552055"/>
    <w:rsid w:val="0055215B"/>
    <w:rsid w:val="0055241B"/>
    <w:rsid w:val="00552822"/>
    <w:rsid w:val="00552850"/>
    <w:rsid w:val="00553032"/>
    <w:rsid w:val="00553051"/>
    <w:rsid w:val="00553151"/>
    <w:rsid w:val="005534F5"/>
    <w:rsid w:val="00553A66"/>
    <w:rsid w:val="00553BD2"/>
    <w:rsid w:val="0055406A"/>
    <w:rsid w:val="00554476"/>
    <w:rsid w:val="005547D9"/>
    <w:rsid w:val="00554CEB"/>
    <w:rsid w:val="00554E21"/>
    <w:rsid w:val="00554EB3"/>
    <w:rsid w:val="005550CA"/>
    <w:rsid w:val="0055520D"/>
    <w:rsid w:val="00555372"/>
    <w:rsid w:val="00555527"/>
    <w:rsid w:val="005555BC"/>
    <w:rsid w:val="00555D25"/>
    <w:rsid w:val="00555DA5"/>
    <w:rsid w:val="00555E62"/>
    <w:rsid w:val="005563F7"/>
    <w:rsid w:val="005566EA"/>
    <w:rsid w:val="0055681E"/>
    <w:rsid w:val="00556BEC"/>
    <w:rsid w:val="0055710F"/>
    <w:rsid w:val="005572EE"/>
    <w:rsid w:val="005573A5"/>
    <w:rsid w:val="005574F0"/>
    <w:rsid w:val="00557648"/>
    <w:rsid w:val="005578AE"/>
    <w:rsid w:val="00557AC4"/>
    <w:rsid w:val="00557D5D"/>
    <w:rsid w:val="005600C9"/>
    <w:rsid w:val="00560334"/>
    <w:rsid w:val="00560537"/>
    <w:rsid w:val="00560BD2"/>
    <w:rsid w:val="00561AC9"/>
    <w:rsid w:val="00561BCA"/>
    <w:rsid w:val="00561BDF"/>
    <w:rsid w:val="00561FD2"/>
    <w:rsid w:val="0056203D"/>
    <w:rsid w:val="0056291B"/>
    <w:rsid w:val="00562A3A"/>
    <w:rsid w:val="00562C45"/>
    <w:rsid w:val="00562C78"/>
    <w:rsid w:val="00562D9C"/>
    <w:rsid w:val="00563127"/>
    <w:rsid w:val="005631E7"/>
    <w:rsid w:val="0056323E"/>
    <w:rsid w:val="005633D1"/>
    <w:rsid w:val="005636D2"/>
    <w:rsid w:val="0056395E"/>
    <w:rsid w:val="00563C55"/>
    <w:rsid w:val="00563DFF"/>
    <w:rsid w:val="0056458B"/>
    <w:rsid w:val="005648C7"/>
    <w:rsid w:val="00564F45"/>
    <w:rsid w:val="00564FF8"/>
    <w:rsid w:val="00565C2E"/>
    <w:rsid w:val="005660BA"/>
    <w:rsid w:val="00566626"/>
    <w:rsid w:val="005667BE"/>
    <w:rsid w:val="00566864"/>
    <w:rsid w:val="005668AE"/>
    <w:rsid w:val="00566BAE"/>
    <w:rsid w:val="005674FE"/>
    <w:rsid w:val="0056776F"/>
    <w:rsid w:val="00567C20"/>
    <w:rsid w:val="0057059F"/>
    <w:rsid w:val="00571360"/>
    <w:rsid w:val="005713E1"/>
    <w:rsid w:val="00571616"/>
    <w:rsid w:val="00571908"/>
    <w:rsid w:val="00571923"/>
    <w:rsid w:val="00572277"/>
    <w:rsid w:val="0057253B"/>
    <w:rsid w:val="005727FF"/>
    <w:rsid w:val="00572AA0"/>
    <w:rsid w:val="00572EB0"/>
    <w:rsid w:val="005735F6"/>
    <w:rsid w:val="0057379C"/>
    <w:rsid w:val="00573A4F"/>
    <w:rsid w:val="00574089"/>
    <w:rsid w:val="00574484"/>
    <w:rsid w:val="005748C2"/>
    <w:rsid w:val="00574948"/>
    <w:rsid w:val="00574A0F"/>
    <w:rsid w:val="00574AE8"/>
    <w:rsid w:val="00574BD3"/>
    <w:rsid w:val="00574BE6"/>
    <w:rsid w:val="00574F3B"/>
    <w:rsid w:val="00575086"/>
    <w:rsid w:val="005751E2"/>
    <w:rsid w:val="00575285"/>
    <w:rsid w:val="00575777"/>
    <w:rsid w:val="00575B8C"/>
    <w:rsid w:val="00575E11"/>
    <w:rsid w:val="00576107"/>
    <w:rsid w:val="005761FD"/>
    <w:rsid w:val="00576471"/>
    <w:rsid w:val="005765EA"/>
    <w:rsid w:val="00576917"/>
    <w:rsid w:val="00576BBB"/>
    <w:rsid w:val="00577268"/>
    <w:rsid w:val="005776E5"/>
    <w:rsid w:val="005776F1"/>
    <w:rsid w:val="00577801"/>
    <w:rsid w:val="005779FC"/>
    <w:rsid w:val="00577A46"/>
    <w:rsid w:val="00577B25"/>
    <w:rsid w:val="00577D12"/>
    <w:rsid w:val="00577FC7"/>
    <w:rsid w:val="005801E3"/>
    <w:rsid w:val="00580FEE"/>
    <w:rsid w:val="005813BB"/>
    <w:rsid w:val="0058155B"/>
    <w:rsid w:val="00581A9C"/>
    <w:rsid w:val="00581E79"/>
    <w:rsid w:val="0058201E"/>
    <w:rsid w:val="005820D1"/>
    <w:rsid w:val="0058234B"/>
    <w:rsid w:val="00582487"/>
    <w:rsid w:val="00582799"/>
    <w:rsid w:val="00582A69"/>
    <w:rsid w:val="0058308B"/>
    <w:rsid w:val="00583356"/>
    <w:rsid w:val="00583483"/>
    <w:rsid w:val="00583C4A"/>
    <w:rsid w:val="00584200"/>
    <w:rsid w:val="00584616"/>
    <w:rsid w:val="00584C6D"/>
    <w:rsid w:val="00584C99"/>
    <w:rsid w:val="00584D60"/>
    <w:rsid w:val="00584DC7"/>
    <w:rsid w:val="00584E01"/>
    <w:rsid w:val="00584FC5"/>
    <w:rsid w:val="00585395"/>
    <w:rsid w:val="00585906"/>
    <w:rsid w:val="0058592C"/>
    <w:rsid w:val="00585952"/>
    <w:rsid w:val="005859DB"/>
    <w:rsid w:val="00586178"/>
    <w:rsid w:val="0058667B"/>
    <w:rsid w:val="00586CC4"/>
    <w:rsid w:val="00586D71"/>
    <w:rsid w:val="00587B15"/>
    <w:rsid w:val="00587BE2"/>
    <w:rsid w:val="00587D9C"/>
    <w:rsid w:val="00590467"/>
    <w:rsid w:val="00590631"/>
    <w:rsid w:val="005906F7"/>
    <w:rsid w:val="0059081E"/>
    <w:rsid w:val="00590D7B"/>
    <w:rsid w:val="00591267"/>
    <w:rsid w:val="00591327"/>
    <w:rsid w:val="005913FC"/>
    <w:rsid w:val="00591924"/>
    <w:rsid w:val="005919FF"/>
    <w:rsid w:val="00591B5B"/>
    <w:rsid w:val="00591F29"/>
    <w:rsid w:val="0059212B"/>
    <w:rsid w:val="005921C6"/>
    <w:rsid w:val="00592442"/>
    <w:rsid w:val="005925D3"/>
    <w:rsid w:val="00592747"/>
    <w:rsid w:val="0059275A"/>
    <w:rsid w:val="005928A1"/>
    <w:rsid w:val="005928BE"/>
    <w:rsid w:val="00592A30"/>
    <w:rsid w:val="00592AAA"/>
    <w:rsid w:val="00592AB2"/>
    <w:rsid w:val="00592CBC"/>
    <w:rsid w:val="00593596"/>
    <w:rsid w:val="0059392C"/>
    <w:rsid w:val="00593D21"/>
    <w:rsid w:val="0059414A"/>
    <w:rsid w:val="00594202"/>
    <w:rsid w:val="005943A9"/>
    <w:rsid w:val="005943EF"/>
    <w:rsid w:val="0059465B"/>
    <w:rsid w:val="0059484F"/>
    <w:rsid w:val="00594EDA"/>
    <w:rsid w:val="00594EEE"/>
    <w:rsid w:val="005952BA"/>
    <w:rsid w:val="005957C7"/>
    <w:rsid w:val="0059595B"/>
    <w:rsid w:val="00595B6F"/>
    <w:rsid w:val="005962A6"/>
    <w:rsid w:val="005965B2"/>
    <w:rsid w:val="005968FB"/>
    <w:rsid w:val="005969A8"/>
    <w:rsid w:val="00596ADC"/>
    <w:rsid w:val="00596F8F"/>
    <w:rsid w:val="0059735C"/>
    <w:rsid w:val="00597878"/>
    <w:rsid w:val="00597CD7"/>
    <w:rsid w:val="005A03A1"/>
    <w:rsid w:val="005A0497"/>
    <w:rsid w:val="005A05FF"/>
    <w:rsid w:val="005A08D3"/>
    <w:rsid w:val="005A0993"/>
    <w:rsid w:val="005A0A25"/>
    <w:rsid w:val="005A0AAC"/>
    <w:rsid w:val="005A0AB9"/>
    <w:rsid w:val="005A108E"/>
    <w:rsid w:val="005A1467"/>
    <w:rsid w:val="005A1B41"/>
    <w:rsid w:val="005A1CF9"/>
    <w:rsid w:val="005A1E06"/>
    <w:rsid w:val="005A1E8D"/>
    <w:rsid w:val="005A1E94"/>
    <w:rsid w:val="005A248E"/>
    <w:rsid w:val="005A2938"/>
    <w:rsid w:val="005A2E86"/>
    <w:rsid w:val="005A305B"/>
    <w:rsid w:val="005A30AD"/>
    <w:rsid w:val="005A30ED"/>
    <w:rsid w:val="005A358F"/>
    <w:rsid w:val="005A3674"/>
    <w:rsid w:val="005A390E"/>
    <w:rsid w:val="005A3CFA"/>
    <w:rsid w:val="005A3E88"/>
    <w:rsid w:val="005A3FD9"/>
    <w:rsid w:val="005A4103"/>
    <w:rsid w:val="005A416A"/>
    <w:rsid w:val="005A419A"/>
    <w:rsid w:val="005A43F7"/>
    <w:rsid w:val="005A4B42"/>
    <w:rsid w:val="005A4E3F"/>
    <w:rsid w:val="005A5084"/>
    <w:rsid w:val="005A5461"/>
    <w:rsid w:val="005A56F4"/>
    <w:rsid w:val="005A59B2"/>
    <w:rsid w:val="005A5A1A"/>
    <w:rsid w:val="005A5CD9"/>
    <w:rsid w:val="005A63DF"/>
    <w:rsid w:val="005A6796"/>
    <w:rsid w:val="005A6963"/>
    <w:rsid w:val="005A6ADC"/>
    <w:rsid w:val="005A6C42"/>
    <w:rsid w:val="005A7268"/>
    <w:rsid w:val="005A72D7"/>
    <w:rsid w:val="005A7612"/>
    <w:rsid w:val="005A7616"/>
    <w:rsid w:val="005A7814"/>
    <w:rsid w:val="005A7CE3"/>
    <w:rsid w:val="005B0A30"/>
    <w:rsid w:val="005B0D12"/>
    <w:rsid w:val="005B1133"/>
    <w:rsid w:val="005B1482"/>
    <w:rsid w:val="005B14DB"/>
    <w:rsid w:val="005B19A2"/>
    <w:rsid w:val="005B1CF2"/>
    <w:rsid w:val="005B232E"/>
    <w:rsid w:val="005B23A1"/>
    <w:rsid w:val="005B2A6A"/>
    <w:rsid w:val="005B2C4D"/>
    <w:rsid w:val="005B2C71"/>
    <w:rsid w:val="005B2E00"/>
    <w:rsid w:val="005B30D3"/>
    <w:rsid w:val="005B3891"/>
    <w:rsid w:val="005B3BDA"/>
    <w:rsid w:val="005B3D97"/>
    <w:rsid w:val="005B42C9"/>
    <w:rsid w:val="005B4C11"/>
    <w:rsid w:val="005B4E08"/>
    <w:rsid w:val="005B4E58"/>
    <w:rsid w:val="005B5855"/>
    <w:rsid w:val="005B5A78"/>
    <w:rsid w:val="005B5C1B"/>
    <w:rsid w:val="005B5FC3"/>
    <w:rsid w:val="005B61ED"/>
    <w:rsid w:val="005B745B"/>
    <w:rsid w:val="005B79CB"/>
    <w:rsid w:val="005C0476"/>
    <w:rsid w:val="005C0690"/>
    <w:rsid w:val="005C086A"/>
    <w:rsid w:val="005C09CB"/>
    <w:rsid w:val="005C0A7A"/>
    <w:rsid w:val="005C0BA8"/>
    <w:rsid w:val="005C0F3F"/>
    <w:rsid w:val="005C1202"/>
    <w:rsid w:val="005C18C6"/>
    <w:rsid w:val="005C18DD"/>
    <w:rsid w:val="005C1934"/>
    <w:rsid w:val="005C1C9B"/>
    <w:rsid w:val="005C1DEA"/>
    <w:rsid w:val="005C1E11"/>
    <w:rsid w:val="005C233D"/>
    <w:rsid w:val="005C247B"/>
    <w:rsid w:val="005C26B0"/>
    <w:rsid w:val="005C2796"/>
    <w:rsid w:val="005C2861"/>
    <w:rsid w:val="005C296D"/>
    <w:rsid w:val="005C3056"/>
    <w:rsid w:val="005C328F"/>
    <w:rsid w:val="005C3335"/>
    <w:rsid w:val="005C3C54"/>
    <w:rsid w:val="005C3D03"/>
    <w:rsid w:val="005C44CA"/>
    <w:rsid w:val="005C4EAF"/>
    <w:rsid w:val="005C52DE"/>
    <w:rsid w:val="005C53AA"/>
    <w:rsid w:val="005C5722"/>
    <w:rsid w:val="005C59B0"/>
    <w:rsid w:val="005C5CF0"/>
    <w:rsid w:val="005C5E85"/>
    <w:rsid w:val="005C5EE3"/>
    <w:rsid w:val="005C5FE8"/>
    <w:rsid w:val="005C61B6"/>
    <w:rsid w:val="005C6543"/>
    <w:rsid w:val="005C6590"/>
    <w:rsid w:val="005C65DC"/>
    <w:rsid w:val="005C6613"/>
    <w:rsid w:val="005C7198"/>
    <w:rsid w:val="005C72DD"/>
    <w:rsid w:val="005C7516"/>
    <w:rsid w:val="005C79AA"/>
    <w:rsid w:val="005C7B13"/>
    <w:rsid w:val="005C7FD5"/>
    <w:rsid w:val="005D010E"/>
    <w:rsid w:val="005D030E"/>
    <w:rsid w:val="005D0341"/>
    <w:rsid w:val="005D06A1"/>
    <w:rsid w:val="005D071D"/>
    <w:rsid w:val="005D0E33"/>
    <w:rsid w:val="005D0FB4"/>
    <w:rsid w:val="005D13DA"/>
    <w:rsid w:val="005D15CE"/>
    <w:rsid w:val="005D17F4"/>
    <w:rsid w:val="005D1927"/>
    <w:rsid w:val="005D1FEC"/>
    <w:rsid w:val="005D204B"/>
    <w:rsid w:val="005D21A2"/>
    <w:rsid w:val="005D2319"/>
    <w:rsid w:val="005D25D7"/>
    <w:rsid w:val="005D2628"/>
    <w:rsid w:val="005D2C13"/>
    <w:rsid w:val="005D2F02"/>
    <w:rsid w:val="005D356B"/>
    <w:rsid w:val="005D3A27"/>
    <w:rsid w:val="005D400B"/>
    <w:rsid w:val="005D4313"/>
    <w:rsid w:val="005D458D"/>
    <w:rsid w:val="005D4918"/>
    <w:rsid w:val="005D49E3"/>
    <w:rsid w:val="005D5364"/>
    <w:rsid w:val="005D5767"/>
    <w:rsid w:val="005D5A23"/>
    <w:rsid w:val="005D5B0B"/>
    <w:rsid w:val="005D5DE9"/>
    <w:rsid w:val="005D5F62"/>
    <w:rsid w:val="005D616A"/>
    <w:rsid w:val="005D64A1"/>
    <w:rsid w:val="005D6713"/>
    <w:rsid w:val="005D6809"/>
    <w:rsid w:val="005D6CC4"/>
    <w:rsid w:val="005D715B"/>
    <w:rsid w:val="005D73CC"/>
    <w:rsid w:val="005D73D4"/>
    <w:rsid w:val="005D7849"/>
    <w:rsid w:val="005D7860"/>
    <w:rsid w:val="005D7EDC"/>
    <w:rsid w:val="005D7F83"/>
    <w:rsid w:val="005D7FE7"/>
    <w:rsid w:val="005E0008"/>
    <w:rsid w:val="005E012F"/>
    <w:rsid w:val="005E02D3"/>
    <w:rsid w:val="005E0B4F"/>
    <w:rsid w:val="005E0BA6"/>
    <w:rsid w:val="005E0E7B"/>
    <w:rsid w:val="005E0EA2"/>
    <w:rsid w:val="005E0F7E"/>
    <w:rsid w:val="005E102E"/>
    <w:rsid w:val="005E13BD"/>
    <w:rsid w:val="005E158B"/>
    <w:rsid w:val="005E186B"/>
    <w:rsid w:val="005E19CE"/>
    <w:rsid w:val="005E1A8B"/>
    <w:rsid w:val="005E1D87"/>
    <w:rsid w:val="005E1FBD"/>
    <w:rsid w:val="005E21B8"/>
    <w:rsid w:val="005E221D"/>
    <w:rsid w:val="005E23DD"/>
    <w:rsid w:val="005E24BE"/>
    <w:rsid w:val="005E2BD4"/>
    <w:rsid w:val="005E2D49"/>
    <w:rsid w:val="005E2F0C"/>
    <w:rsid w:val="005E3242"/>
    <w:rsid w:val="005E3C2D"/>
    <w:rsid w:val="005E3D52"/>
    <w:rsid w:val="005E3E71"/>
    <w:rsid w:val="005E4424"/>
    <w:rsid w:val="005E442B"/>
    <w:rsid w:val="005E4ED6"/>
    <w:rsid w:val="005E4F1B"/>
    <w:rsid w:val="005E4F99"/>
    <w:rsid w:val="005E5224"/>
    <w:rsid w:val="005E56AE"/>
    <w:rsid w:val="005E5702"/>
    <w:rsid w:val="005E57C2"/>
    <w:rsid w:val="005E5889"/>
    <w:rsid w:val="005E58C9"/>
    <w:rsid w:val="005E599A"/>
    <w:rsid w:val="005E59D5"/>
    <w:rsid w:val="005E5E5A"/>
    <w:rsid w:val="005E6088"/>
    <w:rsid w:val="005E667D"/>
    <w:rsid w:val="005E69A3"/>
    <w:rsid w:val="005E70B5"/>
    <w:rsid w:val="005E718E"/>
    <w:rsid w:val="005E71B0"/>
    <w:rsid w:val="005E71FC"/>
    <w:rsid w:val="005E75EF"/>
    <w:rsid w:val="005E7973"/>
    <w:rsid w:val="005E7B16"/>
    <w:rsid w:val="005E7B22"/>
    <w:rsid w:val="005E7C9E"/>
    <w:rsid w:val="005F0151"/>
    <w:rsid w:val="005F0B3F"/>
    <w:rsid w:val="005F0BED"/>
    <w:rsid w:val="005F0F39"/>
    <w:rsid w:val="005F140B"/>
    <w:rsid w:val="005F14E5"/>
    <w:rsid w:val="005F1637"/>
    <w:rsid w:val="005F18E8"/>
    <w:rsid w:val="005F19D7"/>
    <w:rsid w:val="005F1BF8"/>
    <w:rsid w:val="005F1E8B"/>
    <w:rsid w:val="005F277D"/>
    <w:rsid w:val="005F2847"/>
    <w:rsid w:val="005F2AEF"/>
    <w:rsid w:val="005F2D3A"/>
    <w:rsid w:val="005F30CA"/>
    <w:rsid w:val="005F353C"/>
    <w:rsid w:val="005F39A5"/>
    <w:rsid w:val="005F39B0"/>
    <w:rsid w:val="005F3FB2"/>
    <w:rsid w:val="005F42A1"/>
    <w:rsid w:val="005F4392"/>
    <w:rsid w:val="005F4745"/>
    <w:rsid w:val="005F49F2"/>
    <w:rsid w:val="005F4C71"/>
    <w:rsid w:val="005F4D20"/>
    <w:rsid w:val="005F4EF8"/>
    <w:rsid w:val="005F4F47"/>
    <w:rsid w:val="005F5861"/>
    <w:rsid w:val="005F5897"/>
    <w:rsid w:val="005F5B5A"/>
    <w:rsid w:val="005F5B84"/>
    <w:rsid w:val="005F5F0E"/>
    <w:rsid w:val="005F5F9A"/>
    <w:rsid w:val="005F6147"/>
    <w:rsid w:val="005F62A2"/>
    <w:rsid w:val="005F6768"/>
    <w:rsid w:val="005F694F"/>
    <w:rsid w:val="005F74A2"/>
    <w:rsid w:val="005F75FA"/>
    <w:rsid w:val="005F77F0"/>
    <w:rsid w:val="005F7970"/>
    <w:rsid w:val="005F7D3F"/>
    <w:rsid w:val="00600149"/>
    <w:rsid w:val="0060036B"/>
    <w:rsid w:val="00600ABF"/>
    <w:rsid w:val="00600BC1"/>
    <w:rsid w:val="00600BE6"/>
    <w:rsid w:val="00600C50"/>
    <w:rsid w:val="00600C59"/>
    <w:rsid w:val="00600E0A"/>
    <w:rsid w:val="00601078"/>
    <w:rsid w:val="00601168"/>
    <w:rsid w:val="0060120F"/>
    <w:rsid w:val="006012B2"/>
    <w:rsid w:val="006012F4"/>
    <w:rsid w:val="006015F2"/>
    <w:rsid w:val="006017CD"/>
    <w:rsid w:val="00601A61"/>
    <w:rsid w:val="00601C93"/>
    <w:rsid w:val="00601D62"/>
    <w:rsid w:val="00601DC0"/>
    <w:rsid w:val="00601DFA"/>
    <w:rsid w:val="00601E9B"/>
    <w:rsid w:val="00602324"/>
    <w:rsid w:val="00602571"/>
    <w:rsid w:val="00602793"/>
    <w:rsid w:val="00603120"/>
    <w:rsid w:val="00603387"/>
    <w:rsid w:val="0060360A"/>
    <w:rsid w:val="006036C5"/>
    <w:rsid w:val="006036E3"/>
    <w:rsid w:val="0060389C"/>
    <w:rsid w:val="006038A2"/>
    <w:rsid w:val="00604177"/>
    <w:rsid w:val="00604A76"/>
    <w:rsid w:val="00604CE4"/>
    <w:rsid w:val="00604D2D"/>
    <w:rsid w:val="00604FE3"/>
    <w:rsid w:val="006050C7"/>
    <w:rsid w:val="006054BB"/>
    <w:rsid w:val="00605643"/>
    <w:rsid w:val="006057CC"/>
    <w:rsid w:val="00605967"/>
    <w:rsid w:val="00605ACA"/>
    <w:rsid w:val="00605C1A"/>
    <w:rsid w:val="00605CC6"/>
    <w:rsid w:val="00605D7D"/>
    <w:rsid w:val="00605E37"/>
    <w:rsid w:val="00605E4F"/>
    <w:rsid w:val="006061DC"/>
    <w:rsid w:val="006065FB"/>
    <w:rsid w:val="0060678C"/>
    <w:rsid w:val="0060689A"/>
    <w:rsid w:val="00606988"/>
    <w:rsid w:val="00606B68"/>
    <w:rsid w:val="00606CEC"/>
    <w:rsid w:val="00606DBB"/>
    <w:rsid w:val="00606F4F"/>
    <w:rsid w:val="00607052"/>
    <w:rsid w:val="0060721C"/>
    <w:rsid w:val="006073B5"/>
    <w:rsid w:val="00607AC4"/>
    <w:rsid w:val="00607F2B"/>
    <w:rsid w:val="00610C6A"/>
    <w:rsid w:val="00610D65"/>
    <w:rsid w:val="006110AE"/>
    <w:rsid w:val="006110F8"/>
    <w:rsid w:val="00611364"/>
    <w:rsid w:val="00611407"/>
    <w:rsid w:val="0061169F"/>
    <w:rsid w:val="00611DB6"/>
    <w:rsid w:val="00611E27"/>
    <w:rsid w:val="006122EE"/>
    <w:rsid w:val="0061240D"/>
    <w:rsid w:val="006124E1"/>
    <w:rsid w:val="00612670"/>
    <w:rsid w:val="00612BCB"/>
    <w:rsid w:val="00612E7E"/>
    <w:rsid w:val="006135F8"/>
    <w:rsid w:val="006137C0"/>
    <w:rsid w:val="0061397E"/>
    <w:rsid w:val="00613A51"/>
    <w:rsid w:val="00613C56"/>
    <w:rsid w:val="00613DD1"/>
    <w:rsid w:val="006141DE"/>
    <w:rsid w:val="006145F7"/>
    <w:rsid w:val="00614853"/>
    <w:rsid w:val="00615153"/>
    <w:rsid w:val="00615178"/>
    <w:rsid w:val="00615895"/>
    <w:rsid w:val="006158AC"/>
    <w:rsid w:val="00615D3C"/>
    <w:rsid w:val="00616235"/>
    <w:rsid w:val="006164A5"/>
    <w:rsid w:val="0061650C"/>
    <w:rsid w:val="00616584"/>
    <w:rsid w:val="00616914"/>
    <w:rsid w:val="00616DB2"/>
    <w:rsid w:val="00616DD9"/>
    <w:rsid w:val="00616E79"/>
    <w:rsid w:val="0061730D"/>
    <w:rsid w:val="0061771A"/>
    <w:rsid w:val="00617A4C"/>
    <w:rsid w:val="00620883"/>
    <w:rsid w:val="0062091C"/>
    <w:rsid w:val="006209C6"/>
    <w:rsid w:val="00620AAE"/>
    <w:rsid w:val="00621F43"/>
    <w:rsid w:val="0062206E"/>
    <w:rsid w:val="00622153"/>
    <w:rsid w:val="00622528"/>
    <w:rsid w:val="00622AB3"/>
    <w:rsid w:val="0062363A"/>
    <w:rsid w:val="00623834"/>
    <w:rsid w:val="0062385F"/>
    <w:rsid w:val="0062386C"/>
    <w:rsid w:val="00623B64"/>
    <w:rsid w:val="0062411C"/>
    <w:rsid w:val="006241F5"/>
    <w:rsid w:val="00624586"/>
    <w:rsid w:val="0062475B"/>
    <w:rsid w:val="00624F7B"/>
    <w:rsid w:val="006251ED"/>
    <w:rsid w:val="00625572"/>
    <w:rsid w:val="00625B69"/>
    <w:rsid w:val="00625BF8"/>
    <w:rsid w:val="00625DA0"/>
    <w:rsid w:val="00626318"/>
    <w:rsid w:val="00626447"/>
    <w:rsid w:val="00626AC1"/>
    <w:rsid w:val="00626C2B"/>
    <w:rsid w:val="0062706A"/>
    <w:rsid w:val="00627101"/>
    <w:rsid w:val="00627161"/>
    <w:rsid w:val="00627240"/>
    <w:rsid w:val="00627448"/>
    <w:rsid w:val="00627722"/>
    <w:rsid w:val="00627D14"/>
    <w:rsid w:val="00627E9D"/>
    <w:rsid w:val="00627EF7"/>
    <w:rsid w:val="00630212"/>
    <w:rsid w:val="006304E2"/>
    <w:rsid w:val="0063062C"/>
    <w:rsid w:val="006306BC"/>
    <w:rsid w:val="00630AEF"/>
    <w:rsid w:val="00630B8B"/>
    <w:rsid w:val="00630E1B"/>
    <w:rsid w:val="00630F2A"/>
    <w:rsid w:val="0063107B"/>
    <w:rsid w:val="006311E3"/>
    <w:rsid w:val="00631F1D"/>
    <w:rsid w:val="00632625"/>
    <w:rsid w:val="0063264F"/>
    <w:rsid w:val="006326C4"/>
    <w:rsid w:val="00632E57"/>
    <w:rsid w:val="00632F44"/>
    <w:rsid w:val="006334BD"/>
    <w:rsid w:val="006336EB"/>
    <w:rsid w:val="00633B4E"/>
    <w:rsid w:val="00634072"/>
    <w:rsid w:val="00634186"/>
    <w:rsid w:val="00634298"/>
    <w:rsid w:val="00634336"/>
    <w:rsid w:val="00634400"/>
    <w:rsid w:val="006344D7"/>
    <w:rsid w:val="00634535"/>
    <w:rsid w:val="00634899"/>
    <w:rsid w:val="00634DD1"/>
    <w:rsid w:val="00634E79"/>
    <w:rsid w:val="00634ED8"/>
    <w:rsid w:val="006350AD"/>
    <w:rsid w:val="0063551C"/>
    <w:rsid w:val="0063552C"/>
    <w:rsid w:val="006357FD"/>
    <w:rsid w:val="006358B5"/>
    <w:rsid w:val="00635986"/>
    <w:rsid w:val="00635A98"/>
    <w:rsid w:val="006360C1"/>
    <w:rsid w:val="0063620E"/>
    <w:rsid w:val="0063631D"/>
    <w:rsid w:val="00636760"/>
    <w:rsid w:val="00636F80"/>
    <w:rsid w:val="0063742A"/>
    <w:rsid w:val="00637969"/>
    <w:rsid w:val="00637DB5"/>
    <w:rsid w:val="00637EB6"/>
    <w:rsid w:val="006400EF"/>
    <w:rsid w:val="0064018A"/>
    <w:rsid w:val="006405EA"/>
    <w:rsid w:val="00640810"/>
    <w:rsid w:val="0064093D"/>
    <w:rsid w:val="00640B17"/>
    <w:rsid w:val="00640D21"/>
    <w:rsid w:val="00641317"/>
    <w:rsid w:val="006413F9"/>
    <w:rsid w:val="00641424"/>
    <w:rsid w:val="006416B5"/>
    <w:rsid w:val="0064246A"/>
    <w:rsid w:val="0064257C"/>
    <w:rsid w:val="006427E6"/>
    <w:rsid w:val="0064298A"/>
    <w:rsid w:val="00642AFB"/>
    <w:rsid w:val="00642DDE"/>
    <w:rsid w:val="00642E52"/>
    <w:rsid w:val="00643061"/>
    <w:rsid w:val="006436A9"/>
    <w:rsid w:val="0064379E"/>
    <w:rsid w:val="00643E8F"/>
    <w:rsid w:val="00644125"/>
    <w:rsid w:val="006443B4"/>
    <w:rsid w:val="00644444"/>
    <w:rsid w:val="006444C8"/>
    <w:rsid w:val="006446B1"/>
    <w:rsid w:val="00644A4B"/>
    <w:rsid w:val="00644B54"/>
    <w:rsid w:val="00644BB0"/>
    <w:rsid w:val="0064558B"/>
    <w:rsid w:val="00645667"/>
    <w:rsid w:val="00645863"/>
    <w:rsid w:val="00645922"/>
    <w:rsid w:val="0064677A"/>
    <w:rsid w:val="006467C0"/>
    <w:rsid w:val="00646A08"/>
    <w:rsid w:val="00646E24"/>
    <w:rsid w:val="00646E5D"/>
    <w:rsid w:val="00646FA7"/>
    <w:rsid w:val="00647061"/>
    <w:rsid w:val="00647391"/>
    <w:rsid w:val="00647676"/>
    <w:rsid w:val="00647777"/>
    <w:rsid w:val="00647BA9"/>
    <w:rsid w:val="006500E3"/>
    <w:rsid w:val="00650793"/>
    <w:rsid w:val="00650A23"/>
    <w:rsid w:val="00650D6A"/>
    <w:rsid w:val="006519E9"/>
    <w:rsid w:val="0065227F"/>
    <w:rsid w:val="006522A0"/>
    <w:rsid w:val="006526D3"/>
    <w:rsid w:val="006526F5"/>
    <w:rsid w:val="00652E93"/>
    <w:rsid w:val="00652FCF"/>
    <w:rsid w:val="00653714"/>
    <w:rsid w:val="00653855"/>
    <w:rsid w:val="00653945"/>
    <w:rsid w:val="00654022"/>
    <w:rsid w:val="00654045"/>
    <w:rsid w:val="006540DF"/>
    <w:rsid w:val="006541ED"/>
    <w:rsid w:val="0065458F"/>
    <w:rsid w:val="006545D3"/>
    <w:rsid w:val="006549BE"/>
    <w:rsid w:val="00654A29"/>
    <w:rsid w:val="00654AD8"/>
    <w:rsid w:val="00655355"/>
    <w:rsid w:val="00655581"/>
    <w:rsid w:val="0065585D"/>
    <w:rsid w:val="0065612B"/>
    <w:rsid w:val="0065663E"/>
    <w:rsid w:val="006568AE"/>
    <w:rsid w:val="00656968"/>
    <w:rsid w:val="00656A1B"/>
    <w:rsid w:val="00656E04"/>
    <w:rsid w:val="00656E38"/>
    <w:rsid w:val="006571D1"/>
    <w:rsid w:val="006575D8"/>
    <w:rsid w:val="00657AEE"/>
    <w:rsid w:val="00657D2E"/>
    <w:rsid w:val="00657DEB"/>
    <w:rsid w:val="00660020"/>
    <w:rsid w:val="0066012D"/>
    <w:rsid w:val="006605E3"/>
    <w:rsid w:val="00660724"/>
    <w:rsid w:val="00660729"/>
    <w:rsid w:val="00660812"/>
    <w:rsid w:val="00660C87"/>
    <w:rsid w:val="006611F8"/>
    <w:rsid w:val="00661727"/>
    <w:rsid w:val="00661771"/>
    <w:rsid w:val="00661811"/>
    <w:rsid w:val="0066189F"/>
    <w:rsid w:val="00662242"/>
    <w:rsid w:val="00662A00"/>
    <w:rsid w:val="00662CA8"/>
    <w:rsid w:val="00662F23"/>
    <w:rsid w:val="00662F92"/>
    <w:rsid w:val="0066307A"/>
    <w:rsid w:val="00663395"/>
    <w:rsid w:val="0066343C"/>
    <w:rsid w:val="0066349E"/>
    <w:rsid w:val="00663BCC"/>
    <w:rsid w:val="00663E81"/>
    <w:rsid w:val="00663FCA"/>
    <w:rsid w:val="006642B9"/>
    <w:rsid w:val="00664358"/>
    <w:rsid w:val="006648B2"/>
    <w:rsid w:val="00664932"/>
    <w:rsid w:val="00664AAB"/>
    <w:rsid w:val="00664B2D"/>
    <w:rsid w:val="00664BAD"/>
    <w:rsid w:val="0066507C"/>
    <w:rsid w:val="006650B1"/>
    <w:rsid w:val="006652B5"/>
    <w:rsid w:val="0066543E"/>
    <w:rsid w:val="00665982"/>
    <w:rsid w:val="00665D93"/>
    <w:rsid w:val="00666610"/>
    <w:rsid w:val="0066682D"/>
    <w:rsid w:val="00666A57"/>
    <w:rsid w:val="00666E22"/>
    <w:rsid w:val="00666F31"/>
    <w:rsid w:val="00667206"/>
    <w:rsid w:val="0066720B"/>
    <w:rsid w:val="00667840"/>
    <w:rsid w:val="00667C6D"/>
    <w:rsid w:val="00667C79"/>
    <w:rsid w:val="00667CE5"/>
    <w:rsid w:val="00667E70"/>
    <w:rsid w:val="00670140"/>
    <w:rsid w:val="006705D8"/>
    <w:rsid w:val="00670801"/>
    <w:rsid w:val="00670CDA"/>
    <w:rsid w:val="00670F3D"/>
    <w:rsid w:val="00670F4D"/>
    <w:rsid w:val="00671196"/>
    <w:rsid w:val="006721BA"/>
    <w:rsid w:val="00672363"/>
    <w:rsid w:val="0067236A"/>
    <w:rsid w:val="00672674"/>
    <w:rsid w:val="00672CFA"/>
    <w:rsid w:val="00672D32"/>
    <w:rsid w:val="00672FAE"/>
    <w:rsid w:val="006733C3"/>
    <w:rsid w:val="006736A5"/>
    <w:rsid w:val="00673934"/>
    <w:rsid w:val="0067438E"/>
    <w:rsid w:val="00674467"/>
    <w:rsid w:val="0067452A"/>
    <w:rsid w:val="00674A68"/>
    <w:rsid w:val="00674BA5"/>
    <w:rsid w:val="00675485"/>
    <w:rsid w:val="006755E0"/>
    <w:rsid w:val="006757EB"/>
    <w:rsid w:val="00675C4E"/>
    <w:rsid w:val="00675C76"/>
    <w:rsid w:val="00675EC4"/>
    <w:rsid w:val="00676066"/>
    <w:rsid w:val="006760DB"/>
    <w:rsid w:val="006762A1"/>
    <w:rsid w:val="00676AE7"/>
    <w:rsid w:val="00676DFA"/>
    <w:rsid w:val="0067701B"/>
    <w:rsid w:val="006771B7"/>
    <w:rsid w:val="0067758E"/>
    <w:rsid w:val="00677736"/>
    <w:rsid w:val="00677859"/>
    <w:rsid w:val="006778E4"/>
    <w:rsid w:val="006779DB"/>
    <w:rsid w:val="00677AF1"/>
    <w:rsid w:val="00677C82"/>
    <w:rsid w:val="00677D9D"/>
    <w:rsid w:val="00677E0F"/>
    <w:rsid w:val="00677F15"/>
    <w:rsid w:val="006804A1"/>
    <w:rsid w:val="0068065C"/>
    <w:rsid w:val="00680BE9"/>
    <w:rsid w:val="00681B86"/>
    <w:rsid w:val="00681C08"/>
    <w:rsid w:val="00681CA0"/>
    <w:rsid w:val="00681F0B"/>
    <w:rsid w:val="0068226F"/>
    <w:rsid w:val="00682678"/>
    <w:rsid w:val="00682687"/>
    <w:rsid w:val="0068289F"/>
    <w:rsid w:val="00682EE2"/>
    <w:rsid w:val="00682F4D"/>
    <w:rsid w:val="0068305B"/>
    <w:rsid w:val="0068336A"/>
    <w:rsid w:val="0068374F"/>
    <w:rsid w:val="006837C1"/>
    <w:rsid w:val="00683F85"/>
    <w:rsid w:val="006842C1"/>
    <w:rsid w:val="006843D6"/>
    <w:rsid w:val="0068447A"/>
    <w:rsid w:val="006846C8"/>
    <w:rsid w:val="00684850"/>
    <w:rsid w:val="00684E66"/>
    <w:rsid w:val="00684E9E"/>
    <w:rsid w:val="00685329"/>
    <w:rsid w:val="00685664"/>
    <w:rsid w:val="00685855"/>
    <w:rsid w:val="00685996"/>
    <w:rsid w:val="00685B38"/>
    <w:rsid w:val="00685F02"/>
    <w:rsid w:val="0068628A"/>
    <w:rsid w:val="006863DA"/>
    <w:rsid w:val="0068695F"/>
    <w:rsid w:val="00686ED5"/>
    <w:rsid w:val="00687043"/>
    <w:rsid w:val="0068730C"/>
    <w:rsid w:val="006873FA"/>
    <w:rsid w:val="006878CA"/>
    <w:rsid w:val="00687D85"/>
    <w:rsid w:val="00687FE3"/>
    <w:rsid w:val="006904DB"/>
    <w:rsid w:val="00690693"/>
    <w:rsid w:val="00690918"/>
    <w:rsid w:val="0069126E"/>
    <w:rsid w:val="0069132A"/>
    <w:rsid w:val="0069172D"/>
    <w:rsid w:val="006917CD"/>
    <w:rsid w:val="006918D7"/>
    <w:rsid w:val="006919F6"/>
    <w:rsid w:val="00692316"/>
    <w:rsid w:val="0069258C"/>
    <w:rsid w:val="006928A1"/>
    <w:rsid w:val="00692E3A"/>
    <w:rsid w:val="0069317F"/>
    <w:rsid w:val="0069334A"/>
    <w:rsid w:val="006934F4"/>
    <w:rsid w:val="006934FD"/>
    <w:rsid w:val="00693821"/>
    <w:rsid w:val="00693FBD"/>
    <w:rsid w:val="00694633"/>
    <w:rsid w:val="00694E32"/>
    <w:rsid w:val="00694FCC"/>
    <w:rsid w:val="00695030"/>
    <w:rsid w:val="0069520E"/>
    <w:rsid w:val="0069527F"/>
    <w:rsid w:val="0069555D"/>
    <w:rsid w:val="0069571A"/>
    <w:rsid w:val="006959C1"/>
    <w:rsid w:val="00695B79"/>
    <w:rsid w:val="006960D6"/>
    <w:rsid w:val="006969FF"/>
    <w:rsid w:val="00696E46"/>
    <w:rsid w:val="006973C0"/>
    <w:rsid w:val="00697686"/>
    <w:rsid w:val="006979AC"/>
    <w:rsid w:val="006A016E"/>
    <w:rsid w:val="006A09D0"/>
    <w:rsid w:val="006A0B44"/>
    <w:rsid w:val="006A0F21"/>
    <w:rsid w:val="006A10CB"/>
    <w:rsid w:val="006A1289"/>
    <w:rsid w:val="006A1676"/>
    <w:rsid w:val="006A1E1E"/>
    <w:rsid w:val="006A1F84"/>
    <w:rsid w:val="006A21BB"/>
    <w:rsid w:val="006A223B"/>
    <w:rsid w:val="006A237E"/>
    <w:rsid w:val="006A2468"/>
    <w:rsid w:val="006A2B75"/>
    <w:rsid w:val="006A2CDD"/>
    <w:rsid w:val="006A2F4B"/>
    <w:rsid w:val="006A390C"/>
    <w:rsid w:val="006A3979"/>
    <w:rsid w:val="006A3CFC"/>
    <w:rsid w:val="006A3EFF"/>
    <w:rsid w:val="006A3F1A"/>
    <w:rsid w:val="006A3F7E"/>
    <w:rsid w:val="006A42D4"/>
    <w:rsid w:val="006A46E2"/>
    <w:rsid w:val="006A4A1A"/>
    <w:rsid w:val="006A4B80"/>
    <w:rsid w:val="006A4DCC"/>
    <w:rsid w:val="006A5094"/>
    <w:rsid w:val="006A5216"/>
    <w:rsid w:val="006A54B7"/>
    <w:rsid w:val="006A55F4"/>
    <w:rsid w:val="006A6537"/>
    <w:rsid w:val="006A673A"/>
    <w:rsid w:val="006A6B93"/>
    <w:rsid w:val="006A702C"/>
    <w:rsid w:val="006A7101"/>
    <w:rsid w:val="006A756A"/>
    <w:rsid w:val="006A777D"/>
    <w:rsid w:val="006A781E"/>
    <w:rsid w:val="006B0097"/>
    <w:rsid w:val="006B0278"/>
    <w:rsid w:val="006B029D"/>
    <w:rsid w:val="006B078E"/>
    <w:rsid w:val="006B08C1"/>
    <w:rsid w:val="006B0C94"/>
    <w:rsid w:val="006B1108"/>
    <w:rsid w:val="006B14BC"/>
    <w:rsid w:val="006B1D3A"/>
    <w:rsid w:val="006B1EA5"/>
    <w:rsid w:val="006B20A1"/>
    <w:rsid w:val="006B223C"/>
    <w:rsid w:val="006B2466"/>
    <w:rsid w:val="006B25E7"/>
    <w:rsid w:val="006B2A1A"/>
    <w:rsid w:val="006B2E23"/>
    <w:rsid w:val="006B339C"/>
    <w:rsid w:val="006B3479"/>
    <w:rsid w:val="006B35A4"/>
    <w:rsid w:val="006B36A5"/>
    <w:rsid w:val="006B3A70"/>
    <w:rsid w:val="006B3C92"/>
    <w:rsid w:val="006B40E0"/>
    <w:rsid w:val="006B428E"/>
    <w:rsid w:val="006B4485"/>
    <w:rsid w:val="006B459E"/>
    <w:rsid w:val="006B4799"/>
    <w:rsid w:val="006B47EB"/>
    <w:rsid w:val="006B4AFF"/>
    <w:rsid w:val="006B4C44"/>
    <w:rsid w:val="006B5299"/>
    <w:rsid w:val="006B543E"/>
    <w:rsid w:val="006B5540"/>
    <w:rsid w:val="006B5681"/>
    <w:rsid w:val="006B5F81"/>
    <w:rsid w:val="006B6068"/>
    <w:rsid w:val="006B6417"/>
    <w:rsid w:val="006B64D2"/>
    <w:rsid w:val="006B6AE3"/>
    <w:rsid w:val="006B6B03"/>
    <w:rsid w:val="006B6B85"/>
    <w:rsid w:val="006B6D88"/>
    <w:rsid w:val="006B6DD2"/>
    <w:rsid w:val="006B6E5C"/>
    <w:rsid w:val="006B6EA5"/>
    <w:rsid w:val="006B6FA0"/>
    <w:rsid w:val="006B761B"/>
    <w:rsid w:val="006B7DE9"/>
    <w:rsid w:val="006C0000"/>
    <w:rsid w:val="006C000C"/>
    <w:rsid w:val="006C032A"/>
    <w:rsid w:val="006C044B"/>
    <w:rsid w:val="006C0833"/>
    <w:rsid w:val="006C083F"/>
    <w:rsid w:val="006C09BB"/>
    <w:rsid w:val="006C09C7"/>
    <w:rsid w:val="006C0FF8"/>
    <w:rsid w:val="006C1203"/>
    <w:rsid w:val="006C144A"/>
    <w:rsid w:val="006C15E2"/>
    <w:rsid w:val="006C1F1D"/>
    <w:rsid w:val="006C2410"/>
    <w:rsid w:val="006C2599"/>
    <w:rsid w:val="006C2847"/>
    <w:rsid w:val="006C2EF4"/>
    <w:rsid w:val="006C326F"/>
    <w:rsid w:val="006C36CE"/>
    <w:rsid w:val="006C3822"/>
    <w:rsid w:val="006C39A7"/>
    <w:rsid w:val="006C3A16"/>
    <w:rsid w:val="006C3B29"/>
    <w:rsid w:val="006C414C"/>
    <w:rsid w:val="006C493A"/>
    <w:rsid w:val="006C4B76"/>
    <w:rsid w:val="006C4BD3"/>
    <w:rsid w:val="006C52AC"/>
    <w:rsid w:val="006C5758"/>
    <w:rsid w:val="006C5856"/>
    <w:rsid w:val="006C5BAA"/>
    <w:rsid w:val="006C5C59"/>
    <w:rsid w:val="006C5E2C"/>
    <w:rsid w:val="006C5FFB"/>
    <w:rsid w:val="006C603B"/>
    <w:rsid w:val="006C62C7"/>
    <w:rsid w:val="006C6630"/>
    <w:rsid w:val="006C670E"/>
    <w:rsid w:val="006C68A6"/>
    <w:rsid w:val="006C693C"/>
    <w:rsid w:val="006C6E77"/>
    <w:rsid w:val="006C7075"/>
    <w:rsid w:val="006C731F"/>
    <w:rsid w:val="006C7723"/>
    <w:rsid w:val="006D00FF"/>
    <w:rsid w:val="006D029D"/>
    <w:rsid w:val="006D0375"/>
    <w:rsid w:val="006D05BD"/>
    <w:rsid w:val="006D05EB"/>
    <w:rsid w:val="006D0B09"/>
    <w:rsid w:val="006D0B1F"/>
    <w:rsid w:val="006D0DED"/>
    <w:rsid w:val="006D1055"/>
    <w:rsid w:val="006D1458"/>
    <w:rsid w:val="006D169D"/>
    <w:rsid w:val="006D1B7E"/>
    <w:rsid w:val="006D2040"/>
    <w:rsid w:val="006D20C1"/>
    <w:rsid w:val="006D23A3"/>
    <w:rsid w:val="006D24B4"/>
    <w:rsid w:val="006D24DC"/>
    <w:rsid w:val="006D2A92"/>
    <w:rsid w:val="006D3163"/>
    <w:rsid w:val="006D3670"/>
    <w:rsid w:val="006D3C01"/>
    <w:rsid w:val="006D3CB2"/>
    <w:rsid w:val="006D44D4"/>
    <w:rsid w:val="006D47D2"/>
    <w:rsid w:val="006D4E6C"/>
    <w:rsid w:val="006D4FBA"/>
    <w:rsid w:val="006D4FE0"/>
    <w:rsid w:val="006D583E"/>
    <w:rsid w:val="006D58D3"/>
    <w:rsid w:val="006D5E9E"/>
    <w:rsid w:val="006D60AD"/>
    <w:rsid w:val="006D6263"/>
    <w:rsid w:val="006D6543"/>
    <w:rsid w:val="006D675F"/>
    <w:rsid w:val="006D676E"/>
    <w:rsid w:val="006D6814"/>
    <w:rsid w:val="006D6AAF"/>
    <w:rsid w:val="006D6F64"/>
    <w:rsid w:val="006D7066"/>
    <w:rsid w:val="006D772A"/>
    <w:rsid w:val="006D788D"/>
    <w:rsid w:val="006D7BBC"/>
    <w:rsid w:val="006D7BE6"/>
    <w:rsid w:val="006D7D06"/>
    <w:rsid w:val="006E028D"/>
    <w:rsid w:val="006E0453"/>
    <w:rsid w:val="006E0800"/>
    <w:rsid w:val="006E0979"/>
    <w:rsid w:val="006E0CDD"/>
    <w:rsid w:val="006E1497"/>
    <w:rsid w:val="006E195A"/>
    <w:rsid w:val="006E195F"/>
    <w:rsid w:val="006E1CAE"/>
    <w:rsid w:val="006E1CEB"/>
    <w:rsid w:val="006E249E"/>
    <w:rsid w:val="006E284E"/>
    <w:rsid w:val="006E2869"/>
    <w:rsid w:val="006E28E2"/>
    <w:rsid w:val="006E29BB"/>
    <w:rsid w:val="006E2B51"/>
    <w:rsid w:val="006E2E40"/>
    <w:rsid w:val="006E2E58"/>
    <w:rsid w:val="006E2F13"/>
    <w:rsid w:val="006E300C"/>
    <w:rsid w:val="006E302F"/>
    <w:rsid w:val="006E3106"/>
    <w:rsid w:val="006E3C9B"/>
    <w:rsid w:val="006E3CAC"/>
    <w:rsid w:val="006E3E10"/>
    <w:rsid w:val="006E3F28"/>
    <w:rsid w:val="006E45C5"/>
    <w:rsid w:val="006E478E"/>
    <w:rsid w:val="006E49B7"/>
    <w:rsid w:val="006E4C35"/>
    <w:rsid w:val="006E4F75"/>
    <w:rsid w:val="006E5138"/>
    <w:rsid w:val="006E5702"/>
    <w:rsid w:val="006E587B"/>
    <w:rsid w:val="006E61D0"/>
    <w:rsid w:val="006E61F0"/>
    <w:rsid w:val="006E6596"/>
    <w:rsid w:val="006E6AAF"/>
    <w:rsid w:val="006E6AC7"/>
    <w:rsid w:val="006E6D2D"/>
    <w:rsid w:val="006E6DE4"/>
    <w:rsid w:val="006E6FA5"/>
    <w:rsid w:val="006E71BA"/>
    <w:rsid w:val="006E74E9"/>
    <w:rsid w:val="006E7C42"/>
    <w:rsid w:val="006E7C65"/>
    <w:rsid w:val="006E7C76"/>
    <w:rsid w:val="006F032E"/>
    <w:rsid w:val="006F09F1"/>
    <w:rsid w:val="006F0B9B"/>
    <w:rsid w:val="006F0E2E"/>
    <w:rsid w:val="006F11A7"/>
    <w:rsid w:val="006F1308"/>
    <w:rsid w:val="006F1880"/>
    <w:rsid w:val="006F24A8"/>
    <w:rsid w:val="006F2540"/>
    <w:rsid w:val="006F2C13"/>
    <w:rsid w:val="006F2DA4"/>
    <w:rsid w:val="006F303A"/>
    <w:rsid w:val="006F30FC"/>
    <w:rsid w:val="006F31F7"/>
    <w:rsid w:val="006F376F"/>
    <w:rsid w:val="006F37EF"/>
    <w:rsid w:val="006F3896"/>
    <w:rsid w:val="006F3FC6"/>
    <w:rsid w:val="006F404B"/>
    <w:rsid w:val="006F49A8"/>
    <w:rsid w:val="006F4B34"/>
    <w:rsid w:val="006F526B"/>
    <w:rsid w:val="006F53F0"/>
    <w:rsid w:val="006F558A"/>
    <w:rsid w:val="006F5590"/>
    <w:rsid w:val="006F5802"/>
    <w:rsid w:val="006F5D22"/>
    <w:rsid w:val="006F5F44"/>
    <w:rsid w:val="006F64D8"/>
    <w:rsid w:val="006F6AB7"/>
    <w:rsid w:val="006F6B58"/>
    <w:rsid w:val="006F6FEE"/>
    <w:rsid w:val="006F701A"/>
    <w:rsid w:val="006F7986"/>
    <w:rsid w:val="006F7D8C"/>
    <w:rsid w:val="007005B1"/>
    <w:rsid w:val="00700ACD"/>
    <w:rsid w:val="00700D9E"/>
    <w:rsid w:val="007013ED"/>
    <w:rsid w:val="00701861"/>
    <w:rsid w:val="0070189F"/>
    <w:rsid w:val="007019A9"/>
    <w:rsid w:val="00702179"/>
    <w:rsid w:val="007024B3"/>
    <w:rsid w:val="00702816"/>
    <w:rsid w:val="007028C2"/>
    <w:rsid w:val="00702DC6"/>
    <w:rsid w:val="007030B9"/>
    <w:rsid w:val="007031C9"/>
    <w:rsid w:val="00703306"/>
    <w:rsid w:val="00703A45"/>
    <w:rsid w:val="00703F6F"/>
    <w:rsid w:val="007046BA"/>
    <w:rsid w:val="00704774"/>
    <w:rsid w:val="007047AF"/>
    <w:rsid w:val="00704AEA"/>
    <w:rsid w:val="00704E5D"/>
    <w:rsid w:val="00705183"/>
    <w:rsid w:val="007053C2"/>
    <w:rsid w:val="0070566E"/>
    <w:rsid w:val="007056F8"/>
    <w:rsid w:val="0070592A"/>
    <w:rsid w:val="007059C1"/>
    <w:rsid w:val="00705D61"/>
    <w:rsid w:val="00705E51"/>
    <w:rsid w:val="00705E99"/>
    <w:rsid w:val="00705F9F"/>
    <w:rsid w:val="007060A1"/>
    <w:rsid w:val="00706238"/>
    <w:rsid w:val="007064CC"/>
    <w:rsid w:val="0070680F"/>
    <w:rsid w:val="007069FD"/>
    <w:rsid w:val="00706A2D"/>
    <w:rsid w:val="007079FF"/>
    <w:rsid w:val="00707BDF"/>
    <w:rsid w:val="00707CFB"/>
    <w:rsid w:val="00707D0D"/>
    <w:rsid w:val="00707DCE"/>
    <w:rsid w:val="0071037B"/>
    <w:rsid w:val="0071077F"/>
    <w:rsid w:val="00710E32"/>
    <w:rsid w:val="00710E3C"/>
    <w:rsid w:val="00710F1A"/>
    <w:rsid w:val="00710F22"/>
    <w:rsid w:val="0071160C"/>
    <w:rsid w:val="00711712"/>
    <w:rsid w:val="0071182A"/>
    <w:rsid w:val="00711854"/>
    <w:rsid w:val="00711A8F"/>
    <w:rsid w:val="0071213C"/>
    <w:rsid w:val="00712557"/>
    <w:rsid w:val="00712BB8"/>
    <w:rsid w:val="00712C8E"/>
    <w:rsid w:val="00712E67"/>
    <w:rsid w:val="0071328E"/>
    <w:rsid w:val="00713A0A"/>
    <w:rsid w:val="00713A55"/>
    <w:rsid w:val="00713C36"/>
    <w:rsid w:val="00713E60"/>
    <w:rsid w:val="00713EBD"/>
    <w:rsid w:val="00714075"/>
    <w:rsid w:val="00714ACD"/>
    <w:rsid w:val="00714ED5"/>
    <w:rsid w:val="00714FAB"/>
    <w:rsid w:val="00715186"/>
    <w:rsid w:val="007151E5"/>
    <w:rsid w:val="00715213"/>
    <w:rsid w:val="007159B2"/>
    <w:rsid w:val="00715BE0"/>
    <w:rsid w:val="0071602B"/>
    <w:rsid w:val="00716187"/>
    <w:rsid w:val="0071637C"/>
    <w:rsid w:val="00716CA6"/>
    <w:rsid w:val="00717323"/>
    <w:rsid w:val="0071767F"/>
    <w:rsid w:val="00717D8E"/>
    <w:rsid w:val="00717DA4"/>
    <w:rsid w:val="00717DB6"/>
    <w:rsid w:val="007200CB"/>
    <w:rsid w:val="0072023E"/>
    <w:rsid w:val="00720F3C"/>
    <w:rsid w:val="00721544"/>
    <w:rsid w:val="00721820"/>
    <w:rsid w:val="007219BA"/>
    <w:rsid w:val="00721A80"/>
    <w:rsid w:val="0072266D"/>
    <w:rsid w:val="00722703"/>
    <w:rsid w:val="00723215"/>
    <w:rsid w:val="00723513"/>
    <w:rsid w:val="0072397C"/>
    <w:rsid w:val="00723E9A"/>
    <w:rsid w:val="00723FB2"/>
    <w:rsid w:val="00724105"/>
    <w:rsid w:val="007242DB"/>
    <w:rsid w:val="00724647"/>
    <w:rsid w:val="00724906"/>
    <w:rsid w:val="00724A53"/>
    <w:rsid w:val="007251EA"/>
    <w:rsid w:val="0072561C"/>
    <w:rsid w:val="00725928"/>
    <w:rsid w:val="00725B44"/>
    <w:rsid w:val="00725DB2"/>
    <w:rsid w:val="007261C2"/>
    <w:rsid w:val="007262C7"/>
    <w:rsid w:val="007268AD"/>
    <w:rsid w:val="00726ED0"/>
    <w:rsid w:val="00727171"/>
    <w:rsid w:val="007271EC"/>
    <w:rsid w:val="00727693"/>
    <w:rsid w:val="00727AEB"/>
    <w:rsid w:val="00727B81"/>
    <w:rsid w:val="007301D8"/>
    <w:rsid w:val="0073028A"/>
    <w:rsid w:val="007302B6"/>
    <w:rsid w:val="00730AA2"/>
    <w:rsid w:val="00730CA3"/>
    <w:rsid w:val="00730D01"/>
    <w:rsid w:val="00730FE6"/>
    <w:rsid w:val="0073131E"/>
    <w:rsid w:val="0073144E"/>
    <w:rsid w:val="007315B0"/>
    <w:rsid w:val="007315E3"/>
    <w:rsid w:val="00731ADC"/>
    <w:rsid w:val="007320A1"/>
    <w:rsid w:val="00732201"/>
    <w:rsid w:val="007322F6"/>
    <w:rsid w:val="0073235F"/>
    <w:rsid w:val="00732697"/>
    <w:rsid w:val="007328E0"/>
    <w:rsid w:val="00733340"/>
    <w:rsid w:val="00733404"/>
    <w:rsid w:val="007335CA"/>
    <w:rsid w:val="00733846"/>
    <w:rsid w:val="00733AD9"/>
    <w:rsid w:val="007340DD"/>
    <w:rsid w:val="007344C3"/>
    <w:rsid w:val="007345E2"/>
    <w:rsid w:val="00734C4A"/>
    <w:rsid w:val="0073528A"/>
    <w:rsid w:val="007353CB"/>
    <w:rsid w:val="0073558D"/>
    <w:rsid w:val="00735AFF"/>
    <w:rsid w:val="00736273"/>
    <w:rsid w:val="007362C3"/>
    <w:rsid w:val="007366D1"/>
    <w:rsid w:val="007369A6"/>
    <w:rsid w:val="00736BD5"/>
    <w:rsid w:val="0073754E"/>
    <w:rsid w:val="00737A72"/>
    <w:rsid w:val="00737D55"/>
    <w:rsid w:val="00737DC2"/>
    <w:rsid w:val="00737F19"/>
    <w:rsid w:val="0074024D"/>
    <w:rsid w:val="0074046C"/>
    <w:rsid w:val="007406A7"/>
    <w:rsid w:val="00740DAB"/>
    <w:rsid w:val="00740F32"/>
    <w:rsid w:val="00741066"/>
    <w:rsid w:val="0074145D"/>
    <w:rsid w:val="00741A20"/>
    <w:rsid w:val="00741B25"/>
    <w:rsid w:val="00741C62"/>
    <w:rsid w:val="007423D4"/>
    <w:rsid w:val="007424A9"/>
    <w:rsid w:val="00742742"/>
    <w:rsid w:val="00742BB6"/>
    <w:rsid w:val="00743187"/>
    <w:rsid w:val="007431A2"/>
    <w:rsid w:val="00743CE9"/>
    <w:rsid w:val="00744245"/>
    <w:rsid w:val="007442E5"/>
    <w:rsid w:val="00744A62"/>
    <w:rsid w:val="00745307"/>
    <w:rsid w:val="007455D0"/>
    <w:rsid w:val="007457F8"/>
    <w:rsid w:val="0074580C"/>
    <w:rsid w:val="00745841"/>
    <w:rsid w:val="00745DBB"/>
    <w:rsid w:val="00745EE9"/>
    <w:rsid w:val="007460B6"/>
    <w:rsid w:val="0074611A"/>
    <w:rsid w:val="007464AA"/>
    <w:rsid w:val="007465D3"/>
    <w:rsid w:val="00746737"/>
    <w:rsid w:val="00746A6A"/>
    <w:rsid w:val="00746B9F"/>
    <w:rsid w:val="00746BBF"/>
    <w:rsid w:val="007472F7"/>
    <w:rsid w:val="00747DBA"/>
    <w:rsid w:val="00747F2B"/>
    <w:rsid w:val="0075029B"/>
    <w:rsid w:val="0075031B"/>
    <w:rsid w:val="0075034F"/>
    <w:rsid w:val="007503F2"/>
    <w:rsid w:val="0075042B"/>
    <w:rsid w:val="0075047A"/>
    <w:rsid w:val="0075079D"/>
    <w:rsid w:val="00750FE6"/>
    <w:rsid w:val="007517BD"/>
    <w:rsid w:val="00751F85"/>
    <w:rsid w:val="00751FF1"/>
    <w:rsid w:val="0075224E"/>
    <w:rsid w:val="00752357"/>
    <w:rsid w:val="00752785"/>
    <w:rsid w:val="00752AB2"/>
    <w:rsid w:val="00752AE2"/>
    <w:rsid w:val="00752E1E"/>
    <w:rsid w:val="0075340D"/>
    <w:rsid w:val="0075345F"/>
    <w:rsid w:val="0075350A"/>
    <w:rsid w:val="00753B84"/>
    <w:rsid w:val="00753D3B"/>
    <w:rsid w:val="00753DCC"/>
    <w:rsid w:val="007543BA"/>
    <w:rsid w:val="007549DE"/>
    <w:rsid w:val="00755129"/>
    <w:rsid w:val="0075516B"/>
    <w:rsid w:val="007552EE"/>
    <w:rsid w:val="00755599"/>
    <w:rsid w:val="007559DB"/>
    <w:rsid w:val="00755A0A"/>
    <w:rsid w:val="00755C4E"/>
    <w:rsid w:val="00755F4E"/>
    <w:rsid w:val="007560B9"/>
    <w:rsid w:val="0075617E"/>
    <w:rsid w:val="007561CD"/>
    <w:rsid w:val="00756665"/>
    <w:rsid w:val="00756DD5"/>
    <w:rsid w:val="007575D3"/>
    <w:rsid w:val="00757896"/>
    <w:rsid w:val="007605F6"/>
    <w:rsid w:val="007606AA"/>
    <w:rsid w:val="007607ED"/>
    <w:rsid w:val="007608AF"/>
    <w:rsid w:val="0076098A"/>
    <w:rsid w:val="00760CEE"/>
    <w:rsid w:val="00760D68"/>
    <w:rsid w:val="00760E32"/>
    <w:rsid w:val="00760EDD"/>
    <w:rsid w:val="00761D71"/>
    <w:rsid w:val="007626B0"/>
    <w:rsid w:val="007629F1"/>
    <w:rsid w:val="00762D1B"/>
    <w:rsid w:val="00762DF4"/>
    <w:rsid w:val="00763E43"/>
    <w:rsid w:val="0076430E"/>
    <w:rsid w:val="007645FF"/>
    <w:rsid w:val="007646B8"/>
    <w:rsid w:val="0076472A"/>
    <w:rsid w:val="00764896"/>
    <w:rsid w:val="00764B03"/>
    <w:rsid w:val="00764EC5"/>
    <w:rsid w:val="007654F3"/>
    <w:rsid w:val="0076560E"/>
    <w:rsid w:val="00765B31"/>
    <w:rsid w:val="00765CF2"/>
    <w:rsid w:val="00765E90"/>
    <w:rsid w:val="00765EE6"/>
    <w:rsid w:val="00766416"/>
    <w:rsid w:val="007665D0"/>
    <w:rsid w:val="0076680D"/>
    <w:rsid w:val="00766BF1"/>
    <w:rsid w:val="00766ED8"/>
    <w:rsid w:val="0076717E"/>
    <w:rsid w:val="00767418"/>
    <w:rsid w:val="00767651"/>
    <w:rsid w:val="00767A65"/>
    <w:rsid w:val="00767B71"/>
    <w:rsid w:val="00767C3C"/>
    <w:rsid w:val="00770023"/>
    <w:rsid w:val="007702C5"/>
    <w:rsid w:val="0077085E"/>
    <w:rsid w:val="00770983"/>
    <w:rsid w:val="00770A1A"/>
    <w:rsid w:val="00770E79"/>
    <w:rsid w:val="00770E97"/>
    <w:rsid w:val="007713E8"/>
    <w:rsid w:val="007718E9"/>
    <w:rsid w:val="00771C89"/>
    <w:rsid w:val="00772577"/>
    <w:rsid w:val="00772613"/>
    <w:rsid w:val="00772AB6"/>
    <w:rsid w:val="00772C32"/>
    <w:rsid w:val="007738A6"/>
    <w:rsid w:val="00773B93"/>
    <w:rsid w:val="00773B99"/>
    <w:rsid w:val="00773CA7"/>
    <w:rsid w:val="00773E00"/>
    <w:rsid w:val="007742B9"/>
    <w:rsid w:val="00774304"/>
    <w:rsid w:val="0077444B"/>
    <w:rsid w:val="00774642"/>
    <w:rsid w:val="00774648"/>
    <w:rsid w:val="007746AB"/>
    <w:rsid w:val="0077470E"/>
    <w:rsid w:val="00774A5E"/>
    <w:rsid w:val="00774AA3"/>
    <w:rsid w:val="00774F28"/>
    <w:rsid w:val="00775113"/>
    <w:rsid w:val="007759DB"/>
    <w:rsid w:val="00775A60"/>
    <w:rsid w:val="00775DAF"/>
    <w:rsid w:val="00775E73"/>
    <w:rsid w:val="00776727"/>
    <w:rsid w:val="0077687B"/>
    <w:rsid w:val="007768ED"/>
    <w:rsid w:val="00776C6B"/>
    <w:rsid w:val="00776C7F"/>
    <w:rsid w:val="00776D82"/>
    <w:rsid w:val="00776D9D"/>
    <w:rsid w:val="00776E31"/>
    <w:rsid w:val="00777197"/>
    <w:rsid w:val="007772A3"/>
    <w:rsid w:val="00777A42"/>
    <w:rsid w:val="00777FB5"/>
    <w:rsid w:val="007801C1"/>
    <w:rsid w:val="00780256"/>
    <w:rsid w:val="00780324"/>
    <w:rsid w:val="007804AE"/>
    <w:rsid w:val="00780671"/>
    <w:rsid w:val="00780C20"/>
    <w:rsid w:val="00780C7C"/>
    <w:rsid w:val="00780EB7"/>
    <w:rsid w:val="00780F0D"/>
    <w:rsid w:val="007810C3"/>
    <w:rsid w:val="007811CA"/>
    <w:rsid w:val="00781384"/>
    <w:rsid w:val="00781492"/>
    <w:rsid w:val="007814C4"/>
    <w:rsid w:val="007816D8"/>
    <w:rsid w:val="00781793"/>
    <w:rsid w:val="00781E16"/>
    <w:rsid w:val="00782175"/>
    <w:rsid w:val="00782230"/>
    <w:rsid w:val="0078256A"/>
    <w:rsid w:val="00782806"/>
    <w:rsid w:val="00782A24"/>
    <w:rsid w:val="00782C98"/>
    <w:rsid w:val="00782D1A"/>
    <w:rsid w:val="00782DDA"/>
    <w:rsid w:val="00782DE6"/>
    <w:rsid w:val="00782FA6"/>
    <w:rsid w:val="0078335B"/>
    <w:rsid w:val="00783447"/>
    <w:rsid w:val="007835AC"/>
    <w:rsid w:val="007835B9"/>
    <w:rsid w:val="0078368B"/>
    <w:rsid w:val="00783725"/>
    <w:rsid w:val="007837A7"/>
    <w:rsid w:val="00783989"/>
    <w:rsid w:val="00783B21"/>
    <w:rsid w:val="00783CBC"/>
    <w:rsid w:val="00783D06"/>
    <w:rsid w:val="00784809"/>
    <w:rsid w:val="007849E8"/>
    <w:rsid w:val="00784A23"/>
    <w:rsid w:val="00784B36"/>
    <w:rsid w:val="00784C2D"/>
    <w:rsid w:val="0078506B"/>
    <w:rsid w:val="0078525B"/>
    <w:rsid w:val="00785611"/>
    <w:rsid w:val="00785DFE"/>
    <w:rsid w:val="007866A6"/>
    <w:rsid w:val="00786A89"/>
    <w:rsid w:val="00786B60"/>
    <w:rsid w:val="00786CDC"/>
    <w:rsid w:val="00786EDB"/>
    <w:rsid w:val="00786F5D"/>
    <w:rsid w:val="00787027"/>
    <w:rsid w:val="007873A3"/>
    <w:rsid w:val="0078741A"/>
    <w:rsid w:val="0078782C"/>
    <w:rsid w:val="00787914"/>
    <w:rsid w:val="007879E0"/>
    <w:rsid w:val="00787B57"/>
    <w:rsid w:val="00787EA5"/>
    <w:rsid w:val="00787F3E"/>
    <w:rsid w:val="00787FA4"/>
    <w:rsid w:val="00787FF1"/>
    <w:rsid w:val="00790126"/>
    <w:rsid w:val="00790231"/>
    <w:rsid w:val="007903FB"/>
    <w:rsid w:val="007908F3"/>
    <w:rsid w:val="00790A83"/>
    <w:rsid w:val="00790A94"/>
    <w:rsid w:val="007915EF"/>
    <w:rsid w:val="00791639"/>
    <w:rsid w:val="00791965"/>
    <w:rsid w:val="00791D48"/>
    <w:rsid w:val="00791E79"/>
    <w:rsid w:val="00791FBE"/>
    <w:rsid w:val="00792258"/>
    <w:rsid w:val="007922F0"/>
    <w:rsid w:val="00792CA3"/>
    <w:rsid w:val="00792E5E"/>
    <w:rsid w:val="00793060"/>
    <w:rsid w:val="007930E8"/>
    <w:rsid w:val="00793234"/>
    <w:rsid w:val="00793890"/>
    <w:rsid w:val="007939E8"/>
    <w:rsid w:val="00793D07"/>
    <w:rsid w:val="007940E5"/>
    <w:rsid w:val="00794C17"/>
    <w:rsid w:val="00794C9F"/>
    <w:rsid w:val="00794DCD"/>
    <w:rsid w:val="00794EF0"/>
    <w:rsid w:val="00794F52"/>
    <w:rsid w:val="00795106"/>
    <w:rsid w:val="0079544A"/>
    <w:rsid w:val="0079558E"/>
    <w:rsid w:val="00795797"/>
    <w:rsid w:val="00795833"/>
    <w:rsid w:val="00795893"/>
    <w:rsid w:val="00795A11"/>
    <w:rsid w:val="00796504"/>
    <w:rsid w:val="0079650A"/>
    <w:rsid w:val="0079659F"/>
    <w:rsid w:val="007969F5"/>
    <w:rsid w:val="00796DF8"/>
    <w:rsid w:val="00797025"/>
    <w:rsid w:val="00797031"/>
    <w:rsid w:val="0079738B"/>
    <w:rsid w:val="00797A9C"/>
    <w:rsid w:val="00797AFD"/>
    <w:rsid w:val="00797C7C"/>
    <w:rsid w:val="00797F0A"/>
    <w:rsid w:val="007A0127"/>
    <w:rsid w:val="007A01C0"/>
    <w:rsid w:val="007A0416"/>
    <w:rsid w:val="007A04E9"/>
    <w:rsid w:val="007A0E82"/>
    <w:rsid w:val="007A13C8"/>
    <w:rsid w:val="007A17D0"/>
    <w:rsid w:val="007A1A7F"/>
    <w:rsid w:val="007A1F03"/>
    <w:rsid w:val="007A263C"/>
    <w:rsid w:val="007A289D"/>
    <w:rsid w:val="007A2931"/>
    <w:rsid w:val="007A2FCD"/>
    <w:rsid w:val="007A3564"/>
    <w:rsid w:val="007A380D"/>
    <w:rsid w:val="007A3BED"/>
    <w:rsid w:val="007A3F2D"/>
    <w:rsid w:val="007A4016"/>
    <w:rsid w:val="007A4148"/>
    <w:rsid w:val="007A438F"/>
    <w:rsid w:val="007A44C7"/>
    <w:rsid w:val="007A46D3"/>
    <w:rsid w:val="007A46DB"/>
    <w:rsid w:val="007A4A88"/>
    <w:rsid w:val="007A4B49"/>
    <w:rsid w:val="007A4CF2"/>
    <w:rsid w:val="007A4E3E"/>
    <w:rsid w:val="007A5198"/>
    <w:rsid w:val="007A55CF"/>
    <w:rsid w:val="007A55E3"/>
    <w:rsid w:val="007A5C71"/>
    <w:rsid w:val="007A5E0A"/>
    <w:rsid w:val="007A5F2C"/>
    <w:rsid w:val="007A6623"/>
    <w:rsid w:val="007A6705"/>
    <w:rsid w:val="007A6842"/>
    <w:rsid w:val="007A69A5"/>
    <w:rsid w:val="007A6BDE"/>
    <w:rsid w:val="007A6C71"/>
    <w:rsid w:val="007A7051"/>
    <w:rsid w:val="007A7A07"/>
    <w:rsid w:val="007A7A54"/>
    <w:rsid w:val="007B009B"/>
    <w:rsid w:val="007B01BE"/>
    <w:rsid w:val="007B0394"/>
    <w:rsid w:val="007B03B9"/>
    <w:rsid w:val="007B05A1"/>
    <w:rsid w:val="007B07B6"/>
    <w:rsid w:val="007B07B8"/>
    <w:rsid w:val="007B0A5F"/>
    <w:rsid w:val="007B0F14"/>
    <w:rsid w:val="007B1698"/>
    <w:rsid w:val="007B18FB"/>
    <w:rsid w:val="007B1C39"/>
    <w:rsid w:val="007B209D"/>
    <w:rsid w:val="007B2421"/>
    <w:rsid w:val="007B2F70"/>
    <w:rsid w:val="007B3849"/>
    <w:rsid w:val="007B38E1"/>
    <w:rsid w:val="007B3B4A"/>
    <w:rsid w:val="007B3D79"/>
    <w:rsid w:val="007B425A"/>
    <w:rsid w:val="007B4422"/>
    <w:rsid w:val="007B46DD"/>
    <w:rsid w:val="007B49F5"/>
    <w:rsid w:val="007B4A5E"/>
    <w:rsid w:val="007B4E7A"/>
    <w:rsid w:val="007B5010"/>
    <w:rsid w:val="007B5492"/>
    <w:rsid w:val="007B5A10"/>
    <w:rsid w:val="007B5BDA"/>
    <w:rsid w:val="007B5D48"/>
    <w:rsid w:val="007B5FC4"/>
    <w:rsid w:val="007B6276"/>
    <w:rsid w:val="007B67CE"/>
    <w:rsid w:val="007B68F6"/>
    <w:rsid w:val="007B6AFA"/>
    <w:rsid w:val="007B6CAB"/>
    <w:rsid w:val="007B7362"/>
    <w:rsid w:val="007B77C4"/>
    <w:rsid w:val="007B7CC5"/>
    <w:rsid w:val="007B7D58"/>
    <w:rsid w:val="007B7FC6"/>
    <w:rsid w:val="007C0153"/>
    <w:rsid w:val="007C02C5"/>
    <w:rsid w:val="007C0BDF"/>
    <w:rsid w:val="007C1241"/>
    <w:rsid w:val="007C14C8"/>
    <w:rsid w:val="007C159F"/>
    <w:rsid w:val="007C169A"/>
    <w:rsid w:val="007C1803"/>
    <w:rsid w:val="007C1937"/>
    <w:rsid w:val="007C1A16"/>
    <w:rsid w:val="007C23F3"/>
    <w:rsid w:val="007C2838"/>
    <w:rsid w:val="007C2C54"/>
    <w:rsid w:val="007C2F4A"/>
    <w:rsid w:val="007C3369"/>
    <w:rsid w:val="007C379B"/>
    <w:rsid w:val="007C4261"/>
    <w:rsid w:val="007C42FC"/>
    <w:rsid w:val="007C4325"/>
    <w:rsid w:val="007C4720"/>
    <w:rsid w:val="007C49D2"/>
    <w:rsid w:val="007C4C45"/>
    <w:rsid w:val="007C4CCE"/>
    <w:rsid w:val="007C507C"/>
    <w:rsid w:val="007C5A68"/>
    <w:rsid w:val="007C5C15"/>
    <w:rsid w:val="007C6B00"/>
    <w:rsid w:val="007C6DD9"/>
    <w:rsid w:val="007C74D0"/>
    <w:rsid w:val="007C7536"/>
    <w:rsid w:val="007C7AD4"/>
    <w:rsid w:val="007C7E18"/>
    <w:rsid w:val="007D04DD"/>
    <w:rsid w:val="007D070C"/>
    <w:rsid w:val="007D08B2"/>
    <w:rsid w:val="007D0924"/>
    <w:rsid w:val="007D130F"/>
    <w:rsid w:val="007D18BA"/>
    <w:rsid w:val="007D1986"/>
    <w:rsid w:val="007D1D08"/>
    <w:rsid w:val="007D1FD8"/>
    <w:rsid w:val="007D20A1"/>
    <w:rsid w:val="007D2955"/>
    <w:rsid w:val="007D2A68"/>
    <w:rsid w:val="007D2A69"/>
    <w:rsid w:val="007D2C06"/>
    <w:rsid w:val="007D2FD1"/>
    <w:rsid w:val="007D30C0"/>
    <w:rsid w:val="007D3121"/>
    <w:rsid w:val="007D32AD"/>
    <w:rsid w:val="007D3523"/>
    <w:rsid w:val="007D3689"/>
    <w:rsid w:val="007D37EA"/>
    <w:rsid w:val="007D3A2A"/>
    <w:rsid w:val="007D3B2D"/>
    <w:rsid w:val="007D3B55"/>
    <w:rsid w:val="007D3F2C"/>
    <w:rsid w:val="007D40E0"/>
    <w:rsid w:val="007D43A7"/>
    <w:rsid w:val="007D4855"/>
    <w:rsid w:val="007D4BCC"/>
    <w:rsid w:val="007D4C3E"/>
    <w:rsid w:val="007D4D65"/>
    <w:rsid w:val="007D5193"/>
    <w:rsid w:val="007D57E5"/>
    <w:rsid w:val="007D5B47"/>
    <w:rsid w:val="007D5F57"/>
    <w:rsid w:val="007D6401"/>
    <w:rsid w:val="007D6579"/>
    <w:rsid w:val="007D6C44"/>
    <w:rsid w:val="007D6F5F"/>
    <w:rsid w:val="007D728F"/>
    <w:rsid w:val="007D7320"/>
    <w:rsid w:val="007D7552"/>
    <w:rsid w:val="007D7B49"/>
    <w:rsid w:val="007D7B6F"/>
    <w:rsid w:val="007D7D31"/>
    <w:rsid w:val="007E02FB"/>
    <w:rsid w:val="007E0522"/>
    <w:rsid w:val="007E0595"/>
    <w:rsid w:val="007E0892"/>
    <w:rsid w:val="007E0C61"/>
    <w:rsid w:val="007E0D36"/>
    <w:rsid w:val="007E10E8"/>
    <w:rsid w:val="007E12C0"/>
    <w:rsid w:val="007E13DA"/>
    <w:rsid w:val="007E149F"/>
    <w:rsid w:val="007E17E0"/>
    <w:rsid w:val="007E1852"/>
    <w:rsid w:val="007E25E9"/>
    <w:rsid w:val="007E2661"/>
    <w:rsid w:val="007E276E"/>
    <w:rsid w:val="007E2897"/>
    <w:rsid w:val="007E2B1B"/>
    <w:rsid w:val="007E2F9F"/>
    <w:rsid w:val="007E30CD"/>
    <w:rsid w:val="007E31CF"/>
    <w:rsid w:val="007E3428"/>
    <w:rsid w:val="007E395F"/>
    <w:rsid w:val="007E3CC1"/>
    <w:rsid w:val="007E3DFA"/>
    <w:rsid w:val="007E3F38"/>
    <w:rsid w:val="007E43E5"/>
    <w:rsid w:val="007E4981"/>
    <w:rsid w:val="007E49F4"/>
    <w:rsid w:val="007E4BD8"/>
    <w:rsid w:val="007E525C"/>
    <w:rsid w:val="007E59C7"/>
    <w:rsid w:val="007E6132"/>
    <w:rsid w:val="007E66F0"/>
    <w:rsid w:val="007E6823"/>
    <w:rsid w:val="007E6999"/>
    <w:rsid w:val="007E69CD"/>
    <w:rsid w:val="007E6A69"/>
    <w:rsid w:val="007E6B03"/>
    <w:rsid w:val="007E6C52"/>
    <w:rsid w:val="007E74B2"/>
    <w:rsid w:val="007E7861"/>
    <w:rsid w:val="007E79B1"/>
    <w:rsid w:val="007E7D82"/>
    <w:rsid w:val="007E7EA9"/>
    <w:rsid w:val="007F0084"/>
    <w:rsid w:val="007F00D3"/>
    <w:rsid w:val="007F018C"/>
    <w:rsid w:val="007F07D8"/>
    <w:rsid w:val="007F0AAA"/>
    <w:rsid w:val="007F0C86"/>
    <w:rsid w:val="007F0D44"/>
    <w:rsid w:val="007F0D48"/>
    <w:rsid w:val="007F0D52"/>
    <w:rsid w:val="007F0F22"/>
    <w:rsid w:val="007F138E"/>
    <w:rsid w:val="007F1976"/>
    <w:rsid w:val="007F1B39"/>
    <w:rsid w:val="007F1EB3"/>
    <w:rsid w:val="007F1FF3"/>
    <w:rsid w:val="007F219C"/>
    <w:rsid w:val="007F282D"/>
    <w:rsid w:val="007F30AE"/>
    <w:rsid w:val="007F32EA"/>
    <w:rsid w:val="007F3571"/>
    <w:rsid w:val="007F37C5"/>
    <w:rsid w:val="007F3949"/>
    <w:rsid w:val="007F3975"/>
    <w:rsid w:val="007F3AA0"/>
    <w:rsid w:val="007F3C65"/>
    <w:rsid w:val="007F3C8A"/>
    <w:rsid w:val="007F3FFE"/>
    <w:rsid w:val="007F43B7"/>
    <w:rsid w:val="007F4641"/>
    <w:rsid w:val="007F4663"/>
    <w:rsid w:val="007F46C3"/>
    <w:rsid w:val="007F4DC8"/>
    <w:rsid w:val="007F4FDF"/>
    <w:rsid w:val="007F5A48"/>
    <w:rsid w:val="007F5CA8"/>
    <w:rsid w:val="007F5CEE"/>
    <w:rsid w:val="007F5DA8"/>
    <w:rsid w:val="007F5E29"/>
    <w:rsid w:val="007F63A5"/>
    <w:rsid w:val="007F6927"/>
    <w:rsid w:val="007F6C5B"/>
    <w:rsid w:val="007F6CF0"/>
    <w:rsid w:val="007F6D7C"/>
    <w:rsid w:val="007F6F07"/>
    <w:rsid w:val="007F6F65"/>
    <w:rsid w:val="007F75C4"/>
    <w:rsid w:val="007F79CE"/>
    <w:rsid w:val="0080004B"/>
    <w:rsid w:val="00800501"/>
    <w:rsid w:val="00800684"/>
    <w:rsid w:val="008009F2"/>
    <w:rsid w:val="00801138"/>
    <w:rsid w:val="00801163"/>
    <w:rsid w:val="008013A2"/>
    <w:rsid w:val="00801645"/>
    <w:rsid w:val="00801690"/>
    <w:rsid w:val="008017A4"/>
    <w:rsid w:val="0080210E"/>
    <w:rsid w:val="00802164"/>
    <w:rsid w:val="00802175"/>
    <w:rsid w:val="0080287A"/>
    <w:rsid w:val="00802882"/>
    <w:rsid w:val="00802955"/>
    <w:rsid w:val="0080295E"/>
    <w:rsid w:val="008030F8"/>
    <w:rsid w:val="00803449"/>
    <w:rsid w:val="008035C6"/>
    <w:rsid w:val="00803BCA"/>
    <w:rsid w:val="00803C2B"/>
    <w:rsid w:val="00804264"/>
    <w:rsid w:val="00804788"/>
    <w:rsid w:val="008047B9"/>
    <w:rsid w:val="008048C0"/>
    <w:rsid w:val="00804C68"/>
    <w:rsid w:val="00805205"/>
    <w:rsid w:val="0080528C"/>
    <w:rsid w:val="00805665"/>
    <w:rsid w:val="00805A19"/>
    <w:rsid w:val="00805B3C"/>
    <w:rsid w:val="00805CEA"/>
    <w:rsid w:val="00805EC8"/>
    <w:rsid w:val="00805EDF"/>
    <w:rsid w:val="00806442"/>
    <w:rsid w:val="00806707"/>
    <w:rsid w:val="0080677B"/>
    <w:rsid w:val="00806B98"/>
    <w:rsid w:val="00806D6F"/>
    <w:rsid w:val="008070D8"/>
    <w:rsid w:val="008070EC"/>
    <w:rsid w:val="00807329"/>
    <w:rsid w:val="00807D8D"/>
    <w:rsid w:val="00807E9D"/>
    <w:rsid w:val="0081004D"/>
    <w:rsid w:val="0081043D"/>
    <w:rsid w:val="0081069D"/>
    <w:rsid w:val="00810A60"/>
    <w:rsid w:val="00810AEF"/>
    <w:rsid w:val="00810F67"/>
    <w:rsid w:val="008113F9"/>
    <w:rsid w:val="0081189A"/>
    <w:rsid w:val="00811A5F"/>
    <w:rsid w:val="00811B90"/>
    <w:rsid w:val="00811E35"/>
    <w:rsid w:val="008124A5"/>
    <w:rsid w:val="00812A75"/>
    <w:rsid w:val="00812B63"/>
    <w:rsid w:val="00812F40"/>
    <w:rsid w:val="00812F67"/>
    <w:rsid w:val="00813017"/>
    <w:rsid w:val="00813641"/>
    <w:rsid w:val="008137D0"/>
    <w:rsid w:val="008138EB"/>
    <w:rsid w:val="00813B1F"/>
    <w:rsid w:val="00814041"/>
    <w:rsid w:val="00814626"/>
    <w:rsid w:val="00814677"/>
    <w:rsid w:val="00814D4E"/>
    <w:rsid w:val="00814DBA"/>
    <w:rsid w:val="0081517F"/>
    <w:rsid w:val="0081536B"/>
    <w:rsid w:val="0081537B"/>
    <w:rsid w:val="00815A1A"/>
    <w:rsid w:val="00815BB0"/>
    <w:rsid w:val="00815DED"/>
    <w:rsid w:val="00815EC5"/>
    <w:rsid w:val="00816119"/>
    <w:rsid w:val="008167A3"/>
    <w:rsid w:val="0081683C"/>
    <w:rsid w:val="00816A40"/>
    <w:rsid w:val="00816F09"/>
    <w:rsid w:val="00817083"/>
    <w:rsid w:val="00817303"/>
    <w:rsid w:val="008177E9"/>
    <w:rsid w:val="00817A03"/>
    <w:rsid w:val="00817F69"/>
    <w:rsid w:val="00820137"/>
    <w:rsid w:val="00820459"/>
    <w:rsid w:val="008204BC"/>
    <w:rsid w:val="00820505"/>
    <w:rsid w:val="00820933"/>
    <w:rsid w:val="00820FD2"/>
    <w:rsid w:val="008215F2"/>
    <w:rsid w:val="00821905"/>
    <w:rsid w:val="00821929"/>
    <w:rsid w:val="00821973"/>
    <w:rsid w:val="00821D5E"/>
    <w:rsid w:val="00822B99"/>
    <w:rsid w:val="00822EC7"/>
    <w:rsid w:val="008234F2"/>
    <w:rsid w:val="00823953"/>
    <w:rsid w:val="00823B6C"/>
    <w:rsid w:val="00823E60"/>
    <w:rsid w:val="00823E7E"/>
    <w:rsid w:val="0082413F"/>
    <w:rsid w:val="00824382"/>
    <w:rsid w:val="00824885"/>
    <w:rsid w:val="008248DE"/>
    <w:rsid w:val="00824A52"/>
    <w:rsid w:val="00824AE7"/>
    <w:rsid w:val="00824B37"/>
    <w:rsid w:val="00824CFF"/>
    <w:rsid w:val="00825057"/>
    <w:rsid w:val="00825172"/>
    <w:rsid w:val="00825528"/>
    <w:rsid w:val="00825608"/>
    <w:rsid w:val="008258F1"/>
    <w:rsid w:val="00825B23"/>
    <w:rsid w:val="00825B89"/>
    <w:rsid w:val="008263B1"/>
    <w:rsid w:val="0082725E"/>
    <w:rsid w:val="008272AA"/>
    <w:rsid w:val="008272D0"/>
    <w:rsid w:val="008277B2"/>
    <w:rsid w:val="008279BB"/>
    <w:rsid w:val="008302D1"/>
    <w:rsid w:val="00830304"/>
    <w:rsid w:val="0083078C"/>
    <w:rsid w:val="00830D43"/>
    <w:rsid w:val="00830E6D"/>
    <w:rsid w:val="00830E92"/>
    <w:rsid w:val="00831016"/>
    <w:rsid w:val="00831098"/>
    <w:rsid w:val="0083125C"/>
    <w:rsid w:val="00831A7D"/>
    <w:rsid w:val="00831B9C"/>
    <w:rsid w:val="00831DD0"/>
    <w:rsid w:val="00831F05"/>
    <w:rsid w:val="00832132"/>
    <w:rsid w:val="00832E2A"/>
    <w:rsid w:val="00832EDE"/>
    <w:rsid w:val="00832F95"/>
    <w:rsid w:val="00832FA4"/>
    <w:rsid w:val="0083311D"/>
    <w:rsid w:val="00833202"/>
    <w:rsid w:val="00833556"/>
    <w:rsid w:val="008335F1"/>
    <w:rsid w:val="00833810"/>
    <w:rsid w:val="008339FF"/>
    <w:rsid w:val="00833B0E"/>
    <w:rsid w:val="00833BFE"/>
    <w:rsid w:val="00833E8A"/>
    <w:rsid w:val="00834042"/>
    <w:rsid w:val="008340B2"/>
    <w:rsid w:val="008341F5"/>
    <w:rsid w:val="008348C1"/>
    <w:rsid w:val="00834B48"/>
    <w:rsid w:val="00836231"/>
    <w:rsid w:val="0083646B"/>
    <w:rsid w:val="00836533"/>
    <w:rsid w:val="0083674F"/>
    <w:rsid w:val="008368AE"/>
    <w:rsid w:val="00836BA7"/>
    <w:rsid w:val="00836DEB"/>
    <w:rsid w:val="00837AA0"/>
    <w:rsid w:val="00840509"/>
    <w:rsid w:val="008406D5"/>
    <w:rsid w:val="00840AB8"/>
    <w:rsid w:val="00840F9E"/>
    <w:rsid w:val="008410A1"/>
    <w:rsid w:val="00841155"/>
    <w:rsid w:val="008412A8"/>
    <w:rsid w:val="0084139D"/>
    <w:rsid w:val="00841610"/>
    <w:rsid w:val="008418C7"/>
    <w:rsid w:val="00841A1F"/>
    <w:rsid w:val="00841A2F"/>
    <w:rsid w:val="00841BD0"/>
    <w:rsid w:val="00841EEE"/>
    <w:rsid w:val="00841F59"/>
    <w:rsid w:val="00842028"/>
    <w:rsid w:val="008422F8"/>
    <w:rsid w:val="00842B18"/>
    <w:rsid w:val="00842E80"/>
    <w:rsid w:val="008430AC"/>
    <w:rsid w:val="00843396"/>
    <w:rsid w:val="0084348E"/>
    <w:rsid w:val="0084370C"/>
    <w:rsid w:val="00843E47"/>
    <w:rsid w:val="00843EC2"/>
    <w:rsid w:val="0084416A"/>
    <w:rsid w:val="008446E1"/>
    <w:rsid w:val="008446EA"/>
    <w:rsid w:val="00844842"/>
    <w:rsid w:val="00844B90"/>
    <w:rsid w:val="00844F00"/>
    <w:rsid w:val="00845576"/>
    <w:rsid w:val="0084589D"/>
    <w:rsid w:val="00845C73"/>
    <w:rsid w:val="00845CD2"/>
    <w:rsid w:val="00845D52"/>
    <w:rsid w:val="00845E2D"/>
    <w:rsid w:val="008464A8"/>
    <w:rsid w:val="00846613"/>
    <w:rsid w:val="0084669C"/>
    <w:rsid w:val="00846C97"/>
    <w:rsid w:val="00846DC4"/>
    <w:rsid w:val="0084708E"/>
    <w:rsid w:val="0084724A"/>
    <w:rsid w:val="008474C0"/>
    <w:rsid w:val="008478FA"/>
    <w:rsid w:val="00847922"/>
    <w:rsid w:val="00847DAF"/>
    <w:rsid w:val="0085034E"/>
    <w:rsid w:val="0085039A"/>
    <w:rsid w:val="00850AAB"/>
    <w:rsid w:val="00850B93"/>
    <w:rsid w:val="00850C4C"/>
    <w:rsid w:val="00850D52"/>
    <w:rsid w:val="008513E2"/>
    <w:rsid w:val="00852201"/>
    <w:rsid w:val="0085225E"/>
    <w:rsid w:val="008523EF"/>
    <w:rsid w:val="00852990"/>
    <w:rsid w:val="00854066"/>
    <w:rsid w:val="00854324"/>
    <w:rsid w:val="0085455E"/>
    <w:rsid w:val="0085483D"/>
    <w:rsid w:val="008558DF"/>
    <w:rsid w:val="00855B84"/>
    <w:rsid w:val="00855C90"/>
    <w:rsid w:val="00855DA5"/>
    <w:rsid w:val="00855EF3"/>
    <w:rsid w:val="0085617C"/>
    <w:rsid w:val="00856578"/>
    <w:rsid w:val="008565EC"/>
    <w:rsid w:val="00856804"/>
    <w:rsid w:val="00856918"/>
    <w:rsid w:val="00856977"/>
    <w:rsid w:val="00856B46"/>
    <w:rsid w:val="00856B9E"/>
    <w:rsid w:val="00856E04"/>
    <w:rsid w:val="00857048"/>
    <w:rsid w:val="00857782"/>
    <w:rsid w:val="00857A8B"/>
    <w:rsid w:val="00857AF0"/>
    <w:rsid w:val="00857CF8"/>
    <w:rsid w:val="00860002"/>
    <w:rsid w:val="00860310"/>
    <w:rsid w:val="008604CF"/>
    <w:rsid w:val="008608D8"/>
    <w:rsid w:val="00860B8A"/>
    <w:rsid w:val="00860D10"/>
    <w:rsid w:val="00860DEE"/>
    <w:rsid w:val="00860E88"/>
    <w:rsid w:val="00861B3B"/>
    <w:rsid w:val="0086217B"/>
    <w:rsid w:val="008621C1"/>
    <w:rsid w:val="008627D2"/>
    <w:rsid w:val="008629B0"/>
    <w:rsid w:val="00862B0F"/>
    <w:rsid w:val="00862C94"/>
    <w:rsid w:val="00863311"/>
    <w:rsid w:val="00863663"/>
    <w:rsid w:val="00863772"/>
    <w:rsid w:val="0086380A"/>
    <w:rsid w:val="00863A35"/>
    <w:rsid w:val="00863CD4"/>
    <w:rsid w:val="008641F9"/>
    <w:rsid w:val="00864622"/>
    <w:rsid w:val="00865261"/>
    <w:rsid w:val="00865290"/>
    <w:rsid w:val="00865B64"/>
    <w:rsid w:val="00865ECC"/>
    <w:rsid w:val="00866227"/>
    <w:rsid w:val="0086633E"/>
    <w:rsid w:val="008665F5"/>
    <w:rsid w:val="00866693"/>
    <w:rsid w:val="008666D3"/>
    <w:rsid w:val="00866B89"/>
    <w:rsid w:val="00866F1E"/>
    <w:rsid w:val="0086744F"/>
    <w:rsid w:val="00867457"/>
    <w:rsid w:val="0086758B"/>
    <w:rsid w:val="008678C1"/>
    <w:rsid w:val="008679CE"/>
    <w:rsid w:val="008679DB"/>
    <w:rsid w:val="00867F12"/>
    <w:rsid w:val="00870205"/>
    <w:rsid w:val="00870246"/>
    <w:rsid w:val="008703A9"/>
    <w:rsid w:val="008703E5"/>
    <w:rsid w:val="0087065D"/>
    <w:rsid w:val="008709A9"/>
    <w:rsid w:val="00870A80"/>
    <w:rsid w:val="00870BF9"/>
    <w:rsid w:val="00871252"/>
    <w:rsid w:val="0087126D"/>
    <w:rsid w:val="00871355"/>
    <w:rsid w:val="00871425"/>
    <w:rsid w:val="008716F5"/>
    <w:rsid w:val="0087198E"/>
    <w:rsid w:val="00872288"/>
    <w:rsid w:val="008724BC"/>
    <w:rsid w:val="008724BF"/>
    <w:rsid w:val="0087296B"/>
    <w:rsid w:val="00872D5F"/>
    <w:rsid w:val="00872F03"/>
    <w:rsid w:val="008732E5"/>
    <w:rsid w:val="00873DF6"/>
    <w:rsid w:val="008741AB"/>
    <w:rsid w:val="008745BE"/>
    <w:rsid w:val="00874C4B"/>
    <w:rsid w:val="00874CDF"/>
    <w:rsid w:val="00875223"/>
    <w:rsid w:val="00875460"/>
    <w:rsid w:val="008757E6"/>
    <w:rsid w:val="00875908"/>
    <w:rsid w:val="0087592A"/>
    <w:rsid w:val="00875A4E"/>
    <w:rsid w:val="00875A80"/>
    <w:rsid w:val="00875CCD"/>
    <w:rsid w:val="00875D0D"/>
    <w:rsid w:val="00875FB9"/>
    <w:rsid w:val="00875FEC"/>
    <w:rsid w:val="0087620E"/>
    <w:rsid w:val="00876546"/>
    <w:rsid w:val="00876707"/>
    <w:rsid w:val="00876972"/>
    <w:rsid w:val="0087731D"/>
    <w:rsid w:val="00877459"/>
    <w:rsid w:val="008774D1"/>
    <w:rsid w:val="00877634"/>
    <w:rsid w:val="00877B8A"/>
    <w:rsid w:val="00880131"/>
    <w:rsid w:val="00880287"/>
    <w:rsid w:val="00880414"/>
    <w:rsid w:val="0088076B"/>
    <w:rsid w:val="00881771"/>
    <w:rsid w:val="008818F8"/>
    <w:rsid w:val="00881A08"/>
    <w:rsid w:val="00881AAA"/>
    <w:rsid w:val="00881AD5"/>
    <w:rsid w:val="00881C33"/>
    <w:rsid w:val="00881DE6"/>
    <w:rsid w:val="00881FE6"/>
    <w:rsid w:val="008825D2"/>
    <w:rsid w:val="0088282F"/>
    <w:rsid w:val="00882AE6"/>
    <w:rsid w:val="00882E68"/>
    <w:rsid w:val="00882F2D"/>
    <w:rsid w:val="008830FB"/>
    <w:rsid w:val="008834A1"/>
    <w:rsid w:val="008834CE"/>
    <w:rsid w:val="00883553"/>
    <w:rsid w:val="008835E5"/>
    <w:rsid w:val="00883620"/>
    <w:rsid w:val="008836C6"/>
    <w:rsid w:val="00883716"/>
    <w:rsid w:val="00883717"/>
    <w:rsid w:val="00883918"/>
    <w:rsid w:val="008850AE"/>
    <w:rsid w:val="00885120"/>
    <w:rsid w:val="00885557"/>
    <w:rsid w:val="008858F0"/>
    <w:rsid w:val="00885C4C"/>
    <w:rsid w:val="00885CD4"/>
    <w:rsid w:val="00885E97"/>
    <w:rsid w:val="00885F73"/>
    <w:rsid w:val="008860C5"/>
    <w:rsid w:val="00886292"/>
    <w:rsid w:val="008864A8"/>
    <w:rsid w:val="0088683F"/>
    <w:rsid w:val="008868EE"/>
    <w:rsid w:val="008868EF"/>
    <w:rsid w:val="00886948"/>
    <w:rsid w:val="00886C19"/>
    <w:rsid w:val="00886CB6"/>
    <w:rsid w:val="008870E5"/>
    <w:rsid w:val="00887130"/>
    <w:rsid w:val="0088716F"/>
    <w:rsid w:val="008879A3"/>
    <w:rsid w:val="00890094"/>
    <w:rsid w:val="0089024A"/>
    <w:rsid w:val="00890462"/>
    <w:rsid w:val="008905AA"/>
    <w:rsid w:val="00890686"/>
    <w:rsid w:val="00890707"/>
    <w:rsid w:val="00890867"/>
    <w:rsid w:val="00890A4C"/>
    <w:rsid w:val="00890CAE"/>
    <w:rsid w:val="00890E90"/>
    <w:rsid w:val="00891110"/>
    <w:rsid w:val="008914A7"/>
    <w:rsid w:val="00891DB8"/>
    <w:rsid w:val="00891E42"/>
    <w:rsid w:val="00892746"/>
    <w:rsid w:val="00892766"/>
    <w:rsid w:val="00892778"/>
    <w:rsid w:val="00892ACC"/>
    <w:rsid w:val="00892CB4"/>
    <w:rsid w:val="00892D8F"/>
    <w:rsid w:val="00893341"/>
    <w:rsid w:val="00893482"/>
    <w:rsid w:val="008939EF"/>
    <w:rsid w:val="0089412E"/>
    <w:rsid w:val="0089431A"/>
    <w:rsid w:val="0089459D"/>
    <w:rsid w:val="00894B84"/>
    <w:rsid w:val="00894D56"/>
    <w:rsid w:val="0089506C"/>
    <w:rsid w:val="008950F0"/>
    <w:rsid w:val="00895161"/>
    <w:rsid w:val="0089561B"/>
    <w:rsid w:val="008958FC"/>
    <w:rsid w:val="00895E1D"/>
    <w:rsid w:val="00896204"/>
    <w:rsid w:val="00897172"/>
    <w:rsid w:val="0089735C"/>
    <w:rsid w:val="008979BB"/>
    <w:rsid w:val="008A0012"/>
    <w:rsid w:val="008A09CD"/>
    <w:rsid w:val="008A1209"/>
    <w:rsid w:val="008A126A"/>
    <w:rsid w:val="008A135A"/>
    <w:rsid w:val="008A1473"/>
    <w:rsid w:val="008A1B81"/>
    <w:rsid w:val="008A1D51"/>
    <w:rsid w:val="008A1ED2"/>
    <w:rsid w:val="008A2521"/>
    <w:rsid w:val="008A2804"/>
    <w:rsid w:val="008A29BD"/>
    <w:rsid w:val="008A2B64"/>
    <w:rsid w:val="008A3188"/>
    <w:rsid w:val="008A347A"/>
    <w:rsid w:val="008A3600"/>
    <w:rsid w:val="008A387E"/>
    <w:rsid w:val="008A3C8C"/>
    <w:rsid w:val="008A3E6D"/>
    <w:rsid w:val="008A455F"/>
    <w:rsid w:val="008A463D"/>
    <w:rsid w:val="008A480C"/>
    <w:rsid w:val="008A4B4D"/>
    <w:rsid w:val="008A4D79"/>
    <w:rsid w:val="008A5081"/>
    <w:rsid w:val="008A5278"/>
    <w:rsid w:val="008A5326"/>
    <w:rsid w:val="008A5768"/>
    <w:rsid w:val="008A58A8"/>
    <w:rsid w:val="008A5CA8"/>
    <w:rsid w:val="008A5E3A"/>
    <w:rsid w:val="008A5E56"/>
    <w:rsid w:val="008A644D"/>
    <w:rsid w:val="008A65F1"/>
    <w:rsid w:val="008A6982"/>
    <w:rsid w:val="008A6D20"/>
    <w:rsid w:val="008A780D"/>
    <w:rsid w:val="008A7906"/>
    <w:rsid w:val="008A79C0"/>
    <w:rsid w:val="008A7AC6"/>
    <w:rsid w:val="008A7B99"/>
    <w:rsid w:val="008A7C0A"/>
    <w:rsid w:val="008A7C44"/>
    <w:rsid w:val="008A7E7D"/>
    <w:rsid w:val="008B0054"/>
    <w:rsid w:val="008B01C5"/>
    <w:rsid w:val="008B02D3"/>
    <w:rsid w:val="008B0311"/>
    <w:rsid w:val="008B032E"/>
    <w:rsid w:val="008B0535"/>
    <w:rsid w:val="008B06C8"/>
    <w:rsid w:val="008B0873"/>
    <w:rsid w:val="008B092B"/>
    <w:rsid w:val="008B0A2B"/>
    <w:rsid w:val="008B0C91"/>
    <w:rsid w:val="008B0C99"/>
    <w:rsid w:val="008B151E"/>
    <w:rsid w:val="008B1778"/>
    <w:rsid w:val="008B1C5B"/>
    <w:rsid w:val="008B1C5E"/>
    <w:rsid w:val="008B1E23"/>
    <w:rsid w:val="008B2317"/>
    <w:rsid w:val="008B23E1"/>
    <w:rsid w:val="008B23F2"/>
    <w:rsid w:val="008B2548"/>
    <w:rsid w:val="008B28A7"/>
    <w:rsid w:val="008B29DB"/>
    <w:rsid w:val="008B2A06"/>
    <w:rsid w:val="008B2FD3"/>
    <w:rsid w:val="008B3280"/>
    <w:rsid w:val="008B3409"/>
    <w:rsid w:val="008B359D"/>
    <w:rsid w:val="008B420A"/>
    <w:rsid w:val="008B4527"/>
    <w:rsid w:val="008B4555"/>
    <w:rsid w:val="008B45E7"/>
    <w:rsid w:val="008B526D"/>
    <w:rsid w:val="008B5A67"/>
    <w:rsid w:val="008B5ADF"/>
    <w:rsid w:val="008B5D40"/>
    <w:rsid w:val="008B5D65"/>
    <w:rsid w:val="008B600F"/>
    <w:rsid w:val="008B6722"/>
    <w:rsid w:val="008B6AC0"/>
    <w:rsid w:val="008B6CB8"/>
    <w:rsid w:val="008B6D24"/>
    <w:rsid w:val="008B71E2"/>
    <w:rsid w:val="008B72E2"/>
    <w:rsid w:val="008B73D2"/>
    <w:rsid w:val="008B74C5"/>
    <w:rsid w:val="008B7E2F"/>
    <w:rsid w:val="008B7EC2"/>
    <w:rsid w:val="008C01EB"/>
    <w:rsid w:val="008C0255"/>
    <w:rsid w:val="008C028B"/>
    <w:rsid w:val="008C06E5"/>
    <w:rsid w:val="008C096B"/>
    <w:rsid w:val="008C09F9"/>
    <w:rsid w:val="008C0ACA"/>
    <w:rsid w:val="008C0DF7"/>
    <w:rsid w:val="008C0E6C"/>
    <w:rsid w:val="008C10E2"/>
    <w:rsid w:val="008C167B"/>
    <w:rsid w:val="008C1901"/>
    <w:rsid w:val="008C1BA7"/>
    <w:rsid w:val="008C226D"/>
    <w:rsid w:val="008C237A"/>
    <w:rsid w:val="008C2443"/>
    <w:rsid w:val="008C285E"/>
    <w:rsid w:val="008C2BB3"/>
    <w:rsid w:val="008C309D"/>
    <w:rsid w:val="008C3357"/>
    <w:rsid w:val="008C345A"/>
    <w:rsid w:val="008C365D"/>
    <w:rsid w:val="008C3733"/>
    <w:rsid w:val="008C373E"/>
    <w:rsid w:val="008C3B3D"/>
    <w:rsid w:val="008C3EC5"/>
    <w:rsid w:val="008C47C1"/>
    <w:rsid w:val="008C4B4E"/>
    <w:rsid w:val="008C4B63"/>
    <w:rsid w:val="008C4F5B"/>
    <w:rsid w:val="008C51CE"/>
    <w:rsid w:val="008C5842"/>
    <w:rsid w:val="008C5A87"/>
    <w:rsid w:val="008C5ECF"/>
    <w:rsid w:val="008C5FEE"/>
    <w:rsid w:val="008C606B"/>
    <w:rsid w:val="008C62B3"/>
    <w:rsid w:val="008C6843"/>
    <w:rsid w:val="008C6D6C"/>
    <w:rsid w:val="008C702F"/>
    <w:rsid w:val="008C7450"/>
    <w:rsid w:val="008C79CB"/>
    <w:rsid w:val="008C7A46"/>
    <w:rsid w:val="008C7BD1"/>
    <w:rsid w:val="008C7D60"/>
    <w:rsid w:val="008C7DA1"/>
    <w:rsid w:val="008C7E18"/>
    <w:rsid w:val="008C7EB7"/>
    <w:rsid w:val="008D0BA6"/>
    <w:rsid w:val="008D0CFD"/>
    <w:rsid w:val="008D1666"/>
    <w:rsid w:val="008D17DC"/>
    <w:rsid w:val="008D18D7"/>
    <w:rsid w:val="008D1B29"/>
    <w:rsid w:val="008D1CF7"/>
    <w:rsid w:val="008D1DC0"/>
    <w:rsid w:val="008D1E71"/>
    <w:rsid w:val="008D237A"/>
    <w:rsid w:val="008D25DD"/>
    <w:rsid w:val="008D2608"/>
    <w:rsid w:val="008D276F"/>
    <w:rsid w:val="008D2906"/>
    <w:rsid w:val="008D2BD9"/>
    <w:rsid w:val="008D31BD"/>
    <w:rsid w:val="008D3814"/>
    <w:rsid w:val="008D3BF8"/>
    <w:rsid w:val="008D3F15"/>
    <w:rsid w:val="008D42B0"/>
    <w:rsid w:val="008D47F0"/>
    <w:rsid w:val="008D4F75"/>
    <w:rsid w:val="008D5057"/>
    <w:rsid w:val="008D55C5"/>
    <w:rsid w:val="008D5984"/>
    <w:rsid w:val="008D5A78"/>
    <w:rsid w:val="008D5CCB"/>
    <w:rsid w:val="008D5D02"/>
    <w:rsid w:val="008D5E48"/>
    <w:rsid w:val="008D65C6"/>
    <w:rsid w:val="008D6840"/>
    <w:rsid w:val="008D6A9F"/>
    <w:rsid w:val="008D6DC9"/>
    <w:rsid w:val="008D7177"/>
    <w:rsid w:val="008D79CE"/>
    <w:rsid w:val="008D79EA"/>
    <w:rsid w:val="008D7B8C"/>
    <w:rsid w:val="008D7E70"/>
    <w:rsid w:val="008D7FA1"/>
    <w:rsid w:val="008E01ED"/>
    <w:rsid w:val="008E04E6"/>
    <w:rsid w:val="008E08F2"/>
    <w:rsid w:val="008E099E"/>
    <w:rsid w:val="008E0A55"/>
    <w:rsid w:val="008E0C66"/>
    <w:rsid w:val="008E0D49"/>
    <w:rsid w:val="008E0E58"/>
    <w:rsid w:val="008E1148"/>
    <w:rsid w:val="008E12A5"/>
    <w:rsid w:val="008E156A"/>
    <w:rsid w:val="008E17EA"/>
    <w:rsid w:val="008E1819"/>
    <w:rsid w:val="008E18B0"/>
    <w:rsid w:val="008E18EE"/>
    <w:rsid w:val="008E1949"/>
    <w:rsid w:val="008E1AEC"/>
    <w:rsid w:val="008E1F65"/>
    <w:rsid w:val="008E218E"/>
    <w:rsid w:val="008E24E0"/>
    <w:rsid w:val="008E2548"/>
    <w:rsid w:val="008E2EE6"/>
    <w:rsid w:val="008E302C"/>
    <w:rsid w:val="008E3823"/>
    <w:rsid w:val="008E39B4"/>
    <w:rsid w:val="008E3D97"/>
    <w:rsid w:val="008E4028"/>
    <w:rsid w:val="008E4226"/>
    <w:rsid w:val="008E45DB"/>
    <w:rsid w:val="008E45DC"/>
    <w:rsid w:val="008E4E73"/>
    <w:rsid w:val="008E4F1E"/>
    <w:rsid w:val="008E5543"/>
    <w:rsid w:val="008E5600"/>
    <w:rsid w:val="008E5C02"/>
    <w:rsid w:val="008E60F9"/>
    <w:rsid w:val="008E6148"/>
    <w:rsid w:val="008E6DD1"/>
    <w:rsid w:val="008E6F98"/>
    <w:rsid w:val="008E78FA"/>
    <w:rsid w:val="008E7B0A"/>
    <w:rsid w:val="008E7B96"/>
    <w:rsid w:val="008E7DDF"/>
    <w:rsid w:val="008E7E3A"/>
    <w:rsid w:val="008F0034"/>
    <w:rsid w:val="008F03BE"/>
    <w:rsid w:val="008F05B9"/>
    <w:rsid w:val="008F11E8"/>
    <w:rsid w:val="008F16CB"/>
    <w:rsid w:val="008F1B05"/>
    <w:rsid w:val="008F2474"/>
    <w:rsid w:val="008F255D"/>
    <w:rsid w:val="008F25D3"/>
    <w:rsid w:val="008F281A"/>
    <w:rsid w:val="008F2A52"/>
    <w:rsid w:val="008F2DFB"/>
    <w:rsid w:val="008F2E5D"/>
    <w:rsid w:val="008F2E7D"/>
    <w:rsid w:val="008F3346"/>
    <w:rsid w:val="008F3456"/>
    <w:rsid w:val="008F3706"/>
    <w:rsid w:val="008F372A"/>
    <w:rsid w:val="008F38C1"/>
    <w:rsid w:val="008F38D1"/>
    <w:rsid w:val="008F3981"/>
    <w:rsid w:val="008F39B9"/>
    <w:rsid w:val="008F39E0"/>
    <w:rsid w:val="008F49C0"/>
    <w:rsid w:val="008F530C"/>
    <w:rsid w:val="008F55A4"/>
    <w:rsid w:val="008F5775"/>
    <w:rsid w:val="008F5EEE"/>
    <w:rsid w:val="008F5FB1"/>
    <w:rsid w:val="008F62C6"/>
    <w:rsid w:val="008F66C9"/>
    <w:rsid w:val="008F6868"/>
    <w:rsid w:val="008F6B38"/>
    <w:rsid w:val="008F6E1C"/>
    <w:rsid w:val="008F722C"/>
    <w:rsid w:val="008F73F6"/>
    <w:rsid w:val="008F7701"/>
    <w:rsid w:val="008F7717"/>
    <w:rsid w:val="0090025A"/>
    <w:rsid w:val="009006F3"/>
    <w:rsid w:val="009007FD"/>
    <w:rsid w:val="009009F4"/>
    <w:rsid w:val="00900B50"/>
    <w:rsid w:val="00900D16"/>
    <w:rsid w:val="00900E1C"/>
    <w:rsid w:val="00900FE1"/>
    <w:rsid w:val="009011C8"/>
    <w:rsid w:val="00901371"/>
    <w:rsid w:val="00901A71"/>
    <w:rsid w:val="00901C25"/>
    <w:rsid w:val="00902083"/>
    <w:rsid w:val="00902113"/>
    <w:rsid w:val="009025C9"/>
    <w:rsid w:val="009025D7"/>
    <w:rsid w:val="0090295B"/>
    <w:rsid w:val="00902D17"/>
    <w:rsid w:val="0090321B"/>
    <w:rsid w:val="009033C4"/>
    <w:rsid w:val="009033CB"/>
    <w:rsid w:val="0090361C"/>
    <w:rsid w:val="00903ADA"/>
    <w:rsid w:val="00903BAE"/>
    <w:rsid w:val="00903BF4"/>
    <w:rsid w:val="00903E14"/>
    <w:rsid w:val="0090428E"/>
    <w:rsid w:val="00904476"/>
    <w:rsid w:val="0090475E"/>
    <w:rsid w:val="00904C2E"/>
    <w:rsid w:val="00904F69"/>
    <w:rsid w:val="00904FC6"/>
    <w:rsid w:val="0090534A"/>
    <w:rsid w:val="009053ED"/>
    <w:rsid w:val="00905489"/>
    <w:rsid w:val="009059D5"/>
    <w:rsid w:val="00905A8D"/>
    <w:rsid w:val="00905B1F"/>
    <w:rsid w:val="00905DAE"/>
    <w:rsid w:val="009062BB"/>
    <w:rsid w:val="00906308"/>
    <w:rsid w:val="0090633C"/>
    <w:rsid w:val="009063EE"/>
    <w:rsid w:val="00906A69"/>
    <w:rsid w:val="00906C7A"/>
    <w:rsid w:val="00906CAD"/>
    <w:rsid w:val="00906F02"/>
    <w:rsid w:val="009071B6"/>
    <w:rsid w:val="00907281"/>
    <w:rsid w:val="0090789F"/>
    <w:rsid w:val="00907CD5"/>
    <w:rsid w:val="00907D83"/>
    <w:rsid w:val="00907F0A"/>
    <w:rsid w:val="00910069"/>
    <w:rsid w:val="0091015B"/>
    <w:rsid w:val="009101B6"/>
    <w:rsid w:val="009101C8"/>
    <w:rsid w:val="00910AD6"/>
    <w:rsid w:val="00911BD5"/>
    <w:rsid w:val="00911CAE"/>
    <w:rsid w:val="00911E92"/>
    <w:rsid w:val="0091223B"/>
    <w:rsid w:val="00912277"/>
    <w:rsid w:val="00912421"/>
    <w:rsid w:val="00912B7B"/>
    <w:rsid w:val="00912CED"/>
    <w:rsid w:val="00912E56"/>
    <w:rsid w:val="0091301B"/>
    <w:rsid w:val="0091331C"/>
    <w:rsid w:val="0091343F"/>
    <w:rsid w:val="009134C8"/>
    <w:rsid w:val="0091382C"/>
    <w:rsid w:val="009138F6"/>
    <w:rsid w:val="00913DD2"/>
    <w:rsid w:val="00914758"/>
    <w:rsid w:val="009148AE"/>
    <w:rsid w:val="009148C8"/>
    <w:rsid w:val="009148D0"/>
    <w:rsid w:val="00914ABD"/>
    <w:rsid w:val="00914AC8"/>
    <w:rsid w:val="00914B04"/>
    <w:rsid w:val="00914EE7"/>
    <w:rsid w:val="00914F74"/>
    <w:rsid w:val="00914FAC"/>
    <w:rsid w:val="00915351"/>
    <w:rsid w:val="00915672"/>
    <w:rsid w:val="00915823"/>
    <w:rsid w:val="0091592C"/>
    <w:rsid w:val="00915C23"/>
    <w:rsid w:val="0091609B"/>
    <w:rsid w:val="009162EC"/>
    <w:rsid w:val="009166F0"/>
    <w:rsid w:val="0091735C"/>
    <w:rsid w:val="0091760F"/>
    <w:rsid w:val="00917650"/>
    <w:rsid w:val="0091778E"/>
    <w:rsid w:val="009179D3"/>
    <w:rsid w:val="00920321"/>
    <w:rsid w:val="009203E4"/>
    <w:rsid w:val="0092045B"/>
    <w:rsid w:val="009206D7"/>
    <w:rsid w:val="00920827"/>
    <w:rsid w:val="009208C2"/>
    <w:rsid w:val="00920D40"/>
    <w:rsid w:val="009210DB"/>
    <w:rsid w:val="00921328"/>
    <w:rsid w:val="00921399"/>
    <w:rsid w:val="00921596"/>
    <w:rsid w:val="009222B7"/>
    <w:rsid w:val="00922C40"/>
    <w:rsid w:val="00922CA2"/>
    <w:rsid w:val="00922D69"/>
    <w:rsid w:val="009239CD"/>
    <w:rsid w:val="00923A15"/>
    <w:rsid w:val="0092435E"/>
    <w:rsid w:val="00924590"/>
    <w:rsid w:val="0092467A"/>
    <w:rsid w:val="00924B30"/>
    <w:rsid w:val="00924B6B"/>
    <w:rsid w:val="00924E8F"/>
    <w:rsid w:val="00925109"/>
    <w:rsid w:val="00925148"/>
    <w:rsid w:val="009255DE"/>
    <w:rsid w:val="00925608"/>
    <w:rsid w:val="00925AE6"/>
    <w:rsid w:val="00925C16"/>
    <w:rsid w:val="0092612F"/>
    <w:rsid w:val="009261DA"/>
    <w:rsid w:val="00926231"/>
    <w:rsid w:val="0092643D"/>
    <w:rsid w:val="00926549"/>
    <w:rsid w:val="009265CC"/>
    <w:rsid w:val="00926629"/>
    <w:rsid w:val="00926C4B"/>
    <w:rsid w:val="00926C7A"/>
    <w:rsid w:val="00926EEC"/>
    <w:rsid w:val="00926FCF"/>
    <w:rsid w:val="00927243"/>
    <w:rsid w:val="00927642"/>
    <w:rsid w:val="00927B44"/>
    <w:rsid w:val="009306EA"/>
    <w:rsid w:val="00930871"/>
    <w:rsid w:val="00930968"/>
    <w:rsid w:val="00930AC0"/>
    <w:rsid w:val="009312A8"/>
    <w:rsid w:val="00931615"/>
    <w:rsid w:val="00931960"/>
    <w:rsid w:val="00931BB6"/>
    <w:rsid w:val="00932551"/>
    <w:rsid w:val="00932930"/>
    <w:rsid w:val="0093296B"/>
    <w:rsid w:val="00932D0E"/>
    <w:rsid w:val="0093366D"/>
    <w:rsid w:val="00933D92"/>
    <w:rsid w:val="009341EE"/>
    <w:rsid w:val="009347B4"/>
    <w:rsid w:val="00934C48"/>
    <w:rsid w:val="00934EBB"/>
    <w:rsid w:val="009351BA"/>
    <w:rsid w:val="009358D0"/>
    <w:rsid w:val="009359B3"/>
    <w:rsid w:val="0093652A"/>
    <w:rsid w:val="00936BDC"/>
    <w:rsid w:val="00937272"/>
    <w:rsid w:val="00937396"/>
    <w:rsid w:val="00937527"/>
    <w:rsid w:val="009403D8"/>
    <w:rsid w:val="00940B08"/>
    <w:rsid w:val="00940B93"/>
    <w:rsid w:val="00941945"/>
    <w:rsid w:val="00941E74"/>
    <w:rsid w:val="00942029"/>
    <w:rsid w:val="009420FC"/>
    <w:rsid w:val="0094210D"/>
    <w:rsid w:val="009421EF"/>
    <w:rsid w:val="0094242B"/>
    <w:rsid w:val="00942535"/>
    <w:rsid w:val="00942750"/>
    <w:rsid w:val="009427BF"/>
    <w:rsid w:val="00942EC6"/>
    <w:rsid w:val="00943038"/>
    <w:rsid w:val="00943997"/>
    <w:rsid w:val="00943B63"/>
    <w:rsid w:val="00943CF8"/>
    <w:rsid w:val="00943DEF"/>
    <w:rsid w:val="00943E66"/>
    <w:rsid w:val="009445AE"/>
    <w:rsid w:val="009449FB"/>
    <w:rsid w:val="00944A25"/>
    <w:rsid w:val="00944BC8"/>
    <w:rsid w:val="00944CD3"/>
    <w:rsid w:val="00944D89"/>
    <w:rsid w:val="009454B4"/>
    <w:rsid w:val="00945A93"/>
    <w:rsid w:val="00945FEE"/>
    <w:rsid w:val="0094624B"/>
    <w:rsid w:val="009462F3"/>
    <w:rsid w:val="009465E1"/>
    <w:rsid w:val="00946610"/>
    <w:rsid w:val="00946A1A"/>
    <w:rsid w:val="00946D6B"/>
    <w:rsid w:val="009500A0"/>
    <w:rsid w:val="009511A0"/>
    <w:rsid w:val="00951272"/>
    <w:rsid w:val="0095141D"/>
    <w:rsid w:val="0095188A"/>
    <w:rsid w:val="00951B1E"/>
    <w:rsid w:val="00951DAA"/>
    <w:rsid w:val="00951EDF"/>
    <w:rsid w:val="00952462"/>
    <w:rsid w:val="00952748"/>
    <w:rsid w:val="009529F6"/>
    <w:rsid w:val="00952EB3"/>
    <w:rsid w:val="0095342C"/>
    <w:rsid w:val="00953633"/>
    <w:rsid w:val="00953664"/>
    <w:rsid w:val="00953A5A"/>
    <w:rsid w:val="00953B8F"/>
    <w:rsid w:val="00953D8E"/>
    <w:rsid w:val="00953DEA"/>
    <w:rsid w:val="00953E4F"/>
    <w:rsid w:val="00953FE0"/>
    <w:rsid w:val="009540D3"/>
    <w:rsid w:val="009545E2"/>
    <w:rsid w:val="009545E5"/>
    <w:rsid w:val="009547B4"/>
    <w:rsid w:val="009548E4"/>
    <w:rsid w:val="00954974"/>
    <w:rsid w:val="00954BAA"/>
    <w:rsid w:val="00954CF9"/>
    <w:rsid w:val="00954EFD"/>
    <w:rsid w:val="00955170"/>
    <w:rsid w:val="009557E2"/>
    <w:rsid w:val="009559E1"/>
    <w:rsid w:val="00956315"/>
    <w:rsid w:val="00956FD9"/>
    <w:rsid w:val="00957290"/>
    <w:rsid w:val="009574CE"/>
    <w:rsid w:val="009574FE"/>
    <w:rsid w:val="0095754B"/>
    <w:rsid w:val="009577DF"/>
    <w:rsid w:val="00957AA5"/>
    <w:rsid w:val="00957B6E"/>
    <w:rsid w:val="00957BC7"/>
    <w:rsid w:val="00957D0F"/>
    <w:rsid w:val="0096020C"/>
    <w:rsid w:val="00960259"/>
    <w:rsid w:val="009603E3"/>
    <w:rsid w:val="00960BFB"/>
    <w:rsid w:val="00960FE2"/>
    <w:rsid w:val="00961026"/>
    <w:rsid w:val="009610D1"/>
    <w:rsid w:val="009611F9"/>
    <w:rsid w:val="00961626"/>
    <w:rsid w:val="009617C9"/>
    <w:rsid w:val="00961B63"/>
    <w:rsid w:val="00961FF8"/>
    <w:rsid w:val="00962119"/>
    <w:rsid w:val="0096244F"/>
    <w:rsid w:val="0096248C"/>
    <w:rsid w:val="0096266A"/>
    <w:rsid w:val="0096274A"/>
    <w:rsid w:val="00962B5D"/>
    <w:rsid w:val="00962C1E"/>
    <w:rsid w:val="00962DC9"/>
    <w:rsid w:val="009632E1"/>
    <w:rsid w:val="009633D5"/>
    <w:rsid w:val="0096358B"/>
    <w:rsid w:val="00963C6D"/>
    <w:rsid w:val="00963CAA"/>
    <w:rsid w:val="00964048"/>
    <w:rsid w:val="009641AE"/>
    <w:rsid w:val="00964227"/>
    <w:rsid w:val="00964572"/>
    <w:rsid w:val="00964591"/>
    <w:rsid w:val="009646B4"/>
    <w:rsid w:val="00964ADB"/>
    <w:rsid w:val="00964E9F"/>
    <w:rsid w:val="00965998"/>
    <w:rsid w:val="00965BD8"/>
    <w:rsid w:val="00965DCE"/>
    <w:rsid w:val="00965E9F"/>
    <w:rsid w:val="009660AC"/>
    <w:rsid w:val="009660E9"/>
    <w:rsid w:val="009661D9"/>
    <w:rsid w:val="00966215"/>
    <w:rsid w:val="009662A2"/>
    <w:rsid w:val="00966577"/>
    <w:rsid w:val="009668FF"/>
    <w:rsid w:val="009679FA"/>
    <w:rsid w:val="00967A94"/>
    <w:rsid w:val="00967ABF"/>
    <w:rsid w:val="00967AE7"/>
    <w:rsid w:val="00967B68"/>
    <w:rsid w:val="00967D7E"/>
    <w:rsid w:val="00970008"/>
    <w:rsid w:val="00970259"/>
    <w:rsid w:val="00970644"/>
    <w:rsid w:val="00970721"/>
    <w:rsid w:val="00970A9E"/>
    <w:rsid w:val="00970EFF"/>
    <w:rsid w:val="0097167B"/>
    <w:rsid w:val="00971808"/>
    <w:rsid w:val="00971C9F"/>
    <w:rsid w:val="00972613"/>
    <w:rsid w:val="00972900"/>
    <w:rsid w:val="00972959"/>
    <w:rsid w:val="00972D27"/>
    <w:rsid w:val="00972FC6"/>
    <w:rsid w:val="00973053"/>
    <w:rsid w:val="0097384E"/>
    <w:rsid w:val="009748A4"/>
    <w:rsid w:val="00974944"/>
    <w:rsid w:val="00974A3A"/>
    <w:rsid w:val="00974BD0"/>
    <w:rsid w:val="00974E4A"/>
    <w:rsid w:val="009755EB"/>
    <w:rsid w:val="009757D9"/>
    <w:rsid w:val="0097582E"/>
    <w:rsid w:val="00975BC9"/>
    <w:rsid w:val="00975BD0"/>
    <w:rsid w:val="00976183"/>
    <w:rsid w:val="009763AA"/>
    <w:rsid w:val="00976479"/>
    <w:rsid w:val="009765F5"/>
    <w:rsid w:val="009768A4"/>
    <w:rsid w:val="00976941"/>
    <w:rsid w:val="00976BA5"/>
    <w:rsid w:val="00976E7B"/>
    <w:rsid w:val="00977276"/>
    <w:rsid w:val="009773E1"/>
    <w:rsid w:val="0097768B"/>
    <w:rsid w:val="009777BF"/>
    <w:rsid w:val="00977B8F"/>
    <w:rsid w:val="00977BE6"/>
    <w:rsid w:val="00977ED5"/>
    <w:rsid w:val="00980353"/>
    <w:rsid w:val="0098059F"/>
    <w:rsid w:val="009809A9"/>
    <w:rsid w:val="00980ABA"/>
    <w:rsid w:val="00980E04"/>
    <w:rsid w:val="00980EED"/>
    <w:rsid w:val="00980F92"/>
    <w:rsid w:val="0098146D"/>
    <w:rsid w:val="00981A7F"/>
    <w:rsid w:val="00981C02"/>
    <w:rsid w:val="00981C0D"/>
    <w:rsid w:val="00981DC7"/>
    <w:rsid w:val="009821DB"/>
    <w:rsid w:val="00982524"/>
    <w:rsid w:val="009826A3"/>
    <w:rsid w:val="00982B34"/>
    <w:rsid w:val="00982ED4"/>
    <w:rsid w:val="00982EEF"/>
    <w:rsid w:val="00983767"/>
    <w:rsid w:val="009839A2"/>
    <w:rsid w:val="00983B33"/>
    <w:rsid w:val="00983EDC"/>
    <w:rsid w:val="00983FE5"/>
    <w:rsid w:val="009840ED"/>
    <w:rsid w:val="009841B3"/>
    <w:rsid w:val="00984222"/>
    <w:rsid w:val="00984545"/>
    <w:rsid w:val="00984C9D"/>
    <w:rsid w:val="0098501A"/>
    <w:rsid w:val="00985299"/>
    <w:rsid w:val="00985927"/>
    <w:rsid w:val="00985B2E"/>
    <w:rsid w:val="00985B62"/>
    <w:rsid w:val="00985F07"/>
    <w:rsid w:val="009862E3"/>
    <w:rsid w:val="009866B1"/>
    <w:rsid w:val="0098710A"/>
    <w:rsid w:val="00987FA7"/>
    <w:rsid w:val="0099001F"/>
    <w:rsid w:val="00990197"/>
    <w:rsid w:val="0099045B"/>
    <w:rsid w:val="009904FD"/>
    <w:rsid w:val="009907EC"/>
    <w:rsid w:val="00990918"/>
    <w:rsid w:val="00990970"/>
    <w:rsid w:val="00990C0C"/>
    <w:rsid w:val="00990C16"/>
    <w:rsid w:val="00990C42"/>
    <w:rsid w:val="00990E1F"/>
    <w:rsid w:val="00990EFA"/>
    <w:rsid w:val="00990F9C"/>
    <w:rsid w:val="0099161C"/>
    <w:rsid w:val="00991724"/>
    <w:rsid w:val="009917A5"/>
    <w:rsid w:val="00991836"/>
    <w:rsid w:val="009918C1"/>
    <w:rsid w:val="009918C8"/>
    <w:rsid w:val="00991A12"/>
    <w:rsid w:val="00991A38"/>
    <w:rsid w:val="00991DC9"/>
    <w:rsid w:val="00992197"/>
    <w:rsid w:val="009924F3"/>
    <w:rsid w:val="00992504"/>
    <w:rsid w:val="0099326D"/>
    <w:rsid w:val="00993596"/>
    <w:rsid w:val="00993653"/>
    <w:rsid w:val="0099385F"/>
    <w:rsid w:val="00993C1C"/>
    <w:rsid w:val="00993D8C"/>
    <w:rsid w:val="00993E2C"/>
    <w:rsid w:val="00993E68"/>
    <w:rsid w:val="009948C9"/>
    <w:rsid w:val="00994C9E"/>
    <w:rsid w:val="00994D2E"/>
    <w:rsid w:val="00994E5C"/>
    <w:rsid w:val="0099560E"/>
    <w:rsid w:val="009958FF"/>
    <w:rsid w:val="00995B0B"/>
    <w:rsid w:val="00995D94"/>
    <w:rsid w:val="009960B9"/>
    <w:rsid w:val="009961A8"/>
    <w:rsid w:val="009963E1"/>
    <w:rsid w:val="00996A12"/>
    <w:rsid w:val="00997253"/>
    <w:rsid w:val="00997431"/>
    <w:rsid w:val="00997B56"/>
    <w:rsid w:val="009A067C"/>
    <w:rsid w:val="009A0DD0"/>
    <w:rsid w:val="009A0E01"/>
    <w:rsid w:val="009A11A5"/>
    <w:rsid w:val="009A1221"/>
    <w:rsid w:val="009A1604"/>
    <w:rsid w:val="009A1871"/>
    <w:rsid w:val="009A188C"/>
    <w:rsid w:val="009A1AB2"/>
    <w:rsid w:val="009A1EF5"/>
    <w:rsid w:val="009A1F6A"/>
    <w:rsid w:val="009A2005"/>
    <w:rsid w:val="009A267E"/>
    <w:rsid w:val="009A2788"/>
    <w:rsid w:val="009A2B48"/>
    <w:rsid w:val="009A2BDF"/>
    <w:rsid w:val="009A2FC6"/>
    <w:rsid w:val="009A32CE"/>
    <w:rsid w:val="009A3644"/>
    <w:rsid w:val="009A3685"/>
    <w:rsid w:val="009A4836"/>
    <w:rsid w:val="009A48F2"/>
    <w:rsid w:val="009A4C63"/>
    <w:rsid w:val="009A4D1B"/>
    <w:rsid w:val="009A4D49"/>
    <w:rsid w:val="009A4E1C"/>
    <w:rsid w:val="009A4F3A"/>
    <w:rsid w:val="009A51F6"/>
    <w:rsid w:val="009A556A"/>
    <w:rsid w:val="009A5A1F"/>
    <w:rsid w:val="009A5A69"/>
    <w:rsid w:val="009A5BAF"/>
    <w:rsid w:val="009A5DCD"/>
    <w:rsid w:val="009A6093"/>
    <w:rsid w:val="009A6177"/>
    <w:rsid w:val="009A64E6"/>
    <w:rsid w:val="009A6778"/>
    <w:rsid w:val="009A6C9E"/>
    <w:rsid w:val="009A6FD9"/>
    <w:rsid w:val="009A7316"/>
    <w:rsid w:val="009A73E0"/>
    <w:rsid w:val="009A7742"/>
    <w:rsid w:val="009A77D0"/>
    <w:rsid w:val="009B0196"/>
    <w:rsid w:val="009B0691"/>
    <w:rsid w:val="009B0C02"/>
    <w:rsid w:val="009B0C62"/>
    <w:rsid w:val="009B0EFB"/>
    <w:rsid w:val="009B0F69"/>
    <w:rsid w:val="009B17EC"/>
    <w:rsid w:val="009B1BA7"/>
    <w:rsid w:val="009B1DA4"/>
    <w:rsid w:val="009B1EC0"/>
    <w:rsid w:val="009B2602"/>
    <w:rsid w:val="009B2742"/>
    <w:rsid w:val="009B2796"/>
    <w:rsid w:val="009B2F42"/>
    <w:rsid w:val="009B3316"/>
    <w:rsid w:val="009B3369"/>
    <w:rsid w:val="009B34E5"/>
    <w:rsid w:val="009B3658"/>
    <w:rsid w:val="009B37A2"/>
    <w:rsid w:val="009B3AFC"/>
    <w:rsid w:val="009B4295"/>
    <w:rsid w:val="009B52C0"/>
    <w:rsid w:val="009B55A6"/>
    <w:rsid w:val="009B5E86"/>
    <w:rsid w:val="009B5F49"/>
    <w:rsid w:val="009B60B6"/>
    <w:rsid w:val="009B60F0"/>
    <w:rsid w:val="009B65AB"/>
    <w:rsid w:val="009B7042"/>
    <w:rsid w:val="009B7548"/>
    <w:rsid w:val="009B7556"/>
    <w:rsid w:val="009B773A"/>
    <w:rsid w:val="009B7AEB"/>
    <w:rsid w:val="009B7CE4"/>
    <w:rsid w:val="009B7D83"/>
    <w:rsid w:val="009B7DAC"/>
    <w:rsid w:val="009C0044"/>
    <w:rsid w:val="009C060B"/>
    <w:rsid w:val="009C06C1"/>
    <w:rsid w:val="009C0780"/>
    <w:rsid w:val="009C0AE9"/>
    <w:rsid w:val="009C0B4D"/>
    <w:rsid w:val="009C0BF7"/>
    <w:rsid w:val="009C0D13"/>
    <w:rsid w:val="009C0D53"/>
    <w:rsid w:val="009C0FE2"/>
    <w:rsid w:val="009C144A"/>
    <w:rsid w:val="009C14A9"/>
    <w:rsid w:val="009C14FD"/>
    <w:rsid w:val="009C160A"/>
    <w:rsid w:val="009C1C34"/>
    <w:rsid w:val="009C1DB2"/>
    <w:rsid w:val="009C20F0"/>
    <w:rsid w:val="009C23D1"/>
    <w:rsid w:val="009C2A17"/>
    <w:rsid w:val="009C2BFA"/>
    <w:rsid w:val="009C2CFC"/>
    <w:rsid w:val="009C2F83"/>
    <w:rsid w:val="009C38F1"/>
    <w:rsid w:val="009C3C8C"/>
    <w:rsid w:val="009C3D4B"/>
    <w:rsid w:val="009C3F98"/>
    <w:rsid w:val="009C4232"/>
    <w:rsid w:val="009C43A4"/>
    <w:rsid w:val="009C43B1"/>
    <w:rsid w:val="009C43D8"/>
    <w:rsid w:val="009C48E8"/>
    <w:rsid w:val="009C4CC7"/>
    <w:rsid w:val="009C51F6"/>
    <w:rsid w:val="009C5850"/>
    <w:rsid w:val="009C5879"/>
    <w:rsid w:val="009C5B5A"/>
    <w:rsid w:val="009C5B8C"/>
    <w:rsid w:val="009C5BC8"/>
    <w:rsid w:val="009C633B"/>
    <w:rsid w:val="009C66A7"/>
    <w:rsid w:val="009C677B"/>
    <w:rsid w:val="009C6903"/>
    <w:rsid w:val="009C6C98"/>
    <w:rsid w:val="009C6CF4"/>
    <w:rsid w:val="009C755D"/>
    <w:rsid w:val="009C7636"/>
    <w:rsid w:val="009C7893"/>
    <w:rsid w:val="009C79C3"/>
    <w:rsid w:val="009C7B48"/>
    <w:rsid w:val="009C7CC4"/>
    <w:rsid w:val="009C7E70"/>
    <w:rsid w:val="009D017A"/>
    <w:rsid w:val="009D0362"/>
    <w:rsid w:val="009D03C6"/>
    <w:rsid w:val="009D0844"/>
    <w:rsid w:val="009D0A5D"/>
    <w:rsid w:val="009D0C6C"/>
    <w:rsid w:val="009D0E67"/>
    <w:rsid w:val="009D123B"/>
    <w:rsid w:val="009D1630"/>
    <w:rsid w:val="009D1B9D"/>
    <w:rsid w:val="009D1DFA"/>
    <w:rsid w:val="009D1E32"/>
    <w:rsid w:val="009D1FB1"/>
    <w:rsid w:val="009D2851"/>
    <w:rsid w:val="009D2890"/>
    <w:rsid w:val="009D2B9F"/>
    <w:rsid w:val="009D2D34"/>
    <w:rsid w:val="009D2E30"/>
    <w:rsid w:val="009D3162"/>
    <w:rsid w:val="009D36E3"/>
    <w:rsid w:val="009D48F7"/>
    <w:rsid w:val="009D495F"/>
    <w:rsid w:val="009D4C26"/>
    <w:rsid w:val="009D4C6F"/>
    <w:rsid w:val="009D4C96"/>
    <w:rsid w:val="009D4CEE"/>
    <w:rsid w:val="009D50C2"/>
    <w:rsid w:val="009D537A"/>
    <w:rsid w:val="009D55D8"/>
    <w:rsid w:val="009D56D6"/>
    <w:rsid w:val="009D5B98"/>
    <w:rsid w:val="009D5CD5"/>
    <w:rsid w:val="009D5E99"/>
    <w:rsid w:val="009D74AF"/>
    <w:rsid w:val="009D755C"/>
    <w:rsid w:val="009D76DF"/>
    <w:rsid w:val="009D78F7"/>
    <w:rsid w:val="009D78FC"/>
    <w:rsid w:val="009D7DA8"/>
    <w:rsid w:val="009D7EA9"/>
    <w:rsid w:val="009E05AF"/>
    <w:rsid w:val="009E06F1"/>
    <w:rsid w:val="009E07CE"/>
    <w:rsid w:val="009E08D1"/>
    <w:rsid w:val="009E08E3"/>
    <w:rsid w:val="009E0A13"/>
    <w:rsid w:val="009E0C46"/>
    <w:rsid w:val="009E0D31"/>
    <w:rsid w:val="009E0DBA"/>
    <w:rsid w:val="009E0F20"/>
    <w:rsid w:val="009E0FEF"/>
    <w:rsid w:val="009E12D6"/>
    <w:rsid w:val="009E1314"/>
    <w:rsid w:val="009E163C"/>
    <w:rsid w:val="009E1652"/>
    <w:rsid w:val="009E16D6"/>
    <w:rsid w:val="009E177D"/>
    <w:rsid w:val="009E1BBA"/>
    <w:rsid w:val="009E1D66"/>
    <w:rsid w:val="009E1F75"/>
    <w:rsid w:val="009E1FE6"/>
    <w:rsid w:val="009E22FF"/>
    <w:rsid w:val="009E262D"/>
    <w:rsid w:val="009E28F0"/>
    <w:rsid w:val="009E2A3A"/>
    <w:rsid w:val="009E2BE1"/>
    <w:rsid w:val="009E2D32"/>
    <w:rsid w:val="009E3002"/>
    <w:rsid w:val="009E311E"/>
    <w:rsid w:val="009E3395"/>
    <w:rsid w:val="009E35BF"/>
    <w:rsid w:val="009E3682"/>
    <w:rsid w:val="009E36D5"/>
    <w:rsid w:val="009E37C5"/>
    <w:rsid w:val="009E3882"/>
    <w:rsid w:val="009E3892"/>
    <w:rsid w:val="009E3C2C"/>
    <w:rsid w:val="009E3D89"/>
    <w:rsid w:val="009E3EA7"/>
    <w:rsid w:val="009E4BA0"/>
    <w:rsid w:val="009E4E68"/>
    <w:rsid w:val="009E4F31"/>
    <w:rsid w:val="009E58D7"/>
    <w:rsid w:val="009E5A92"/>
    <w:rsid w:val="009E5B14"/>
    <w:rsid w:val="009E5D12"/>
    <w:rsid w:val="009E6076"/>
    <w:rsid w:val="009E6A5A"/>
    <w:rsid w:val="009E6E28"/>
    <w:rsid w:val="009E6EBB"/>
    <w:rsid w:val="009E72E1"/>
    <w:rsid w:val="009E765A"/>
    <w:rsid w:val="009E766D"/>
    <w:rsid w:val="009E76BE"/>
    <w:rsid w:val="009E772A"/>
    <w:rsid w:val="009E7920"/>
    <w:rsid w:val="009E7A98"/>
    <w:rsid w:val="009E7CB2"/>
    <w:rsid w:val="009E7D98"/>
    <w:rsid w:val="009F0368"/>
    <w:rsid w:val="009F03F8"/>
    <w:rsid w:val="009F0551"/>
    <w:rsid w:val="009F0A6E"/>
    <w:rsid w:val="009F0C6C"/>
    <w:rsid w:val="009F0E9F"/>
    <w:rsid w:val="009F0EF8"/>
    <w:rsid w:val="009F116F"/>
    <w:rsid w:val="009F16C6"/>
    <w:rsid w:val="009F16D3"/>
    <w:rsid w:val="009F19F1"/>
    <w:rsid w:val="009F19FF"/>
    <w:rsid w:val="009F1A5C"/>
    <w:rsid w:val="009F1C1A"/>
    <w:rsid w:val="009F1D3C"/>
    <w:rsid w:val="009F2133"/>
    <w:rsid w:val="009F2456"/>
    <w:rsid w:val="009F260F"/>
    <w:rsid w:val="009F27EE"/>
    <w:rsid w:val="009F2E01"/>
    <w:rsid w:val="009F3381"/>
    <w:rsid w:val="009F3688"/>
    <w:rsid w:val="009F369A"/>
    <w:rsid w:val="009F3769"/>
    <w:rsid w:val="009F3981"/>
    <w:rsid w:val="009F3E4A"/>
    <w:rsid w:val="009F4112"/>
    <w:rsid w:val="009F43FA"/>
    <w:rsid w:val="009F455F"/>
    <w:rsid w:val="009F45DF"/>
    <w:rsid w:val="009F479C"/>
    <w:rsid w:val="009F4A34"/>
    <w:rsid w:val="009F4C5F"/>
    <w:rsid w:val="009F4CA8"/>
    <w:rsid w:val="009F5561"/>
    <w:rsid w:val="009F56D8"/>
    <w:rsid w:val="009F573C"/>
    <w:rsid w:val="009F5978"/>
    <w:rsid w:val="009F59C1"/>
    <w:rsid w:val="009F5B22"/>
    <w:rsid w:val="009F5F1B"/>
    <w:rsid w:val="009F6329"/>
    <w:rsid w:val="009F64A1"/>
    <w:rsid w:val="009F7129"/>
    <w:rsid w:val="009F7203"/>
    <w:rsid w:val="009F73CD"/>
    <w:rsid w:val="009F748B"/>
    <w:rsid w:val="009F768A"/>
    <w:rsid w:val="009F7CD3"/>
    <w:rsid w:val="009F7E65"/>
    <w:rsid w:val="00A00081"/>
    <w:rsid w:val="00A00284"/>
    <w:rsid w:val="00A00C4A"/>
    <w:rsid w:val="00A00F50"/>
    <w:rsid w:val="00A012CC"/>
    <w:rsid w:val="00A0135E"/>
    <w:rsid w:val="00A0198E"/>
    <w:rsid w:val="00A01E72"/>
    <w:rsid w:val="00A01FF1"/>
    <w:rsid w:val="00A022F0"/>
    <w:rsid w:val="00A025DF"/>
    <w:rsid w:val="00A02749"/>
    <w:rsid w:val="00A027AC"/>
    <w:rsid w:val="00A028C4"/>
    <w:rsid w:val="00A02BA1"/>
    <w:rsid w:val="00A0301E"/>
    <w:rsid w:val="00A03046"/>
    <w:rsid w:val="00A0369B"/>
    <w:rsid w:val="00A03843"/>
    <w:rsid w:val="00A0445A"/>
    <w:rsid w:val="00A044CC"/>
    <w:rsid w:val="00A04642"/>
    <w:rsid w:val="00A04803"/>
    <w:rsid w:val="00A04BCF"/>
    <w:rsid w:val="00A04CB7"/>
    <w:rsid w:val="00A04F56"/>
    <w:rsid w:val="00A050AB"/>
    <w:rsid w:val="00A053D3"/>
    <w:rsid w:val="00A054A5"/>
    <w:rsid w:val="00A058BD"/>
    <w:rsid w:val="00A05970"/>
    <w:rsid w:val="00A05B4C"/>
    <w:rsid w:val="00A05FB9"/>
    <w:rsid w:val="00A06581"/>
    <w:rsid w:val="00A0689A"/>
    <w:rsid w:val="00A069A9"/>
    <w:rsid w:val="00A06C06"/>
    <w:rsid w:val="00A06F9E"/>
    <w:rsid w:val="00A070DB"/>
    <w:rsid w:val="00A078CB"/>
    <w:rsid w:val="00A07DF7"/>
    <w:rsid w:val="00A1009F"/>
    <w:rsid w:val="00A10228"/>
    <w:rsid w:val="00A1044B"/>
    <w:rsid w:val="00A104AB"/>
    <w:rsid w:val="00A10939"/>
    <w:rsid w:val="00A10B3E"/>
    <w:rsid w:val="00A10D3F"/>
    <w:rsid w:val="00A10DE6"/>
    <w:rsid w:val="00A11360"/>
    <w:rsid w:val="00A115BB"/>
    <w:rsid w:val="00A115E3"/>
    <w:rsid w:val="00A1199A"/>
    <w:rsid w:val="00A11A16"/>
    <w:rsid w:val="00A11C69"/>
    <w:rsid w:val="00A11CD1"/>
    <w:rsid w:val="00A123F7"/>
    <w:rsid w:val="00A1286E"/>
    <w:rsid w:val="00A1297C"/>
    <w:rsid w:val="00A129A8"/>
    <w:rsid w:val="00A12A32"/>
    <w:rsid w:val="00A12B19"/>
    <w:rsid w:val="00A12BD0"/>
    <w:rsid w:val="00A12CD3"/>
    <w:rsid w:val="00A12FD0"/>
    <w:rsid w:val="00A1331E"/>
    <w:rsid w:val="00A13342"/>
    <w:rsid w:val="00A13508"/>
    <w:rsid w:val="00A1372A"/>
    <w:rsid w:val="00A13AF0"/>
    <w:rsid w:val="00A13BFB"/>
    <w:rsid w:val="00A13CB9"/>
    <w:rsid w:val="00A13D0A"/>
    <w:rsid w:val="00A13DF9"/>
    <w:rsid w:val="00A13FE0"/>
    <w:rsid w:val="00A14182"/>
    <w:rsid w:val="00A142BB"/>
    <w:rsid w:val="00A14489"/>
    <w:rsid w:val="00A14720"/>
    <w:rsid w:val="00A1482A"/>
    <w:rsid w:val="00A14D27"/>
    <w:rsid w:val="00A14D41"/>
    <w:rsid w:val="00A14DCB"/>
    <w:rsid w:val="00A1508A"/>
    <w:rsid w:val="00A15417"/>
    <w:rsid w:val="00A157BF"/>
    <w:rsid w:val="00A15B94"/>
    <w:rsid w:val="00A1608F"/>
    <w:rsid w:val="00A16578"/>
    <w:rsid w:val="00A16726"/>
    <w:rsid w:val="00A169DC"/>
    <w:rsid w:val="00A16B32"/>
    <w:rsid w:val="00A16D45"/>
    <w:rsid w:val="00A170E4"/>
    <w:rsid w:val="00A1726A"/>
    <w:rsid w:val="00A173C9"/>
    <w:rsid w:val="00A174FF"/>
    <w:rsid w:val="00A17C2A"/>
    <w:rsid w:val="00A17C9B"/>
    <w:rsid w:val="00A2016E"/>
    <w:rsid w:val="00A20275"/>
    <w:rsid w:val="00A202A4"/>
    <w:rsid w:val="00A20563"/>
    <w:rsid w:val="00A20744"/>
    <w:rsid w:val="00A209F4"/>
    <w:rsid w:val="00A20F8C"/>
    <w:rsid w:val="00A211A1"/>
    <w:rsid w:val="00A21613"/>
    <w:rsid w:val="00A2173A"/>
    <w:rsid w:val="00A218F6"/>
    <w:rsid w:val="00A21D4F"/>
    <w:rsid w:val="00A22141"/>
    <w:rsid w:val="00A22687"/>
    <w:rsid w:val="00A2273E"/>
    <w:rsid w:val="00A228DB"/>
    <w:rsid w:val="00A22BD3"/>
    <w:rsid w:val="00A231CA"/>
    <w:rsid w:val="00A232B4"/>
    <w:rsid w:val="00A236B3"/>
    <w:rsid w:val="00A238FF"/>
    <w:rsid w:val="00A23CA0"/>
    <w:rsid w:val="00A23FB2"/>
    <w:rsid w:val="00A24796"/>
    <w:rsid w:val="00A24C84"/>
    <w:rsid w:val="00A255F2"/>
    <w:rsid w:val="00A25CD6"/>
    <w:rsid w:val="00A25E08"/>
    <w:rsid w:val="00A25FA8"/>
    <w:rsid w:val="00A26047"/>
    <w:rsid w:val="00A26225"/>
    <w:rsid w:val="00A26C12"/>
    <w:rsid w:val="00A26F31"/>
    <w:rsid w:val="00A272FB"/>
    <w:rsid w:val="00A2740B"/>
    <w:rsid w:val="00A27703"/>
    <w:rsid w:val="00A27741"/>
    <w:rsid w:val="00A27E21"/>
    <w:rsid w:val="00A30402"/>
    <w:rsid w:val="00A30C28"/>
    <w:rsid w:val="00A30D90"/>
    <w:rsid w:val="00A30F09"/>
    <w:rsid w:val="00A30F17"/>
    <w:rsid w:val="00A3127D"/>
    <w:rsid w:val="00A313DB"/>
    <w:rsid w:val="00A3154A"/>
    <w:rsid w:val="00A319A9"/>
    <w:rsid w:val="00A31B19"/>
    <w:rsid w:val="00A321F3"/>
    <w:rsid w:val="00A32329"/>
    <w:rsid w:val="00A325C0"/>
    <w:rsid w:val="00A325CF"/>
    <w:rsid w:val="00A325F7"/>
    <w:rsid w:val="00A3268D"/>
    <w:rsid w:val="00A3269C"/>
    <w:rsid w:val="00A32FB1"/>
    <w:rsid w:val="00A333AB"/>
    <w:rsid w:val="00A3370C"/>
    <w:rsid w:val="00A33E6D"/>
    <w:rsid w:val="00A33EDB"/>
    <w:rsid w:val="00A340B9"/>
    <w:rsid w:val="00A341AD"/>
    <w:rsid w:val="00A3429F"/>
    <w:rsid w:val="00A344BE"/>
    <w:rsid w:val="00A349B0"/>
    <w:rsid w:val="00A34B72"/>
    <w:rsid w:val="00A35167"/>
    <w:rsid w:val="00A35217"/>
    <w:rsid w:val="00A35273"/>
    <w:rsid w:val="00A355D9"/>
    <w:rsid w:val="00A35618"/>
    <w:rsid w:val="00A35A68"/>
    <w:rsid w:val="00A35BAD"/>
    <w:rsid w:val="00A35C0E"/>
    <w:rsid w:val="00A35FA0"/>
    <w:rsid w:val="00A36310"/>
    <w:rsid w:val="00A3650E"/>
    <w:rsid w:val="00A36692"/>
    <w:rsid w:val="00A36923"/>
    <w:rsid w:val="00A36D3E"/>
    <w:rsid w:val="00A3723A"/>
    <w:rsid w:val="00A373A2"/>
    <w:rsid w:val="00A37636"/>
    <w:rsid w:val="00A37641"/>
    <w:rsid w:val="00A37CE2"/>
    <w:rsid w:val="00A37E23"/>
    <w:rsid w:val="00A40064"/>
    <w:rsid w:val="00A40343"/>
    <w:rsid w:val="00A407F5"/>
    <w:rsid w:val="00A411B2"/>
    <w:rsid w:val="00A4123E"/>
    <w:rsid w:val="00A41471"/>
    <w:rsid w:val="00A41633"/>
    <w:rsid w:val="00A41722"/>
    <w:rsid w:val="00A41B0D"/>
    <w:rsid w:val="00A41C57"/>
    <w:rsid w:val="00A42277"/>
    <w:rsid w:val="00A4227F"/>
    <w:rsid w:val="00A42503"/>
    <w:rsid w:val="00A428A0"/>
    <w:rsid w:val="00A42A31"/>
    <w:rsid w:val="00A42D0D"/>
    <w:rsid w:val="00A42F49"/>
    <w:rsid w:val="00A42FA0"/>
    <w:rsid w:val="00A436C7"/>
    <w:rsid w:val="00A44741"/>
    <w:rsid w:val="00A448BC"/>
    <w:rsid w:val="00A44C0B"/>
    <w:rsid w:val="00A44C13"/>
    <w:rsid w:val="00A451C2"/>
    <w:rsid w:val="00A45384"/>
    <w:rsid w:val="00A45885"/>
    <w:rsid w:val="00A459A9"/>
    <w:rsid w:val="00A45BE8"/>
    <w:rsid w:val="00A45DE3"/>
    <w:rsid w:val="00A45E14"/>
    <w:rsid w:val="00A46036"/>
    <w:rsid w:val="00A46245"/>
    <w:rsid w:val="00A4632C"/>
    <w:rsid w:val="00A46425"/>
    <w:rsid w:val="00A466BE"/>
    <w:rsid w:val="00A46896"/>
    <w:rsid w:val="00A46B91"/>
    <w:rsid w:val="00A46DA1"/>
    <w:rsid w:val="00A46ED9"/>
    <w:rsid w:val="00A47245"/>
    <w:rsid w:val="00A472D2"/>
    <w:rsid w:val="00A47AEA"/>
    <w:rsid w:val="00A5035C"/>
    <w:rsid w:val="00A508E6"/>
    <w:rsid w:val="00A50C27"/>
    <w:rsid w:val="00A50C2B"/>
    <w:rsid w:val="00A50F2B"/>
    <w:rsid w:val="00A5136C"/>
    <w:rsid w:val="00A51868"/>
    <w:rsid w:val="00A518B6"/>
    <w:rsid w:val="00A51BF4"/>
    <w:rsid w:val="00A51C43"/>
    <w:rsid w:val="00A51C83"/>
    <w:rsid w:val="00A51D22"/>
    <w:rsid w:val="00A51DF8"/>
    <w:rsid w:val="00A52299"/>
    <w:rsid w:val="00A52372"/>
    <w:rsid w:val="00A5289D"/>
    <w:rsid w:val="00A528EA"/>
    <w:rsid w:val="00A52BA1"/>
    <w:rsid w:val="00A52CE9"/>
    <w:rsid w:val="00A52EEC"/>
    <w:rsid w:val="00A53795"/>
    <w:rsid w:val="00A5385D"/>
    <w:rsid w:val="00A53B5D"/>
    <w:rsid w:val="00A5406B"/>
    <w:rsid w:val="00A540ED"/>
    <w:rsid w:val="00A544CB"/>
    <w:rsid w:val="00A54B97"/>
    <w:rsid w:val="00A54C91"/>
    <w:rsid w:val="00A550FA"/>
    <w:rsid w:val="00A55A4A"/>
    <w:rsid w:val="00A55B3A"/>
    <w:rsid w:val="00A55B5D"/>
    <w:rsid w:val="00A55D3A"/>
    <w:rsid w:val="00A56F5D"/>
    <w:rsid w:val="00A572A9"/>
    <w:rsid w:val="00A5744E"/>
    <w:rsid w:val="00A5794F"/>
    <w:rsid w:val="00A60191"/>
    <w:rsid w:val="00A60260"/>
    <w:rsid w:val="00A60273"/>
    <w:rsid w:val="00A60E63"/>
    <w:rsid w:val="00A6122E"/>
    <w:rsid w:val="00A6150A"/>
    <w:rsid w:val="00A61648"/>
    <w:rsid w:val="00A616C2"/>
    <w:rsid w:val="00A61D21"/>
    <w:rsid w:val="00A621E1"/>
    <w:rsid w:val="00A621FC"/>
    <w:rsid w:val="00A62341"/>
    <w:rsid w:val="00A623EA"/>
    <w:rsid w:val="00A62530"/>
    <w:rsid w:val="00A625D1"/>
    <w:rsid w:val="00A627AA"/>
    <w:rsid w:val="00A628E0"/>
    <w:rsid w:val="00A628E8"/>
    <w:rsid w:val="00A632FF"/>
    <w:rsid w:val="00A63455"/>
    <w:rsid w:val="00A634F7"/>
    <w:rsid w:val="00A6367E"/>
    <w:rsid w:val="00A640DF"/>
    <w:rsid w:val="00A641A6"/>
    <w:rsid w:val="00A64629"/>
    <w:rsid w:val="00A64A88"/>
    <w:rsid w:val="00A64B24"/>
    <w:rsid w:val="00A651CF"/>
    <w:rsid w:val="00A6574B"/>
    <w:rsid w:val="00A6584F"/>
    <w:rsid w:val="00A65B82"/>
    <w:rsid w:val="00A66173"/>
    <w:rsid w:val="00A664F5"/>
    <w:rsid w:val="00A66920"/>
    <w:rsid w:val="00A669B3"/>
    <w:rsid w:val="00A66B20"/>
    <w:rsid w:val="00A66CAB"/>
    <w:rsid w:val="00A66D8F"/>
    <w:rsid w:val="00A66E53"/>
    <w:rsid w:val="00A66F80"/>
    <w:rsid w:val="00A67196"/>
    <w:rsid w:val="00A675C3"/>
    <w:rsid w:val="00A67BD4"/>
    <w:rsid w:val="00A7047D"/>
    <w:rsid w:val="00A7066D"/>
    <w:rsid w:val="00A70673"/>
    <w:rsid w:val="00A707AF"/>
    <w:rsid w:val="00A7082D"/>
    <w:rsid w:val="00A70E4A"/>
    <w:rsid w:val="00A71207"/>
    <w:rsid w:val="00A7145C"/>
    <w:rsid w:val="00A71638"/>
    <w:rsid w:val="00A71AE2"/>
    <w:rsid w:val="00A7208F"/>
    <w:rsid w:val="00A72423"/>
    <w:rsid w:val="00A72628"/>
    <w:rsid w:val="00A7272B"/>
    <w:rsid w:val="00A72765"/>
    <w:rsid w:val="00A72A1C"/>
    <w:rsid w:val="00A72B6E"/>
    <w:rsid w:val="00A72B92"/>
    <w:rsid w:val="00A72D97"/>
    <w:rsid w:val="00A72E27"/>
    <w:rsid w:val="00A72E3B"/>
    <w:rsid w:val="00A72F0B"/>
    <w:rsid w:val="00A73117"/>
    <w:rsid w:val="00A734A6"/>
    <w:rsid w:val="00A734FA"/>
    <w:rsid w:val="00A73C82"/>
    <w:rsid w:val="00A73D57"/>
    <w:rsid w:val="00A740DE"/>
    <w:rsid w:val="00A7414F"/>
    <w:rsid w:val="00A742BD"/>
    <w:rsid w:val="00A743FB"/>
    <w:rsid w:val="00A7449C"/>
    <w:rsid w:val="00A74A8A"/>
    <w:rsid w:val="00A74FBE"/>
    <w:rsid w:val="00A752EA"/>
    <w:rsid w:val="00A753DD"/>
    <w:rsid w:val="00A75723"/>
    <w:rsid w:val="00A75920"/>
    <w:rsid w:val="00A76031"/>
    <w:rsid w:val="00A760A3"/>
    <w:rsid w:val="00A769FC"/>
    <w:rsid w:val="00A76A1C"/>
    <w:rsid w:val="00A76AD8"/>
    <w:rsid w:val="00A76D71"/>
    <w:rsid w:val="00A7714B"/>
    <w:rsid w:val="00A77A37"/>
    <w:rsid w:val="00A806D5"/>
    <w:rsid w:val="00A80723"/>
    <w:rsid w:val="00A80761"/>
    <w:rsid w:val="00A80D58"/>
    <w:rsid w:val="00A80EFF"/>
    <w:rsid w:val="00A8129A"/>
    <w:rsid w:val="00A817CD"/>
    <w:rsid w:val="00A81980"/>
    <w:rsid w:val="00A81A2E"/>
    <w:rsid w:val="00A81C5E"/>
    <w:rsid w:val="00A81DCD"/>
    <w:rsid w:val="00A81DD0"/>
    <w:rsid w:val="00A81E6F"/>
    <w:rsid w:val="00A81E9F"/>
    <w:rsid w:val="00A8291F"/>
    <w:rsid w:val="00A82B19"/>
    <w:rsid w:val="00A82C90"/>
    <w:rsid w:val="00A82CDB"/>
    <w:rsid w:val="00A83163"/>
    <w:rsid w:val="00A831AE"/>
    <w:rsid w:val="00A83334"/>
    <w:rsid w:val="00A83356"/>
    <w:rsid w:val="00A83499"/>
    <w:rsid w:val="00A8434B"/>
    <w:rsid w:val="00A844CB"/>
    <w:rsid w:val="00A84A0C"/>
    <w:rsid w:val="00A84A22"/>
    <w:rsid w:val="00A84B5C"/>
    <w:rsid w:val="00A85119"/>
    <w:rsid w:val="00A8534A"/>
    <w:rsid w:val="00A85447"/>
    <w:rsid w:val="00A85822"/>
    <w:rsid w:val="00A859FD"/>
    <w:rsid w:val="00A85B9E"/>
    <w:rsid w:val="00A85F04"/>
    <w:rsid w:val="00A85F18"/>
    <w:rsid w:val="00A86822"/>
    <w:rsid w:val="00A868C4"/>
    <w:rsid w:val="00A8733B"/>
    <w:rsid w:val="00A874CC"/>
    <w:rsid w:val="00A87823"/>
    <w:rsid w:val="00A8796F"/>
    <w:rsid w:val="00A87D64"/>
    <w:rsid w:val="00A900F9"/>
    <w:rsid w:val="00A901ED"/>
    <w:rsid w:val="00A902C8"/>
    <w:rsid w:val="00A9075E"/>
    <w:rsid w:val="00A908C2"/>
    <w:rsid w:val="00A909BC"/>
    <w:rsid w:val="00A90CBD"/>
    <w:rsid w:val="00A90F87"/>
    <w:rsid w:val="00A90FB4"/>
    <w:rsid w:val="00A913E2"/>
    <w:rsid w:val="00A915DE"/>
    <w:rsid w:val="00A9168B"/>
    <w:rsid w:val="00A91813"/>
    <w:rsid w:val="00A91B70"/>
    <w:rsid w:val="00A91EAE"/>
    <w:rsid w:val="00A9215F"/>
    <w:rsid w:val="00A92417"/>
    <w:rsid w:val="00A9248C"/>
    <w:rsid w:val="00A92BAC"/>
    <w:rsid w:val="00A931C2"/>
    <w:rsid w:val="00A93399"/>
    <w:rsid w:val="00A936AD"/>
    <w:rsid w:val="00A93933"/>
    <w:rsid w:val="00A93B84"/>
    <w:rsid w:val="00A93C6C"/>
    <w:rsid w:val="00A93D18"/>
    <w:rsid w:val="00A93E58"/>
    <w:rsid w:val="00A93FFD"/>
    <w:rsid w:val="00A942E4"/>
    <w:rsid w:val="00A94A03"/>
    <w:rsid w:val="00A94B93"/>
    <w:rsid w:val="00A94F3C"/>
    <w:rsid w:val="00A94F61"/>
    <w:rsid w:val="00A95165"/>
    <w:rsid w:val="00A952DF"/>
    <w:rsid w:val="00A95953"/>
    <w:rsid w:val="00A95ABE"/>
    <w:rsid w:val="00A95B1F"/>
    <w:rsid w:val="00A95DF9"/>
    <w:rsid w:val="00A95E7D"/>
    <w:rsid w:val="00A95F0C"/>
    <w:rsid w:val="00A9613A"/>
    <w:rsid w:val="00A96307"/>
    <w:rsid w:val="00A9632E"/>
    <w:rsid w:val="00A96533"/>
    <w:rsid w:val="00A96A49"/>
    <w:rsid w:val="00A96B1C"/>
    <w:rsid w:val="00A96D50"/>
    <w:rsid w:val="00A96E46"/>
    <w:rsid w:val="00A9708B"/>
    <w:rsid w:val="00A9727C"/>
    <w:rsid w:val="00A97431"/>
    <w:rsid w:val="00AA01A6"/>
    <w:rsid w:val="00AA058C"/>
    <w:rsid w:val="00AA08D9"/>
    <w:rsid w:val="00AA0F7B"/>
    <w:rsid w:val="00AA1133"/>
    <w:rsid w:val="00AA1199"/>
    <w:rsid w:val="00AA16CC"/>
    <w:rsid w:val="00AA1702"/>
    <w:rsid w:val="00AA1BC2"/>
    <w:rsid w:val="00AA1E34"/>
    <w:rsid w:val="00AA2397"/>
    <w:rsid w:val="00AA279D"/>
    <w:rsid w:val="00AA29F0"/>
    <w:rsid w:val="00AA2B75"/>
    <w:rsid w:val="00AA2C0A"/>
    <w:rsid w:val="00AA2C4B"/>
    <w:rsid w:val="00AA31B9"/>
    <w:rsid w:val="00AA322F"/>
    <w:rsid w:val="00AA41D6"/>
    <w:rsid w:val="00AA489D"/>
    <w:rsid w:val="00AA498A"/>
    <w:rsid w:val="00AA4CF1"/>
    <w:rsid w:val="00AA4E8F"/>
    <w:rsid w:val="00AA50AB"/>
    <w:rsid w:val="00AA5202"/>
    <w:rsid w:val="00AA57E1"/>
    <w:rsid w:val="00AA58EB"/>
    <w:rsid w:val="00AA598A"/>
    <w:rsid w:val="00AA5CB1"/>
    <w:rsid w:val="00AA5D59"/>
    <w:rsid w:val="00AA6679"/>
    <w:rsid w:val="00AA6BC2"/>
    <w:rsid w:val="00AA6EC4"/>
    <w:rsid w:val="00AA73A2"/>
    <w:rsid w:val="00AA74DC"/>
    <w:rsid w:val="00AA76DD"/>
    <w:rsid w:val="00AA78DC"/>
    <w:rsid w:val="00AA7947"/>
    <w:rsid w:val="00AA7BCF"/>
    <w:rsid w:val="00AA7DB8"/>
    <w:rsid w:val="00AB004D"/>
    <w:rsid w:val="00AB0222"/>
    <w:rsid w:val="00AB05FF"/>
    <w:rsid w:val="00AB07C5"/>
    <w:rsid w:val="00AB0879"/>
    <w:rsid w:val="00AB0A05"/>
    <w:rsid w:val="00AB0C74"/>
    <w:rsid w:val="00AB0F0A"/>
    <w:rsid w:val="00AB1160"/>
    <w:rsid w:val="00AB1178"/>
    <w:rsid w:val="00AB14D8"/>
    <w:rsid w:val="00AB18D0"/>
    <w:rsid w:val="00AB1B3E"/>
    <w:rsid w:val="00AB1BAA"/>
    <w:rsid w:val="00AB1C3D"/>
    <w:rsid w:val="00AB1DA6"/>
    <w:rsid w:val="00AB1EF2"/>
    <w:rsid w:val="00AB2477"/>
    <w:rsid w:val="00AB26BC"/>
    <w:rsid w:val="00AB2B60"/>
    <w:rsid w:val="00AB2BED"/>
    <w:rsid w:val="00AB2E22"/>
    <w:rsid w:val="00AB2F1B"/>
    <w:rsid w:val="00AB3049"/>
    <w:rsid w:val="00AB30C6"/>
    <w:rsid w:val="00AB3144"/>
    <w:rsid w:val="00AB35F8"/>
    <w:rsid w:val="00AB3707"/>
    <w:rsid w:val="00AB3A9C"/>
    <w:rsid w:val="00AB3CD3"/>
    <w:rsid w:val="00AB3ECC"/>
    <w:rsid w:val="00AB4318"/>
    <w:rsid w:val="00AB48B8"/>
    <w:rsid w:val="00AB530C"/>
    <w:rsid w:val="00AB53FC"/>
    <w:rsid w:val="00AB5480"/>
    <w:rsid w:val="00AB5E64"/>
    <w:rsid w:val="00AB5F21"/>
    <w:rsid w:val="00AB5F2A"/>
    <w:rsid w:val="00AB6266"/>
    <w:rsid w:val="00AB664F"/>
    <w:rsid w:val="00AB725C"/>
    <w:rsid w:val="00AB73B2"/>
    <w:rsid w:val="00AB77A8"/>
    <w:rsid w:val="00AB77B3"/>
    <w:rsid w:val="00AB7BF7"/>
    <w:rsid w:val="00AB7D55"/>
    <w:rsid w:val="00AB7E05"/>
    <w:rsid w:val="00AC0514"/>
    <w:rsid w:val="00AC0538"/>
    <w:rsid w:val="00AC07AA"/>
    <w:rsid w:val="00AC0A10"/>
    <w:rsid w:val="00AC0F95"/>
    <w:rsid w:val="00AC1160"/>
    <w:rsid w:val="00AC1455"/>
    <w:rsid w:val="00AC1801"/>
    <w:rsid w:val="00AC1CD3"/>
    <w:rsid w:val="00AC1D16"/>
    <w:rsid w:val="00AC1E7E"/>
    <w:rsid w:val="00AC21AB"/>
    <w:rsid w:val="00AC2593"/>
    <w:rsid w:val="00AC3496"/>
    <w:rsid w:val="00AC3719"/>
    <w:rsid w:val="00AC3A53"/>
    <w:rsid w:val="00AC3B67"/>
    <w:rsid w:val="00AC3BD3"/>
    <w:rsid w:val="00AC3C1F"/>
    <w:rsid w:val="00AC3F2A"/>
    <w:rsid w:val="00AC430A"/>
    <w:rsid w:val="00AC43E1"/>
    <w:rsid w:val="00AC4893"/>
    <w:rsid w:val="00AC4943"/>
    <w:rsid w:val="00AC4B3E"/>
    <w:rsid w:val="00AC4BC7"/>
    <w:rsid w:val="00AC4E80"/>
    <w:rsid w:val="00AC52D9"/>
    <w:rsid w:val="00AC5768"/>
    <w:rsid w:val="00AC5891"/>
    <w:rsid w:val="00AC6049"/>
    <w:rsid w:val="00AC6072"/>
    <w:rsid w:val="00AC65B3"/>
    <w:rsid w:val="00AC6754"/>
    <w:rsid w:val="00AC6838"/>
    <w:rsid w:val="00AC6A5F"/>
    <w:rsid w:val="00AC6D2F"/>
    <w:rsid w:val="00AC6FEA"/>
    <w:rsid w:val="00AC7086"/>
    <w:rsid w:val="00AC71BF"/>
    <w:rsid w:val="00AC7271"/>
    <w:rsid w:val="00AC74D3"/>
    <w:rsid w:val="00AC7617"/>
    <w:rsid w:val="00AC7803"/>
    <w:rsid w:val="00AC794D"/>
    <w:rsid w:val="00AC7AD5"/>
    <w:rsid w:val="00AC7DEB"/>
    <w:rsid w:val="00AD023B"/>
    <w:rsid w:val="00AD0463"/>
    <w:rsid w:val="00AD056D"/>
    <w:rsid w:val="00AD0C72"/>
    <w:rsid w:val="00AD0DCA"/>
    <w:rsid w:val="00AD10F1"/>
    <w:rsid w:val="00AD1225"/>
    <w:rsid w:val="00AD14A4"/>
    <w:rsid w:val="00AD1720"/>
    <w:rsid w:val="00AD181B"/>
    <w:rsid w:val="00AD183F"/>
    <w:rsid w:val="00AD1FC0"/>
    <w:rsid w:val="00AD21A1"/>
    <w:rsid w:val="00AD2B27"/>
    <w:rsid w:val="00AD2BFE"/>
    <w:rsid w:val="00AD2D59"/>
    <w:rsid w:val="00AD2F2C"/>
    <w:rsid w:val="00AD301A"/>
    <w:rsid w:val="00AD30C3"/>
    <w:rsid w:val="00AD3978"/>
    <w:rsid w:val="00AD399F"/>
    <w:rsid w:val="00AD3B08"/>
    <w:rsid w:val="00AD3BA6"/>
    <w:rsid w:val="00AD3E22"/>
    <w:rsid w:val="00AD40C6"/>
    <w:rsid w:val="00AD423F"/>
    <w:rsid w:val="00AD438A"/>
    <w:rsid w:val="00AD44E6"/>
    <w:rsid w:val="00AD481D"/>
    <w:rsid w:val="00AD4A5B"/>
    <w:rsid w:val="00AD4E00"/>
    <w:rsid w:val="00AD4FDB"/>
    <w:rsid w:val="00AD506C"/>
    <w:rsid w:val="00AD5903"/>
    <w:rsid w:val="00AD5AEE"/>
    <w:rsid w:val="00AD5B80"/>
    <w:rsid w:val="00AD5E21"/>
    <w:rsid w:val="00AD61E3"/>
    <w:rsid w:val="00AD62CF"/>
    <w:rsid w:val="00AD66C3"/>
    <w:rsid w:val="00AD66E6"/>
    <w:rsid w:val="00AD69A6"/>
    <w:rsid w:val="00AD6A5C"/>
    <w:rsid w:val="00AD6C39"/>
    <w:rsid w:val="00AD70C4"/>
    <w:rsid w:val="00AD72DB"/>
    <w:rsid w:val="00AD74FF"/>
    <w:rsid w:val="00AD7678"/>
    <w:rsid w:val="00AD76E1"/>
    <w:rsid w:val="00AD7BB2"/>
    <w:rsid w:val="00AD7D46"/>
    <w:rsid w:val="00AD7E7E"/>
    <w:rsid w:val="00AE03BD"/>
    <w:rsid w:val="00AE0A3F"/>
    <w:rsid w:val="00AE0AD7"/>
    <w:rsid w:val="00AE0B2D"/>
    <w:rsid w:val="00AE0CA5"/>
    <w:rsid w:val="00AE0D0D"/>
    <w:rsid w:val="00AE0E33"/>
    <w:rsid w:val="00AE0E36"/>
    <w:rsid w:val="00AE0EE2"/>
    <w:rsid w:val="00AE147D"/>
    <w:rsid w:val="00AE1B02"/>
    <w:rsid w:val="00AE1C09"/>
    <w:rsid w:val="00AE204C"/>
    <w:rsid w:val="00AE21F5"/>
    <w:rsid w:val="00AE26F6"/>
    <w:rsid w:val="00AE2981"/>
    <w:rsid w:val="00AE29E0"/>
    <w:rsid w:val="00AE2A17"/>
    <w:rsid w:val="00AE2FAD"/>
    <w:rsid w:val="00AE3091"/>
    <w:rsid w:val="00AE34AB"/>
    <w:rsid w:val="00AE3523"/>
    <w:rsid w:val="00AE35A6"/>
    <w:rsid w:val="00AE3602"/>
    <w:rsid w:val="00AE367D"/>
    <w:rsid w:val="00AE3733"/>
    <w:rsid w:val="00AE37BB"/>
    <w:rsid w:val="00AE3814"/>
    <w:rsid w:val="00AE38E8"/>
    <w:rsid w:val="00AE3E33"/>
    <w:rsid w:val="00AE4482"/>
    <w:rsid w:val="00AE4982"/>
    <w:rsid w:val="00AE49FB"/>
    <w:rsid w:val="00AE4AAD"/>
    <w:rsid w:val="00AE4BCF"/>
    <w:rsid w:val="00AE4DC1"/>
    <w:rsid w:val="00AE4FF8"/>
    <w:rsid w:val="00AE512F"/>
    <w:rsid w:val="00AE52A7"/>
    <w:rsid w:val="00AE52B7"/>
    <w:rsid w:val="00AE53AE"/>
    <w:rsid w:val="00AE53D3"/>
    <w:rsid w:val="00AE5D5A"/>
    <w:rsid w:val="00AE5D9B"/>
    <w:rsid w:val="00AE5DDD"/>
    <w:rsid w:val="00AE5ED3"/>
    <w:rsid w:val="00AE5F4B"/>
    <w:rsid w:val="00AE6435"/>
    <w:rsid w:val="00AE64BC"/>
    <w:rsid w:val="00AE6544"/>
    <w:rsid w:val="00AE6759"/>
    <w:rsid w:val="00AE7C9B"/>
    <w:rsid w:val="00AE7EB9"/>
    <w:rsid w:val="00AF01F3"/>
    <w:rsid w:val="00AF03C4"/>
    <w:rsid w:val="00AF03FD"/>
    <w:rsid w:val="00AF0526"/>
    <w:rsid w:val="00AF068F"/>
    <w:rsid w:val="00AF0699"/>
    <w:rsid w:val="00AF12A3"/>
    <w:rsid w:val="00AF155D"/>
    <w:rsid w:val="00AF15C1"/>
    <w:rsid w:val="00AF1604"/>
    <w:rsid w:val="00AF17C1"/>
    <w:rsid w:val="00AF184F"/>
    <w:rsid w:val="00AF19F9"/>
    <w:rsid w:val="00AF1B11"/>
    <w:rsid w:val="00AF1E3A"/>
    <w:rsid w:val="00AF2193"/>
    <w:rsid w:val="00AF2201"/>
    <w:rsid w:val="00AF2333"/>
    <w:rsid w:val="00AF2356"/>
    <w:rsid w:val="00AF2429"/>
    <w:rsid w:val="00AF2436"/>
    <w:rsid w:val="00AF262D"/>
    <w:rsid w:val="00AF2A7A"/>
    <w:rsid w:val="00AF2BD0"/>
    <w:rsid w:val="00AF30D8"/>
    <w:rsid w:val="00AF30DD"/>
    <w:rsid w:val="00AF31DC"/>
    <w:rsid w:val="00AF32AB"/>
    <w:rsid w:val="00AF3A4C"/>
    <w:rsid w:val="00AF3BED"/>
    <w:rsid w:val="00AF3CC9"/>
    <w:rsid w:val="00AF3D52"/>
    <w:rsid w:val="00AF3F1A"/>
    <w:rsid w:val="00AF451E"/>
    <w:rsid w:val="00AF454E"/>
    <w:rsid w:val="00AF459C"/>
    <w:rsid w:val="00AF52A7"/>
    <w:rsid w:val="00AF5458"/>
    <w:rsid w:val="00AF54DF"/>
    <w:rsid w:val="00AF58AC"/>
    <w:rsid w:val="00AF5E30"/>
    <w:rsid w:val="00AF5F57"/>
    <w:rsid w:val="00AF6163"/>
    <w:rsid w:val="00AF6222"/>
    <w:rsid w:val="00AF6259"/>
    <w:rsid w:val="00AF6742"/>
    <w:rsid w:val="00AF6954"/>
    <w:rsid w:val="00AF6A3F"/>
    <w:rsid w:val="00AF6D42"/>
    <w:rsid w:val="00AF7514"/>
    <w:rsid w:val="00AF7BC0"/>
    <w:rsid w:val="00AF7C3D"/>
    <w:rsid w:val="00B00030"/>
    <w:rsid w:val="00B0027A"/>
    <w:rsid w:val="00B0072F"/>
    <w:rsid w:val="00B00CCD"/>
    <w:rsid w:val="00B01203"/>
    <w:rsid w:val="00B01465"/>
    <w:rsid w:val="00B016E4"/>
    <w:rsid w:val="00B01760"/>
    <w:rsid w:val="00B01B9D"/>
    <w:rsid w:val="00B01C5C"/>
    <w:rsid w:val="00B0210E"/>
    <w:rsid w:val="00B021BC"/>
    <w:rsid w:val="00B024C6"/>
    <w:rsid w:val="00B029ED"/>
    <w:rsid w:val="00B02B69"/>
    <w:rsid w:val="00B02D58"/>
    <w:rsid w:val="00B031DC"/>
    <w:rsid w:val="00B03372"/>
    <w:rsid w:val="00B0354F"/>
    <w:rsid w:val="00B03F15"/>
    <w:rsid w:val="00B04095"/>
    <w:rsid w:val="00B0464D"/>
    <w:rsid w:val="00B0464E"/>
    <w:rsid w:val="00B0481B"/>
    <w:rsid w:val="00B048B0"/>
    <w:rsid w:val="00B0499D"/>
    <w:rsid w:val="00B04AD1"/>
    <w:rsid w:val="00B04D65"/>
    <w:rsid w:val="00B050A2"/>
    <w:rsid w:val="00B05465"/>
    <w:rsid w:val="00B05705"/>
    <w:rsid w:val="00B05A73"/>
    <w:rsid w:val="00B06352"/>
    <w:rsid w:val="00B06634"/>
    <w:rsid w:val="00B067FC"/>
    <w:rsid w:val="00B06C9B"/>
    <w:rsid w:val="00B06D7F"/>
    <w:rsid w:val="00B07327"/>
    <w:rsid w:val="00B07518"/>
    <w:rsid w:val="00B07533"/>
    <w:rsid w:val="00B07696"/>
    <w:rsid w:val="00B0780C"/>
    <w:rsid w:val="00B079A5"/>
    <w:rsid w:val="00B07A50"/>
    <w:rsid w:val="00B07A71"/>
    <w:rsid w:val="00B07AE2"/>
    <w:rsid w:val="00B07EFF"/>
    <w:rsid w:val="00B100ED"/>
    <w:rsid w:val="00B10185"/>
    <w:rsid w:val="00B102A1"/>
    <w:rsid w:val="00B10364"/>
    <w:rsid w:val="00B104BB"/>
    <w:rsid w:val="00B104CF"/>
    <w:rsid w:val="00B107BC"/>
    <w:rsid w:val="00B10A40"/>
    <w:rsid w:val="00B11374"/>
    <w:rsid w:val="00B113DD"/>
    <w:rsid w:val="00B11426"/>
    <w:rsid w:val="00B11560"/>
    <w:rsid w:val="00B1198D"/>
    <w:rsid w:val="00B119D2"/>
    <w:rsid w:val="00B121EA"/>
    <w:rsid w:val="00B125F2"/>
    <w:rsid w:val="00B12664"/>
    <w:rsid w:val="00B127FE"/>
    <w:rsid w:val="00B12984"/>
    <w:rsid w:val="00B12988"/>
    <w:rsid w:val="00B12A55"/>
    <w:rsid w:val="00B12DED"/>
    <w:rsid w:val="00B12E06"/>
    <w:rsid w:val="00B12E14"/>
    <w:rsid w:val="00B12F90"/>
    <w:rsid w:val="00B13038"/>
    <w:rsid w:val="00B1345A"/>
    <w:rsid w:val="00B13DDD"/>
    <w:rsid w:val="00B14A4C"/>
    <w:rsid w:val="00B14E20"/>
    <w:rsid w:val="00B14F37"/>
    <w:rsid w:val="00B1589E"/>
    <w:rsid w:val="00B15C4B"/>
    <w:rsid w:val="00B15E15"/>
    <w:rsid w:val="00B163B3"/>
    <w:rsid w:val="00B16462"/>
    <w:rsid w:val="00B1661E"/>
    <w:rsid w:val="00B16BBE"/>
    <w:rsid w:val="00B171C1"/>
    <w:rsid w:val="00B17373"/>
    <w:rsid w:val="00B17B79"/>
    <w:rsid w:val="00B17F7B"/>
    <w:rsid w:val="00B202E5"/>
    <w:rsid w:val="00B20361"/>
    <w:rsid w:val="00B2057A"/>
    <w:rsid w:val="00B20DA9"/>
    <w:rsid w:val="00B2103C"/>
    <w:rsid w:val="00B210E0"/>
    <w:rsid w:val="00B2192D"/>
    <w:rsid w:val="00B21AA6"/>
    <w:rsid w:val="00B21BC6"/>
    <w:rsid w:val="00B21E41"/>
    <w:rsid w:val="00B22138"/>
    <w:rsid w:val="00B224C6"/>
    <w:rsid w:val="00B226EE"/>
    <w:rsid w:val="00B2274F"/>
    <w:rsid w:val="00B230BC"/>
    <w:rsid w:val="00B2321E"/>
    <w:rsid w:val="00B23AFE"/>
    <w:rsid w:val="00B23BDC"/>
    <w:rsid w:val="00B23FFE"/>
    <w:rsid w:val="00B246BB"/>
    <w:rsid w:val="00B24DE9"/>
    <w:rsid w:val="00B24E58"/>
    <w:rsid w:val="00B25180"/>
    <w:rsid w:val="00B25206"/>
    <w:rsid w:val="00B25582"/>
    <w:rsid w:val="00B25778"/>
    <w:rsid w:val="00B2593B"/>
    <w:rsid w:val="00B26A3D"/>
    <w:rsid w:val="00B26B0F"/>
    <w:rsid w:val="00B26C61"/>
    <w:rsid w:val="00B274A9"/>
    <w:rsid w:val="00B27D01"/>
    <w:rsid w:val="00B27D0A"/>
    <w:rsid w:val="00B3021D"/>
    <w:rsid w:val="00B30CCE"/>
    <w:rsid w:val="00B30F08"/>
    <w:rsid w:val="00B31418"/>
    <w:rsid w:val="00B3174D"/>
    <w:rsid w:val="00B317C7"/>
    <w:rsid w:val="00B31862"/>
    <w:rsid w:val="00B31BD5"/>
    <w:rsid w:val="00B31F86"/>
    <w:rsid w:val="00B32023"/>
    <w:rsid w:val="00B32195"/>
    <w:rsid w:val="00B321A5"/>
    <w:rsid w:val="00B325D2"/>
    <w:rsid w:val="00B325ED"/>
    <w:rsid w:val="00B32B0D"/>
    <w:rsid w:val="00B32C1C"/>
    <w:rsid w:val="00B32C1E"/>
    <w:rsid w:val="00B32D99"/>
    <w:rsid w:val="00B33045"/>
    <w:rsid w:val="00B33086"/>
    <w:rsid w:val="00B33214"/>
    <w:rsid w:val="00B3328E"/>
    <w:rsid w:val="00B3346E"/>
    <w:rsid w:val="00B33AC3"/>
    <w:rsid w:val="00B33B88"/>
    <w:rsid w:val="00B34096"/>
    <w:rsid w:val="00B34511"/>
    <w:rsid w:val="00B34533"/>
    <w:rsid w:val="00B34998"/>
    <w:rsid w:val="00B34B17"/>
    <w:rsid w:val="00B35547"/>
    <w:rsid w:val="00B35CE0"/>
    <w:rsid w:val="00B3635F"/>
    <w:rsid w:val="00B36B78"/>
    <w:rsid w:val="00B36D07"/>
    <w:rsid w:val="00B3716B"/>
    <w:rsid w:val="00B373BE"/>
    <w:rsid w:val="00B374BF"/>
    <w:rsid w:val="00B375C9"/>
    <w:rsid w:val="00B378A9"/>
    <w:rsid w:val="00B402CE"/>
    <w:rsid w:val="00B40426"/>
    <w:rsid w:val="00B40456"/>
    <w:rsid w:val="00B4054B"/>
    <w:rsid w:val="00B40869"/>
    <w:rsid w:val="00B4087B"/>
    <w:rsid w:val="00B40B21"/>
    <w:rsid w:val="00B41768"/>
    <w:rsid w:val="00B41A7E"/>
    <w:rsid w:val="00B41AF9"/>
    <w:rsid w:val="00B41D1F"/>
    <w:rsid w:val="00B41DC8"/>
    <w:rsid w:val="00B41F6C"/>
    <w:rsid w:val="00B420ED"/>
    <w:rsid w:val="00B421DB"/>
    <w:rsid w:val="00B42343"/>
    <w:rsid w:val="00B426AF"/>
    <w:rsid w:val="00B426E1"/>
    <w:rsid w:val="00B42C28"/>
    <w:rsid w:val="00B42C9A"/>
    <w:rsid w:val="00B42FA6"/>
    <w:rsid w:val="00B4353E"/>
    <w:rsid w:val="00B43B10"/>
    <w:rsid w:val="00B43FB5"/>
    <w:rsid w:val="00B44037"/>
    <w:rsid w:val="00B44112"/>
    <w:rsid w:val="00B44582"/>
    <w:rsid w:val="00B445D2"/>
    <w:rsid w:val="00B445FB"/>
    <w:rsid w:val="00B44653"/>
    <w:rsid w:val="00B449C9"/>
    <w:rsid w:val="00B44AFD"/>
    <w:rsid w:val="00B44D6C"/>
    <w:rsid w:val="00B44EE6"/>
    <w:rsid w:val="00B45080"/>
    <w:rsid w:val="00B456A5"/>
    <w:rsid w:val="00B458F9"/>
    <w:rsid w:val="00B459AA"/>
    <w:rsid w:val="00B45D79"/>
    <w:rsid w:val="00B465D3"/>
    <w:rsid w:val="00B46845"/>
    <w:rsid w:val="00B46F9C"/>
    <w:rsid w:val="00B47821"/>
    <w:rsid w:val="00B47944"/>
    <w:rsid w:val="00B47945"/>
    <w:rsid w:val="00B47A3C"/>
    <w:rsid w:val="00B47DB0"/>
    <w:rsid w:val="00B503C4"/>
    <w:rsid w:val="00B503EC"/>
    <w:rsid w:val="00B505A3"/>
    <w:rsid w:val="00B50640"/>
    <w:rsid w:val="00B5073D"/>
    <w:rsid w:val="00B507B0"/>
    <w:rsid w:val="00B50A09"/>
    <w:rsid w:val="00B50E36"/>
    <w:rsid w:val="00B50E51"/>
    <w:rsid w:val="00B51075"/>
    <w:rsid w:val="00B512E3"/>
    <w:rsid w:val="00B51534"/>
    <w:rsid w:val="00B5196F"/>
    <w:rsid w:val="00B51A27"/>
    <w:rsid w:val="00B51C01"/>
    <w:rsid w:val="00B51EBF"/>
    <w:rsid w:val="00B5221E"/>
    <w:rsid w:val="00B528F0"/>
    <w:rsid w:val="00B52940"/>
    <w:rsid w:val="00B529A4"/>
    <w:rsid w:val="00B52B56"/>
    <w:rsid w:val="00B536AB"/>
    <w:rsid w:val="00B53879"/>
    <w:rsid w:val="00B53981"/>
    <w:rsid w:val="00B53C80"/>
    <w:rsid w:val="00B53DC4"/>
    <w:rsid w:val="00B54221"/>
    <w:rsid w:val="00B543B0"/>
    <w:rsid w:val="00B544E4"/>
    <w:rsid w:val="00B55024"/>
    <w:rsid w:val="00B55474"/>
    <w:rsid w:val="00B55627"/>
    <w:rsid w:val="00B5570B"/>
    <w:rsid w:val="00B5598A"/>
    <w:rsid w:val="00B55C80"/>
    <w:rsid w:val="00B55E09"/>
    <w:rsid w:val="00B55F40"/>
    <w:rsid w:val="00B56286"/>
    <w:rsid w:val="00B56B87"/>
    <w:rsid w:val="00B56DBA"/>
    <w:rsid w:val="00B56DF9"/>
    <w:rsid w:val="00B5704C"/>
    <w:rsid w:val="00B577CD"/>
    <w:rsid w:val="00B57D27"/>
    <w:rsid w:val="00B57D69"/>
    <w:rsid w:val="00B60178"/>
    <w:rsid w:val="00B607D2"/>
    <w:rsid w:val="00B607ED"/>
    <w:rsid w:val="00B6086C"/>
    <w:rsid w:val="00B608E2"/>
    <w:rsid w:val="00B60935"/>
    <w:rsid w:val="00B60A9F"/>
    <w:rsid w:val="00B61A2C"/>
    <w:rsid w:val="00B61AE8"/>
    <w:rsid w:val="00B61DFB"/>
    <w:rsid w:val="00B62234"/>
    <w:rsid w:val="00B624CA"/>
    <w:rsid w:val="00B625BA"/>
    <w:rsid w:val="00B627FF"/>
    <w:rsid w:val="00B6299D"/>
    <w:rsid w:val="00B62A75"/>
    <w:rsid w:val="00B62D86"/>
    <w:rsid w:val="00B63133"/>
    <w:rsid w:val="00B63389"/>
    <w:rsid w:val="00B6369C"/>
    <w:rsid w:val="00B63A68"/>
    <w:rsid w:val="00B6478C"/>
    <w:rsid w:val="00B64AFA"/>
    <w:rsid w:val="00B64D87"/>
    <w:rsid w:val="00B64DC3"/>
    <w:rsid w:val="00B64F0E"/>
    <w:rsid w:val="00B64F91"/>
    <w:rsid w:val="00B653F8"/>
    <w:rsid w:val="00B65C1B"/>
    <w:rsid w:val="00B66655"/>
    <w:rsid w:val="00B66F1F"/>
    <w:rsid w:val="00B66F2E"/>
    <w:rsid w:val="00B67A77"/>
    <w:rsid w:val="00B67B04"/>
    <w:rsid w:val="00B67B3C"/>
    <w:rsid w:val="00B67E08"/>
    <w:rsid w:val="00B67F6A"/>
    <w:rsid w:val="00B67F77"/>
    <w:rsid w:val="00B705C2"/>
    <w:rsid w:val="00B70D5D"/>
    <w:rsid w:val="00B70DCF"/>
    <w:rsid w:val="00B70E07"/>
    <w:rsid w:val="00B70E7D"/>
    <w:rsid w:val="00B7151D"/>
    <w:rsid w:val="00B715DD"/>
    <w:rsid w:val="00B71620"/>
    <w:rsid w:val="00B7178C"/>
    <w:rsid w:val="00B71A0C"/>
    <w:rsid w:val="00B71CB2"/>
    <w:rsid w:val="00B71CFE"/>
    <w:rsid w:val="00B71DD9"/>
    <w:rsid w:val="00B7214E"/>
    <w:rsid w:val="00B722CD"/>
    <w:rsid w:val="00B72BAF"/>
    <w:rsid w:val="00B72D5A"/>
    <w:rsid w:val="00B72FF4"/>
    <w:rsid w:val="00B73006"/>
    <w:rsid w:val="00B730E3"/>
    <w:rsid w:val="00B73147"/>
    <w:rsid w:val="00B735FD"/>
    <w:rsid w:val="00B7361D"/>
    <w:rsid w:val="00B73A0F"/>
    <w:rsid w:val="00B73D0B"/>
    <w:rsid w:val="00B73DC5"/>
    <w:rsid w:val="00B73F1A"/>
    <w:rsid w:val="00B741E4"/>
    <w:rsid w:val="00B742FA"/>
    <w:rsid w:val="00B7450A"/>
    <w:rsid w:val="00B74643"/>
    <w:rsid w:val="00B74901"/>
    <w:rsid w:val="00B7493F"/>
    <w:rsid w:val="00B74ADD"/>
    <w:rsid w:val="00B74B7F"/>
    <w:rsid w:val="00B74E9C"/>
    <w:rsid w:val="00B750AE"/>
    <w:rsid w:val="00B7588D"/>
    <w:rsid w:val="00B75A6A"/>
    <w:rsid w:val="00B75E28"/>
    <w:rsid w:val="00B75EBD"/>
    <w:rsid w:val="00B76160"/>
    <w:rsid w:val="00B76727"/>
    <w:rsid w:val="00B7672F"/>
    <w:rsid w:val="00B76793"/>
    <w:rsid w:val="00B769A9"/>
    <w:rsid w:val="00B76A3C"/>
    <w:rsid w:val="00B76CA2"/>
    <w:rsid w:val="00B77092"/>
    <w:rsid w:val="00B7742D"/>
    <w:rsid w:val="00B777D7"/>
    <w:rsid w:val="00B778DC"/>
    <w:rsid w:val="00B779A3"/>
    <w:rsid w:val="00B77A28"/>
    <w:rsid w:val="00B77B97"/>
    <w:rsid w:val="00B80044"/>
    <w:rsid w:val="00B804D1"/>
    <w:rsid w:val="00B80641"/>
    <w:rsid w:val="00B8067B"/>
    <w:rsid w:val="00B80D17"/>
    <w:rsid w:val="00B81182"/>
    <w:rsid w:val="00B814C0"/>
    <w:rsid w:val="00B8158D"/>
    <w:rsid w:val="00B819AE"/>
    <w:rsid w:val="00B81B14"/>
    <w:rsid w:val="00B81C8D"/>
    <w:rsid w:val="00B81D65"/>
    <w:rsid w:val="00B81F45"/>
    <w:rsid w:val="00B8227D"/>
    <w:rsid w:val="00B82947"/>
    <w:rsid w:val="00B82F4E"/>
    <w:rsid w:val="00B83337"/>
    <w:rsid w:val="00B8366A"/>
    <w:rsid w:val="00B837DD"/>
    <w:rsid w:val="00B838F3"/>
    <w:rsid w:val="00B83FFF"/>
    <w:rsid w:val="00B84352"/>
    <w:rsid w:val="00B84502"/>
    <w:rsid w:val="00B846C9"/>
    <w:rsid w:val="00B84AC4"/>
    <w:rsid w:val="00B84CFB"/>
    <w:rsid w:val="00B84E20"/>
    <w:rsid w:val="00B85157"/>
    <w:rsid w:val="00B851AA"/>
    <w:rsid w:val="00B855E0"/>
    <w:rsid w:val="00B855F2"/>
    <w:rsid w:val="00B856BD"/>
    <w:rsid w:val="00B856F7"/>
    <w:rsid w:val="00B85BAB"/>
    <w:rsid w:val="00B8628D"/>
    <w:rsid w:val="00B864EF"/>
    <w:rsid w:val="00B8659C"/>
    <w:rsid w:val="00B8759C"/>
    <w:rsid w:val="00B87C6C"/>
    <w:rsid w:val="00B901BA"/>
    <w:rsid w:val="00B90791"/>
    <w:rsid w:val="00B90A39"/>
    <w:rsid w:val="00B90B6D"/>
    <w:rsid w:val="00B90C3E"/>
    <w:rsid w:val="00B90D79"/>
    <w:rsid w:val="00B90FE2"/>
    <w:rsid w:val="00B912BA"/>
    <w:rsid w:val="00B9166C"/>
    <w:rsid w:val="00B91807"/>
    <w:rsid w:val="00B91887"/>
    <w:rsid w:val="00B919DC"/>
    <w:rsid w:val="00B91A62"/>
    <w:rsid w:val="00B91AFF"/>
    <w:rsid w:val="00B91BAF"/>
    <w:rsid w:val="00B91E18"/>
    <w:rsid w:val="00B91E98"/>
    <w:rsid w:val="00B922BA"/>
    <w:rsid w:val="00B9234F"/>
    <w:rsid w:val="00B92441"/>
    <w:rsid w:val="00B92461"/>
    <w:rsid w:val="00B9252A"/>
    <w:rsid w:val="00B925BD"/>
    <w:rsid w:val="00B925DE"/>
    <w:rsid w:val="00B92F41"/>
    <w:rsid w:val="00B931BF"/>
    <w:rsid w:val="00B93605"/>
    <w:rsid w:val="00B93D55"/>
    <w:rsid w:val="00B942B5"/>
    <w:rsid w:val="00B94528"/>
    <w:rsid w:val="00B94564"/>
    <w:rsid w:val="00B945DA"/>
    <w:rsid w:val="00B9460D"/>
    <w:rsid w:val="00B948F5"/>
    <w:rsid w:val="00B94D35"/>
    <w:rsid w:val="00B94F23"/>
    <w:rsid w:val="00B95183"/>
    <w:rsid w:val="00B951C4"/>
    <w:rsid w:val="00B95518"/>
    <w:rsid w:val="00B95575"/>
    <w:rsid w:val="00B95880"/>
    <w:rsid w:val="00B958E6"/>
    <w:rsid w:val="00B95BBD"/>
    <w:rsid w:val="00B95C87"/>
    <w:rsid w:val="00B95F4E"/>
    <w:rsid w:val="00B960FC"/>
    <w:rsid w:val="00B968E3"/>
    <w:rsid w:val="00B96AB0"/>
    <w:rsid w:val="00B96E5C"/>
    <w:rsid w:val="00B97074"/>
    <w:rsid w:val="00B9724A"/>
    <w:rsid w:val="00B97271"/>
    <w:rsid w:val="00B9793C"/>
    <w:rsid w:val="00B97980"/>
    <w:rsid w:val="00B97AA5"/>
    <w:rsid w:val="00B97B18"/>
    <w:rsid w:val="00B97C14"/>
    <w:rsid w:val="00B97D3A"/>
    <w:rsid w:val="00B97DA6"/>
    <w:rsid w:val="00B97F80"/>
    <w:rsid w:val="00BA0500"/>
    <w:rsid w:val="00BA066A"/>
    <w:rsid w:val="00BA0F1A"/>
    <w:rsid w:val="00BA1179"/>
    <w:rsid w:val="00BA1211"/>
    <w:rsid w:val="00BA18A5"/>
    <w:rsid w:val="00BA20B8"/>
    <w:rsid w:val="00BA26BF"/>
    <w:rsid w:val="00BA2781"/>
    <w:rsid w:val="00BA2A44"/>
    <w:rsid w:val="00BA3466"/>
    <w:rsid w:val="00BA378D"/>
    <w:rsid w:val="00BA48BA"/>
    <w:rsid w:val="00BA4997"/>
    <w:rsid w:val="00BA52C3"/>
    <w:rsid w:val="00BA571F"/>
    <w:rsid w:val="00BA5727"/>
    <w:rsid w:val="00BA57CA"/>
    <w:rsid w:val="00BA585C"/>
    <w:rsid w:val="00BA5901"/>
    <w:rsid w:val="00BA596B"/>
    <w:rsid w:val="00BA613D"/>
    <w:rsid w:val="00BA63F9"/>
    <w:rsid w:val="00BA6833"/>
    <w:rsid w:val="00BA6CE3"/>
    <w:rsid w:val="00BA6D2B"/>
    <w:rsid w:val="00BA6E79"/>
    <w:rsid w:val="00BA73C0"/>
    <w:rsid w:val="00BA741F"/>
    <w:rsid w:val="00BA74A3"/>
    <w:rsid w:val="00BA7AC9"/>
    <w:rsid w:val="00BA7E90"/>
    <w:rsid w:val="00BB0081"/>
    <w:rsid w:val="00BB01E4"/>
    <w:rsid w:val="00BB033A"/>
    <w:rsid w:val="00BB0442"/>
    <w:rsid w:val="00BB0578"/>
    <w:rsid w:val="00BB0820"/>
    <w:rsid w:val="00BB0B46"/>
    <w:rsid w:val="00BB0CE9"/>
    <w:rsid w:val="00BB1713"/>
    <w:rsid w:val="00BB1744"/>
    <w:rsid w:val="00BB1CF2"/>
    <w:rsid w:val="00BB2027"/>
    <w:rsid w:val="00BB205B"/>
    <w:rsid w:val="00BB219D"/>
    <w:rsid w:val="00BB2354"/>
    <w:rsid w:val="00BB2724"/>
    <w:rsid w:val="00BB2738"/>
    <w:rsid w:val="00BB2CEF"/>
    <w:rsid w:val="00BB2CF2"/>
    <w:rsid w:val="00BB314C"/>
    <w:rsid w:val="00BB32D2"/>
    <w:rsid w:val="00BB3544"/>
    <w:rsid w:val="00BB3648"/>
    <w:rsid w:val="00BB3DF8"/>
    <w:rsid w:val="00BB3E4C"/>
    <w:rsid w:val="00BB41C8"/>
    <w:rsid w:val="00BB4439"/>
    <w:rsid w:val="00BB447A"/>
    <w:rsid w:val="00BB4509"/>
    <w:rsid w:val="00BB4ABD"/>
    <w:rsid w:val="00BB4B2C"/>
    <w:rsid w:val="00BB4DD5"/>
    <w:rsid w:val="00BB5030"/>
    <w:rsid w:val="00BB5240"/>
    <w:rsid w:val="00BB546C"/>
    <w:rsid w:val="00BB5487"/>
    <w:rsid w:val="00BB5AF6"/>
    <w:rsid w:val="00BB667B"/>
    <w:rsid w:val="00BB6C1C"/>
    <w:rsid w:val="00BB720A"/>
    <w:rsid w:val="00BB78E1"/>
    <w:rsid w:val="00BC00CB"/>
    <w:rsid w:val="00BC04AB"/>
    <w:rsid w:val="00BC04FF"/>
    <w:rsid w:val="00BC0AD5"/>
    <w:rsid w:val="00BC0E38"/>
    <w:rsid w:val="00BC100F"/>
    <w:rsid w:val="00BC1182"/>
    <w:rsid w:val="00BC145F"/>
    <w:rsid w:val="00BC16FB"/>
    <w:rsid w:val="00BC1814"/>
    <w:rsid w:val="00BC19DC"/>
    <w:rsid w:val="00BC2220"/>
    <w:rsid w:val="00BC241D"/>
    <w:rsid w:val="00BC254E"/>
    <w:rsid w:val="00BC26F6"/>
    <w:rsid w:val="00BC2E48"/>
    <w:rsid w:val="00BC2E99"/>
    <w:rsid w:val="00BC31F9"/>
    <w:rsid w:val="00BC3347"/>
    <w:rsid w:val="00BC3368"/>
    <w:rsid w:val="00BC3428"/>
    <w:rsid w:val="00BC355A"/>
    <w:rsid w:val="00BC39D8"/>
    <w:rsid w:val="00BC39F4"/>
    <w:rsid w:val="00BC3AE3"/>
    <w:rsid w:val="00BC4386"/>
    <w:rsid w:val="00BC45DE"/>
    <w:rsid w:val="00BC4A79"/>
    <w:rsid w:val="00BC4CA3"/>
    <w:rsid w:val="00BC4F70"/>
    <w:rsid w:val="00BC5873"/>
    <w:rsid w:val="00BC59CB"/>
    <w:rsid w:val="00BC61C9"/>
    <w:rsid w:val="00BC63ED"/>
    <w:rsid w:val="00BC6580"/>
    <w:rsid w:val="00BC662B"/>
    <w:rsid w:val="00BC6838"/>
    <w:rsid w:val="00BC693C"/>
    <w:rsid w:val="00BC6C69"/>
    <w:rsid w:val="00BC6E12"/>
    <w:rsid w:val="00BC73F1"/>
    <w:rsid w:val="00BC7906"/>
    <w:rsid w:val="00BC7D1C"/>
    <w:rsid w:val="00BC7D70"/>
    <w:rsid w:val="00BD004A"/>
    <w:rsid w:val="00BD00AC"/>
    <w:rsid w:val="00BD02FD"/>
    <w:rsid w:val="00BD0A49"/>
    <w:rsid w:val="00BD0CB8"/>
    <w:rsid w:val="00BD10E5"/>
    <w:rsid w:val="00BD134E"/>
    <w:rsid w:val="00BD17C7"/>
    <w:rsid w:val="00BD1C19"/>
    <w:rsid w:val="00BD1D5C"/>
    <w:rsid w:val="00BD1D68"/>
    <w:rsid w:val="00BD1DB2"/>
    <w:rsid w:val="00BD1DEB"/>
    <w:rsid w:val="00BD1DF1"/>
    <w:rsid w:val="00BD1E36"/>
    <w:rsid w:val="00BD2225"/>
    <w:rsid w:val="00BD24CD"/>
    <w:rsid w:val="00BD2522"/>
    <w:rsid w:val="00BD2A89"/>
    <w:rsid w:val="00BD2AB1"/>
    <w:rsid w:val="00BD2CA6"/>
    <w:rsid w:val="00BD2D28"/>
    <w:rsid w:val="00BD341E"/>
    <w:rsid w:val="00BD3474"/>
    <w:rsid w:val="00BD3612"/>
    <w:rsid w:val="00BD372C"/>
    <w:rsid w:val="00BD37E9"/>
    <w:rsid w:val="00BD3CC8"/>
    <w:rsid w:val="00BD3DE3"/>
    <w:rsid w:val="00BD428A"/>
    <w:rsid w:val="00BD4499"/>
    <w:rsid w:val="00BD45E3"/>
    <w:rsid w:val="00BD489C"/>
    <w:rsid w:val="00BD48B4"/>
    <w:rsid w:val="00BD4E84"/>
    <w:rsid w:val="00BD5047"/>
    <w:rsid w:val="00BD50A8"/>
    <w:rsid w:val="00BD54E7"/>
    <w:rsid w:val="00BD5756"/>
    <w:rsid w:val="00BD585E"/>
    <w:rsid w:val="00BD614C"/>
    <w:rsid w:val="00BD61A3"/>
    <w:rsid w:val="00BD6A12"/>
    <w:rsid w:val="00BD6C84"/>
    <w:rsid w:val="00BD6F44"/>
    <w:rsid w:val="00BD7053"/>
    <w:rsid w:val="00BD70D0"/>
    <w:rsid w:val="00BD7174"/>
    <w:rsid w:val="00BD75D0"/>
    <w:rsid w:val="00BD762E"/>
    <w:rsid w:val="00BD781E"/>
    <w:rsid w:val="00BD7909"/>
    <w:rsid w:val="00BD7B5A"/>
    <w:rsid w:val="00BD7D2D"/>
    <w:rsid w:val="00BD7D31"/>
    <w:rsid w:val="00BE0334"/>
    <w:rsid w:val="00BE04D0"/>
    <w:rsid w:val="00BE05AB"/>
    <w:rsid w:val="00BE06D2"/>
    <w:rsid w:val="00BE071C"/>
    <w:rsid w:val="00BE0C73"/>
    <w:rsid w:val="00BE0CEA"/>
    <w:rsid w:val="00BE0DD1"/>
    <w:rsid w:val="00BE0F12"/>
    <w:rsid w:val="00BE10B9"/>
    <w:rsid w:val="00BE10F6"/>
    <w:rsid w:val="00BE1825"/>
    <w:rsid w:val="00BE19B5"/>
    <w:rsid w:val="00BE1C1A"/>
    <w:rsid w:val="00BE1E1C"/>
    <w:rsid w:val="00BE1FC7"/>
    <w:rsid w:val="00BE20E8"/>
    <w:rsid w:val="00BE225C"/>
    <w:rsid w:val="00BE2680"/>
    <w:rsid w:val="00BE2709"/>
    <w:rsid w:val="00BE3579"/>
    <w:rsid w:val="00BE3A2C"/>
    <w:rsid w:val="00BE3A85"/>
    <w:rsid w:val="00BE3B52"/>
    <w:rsid w:val="00BE4203"/>
    <w:rsid w:val="00BE4283"/>
    <w:rsid w:val="00BE45D4"/>
    <w:rsid w:val="00BE468D"/>
    <w:rsid w:val="00BE4990"/>
    <w:rsid w:val="00BE4DE0"/>
    <w:rsid w:val="00BE529A"/>
    <w:rsid w:val="00BE538B"/>
    <w:rsid w:val="00BE53B3"/>
    <w:rsid w:val="00BE53CD"/>
    <w:rsid w:val="00BE5E57"/>
    <w:rsid w:val="00BE5F1D"/>
    <w:rsid w:val="00BE5F72"/>
    <w:rsid w:val="00BE613E"/>
    <w:rsid w:val="00BE6388"/>
    <w:rsid w:val="00BE64FF"/>
    <w:rsid w:val="00BE6B0C"/>
    <w:rsid w:val="00BE6BA1"/>
    <w:rsid w:val="00BE6DB9"/>
    <w:rsid w:val="00BE6DF6"/>
    <w:rsid w:val="00BE7432"/>
    <w:rsid w:val="00BE7644"/>
    <w:rsid w:val="00BE7868"/>
    <w:rsid w:val="00BE79CA"/>
    <w:rsid w:val="00BE7EA2"/>
    <w:rsid w:val="00BE7F36"/>
    <w:rsid w:val="00BF0101"/>
    <w:rsid w:val="00BF01F7"/>
    <w:rsid w:val="00BF04AC"/>
    <w:rsid w:val="00BF08FA"/>
    <w:rsid w:val="00BF0C2C"/>
    <w:rsid w:val="00BF0E4C"/>
    <w:rsid w:val="00BF104A"/>
    <w:rsid w:val="00BF1576"/>
    <w:rsid w:val="00BF1A70"/>
    <w:rsid w:val="00BF1D9B"/>
    <w:rsid w:val="00BF1E37"/>
    <w:rsid w:val="00BF1FE2"/>
    <w:rsid w:val="00BF21B1"/>
    <w:rsid w:val="00BF2294"/>
    <w:rsid w:val="00BF22B7"/>
    <w:rsid w:val="00BF2320"/>
    <w:rsid w:val="00BF24B6"/>
    <w:rsid w:val="00BF2714"/>
    <w:rsid w:val="00BF277E"/>
    <w:rsid w:val="00BF2F2F"/>
    <w:rsid w:val="00BF306B"/>
    <w:rsid w:val="00BF30BF"/>
    <w:rsid w:val="00BF36F0"/>
    <w:rsid w:val="00BF398C"/>
    <w:rsid w:val="00BF3B99"/>
    <w:rsid w:val="00BF3D90"/>
    <w:rsid w:val="00BF3E8E"/>
    <w:rsid w:val="00BF4106"/>
    <w:rsid w:val="00BF43B6"/>
    <w:rsid w:val="00BF43BC"/>
    <w:rsid w:val="00BF4621"/>
    <w:rsid w:val="00BF48AC"/>
    <w:rsid w:val="00BF4A52"/>
    <w:rsid w:val="00BF4E64"/>
    <w:rsid w:val="00BF4F2E"/>
    <w:rsid w:val="00BF560A"/>
    <w:rsid w:val="00BF5BED"/>
    <w:rsid w:val="00BF60D8"/>
    <w:rsid w:val="00BF62D3"/>
    <w:rsid w:val="00BF6581"/>
    <w:rsid w:val="00BF6848"/>
    <w:rsid w:val="00BF6862"/>
    <w:rsid w:val="00BF687E"/>
    <w:rsid w:val="00BF6F1C"/>
    <w:rsid w:val="00BF7182"/>
    <w:rsid w:val="00BF72A6"/>
    <w:rsid w:val="00BF7A52"/>
    <w:rsid w:val="00BF7E8D"/>
    <w:rsid w:val="00BF7FDA"/>
    <w:rsid w:val="00C003FE"/>
    <w:rsid w:val="00C005F0"/>
    <w:rsid w:val="00C007D9"/>
    <w:rsid w:val="00C0098A"/>
    <w:rsid w:val="00C00F05"/>
    <w:rsid w:val="00C00F5D"/>
    <w:rsid w:val="00C019CB"/>
    <w:rsid w:val="00C01CEA"/>
    <w:rsid w:val="00C02335"/>
    <w:rsid w:val="00C0247F"/>
    <w:rsid w:val="00C024C7"/>
    <w:rsid w:val="00C024FB"/>
    <w:rsid w:val="00C02870"/>
    <w:rsid w:val="00C02B60"/>
    <w:rsid w:val="00C02EB9"/>
    <w:rsid w:val="00C03168"/>
    <w:rsid w:val="00C03625"/>
    <w:rsid w:val="00C036A3"/>
    <w:rsid w:val="00C03748"/>
    <w:rsid w:val="00C03DD7"/>
    <w:rsid w:val="00C0426D"/>
    <w:rsid w:val="00C044EB"/>
    <w:rsid w:val="00C04A92"/>
    <w:rsid w:val="00C04B5B"/>
    <w:rsid w:val="00C04BA8"/>
    <w:rsid w:val="00C04F3F"/>
    <w:rsid w:val="00C053D3"/>
    <w:rsid w:val="00C0575F"/>
    <w:rsid w:val="00C058BA"/>
    <w:rsid w:val="00C05935"/>
    <w:rsid w:val="00C05CA1"/>
    <w:rsid w:val="00C06E2A"/>
    <w:rsid w:val="00C06F6C"/>
    <w:rsid w:val="00C0739A"/>
    <w:rsid w:val="00C073D0"/>
    <w:rsid w:val="00C07672"/>
    <w:rsid w:val="00C077D8"/>
    <w:rsid w:val="00C07DCB"/>
    <w:rsid w:val="00C07EFD"/>
    <w:rsid w:val="00C07F01"/>
    <w:rsid w:val="00C10538"/>
    <w:rsid w:val="00C108EB"/>
    <w:rsid w:val="00C109AC"/>
    <w:rsid w:val="00C10F1F"/>
    <w:rsid w:val="00C10FFF"/>
    <w:rsid w:val="00C1106D"/>
    <w:rsid w:val="00C1134F"/>
    <w:rsid w:val="00C1159F"/>
    <w:rsid w:val="00C11846"/>
    <w:rsid w:val="00C11936"/>
    <w:rsid w:val="00C11CBD"/>
    <w:rsid w:val="00C1202C"/>
    <w:rsid w:val="00C12133"/>
    <w:rsid w:val="00C12478"/>
    <w:rsid w:val="00C126D0"/>
    <w:rsid w:val="00C127BD"/>
    <w:rsid w:val="00C1308F"/>
    <w:rsid w:val="00C136E1"/>
    <w:rsid w:val="00C1385B"/>
    <w:rsid w:val="00C139E3"/>
    <w:rsid w:val="00C13F9F"/>
    <w:rsid w:val="00C13FD3"/>
    <w:rsid w:val="00C14BCA"/>
    <w:rsid w:val="00C14DBB"/>
    <w:rsid w:val="00C14E41"/>
    <w:rsid w:val="00C14ECF"/>
    <w:rsid w:val="00C15567"/>
    <w:rsid w:val="00C1563F"/>
    <w:rsid w:val="00C15EDA"/>
    <w:rsid w:val="00C15F06"/>
    <w:rsid w:val="00C15FC7"/>
    <w:rsid w:val="00C16146"/>
    <w:rsid w:val="00C163A3"/>
    <w:rsid w:val="00C16400"/>
    <w:rsid w:val="00C16555"/>
    <w:rsid w:val="00C166FA"/>
    <w:rsid w:val="00C16961"/>
    <w:rsid w:val="00C169A8"/>
    <w:rsid w:val="00C169DA"/>
    <w:rsid w:val="00C16BE8"/>
    <w:rsid w:val="00C16BFB"/>
    <w:rsid w:val="00C170AF"/>
    <w:rsid w:val="00C17124"/>
    <w:rsid w:val="00C171CB"/>
    <w:rsid w:val="00C17222"/>
    <w:rsid w:val="00C17442"/>
    <w:rsid w:val="00C17794"/>
    <w:rsid w:val="00C179A1"/>
    <w:rsid w:val="00C17BF7"/>
    <w:rsid w:val="00C17ECC"/>
    <w:rsid w:val="00C202E9"/>
    <w:rsid w:val="00C2036D"/>
    <w:rsid w:val="00C20CEC"/>
    <w:rsid w:val="00C20DD3"/>
    <w:rsid w:val="00C20ECA"/>
    <w:rsid w:val="00C20F29"/>
    <w:rsid w:val="00C2126E"/>
    <w:rsid w:val="00C2135C"/>
    <w:rsid w:val="00C213D6"/>
    <w:rsid w:val="00C215EB"/>
    <w:rsid w:val="00C21721"/>
    <w:rsid w:val="00C21803"/>
    <w:rsid w:val="00C22093"/>
    <w:rsid w:val="00C2214C"/>
    <w:rsid w:val="00C221E1"/>
    <w:rsid w:val="00C2240F"/>
    <w:rsid w:val="00C22567"/>
    <w:rsid w:val="00C22692"/>
    <w:rsid w:val="00C2299F"/>
    <w:rsid w:val="00C229F8"/>
    <w:rsid w:val="00C22A2F"/>
    <w:rsid w:val="00C22BB7"/>
    <w:rsid w:val="00C22C83"/>
    <w:rsid w:val="00C235B5"/>
    <w:rsid w:val="00C23E02"/>
    <w:rsid w:val="00C23EBD"/>
    <w:rsid w:val="00C240EB"/>
    <w:rsid w:val="00C24741"/>
    <w:rsid w:val="00C24878"/>
    <w:rsid w:val="00C24D7B"/>
    <w:rsid w:val="00C24E77"/>
    <w:rsid w:val="00C2547C"/>
    <w:rsid w:val="00C257ED"/>
    <w:rsid w:val="00C257F4"/>
    <w:rsid w:val="00C25865"/>
    <w:rsid w:val="00C259A6"/>
    <w:rsid w:val="00C25C8C"/>
    <w:rsid w:val="00C25D6D"/>
    <w:rsid w:val="00C25E5D"/>
    <w:rsid w:val="00C26ABF"/>
    <w:rsid w:val="00C26BF3"/>
    <w:rsid w:val="00C2759C"/>
    <w:rsid w:val="00C276BD"/>
    <w:rsid w:val="00C27BAD"/>
    <w:rsid w:val="00C27FB9"/>
    <w:rsid w:val="00C300CF"/>
    <w:rsid w:val="00C301F1"/>
    <w:rsid w:val="00C30535"/>
    <w:rsid w:val="00C3065F"/>
    <w:rsid w:val="00C30681"/>
    <w:rsid w:val="00C308E1"/>
    <w:rsid w:val="00C30E22"/>
    <w:rsid w:val="00C31159"/>
    <w:rsid w:val="00C314C6"/>
    <w:rsid w:val="00C31961"/>
    <w:rsid w:val="00C31B2E"/>
    <w:rsid w:val="00C31CD0"/>
    <w:rsid w:val="00C320B2"/>
    <w:rsid w:val="00C3279C"/>
    <w:rsid w:val="00C3282F"/>
    <w:rsid w:val="00C32B5A"/>
    <w:rsid w:val="00C33054"/>
    <w:rsid w:val="00C33169"/>
    <w:rsid w:val="00C331B2"/>
    <w:rsid w:val="00C3364D"/>
    <w:rsid w:val="00C33668"/>
    <w:rsid w:val="00C33D04"/>
    <w:rsid w:val="00C33F5A"/>
    <w:rsid w:val="00C34303"/>
    <w:rsid w:val="00C34BE2"/>
    <w:rsid w:val="00C34CBB"/>
    <w:rsid w:val="00C35078"/>
    <w:rsid w:val="00C353B2"/>
    <w:rsid w:val="00C35C44"/>
    <w:rsid w:val="00C3609D"/>
    <w:rsid w:val="00C36FA2"/>
    <w:rsid w:val="00C3705E"/>
    <w:rsid w:val="00C37377"/>
    <w:rsid w:val="00C374E3"/>
    <w:rsid w:val="00C37640"/>
    <w:rsid w:val="00C37735"/>
    <w:rsid w:val="00C378D9"/>
    <w:rsid w:val="00C37D80"/>
    <w:rsid w:val="00C37F16"/>
    <w:rsid w:val="00C40737"/>
    <w:rsid w:val="00C40C11"/>
    <w:rsid w:val="00C40C6E"/>
    <w:rsid w:val="00C41095"/>
    <w:rsid w:val="00C4119C"/>
    <w:rsid w:val="00C412C4"/>
    <w:rsid w:val="00C41361"/>
    <w:rsid w:val="00C41476"/>
    <w:rsid w:val="00C41A28"/>
    <w:rsid w:val="00C41A73"/>
    <w:rsid w:val="00C41AAA"/>
    <w:rsid w:val="00C41CF8"/>
    <w:rsid w:val="00C4235B"/>
    <w:rsid w:val="00C4236F"/>
    <w:rsid w:val="00C42403"/>
    <w:rsid w:val="00C4266C"/>
    <w:rsid w:val="00C42D25"/>
    <w:rsid w:val="00C42D2E"/>
    <w:rsid w:val="00C43B55"/>
    <w:rsid w:val="00C4420F"/>
    <w:rsid w:val="00C446C6"/>
    <w:rsid w:val="00C447D2"/>
    <w:rsid w:val="00C44B51"/>
    <w:rsid w:val="00C44D9F"/>
    <w:rsid w:val="00C44EDB"/>
    <w:rsid w:val="00C453BD"/>
    <w:rsid w:val="00C457D0"/>
    <w:rsid w:val="00C45BA0"/>
    <w:rsid w:val="00C45C67"/>
    <w:rsid w:val="00C45E2F"/>
    <w:rsid w:val="00C462B6"/>
    <w:rsid w:val="00C466B7"/>
    <w:rsid w:val="00C46810"/>
    <w:rsid w:val="00C46C2F"/>
    <w:rsid w:val="00C46FE6"/>
    <w:rsid w:val="00C471E3"/>
    <w:rsid w:val="00C474A0"/>
    <w:rsid w:val="00C4779D"/>
    <w:rsid w:val="00C4787F"/>
    <w:rsid w:val="00C47B9A"/>
    <w:rsid w:val="00C500A7"/>
    <w:rsid w:val="00C50614"/>
    <w:rsid w:val="00C506EC"/>
    <w:rsid w:val="00C50718"/>
    <w:rsid w:val="00C508BA"/>
    <w:rsid w:val="00C50A52"/>
    <w:rsid w:val="00C50ADF"/>
    <w:rsid w:val="00C50CD2"/>
    <w:rsid w:val="00C51406"/>
    <w:rsid w:val="00C51471"/>
    <w:rsid w:val="00C519D3"/>
    <w:rsid w:val="00C51C2F"/>
    <w:rsid w:val="00C52BCF"/>
    <w:rsid w:val="00C52DDC"/>
    <w:rsid w:val="00C53ABD"/>
    <w:rsid w:val="00C53B64"/>
    <w:rsid w:val="00C53C94"/>
    <w:rsid w:val="00C54012"/>
    <w:rsid w:val="00C540B2"/>
    <w:rsid w:val="00C54240"/>
    <w:rsid w:val="00C543BF"/>
    <w:rsid w:val="00C54C30"/>
    <w:rsid w:val="00C55190"/>
    <w:rsid w:val="00C552F6"/>
    <w:rsid w:val="00C552FA"/>
    <w:rsid w:val="00C557FE"/>
    <w:rsid w:val="00C55940"/>
    <w:rsid w:val="00C55A2F"/>
    <w:rsid w:val="00C55F75"/>
    <w:rsid w:val="00C561EC"/>
    <w:rsid w:val="00C565EB"/>
    <w:rsid w:val="00C56A05"/>
    <w:rsid w:val="00C571FC"/>
    <w:rsid w:val="00C5762A"/>
    <w:rsid w:val="00C578ED"/>
    <w:rsid w:val="00C579CC"/>
    <w:rsid w:val="00C57A05"/>
    <w:rsid w:val="00C57BB2"/>
    <w:rsid w:val="00C57FAB"/>
    <w:rsid w:val="00C60591"/>
    <w:rsid w:val="00C6065A"/>
    <w:rsid w:val="00C60ACB"/>
    <w:rsid w:val="00C60BF4"/>
    <w:rsid w:val="00C60E14"/>
    <w:rsid w:val="00C60F53"/>
    <w:rsid w:val="00C61014"/>
    <w:rsid w:val="00C61063"/>
    <w:rsid w:val="00C612D3"/>
    <w:rsid w:val="00C61A8A"/>
    <w:rsid w:val="00C61AAB"/>
    <w:rsid w:val="00C61D10"/>
    <w:rsid w:val="00C62341"/>
    <w:rsid w:val="00C6235E"/>
    <w:rsid w:val="00C62419"/>
    <w:rsid w:val="00C62521"/>
    <w:rsid w:val="00C628D1"/>
    <w:rsid w:val="00C62C04"/>
    <w:rsid w:val="00C6336E"/>
    <w:rsid w:val="00C637D6"/>
    <w:rsid w:val="00C63A3B"/>
    <w:rsid w:val="00C63B63"/>
    <w:rsid w:val="00C6405C"/>
    <w:rsid w:val="00C64443"/>
    <w:rsid w:val="00C64D1C"/>
    <w:rsid w:val="00C65089"/>
    <w:rsid w:val="00C652AC"/>
    <w:rsid w:val="00C65652"/>
    <w:rsid w:val="00C65A63"/>
    <w:rsid w:val="00C66066"/>
    <w:rsid w:val="00C66338"/>
    <w:rsid w:val="00C664A5"/>
    <w:rsid w:val="00C664E3"/>
    <w:rsid w:val="00C669CC"/>
    <w:rsid w:val="00C669ED"/>
    <w:rsid w:val="00C66DB5"/>
    <w:rsid w:val="00C66E9F"/>
    <w:rsid w:val="00C67236"/>
    <w:rsid w:val="00C6788F"/>
    <w:rsid w:val="00C67B78"/>
    <w:rsid w:val="00C67BE5"/>
    <w:rsid w:val="00C67F44"/>
    <w:rsid w:val="00C7007B"/>
    <w:rsid w:val="00C701D0"/>
    <w:rsid w:val="00C705B1"/>
    <w:rsid w:val="00C7062C"/>
    <w:rsid w:val="00C70A5D"/>
    <w:rsid w:val="00C70B4A"/>
    <w:rsid w:val="00C70D5B"/>
    <w:rsid w:val="00C70EAA"/>
    <w:rsid w:val="00C710D6"/>
    <w:rsid w:val="00C7156C"/>
    <w:rsid w:val="00C716BE"/>
    <w:rsid w:val="00C71AD8"/>
    <w:rsid w:val="00C71D3E"/>
    <w:rsid w:val="00C720BD"/>
    <w:rsid w:val="00C72239"/>
    <w:rsid w:val="00C724A9"/>
    <w:rsid w:val="00C728A1"/>
    <w:rsid w:val="00C729EB"/>
    <w:rsid w:val="00C72B73"/>
    <w:rsid w:val="00C72E06"/>
    <w:rsid w:val="00C7304A"/>
    <w:rsid w:val="00C7308B"/>
    <w:rsid w:val="00C731AE"/>
    <w:rsid w:val="00C735E2"/>
    <w:rsid w:val="00C73848"/>
    <w:rsid w:val="00C73D72"/>
    <w:rsid w:val="00C74BB8"/>
    <w:rsid w:val="00C75017"/>
    <w:rsid w:val="00C7512C"/>
    <w:rsid w:val="00C75193"/>
    <w:rsid w:val="00C75919"/>
    <w:rsid w:val="00C75AB2"/>
    <w:rsid w:val="00C75ABC"/>
    <w:rsid w:val="00C75BE0"/>
    <w:rsid w:val="00C75CEB"/>
    <w:rsid w:val="00C76044"/>
    <w:rsid w:val="00C7614E"/>
    <w:rsid w:val="00C76A0B"/>
    <w:rsid w:val="00C76B3F"/>
    <w:rsid w:val="00C76D41"/>
    <w:rsid w:val="00C7708B"/>
    <w:rsid w:val="00C772CB"/>
    <w:rsid w:val="00C77820"/>
    <w:rsid w:val="00C77CA9"/>
    <w:rsid w:val="00C77E70"/>
    <w:rsid w:val="00C801A1"/>
    <w:rsid w:val="00C80819"/>
    <w:rsid w:val="00C80C04"/>
    <w:rsid w:val="00C81628"/>
    <w:rsid w:val="00C818F2"/>
    <w:rsid w:val="00C81AF6"/>
    <w:rsid w:val="00C81C3F"/>
    <w:rsid w:val="00C8228A"/>
    <w:rsid w:val="00C824AC"/>
    <w:rsid w:val="00C826AA"/>
    <w:rsid w:val="00C82AFB"/>
    <w:rsid w:val="00C82F62"/>
    <w:rsid w:val="00C8304B"/>
    <w:rsid w:val="00C837F1"/>
    <w:rsid w:val="00C8439B"/>
    <w:rsid w:val="00C84653"/>
    <w:rsid w:val="00C84AA7"/>
    <w:rsid w:val="00C84AD7"/>
    <w:rsid w:val="00C851B6"/>
    <w:rsid w:val="00C85630"/>
    <w:rsid w:val="00C859A1"/>
    <w:rsid w:val="00C85D48"/>
    <w:rsid w:val="00C8627A"/>
    <w:rsid w:val="00C8683D"/>
    <w:rsid w:val="00C86B00"/>
    <w:rsid w:val="00C87496"/>
    <w:rsid w:val="00C8774D"/>
    <w:rsid w:val="00C904BE"/>
    <w:rsid w:val="00C907BB"/>
    <w:rsid w:val="00C909C3"/>
    <w:rsid w:val="00C91029"/>
    <w:rsid w:val="00C91350"/>
    <w:rsid w:val="00C91394"/>
    <w:rsid w:val="00C91779"/>
    <w:rsid w:val="00C9181A"/>
    <w:rsid w:val="00C918B8"/>
    <w:rsid w:val="00C9192C"/>
    <w:rsid w:val="00C91C92"/>
    <w:rsid w:val="00C921D9"/>
    <w:rsid w:val="00C92312"/>
    <w:rsid w:val="00C9294B"/>
    <w:rsid w:val="00C929EF"/>
    <w:rsid w:val="00C92A13"/>
    <w:rsid w:val="00C935FD"/>
    <w:rsid w:val="00C93719"/>
    <w:rsid w:val="00C93721"/>
    <w:rsid w:val="00C93B91"/>
    <w:rsid w:val="00C9426B"/>
    <w:rsid w:val="00C942C1"/>
    <w:rsid w:val="00C949D4"/>
    <w:rsid w:val="00C949DB"/>
    <w:rsid w:val="00C94BCD"/>
    <w:rsid w:val="00C94C2F"/>
    <w:rsid w:val="00C94C89"/>
    <w:rsid w:val="00C950CC"/>
    <w:rsid w:val="00C95296"/>
    <w:rsid w:val="00C952A9"/>
    <w:rsid w:val="00C95355"/>
    <w:rsid w:val="00C9565D"/>
    <w:rsid w:val="00C95EAB"/>
    <w:rsid w:val="00C96639"/>
    <w:rsid w:val="00C966B1"/>
    <w:rsid w:val="00C968DA"/>
    <w:rsid w:val="00C969E4"/>
    <w:rsid w:val="00C96C40"/>
    <w:rsid w:val="00C96D7B"/>
    <w:rsid w:val="00C9713D"/>
    <w:rsid w:val="00C97407"/>
    <w:rsid w:val="00C97648"/>
    <w:rsid w:val="00C97787"/>
    <w:rsid w:val="00C978E6"/>
    <w:rsid w:val="00CA00AD"/>
    <w:rsid w:val="00CA02A5"/>
    <w:rsid w:val="00CA0347"/>
    <w:rsid w:val="00CA09EC"/>
    <w:rsid w:val="00CA0A10"/>
    <w:rsid w:val="00CA0A8B"/>
    <w:rsid w:val="00CA0C94"/>
    <w:rsid w:val="00CA0D65"/>
    <w:rsid w:val="00CA15A7"/>
    <w:rsid w:val="00CA180F"/>
    <w:rsid w:val="00CA1D3D"/>
    <w:rsid w:val="00CA2550"/>
    <w:rsid w:val="00CA272F"/>
    <w:rsid w:val="00CA2D4F"/>
    <w:rsid w:val="00CA2D9D"/>
    <w:rsid w:val="00CA2EF0"/>
    <w:rsid w:val="00CA31C6"/>
    <w:rsid w:val="00CA38C0"/>
    <w:rsid w:val="00CA43C5"/>
    <w:rsid w:val="00CA44EF"/>
    <w:rsid w:val="00CA482C"/>
    <w:rsid w:val="00CA4AC0"/>
    <w:rsid w:val="00CA5082"/>
    <w:rsid w:val="00CA525B"/>
    <w:rsid w:val="00CA5636"/>
    <w:rsid w:val="00CA56DD"/>
    <w:rsid w:val="00CA57ED"/>
    <w:rsid w:val="00CA624E"/>
    <w:rsid w:val="00CA697E"/>
    <w:rsid w:val="00CA6CE6"/>
    <w:rsid w:val="00CA6E02"/>
    <w:rsid w:val="00CA7099"/>
    <w:rsid w:val="00CA737E"/>
    <w:rsid w:val="00CA73E9"/>
    <w:rsid w:val="00CA7D8D"/>
    <w:rsid w:val="00CA7DE6"/>
    <w:rsid w:val="00CA7E93"/>
    <w:rsid w:val="00CB0057"/>
    <w:rsid w:val="00CB0143"/>
    <w:rsid w:val="00CB046E"/>
    <w:rsid w:val="00CB0694"/>
    <w:rsid w:val="00CB07F3"/>
    <w:rsid w:val="00CB0CAD"/>
    <w:rsid w:val="00CB0CED"/>
    <w:rsid w:val="00CB0EE2"/>
    <w:rsid w:val="00CB127D"/>
    <w:rsid w:val="00CB19E2"/>
    <w:rsid w:val="00CB1A90"/>
    <w:rsid w:val="00CB22C4"/>
    <w:rsid w:val="00CB231A"/>
    <w:rsid w:val="00CB23A3"/>
    <w:rsid w:val="00CB242A"/>
    <w:rsid w:val="00CB281C"/>
    <w:rsid w:val="00CB283D"/>
    <w:rsid w:val="00CB294E"/>
    <w:rsid w:val="00CB29B5"/>
    <w:rsid w:val="00CB2B2B"/>
    <w:rsid w:val="00CB2D8F"/>
    <w:rsid w:val="00CB2E20"/>
    <w:rsid w:val="00CB33E2"/>
    <w:rsid w:val="00CB3752"/>
    <w:rsid w:val="00CB383A"/>
    <w:rsid w:val="00CB3AE4"/>
    <w:rsid w:val="00CB3ECD"/>
    <w:rsid w:val="00CB40AD"/>
    <w:rsid w:val="00CB41C3"/>
    <w:rsid w:val="00CB42CD"/>
    <w:rsid w:val="00CB4402"/>
    <w:rsid w:val="00CB46FA"/>
    <w:rsid w:val="00CB4BDC"/>
    <w:rsid w:val="00CB53EF"/>
    <w:rsid w:val="00CB5680"/>
    <w:rsid w:val="00CB5DED"/>
    <w:rsid w:val="00CB60FC"/>
    <w:rsid w:val="00CB618B"/>
    <w:rsid w:val="00CB65A6"/>
    <w:rsid w:val="00CB65CC"/>
    <w:rsid w:val="00CB663D"/>
    <w:rsid w:val="00CB66C1"/>
    <w:rsid w:val="00CB6921"/>
    <w:rsid w:val="00CB6AF1"/>
    <w:rsid w:val="00CB6C12"/>
    <w:rsid w:val="00CB6C83"/>
    <w:rsid w:val="00CB6CE8"/>
    <w:rsid w:val="00CB70F4"/>
    <w:rsid w:val="00CB7593"/>
    <w:rsid w:val="00CB7672"/>
    <w:rsid w:val="00CB7DDB"/>
    <w:rsid w:val="00CB7FA9"/>
    <w:rsid w:val="00CC01AB"/>
    <w:rsid w:val="00CC01BD"/>
    <w:rsid w:val="00CC0B03"/>
    <w:rsid w:val="00CC12C5"/>
    <w:rsid w:val="00CC139F"/>
    <w:rsid w:val="00CC15A0"/>
    <w:rsid w:val="00CC185F"/>
    <w:rsid w:val="00CC1BD5"/>
    <w:rsid w:val="00CC1CF7"/>
    <w:rsid w:val="00CC1F33"/>
    <w:rsid w:val="00CC24EC"/>
    <w:rsid w:val="00CC29DF"/>
    <w:rsid w:val="00CC2BFD"/>
    <w:rsid w:val="00CC2E26"/>
    <w:rsid w:val="00CC2FC6"/>
    <w:rsid w:val="00CC3450"/>
    <w:rsid w:val="00CC366D"/>
    <w:rsid w:val="00CC369E"/>
    <w:rsid w:val="00CC39F8"/>
    <w:rsid w:val="00CC3F2B"/>
    <w:rsid w:val="00CC3F5D"/>
    <w:rsid w:val="00CC3FF2"/>
    <w:rsid w:val="00CC4086"/>
    <w:rsid w:val="00CC41C6"/>
    <w:rsid w:val="00CC44C2"/>
    <w:rsid w:val="00CC455F"/>
    <w:rsid w:val="00CC463F"/>
    <w:rsid w:val="00CC49DB"/>
    <w:rsid w:val="00CC4C9F"/>
    <w:rsid w:val="00CC4EEC"/>
    <w:rsid w:val="00CC61C2"/>
    <w:rsid w:val="00CC64BA"/>
    <w:rsid w:val="00CC64F7"/>
    <w:rsid w:val="00CC653C"/>
    <w:rsid w:val="00CC66A5"/>
    <w:rsid w:val="00CC66BC"/>
    <w:rsid w:val="00CC68BF"/>
    <w:rsid w:val="00CC6A33"/>
    <w:rsid w:val="00CC6BC6"/>
    <w:rsid w:val="00CC7157"/>
    <w:rsid w:val="00CC75B9"/>
    <w:rsid w:val="00CC7852"/>
    <w:rsid w:val="00CC7F43"/>
    <w:rsid w:val="00CC7FA0"/>
    <w:rsid w:val="00CD0041"/>
    <w:rsid w:val="00CD0338"/>
    <w:rsid w:val="00CD0873"/>
    <w:rsid w:val="00CD0A09"/>
    <w:rsid w:val="00CD0AC2"/>
    <w:rsid w:val="00CD0CAD"/>
    <w:rsid w:val="00CD0DD3"/>
    <w:rsid w:val="00CD10D0"/>
    <w:rsid w:val="00CD1301"/>
    <w:rsid w:val="00CD1426"/>
    <w:rsid w:val="00CD14DA"/>
    <w:rsid w:val="00CD18CF"/>
    <w:rsid w:val="00CD19BA"/>
    <w:rsid w:val="00CD1A20"/>
    <w:rsid w:val="00CD1B7E"/>
    <w:rsid w:val="00CD212A"/>
    <w:rsid w:val="00CD21B5"/>
    <w:rsid w:val="00CD2824"/>
    <w:rsid w:val="00CD2A9A"/>
    <w:rsid w:val="00CD2AF5"/>
    <w:rsid w:val="00CD2CE2"/>
    <w:rsid w:val="00CD324E"/>
    <w:rsid w:val="00CD3CC0"/>
    <w:rsid w:val="00CD3D15"/>
    <w:rsid w:val="00CD4020"/>
    <w:rsid w:val="00CD40A1"/>
    <w:rsid w:val="00CD4B54"/>
    <w:rsid w:val="00CD4C1A"/>
    <w:rsid w:val="00CD5103"/>
    <w:rsid w:val="00CD5503"/>
    <w:rsid w:val="00CD5F4A"/>
    <w:rsid w:val="00CD627C"/>
    <w:rsid w:val="00CD64D0"/>
    <w:rsid w:val="00CD6667"/>
    <w:rsid w:val="00CD6C86"/>
    <w:rsid w:val="00CD6DBB"/>
    <w:rsid w:val="00CD6EFD"/>
    <w:rsid w:val="00CD7136"/>
    <w:rsid w:val="00CD7254"/>
    <w:rsid w:val="00CD72E4"/>
    <w:rsid w:val="00CD752E"/>
    <w:rsid w:val="00CD7735"/>
    <w:rsid w:val="00CD7C5A"/>
    <w:rsid w:val="00CD7CD6"/>
    <w:rsid w:val="00CD7D64"/>
    <w:rsid w:val="00CE012A"/>
    <w:rsid w:val="00CE01A6"/>
    <w:rsid w:val="00CE02BF"/>
    <w:rsid w:val="00CE0AB3"/>
    <w:rsid w:val="00CE0E9B"/>
    <w:rsid w:val="00CE19C5"/>
    <w:rsid w:val="00CE1A80"/>
    <w:rsid w:val="00CE1B01"/>
    <w:rsid w:val="00CE1C09"/>
    <w:rsid w:val="00CE20F5"/>
    <w:rsid w:val="00CE283C"/>
    <w:rsid w:val="00CE289A"/>
    <w:rsid w:val="00CE2CDF"/>
    <w:rsid w:val="00CE2EB8"/>
    <w:rsid w:val="00CE3001"/>
    <w:rsid w:val="00CE31A0"/>
    <w:rsid w:val="00CE3879"/>
    <w:rsid w:val="00CE3CB8"/>
    <w:rsid w:val="00CE3E87"/>
    <w:rsid w:val="00CE443A"/>
    <w:rsid w:val="00CE4B04"/>
    <w:rsid w:val="00CE4D9F"/>
    <w:rsid w:val="00CE4DF7"/>
    <w:rsid w:val="00CE5514"/>
    <w:rsid w:val="00CE5E65"/>
    <w:rsid w:val="00CE6620"/>
    <w:rsid w:val="00CE67FD"/>
    <w:rsid w:val="00CE6BC1"/>
    <w:rsid w:val="00CE7120"/>
    <w:rsid w:val="00CE722D"/>
    <w:rsid w:val="00CE7261"/>
    <w:rsid w:val="00CE79CD"/>
    <w:rsid w:val="00CE7EF0"/>
    <w:rsid w:val="00CF0070"/>
    <w:rsid w:val="00CF0456"/>
    <w:rsid w:val="00CF058D"/>
    <w:rsid w:val="00CF0BE8"/>
    <w:rsid w:val="00CF1364"/>
    <w:rsid w:val="00CF1437"/>
    <w:rsid w:val="00CF15AA"/>
    <w:rsid w:val="00CF15CC"/>
    <w:rsid w:val="00CF185E"/>
    <w:rsid w:val="00CF1CCD"/>
    <w:rsid w:val="00CF2122"/>
    <w:rsid w:val="00CF25E0"/>
    <w:rsid w:val="00CF27CE"/>
    <w:rsid w:val="00CF28B4"/>
    <w:rsid w:val="00CF2D1C"/>
    <w:rsid w:val="00CF35ED"/>
    <w:rsid w:val="00CF36C1"/>
    <w:rsid w:val="00CF37FA"/>
    <w:rsid w:val="00CF3CC1"/>
    <w:rsid w:val="00CF41A1"/>
    <w:rsid w:val="00CF44FF"/>
    <w:rsid w:val="00CF4AEE"/>
    <w:rsid w:val="00CF4CA2"/>
    <w:rsid w:val="00CF4DA8"/>
    <w:rsid w:val="00CF4DCA"/>
    <w:rsid w:val="00CF4E53"/>
    <w:rsid w:val="00CF4EEE"/>
    <w:rsid w:val="00CF517A"/>
    <w:rsid w:val="00CF549B"/>
    <w:rsid w:val="00CF5524"/>
    <w:rsid w:val="00CF5714"/>
    <w:rsid w:val="00CF5735"/>
    <w:rsid w:val="00CF5E1E"/>
    <w:rsid w:val="00CF5F38"/>
    <w:rsid w:val="00CF6003"/>
    <w:rsid w:val="00CF6407"/>
    <w:rsid w:val="00CF656F"/>
    <w:rsid w:val="00CF67D2"/>
    <w:rsid w:val="00CF6B1B"/>
    <w:rsid w:val="00CF6BC7"/>
    <w:rsid w:val="00CF6DAB"/>
    <w:rsid w:val="00CF6DF3"/>
    <w:rsid w:val="00CF75F6"/>
    <w:rsid w:val="00CF7CF4"/>
    <w:rsid w:val="00CF7DEC"/>
    <w:rsid w:val="00CF7FAF"/>
    <w:rsid w:val="00D008FB"/>
    <w:rsid w:val="00D00B34"/>
    <w:rsid w:val="00D00D93"/>
    <w:rsid w:val="00D00FFF"/>
    <w:rsid w:val="00D0100F"/>
    <w:rsid w:val="00D01206"/>
    <w:rsid w:val="00D013E6"/>
    <w:rsid w:val="00D01438"/>
    <w:rsid w:val="00D014EF"/>
    <w:rsid w:val="00D0158B"/>
    <w:rsid w:val="00D01A0A"/>
    <w:rsid w:val="00D01B71"/>
    <w:rsid w:val="00D01C7F"/>
    <w:rsid w:val="00D0206B"/>
    <w:rsid w:val="00D027D8"/>
    <w:rsid w:val="00D02A41"/>
    <w:rsid w:val="00D02CC0"/>
    <w:rsid w:val="00D02F60"/>
    <w:rsid w:val="00D03063"/>
    <w:rsid w:val="00D0360D"/>
    <w:rsid w:val="00D03649"/>
    <w:rsid w:val="00D0378E"/>
    <w:rsid w:val="00D03BE1"/>
    <w:rsid w:val="00D03C01"/>
    <w:rsid w:val="00D03C73"/>
    <w:rsid w:val="00D043D8"/>
    <w:rsid w:val="00D04708"/>
    <w:rsid w:val="00D048D8"/>
    <w:rsid w:val="00D04EA2"/>
    <w:rsid w:val="00D05498"/>
    <w:rsid w:val="00D056C2"/>
    <w:rsid w:val="00D05716"/>
    <w:rsid w:val="00D05765"/>
    <w:rsid w:val="00D05807"/>
    <w:rsid w:val="00D059BD"/>
    <w:rsid w:val="00D05A20"/>
    <w:rsid w:val="00D05A3D"/>
    <w:rsid w:val="00D06125"/>
    <w:rsid w:val="00D06A15"/>
    <w:rsid w:val="00D06CA8"/>
    <w:rsid w:val="00D0709B"/>
    <w:rsid w:val="00D0724D"/>
    <w:rsid w:val="00D0782D"/>
    <w:rsid w:val="00D07862"/>
    <w:rsid w:val="00D104F9"/>
    <w:rsid w:val="00D10500"/>
    <w:rsid w:val="00D10504"/>
    <w:rsid w:val="00D10682"/>
    <w:rsid w:val="00D107E9"/>
    <w:rsid w:val="00D1080C"/>
    <w:rsid w:val="00D109DA"/>
    <w:rsid w:val="00D10B6C"/>
    <w:rsid w:val="00D11686"/>
    <w:rsid w:val="00D1177C"/>
    <w:rsid w:val="00D1184E"/>
    <w:rsid w:val="00D11942"/>
    <w:rsid w:val="00D11AAE"/>
    <w:rsid w:val="00D11F77"/>
    <w:rsid w:val="00D1228E"/>
    <w:rsid w:val="00D122C3"/>
    <w:rsid w:val="00D1286D"/>
    <w:rsid w:val="00D12C95"/>
    <w:rsid w:val="00D12DD5"/>
    <w:rsid w:val="00D12DF9"/>
    <w:rsid w:val="00D12FF0"/>
    <w:rsid w:val="00D13034"/>
    <w:rsid w:val="00D137CE"/>
    <w:rsid w:val="00D139A6"/>
    <w:rsid w:val="00D13AAC"/>
    <w:rsid w:val="00D13AD4"/>
    <w:rsid w:val="00D13EA3"/>
    <w:rsid w:val="00D13ED2"/>
    <w:rsid w:val="00D142F7"/>
    <w:rsid w:val="00D143AD"/>
    <w:rsid w:val="00D149B8"/>
    <w:rsid w:val="00D150EB"/>
    <w:rsid w:val="00D15430"/>
    <w:rsid w:val="00D154FE"/>
    <w:rsid w:val="00D1596A"/>
    <w:rsid w:val="00D159CC"/>
    <w:rsid w:val="00D15A75"/>
    <w:rsid w:val="00D15C8B"/>
    <w:rsid w:val="00D162D7"/>
    <w:rsid w:val="00D1662C"/>
    <w:rsid w:val="00D169C9"/>
    <w:rsid w:val="00D16DD8"/>
    <w:rsid w:val="00D16F3C"/>
    <w:rsid w:val="00D1731C"/>
    <w:rsid w:val="00D174E1"/>
    <w:rsid w:val="00D1750C"/>
    <w:rsid w:val="00D17864"/>
    <w:rsid w:val="00D17B88"/>
    <w:rsid w:val="00D17E24"/>
    <w:rsid w:val="00D20153"/>
    <w:rsid w:val="00D201E3"/>
    <w:rsid w:val="00D2026C"/>
    <w:rsid w:val="00D20292"/>
    <w:rsid w:val="00D2059C"/>
    <w:rsid w:val="00D20626"/>
    <w:rsid w:val="00D2079E"/>
    <w:rsid w:val="00D20C6C"/>
    <w:rsid w:val="00D20C6F"/>
    <w:rsid w:val="00D20C78"/>
    <w:rsid w:val="00D20F0B"/>
    <w:rsid w:val="00D20F7D"/>
    <w:rsid w:val="00D20F98"/>
    <w:rsid w:val="00D21155"/>
    <w:rsid w:val="00D212AE"/>
    <w:rsid w:val="00D212B7"/>
    <w:rsid w:val="00D21408"/>
    <w:rsid w:val="00D214B8"/>
    <w:rsid w:val="00D2151E"/>
    <w:rsid w:val="00D22395"/>
    <w:rsid w:val="00D22582"/>
    <w:rsid w:val="00D225C0"/>
    <w:rsid w:val="00D225C2"/>
    <w:rsid w:val="00D22D6A"/>
    <w:rsid w:val="00D22F06"/>
    <w:rsid w:val="00D23319"/>
    <w:rsid w:val="00D23449"/>
    <w:rsid w:val="00D24C08"/>
    <w:rsid w:val="00D24C15"/>
    <w:rsid w:val="00D254DC"/>
    <w:rsid w:val="00D2550F"/>
    <w:rsid w:val="00D25617"/>
    <w:rsid w:val="00D256F0"/>
    <w:rsid w:val="00D26209"/>
    <w:rsid w:val="00D26465"/>
    <w:rsid w:val="00D267D6"/>
    <w:rsid w:val="00D26AFD"/>
    <w:rsid w:val="00D26C99"/>
    <w:rsid w:val="00D27478"/>
    <w:rsid w:val="00D2783A"/>
    <w:rsid w:val="00D302FD"/>
    <w:rsid w:val="00D3072A"/>
    <w:rsid w:val="00D30799"/>
    <w:rsid w:val="00D312BC"/>
    <w:rsid w:val="00D315FB"/>
    <w:rsid w:val="00D31734"/>
    <w:rsid w:val="00D31782"/>
    <w:rsid w:val="00D321E8"/>
    <w:rsid w:val="00D3250D"/>
    <w:rsid w:val="00D327E4"/>
    <w:rsid w:val="00D3282A"/>
    <w:rsid w:val="00D329FC"/>
    <w:rsid w:val="00D32C9A"/>
    <w:rsid w:val="00D32DCE"/>
    <w:rsid w:val="00D3311D"/>
    <w:rsid w:val="00D33234"/>
    <w:rsid w:val="00D3339D"/>
    <w:rsid w:val="00D333C8"/>
    <w:rsid w:val="00D33518"/>
    <w:rsid w:val="00D336F5"/>
    <w:rsid w:val="00D33B36"/>
    <w:rsid w:val="00D33B84"/>
    <w:rsid w:val="00D33E38"/>
    <w:rsid w:val="00D33FA9"/>
    <w:rsid w:val="00D340B0"/>
    <w:rsid w:val="00D3424A"/>
    <w:rsid w:val="00D349A3"/>
    <w:rsid w:val="00D349B5"/>
    <w:rsid w:val="00D34C72"/>
    <w:rsid w:val="00D35133"/>
    <w:rsid w:val="00D3542C"/>
    <w:rsid w:val="00D354A2"/>
    <w:rsid w:val="00D35BD5"/>
    <w:rsid w:val="00D35C29"/>
    <w:rsid w:val="00D35CE0"/>
    <w:rsid w:val="00D3632B"/>
    <w:rsid w:val="00D363E5"/>
    <w:rsid w:val="00D36A2E"/>
    <w:rsid w:val="00D36FD9"/>
    <w:rsid w:val="00D37266"/>
    <w:rsid w:val="00D37BBD"/>
    <w:rsid w:val="00D37F3D"/>
    <w:rsid w:val="00D37F5B"/>
    <w:rsid w:val="00D40057"/>
    <w:rsid w:val="00D41144"/>
    <w:rsid w:val="00D41873"/>
    <w:rsid w:val="00D41A33"/>
    <w:rsid w:val="00D41AB7"/>
    <w:rsid w:val="00D41BD4"/>
    <w:rsid w:val="00D41EA1"/>
    <w:rsid w:val="00D41EB6"/>
    <w:rsid w:val="00D428FD"/>
    <w:rsid w:val="00D429CF"/>
    <w:rsid w:val="00D433AD"/>
    <w:rsid w:val="00D433E5"/>
    <w:rsid w:val="00D436DD"/>
    <w:rsid w:val="00D437A1"/>
    <w:rsid w:val="00D43E79"/>
    <w:rsid w:val="00D43FD8"/>
    <w:rsid w:val="00D440C2"/>
    <w:rsid w:val="00D44151"/>
    <w:rsid w:val="00D448FD"/>
    <w:rsid w:val="00D449CC"/>
    <w:rsid w:val="00D44DDF"/>
    <w:rsid w:val="00D452B8"/>
    <w:rsid w:val="00D45456"/>
    <w:rsid w:val="00D45664"/>
    <w:rsid w:val="00D457B3"/>
    <w:rsid w:val="00D458DB"/>
    <w:rsid w:val="00D45954"/>
    <w:rsid w:val="00D45ABB"/>
    <w:rsid w:val="00D45E53"/>
    <w:rsid w:val="00D45F06"/>
    <w:rsid w:val="00D45FD6"/>
    <w:rsid w:val="00D464FA"/>
    <w:rsid w:val="00D465D1"/>
    <w:rsid w:val="00D4668B"/>
    <w:rsid w:val="00D46A52"/>
    <w:rsid w:val="00D46C95"/>
    <w:rsid w:val="00D46DC4"/>
    <w:rsid w:val="00D4742A"/>
    <w:rsid w:val="00D47439"/>
    <w:rsid w:val="00D4758A"/>
    <w:rsid w:val="00D477B4"/>
    <w:rsid w:val="00D50015"/>
    <w:rsid w:val="00D5038D"/>
    <w:rsid w:val="00D50405"/>
    <w:rsid w:val="00D506D9"/>
    <w:rsid w:val="00D506E2"/>
    <w:rsid w:val="00D5085E"/>
    <w:rsid w:val="00D50B19"/>
    <w:rsid w:val="00D50BA0"/>
    <w:rsid w:val="00D50E9C"/>
    <w:rsid w:val="00D513B9"/>
    <w:rsid w:val="00D5173B"/>
    <w:rsid w:val="00D5190A"/>
    <w:rsid w:val="00D51CAF"/>
    <w:rsid w:val="00D51E3A"/>
    <w:rsid w:val="00D51EB2"/>
    <w:rsid w:val="00D52479"/>
    <w:rsid w:val="00D524D6"/>
    <w:rsid w:val="00D5250F"/>
    <w:rsid w:val="00D52BAC"/>
    <w:rsid w:val="00D532CE"/>
    <w:rsid w:val="00D533FB"/>
    <w:rsid w:val="00D535B6"/>
    <w:rsid w:val="00D537ED"/>
    <w:rsid w:val="00D53924"/>
    <w:rsid w:val="00D53CF8"/>
    <w:rsid w:val="00D5411D"/>
    <w:rsid w:val="00D54452"/>
    <w:rsid w:val="00D5490A"/>
    <w:rsid w:val="00D54A26"/>
    <w:rsid w:val="00D55206"/>
    <w:rsid w:val="00D552A2"/>
    <w:rsid w:val="00D552B8"/>
    <w:rsid w:val="00D55B57"/>
    <w:rsid w:val="00D55B5C"/>
    <w:rsid w:val="00D55C3B"/>
    <w:rsid w:val="00D56008"/>
    <w:rsid w:val="00D56660"/>
    <w:rsid w:val="00D56BF1"/>
    <w:rsid w:val="00D5764B"/>
    <w:rsid w:val="00D578A3"/>
    <w:rsid w:val="00D57A52"/>
    <w:rsid w:val="00D57B52"/>
    <w:rsid w:val="00D6032C"/>
    <w:rsid w:val="00D60535"/>
    <w:rsid w:val="00D6075D"/>
    <w:rsid w:val="00D609E1"/>
    <w:rsid w:val="00D60AB3"/>
    <w:rsid w:val="00D60C51"/>
    <w:rsid w:val="00D60C61"/>
    <w:rsid w:val="00D60ECF"/>
    <w:rsid w:val="00D6106B"/>
    <w:rsid w:val="00D612C4"/>
    <w:rsid w:val="00D618C0"/>
    <w:rsid w:val="00D6198A"/>
    <w:rsid w:val="00D619D7"/>
    <w:rsid w:val="00D61C2F"/>
    <w:rsid w:val="00D61CA6"/>
    <w:rsid w:val="00D61F48"/>
    <w:rsid w:val="00D62011"/>
    <w:rsid w:val="00D62693"/>
    <w:rsid w:val="00D62ADB"/>
    <w:rsid w:val="00D6310A"/>
    <w:rsid w:val="00D63176"/>
    <w:rsid w:val="00D6369B"/>
    <w:rsid w:val="00D63953"/>
    <w:rsid w:val="00D639BE"/>
    <w:rsid w:val="00D63DD1"/>
    <w:rsid w:val="00D64982"/>
    <w:rsid w:val="00D64BF7"/>
    <w:rsid w:val="00D65250"/>
    <w:rsid w:val="00D65526"/>
    <w:rsid w:val="00D655CD"/>
    <w:rsid w:val="00D65799"/>
    <w:rsid w:val="00D657D3"/>
    <w:rsid w:val="00D6588C"/>
    <w:rsid w:val="00D658A5"/>
    <w:rsid w:val="00D65D52"/>
    <w:rsid w:val="00D65DD5"/>
    <w:rsid w:val="00D66024"/>
    <w:rsid w:val="00D66296"/>
    <w:rsid w:val="00D663A1"/>
    <w:rsid w:val="00D664F5"/>
    <w:rsid w:val="00D6669E"/>
    <w:rsid w:val="00D66850"/>
    <w:rsid w:val="00D66DBD"/>
    <w:rsid w:val="00D66F36"/>
    <w:rsid w:val="00D677CD"/>
    <w:rsid w:val="00D677D2"/>
    <w:rsid w:val="00D67863"/>
    <w:rsid w:val="00D67F79"/>
    <w:rsid w:val="00D7022C"/>
    <w:rsid w:val="00D704BD"/>
    <w:rsid w:val="00D70A81"/>
    <w:rsid w:val="00D70B54"/>
    <w:rsid w:val="00D70D79"/>
    <w:rsid w:val="00D70D83"/>
    <w:rsid w:val="00D711B5"/>
    <w:rsid w:val="00D7160E"/>
    <w:rsid w:val="00D716CE"/>
    <w:rsid w:val="00D7187A"/>
    <w:rsid w:val="00D71992"/>
    <w:rsid w:val="00D71F08"/>
    <w:rsid w:val="00D72432"/>
    <w:rsid w:val="00D724A0"/>
    <w:rsid w:val="00D72842"/>
    <w:rsid w:val="00D728B6"/>
    <w:rsid w:val="00D7292A"/>
    <w:rsid w:val="00D72AB2"/>
    <w:rsid w:val="00D72D19"/>
    <w:rsid w:val="00D7316B"/>
    <w:rsid w:val="00D732DD"/>
    <w:rsid w:val="00D734A0"/>
    <w:rsid w:val="00D73654"/>
    <w:rsid w:val="00D73B0E"/>
    <w:rsid w:val="00D74241"/>
    <w:rsid w:val="00D7503B"/>
    <w:rsid w:val="00D751EF"/>
    <w:rsid w:val="00D7547C"/>
    <w:rsid w:val="00D7579D"/>
    <w:rsid w:val="00D7584E"/>
    <w:rsid w:val="00D75B1B"/>
    <w:rsid w:val="00D75D57"/>
    <w:rsid w:val="00D75DD3"/>
    <w:rsid w:val="00D75DF3"/>
    <w:rsid w:val="00D7685D"/>
    <w:rsid w:val="00D76A28"/>
    <w:rsid w:val="00D76B81"/>
    <w:rsid w:val="00D76D5C"/>
    <w:rsid w:val="00D76F15"/>
    <w:rsid w:val="00D77072"/>
    <w:rsid w:val="00D77100"/>
    <w:rsid w:val="00D773E3"/>
    <w:rsid w:val="00D77898"/>
    <w:rsid w:val="00D77B97"/>
    <w:rsid w:val="00D77D81"/>
    <w:rsid w:val="00D77D8B"/>
    <w:rsid w:val="00D80280"/>
    <w:rsid w:val="00D8069A"/>
    <w:rsid w:val="00D807AC"/>
    <w:rsid w:val="00D80AC2"/>
    <w:rsid w:val="00D80C11"/>
    <w:rsid w:val="00D8134F"/>
    <w:rsid w:val="00D81B26"/>
    <w:rsid w:val="00D81B6A"/>
    <w:rsid w:val="00D81F83"/>
    <w:rsid w:val="00D8223C"/>
    <w:rsid w:val="00D82E06"/>
    <w:rsid w:val="00D82F63"/>
    <w:rsid w:val="00D8339E"/>
    <w:rsid w:val="00D833F4"/>
    <w:rsid w:val="00D834B3"/>
    <w:rsid w:val="00D83E97"/>
    <w:rsid w:val="00D841C5"/>
    <w:rsid w:val="00D84338"/>
    <w:rsid w:val="00D84628"/>
    <w:rsid w:val="00D847C0"/>
    <w:rsid w:val="00D84BD3"/>
    <w:rsid w:val="00D84CDF"/>
    <w:rsid w:val="00D85252"/>
    <w:rsid w:val="00D853CE"/>
    <w:rsid w:val="00D854A0"/>
    <w:rsid w:val="00D85772"/>
    <w:rsid w:val="00D85885"/>
    <w:rsid w:val="00D85A5E"/>
    <w:rsid w:val="00D85AFA"/>
    <w:rsid w:val="00D85F82"/>
    <w:rsid w:val="00D864C6"/>
    <w:rsid w:val="00D86906"/>
    <w:rsid w:val="00D86A5E"/>
    <w:rsid w:val="00D86E2B"/>
    <w:rsid w:val="00D86F60"/>
    <w:rsid w:val="00D8749A"/>
    <w:rsid w:val="00D8758C"/>
    <w:rsid w:val="00D90781"/>
    <w:rsid w:val="00D90ADD"/>
    <w:rsid w:val="00D90B70"/>
    <w:rsid w:val="00D90D2A"/>
    <w:rsid w:val="00D90DA6"/>
    <w:rsid w:val="00D90EBC"/>
    <w:rsid w:val="00D91273"/>
    <w:rsid w:val="00D91471"/>
    <w:rsid w:val="00D915AB"/>
    <w:rsid w:val="00D91754"/>
    <w:rsid w:val="00D917F0"/>
    <w:rsid w:val="00D919D0"/>
    <w:rsid w:val="00D91C8D"/>
    <w:rsid w:val="00D928EC"/>
    <w:rsid w:val="00D92A8F"/>
    <w:rsid w:val="00D92B3F"/>
    <w:rsid w:val="00D9303E"/>
    <w:rsid w:val="00D930C0"/>
    <w:rsid w:val="00D931E3"/>
    <w:rsid w:val="00D9323A"/>
    <w:rsid w:val="00D93525"/>
    <w:rsid w:val="00D93688"/>
    <w:rsid w:val="00D938DA"/>
    <w:rsid w:val="00D93CA9"/>
    <w:rsid w:val="00D93FF6"/>
    <w:rsid w:val="00D94286"/>
    <w:rsid w:val="00D942B5"/>
    <w:rsid w:val="00D94346"/>
    <w:rsid w:val="00D94358"/>
    <w:rsid w:val="00D94B3C"/>
    <w:rsid w:val="00D94BD8"/>
    <w:rsid w:val="00D94CC7"/>
    <w:rsid w:val="00D94F29"/>
    <w:rsid w:val="00D94F95"/>
    <w:rsid w:val="00D94F98"/>
    <w:rsid w:val="00D95375"/>
    <w:rsid w:val="00D9551D"/>
    <w:rsid w:val="00D95B7B"/>
    <w:rsid w:val="00D95BF0"/>
    <w:rsid w:val="00D95CAD"/>
    <w:rsid w:val="00D96138"/>
    <w:rsid w:val="00D96199"/>
    <w:rsid w:val="00D966B1"/>
    <w:rsid w:val="00D970BE"/>
    <w:rsid w:val="00D97117"/>
    <w:rsid w:val="00D97B73"/>
    <w:rsid w:val="00D97C6F"/>
    <w:rsid w:val="00D97E86"/>
    <w:rsid w:val="00DA028C"/>
    <w:rsid w:val="00DA0420"/>
    <w:rsid w:val="00DA0646"/>
    <w:rsid w:val="00DA071C"/>
    <w:rsid w:val="00DA073A"/>
    <w:rsid w:val="00DA0EC5"/>
    <w:rsid w:val="00DA0F13"/>
    <w:rsid w:val="00DA1063"/>
    <w:rsid w:val="00DA10D1"/>
    <w:rsid w:val="00DA1150"/>
    <w:rsid w:val="00DA11AD"/>
    <w:rsid w:val="00DA1558"/>
    <w:rsid w:val="00DA1595"/>
    <w:rsid w:val="00DA1A02"/>
    <w:rsid w:val="00DA1B11"/>
    <w:rsid w:val="00DA1B4B"/>
    <w:rsid w:val="00DA2070"/>
    <w:rsid w:val="00DA22A1"/>
    <w:rsid w:val="00DA22DC"/>
    <w:rsid w:val="00DA2831"/>
    <w:rsid w:val="00DA293E"/>
    <w:rsid w:val="00DA2EA5"/>
    <w:rsid w:val="00DA2F20"/>
    <w:rsid w:val="00DA3196"/>
    <w:rsid w:val="00DA31E7"/>
    <w:rsid w:val="00DA32A8"/>
    <w:rsid w:val="00DA37D7"/>
    <w:rsid w:val="00DA3C5E"/>
    <w:rsid w:val="00DA3CC8"/>
    <w:rsid w:val="00DA42AB"/>
    <w:rsid w:val="00DA43AB"/>
    <w:rsid w:val="00DA44A1"/>
    <w:rsid w:val="00DA45D3"/>
    <w:rsid w:val="00DA4761"/>
    <w:rsid w:val="00DA4989"/>
    <w:rsid w:val="00DA4A90"/>
    <w:rsid w:val="00DA518A"/>
    <w:rsid w:val="00DA518F"/>
    <w:rsid w:val="00DA529C"/>
    <w:rsid w:val="00DA5643"/>
    <w:rsid w:val="00DA56A4"/>
    <w:rsid w:val="00DA56C6"/>
    <w:rsid w:val="00DA5708"/>
    <w:rsid w:val="00DA59CA"/>
    <w:rsid w:val="00DA59D7"/>
    <w:rsid w:val="00DA5A4D"/>
    <w:rsid w:val="00DA5B7F"/>
    <w:rsid w:val="00DA610A"/>
    <w:rsid w:val="00DA613B"/>
    <w:rsid w:val="00DA64C5"/>
    <w:rsid w:val="00DA64EB"/>
    <w:rsid w:val="00DA6734"/>
    <w:rsid w:val="00DA688D"/>
    <w:rsid w:val="00DA6AE0"/>
    <w:rsid w:val="00DA792A"/>
    <w:rsid w:val="00DA7CE0"/>
    <w:rsid w:val="00DA7E0E"/>
    <w:rsid w:val="00DA7E3D"/>
    <w:rsid w:val="00DB00B2"/>
    <w:rsid w:val="00DB040F"/>
    <w:rsid w:val="00DB0878"/>
    <w:rsid w:val="00DB0F68"/>
    <w:rsid w:val="00DB12EA"/>
    <w:rsid w:val="00DB1349"/>
    <w:rsid w:val="00DB1458"/>
    <w:rsid w:val="00DB149D"/>
    <w:rsid w:val="00DB14FB"/>
    <w:rsid w:val="00DB18B1"/>
    <w:rsid w:val="00DB1C71"/>
    <w:rsid w:val="00DB1CD1"/>
    <w:rsid w:val="00DB1FC6"/>
    <w:rsid w:val="00DB2205"/>
    <w:rsid w:val="00DB2334"/>
    <w:rsid w:val="00DB24B6"/>
    <w:rsid w:val="00DB3A8E"/>
    <w:rsid w:val="00DB3AD6"/>
    <w:rsid w:val="00DB4033"/>
    <w:rsid w:val="00DB44F5"/>
    <w:rsid w:val="00DB46D0"/>
    <w:rsid w:val="00DB4751"/>
    <w:rsid w:val="00DB47DF"/>
    <w:rsid w:val="00DB4C97"/>
    <w:rsid w:val="00DB4DC1"/>
    <w:rsid w:val="00DB500E"/>
    <w:rsid w:val="00DB5054"/>
    <w:rsid w:val="00DB50E5"/>
    <w:rsid w:val="00DB53A4"/>
    <w:rsid w:val="00DB5401"/>
    <w:rsid w:val="00DB56F7"/>
    <w:rsid w:val="00DB5757"/>
    <w:rsid w:val="00DB58D4"/>
    <w:rsid w:val="00DB58ED"/>
    <w:rsid w:val="00DB5A94"/>
    <w:rsid w:val="00DB5D3D"/>
    <w:rsid w:val="00DB5F7C"/>
    <w:rsid w:val="00DB61FA"/>
    <w:rsid w:val="00DB65A7"/>
    <w:rsid w:val="00DB676B"/>
    <w:rsid w:val="00DB6950"/>
    <w:rsid w:val="00DB6E00"/>
    <w:rsid w:val="00DB7E3E"/>
    <w:rsid w:val="00DB7ED9"/>
    <w:rsid w:val="00DB7FA1"/>
    <w:rsid w:val="00DC046D"/>
    <w:rsid w:val="00DC0723"/>
    <w:rsid w:val="00DC0829"/>
    <w:rsid w:val="00DC0952"/>
    <w:rsid w:val="00DC0C31"/>
    <w:rsid w:val="00DC1290"/>
    <w:rsid w:val="00DC1427"/>
    <w:rsid w:val="00DC148E"/>
    <w:rsid w:val="00DC16F2"/>
    <w:rsid w:val="00DC1873"/>
    <w:rsid w:val="00DC1A3E"/>
    <w:rsid w:val="00DC1B47"/>
    <w:rsid w:val="00DC1E5C"/>
    <w:rsid w:val="00DC2101"/>
    <w:rsid w:val="00DC22DE"/>
    <w:rsid w:val="00DC25C7"/>
    <w:rsid w:val="00DC2DA5"/>
    <w:rsid w:val="00DC2F94"/>
    <w:rsid w:val="00DC2FEB"/>
    <w:rsid w:val="00DC30A8"/>
    <w:rsid w:val="00DC30C9"/>
    <w:rsid w:val="00DC3376"/>
    <w:rsid w:val="00DC41DD"/>
    <w:rsid w:val="00DC4253"/>
    <w:rsid w:val="00DC43E1"/>
    <w:rsid w:val="00DC45C7"/>
    <w:rsid w:val="00DC4A98"/>
    <w:rsid w:val="00DC4BB5"/>
    <w:rsid w:val="00DC5087"/>
    <w:rsid w:val="00DC52E7"/>
    <w:rsid w:val="00DC5737"/>
    <w:rsid w:val="00DC5C81"/>
    <w:rsid w:val="00DC5FAB"/>
    <w:rsid w:val="00DC60E9"/>
    <w:rsid w:val="00DC66F4"/>
    <w:rsid w:val="00DC6706"/>
    <w:rsid w:val="00DC67E9"/>
    <w:rsid w:val="00DC6A47"/>
    <w:rsid w:val="00DC6B7F"/>
    <w:rsid w:val="00DC6C5D"/>
    <w:rsid w:val="00DC6DE9"/>
    <w:rsid w:val="00DC73BA"/>
    <w:rsid w:val="00DC758D"/>
    <w:rsid w:val="00DC7850"/>
    <w:rsid w:val="00DC78DC"/>
    <w:rsid w:val="00DC7A50"/>
    <w:rsid w:val="00DC7BE0"/>
    <w:rsid w:val="00DD03E6"/>
    <w:rsid w:val="00DD04BC"/>
    <w:rsid w:val="00DD071B"/>
    <w:rsid w:val="00DD0857"/>
    <w:rsid w:val="00DD0CF2"/>
    <w:rsid w:val="00DD1180"/>
    <w:rsid w:val="00DD19A8"/>
    <w:rsid w:val="00DD1B38"/>
    <w:rsid w:val="00DD1DDC"/>
    <w:rsid w:val="00DD200E"/>
    <w:rsid w:val="00DD227B"/>
    <w:rsid w:val="00DD25EE"/>
    <w:rsid w:val="00DD262A"/>
    <w:rsid w:val="00DD26CA"/>
    <w:rsid w:val="00DD29C5"/>
    <w:rsid w:val="00DD2C88"/>
    <w:rsid w:val="00DD2D00"/>
    <w:rsid w:val="00DD2E39"/>
    <w:rsid w:val="00DD2E3C"/>
    <w:rsid w:val="00DD2F67"/>
    <w:rsid w:val="00DD2F76"/>
    <w:rsid w:val="00DD2FF1"/>
    <w:rsid w:val="00DD3221"/>
    <w:rsid w:val="00DD39C3"/>
    <w:rsid w:val="00DD3AEB"/>
    <w:rsid w:val="00DD3D3D"/>
    <w:rsid w:val="00DD3D85"/>
    <w:rsid w:val="00DD4748"/>
    <w:rsid w:val="00DD4B15"/>
    <w:rsid w:val="00DD4B65"/>
    <w:rsid w:val="00DD4BF9"/>
    <w:rsid w:val="00DD4D5C"/>
    <w:rsid w:val="00DD4EEC"/>
    <w:rsid w:val="00DD506A"/>
    <w:rsid w:val="00DD5232"/>
    <w:rsid w:val="00DD525D"/>
    <w:rsid w:val="00DD5393"/>
    <w:rsid w:val="00DD5A94"/>
    <w:rsid w:val="00DD5C05"/>
    <w:rsid w:val="00DD5C9D"/>
    <w:rsid w:val="00DD5E00"/>
    <w:rsid w:val="00DD6300"/>
    <w:rsid w:val="00DD666C"/>
    <w:rsid w:val="00DD66D2"/>
    <w:rsid w:val="00DD68B0"/>
    <w:rsid w:val="00DD6EE4"/>
    <w:rsid w:val="00DD7800"/>
    <w:rsid w:val="00DD7D21"/>
    <w:rsid w:val="00DE023F"/>
    <w:rsid w:val="00DE031C"/>
    <w:rsid w:val="00DE06D9"/>
    <w:rsid w:val="00DE08ED"/>
    <w:rsid w:val="00DE0DE0"/>
    <w:rsid w:val="00DE0EB2"/>
    <w:rsid w:val="00DE0F61"/>
    <w:rsid w:val="00DE12F7"/>
    <w:rsid w:val="00DE19EC"/>
    <w:rsid w:val="00DE19F3"/>
    <w:rsid w:val="00DE1AE1"/>
    <w:rsid w:val="00DE1BFF"/>
    <w:rsid w:val="00DE1FFE"/>
    <w:rsid w:val="00DE209C"/>
    <w:rsid w:val="00DE26D4"/>
    <w:rsid w:val="00DE3056"/>
    <w:rsid w:val="00DE312F"/>
    <w:rsid w:val="00DE31D2"/>
    <w:rsid w:val="00DE32C5"/>
    <w:rsid w:val="00DE330C"/>
    <w:rsid w:val="00DE355A"/>
    <w:rsid w:val="00DE3791"/>
    <w:rsid w:val="00DE397B"/>
    <w:rsid w:val="00DE3ACF"/>
    <w:rsid w:val="00DE3F02"/>
    <w:rsid w:val="00DE425D"/>
    <w:rsid w:val="00DE479A"/>
    <w:rsid w:val="00DE4853"/>
    <w:rsid w:val="00DE4B99"/>
    <w:rsid w:val="00DE4F8D"/>
    <w:rsid w:val="00DE5013"/>
    <w:rsid w:val="00DE5734"/>
    <w:rsid w:val="00DE5FD8"/>
    <w:rsid w:val="00DE6796"/>
    <w:rsid w:val="00DE6958"/>
    <w:rsid w:val="00DE71EC"/>
    <w:rsid w:val="00DE7631"/>
    <w:rsid w:val="00DE76C7"/>
    <w:rsid w:val="00DE7DBD"/>
    <w:rsid w:val="00DE7F14"/>
    <w:rsid w:val="00DF0362"/>
    <w:rsid w:val="00DF03DA"/>
    <w:rsid w:val="00DF047C"/>
    <w:rsid w:val="00DF084D"/>
    <w:rsid w:val="00DF096A"/>
    <w:rsid w:val="00DF0F71"/>
    <w:rsid w:val="00DF1463"/>
    <w:rsid w:val="00DF1A26"/>
    <w:rsid w:val="00DF1F10"/>
    <w:rsid w:val="00DF23CF"/>
    <w:rsid w:val="00DF27A5"/>
    <w:rsid w:val="00DF2A09"/>
    <w:rsid w:val="00DF2ACC"/>
    <w:rsid w:val="00DF2C1A"/>
    <w:rsid w:val="00DF32A0"/>
    <w:rsid w:val="00DF446E"/>
    <w:rsid w:val="00DF44E6"/>
    <w:rsid w:val="00DF4A49"/>
    <w:rsid w:val="00DF4A97"/>
    <w:rsid w:val="00DF4B45"/>
    <w:rsid w:val="00DF4EEC"/>
    <w:rsid w:val="00DF4EF1"/>
    <w:rsid w:val="00DF5109"/>
    <w:rsid w:val="00DF532B"/>
    <w:rsid w:val="00DF5376"/>
    <w:rsid w:val="00DF550A"/>
    <w:rsid w:val="00DF5586"/>
    <w:rsid w:val="00DF5AFF"/>
    <w:rsid w:val="00DF5D5E"/>
    <w:rsid w:val="00DF5D94"/>
    <w:rsid w:val="00DF66FC"/>
    <w:rsid w:val="00DF6753"/>
    <w:rsid w:val="00DF681A"/>
    <w:rsid w:val="00DF68F6"/>
    <w:rsid w:val="00DF6BF1"/>
    <w:rsid w:val="00DF6CF5"/>
    <w:rsid w:val="00DF6DEB"/>
    <w:rsid w:val="00DF72D5"/>
    <w:rsid w:val="00DF78A9"/>
    <w:rsid w:val="00DF796A"/>
    <w:rsid w:val="00DF7E63"/>
    <w:rsid w:val="00E00250"/>
    <w:rsid w:val="00E00381"/>
    <w:rsid w:val="00E0065C"/>
    <w:rsid w:val="00E00685"/>
    <w:rsid w:val="00E0089F"/>
    <w:rsid w:val="00E01417"/>
    <w:rsid w:val="00E01BC1"/>
    <w:rsid w:val="00E01DD4"/>
    <w:rsid w:val="00E01EA5"/>
    <w:rsid w:val="00E024AE"/>
    <w:rsid w:val="00E02504"/>
    <w:rsid w:val="00E02565"/>
    <w:rsid w:val="00E02AF7"/>
    <w:rsid w:val="00E02BC0"/>
    <w:rsid w:val="00E035B1"/>
    <w:rsid w:val="00E035EA"/>
    <w:rsid w:val="00E0361D"/>
    <w:rsid w:val="00E03680"/>
    <w:rsid w:val="00E036A0"/>
    <w:rsid w:val="00E0393B"/>
    <w:rsid w:val="00E04123"/>
    <w:rsid w:val="00E04131"/>
    <w:rsid w:val="00E0414C"/>
    <w:rsid w:val="00E04386"/>
    <w:rsid w:val="00E04B96"/>
    <w:rsid w:val="00E04CAA"/>
    <w:rsid w:val="00E04DCB"/>
    <w:rsid w:val="00E04EFF"/>
    <w:rsid w:val="00E05351"/>
    <w:rsid w:val="00E054E2"/>
    <w:rsid w:val="00E054EF"/>
    <w:rsid w:val="00E055BD"/>
    <w:rsid w:val="00E05971"/>
    <w:rsid w:val="00E05F7A"/>
    <w:rsid w:val="00E06088"/>
    <w:rsid w:val="00E06619"/>
    <w:rsid w:val="00E06718"/>
    <w:rsid w:val="00E0671A"/>
    <w:rsid w:val="00E06905"/>
    <w:rsid w:val="00E06A99"/>
    <w:rsid w:val="00E070F5"/>
    <w:rsid w:val="00E07CBE"/>
    <w:rsid w:val="00E100A5"/>
    <w:rsid w:val="00E1014B"/>
    <w:rsid w:val="00E104E5"/>
    <w:rsid w:val="00E10B83"/>
    <w:rsid w:val="00E10F2C"/>
    <w:rsid w:val="00E1150A"/>
    <w:rsid w:val="00E116A4"/>
    <w:rsid w:val="00E116CB"/>
    <w:rsid w:val="00E11822"/>
    <w:rsid w:val="00E11BCE"/>
    <w:rsid w:val="00E123E7"/>
    <w:rsid w:val="00E12A16"/>
    <w:rsid w:val="00E12A8D"/>
    <w:rsid w:val="00E13371"/>
    <w:rsid w:val="00E142C4"/>
    <w:rsid w:val="00E1459E"/>
    <w:rsid w:val="00E14810"/>
    <w:rsid w:val="00E14A51"/>
    <w:rsid w:val="00E15069"/>
    <w:rsid w:val="00E150B2"/>
    <w:rsid w:val="00E15250"/>
    <w:rsid w:val="00E15934"/>
    <w:rsid w:val="00E15B0B"/>
    <w:rsid w:val="00E15C68"/>
    <w:rsid w:val="00E15F4C"/>
    <w:rsid w:val="00E16080"/>
    <w:rsid w:val="00E160AA"/>
    <w:rsid w:val="00E1642A"/>
    <w:rsid w:val="00E164C5"/>
    <w:rsid w:val="00E16526"/>
    <w:rsid w:val="00E1679F"/>
    <w:rsid w:val="00E16A9B"/>
    <w:rsid w:val="00E16BE7"/>
    <w:rsid w:val="00E16D3F"/>
    <w:rsid w:val="00E16EC1"/>
    <w:rsid w:val="00E1765E"/>
    <w:rsid w:val="00E176DB"/>
    <w:rsid w:val="00E17FC1"/>
    <w:rsid w:val="00E20140"/>
    <w:rsid w:val="00E2039B"/>
    <w:rsid w:val="00E205A3"/>
    <w:rsid w:val="00E20783"/>
    <w:rsid w:val="00E209D9"/>
    <w:rsid w:val="00E20B41"/>
    <w:rsid w:val="00E20C2C"/>
    <w:rsid w:val="00E20D5E"/>
    <w:rsid w:val="00E20EA3"/>
    <w:rsid w:val="00E20EB4"/>
    <w:rsid w:val="00E20F27"/>
    <w:rsid w:val="00E213CD"/>
    <w:rsid w:val="00E2151A"/>
    <w:rsid w:val="00E21567"/>
    <w:rsid w:val="00E21786"/>
    <w:rsid w:val="00E21A1C"/>
    <w:rsid w:val="00E21C10"/>
    <w:rsid w:val="00E21DA6"/>
    <w:rsid w:val="00E2203C"/>
    <w:rsid w:val="00E223F1"/>
    <w:rsid w:val="00E2281F"/>
    <w:rsid w:val="00E22A0D"/>
    <w:rsid w:val="00E23146"/>
    <w:rsid w:val="00E23836"/>
    <w:rsid w:val="00E23E19"/>
    <w:rsid w:val="00E23FEF"/>
    <w:rsid w:val="00E24519"/>
    <w:rsid w:val="00E247C0"/>
    <w:rsid w:val="00E24A74"/>
    <w:rsid w:val="00E2503B"/>
    <w:rsid w:val="00E250A9"/>
    <w:rsid w:val="00E251E1"/>
    <w:rsid w:val="00E255A6"/>
    <w:rsid w:val="00E25E00"/>
    <w:rsid w:val="00E26008"/>
    <w:rsid w:val="00E26072"/>
    <w:rsid w:val="00E26146"/>
    <w:rsid w:val="00E263CE"/>
    <w:rsid w:val="00E263DD"/>
    <w:rsid w:val="00E26689"/>
    <w:rsid w:val="00E269C2"/>
    <w:rsid w:val="00E26BC1"/>
    <w:rsid w:val="00E2706B"/>
    <w:rsid w:val="00E2720B"/>
    <w:rsid w:val="00E27A85"/>
    <w:rsid w:val="00E30BEA"/>
    <w:rsid w:val="00E3128C"/>
    <w:rsid w:val="00E315CB"/>
    <w:rsid w:val="00E3167A"/>
    <w:rsid w:val="00E318F4"/>
    <w:rsid w:val="00E319FC"/>
    <w:rsid w:val="00E31B99"/>
    <w:rsid w:val="00E31D07"/>
    <w:rsid w:val="00E32593"/>
    <w:rsid w:val="00E32C9C"/>
    <w:rsid w:val="00E3343D"/>
    <w:rsid w:val="00E33841"/>
    <w:rsid w:val="00E33CD3"/>
    <w:rsid w:val="00E33DF9"/>
    <w:rsid w:val="00E341E6"/>
    <w:rsid w:val="00E34479"/>
    <w:rsid w:val="00E34491"/>
    <w:rsid w:val="00E345E9"/>
    <w:rsid w:val="00E34785"/>
    <w:rsid w:val="00E34C07"/>
    <w:rsid w:val="00E351E7"/>
    <w:rsid w:val="00E356C4"/>
    <w:rsid w:val="00E366F0"/>
    <w:rsid w:val="00E36704"/>
    <w:rsid w:val="00E3696E"/>
    <w:rsid w:val="00E36A78"/>
    <w:rsid w:val="00E36AFE"/>
    <w:rsid w:val="00E36B0F"/>
    <w:rsid w:val="00E36FFC"/>
    <w:rsid w:val="00E37995"/>
    <w:rsid w:val="00E37FAD"/>
    <w:rsid w:val="00E4024F"/>
    <w:rsid w:val="00E40381"/>
    <w:rsid w:val="00E4055C"/>
    <w:rsid w:val="00E408B6"/>
    <w:rsid w:val="00E40FE3"/>
    <w:rsid w:val="00E41039"/>
    <w:rsid w:val="00E412F4"/>
    <w:rsid w:val="00E414C3"/>
    <w:rsid w:val="00E41CEA"/>
    <w:rsid w:val="00E41DB1"/>
    <w:rsid w:val="00E41FCF"/>
    <w:rsid w:val="00E42421"/>
    <w:rsid w:val="00E42467"/>
    <w:rsid w:val="00E42509"/>
    <w:rsid w:val="00E42FB1"/>
    <w:rsid w:val="00E430F2"/>
    <w:rsid w:val="00E4312B"/>
    <w:rsid w:val="00E43547"/>
    <w:rsid w:val="00E436D9"/>
    <w:rsid w:val="00E43BBF"/>
    <w:rsid w:val="00E43D67"/>
    <w:rsid w:val="00E43DD2"/>
    <w:rsid w:val="00E43DD4"/>
    <w:rsid w:val="00E43E26"/>
    <w:rsid w:val="00E44251"/>
    <w:rsid w:val="00E44982"/>
    <w:rsid w:val="00E44DC3"/>
    <w:rsid w:val="00E450C4"/>
    <w:rsid w:val="00E456D6"/>
    <w:rsid w:val="00E45A07"/>
    <w:rsid w:val="00E45A56"/>
    <w:rsid w:val="00E45B5B"/>
    <w:rsid w:val="00E45BBF"/>
    <w:rsid w:val="00E45DF4"/>
    <w:rsid w:val="00E45E42"/>
    <w:rsid w:val="00E46215"/>
    <w:rsid w:val="00E46257"/>
    <w:rsid w:val="00E4660F"/>
    <w:rsid w:val="00E466A3"/>
    <w:rsid w:val="00E46F91"/>
    <w:rsid w:val="00E47059"/>
    <w:rsid w:val="00E471C3"/>
    <w:rsid w:val="00E472E1"/>
    <w:rsid w:val="00E47306"/>
    <w:rsid w:val="00E473D4"/>
    <w:rsid w:val="00E47954"/>
    <w:rsid w:val="00E47977"/>
    <w:rsid w:val="00E47FC9"/>
    <w:rsid w:val="00E5078B"/>
    <w:rsid w:val="00E50DAD"/>
    <w:rsid w:val="00E5128E"/>
    <w:rsid w:val="00E515AD"/>
    <w:rsid w:val="00E519BB"/>
    <w:rsid w:val="00E51B5D"/>
    <w:rsid w:val="00E51E25"/>
    <w:rsid w:val="00E524A3"/>
    <w:rsid w:val="00E52571"/>
    <w:rsid w:val="00E52D54"/>
    <w:rsid w:val="00E52FDE"/>
    <w:rsid w:val="00E52FE6"/>
    <w:rsid w:val="00E5312B"/>
    <w:rsid w:val="00E534EA"/>
    <w:rsid w:val="00E536C3"/>
    <w:rsid w:val="00E5384E"/>
    <w:rsid w:val="00E53AC9"/>
    <w:rsid w:val="00E53D67"/>
    <w:rsid w:val="00E53E16"/>
    <w:rsid w:val="00E53E33"/>
    <w:rsid w:val="00E53EBD"/>
    <w:rsid w:val="00E542AE"/>
    <w:rsid w:val="00E5459E"/>
    <w:rsid w:val="00E54BE9"/>
    <w:rsid w:val="00E554A7"/>
    <w:rsid w:val="00E556EC"/>
    <w:rsid w:val="00E55A00"/>
    <w:rsid w:val="00E55D54"/>
    <w:rsid w:val="00E561CC"/>
    <w:rsid w:val="00E56449"/>
    <w:rsid w:val="00E56548"/>
    <w:rsid w:val="00E56563"/>
    <w:rsid w:val="00E56868"/>
    <w:rsid w:val="00E56B35"/>
    <w:rsid w:val="00E57760"/>
    <w:rsid w:val="00E579A5"/>
    <w:rsid w:val="00E57E37"/>
    <w:rsid w:val="00E60323"/>
    <w:rsid w:val="00E60AFC"/>
    <w:rsid w:val="00E60B5A"/>
    <w:rsid w:val="00E60D6C"/>
    <w:rsid w:val="00E610CE"/>
    <w:rsid w:val="00E611F2"/>
    <w:rsid w:val="00E61501"/>
    <w:rsid w:val="00E6174E"/>
    <w:rsid w:val="00E6184A"/>
    <w:rsid w:val="00E61AEA"/>
    <w:rsid w:val="00E61B05"/>
    <w:rsid w:val="00E61B87"/>
    <w:rsid w:val="00E62339"/>
    <w:rsid w:val="00E623E0"/>
    <w:rsid w:val="00E625CA"/>
    <w:rsid w:val="00E62A4B"/>
    <w:rsid w:val="00E62A94"/>
    <w:rsid w:val="00E6336E"/>
    <w:rsid w:val="00E633DB"/>
    <w:rsid w:val="00E635E1"/>
    <w:rsid w:val="00E635E4"/>
    <w:rsid w:val="00E641CE"/>
    <w:rsid w:val="00E65812"/>
    <w:rsid w:val="00E65A4E"/>
    <w:rsid w:val="00E65B69"/>
    <w:rsid w:val="00E65BFD"/>
    <w:rsid w:val="00E65D06"/>
    <w:rsid w:val="00E6635E"/>
    <w:rsid w:val="00E663B0"/>
    <w:rsid w:val="00E6678A"/>
    <w:rsid w:val="00E6692B"/>
    <w:rsid w:val="00E66930"/>
    <w:rsid w:val="00E671E8"/>
    <w:rsid w:val="00E67CFA"/>
    <w:rsid w:val="00E67D21"/>
    <w:rsid w:val="00E70773"/>
    <w:rsid w:val="00E708AC"/>
    <w:rsid w:val="00E70A09"/>
    <w:rsid w:val="00E70A78"/>
    <w:rsid w:val="00E70C96"/>
    <w:rsid w:val="00E711A8"/>
    <w:rsid w:val="00E7149B"/>
    <w:rsid w:val="00E7162E"/>
    <w:rsid w:val="00E7167A"/>
    <w:rsid w:val="00E7179D"/>
    <w:rsid w:val="00E717AA"/>
    <w:rsid w:val="00E726B1"/>
    <w:rsid w:val="00E726F6"/>
    <w:rsid w:val="00E72F08"/>
    <w:rsid w:val="00E72F38"/>
    <w:rsid w:val="00E73152"/>
    <w:rsid w:val="00E73797"/>
    <w:rsid w:val="00E73DC6"/>
    <w:rsid w:val="00E73DF2"/>
    <w:rsid w:val="00E73FD7"/>
    <w:rsid w:val="00E7431B"/>
    <w:rsid w:val="00E74372"/>
    <w:rsid w:val="00E74412"/>
    <w:rsid w:val="00E74603"/>
    <w:rsid w:val="00E74A09"/>
    <w:rsid w:val="00E74E56"/>
    <w:rsid w:val="00E75269"/>
    <w:rsid w:val="00E7528A"/>
    <w:rsid w:val="00E757B6"/>
    <w:rsid w:val="00E75848"/>
    <w:rsid w:val="00E75B94"/>
    <w:rsid w:val="00E75E9F"/>
    <w:rsid w:val="00E75EE9"/>
    <w:rsid w:val="00E76075"/>
    <w:rsid w:val="00E76508"/>
    <w:rsid w:val="00E7668C"/>
    <w:rsid w:val="00E7673C"/>
    <w:rsid w:val="00E76CEF"/>
    <w:rsid w:val="00E7734E"/>
    <w:rsid w:val="00E774B6"/>
    <w:rsid w:val="00E80424"/>
    <w:rsid w:val="00E8053C"/>
    <w:rsid w:val="00E80E11"/>
    <w:rsid w:val="00E80EEC"/>
    <w:rsid w:val="00E80F0F"/>
    <w:rsid w:val="00E81246"/>
    <w:rsid w:val="00E817A2"/>
    <w:rsid w:val="00E818B0"/>
    <w:rsid w:val="00E81DA4"/>
    <w:rsid w:val="00E81ED4"/>
    <w:rsid w:val="00E820EE"/>
    <w:rsid w:val="00E82229"/>
    <w:rsid w:val="00E82909"/>
    <w:rsid w:val="00E82C37"/>
    <w:rsid w:val="00E82D85"/>
    <w:rsid w:val="00E82EFD"/>
    <w:rsid w:val="00E83255"/>
    <w:rsid w:val="00E83565"/>
    <w:rsid w:val="00E84898"/>
    <w:rsid w:val="00E84AEC"/>
    <w:rsid w:val="00E84C09"/>
    <w:rsid w:val="00E84D17"/>
    <w:rsid w:val="00E84DB0"/>
    <w:rsid w:val="00E84F2A"/>
    <w:rsid w:val="00E850DA"/>
    <w:rsid w:val="00E8552E"/>
    <w:rsid w:val="00E8591D"/>
    <w:rsid w:val="00E85D30"/>
    <w:rsid w:val="00E85D38"/>
    <w:rsid w:val="00E85E3C"/>
    <w:rsid w:val="00E86044"/>
    <w:rsid w:val="00E8634D"/>
    <w:rsid w:val="00E864A8"/>
    <w:rsid w:val="00E86796"/>
    <w:rsid w:val="00E86996"/>
    <w:rsid w:val="00E869D5"/>
    <w:rsid w:val="00E86B1D"/>
    <w:rsid w:val="00E86B58"/>
    <w:rsid w:val="00E86BA6"/>
    <w:rsid w:val="00E86BE3"/>
    <w:rsid w:val="00E86C8D"/>
    <w:rsid w:val="00E87491"/>
    <w:rsid w:val="00E87901"/>
    <w:rsid w:val="00E87973"/>
    <w:rsid w:val="00E879BA"/>
    <w:rsid w:val="00E87AB2"/>
    <w:rsid w:val="00E87B35"/>
    <w:rsid w:val="00E902FD"/>
    <w:rsid w:val="00E9049F"/>
    <w:rsid w:val="00E906C6"/>
    <w:rsid w:val="00E907B9"/>
    <w:rsid w:val="00E90AD2"/>
    <w:rsid w:val="00E90CD9"/>
    <w:rsid w:val="00E90E17"/>
    <w:rsid w:val="00E90F22"/>
    <w:rsid w:val="00E9161C"/>
    <w:rsid w:val="00E9163E"/>
    <w:rsid w:val="00E918DC"/>
    <w:rsid w:val="00E9190E"/>
    <w:rsid w:val="00E91936"/>
    <w:rsid w:val="00E9207A"/>
    <w:rsid w:val="00E92098"/>
    <w:rsid w:val="00E9210A"/>
    <w:rsid w:val="00E924C2"/>
    <w:rsid w:val="00E926C0"/>
    <w:rsid w:val="00E92BAF"/>
    <w:rsid w:val="00E9359D"/>
    <w:rsid w:val="00E938E5"/>
    <w:rsid w:val="00E93FB2"/>
    <w:rsid w:val="00E944A7"/>
    <w:rsid w:val="00E94506"/>
    <w:rsid w:val="00E94516"/>
    <w:rsid w:val="00E946DB"/>
    <w:rsid w:val="00E94C7A"/>
    <w:rsid w:val="00E94DEF"/>
    <w:rsid w:val="00E94E67"/>
    <w:rsid w:val="00E94E81"/>
    <w:rsid w:val="00E9502D"/>
    <w:rsid w:val="00E951F0"/>
    <w:rsid w:val="00E95454"/>
    <w:rsid w:val="00E95819"/>
    <w:rsid w:val="00E95D94"/>
    <w:rsid w:val="00E95ECE"/>
    <w:rsid w:val="00E95F8E"/>
    <w:rsid w:val="00E96591"/>
    <w:rsid w:val="00E96EE6"/>
    <w:rsid w:val="00E97073"/>
    <w:rsid w:val="00E974B5"/>
    <w:rsid w:val="00E9798E"/>
    <w:rsid w:val="00E97BFD"/>
    <w:rsid w:val="00E97C5A"/>
    <w:rsid w:val="00E97DA7"/>
    <w:rsid w:val="00EA014B"/>
    <w:rsid w:val="00EA081F"/>
    <w:rsid w:val="00EA0F9F"/>
    <w:rsid w:val="00EA11F4"/>
    <w:rsid w:val="00EA18F6"/>
    <w:rsid w:val="00EA1AF8"/>
    <w:rsid w:val="00EA1F4C"/>
    <w:rsid w:val="00EA28F5"/>
    <w:rsid w:val="00EA2EF0"/>
    <w:rsid w:val="00EA2F4A"/>
    <w:rsid w:val="00EA2F58"/>
    <w:rsid w:val="00EA3000"/>
    <w:rsid w:val="00EA3313"/>
    <w:rsid w:val="00EA3335"/>
    <w:rsid w:val="00EA356A"/>
    <w:rsid w:val="00EA3582"/>
    <w:rsid w:val="00EA3C9A"/>
    <w:rsid w:val="00EA4171"/>
    <w:rsid w:val="00EA4495"/>
    <w:rsid w:val="00EA4585"/>
    <w:rsid w:val="00EA478F"/>
    <w:rsid w:val="00EA4801"/>
    <w:rsid w:val="00EA5347"/>
    <w:rsid w:val="00EA5472"/>
    <w:rsid w:val="00EA54E5"/>
    <w:rsid w:val="00EA574C"/>
    <w:rsid w:val="00EA5895"/>
    <w:rsid w:val="00EA59B8"/>
    <w:rsid w:val="00EA5B01"/>
    <w:rsid w:val="00EA5B8F"/>
    <w:rsid w:val="00EA658F"/>
    <w:rsid w:val="00EA65CD"/>
    <w:rsid w:val="00EA686C"/>
    <w:rsid w:val="00EA689C"/>
    <w:rsid w:val="00EA7135"/>
    <w:rsid w:val="00EA74C5"/>
    <w:rsid w:val="00EA76EE"/>
    <w:rsid w:val="00EA7736"/>
    <w:rsid w:val="00EA7895"/>
    <w:rsid w:val="00EA799B"/>
    <w:rsid w:val="00EA7EB4"/>
    <w:rsid w:val="00EB01B6"/>
    <w:rsid w:val="00EB031A"/>
    <w:rsid w:val="00EB05C8"/>
    <w:rsid w:val="00EB070F"/>
    <w:rsid w:val="00EB073B"/>
    <w:rsid w:val="00EB0824"/>
    <w:rsid w:val="00EB0C29"/>
    <w:rsid w:val="00EB0CC2"/>
    <w:rsid w:val="00EB0FEB"/>
    <w:rsid w:val="00EB1004"/>
    <w:rsid w:val="00EB111F"/>
    <w:rsid w:val="00EB1223"/>
    <w:rsid w:val="00EB12E2"/>
    <w:rsid w:val="00EB1617"/>
    <w:rsid w:val="00EB17B1"/>
    <w:rsid w:val="00EB18A4"/>
    <w:rsid w:val="00EB192B"/>
    <w:rsid w:val="00EB1CA9"/>
    <w:rsid w:val="00EB1D27"/>
    <w:rsid w:val="00EB1DC8"/>
    <w:rsid w:val="00EB1FDA"/>
    <w:rsid w:val="00EB210F"/>
    <w:rsid w:val="00EB24BF"/>
    <w:rsid w:val="00EB293E"/>
    <w:rsid w:val="00EB2A69"/>
    <w:rsid w:val="00EB2AAD"/>
    <w:rsid w:val="00EB3162"/>
    <w:rsid w:val="00EB32C5"/>
    <w:rsid w:val="00EB354F"/>
    <w:rsid w:val="00EB39EA"/>
    <w:rsid w:val="00EB3CC4"/>
    <w:rsid w:val="00EB419F"/>
    <w:rsid w:val="00EB4332"/>
    <w:rsid w:val="00EB4519"/>
    <w:rsid w:val="00EB4567"/>
    <w:rsid w:val="00EB45CF"/>
    <w:rsid w:val="00EB47B3"/>
    <w:rsid w:val="00EB491B"/>
    <w:rsid w:val="00EB4944"/>
    <w:rsid w:val="00EB49B0"/>
    <w:rsid w:val="00EB4ED0"/>
    <w:rsid w:val="00EB51AE"/>
    <w:rsid w:val="00EB596D"/>
    <w:rsid w:val="00EB5E7E"/>
    <w:rsid w:val="00EB615A"/>
    <w:rsid w:val="00EB62B6"/>
    <w:rsid w:val="00EB6450"/>
    <w:rsid w:val="00EB6736"/>
    <w:rsid w:val="00EB6926"/>
    <w:rsid w:val="00EB6DB1"/>
    <w:rsid w:val="00EB7458"/>
    <w:rsid w:val="00EB795F"/>
    <w:rsid w:val="00EB7DD1"/>
    <w:rsid w:val="00EC001E"/>
    <w:rsid w:val="00EC0A4E"/>
    <w:rsid w:val="00EC0CEA"/>
    <w:rsid w:val="00EC13A4"/>
    <w:rsid w:val="00EC17A3"/>
    <w:rsid w:val="00EC1851"/>
    <w:rsid w:val="00EC19B9"/>
    <w:rsid w:val="00EC1B79"/>
    <w:rsid w:val="00EC1CE4"/>
    <w:rsid w:val="00EC243B"/>
    <w:rsid w:val="00EC2479"/>
    <w:rsid w:val="00EC2725"/>
    <w:rsid w:val="00EC325A"/>
    <w:rsid w:val="00EC3768"/>
    <w:rsid w:val="00EC3CD7"/>
    <w:rsid w:val="00EC3F01"/>
    <w:rsid w:val="00EC3FC4"/>
    <w:rsid w:val="00EC4419"/>
    <w:rsid w:val="00EC45E4"/>
    <w:rsid w:val="00EC475E"/>
    <w:rsid w:val="00EC4890"/>
    <w:rsid w:val="00EC4AE8"/>
    <w:rsid w:val="00EC4B84"/>
    <w:rsid w:val="00EC4E74"/>
    <w:rsid w:val="00EC4F3B"/>
    <w:rsid w:val="00EC51D2"/>
    <w:rsid w:val="00EC59AB"/>
    <w:rsid w:val="00EC5AE5"/>
    <w:rsid w:val="00EC5B70"/>
    <w:rsid w:val="00EC5E02"/>
    <w:rsid w:val="00EC62E9"/>
    <w:rsid w:val="00EC63A9"/>
    <w:rsid w:val="00EC645D"/>
    <w:rsid w:val="00EC6505"/>
    <w:rsid w:val="00EC66CD"/>
    <w:rsid w:val="00EC6B7C"/>
    <w:rsid w:val="00EC6DDD"/>
    <w:rsid w:val="00EC72A3"/>
    <w:rsid w:val="00EC76AA"/>
    <w:rsid w:val="00EC7742"/>
    <w:rsid w:val="00ED06D2"/>
    <w:rsid w:val="00ED0743"/>
    <w:rsid w:val="00ED0D3B"/>
    <w:rsid w:val="00ED13FE"/>
    <w:rsid w:val="00ED163A"/>
    <w:rsid w:val="00ED16E5"/>
    <w:rsid w:val="00ED184D"/>
    <w:rsid w:val="00ED1939"/>
    <w:rsid w:val="00ED1968"/>
    <w:rsid w:val="00ED1A2B"/>
    <w:rsid w:val="00ED1E20"/>
    <w:rsid w:val="00ED20E4"/>
    <w:rsid w:val="00ED2124"/>
    <w:rsid w:val="00ED2229"/>
    <w:rsid w:val="00ED2279"/>
    <w:rsid w:val="00ED227A"/>
    <w:rsid w:val="00ED22DA"/>
    <w:rsid w:val="00ED2573"/>
    <w:rsid w:val="00ED29C6"/>
    <w:rsid w:val="00ED2A3D"/>
    <w:rsid w:val="00ED2BB9"/>
    <w:rsid w:val="00ED2D12"/>
    <w:rsid w:val="00ED2F04"/>
    <w:rsid w:val="00ED3088"/>
    <w:rsid w:val="00ED3634"/>
    <w:rsid w:val="00ED3762"/>
    <w:rsid w:val="00ED3A01"/>
    <w:rsid w:val="00ED3D10"/>
    <w:rsid w:val="00ED411D"/>
    <w:rsid w:val="00ED4C94"/>
    <w:rsid w:val="00ED4F2F"/>
    <w:rsid w:val="00ED4FD4"/>
    <w:rsid w:val="00ED5164"/>
    <w:rsid w:val="00ED551E"/>
    <w:rsid w:val="00ED5ADE"/>
    <w:rsid w:val="00ED5B77"/>
    <w:rsid w:val="00ED5F4F"/>
    <w:rsid w:val="00ED5F6A"/>
    <w:rsid w:val="00ED5FDD"/>
    <w:rsid w:val="00ED6197"/>
    <w:rsid w:val="00ED62C2"/>
    <w:rsid w:val="00ED6CBC"/>
    <w:rsid w:val="00ED6E1F"/>
    <w:rsid w:val="00ED6EEF"/>
    <w:rsid w:val="00ED7378"/>
    <w:rsid w:val="00ED739C"/>
    <w:rsid w:val="00ED75B3"/>
    <w:rsid w:val="00ED771D"/>
    <w:rsid w:val="00EE04A5"/>
    <w:rsid w:val="00EE064C"/>
    <w:rsid w:val="00EE1471"/>
    <w:rsid w:val="00EE1628"/>
    <w:rsid w:val="00EE1930"/>
    <w:rsid w:val="00EE19C9"/>
    <w:rsid w:val="00EE1AF7"/>
    <w:rsid w:val="00EE1B61"/>
    <w:rsid w:val="00EE1F7D"/>
    <w:rsid w:val="00EE1F8A"/>
    <w:rsid w:val="00EE2140"/>
    <w:rsid w:val="00EE2406"/>
    <w:rsid w:val="00EE2625"/>
    <w:rsid w:val="00EE2805"/>
    <w:rsid w:val="00EE296B"/>
    <w:rsid w:val="00EE2C03"/>
    <w:rsid w:val="00EE2C44"/>
    <w:rsid w:val="00EE2E40"/>
    <w:rsid w:val="00EE2E51"/>
    <w:rsid w:val="00EE30B4"/>
    <w:rsid w:val="00EE33FC"/>
    <w:rsid w:val="00EE3664"/>
    <w:rsid w:val="00EE3733"/>
    <w:rsid w:val="00EE3752"/>
    <w:rsid w:val="00EE3962"/>
    <w:rsid w:val="00EE3D54"/>
    <w:rsid w:val="00EE3F44"/>
    <w:rsid w:val="00EE4BB2"/>
    <w:rsid w:val="00EE4DAE"/>
    <w:rsid w:val="00EE5793"/>
    <w:rsid w:val="00EE58D2"/>
    <w:rsid w:val="00EE5C67"/>
    <w:rsid w:val="00EE6602"/>
    <w:rsid w:val="00EE697A"/>
    <w:rsid w:val="00EE69E2"/>
    <w:rsid w:val="00EE6B5C"/>
    <w:rsid w:val="00EE6BDB"/>
    <w:rsid w:val="00EE6E10"/>
    <w:rsid w:val="00EE702D"/>
    <w:rsid w:val="00EE70A8"/>
    <w:rsid w:val="00EE70C4"/>
    <w:rsid w:val="00EE724A"/>
    <w:rsid w:val="00EE727A"/>
    <w:rsid w:val="00EE730D"/>
    <w:rsid w:val="00EE74F8"/>
    <w:rsid w:val="00EE77B7"/>
    <w:rsid w:val="00EE7809"/>
    <w:rsid w:val="00EF0226"/>
    <w:rsid w:val="00EF04A2"/>
    <w:rsid w:val="00EF06B4"/>
    <w:rsid w:val="00EF0793"/>
    <w:rsid w:val="00EF0897"/>
    <w:rsid w:val="00EF095D"/>
    <w:rsid w:val="00EF0E04"/>
    <w:rsid w:val="00EF0EB4"/>
    <w:rsid w:val="00EF129C"/>
    <w:rsid w:val="00EF12D2"/>
    <w:rsid w:val="00EF1691"/>
    <w:rsid w:val="00EF1CFB"/>
    <w:rsid w:val="00EF1D6A"/>
    <w:rsid w:val="00EF1D79"/>
    <w:rsid w:val="00EF1ED0"/>
    <w:rsid w:val="00EF23E9"/>
    <w:rsid w:val="00EF24A1"/>
    <w:rsid w:val="00EF24DC"/>
    <w:rsid w:val="00EF2559"/>
    <w:rsid w:val="00EF25C3"/>
    <w:rsid w:val="00EF2631"/>
    <w:rsid w:val="00EF3843"/>
    <w:rsid w:val="00EF39BB"/>
    <w:rsid w:val="00EF3A30"/>
    <w:rsid w:val="00EF3AD5"/>
    <w:rsid w:val="00EF3B61"/>
    <w:rsid w:val="00EF3BD2"/>
    <w:rsid w:val="00EF43D6"/>
    <w:rsid w:val="00EF497C"/>
    <w:rsid w:val="00EF4A1E"/>
    <w:rsid w:val="00EF4BDF"/>
    <w:rsid w:val="00EF4DBA"/>
    <w:rsid w:val="00EF50EB"/>
    <w:rsid w:val="00EF5285"/>
    <w:rsid w:val="00EF54F9"/>
    <w:rsid w:val="00EF58BD"/>
    <w:rsid w:val="00EF59B8"/>
    <w:rsid w:val="00EF5D02"/>
    <w:rsid w:val="00EF5D1A"/>
    <w:rsid w:val="00EF6228"/>
    <w:rsid w:val="00EF62C7"/>
    <w:rsid w:val="00EF6617"/>
    <w:rsid w:val="00EF6662"/>
    <w:rsid w:val="00EF6899"/>
    <w:rsid w:val="00EF6A6E"/>
    <w:rsid w:val="00EF6AB8"/>
    <w:rsid w:val="00EF6BE7"/>
    <w:rsid w:val="00EF6EDD"/>
    <w:rsid w:val="00EF77C9"/>
    <w:rsid w:val="00EF7960"/>
    <w:rsid w:val="00EF7961"/>
    <w:rsid w:val="00EF7BBC"/>
    <w:rsid w:val="00EF7E6E"/>
    <w:rsid w:val="00F000C8"/>
    <w:rsid w:val="00F003D4"/>
    <w:rsid w:val="00F00688"/>
    <w:rsid w:val="00F00725"/>
    <w:rsid w:val="00F0095E"/>
    <w:rsid w:val="00F0096A"/>
    <w:rsid w:val="00F01000"/>
    <w:rsid w:val="00F012A2"/>
    <w:rsid w:val="00F014F2"/>
    <w:rsid w:val="00F017FC"/>
    <w:rsid w:val="00F01B0B"/>
    <w:rsid w:val="00F01B52"/>
    <w:rsid w:val="00F01BE5"/>
    <w:rsid w:val="00F01E01"/>
    <w:rsid w:val="00F01EE3"/>
    <w:rsid w:val="00F023D6"/>
    <w:rsid w:val="00F024B7"/>
    <w:rsid w:val="00F026EA"/>
    <w:rsid w:val="00F02753"/>
    <w:rsid w:val="00F02C54"/>
    <w:rsid w:val="00F033B2"/>
    <w:rsid w:val="00F034DA"/>
    <w:rsid w:val="00F03581"/>
    <w:rsid w:val="00F0385C"/>
    <w:rsid w:val="00F03B22"/>
    <w:rsid w:val="00F04048"/>
    <w:rsid w:val="00F041B6"/>
    <w:rsid w:val="00F04C74"/>
    <w:rsid w:val="00F04CCC"/>
    <w:rsid w:val="00F04FDB"/>
    <w:rsid w:val="00F04FDD"/>
    <w:rsid w:val="00F05035"/>
    <w:rsid w:val="00F052AC"/>
    <w:rsid w:val="00F052BE"/>
    <w:rsid w:val="00F05339"/>
    <w:rsid w:val="00F053FE"/>
    <w:rsid w:val="00F05866"/>
    <w:rsid w:val="00F05D41"/>
    <w:rsid w:val="00F0609D"/>
    <w:rsid w:val="00F060A9"/>
    <w:rsid w:val="00F0649C"/>
    <w:rsid w:val="00F0657F"/>
    <w:rsid w:val="00F06670"/>
    <w:rsid w:val="00F06AE3"/>
    <w:rsid w:val="00F06B15"/>
    <w:rsid w:val="00F06F01"/>
    <w:rsid w:val="00F0779C"/>
    <w:rsid w:val="00F07D08"/>
    <w:rsid w:val="00F07E4F"/>
    <w:rsid w:val="00F07FF5"/>
    <w:rsid w:val="00F10044"/>
    <w:rsid w:val="00F10203"/>
    <w:rsid w:val="00F1068E"/>
    <w:rsid w:val="00F108CE"/>
    <w:rsid w:val="00F10980"/>
    <w:rsid w:val="00F10D4A"/>
    <w:rsid w:val="00F10DBA"/>
    <w:rsid w:val="00F11216"/>
    <w:rsid w:val="00F11B46"/>
    <w:rsid w:val="00F11F27"/>
    <w:rsid w:val="00F128A2"/>
    <w:rsid w:val="00F12B01"/>
    <w:rsid w:val="00F12CA5"/>
    <w:rsid w:val="00F12FC1"/>
    <w:rsid w:val="00F130E8"/>
    <w:rsid w:val="00F1360D"/>
    <w:rsid w:val="00F13AD0"/>
    <w:rsid w:val="00F13B9C"/>
    <w:rsid w:val="00F13F6B"/>
    <w:rsid w:val="00F13F7E"/>
    <w:rsid w:val="00F13FAB"/>
    <w:rsid w:val="00F14183"/>
    <w:rsid w:val="00F143BF"/>
    <w:rsid w:val="00F146B0"/>
    <w:rsid w:val="00F146D1"/>
    <w:rsid w:val="00F14954"/>
    <w:rsid w:val="00F14CCF"/>
    <w:rsid w:val="00F14DA5"/>
    <w:rsid w:val="00F1513D"/>
    <w:rsid w:val="00F15445"/>
    <w:rsid w:val="00F15520"/>
    <w:rsid w:val="00F15676"/>
    <w:rsid w:val="00F156B6"/>
    <w:rsid w:val="00F15979"/>
    <w:rsid w:val="00F15AEF"/>
    <w:rsid w:val="00F15CDD"/>
    <w:rsid w:val="00F15F47"/>
    <w:rsid w:val="00F16139"/>
    <w:rsid w:val="00F16171"/>
    <w:rsid w:val="00F163B6"/>
    <w:rsid w:val="00F169E4"/>
    <w:rsid w:val="00F16C3F"/>
    <w:rsid w:val="00F17257"/>
    <w:rsid w:val="00F17473"/>
    <w:rsid w:val="00F17BF3"/>
    <w:rsid w:val="00F17D4E"/>
    <w:rsid w:val="00F17FF9"/>
    <w:rsid w:val="00F20112"/>
    <w:rsid w:val="00F20318"/>
    <w:rsid w:val="00F204FB"/>
    <w:rsid w:val="00F20778"/>
    <w:rsid w:val="00F20B90"/>
    <w:rsid w:val="00F20CFD"/>
    <w:rsid w:val="00F20F30"/>
    <w:rsid w:val="00F2115A"/>
    <w:rsid w:val="00F212C4"/>
    <w:rsid w:val="00F2133F"/>
    <w:rsid w:val="00F224B5"/>
    <w:rsid w:val="00F22792"/>
    <w:rsid w:val="00F2286C"/>
    <w:rsid w:val="00F22982"/>
    <w:rsid w:val="00F229F8"/>
    <w:rsid w:val="00F22DA8"/>
    <w:rsid w:val="00F23002"/>
    <w:rsid w:val="00F2370F"/>
    <w:rsid w:val="00F23856"/>
    <w:rsid w:val="00F23897"/>
    <w:rsid w:val="00F23B6E"/>
    <w:rsid w:val="00F23C2A"/>
    <w:rsid w:val="00F241BD"/>
    <w:rsid w:val="00F24477"/>
    <w:rsid w:val="00F24479"/>
    <w:rsid w:val="00F2451E"/>
    <w:rsid w:val="00F24E2C"/>
    <w:rsid w:val="00F24F13"/>
    <w:rsid w:val="00F25A91"/>
    <w:rsid w:val="00F25D3D"/>
    <w:rsid w:val="00F25D4F"/>
    <w:rsid w:val="00F25E16"/>
    <w:rsid w:val="00F26BBA"/>
    <w:rsid w:val="00F27210"/>
    <w:rsid w:val="00F27B29"/>
    <w:rsid w:val="00F3006D"/>
    <w:rsid w:val="00F30366"/>
    <w:rsid w:val="00F30450"/>
    <w:rsid w:val="00F304B7"/>
    <w:rsid w:val="00F3095E"/>
    <w:rsid w:val="00F309A1"/>
    <w:rsid w:val="00F30A96"/>
    <w:rsid w:val="00F30AD6"/>
    <w:rsid w:val="00F30BA7"/>
    <w:rsid w:val="00F30E30"/>
    <w:rsid w:val="00F30F0F"/>
    <w:rsid w:val="00F31C85"/>
    <w:rsid w:val="00F32363"/>
    <w:rsid w:val="00F3245E"/>
    <w:rsid w:val="00F3263B"/>
    <w:rsid w:val="00F3274F"/>
    <w:rsid w:val="00F32891"/>
    <w:rsid w:val="00F32C34"/>
    <w:rsid w:val="00F33C06"/>
    <w:rsid w:val="00F33CD8"/>
    <w:rsid w:val="00F34053"/>
    <w:rsid w:val="00F342A2"/>
    <w:rsid w:val="00F34365"/>
    <w:rsid w:val="00F34604"/>
    <w:rsid w:val="00F3482C"/>
    <w:rsid w:val="00F34915"/>
    <w:rsid w:val="00F35749"/>
    <w:rsid w:val="00F35758"/>
    <w:rsid w:val="00F35767"/>
    <w:rsid w:val="00F359A0"/>
    <w:rsid w:val="00F35AEB"/>
    <w:rsid w:val="00F35B17"/>
    <w:rsid w:val="00F35F35"/>
    <w:rsid w:val="00F36129"/>
    <w:rsid w:val="00F361BF"/>
    <w:rsid w:val="00F361EB"/>
    <w:rsid w:val="00F36255"/>
    <w:rsid w:val="00F36612"/>
    <w:rsid w:val="00F36669"/>
    <w:rsid w:val="00F371EA"/>
    <w:rsid w:val="00F37D1C"/>
    <w:rsid w:val="00F37DA7"/>
    <w:rsid w:val="00F37DF1"/>
    <w:rsid w:val="00F37E4D"/>
    <w:rsid w:val="00F37EC9"/>
    <w:rsid w:val="00F40C90"/>
    <w:rsid w:val="00F410C9"/>
    <w:rsid w:val="00F41458"/>
    <w:rsid w:val="00F41CD0"/>
    <w:rsid w:val="00F420FF"/>
    <w:rsid w:val="00F42134"/>
    <w:rsid w:val="00F4279D"/>
    <w:rsid w:val="00F42A92"/>
    <w:rsid w:val="00F42BE9"/>
    <w:rsid w:val="00F43600"/>
    <w:rsid w:val="00F43705"/>
    <w:rsid w:val="00F43D63"/>
    <w:rsid w:val="00F43E91"/>
    <w:rsid w:val="00F43F39"/>
    <w:rsid w:val="00F44074"/>
    <w:rsid w:val="00F44D97"/>
    <w:rsid w:val="00F45017"/>
    <w:rsid w:val="00F45344"/>
    <w:rsid w:val="00F45444"/>
    <w:rsid w:val="00F457C2"/>
    <w:rsid w:val="00F45983"/>
    <w:rsid w:val="00F45B75"/>
    <w:rsid w:val="00F45EC9"/>
    <w:rsid w:val="00F45FEE"/>
    <w:rsid w:val="00F4600D"/>
    <w:rsid w:val="00F46595"/>
    <w:rsid w:val="00F46933"/>
    <w:rsid w:val="00F46ED4"/>
    <w:rsid w:val="00F46FD7"/>
    <w:rsid w:val="00F47332"/>
    <w:rsid w:val="00F47D89"/>
    <w:rsid w:val="00F47EE8"/>
    <w:rsid w:val="00F47FB1"/>
    <w:rsid w:val="00F47FC1"/>
    <w:rsid w:val="00F50F4E"/>
    <w:rsid w:val="00F511A5"/>
    <w:rsid w:val="00F513FE"/>
    <w:rsid w:val="00F516C8"/>
    <w:rsid w:val="00F5195D"/>
    <w:rsid w:val="00F519B5"/>
    <w:rsid w:val="00F51DFC"/>
    <w:rsid w:val="00F52AA2"/>
    <w:rsid w:val="00F5303A"/>
    <w:rsid w:val="00F538D3"/>
    <w:rsid w:val="00F53C41"/>
    <w:rsid w:val="00F54314"/>
    <w:rsid w:val="00F54315"/>
    <w:rsid w:val="00F54633"/>
    <w:rsid w:val="00F54A86"/>
    <w:rsid w:val="00F54EB3"/>
    <w:rsid w:val="00F55310"/>
    <w:rsid w:val="00F553AA"/>
    <w:rsid w:val="00F5580D"/>
    <w:rsid w:val="00F55D80"/>
    <w:rsid w:val="00F55EB4"/>
    <w:rsid w:val="00F560E1"/>
    <w:rsid w:val="00F56362"/>
    <w:rsid w:val="00F564E6"/>
    <w:rsid w:val="00F567D8"/>
    <w:rsid w:val="00F567F3"/>
    <w:rsid w:val="00F56812"/>
    <w:rsid w:val="00F56D1C"/>
    <w:rsid w:val="00F56D4B"/>
    <w:rsid w:val="00F571B9"/>
    <w:rsid w:val="00F5781F"/>
    <w:rsid w:val="00F57B50"/>
    <w:rsid w:val="00F57BDF"/>
    <w:rsid w:val="00F60083"/>
    <w:rsid w:val="00F6013B"/>
    <w:rsid w:val="00F60A20"/>
    <w:rsid w:val="00F60D4E"/>
    <w:rsid w:val="00F60E58"/>
    <w:rsid w:val="00F60F39"/>
    <w:rsid w:val="00F611AC"/>
    <w:rsid w:val="00F613D2"/>
    <w:rsid w:val="00F614DB"/>
    <w:rsid w:val="00F6196C"/>
    <w:rsid w:val="00F61ACA"/>
    <w:rsid w:val="00F61D1C"/>
    <w:rsid w:val="00F61DA4"/>
    <w:rsid w:val="00F61FC0"/>
    <w:rsid w:val="00F6219A"/>
    <w:rsid w:val="00F623F8"/>
    <w:rsid w:val="00F629C2"/>
    <w:rsid w:val="00F62AF4"/>
    <w:rsid w:val="00F62CED"/>
    <w:rsid w:val="00F62F2C"/>
    <w:rsid w:val="00F62F83"/>
    <w:rsid w:val="00F63149"/>
    <w:rsid w:val="00F633D6"/>
    <w:rsid w:val="00F63584"/>
    <w:rsid w:val="00F63865"/>
    <w:rsid w:val="00F63C4D"/>
    <w:rsid w:val="00F63DE3"/>
    <w:rsid w:val="00F63FCD"/>
    <w:rsid w:val="00F64004"/>
    <w:rsid w:val="00F64356"/>
    <w:rsid w:val="00F6464B"/>
    <w:rsid w:val="00F648D8"/>
    <w:rsid w:val="00F64C78"/>
    <w:rsid w:val="00F64D37"/>
    <w:rsid w:val="00F64ED2"/>
    <w:rsid w:val="00F64F6E"/>
    <w:rsid w:val="00F653B8"/>
    <w:rsid w:val="00F65C48"/>
    <w:rsid w:val="00F65F72"/>
    <w:rsid w:val="00F66187"/>
    <w:rsid w:val="00F666C8"/>
    <w:rsid w:val="00F66745"/>
    <w:rsid w:val="00F66854"/>
    <w:rsid w:val="00F66946"/>
    <w:rsid w:val="00F6699B"/>
    <w:rsid w:val="00F66A77"/>
    <w:rsid w:val="00F66B7F"/>
    <w:rsid w:val="00F6733E"/>
    <w:rsid w:val="00F67664"/>
    <w:rsid w:val="00F676D6"/>
    <w:rsid w:val="00F67752"/>
    <w:rsid w:val="00F67A66"/>
    <w:rsid w:val="00F67A8D"/>
    <w:rsid w:val="00F7037C"/>
    <w:rsid w:val="00F70510"/>
    <w:rsid w:val="00F70725"/>
    <w:rsid w:val="00F70C57"/>
    <w:rsid w:val="00F70E65"/>
    <w:rsid w:val="00F71283"/>
    <w:rsid w:val="00F71613"/>
    <w:rsid w:val="00F71618"/>
    <w:rsid w:val="00F717D2"/>
    <w:rsid w:val="00F7199C"/>
    <w:rsid w:val="00F71B1B"/>
    <w:rsid w:val="00F71CA7"/>
    <w:rsid w:val="00F71EDA"/>
    <w:rsid w:val="00F722C9"/>
    <w:rsid w:val="00F725A7"/>
    <w:rsid w:val="00F72A38"/>
    <w:rsid w:val="00F730DC"/>
    <w:rsid w:val="00F734DE"/>
    <w:rsid w:val="00F73648"/>
    <w:rsid w:val="00F73A48"/>
    <w:rsid w:val="00F73C49"/>
    <w:rsid w:val="00F74241"/>
    <w:rsid w:val="00F7435B"/>
    <w:rsid w:val="00F743BA"/>
    <w:rsid w:val="00F743D3"/>
    <w:rsid w:val="00F7447F"/>
    <w:rsid w:val="00F7483A"/>
    <w:rsid w:val="00F74D50"/>
    <w:rsid w:val="00F74FAB"/>
    <w:rsid w:val="00F75299"/>
    <w:rsid w:val="00F7542B"/>
    <w:rsid w:val="00F75586"/>
    <w:rsid w:val="00F756B5"/>
    <w:rsid w:val="00F75779"/>
    <w:rsid w:val="00F76206"/>
    <w:rsid w:val="00F7626F"/>
    <w:rsid w:val="00F76542"/>
    <w:rsid w:val="00F76C0A"/>
    <w:rsid w:val="00F77060"/>
    <w:rsid w:val="00F771D4"/>
    <w:rsid w:val="00F773AB"/>
    <w:rsid w:val="00F77905"/>
    <w:rsid w:val="00F77B5F"/>
    <w:rsid w:val="00F802B0"/>
    <w:rsid w:val="00F805AE"/>
    <w:rsid w:val="00F805C6"/>
    <w:rsid w:val="00F809BC"/>
    <w:rsid w:val="00F80B5B"/>
    <w:rsid w:val="00F80CB0"/>
    <w:rsid w:val="00F80EBD"/>
    <w:rsid w:val="00F81473"/>
    <w:rsid w:val="00F8151C"/>
    <w:rsid w:val="00F8185D"/>
    <w:rsid w:val="00F819EB"/>
    <w:rsid w:val="00F81B95"/>
    <w:rsid w:val="00F81D05"/>
    <w:rsid w:val="00F81E08"/>
    <w:rsid w:val="00F81F5E"/>
    <w:rsid w:val="00F81FE9"/>
    <w:rsid w:val="00F821AD"/>
    <w:rsid w:val="00F823E2"/>
    <w:rsid w:val="00F833D9"/>
    <w:rsid w:val="00F835EF"/>
    <w:rsid w:val="00F836B3"/>
    <w:rsid w:val="00F836CC"/>
    <w:rsid w:val="00F8393F"/>
    <w:rsid w:val="00F84200"/>
    <w:rsid w:val="00F8488A"/>
    <w:rsid w:val="00F84C19"/>
    <w:rsid w:val="00F84E9A"/>
    <w:rsid w:val="00F85088"/>
    <w:rsid w:val="00F85528"/>
    <w:rsid w:val="00F85B99"/>
    <w:rsid w:val="00F85E3E"/>
    <w:rsid w:val="00F860DB"/>
    <w:rsid w:val="00F86635"/>
    <w:rsid w:val="00F86DA9"/>
    <w:rsid w:val="00F86FB8"/>
    <w:rsid w:val="00F871C2"/>
    <w:rsid w:val="00F8762F"/>
    <w:rsid w:val="00F879FE"/>
    <w:rsid w:val="00F87EA2"/>
    <w:rsid w:val="00F87F52"/>
    <w:rsid w:val="00F9002E"/>
    <w:rsid w:val="00F90162"/>
    <w:rsid w:val="00F901F2"/>
    <w:rsid w:val="00F9024A"/>
    <w:rsid w:val="00F90917"/>
    <w:rsid w:val="00F909AF"/>
    <w:rsid w:val="00F90B1D"/>
    <w:rsid w:val="00F90BF7"/>
    <w:rsid w:val="00F90CC6"/>
    <w:rsid w:val="00F91359"/>
    <w:rsid w:val="00F9139C"/>
    <w:rsid w:val="00F91434"/>
    <w:rsid w:val="00F9155A"/>
    <w:rsid w:val="00F91587"/>
    <w:rsid w:val="00F919F0"/>
    <w:rsid w:val="00F91AE8"/>
    <w:rsid w:val="00F91B8C"/>
    <w:rsid w:val="00F91D49"/>
    <w:rsid w:val="00F91E2D"/>
    <w:rsid w:val="00F91F3D"/>
    <w:rsid w:val="00F929AE"/>
    <w:rsid w:val="00F92BC0"/>
    <w:rsid w:val="00F92EEA"/>
    <w:rsid w:val="00F92F18"/>
    <w:rsid w:val="00F92FF6"/>
    <w:rsid w:val="00F93083"/>
    <w:rsid w:val="00F936CD"/>
    <w:rsid w:val="00F93FB5"/>
    <w:rsid w:val="00F93FC5"/>
    <w:rsid w:val="00F94076"/>
    <w:rsid w:val="00F940B6"/>
    <w:rsid w:val="00F946D3"/>
    <w:rsid w:val="00F948CE"/>
    <w:rsid w:val="00F94A80"/>
    <w:rsid w:val="00F9536C"/>
    <w:rsid w:val="00F9551E"/>
    <w:rsid w:val="00F95812"/>
    <w:rsid w:val="00F95A74"/>
    <w:rsid w:val="00F95B30"/>
    <w:rsid w:val="00F96038"/>
    <w:rsid w:val="00F9663C"/>
    <w:rsid w:val="00F967AE"/>
    <w:rsid w:val="00F9684E"/>
    <w:rsid w:val="00F96AE1"/>
    <w:rsid w:val="00F96B34"/>
    <w:rsid w:val="00F96BBA"/>
    <w:rsid w:val="00F96EEE"/>
    <w:rsid w:val="00F970B7"/>
    <w:rsid w:val="00F973C2"/>
    <w:rsid w:val="00F97731"/>
    <w:rsid w:val="00F977B9"/>
    <w:rsid w:val="00F97941"/>
    <w:rsid w:val="00F97ACB"/>
    <w:rsid w:val="00F97CE4"/>
    <w:rsid w:val="00F97D73"/>
    <w:rsid w:val="00FA0357"/>
    <w:rsid w:val="00FA0512"/>
    <w:rsid w:val="00FA0654"/>
    <w:rsid w:val="00FA07DE"/>
    <w:rsid w:val="00FA0DB6"/>
    <w:rsid w:val="00FA0E0A"/>
    <w:rsid w:val="00FA16FE"/>
    <w:rsid w:val="00FA17BB"/>
    <w:rsid w:val="00FA18E4"/>
    <w:rsid w:val="00FA1BBD"/>
    <w:rsid w:val="00FA1E43"/>
    <w:rsid w:val="00FA1FBF"/>
    <w:rsid w:val="00FA1FC7"/>
    <w:rsid w:val="00FA1FDD"/>
    <w:rsid w:val="00FA24E7"/>
    <w:rsid w:val="00FA28C5"/>
    <w:rsid w:val="00FA2999"/>
    <w:rsid w:val="00FA2B80"/>
    <w:rsid w:val="00FA2C16"/>
    <w:rsid w:val="00FA2FA1"/>
    <w:rsid w:val="00FA2FBB"/>
    <w:rsid w:val="00FA34E6"/>
    <w:rsid w:val="00FA34EA"/>
    <w:rsid w:val="00FA35E7"/>
    <w:rsid w:val="00FA3629"/>
    <w:rsid w:val="00FA3689"/>
    <w:rsid w:val="00FA37B7"/>
    <w:rsid w:val="00FA3C3B"/>
    <w:rsid w:val="00FA3DB3"/>
    <w:rsid w:val="00FA3DD7"/>
    <w:rsid w:val="00FA40EB"/>
    <w:rsid w:val="00FA42C5"/>
    <w:rsid w:val="00FA4309"/>
    <w:rsid w:val="00FA460B"/>
    <w:rsid w:val="00FA46A8"/>
    <w:rsid w:val="00FA4A89"/>
    <w:rsid w:val="00FA555E"/>
    <w:rsid w:val="00FA563F"/>
    <w:rsid w:val="00FA5666"/>
    <w:rsid w:val="00FA5D15"/>
    <w:rsid w:val="00FA5F6A"/>
    <w:rsid w:val="00FA62BE"/>
    <w:rsid w:val="00FA646C"/>
    <w:rsid w:val="00FA664F"/>
    <w:rsid w:val="00FA677B"/>
    <w:rsid w:val="00FA69FB"/>
    <w:rsid w:val="00FA6FD9"/>
    <w:rsid w:val="00FA70E4"/>
    <w:rsid w:val="00FA7313"/>
    <w:rsid w:val="00FA7C29"/>
    <w:rsid w:val="00FA7C56"/>
    <w:rsid w:val="00FA7C79"/>
    <w:rsid w:val="00FB0A28"/>
    <w:rsid w:val="00FB0B4E"/>
    <w:rsid w:val="00FB1064"/>
    <w:rsid w:val="00FB15E0"/>
    <w:rsid w:val="00FB1B71"/>
    <w:rsid w:val="00FB1C76"/>
    <w:rsid w:val="00FB1D53"/>
    <w:rsid w:val="00FB1E13"/>
    <w:rsid w:val="00FB2025"/>
    <w:rsid w:val="00FB211E"/>
    <w:rsid w:val="00FB2570"/>
    <w:rsid w:val="00FB25B8"/>
    <w:rsid w:val="00FB26E3"/>
    <w:rsid w:val="00FB2770"/>
    <w:rsid w:val="00FB27C7"/>
    <w:rsid w:val="00FB3065"/>
    <w:rsid w:val="00FB3470"/>
    <w:rsid w:val="00FB35F8"/>
    <w:rsid w:val="00FB36C4"/>
    <w:rsid w:val="00FB37F0"/>
    <w:rsid w:val="00FB3993"/>
    <w:rsid w:val="00FB410C"/>
    <w:rsid w:val="00FB426A"/>
    <w:rsid w:val="00FB472D"/>
    <w:rsid w:val="00FB4A3F"/>
    <w:rsid w:val="00FB4AD3"/>
    <w:rsid w:val="00FB4D93"/>
    <w:rsid w:val="00FB4D9C"/>
    <w:rsid w:val="00FB526D"/>
    <w:rsid w:val="00FB57E4"/>
    <w:rsid w:val="00FB58B4"/>
    <w:rsid w:val="00FB5B49"/>
    <w:rsid w:val="00FB5C18"/>
    <w:rsid w:val="00FB5DF0"/>
    <w:rsid w:val="00FB5E47"/>
    <w:rsid w:val="00FB5F8A"/>
    <w:rsid w:val="00FB747F"/>
    <w:rsid w:val="00FB7A8A"/>
    <w:rsid w:val="00FB7BF4"/>
    <w:rsid w:val="00FB7E27"/>
    <w:rsid w:val="00FB7F4E"/>
    <w:rsid w:val="00FC03B3"/>
    <w:rsid w:val="00FC0C4E"/>
    <w:rsid w:val="00FC0E29"/>
    <w:rsid w:val="00FC0F0A"/>
    <w:rsid w:val="00FC0F52"/>
    <w:rsid w:val="00FC135F"/>
    <w:rsid w:val="00FC13A6"/>
    <w:rsid w:val="00FC16DE"/>
    <w:rsid w:val="00FC2161"/>
    <w:rsid w:val="00FC2329"/>
    <w:rsid w:val="00FC2384"/>
    <w:rsid w:val="00FC255E"/>
    <w:rsid w:val="00FC2E0C"/>
    <w:rsid w:val="00FC2FBC"/>
    <w:rsid w:val="00FC3DF4"/>
    <w:rsid w:val="00FC4126"/>
    <w:rsid w:val="00FC43A4"/>
    <w:rsid w:val="00FC44B1"/>
    <w:rsid w:val="00FC4700"/>
    <w:rsid w:val="00FC49BC"/>
    <w:rsid w:val="00FC4BDD"/>
    <w:rsid w:val="00FC5198"/>
    <w:rsid w:val="00FC5567"/>
    <w:rsid w:val="00FC5626"/>
    <w:rsid w:val="00FC5629"/>
    <w:rsid w:val="00FC56A2"/>
    <w:rsid w:val="00FC57AD"/>
    <w:rsid w:val="00FC5AB0"/>
    <w:rsid w:val="00FC5B4A"/>
    <w:rsid w:val="00FC5C39"/>
    <w:rsid w:val="00FC5D55"/>
    <w:rsid w:val="00FC5F03"/>
    <w:rsid w:val="00FC6093"/>
    <w:rsid w:val="00FC6230"/>
    <w:rsid w:val="00FC634C"/>
    <w:rsid w:val="00FC6369"/>
    <w:rsid w:val="00FC650B"/>
    <w:rsid w:val="00FC68D8"/>
    <w:rsid w:val="00FC6AC5"/>
    <w:rsid w:val="00FC6D89"/>
    <w:rsid w:val="00FC6F13"/>
    <w:rsid w:val="00FC715B"/>
    <w:rsid w:val="00FC72FD"/>
    <w:rsid w:val="00FC7334"/>
    <w:rsid w:val="00FC74BC"/>
    <w:rsid w:val="00FC751D"/>
    <w:rsid w:val="00FC7747"/>
    <w:rsid w:val="00FC7787"/>
    <w:rsid w:val="00FC7993"/>
    <w:rsid w:val="00FC7B48"/>
    <w:rsid w:val="00FC7F8A"/>
    <w:rsid w:val="00FD002A"/>
    <w:rsid w:val="00FD0211"/>
    <w:rsid w:val="00FD0D41"/>
    <w:rsid w:val="00FD10D3"/>
    <w:rsid w:val="00FD1423"/>
    <w:rsid w:val="00FD1626"/>
    <w:rsid w:val="00FD17DB"/>
    <w:rsid w:val="00FD1885"/>
    <w:rsid w:val="00FD191A"/>
    <w:rsid w:val="00FD1A06"/>
    <w:rsid w:val="00FD1D8A"/>
    <w:rsid w:val="00FD1DEC"/>
    <w:rsid w:val="00FD22B4"/>
    <w:rsid w:val="00FD249E"/>
    <w:rsid w:val="00FD24FD"/>
    <w:rsid w:val="00FD2A3E"/>
    <w:rsid w:val="00FD2BE5"/>
    <w:rsid w:val="00FD2BF6"/>
    <w:rsid w:val="00FD2EDB"/>
    <w:rsid w:val="00FD2F48"/>
    <w:rsid w:val="00FD33EF"/>
    <w:rsid w:val="00FD34AB"/>
    <w:rsid w:val="00FD35CD"/>
    <w:rsid w:val="00FD3780"/>
    <w:rsid w:val="00FD393A"/>
    <w:rsid w:val="00FD3A74"/>
    <w:rsid w:val="00FD3BF6"/>
    <w:rsid w:val="00FD3D82"/>
    <w:rsid w:val="00FD4487"/>
    <w:rsid w:val="00FD4642"/>
    <w:rsid w:val="00FD4676"/>
    <w:rsid w:val="00FD4929"/>
    <w:rsid w:val="00FD49EB"/>
    <w:rsid w:val="00FD4E73"/>
    <w:rsid w:val="00FD523A"/>
    <w:rsid w:val="00FD5301"/>
    <w:rsid w:val="00FD5495"/>
    <w:rsid w:val="00FD565C"/>
    <w:rsid w:val="00FD5825"/>
    <w:rsid w:val="00FD587D"/>
    <w:rsid w:val="00FD5B60"/>
    <w:rsid w:val="00FD5BE9"/>
    <w:rsid w:val="00FD6176"/>
    <w:rsid w:val="00FD620F"/>
    <w:rsid w:val="00FD6407"/>
    <w:rsid w:val="00FD654D"/>
    <w:rsid w:val="00FD6798"/>
    <w:rsid w:val="00FD6B7F"/>
    <w:rsid w:val="00FD6BC5"/>
    <w:rsid w:val="00FD6D6B"/>
    <w:rsid w:val="00FD6FA3"/>
    <w:rsid w:val="00FD6FD1"/>
    <w:rsid w:val="00FD734C"/>
    <w:rsid w:val="00FD7404"/>
    <w:rsid w:val="00FD74E0"/>
    <w:rsid w:val="00FD768B"/>
    <w:rsid w:val="00FD79BB"/>
    <w:rsid w:val="00FD7D6F"/>
    <w:rsid w:val="00FE026B"/>
    <w:rsid w:val="00FE0882"/>
    <w:rsid w:val="00FE09EE"/>
    <w:rsid w:val="00FE0EE9"/>
    <w:rsid w:val="00FE0EF8"/>
    <w:rsid w:val="00FE1436"/>
    <w:rsid w:val="00FE15D6"/>
    <w:rsid w:val="00FE1635"/>
    <w:rsid w:val="00FE1DAF"/>
    <w:rsid w:val="00FE1F23"/>
    <w:rsid w:val="00FE20B5"/>
    <w:rsid w:val="00FE2494"/>
    <w:rsid w:val="00FE29FC"/>
    <w:rsid w:val="00FE2DFA"/>
    <w:rsid w:val="00FE2EBD"/>
    <w:rsid w:val="00FE3255"/>
    <w:rsid w:val="00FE32D6"/>
    <w:rsid w:val="00FE3972"/>
    <w:rsid w:val="00FE3A1F"/>
    <w:rsid w:val="00FE3B66"/>
    <w:rsid w:val="00FE3EAE"/>
    <w:rsid w:val="00FE3FEB"/>
    <w:rsid w:val="00FE4155"/>
    <w:rsid w:val="00FE41E0"/>
    <w:rsid w:val="00FE42D0"/>
    <w:rsid w:val="00FE45C0"/>
    <w:rsid w:val="00FE46D6"/>
    <w:rsid w:val="00FE46DE"/>
    <w:rsid w:val="00FE4B60"/>
    <w:rsid w:val="00FE4BB2"/>
    <w:rsid w:val="00FE4FC5"/>
    <w:rsid w:val="00FE5006"/>
    <w:rsid w:val="00FE5336"/>
    <w:rsid w:val="00FE535F"/>
    <w:rsid w:val="00FE5597"/>
    <w:rsid w:val="00FE599B"/>
    <w:rsid w:val="00FE5E4B"/>
    <w:rsid w:val="00FE5FCF"/>
    <w:rsid w:val="00FE63AD"/>
    <w:rsid w:val="00FE63DB"/>
    <w:rsid w:val="00FE64F5"/>
    <w:rsid w:val="00FE6A1B"/>
    <w:rsid w:val="00FE6B05"/>
    <w:rsid w:val="00FE6B4A"/>
    <w:rsid w:val="00FE6B67"/>
    <w:rsid w:val="00FE6D7F"/>
    <w:rsid w:val="00FE71D7"/>
    <w:rsid w:val="00FE77C2"/>
    <w:rsid w:val="00FE7D5F"/>
    <w:rsid w:val="00FE7FDE"/>
    <w:rsid w:val="00FF008E"/>
    <w:rsid w:val="00FF028F"/>
    <w:rsid w:val="00FF0598"/>
    <w:rsid w:val="00FF05D6"/>
    <w:rsid w:val="00FF1061"/>
    <w:rsid w:val="00FF10B2"/>
    <w:rsid w:val="00FF11C1"/>
    <w:rsid w:val="00FF1344"/>
    <w:rsid w:val="00FF1477"/>
    <w:rsid w:val="00FF1569"/>
    <w:rsid w:val="00FF1762"/>
    <w:rsid w:val="00FF179E"/>
    <w:rsid w:val="00FF1A8C"/>
    <w:rsid w:val="00FF1D9F"/>
    <w:rsid w:val="00FF1ECD"/>
    <w:rsid w:val="00FF22B4"/>
    <w:rsid w:val="00FF232D"/>
    <w:rsid w:val="00FF256D"/>
    <w:rsid w:val="00FF2964"/>
    <w:rsid w:val="00FF2AD3"/>
    <w:rsid w:val="00FF2DC7"/>
    <w:rsid w:val="00FF2E30"/>
    <w:rsid w:val="00FF3114"/>
    <w:rsid w:val="00FF3A09"/>
    <w:rsid w:val="00FF3F03"/>
    <w:rsid w:val="00FF463A"/>
    <w:rsid w:val="00FF4650"/>
    <w:rsid w:val="00FF4DC4"/>
    <w:rsid w:val="00FF5091"/>
    <w:rsid w:val="00FF5316"/>
    <w:rsid w:val="00FF57F8"/>
    <w:rsid w:val="00FF58C9"/>
    <w:rsid w:val="00FF5C1B"/>
    <w:rsid w:val="00FF6099"/>
    <w:rsid w:val="00FF63E6"/>
    <w:rsid w:val="00FF66E5"/>
    <w:rsid w:val="00FF6947"/>
    <w:rsid w:val="00FF6D3E"/>
    <w:rsid w:val="00FF7072"/>
    <w:rsid w:val="00FF7214"/>
    <w:rsid w:val="00FF772C"/>
    <w:rsid w:val="00FF7EB1"/>
    <w:rsid w:val="00FF7F2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143F1F"/>
  <w15:docId w15:val="{F5EB7BD3-A972-48AF-B68C-0F5630DA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EB4"/>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rsid w:val="00265B8E"/>
    <w:pPr>
      <w:spacing w:after="200" w:line="276" w:lineRule="auto"/>
      <w:outlineLvl w:val="0"/>
    </w:pPr>
    <w:rPr>
      <w:rFonts w:eastAsia="Calibri Light"/>
      <w:b/>
    </w:rPr>
  </w:style>
  <w:style w:type="paragraph" w:styleId="Heading2">
    <w:name w:val="heading 2"/>
    <w:basedOn w:val="Normal"/>
    <w:next w:val="Normal"/>
    <w:link w:val="Heading2Char"/>
    <w:uiPriority w:val="9"/>
    <w:unhideWhenUsed/>
    <w:qFormat/>
    <w:rsid w:val="009852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1646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934D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1F85"/>
    <w:rPr>
      <w:rFonts w:ascii="Tahoma" w:hAnsi="Tahoma" w:cs="Tahoma"/>
      <w:sz w:val="16"/>
      <w:szCs w:val="16"/>
    </w:rPr>
  </w:style>
  <w:style w:type="character" w:customStyle="1" w:styleId="BalloonTextChar">
    <w:name w:val="Balloon Text Char"/>
    <w:basedOn w:val="DefaultParagraphFont"/>
    <w:link w:val="BalloonText"/>
    <w:uiPriority w:val="99"/>
    <w:semiHidden/>
    <w:rsid w:val="00751F85"/>
    <w:rPr>
      <w:rFonts w:ascii="Tahoma" w:hAnsi="Tahoma" w:cs="Tahoma"/>
      <w:sz w:val="16"/>
      <w:szCs w:val="16"/>
    </w:rPr>
  </w:style>
  <w:style w:type="character" w:styleId="Hyperlink">
    <w:name w:val="Hyperlink"/>
    <w:uiPriority w:val="99"/>
    <w:rsid w:val="008E1819"/>
    <w:rPr>
      <w:color w:val="0000FF"/>
      <w:u w:val="single"/>
    </w:rPr>
  </w:style>
  <w:style w:type="character" w:styleId="PageNumber">
    <w:name w:val="page number"/>
    <w:basedOn w:val="DefaultParagraphFont"/>
    <w:rsid w:val="00A84A22"/>
  </w:style>
  <w:style w:type="character" w:customStyle="1" w:styleId="CommentTextChar">
    <w:name w:val="Comment Text Char"/>
    <w:basedOn w:val="DefaultParagraphFont"/>
    <w:link w:val="CommentText"/>
    <w:uiPriority w:val="99"/>
    <w:rsid w:val="00003DD0"/>
  </w:style>
  <w:style w:type="paragraph" w:styleId="CommentText">
    <w:name w:val="annotation text"/>
    <w:basedOn w:val="Normal"/>
    <w:link w:val="CommentTextChar"/>
    <w:uiPriority w:val="99"/>
    <w:rsid w:val="00003DD0"/>
  </w:style>
  <w:style w:type="character" w:customStyle="1" w:styleId="KommentartextZchn1">
    <w:name w:val="Kommentartext Zchn1"/>
    <w:basedOn w:val="DefaultParagraphFont"/>
    <w:uiPriority w:val="99"/>
    <w:semiHidden/>
    <w:rsid w:val="00003DD0"/>
    <w:rPr>
      <w:sz w:val="20"/>
      <w:szCs w:val="20"/>
    </w:rPr>
  </w:style>
  <w:style w:type="character" w:styleId="CommentReference">
    <w:name w:val="annotation reference"/>
    <w:uiPriority w:val="99"/>
    <w:rsid w:val="00003DD0"/>
    <w:rPr>
      <w:sz w:val="18"/>
      <w:szCs w:val="18"/>
    </w:rPr>
  </w:style>
  <w:style w:type="paragraph" w:styleId="ListParagraph">
    <w:name w:val="List Paragraph"/>
    <w:basedOn w:val="Normal"/>
    <w:uiPriority w:val="34"/>
    <w:qFormat/>
    <w:rsid w:val="00CF0070"/>
    <w:pPr>
      <w:ind w:left="720"/>
      <w:contextualSpacing/>
    </w:pPr>
  </w:style>
  <w:style w:type="character" w:customStyle="1" w:styleId="Heading1Char">
    <w:name w:val="Heading 1 Char"/>
    <w:basedOn w:val="DefaultParagraphFont"/>
    <w:link w:val="Heading1"/>
    <w:uiPriority w:val="9"/>
    <w:rsid w:val="00265B8E"/>
    <w:rPr>
      <w:rFonts w:ascii="Times New Roman" w:eastAsia="Calibri Light" w:hAnsi="Times New Roman" w:cs="Times New Roman"/>
      <w:b/>
      <w:sz w:val="24"/>
      <w:szCs w:val="24"/>
      <w:lang w:val="en-US" w:eastAsia="en-US"/>
    </w:rPr>
  </w:style>
  <w:style w:type="paragraph" w:styleId="CommentSubject">
    <w:name w:val="annotation subject"/>
    <w:basedOn w:val="CommentText"/>
    <w:next w:val="CommentText"/>
    <w:link w:val="CommentSubjectChar"/>
    <w:uiPriority w:val="99"/>
    <w:semiHidden/>
    <w:unhideWhenUsed/>
    <w:rsid w:val="006C5758"/>
    <w:pPr>
      <w:spacing w:after="200"/>
    </w:pPr>
    <w:rPr>
      <w:b/>
      <w:bCs/>
      <w:sz w:val="20"/>
      <w:szCs w:val="20"/>
    </w:rPr>
  </w:style>
  <w:style w:type="character" w:customStyle="1" w:styleId="CommentSubjectChar">
    <w:name w:val="Comment Subject Char"/>
    <w:basedOn w:val="CommentTextChar"/>
    <w:link w:val="CommentSubject"/>
    <w:uiPriority w:val="99"/>
    <w:semiHidden/>
    <w:rsid w:val="006C5758"/>
    <w:rPr>
      <w:b/>
      <w:bCs/>
      <w:sz w:val="20"/>
      <w:szCs w:val="20"/>
    </w:rPr>
  </w:style>
  <w:style w:type="paragraph" w:styleId="NormalWeb">
    <w:name w:val="Normal (Web)"/>
    <w:basedOn w:val="Normal"/>
    <w:uiPriority w:val="99"/>
    <w:unhideWhenUsed/>
    <w:rsid w:val="00040E1D"/>
    <w:pPr>
      <w:spacing w:before="100" w:beforeAutospacing="1" w:after="100" w:afterAutospacing="1"/>
    </w:pPr>
  </w:style>
  <w:style w:type="paragraph" w:styleId="Revision">
    <w:name w:val="Revision"/>
    <w:hidden/>
    <w:uiPriority w:val="99"/>
    <w:semiHidden/>
    <w:rsid w:val="00F11B46"/>
    <w:pPr>
      <w:spacing w:after="0" w:line="240" w:lineRule="auto"/>
    </w:pPr>
  </w:style>
  <w:style w:type="character" w:styleId="HTMLCite">
    <w:name w:val="HTML Cite"/>
    <w:basedOn w:val="DefaultParagraphFont"/>
    <w:uiPriority w:val="99"/>
    <w:semiHidden/>
    <w:unhideWhenUsed/>
    <w:rsid w:val="000D7AAD"/>
    <w:rPr>
      <w:i/>
      <w:iCs/>
    </w:rPr>
  </w:style>
  <w:style w:type="character" w:customStyle="1" w:styleId="author">
    <w:name w:val="author"/>
    <w:basedOn w:val="DefaultParagraphFont"/>
    <w:rsid w:val="000D7AAD"/>
  </w:style>
  <w:style w:type="character" w:customStyle="1" w:styleId="articletitle">
    <w:name w:val="articletitle"/>
    <w:basedOn w:val="DefaultParagraphFont"/>
    <w:rsid w:val="000D7AAD"/>
  </w:style>
  <w:style w:type="character" w:customStyle="1" w:styleId="journaltitle2">
    <w:name w:val="journaltitle2"/>
    <w:basedOn w:val="DefaultParagraphFont"/>
    <w:rsid w:val="000D7AAD"/>
    <w:rPr>
      <w:i/>
      <w:iCs/>
    </w:rPr>
  </w:style>
  <w:style w:type="character" w:customStyle="1" w:styleId="pubyear">
    <w:name w:val="pubyear"/>
    <w:basedOn w:val="DefaultParagraphFont"/>
    <w:rsid w:val="000D7AAD"/>
  </w:style>
  <w:style w:type="paragraph" w:styleId="HTMLPreformatted">
    <w:name w:val="HTML Preformatted"/>
    <w:basedOn w:val="Normal"/>
    <w:link w:val="HTMLPreformattedChar"/>
    <w:uiPriority w:val="99"/>
    <w:semiHidden/>
    <w:unhideWhenUsed/>
    <w:rsid w:val="00527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273B6"/>
    <w:rPr>
      <w:rFonts w:ascii="Courier New" w:eastAsia="Times New Roman" w:hAnsi="Courier New" w:cs="Courier New"/>
      <w:sz w:val="20"/>
      <w:szCs w:val="20"/>
    </w:rPr>
  </w:style>
  <w:style w:type="paragraph" w:customStyle="1" w:styleId="titleeditors1">
    <w:name w:val="titleeditors1"/>
    <w:basedOn w:val="Normal"/>
    <w:rsid w:val="00257116"/>
    <w:pPr>
      <w:spacing w:before="100" w:beforeAutospacing="1" w:after="135"/>
      <w:jc w:val="both"/>
    </w:pPr>
    <w:rPr>
      <w:vanish/>
    </w:rPr>
  </w:style>
  <w:style w:type="character" w:styleId="Emphasis">
    <w:name w:val="Emphasis"/>
    <w:basedOn w:val="DefaultParagraphFont"/>
    <w:uiPriority w:val="20"/>
    <w:qFormat/>
    <w:rsid w:val="00C3282F"/>
    <w:rPr>
      <w:i/>
      <w:iCs/>
    </w:rPr>
  </w:style>
  <w:style w:type="paragraph" w:customStyle="1" w:styleId="EndNoteBibliographyTitle">
    <w:name w:val="EndNote Bibliography Title"/>
    <w:basedOn w:val="Normal"/>
    <w:link w:val="EndNoteBibliographyTitleZchn"/>
    <w:rsid w:val="0083078C"/>
    <w:pPr>
      <w:jc w:val="center"/>
    </w:pPr>
    <w:rPr>
      <w:noProof/>
    </w:rPr>
  </w:style>
  <w:style w:type="character" w:customStyle="1" w:styleId="EndNoteBibliographyTitleZchn">
    <w:name w:val="EndNote Bibliography Title Zchn"/>
    <w:basedOn w:val="DefaultParagraphFont"/>
    <w:link w:val="EndNoteBibliographyTitle"/>
    <w:rsid w:val="0083078C"/>
    <w:rPr>
      <w:rFonts w:ascii="Times New Roman" w:eastAsia="Times New Roman" w:hAnsi="Times New Roman" w:cs="Times New Roman"/>
      <w:noProof/>
      <w:sz w:val="24"/>
      <w:szCs w:val="24"/>
      <w:lang w:val="en-US" w:eastAsia="en-US"/>
    </w:rPr>
  </w:style>
  <w:style w:type="paragraph" w:customStyle="1" w:styleId="EndNoteBibliography">
    <w:name w:val="EndNote Bibliography"/>
    <w:basedOn w:val="Normal"/>
    <w:link w:val="EndNoteBibliographyZchn"/>
    <w:rsid w:val="0083078C"/>
    <w:pPr>
      <w:spacing w:line="480" w:lineRule="auto"/>
      <w:jc w:val="both"/>
    </w:pPr>
    <w:rPr>
      <w:noProof/>
    </w:rPr>
  </w:style>
  <w:style w:type="character" w:customStyle="1" w:styleId="EndNoteBibliographyZchn">
    <w:name w:val="EndNote Bibliography Zchn"/>
    <w:basedOn w:val="DefaultParagraphFont"/>
    <w:link w:val="EndNoteBibliography"/>
    <w:rsid w:val="0083078C"/>
    <w:rPr>
      <w:rFonts w:ascii="Times New Roman" w:eastAsia="Times New Roman" w:hAnsi="Times New Roman" w:cs="Times New Roman"/>
      <w:noProof/>
      <w:sz w:val="24"/>
      <w:szCs w:val="24"/>
      <w:lang w:val="en-US" w:eastAsia="en-US"/>
    </w:rPr>
  </w:style>
  <w:style w:type="character" w:customStyle="1" w:styleId="highlight2">
    <w:name w:val="highlight2"/>
    <w:basedOn w:val="DefaultParagraphFont"/>
    <w:rsid w:val="005E23DD"/>
  </w:style>
  <w:style w:type="paragraph" w:styleId="Header">
    <w:name w:val="header"/>
    <w:basedOn w:val="Normal"/>
    <w:link w:val="HeaderChar"/>
    <w:uiPriority w:val="99"/>
    <w:unhideWhenUsed/>
    <w:rsid w:val="00E01DD4"/>
    <w:pPr>
      <w:tabs>
        <w:tab w:val="center" w:pos="4536"/>
        <w:tab w:val="right" w:pos="9072"/>
      </w:tabs>
    </w:pPr>
  </w:style>
  <w:style w:type="character" w:customStyle="1" w:styleId="HeaderChar">
    <w:name w:val="Header Char"/>
    <w:basedOn w:val="DefaultParagraphFont"/>
    <w:link w:val="Header"/>
    <w:uiPriority w:val="99"/>
    <w:rsid w:val="00E01DD4"/>
  </w:style>
  <w:style w:type="paragraph" w:styleId="Footer">
    <w:name w:val="footer"/>
    <w:basedOn w:val="Normal"/>
    <w:link w:val="FooterChar"/>
    <w:uiPriority w:val="99"/>
    <w:unhideWhenUsed/>
    <w:rsid w:val="00E01DD4"/>
    <w:pPr>
      <w:tabs>
        <w:tab w:val="center" w:pos="4536"/>
        <w:tab w:val="right" w:pos="9072"/>
      </w:tabs>
    </w:pPr>
  </w:style>
  <w:style w:type="character" w:customStyle="1" w:styleId="FooterChar">
    <w:name w:val="Footer Char"/>
    <w:basedOn w:val="DefaultParagraphFont"/>
    <w:link w:val="Footer"/>
    <w:uiPriority w:val="99"/>
    <w:rsid w:val="00E01DD4"/>
  </w:style>
  <w:style w:type="character" w:customStyle="1" w:styleId="Heading2Char">
    <w:name w:val="Heading 2 Char"/>
    <w:basedOn w:val="DefaultParagraphFont"/>
    <w:link w:val="Heading2"/>
    <w:uiPriority w:val="9"/>
    <w:rsid w:val="00985299"/>
    <w:rPr>
      <w:rFonts w:asciiTheme="majorHAnsi" w:eastAsiaTheme="majorEastAsia" w:hAnsiTheme="majorHAnsi" w:cstheme="majorBidi"/>
      <w:color w:val="365F91" w:themeColor="accent1" w:themeShade="BF"/>
      <w:sz w:val="26"/>
      <w:szCs w:val="26"/>
    </w:rPr>
  </w:style>
  <w:style w:type="paragraph" w:styleId="List">
    <w:name w:val="List"/>
    <w:basedOn w:val="Normal"/>
    <w:uiPriority w:val="99"/>
    <w:unhideWhenUsed/>
    <w:rsid w:val="00985299"/>
    <w:pPr>
      <w:ind w:left="283" w:hanging="283"/>
      <w:contextualSpacing/>
    </w:pPr>
  </w:style>
  <w:style w:type="paragraph" w:styleId="BodyText">
    <w:name w:val="Body Text"/>
    <w:basedOn w:val="Normal"/>
    <w:link w:val="BodyTextChar"/>
    <w:uiPriority w:val="99"/>
    <w:unhideWhenUsed/>
    <w:rsid w:val="00985299"/>
    <w:pPr>
      <w:spacing w:after="120"/>
    </w:pPr>
  </w:style>
  <w:style w:type="character" w:customStyle="1" w:styleId="BodyTextChar">
    <w:name w:val="Body Text Char"/>
    <w:basedOn w:val="DefaultParagraphFont"/>
    <w:link w:val="BodyText"/>
    <w:uiPriority w:val="99"/>
    <w:rsid w:val="00985299"/>
  </w:style>
  <w:style w:type="character" w:styleId="FollowedHyperlink">
    <w:name w:val="FollowedHyperlink"/>
    <w:basedOn w:val="DefaultParagraphFont"/>
    <w:uiPriority w:val="99"/>
    <w:semiHidden/>
    <w:unhideWhenUsed/>
    <w:rsid w:val="0041256B"/>
    <w:rPr>
      <w:color w:val="800080" w:themeColor="followedHyperlink"/>
      <w:u w:val="single"/>
    </w:rPr>
  </w:style>
  <w:style w:type="character" w:customStyle="1" w:styleId="Heading4Char">
    <w:name w:val="Heading 4 Char"/>
    <w:basedOn w:val="DefaultParagraphFont"/>
    <w:link w:val="Heading4"/>
    <w:uiPriority w:val="9"/>
    <w:semiHidden/>
    <w:rsid w:val="001934D3"/>
    <w:rPr>
      <w:rFonts w:asciiTheme="majorHAnsi" w:eastAsiaTheme="majorEastAsia" w:hAnsiTheme="majorHAnsi" w:cstheme="majorBidi"/>
      <w:i/>
      <w:iCs/>
      <w:color w:val="365F91" w:themeColor="accent1" w:themeShade="BF"/>
    </w:rPr>
  </w:style>
  <w:style w:type="paragraph" w:styleId="NoSpacing">
    <w:name w:val="No Spacing"/>
    <w:link w:val="NoSpacingChar"/>
    <w:uiPriority w:val="1"/>
    <w:qFormat/>
    <w:rsid w:val="00DA2831"/>
    <w:pPr>
      <w:spacing w:after="0" w:line="240" w:lineRule="auto"/>
    </w:pPr>
    <w:rPr>
      <w:rFonts w:ascii="Arial" w:eastAsiaTheme="minorHAnsi" w:hAnsi="Arial"/>
      <w:sz w:val="24"/>
      <w:lang w:eastAsia="en-US"/>
    </w:rPr>
  </w:style>
  <w:style w:type="character" w:customStyle="1" w:styleId="NoSpacingChar">
    <w:name w:val="No Spacing Char"/>
    <w:basedOn w:val="DefaultParagraphFont"/>
    <w:link w:val="NoSpacing"/>
    <w:uiPriority w:val="1"/>
    <w:rsid w:val="00DA2831"/>
    <w:rPr>
      <w:rFonts w:ascii="Arial" w:eastAsiaTheme="minorHAnsi" w:hAnsi="Arial"/>
      <w:sz w:val="24"/>
      <w:lang w:eastAsia="en-US"/>
    </w:rPr>
  </w:style>
  <w:style w:type="table" w:customStyle="1" w:styleId="Gritternetztabelle6farbig1">
    <w:name w:val="Gritternetztabelle 6 farbig1"/>
    <w:basedOn w:val="TableNormal"/>
    <w:uiPriority w:val="51"/>
    <w:rsid w:val="00D81B26"/>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gtrans">
    <w:name w:val="tag_trans"/>
    <w:basedOn w:val="DefaultParagraphFont"/>
    <w:rsid w:val="00D81B26"/>
  </w:style>
  <w:style w:type="table" w:styleId="TableGrid">
    <w:name w:val="Table Grid"/>
    <w:basedOn w:val="TableNormal"/>
    <w:uiPriority w:val="59"/>
    <w:rsid w:val="00D81B2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1">
    <w:name w:val="Gitternetztabelle 5 dunkel  – Akzent 11"/>
    <w:basedOn w:val="TableNormal"/>
    <w:uiPriority w:val="50"/>
    <w:rsid w:val="00001A6B"/>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teraturverzeichnis1">
    <w:name w:val="Literaturverzeichnis1"/>
    <w:basedOn w:val="Normal"/>
    <w:rsid w:val="003B7B98"/>
    <w:pPr>
      <w:tabs>
        <w:tab w:val="left" w:pos="500"/>
      </w:tabs>
      <w:spacing w:after="240"/>
      <w:ind w:left="504" w:hanging="504"/>
    </w:pPr>
    <w:rPr>
      <w:rFonts w:ascii="Arial" w:hAnsi="Arial" w:cs="Arial"/>
      <w:b/>
    </w:rPr>
  </w:style>
  <w:style w:type="character" w:customStyle="1" w:styleId="a">
    <w:name w:val="_"/>
    <w:basedOn w:val="DefaultParagraphFont"/>
    <w:rsid w:val="00584FC5"/>
  </w:style>
  <w:style w:type="character" w:customStyle="1" w:styleId="ffb">
    <w:name w:val="ffb"/>
    <w:basedOn w:val="DefaultParagraphFont"/>
    <w:rsid w:val="00634899"/>
  </w:style>
  <w:style w:type="character" w:customStyle="1" w:styleId="ls37">
    <w:name w:val="ls37"/>
    <w:basedOn w:val="DefaultParagraphFont"/>
    <w:rsid w:val="00634899"/>
  </w:style>
  <w:style w:type="table" w:customStyle="1" w:styleId="Gitternetztabelle6farbig1">
    <w:name w:val="Gitternetztabelle 6 farbig1"/>
    <w:basedOn w:val="TableNormal"/>
    <w:uiPriority w:val="51"/>
    <w:rsid w:val="00156EE7"/>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444185"/>
    <w:rPr>
      <w:sz w:val="20"/>
      <w:szCs w:val="20"/>
    </w:rPr>
  </w:style>
  <w:style w:type="character" w:customStyle="1" w:styleId="FootnoteTextChar">
    <w:name w:val="Footnote Text Char"/>
    <w:basedOn w:val="DefaultParagraphFont"/>
    <w:link w:val="FootnoteText"/>
    <w:uiPriority w:val="99"/>
    <w:semiHidden/>
    <w:rsid w:val="00444185"/>
    <w:rPr>
      <w:sz w:val="20"/>
      <w:szCs w:val="20"/>
    </w:rPr>
  </w:style>
  <w:style w:type="character" w:styleId="FootnoteReference">
    <w:name w:val="footnote reference"/>
    <w:basedOn w:val="DefaultParagraphFont"/>
    <w:uiPriority w:val="99"/>
    <w:semiHidden/>
    <w:unhideWhenUsed/>
    <w:rsid w:val="00444185"/>
    <w:rPr>
      <w:vertAlign w:val="superscript"/>
    </w:rPr>
  </w:style>
  <w:style w:type="paragraph" w:styleId="Bibliography">
    <w:name w:val="Bibliography"/>
    <w:basedOn w:val="Normal"/>
    <w:next w:val="Normal"/>
    <w:uiPriority w:val="37"/>
    <w:unhideWhenUsed/>
    <w:rsid w:val="00AB3144"/>
    <w:pPr>
      <w:tabs>
        <w:tab w:val="left" w:pos="500"/>
      </w:tabs>
      <w:spacing w:after="240"/>
      <w:ind w:left="504" w:hanging="504"/>
    </w:pPr>
  </w:style>
  <w:style w:type="character" w:styleId="Strong">
    <w:name w:val="Strong"/>
    <w:basedOn w:val="DefaultParagraphFont"/>
    <w:uiPriority w:val="22"/>
    <w:qFormat/>
    <w:rsid w:val="00D57B52"/>
    <w:rPr>
      <w:b/>
      <w:bCs/>
    </w:rPr>
  </w:style>
  <w:style w:type="paragraph" w:styleId="z-TopofForm">
    <w:name w:val="HTML Top of Form"/>
    <w:basedOn w:val="Normal"/>
    <w:next w:val="Normal"/>
    <w:link w:val="z-TopofFormChar"/>
    <w:hidden/>
    <w:uiPriority w:val="99"/>
    <w:semiHidden/>
    <w:unhideWhenUsed/>
    <w:rsid w:val="00AF3BED"/>
    <w:pPr>
      <w:pBdr>
        <w:bottom w:val="single" w:sz="6" w:space="1" w:color="auto"/>
      </w:pBdr>
      <w:jc w:val="center"/>
    </w:pPr>
    <w:rPr>
      <w:rFonts w:ascii="Arial" w:hAnsi="Arial" w:cs="Arial"/>
      <w:vanish/>
      <w:sz w:val="16"/>
      <w:szCs w:val="16"/>
      <w:lang w:val="de-DE" w:eastAsia="de-DE"/>
    </w:rPr>
  </w:style>
  <w:style w:type="character" w:customStyle="1" w:styleId="z-TopofFormChar">
    <w:name w:val="z-Top of Form Char"/>
    <w:basedOn w:val="DefaultParagraphFont"/>
    <w:link w:val="z-TopofForm"/>
    <w:uiPriority w:val="99"/>
    <w:semiHidden/>
    <w:rsid w:val="00AF3BED"/>
    <w:rPr>
      <w:rFonts w:ascii="Arial" w:eastAsia="Times New Roman" w:hAnsi="Arial" w:cs="Arial"/>
      <w:vanish/>
      <w:sz w:val="16"/>
      <w:szCs w:val="16"/>
    </w:rPr>
  </w:style>
  <w:style w:type="character" w:styleId="PlaceholderText">
    <w:name w:val="Placeholder Text"/>
    <w:basedOn w:val="DefaultParagraphFont"/>
    <w:uiPriority w:val="99"/>
    <w:semiHidden/>
    <w:rsid w:val="004674DF"/>
    <w:rPr>
      <w:color w:val="808080"/>
    </w:rPr>
  </w:style>
  <w:style w:type="character" w:customStyle="1" w:styleId="docsum-journal-citation">
    <w:name w:val="docsum-journal-citation"/>
    <w:basedOn w:val="DefaultParagraphFont"/>
    <w:rsid w:val="00E74E56"/>
  </w:style>
  <w:style w:type="character" w:customStyle="1" w:styleId="UnresolvedMention1">
    <w:name w:val="Unresolved Mention1"/>
    <w:basedOn w:val="DefaultParagraphFont"/>
    <w:uiPriority w:val="99"/>
    <w:semiHidden/>
    <w:unhideWhenUsed/>
    <w:rsid w:val="00EC72A3"/>
    <w:rPr>
      <w:color w:val="605E5C"/>
      <w:shd w:val="clear" w:color="auto" w:fill="E1DFDD"/>
    </w:rPr>
  </w:style>
  <w:style w:type="character" w:customStyle="1" w:styleId="UnresolvedMention2">
    <w:name w:val="Unresolved Mention2"/>
    <w:basedOn w:val="DefaultParagraphFont"/>
    <w:uiPriority w:val="99"/>
    <w:semiHidden/>
    <w:unhideWhenUsed/>
    <w:rsid w:val="0004643B"/>
    <w:rPr>
      <w:color w:val="605E5C"/>
      <w:shd w:val="clear" w:color="auto" w:fill="E1DFDD"/>
    </w:rPr>
  </w:style>
  <w:style w:type="character" w:customStyle="1" w:styleId="period">
    <w:name w:val="period"/>
    <w:basedOn w:val="DefaultParagraphFont"/>
    <w:rsid w:val="00E94E81"/>
  </w:style>
  <w:style w:type="character" w:customStyle="1" w:styleId="cit">
    <w:name w:val="cit"/>
    <w:basedOn w:val="DefaultParagraphFont"/>
    <w:rsid w:val="00E94E81"/>
  </w:style>
  <w:style w:type="character" w:customStyle="1" w:styleId="citation-doi">
    <w:name w:val="citation-doi"/>
    <w:basedOn w:val="DefaultParagraphFont"/>
    <w:rsid w:val="00E94E81"/>
  </w:style>
  <w:style w:type="character" w:customStyle="1" w:styleId="identifier">
    <w:name w:val="identifier"/>
    <w:basedOn w:val="DefaultParagraphFont"/>
    <w:rsid w:val="00410A85"/>
  </w:style>
  <w:style w:type="character" w:customStyle="1" w:styleId="id-label">
    <w:name w:val="id-label"/>
    <w:basedOn w:val="DefaultParagraphFont"/>
    <w:rsid w:val="00410A85"/>
  </w:style>
  <w:style w:type="character" w:customStyle="1" w:styleId="UnresolvedMention3">
    <w:name w:val="Unresolved Mention3"/>
    <w:basedOn w:val="DefaultParagraphFont"/>
    <w:uiPriority w:val="99"/>
    <w:semiHidden/>
    <w:unhideWhenUsed/>
    <w:rsid w:val="000B3068"/>
    <w:rPr>
      <w:color w:val="605E5C"/>
      <w:shd w:val="clear" w:color="auto" w:fill="E1DFDD"/>
    </w:rPr>
  </w:style>
  <w:style w:type="character" w:customStyle="1" w:styleId="UnresolvedMention4">
    <w:name w:val="Unresolved Mention4"/>
    <w:basedOn w:val="DefaultParagraphFont"/>
    <w:uiPriority w:val="99"/>
    <w:semiHidden/>
    <w:unhideWhenUsed/>
    <w:rsid w:val="00812F40"/>
    <w:rPr>
      <w:color w:val="605E5C"/>
      <w:shd w:val="clear" w:color="auto" w:fill="E1DFDD"/>
    </w:rPr>
  </w:style>
  <w:style w:type="character" w:customStyle="1" w:styleId="apple-converted-space">
    <w:name w:val="apple-converted-space"/>
    <w:basedOn w:val="DefaultParagraphFont"/>
    <w:rsid w:val="007251EA"/>
  </w:style>
  <w:style w:type="table" w:customStyle="1" w:styleId="TableGrid0">
    <w:name w:val="TableGrid"/>
    <w:rsid w:val="00F773AB"/>
    <w:pPr>
      <w:spacing w:after="0" w:line="240" w:lineRule="auto"/>
    </w:pPr>
    <w:tblPr>
      <w:tblCellMar>
        <w:top w:w="0" w:type="dxa"/>
        <w:left w:w="0" w:type="dxa"/>
        <w:bottom w:w="0" w:type="dxa"/>
        <w:right w:w="0" w:type="dxa"/>
      </w:tblCellMar>
    </w:tblPr>
  </w:style>
  <w:style w:type="character" w:customStyle="1" w:styleId="UnresolvedMention5">
    <w:name w:val="Unresolved Mention5"/>
    <w:basedOn w:val="DefaultParagraphFont"/>
    <w:uiPriority w:val="99"/>
    <w:semiHidden/>
    <w:unhideWhenUsed/>
    <w:rsid w:val="008422F8"/>
    <w:rPr>
      <w:color w:val="605E5C"/>
      <w:shd w:val="clear" w:color="auto" w:fill="E1DFDD"/>
    </w:rPr>
  </w:style>
  <w:style w:type="character" w:styleId="LineNumber">
    <w:name w:val="line number"/>
    <w:basedOn w:val="DefaultParagraphFont"/>
    <w:uiPriority w:val="99"/>
    <w:semiHidden/>
    <w:unhideWhenUsed/>
    <w:rsid w:val="00413602"/>
  </w:style>
  <w:style w:type="paragraph" w:customStyle="1" w:styleId="Default">
    <w:name w:val="Default"/>
    <w:rsid w:val="00A058B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ellenraster1">
    <w:name w:val="Tabellenraster1"/>
    <w:basedOn w:val="TableNormal"/>
    <w:next w:val="TableGrid"/>
    <w:uiPriority w:val="59"/>
    <w:rsid w:val="00E34785"/>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
    <w:name w:val="Tabellenraster2"/>
    <w:basedOn w:val="TableNormal"/>
    <w:next w:val="TableGrid"/>
    <w:uiPriority w:val="59"/>
    <w:rsid w:val="0045534B"/>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45534B"/>
    <w:pPr>
      <w:spacing w:after="0" w:line="240" w:lineRule="auto"/>
    </w:pPr>
    <w:rPr>
      <w:rFonts w:eastAsia="MS Mincho"/>
    </w:rPr>
    <w:tblPr>
      <w:tblCellMar>
        <w:top w:w="0" w:type="dxa"/>
        <w:left w:w="0" w:type="dxa"/>
        <w:bottom w:w="0" w:type="dxa"/>
        <w:right w:w="0" w:type="dxa"/>
      </w:tblCellMar>
    </w:tblPr>
  </w:style>
  <w:style w:type="character" w:customStyle="1" w:styleId="vol">
    <w:name w:val="vol"/>
    <w:basedOn w:val="DefaultParagraphFont"/>
    <w:rsid w:val="00027B46"/>
  </w:style>
  <w:style w:type="character" w:customStyle="1" w:styleId="pagefirst">
    <w:name w:val="pagefirst"/>
    <w:basedOn w:val="DefaultParagraphFont"/>
    <w:rsid w:val="00027B46"/>
  </w:style>
  <w:style w:type="character" w:customStyle="1" w:styleId="pagelast">
    <w:name w:val="pagelast"/>
    <w:basedOn w:val="DefaultParagraphFont"/>
    <w:rsid w:val="00027B46"/>
  </w:style>
  <w:style w:type="character" w:customStyle="1" w:styleId="UnresolvedMention6">
    <w:name w:val="Unresolved Mention6"/>
    <w:basedOn w:val="DefaultParagraphFont"/>
    <w:uiPriority w:val="99"/>
    <w:semiHidden/>
    <w:unhideWhenUsed/>
    <w:rsid w:val="00440826"/>
    <w:rPr>
      <w:color w:val="605E5C"/>
      <w:shd w:val="clear" w:color="auto" w:fill="E1DFDD"/>
    </w:rPr>
  </w:style>
  <w:style w:type="character" w:customStyle="1" w:styleId="docsum-authors">
    <w:name w:val="docsum-authors"/>
    <w:basedOn w:val="DefaultParagraphFont"/>
    <w:rsid w:val="00BE468D"/>
  </w:style>
  <w:style w:type="character" w:customStyle="1" w:styleId="Heading3Char">
    <w:name w:val="Heading 3 Char"/>
    <w:basedOn w:val="DefaultParagraphFont"/>
    <w:link w:val="Heading3"/>
    <w:uiPriority w:val="9"/>
    <w:semiHidden/>
    <w:rsid w:val="00B16462"/>
    <w:rPr>
      <w:rFonts w:asciiTheme="majorHAnsi" w:eastAsiaTheme="majorEastAsia" w:hAnsiTheme="majorHAnsi" w:cstheme="majorBidi"/>
      <w:color w:val="243F60" w:themeColor="accent1" w:themeShade="7F"/>
      <w:sz w:val="24"/>
      <w:szCs w:val="24"/>
      <w:lang w:val="en-US" w:eastAsia="en-US"/>
    </w:rPr>
  </w:style>
  <w:style w:type="paragraph" w:customStyle="1" w:styleId="Reply">
    <w:name w:val="Reply"/>
    <w:basedOn w:val="Normal"/>
    <w:link w:val="ReplyZchn"/>
    <w:qFormat/>
    <w:rsid w:val="00D04708"/>
    <w:pPr>
      <w:spacing w:after="160" w:line="259" w:lineRule="auto"/>
      <w:ind w:left="708"/>
    </w:pPr>
    <w:rPr>
      <w:rFonts w:ascii="Calibri" w:eastAsia="Calibri" w:hAnsi="Calibri"/>
      <w:color w:val="2E74B5"/>
      <w:sz w:val="22"/>
      <w:szCs w:val="22"/>
    </w:rPr>
  </w:style>
  <w:style w:type="character" w:customStyle="1" w:styleId="ReplyZchn">
    <w:name w:val="Reply Zchn"/>
    <w:basedOn w:val="DefaultParagraphFont"/>
    <w:link w:val="Reply"/>
    <w:rsid w:val="00D04708"/>
    <w:rPr>
      <w:rFonts w:ascii="Calibri" w:eastAsia="Calibri" w:hAnsi="Calibri" w:cs="Times New Roman"/>
      <w:color w:val="2E74B5"/>
      <w:lang w:val="en-US" w:eastAsia="en-US"/>
    </w:rPr>
  </w:style>
  <w:style w:type="character" w:customStyle="1" w:styleId="EndNoteBibliographyChar">
    <w:name w:val="EndNote Bibliography Char"/>
    <w:basedOn w:val="DefaultParagraphFont"/>
    <w:rsid w:val="00152366"/>
    <w:rPr>
      <w:rFonts w:ascii="Times New Roman" w:hAnsi="Times New Roman" w:cs="Times New Roman"/>
      <w:noProof/>
      <w:sz w:val="24"/>
      <w:lang w:val="en-US"/>
    </w:rPr>
  </w:style>
  <w:style w:type="character" w:customStyle="1" w:styleId="NichtaufgelsteErwhnung1">
    <w:name w:val="Nicht aufgelöste Erwähnung1"/>
    <w:basedOn w:val="DefaultParagraphFont"/>
    <w:uiPriority w:val="99"/>
    <w:semiHidden/>
    <w:unhideWhenUsed/>
    <w:rsid w:val="00B44AFD"/>
    <w:rPr>
      <w:color w:val="605E5C"/>
      <w:shd w:val="clear" w:color="auto" w:fill="E1DFDD"/>
    </w:rPr>
  </w:style>
  <w:style w:type="table" w:customStyle="1" w:styleId="Tabellenraster3">
    <w:name w:val="Tabellenraster3"/>
    <w:basedOn w:val="TableNormal"/>
    <w:next w:val="TableGrid"/>
    <w:uiPriority w:val="59"/>
    <w:rsid w:val="00C41CF8"/>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TableNormal"/>
    <w:next w:val="TableGrid"/>
    <w:uiPriority w:val="59"/>
    <w:rsid w:val="0079650A"/>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5">
    <w:name w:val="Tabellenraster5"/>
    <w:basedOn w:val="TableNormal"/>
    <w:next w:val="TableGrid"/>
    <w:uiPriority w:val="59"/>
    <w:rsid w:val="00FA40EB"/>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rsid w:val="00265B8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33747">
      <w:bodyDiv w:val="1"/>
      <w:marLeft w:val="0"/>
      <w:marRight w:val="0"/>
      <w:marTop w:val="0"/>
      <w:marBottom w:val="0"/>
      <w:divBdr>
        <w:top w:val="none" w:sz="0" w:space="0" w:color="auto"/>
        <w:left w:val="none" w:sz="0" w:space="0" w:color="auto"/>
        <w:bottom w:val="none" w:sz="0" w:space="0" w:color="auto"/>
        <w:right w:val="none" w:sz="0" w:space="0" w:color="auto"/>
      </w:divBdr>
      <w:divsChild>
        <w:div w:id="637492228">
          <w:marLeft w:val="0"/>
          <w:marRight w:val="0"/>
          <w:marTop w:val="0"/>
          <w:marBottom w:val="0"/>
          <w:divBdr>
            <w:top w:val="none" w:sz="0" w:space="0" w:color="auto"/>
            <w:left w:val="none" w:sz="0" w:space="0" w:color="auto"/>
            <w:bottom w:val="none" w:sz="0" w:space="0" w:color="auto"/>
            <w:right w:val="none" w:sz="0" w:space="0" w:color="auto"/>
          </w:divBdr>
        </w:div>
        <w:div w:id="980234590">
          <w:marLeft w:val="0"/>
          <w:marRight w:val="0"/>
          <w:marTop w:val="0"/>
          <w:marBottom w:val="0"/>
          <w:divBdr>
            <w:top w:val="none" w:sz="0" w:space="0" w:color="auto"/>
            <w:left w:val="none" w:sz="0" w:space="0" w:color="auto"/>
            <w:bottom w:val="none" w:sz="0" w:space="0" w:color="auto"/>
            <w:right w:val="none" w:sz="0" w:space="0" w:color="auto"/>
          </w:divBdr>
        </w:div>
      </w:divsChild>
    </w:div>
    <w:div w:id="5911596">
      <w:bodyDiv w:val="1"/>
      <w:marLeft w:val="0"/>
      <w:marRight w:val="0"/>
      <w:marTop w:val="0"/>
      <w:marBottom w:val="0"/>
      <w:divBdr>
        <w:top w:val="none" w:sz="0" w:space="0" w:color="auto"/>
        <w:left w:val="none" w:sz="0" w:space="0" w:color="auto"/>
        <w:bottom w:val="none" w:sz="0" w:space="0" w:color="auto"/>
        <w:right w:val="none" w:sz="0" w:space="0" w:color="auto"/>
      </w:divBdr>
    </w:div>
    <w:div w:id="11884434">
      <w:bodyDiv w:val="1"/>
      <w:marLeft w:val="0"/>
      <w:marRight w:val="0"/>
      <w:marTop w:val="0"/>
      <w:marBottom w:val="0"/>
      <w:divBdr>
        <w:top w:val="none" w:sz="0" w:space="0" w:color="auto"/>
        <w:left w:val="none" w:sz="0" w:space="0" w:color="auto"/>
        <w:bottom w:val="none" w:sz="0" w:space="0" w:color="auto"/>
        <w:right w:val="none" w:sz="0" w:space="0" w:color="auto"/>
      </w:divBdr>
      <w:divsChild>
        <w:div w:id="293603297">
          <w:marLeft w:val="0"/>
          <w:marRight w:val="0"/>
          <w:marTop w:val="0"/>
          <w:marBottom w:val="0"/>
          <w:divBdr>
            <w:top w:val="none" w:sz="0" w:space="0" w:color="auto"/>
            <w:left w:val="none" w:sz="0" w:space="0" w:color="auto"/>
            <w:bottom w:val="none" w:sz="0" w:space="0" w:color="auto"/>
            <w:right w:val="none" w:sz="0" w:space="0" w:color="auto"/>
          </w:divBdr>
        </w:div>
        <w:div w:id="1220551289">
          <w:marLeft w:val="0"/>
          <w:marRight w:val="0"/>
          <w:marTop w:val="0"/>
          <w:marBottom w:val="0"/>
          <w:divBdr>
            <w:top w:val="none" w:sz="0" w:space="0" w:color="auto"/>
            <w:left w:val="none" w:sz="0" w:space="0" w:color="auto"/>
            <w:bottom w:val="none" w:sz="0" w:space="0" w:color="auto"/>
            <w:right w:val="none" w:sz="0" w:space="0" w:color="auto"/>
          </w:divBdr>
        </w:div>
      </w:divsChild>
    </w:div>
    <w:div w:id="18823093">
      <w:bodyDiv w:val="1"/>
      <w:marLeft w:val="0"/>
      <w:marRight w:val="0"/>
      <w:marTop w:val="0"/>
      <w:marBottom w:val="0"/>
      <w:divBdr>
        <w:top w:val="none" w:sz="0" w:space="0" w:color="auto"/>
        <w:left w:val="none" w:sz="0" w:space="0" w:color="auto"/>
        <w:bottom w:val="none" w:sz="0" w:space="0" w:color="auto"/>
        <w:right w:val="none" w:sz="0" w:space="0" w:color="auto"/>
      </w:divBdr>
    </w:div>
    <w:div w:id="20595550">
      <w:bodyDiv w:val="1"/>
      <w:marLeft w:val="0"/>
      <w:marRight w:val="0"/>
      <w:marTop w:val="0"/>
      <w:marBottom w:val="0"/>
      <w:divBdr>
        <w:top w:val="none" w:sz="0" w:space="0" w:color="auto"/>
        <w:left w:val="none" w:sz="0" w:space="0" w:color="auto"/>
        <w:bottom w:val="none" w:sz="0" w:space="0" w:color="auto"/>
        <w:right w:val="none" w:sz="0" w:space="0" w:color="auto"/>
      </w:divBdr>
    </w:div>
    <w:div w:id="20977841">
      <w:bodyDiv w:val="1"/>
      <w:marLeft w:val="0"/>
      <w:marRight w:val="0"/>
      <w:marTop w:val="0"/>
      <w:marBottom w:val="0"/>
      <w:divBdr>
        <w:top w:val="none" w:sz="0" w:space="0" w:color="auto"/>
        <w:left w:val="none" w:sz="0" w:space="0" w:color="auto"/>
        <w:bottom w:val="none" w:sz="0" w:space="0" w:color="auto"/>
        <w:right w:val="none" w:sz="0" w:space="0" w:color="auto"/>
      </w:divBdr>
      <w:divsChild>
        <w:div w:id="1843743075">
          <w:marLeft w:val="0"/>
          <w:marRight w:val="0"/>
          <w:marTop w:val="0"/>
          <w:marBottom w:val="0"/>
          <w:divBdr>
            <w:top w:val="none" w:sz="0" w:space="0" w:color="auto"/>
            <w:left w:val="none" w:sz="0" w:space="0" w:color="auto"/>
            <w:bottom w:val="none" w:sz="0" w:space="0" w:color="auto"/>
            <w:right w:val="none" w:sz="0" w:space="0" w:color="auto"/>
          </w:divBdr>
        </w:div>
      </w:divsChild>
    </w:div>
    <w:div w:id="21635209">
      <w:bodyDiv w:val="1"/>
      <w:marLeft w:val="0"/>
      <w:marRight w:val="0"/>
      <w:marTop w:val="0"/>
      <w:marBottom w:val="0"/>
      <w:divBdr>
        <w:top w:val="none" w:sz="0" w:space="0" w:color="auto"/>
        <w:left w:val="none" w:sz="0" w:space="0" w:color="auto"/>
        <w:bottom w:val="none" w:sz="0" w:space="0" w:color="auto"/>
        <w:right w:val="none" w:sz="0" w:space="0" w:color="auto"/>
      </w:divBdr>
      <w:divsChild>
        <w:div w:id="248317134">
          <w:marLeft w:val="0"/>
          <w:marRight w:val="0"/>
          <w:marTop w:val="0"/>
          <w:marBottom w:val="0"/>
          <w:divBdr>
            <w:top w:val="none" w:sz="0" w:space="0" w:color="auto"/>
            <w:left w:val="none" w:sz="0" w:space="0" w:color="auto"/>
            <w:bottom w:val="none" w:sz="0" w:space="0" w:color="auto"/>
            <w:right w:val="none" w:sz="0" w:space="0" w:color="auto"/>
          </w:divBdr>
        </w:div>
        <w:div w:id="1615939973">
          <w:marLeft w:val="0"/>
          <w:marRight w:val="0"/>
          <w:marTop w:val="0"/>
          <w:marBottom w:val="0"/>
          <w:divBdr>
            <w:top w:val="none" w:sz="0" w:space="0" w:color="auto"/>
            <w:left w:val="none" w:sz="0" w:space="0" w:color="auto"/>
            <w:bottom w:val="none" w:sz="0" w:space="0" w:color="auto"/>
            <w:right w:val="none" w:sz="0" w:space="0" w:color="auto"/>
          </w:divBdr>
        </w:div>
      </w:divsChild>
    </w:div>
    <w:div w:id="30695087">
      <w:bodyDiv w:val="1"/>
      <w:marLeft w:val="0"/>
      <w:marRight w:val="0"/>
      <w:marTop w:val="0"/>
      <w:marBottom w:val="0"/>
      <w:divBdr>
        <w:top w:val="none" w:sz="0" w:space="0" w:color="auto"/>
        <w:left w:val="none" w:sz="0" w:space="0" w:color="auto"/>
        <w:bottom w:val="none" w:sz="0" w:space="0" w:color="auto"/>
        <w:right w:val="none" w:sz="0" w:space="0" w:color="auto"/>
      </w:divBdr>
    </w:div>
    <w:div w:id="35664637">
      <w:bodyDiv w:val="1"/>
      <w:marLeft w:val="0"/>
      <w:marRight w:val="0"/>
      <w:marTop w:val="0"/>
      <w:marBottom w:val="0"/>
      <w:divBdr>
        <w:top w:val="none" w:sz="0" w:space="0" w:color="auto"/>
        <w:left w:val="none" w:sz="0" w:space="0" w:color="auto"/>
        <w:bottom w:val="none" w:sz="0" w:space="0" w:color="auto"/>
        <w:right w:val="none" w:sz="0" w:space="0" w:color="auto"/>
      </w:divBdr>
    </w:div>
    <w:div w:id="54940997">
      <w:bodyDiv w:val="1"/>
      <w:marLeft w:val="0"/>
      <w:marRight w:val="0"/>
      <w:marTop w:val="0"/>
      <w:marBottom w:val="0"/>
      <w:divBdr>
        <w:top w:val="none" w:sz="0" w:space="0" w:color="auto"/>
        <w:left w:val="none" w:sz="0" w:space="0" w:color="auto"/>
        <w:bottom w:val="none" w:sz="0" w:space="0" w:color="auto"/>
        <w:right w:val="none" w:sz="0" w:space="0" w:color="auto"/>
      </w:divBdr>
      <w:divsChild>
        <w:div w:id="2010450171">
          <w:marLeft w:val="0"/>
          <w:marRight w:val="0"/>
          <w:marTop w:val="0"/>
          <w:marBottom w:val="0"/>
          <w:divBdr>
            <w:top w:val="none" w:sz="0" w:space="0" w:color="auto"/>
            <w:left w:val="none" w:sz="0" w:space="0" w:color="auto"/>
            <w:bottom w:val="none" w:sz="0" w:space="0" w:color="auto"/>
            <w:right w:val="none" w:sz="0" w:space="0" w:color="auto"/>
          </w:divBdr>
        </w:div>
      </w:divsChild>
    </w:div>
    <w:div w:id="57172560">
      <w:bodyDiv w:val="1"/>
      <w:marLeft w:val="0"/>
      <w:marRight w:val="0"/>
      <w:marTop w:val="0"/>
      <w:marBottom w:val="0"/>
      <w:divBdr>
        <w:top w:val="none" w:sz="0" w:space="0" w:color="auto"/>
        <w:left w:val="none" w:sz="0" w:space="0" w:color="auto"/>
        <w:bottom w:val="none" w:sz="0" w:space="0" w:color="auto"/>
        <w:right w:val="none" w:sz="0" w:space="0" w:color="auto"/>
      </w:divBdr>
    </w:div>
    <w:div w:id="57215310">
      <w:bodyDiv w:val="1"/>
      <w:marLeft w:val="0"/>
      <w:marRight w:val="0"/>
      <w:marTop w:val="0"/>
      <w:marBottom w:val="0"/>
      <w:divBdr>
        <w:top w:val="none" w:sz="0" w:space="0" w:color="auto"/>
        <w:left w:val="none" w:sz="0" w:space="0" w:color="auto"/>
        <w:bottom w:val="none" w:sz="0" w:space="0" w:color="auto"/>
        <w:right w:val="none" w:sz="0" w:space="0" w:color="auto"/>
      </w:divBdr>
      <w:divsChild>
        <w:div w:id="762530144">
          <w:marLeft w:val="0"/>
          <w:marRight w:val="0"/>
          <w:marTop w:val="0"/>
          <w:marBottom w:val="0"/>
          <w:divBdr>
            <w:top w:val="none" w:sz="0" w:space="0" w:color="auto"/>
            <w:left w:val="none" w:sz="0" w:space="0" w:color="auto"/>
            <w:bottom w:val="none" w:sz="0" w:space="0" w:color="auto"/>
            <w:right w:val="none" w:sz="0" w:space="0" w:color="auto"/>
          </w:divBdr>
          <w:divsChild>
            <w:div w:id="2074153119">
              <w:marLeft w:val="0"/>
              <w:marRight w:val="0"/>
              <w:marTop w:val="0"/>
              <w:marBottom w:val="0"/>
              <w:divBdr>
                <w:top w:val="none" w:sz="0" w:space="0" w:color="auto"/>
                <w:left w:val="none" w:sz="0" w:space="0" w:color="auto"/>
                <w:bottom w:val="none" w:sz="0" w:space="0" w:color="auto"/>
                <w:right w:val="none" w:sz="0" w:space="0" w:color="auto"/>
              </w:divBdr>
              <w:divsChild>
                <w:div w:id="4132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01268">
      <w:bodyDiv w:val="1"/>
      <w:marLeft w:val="0"/>
      <w:marRight w:val="0"/>
      <w:marTop w:val="0"/>
      <w:marBottom w:val="0"/>
      <w:divBdr>
        <w:top w:val="none" w:sz="0" w:space="0" w:color="auto"/>
        <w:left w:val="none" w:sz="0" w:space="0" w:color="auto"/>
        <w:bottom w:val="none" w:sz="0" w:space="0" w:color="auto"/>
        <w:right w:val="none" w:sz="0" w:space="0" w:color="auto"/>
      </w:divBdr>
      <w:divsChild>
        <w:div w:id="318266017">
          <w:marLeft w:val="0"/>
          <w:marRight w:val="0"/>
          <w:marTop w:val="0"/>
          <w:marBottom w:val="0"/>
          <w:divBdr>
            <w:top w:val="none" w:sz="0" w:space="0" w:color="auto"/>
            <w:left w:val="none" w:sz="0" w:space="0" w:color="auto"/>
            <w:bottom w:val="none" w:sz="0" w:space="0" w:color="auto"/>
            <w:right w:val="none" w:sz="0" w:space="0" w:color="auto"/>
          </w:divBdr>
        </w:div>
      </w:divsChild>
    </w:div>
    <w:div w:id="65037428">
      <w:bodyDiv w:val="1"/>
      <w:marLeft w:val="0"/>
      <w:marRight w:val="0"/>
      <w:marTop w:val="0"/>
      <w:marBottom w:val="0"/>
      <w:divBdr>
        <w:top w:val="none" w:sz="0" w:space="0" w:color="auto"/>
        <w:left w:val="none" w:sz="0" w:space="0" w:color="auto"/>
        <w:bottom w:val="none" w:sz="0" w:space="0" w:color="auto"/>
        <w:right w:val="none" w:sz="0" w:space="0" w:color="auto"/>
      </w:divBdr>
    </w:div>
    <w:div w:id="65106421">
      <w:bodyDiv w:val="1"/>
      <w:marLeft w:val="0"/>
      <w:marRight w:val="0"/>
      <w:marTop w:val="0"/>
      <w:marBottom w:val="0"/>
      <w:divBdr>
        <w:top w:val="none" w:sz="0" w:space="0" w:color="auto"/>
        <w:left w:val="none" w:sz="0" w:space="0" w:color="auto"/>
        <w:bottom w:val="none" w:sz="0" w:space="0" w:color="auto"/>
        <w:right w:val="none" w:sz="0" w:space="0" w:color="auto"/>
      </w:divBdr>
    </w:div>
    <w:div w:id="65811150">
      <w:bodyDiv w:val="1"/>
      <w:marLeft w:val="0"/>
      <w:marRight w:val="0"/>
      <w:marTop w:val="0"/>
      <w:marBottom w:val="0"/>
      <w:divBdr>
        <w:top w:val="none" w:sz="0" w:space="0" w:color="auto"/>
        <w:left w:val="none" w:sz="0" w:space="0" w:color="auto"/>
        <w:bottom w:val="none" w:sz="0" w:space="0" w:color="auto"/>
        <w:right w:val="none" w:sz="0" w:space="0" w:color="auto"/>
      </w:divBdr>
      <w:divsChild>
        <w:div w:id="196505197">
          <w:marLeft w:val="0"/>
          <w:marRight w:val="0"/>
          <w:marTop w:val="0"/>
          <w:marBottom w:val="0"/>
          <w:divBdr>
            <w:top w:val="none" w:sz="0" w:space="0" w:color="auto"/>
            <w:left w:val="none" w:sz="0" w:space="0" w:color="auto"/>
            <w:bottom w:val="none" w:sz="0" w:space="0" w:color="auto"/>
            <w:right w:val="none" w:sz="0" w:space="0" w:color="auto"/>
          </w:divBdr>
        </w:div>
      </w:divsChild>
    </w:div>
    <w:div w:id="71242282">
      <w:bodyDiv w:val="1"/>
      <w:marLeft w:val="0"/>
      <w:marRight w:val="0"/>
      <w:marTop w:val="0"/>
      <w:marBottom w:val="0"/>
      <w:divBdr>
        <w:top w:val="none" w:sz="0" w:space="0" w:color="auto"/>
        <w:left w:val="none" w:sz="0" w:space="0" w:color="auto"/>
        <w:bottom w:val="none" w:sz="0" w:space="0" w:color="auto"/>
        <w:right w:val="none" w:sz="0" w:space="0" w:color="auto"/>
      </w:divBdr>
      <w:divsChild>
        <w:div w:id="597830832">
          <w:marLeft w:val="0"/>
          <w:marRight w:val="0"/>
          <w:marTop w:val="0"/>
          <w:marBottom w:val="0"/>
          <w:divBdr>
            <w:top w:val="none" w:sz="0" w:space="0" w:color="auto"/>
            <w:left w:val="none" w:sz="0" w:space="0" w:color="auto"/>
            <w:bottom w:val="none" w:sz="0" w:space="0" w:color="auto"/>
            <w:right w:val="none" w:sz="0" w:space="0" w:color="auto"/>
          </w:divBdr>
          <w:divsChild>
            <w:div w:id="736703726">
              <w:marLeft w:val="0"/>
              <w:marRight w:val="0"/>
              <w:marTop w:val="0"/>
              <w:marBottom w:val="0"/>
              <w:divBdr>
                <w:top w:val="none" w:sz="0" w:space="0" w:color="auto"/>
                <w:left w:val="none" w:sz="0" w:space="0" w:color="auto"/>
                <w:bottom w:val="none" w:sz="0" w:space="0" w:color="auto"/>
                <w:right w:val="none" w:sz="0" w:space="0" w:color="auto"/>
              </w:divBdr>
              <w:divsChild>
                <w:div w:id="2436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9101">
      <w:bodyDiv w:val="1"/>
      <w:marLeft w:val="0"/>
      <w:marRight w:val="0"/>
      <w:marTop w:val="0"/>
      <w:marBottom w:val="0"/>
      <w:divBdr>
        <w:top w:val="none" w:sz="0" w:space="0" w:color="auto"/>
        <w:left w:val="none" w:sz="0" w:space="0" w:color="auto"/>
        <w:bottom w:val="none" w:sz="0" w:space="0" w:color="auto"/>
        <w:right w:val="none" w:sz="0" w:space="0" w:color="auto"/>
      </w:divBdr>
    </w:div>
    <w:div w:id="76027606">
      <w:bodyDiv w:val="1"/>
      <w:marLeft w:val="0"/>
      <w:marRight w:val="0"/>
      <w:marTop w:val="0"/>
      <w:marBottom w:val="0"/>
      <w:divBdr>
        <w:top w:val="none" w:sz="0" w:space="0" w:color="auto"/>
        <w:left w:val="none" w:sz="0" w:space="0" w:color="auto"/>
        <w:bottom w:val="none" w:sz="0" w:space="0" w:color="auto"/>
        <w:right w:val="none" w:sz="0" w:space="0" w:color="auto"/>
      </w:divBdr>
    </w:div>
    <w:div w:id="77362432">
      <w:bodyDiv w:val="1"/>
      <w:marLeft w:val="0"/>
      <w:marRight w:val="0"/>
      <w:marTop w:val="0"/>
      <w:marBottom w:val="0"/>
      <w:divBdr>
        <w:top w:val="none" w:sz="0" w:space="0" w:color="auto"/>
        <w:left w:val="none" w:sz="0" w:space="0" w:color="auto"/>
        <w:bottom w:val="none" w:sz="0" w:space="0" w:color="auto"/>
        <w:right w:val="none" w:sz="0" w:space="0" w:color="auto"/>
      </w:divBdr>
      <w:divsChild>
        <w:div w:id="843593725">
          <w:marLeft w:val="0"/>
          <w:marRight w:val="0"/>
          <w:marTop w:val="0"/>
          <w:marBottom w:val="0"/>
          <w:divBdr>
            <w:top w:val="none" w:sz="0" w:space="0" w:color="auto"/>
            <w:left w:val="none" w:sz="0" w:space="0" w:color="auto"/>
            <w:bottom w:val="none" w:sz="0" w:space="0" w:color="auto"/>
            <w:right w:val="none" w:sz="0" w:space="0" w:color="auto"/>
          </w:divBdr>
        </w:div>
      </w:divsChild>
    </w:div>
    <w:div w:id="83841902">
      <w:bodyDiv w:val="1"/>
      <w:marLeft w:val="0"/>
      <w:marRight w:val="0"/>
      <w:marTop w:val="0"/>
      <w:marBottom w:val="0"/>
      <w:divBdr>
        <w:top w:val="none" w:sz="0" w:space="0" w:color="auto"/>
        <w:left w:val="none" w:sz="0" w:space="0" w:color="auto"/>
        <w:bottom w:val="none" w:sz="0" w:space="0" w:color="auto"/>
        <w:right w:val="none" w:sz="0" w:space="0" w:color="auto"/>
      </w:divBdr>
    </w:div>
    <w:div w:id="108281053">
      <w:bodyDiv w:val="1"/>
      <w:marLeft w:val="0"/>
      <w:marRight w:val="0"/>
      <w:marTop w:val="0"/>
      <w:marBottom w:val="0"/>
      <w:divBdr>
        <w:top w:val="none" w:sz="0" w:space="0" w:color="auto"/>
        <w:left w:val="none" w:sz="0" w:space="0" w:color="auto"/>
        <w:bottom w:val="none" w:sz="0" w:space="0" w:color="auto"/>
        <w:right w:val="none" w:sz="0" w:space="0" w:color="auto"/>
      </w:divBdr>
      <w:divsChild>
        <w:div w:id="1674456314">
          <w:marLeft w:val="0"/>
          <w:marRight w:val="0"/>
          <w:marTop w:val="0"/>
          <w:marBottom w:val="0"/>
          <w:divBdr>
            <w:top w:val="none" w:sz="0" w:space="0" w:color="auto"/>
            <w:left w:val="none" w:sz="0" w:space="0" w:color="auto"/>
            <w:bottom w:val="none" w:sz="0" w:space="0" w:color="auto"/>
            <w:right w:val="none" w:sz="0" w:space="0" w:color="auto"/>
          </w:divBdr>
        </w:div>
      </w:divsChild>
    </w:div>
    <w:div w:id="111439136">
      <w:bodyDiv w:val="1"/>
      <w:marLeft w:val="0"/>
      <w:marRight w:val="0"/>
      <w:marTop w:val="0"/>
      <w:marBottom w:val="0"/>
      <w:divBdr>
        <w:top w:val="none" w:sz="0" w:space="0" w:color="auto"/>
        <w:left w:val="none" w:sz="0" w:space="0" w:color="auto"/>
        <w:bottom w:val="none" w:sz="0" w:space="0" w:color="auto"/>
        <w:right w:val="none" w:sz="0" w:space="0" w:color="auto"/>
      </w:divBdr>
      <w:divsChild>
        <w:div w:id="1034042265">
          <w:marLeft w:val="0"/>
          <w:marRight w:val="0"/>
          <w:marTop w:val="0"/>
          <w:marBottom w:val="0"/>
          <w:divBdr>
            <w:top w:val="none" w:sz="0" w:space="0" w:color="auto"/>
            <w:left w:val="none" w:sz="0" w:space="0" w:color="auto"/>
            <w:bottom w:val="none" w:sz="0" w:space="0" w:color="auto"/>
            <w:right w:val="none" w:sz="0" w:space="0" w:color="auto"/>
          </w:divBdr>
        </w:div>
      </w:divsChild>
    </w:div>
    <w:div w:id="127549060">
      <w:bodyDiv w:val="1"/>
      <w:marLeft w:val="0"/>
      <w:marRight w:val="0"/>
      <w:marTop w:val="0"/>
      <w:marBottom w:val="0"/>
      <w:divBdr>
        <w:top w:val="none" w:sz="0" w:space="0" w:color="auto"/>
        <w:left w:val="none" w:sz="0" w:space="0" w:color="auto"/>
        <w:bottom w:val="none" w:sz="0" w:space="0" w:color="auto"/>
        <w:right w:val="none" w:sz="0" w:space="0" w:color="auto"/>
      </w:divBdr>
    </w:div>
    <w:div w:id="137919691">
      <w:bodyDiv w:val="1"/>
      <w:marLeft w:val="0"/>
      <w:marRight w:val="0"/>
      <w:marTop w:val="0"/>
      <w:marBottom w:val="0"/>
      <w:divBdr>
        <w:top w:val="none" w:sz="0" w:space="0" w:color="auto"/>
        <w:left w:val="none" w:sz="0" w:space="0" w:color="auto"/>
        <w:bottom w:val="none" w:sz="0" w:space="0" w:color="auto"/>
        <w:right w:val="none" w:sz="0" w:space="0" w:color="auto"/>
      </w:divBdr>
    </w:div>
    <w:div w:id="140080115">
      <w:bodyDiv w:val="1"/>
      <w:marLeft w:val="0"/>
      <w:marRight w:val="0"/>
      <w:marTop w:val="0"/>
      <w:marBottom w:val="0"/>
      <w:divBdr>
        <w:top w:val="none" w:sz="0" w:space="0" w:color="auto"/>
        <w:left w:val="none" w:sz="0" w:space="0" w:color="auto"/>
        <w:bottom w:val="none" w:sz="0" w:space="0" w:color="auto"/>
        <w:right w:val="none" w:sz="0" w:space="0" w:color="auto"/>
      </w:divBdr>
    </w:div>
    <w:div w:id="141772181">
      <w:bodyDiv w:val="1"/>
      <w:marLeft w:val="0"/>
      <w:marRight w:val="0"/>
      <w:marTop w:val="0"/>
      <w:marBottom w:val="0"/>
      <w:divBdr>
        <w:top w:val="none" w:sz="0" w:space="0" w:color="auto"/>
        <w:left w:val="none" w:sz="0" w:space="0" w:color="auto"/>
        <w:bottom w:val="none" w:sz="0" w:space="0" w:color="auto"/>
        <w:right w:val="none" w:sz="0" w:space="0" w:color="auto"/>
      </w:divBdr>
    </w:div>
    <w:div w:id="153032337">
      <w:bodyDiv w:val="1"/>
      <w:marLeft w:val="0"/>
      <w:marRight w:val="0"/>
      <w:marTop w:val="0"/>
      <w:marBottom w:val="0"/>
      <w:divBdr>
        <w:top w:val="none" w:sz="0" w:space="0" w:color="auto"/>
        <w:left w:val="none" w:sz="0" w:space="0" w:color="auto"/>
        <w:bottom w:val="none" w:sz="0" w:space="0" w:color="auto"/>
        <w:right w:val="none" w:sz="0" w:space="0" w:color="auto"/>
      </w:divBdr>
      <w:divsChild>
        <w:div w:id="591596845">
          <w:marLeft w:val="0"/>
          <w:marRight w:val="0"/>
          <w:marTop w:val="0"/>
          <w:marBottom w:val="0"/>
          <w:divBdr>
            <w:top w:val="none" w:sz="0" w:space="0" w:color="auto"/>
            <w:left w:val="none" w:sz="0" w:space="0" w:color="auto"/>
            <w:bottom w:val="none" w:sz="0" w:space="0" w:color="auto"/>
            <w:right w:val="none" w:sz="0" w:space="0" w:color="auto"/>
          </w:divBdr>
          <w:divsChild>
            <w:div w:id="1844004900">
              <w:marLeft w:val="0"/>
              <w:marRight w:val="0"/>
              <w:marTop w:val="0"/>
              <w:marBottom w:val="0"/>
              <w:divBdr>
                <w:top w:val="none" w:sz="0" w:space="0" w:color="auto"/>
                <w:left w:val="none" w:sz="0" w:space="0" w:color="auto"/>
                <w:bottom w:val="none" w:sz="0" w:space="0" w:color="auto"/>
                <w:right w:val="none" w:sz="0" w:space="0" w:color="auto"/>
              </w:divBdr>
              <w:divsChild>
                <w:div w:id="98451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8633">
      <w:bodyDiv w:val="1"/>
      <w:marLeft w:val="0"/>
      <w:marRight w:val="0"/>
      <w:marTop w:val="0"/>
      <w:marBottom w:val="0"/>
      <w:divBdr>
        <w:top w:val="none" w:sz="0" w:space="0" w:color="auto"/>
        <w:left w:val="none" w:sz="0" w:space="0" w:color="auto"/>
        <w:bottom w:val="none" w:sz="0" w:space="0" w:color="auto"/>
        <w:right w:val="none" w:sz="0" w:space="0" w:color="auto"/>
      </w:divBdr>
      <w:divsChild>
        <w:div w:id="2031493229">
          <w:marLeft w:val="0"/>
          <w:marRight w:val="0"/>
          <w:marTop w:val="0"/>
          <w:marBottom w:val="0"/>
          <w:divBdr>
            <w:top w:val="none" w:sz="0" w:space="0" w:color="auto"/>
            <w:left w:val="none" w:sz="0" w:space="0" w:color="auto"/>
            <w:bottom w:val="none" w:sz="0" w:space="0" w:color="auto"/>
            <w:right w:val="none" w:sz="0" w:space="0" w:color="auto"/>
          </w:divBdr>
        </w:div>
      </w:divsChild>
    </w:div>
    <w:div w:id="161748643">
      <w:bodyDiv w:val="1"/>
      <w:marLeft w:val="0"/>
      <w:marRight w:val="0"/>
      <w:marTop w:val="0"/>
      <w:marBottom w:val="0"/>
      <w:divBdr>
        <w:top w:val="none" w:sz="0" w:space="0" w:color="auto"/>
        <w:left w:val="none" w:sz="0" w:space="0" w:color="auto"/>
        <w:bottom w:val="none" w:sz="0" w:space="0" w:color="auto"/>
        <w:right w:val="none" w:sz="0" w:space="0" w:color="auto"/>
      </w:divBdr>
    </w:div>
    <w:div w:id="167446883">
      <w:bodyDiv w:val="1"/>
      <w:marLeft w:val="0"/>
      <w:marRight w:val="0"/>
      <w:marTop w:val="0"/>
      <w:marBottom w:val="0"/>
      <w:divBdr>
        <w:top w:val="none" w:sz="0" w:space="0" w:color="auto"/>
        <w:left w:val="none" w:sz="0" w:space="0" w:color="auto"/>
        <w:bottom w:val="none" w:sz="0" w:space="0" w:color="auto"/>
        <w:right w:val="none" w:sz="0" w:space="0" w:color="auto"/>
      </w:divBdr>
      <w:divsChild>
        <w:div w:id="1141313377">
          <w:marLeft w:val="0"/>
          <w:marRight w:val="0"/>
          <w:marTop w:val="0"/>
          <w:marBottom w:val="0"/>
          <w:divBdr>
            <w:top w:val="none" w:sz="0" w:space="0" w:color="auto"/>
            <w:left w:val="none" w:sz="0" w:space="0" w:color="auto"/>
            <w:bottom w:val="none" w:sz="0" w:space="0" w:color="auto"/>
            <w:right w:val="none" w:sz="0" w:space="0" w:color="auto"/>
          </w:divBdr>
          <w:divsChild>
            <w:div w:id="742870860">
              <w:marLeft w:val="0"/>
              <w:marRight w:val="0"/>
              <w:marTop w:val="0"/>
              <w:marBottom w:val="0"/>
              <w:divBdr>
                <w:top w:val="none" w:sz="0" w:space="0" w:color="auto"/>
                <w:left w:val="none" w:sz="0" w:space="0" w:color="auto"/>
                <w:bottom w:val="none" w:sz="0" w:space="0" w:color="auto"/>
                <w:right w:val="none" w:sz="0" w:space="0" w:color="auto"/>
              </w:divBdr>
              <w:divsChild>
                <w:div w:id="471678408">
                  <w:marLeft w:val="0"/>
                  <w:marRight w:val="0"/>
                  <w:marTop w:val="0"/>
                  <w:marBottom w:val="0"/>
                  <w:divBdr>
                    <w:top w:val="none" w:sz="0" w:space="0" w:color="auto"/>
                    <w:left w:val="none" w:sz="0" w:space="0" w:color="auto"/>
                    <w:bottom w:val="none" w:sz="0" w:space="0" w:color="auto"/>
                    <w:right w:val="none" w:sz="0" w:space="0" w:color="auto"/>
                  </w:divBdr>
                  <w:divsChild>
                    <w:div w:id="853615526">
                      <w:marLeft w:val="0"/>
                      <w:marRight w:val="0"/>
                      <w:marTop w:val="0"/>
                      <w:marBottom w:val="0"/>
                      <w:divBdr>
                        <w:top w:val="none" w:sz="0" w:space="0" w:color="auto"/>
                        <w:left w:val="none" w:sz="0" w:space="0" w:color="auto"/>
                        <w:bottom w:val="none" w:sz="0" w:space="0" w:color="auto"/>
                        <w:right w:val="none" w:sz="0" w:space="0" w:color="auto"/>
                      </w:divBdr>
                      <w:divsChild>
                        <w:div w:id="334503195">
                          <w:marLeft w:val="0"/>
                          <w:marRight w:val="0"/>
                          <w:marTop w:val="0"/>
                          <w:marBottom w:val="0"/>
                          <w:divBdr>
                            <w:top w:val="none" w:sz="0" w:space="0" w:color="auto"/>
                            <w:left w:val="none" w:sz="0" w:space="0" w:color="auto"/>
                            <w:bottom w:val="none" w:sz="0" w:space="0" w:color="auto"/>
                            <w:right w:val="none" w:sz="0" w:space="0" w:color="auto"/>
                          </w:divBdr>
                          <w:divsChild>
                            <w:div w:id="769080211">
                              <w:marLeft w:val="0"/>
                              <w:marRight w:val="0"/>
                              <w:marTop w:val="0"/>
                              <w:marBottom w:val="0"/>
                              <w:divBdr>
                                <w:top w:val="none" w:sz="0" w:space="0" w:color="auto"/>
                                <w:left w:val="none" w:sz="0" w:space="0" w:color="auto"/>
                                <w:bottom w:val="none" w:sz="0" w:space="0" w:color="auto"/>
                                <w:right w:val="none" w:sz="0" w:space="0" w:color="auto"/>
                              </w:divBdr>
                              <w:divsChild>
                                <w:div w:id="10494783">
                                  <w:marLeft w:val="0"/>
                                  <w:marRight w:val="0"/>
                                  <w:marTop w:val="0"/>
                                  <w:marBottom w:val="0"/>
                                  <w:divBdr>
                                    <w:top w:val="none" w:sz="0" w:space="0" w:color="auto"/>
                                    <w:left w:val="none" w:sz="0" w:space="0" w:color="auto"/>
                                    <w:bottom w:val="none" w:sz="0" w:space="0" w:color="auto"/>
                                    <w:right w:val="none" w:sz="0" w:space="0" w:color="auto"/>
                                  </w:divBdr>
                                  <w:divsChild>
                                    <w:div w:id="1012073399">
                                      <w:marLeft w:val="91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31665">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sChild>
        <w:div w:id="519198940">
          <w:marLeft w:val="0"/>
          <w:marRight w:val="0"/>
          <w:marTop w:val="0"/>
          <w:marBottom w:val="0"/>
          <w:divBdr>
            <w:top w:val="none" w:sz="0" w:space="0" w:color="auto"/>
            <w:left w:val="none" w:sz="0" w:space="0" w:color="auto"/>
            <w:bottom w:val="none" w:sz="0" w:space="0" w:color="auto"/>
            <w:right w:val="none" w:sz="0" w:space="0" w:color="auto"/>
          </w:divBdr>
        </w:div>
        <w:div w:id="988483252">
          <w:marLeft w:val="0"/>
          <w:marRight w:val="0"/>
          <w:marTop w:val="0"/>
          <w:marBottom w:val="0"/>
          <w:divBdr>
            <w:top w:val="none" w:sz="0" w:space="0" w:color="auto"/>
            <w:left w:val="none" w:sz="0" w:space="0" w:color="auto"/>
            <w:bottom w:val="none" w:sz="0" w:space="0" w:color="auto"/>
            <w:right w:val="none" w:sz="0" w:space="0" w:color="auto"/>
          </w:divBdr>
          <w:divsChild>
            <w:div w:id="441919495">
              <w:marLeft w:val="0"/>
              <w:marRight w:val="0"/>
              <w:marTop w:val="0"/>
              <w:marBottom w:val="0"/>
              <w:divBdr>
                <w:top w:val="none" w:sz="0" w:space="0" w:color="auto"/>
                <w:left w:val="none" w:sz="0" w:space="0" w:color="auto"/>
                <w:bottom w:val="none" w:sz="0" w:space="0" w:color="auto"/>
                <w:right w:val="none" w:sz="0" w:space="0" w:color="auto"/>
              </w:divBdr>
              <w:divsChild>
                <w:div w:id="2369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38380">
          <w:marLeft w:val="0"/>
          <w:marRight w:val="0"/>
          <w:marTop w:val="0"/>
          <w:marBottom w:val="0"/>
          <w:divBdr>
            <w:top w:val="none" w:sz="0" w:space="0" w:color="auto"/>
            <w:left w:val="none" w:sz="0" w:space="0" w:color="auto"/>
            <w:bottom w:val="none" w:sz="0" w:space="0" w:color="auto"/>
            <w:right w:val="none" w:sz="0" w:space="0" w:color="auto"/>
          </w:divBdr>
        </w:div>
      </w:divsChild>
    </w:div>
    <w:div w:id="186138969">
      <w:bodyDiv w:val="1"/>
      <w:marLeft w:val="0"/>
      <w:marRight w:val="0"/>
      <w:marTop w:val="0"/>
      <w:marBottom w:val="0"/>
      <w:divBdr>
        <w:top w:val="none" w:sz="0" w:space="0" w:color="auto"/>
        <w:left w:val="none" w:sz="0" w:space="0" w:color="auto"/>
        <w:bottom w:val="none" w:sz="0" w:space="0" w:color="auto"/>
        <w:right w:val="none" w:sz="0" w:space="0" w:color="auto"/>
      </w:divBdr>
    </w:div>
    <w:div w:id="197931660">
      <w:bodyDiv w:val="1"/>
      <w:marLeft w:val="0"/>
      <w:marRight w:val="0"/>
      <w:marTop w:val="0"/>
      <w:marBottom w:val="0"/>
      <w:divBdr>
        <w:top w:val="none" w:sz="0" w:space="0" w:color="auto"/>
        <w:left w:val="none" w:sz="0" w:space="0" w:color="auto"/>
        <w:bottom w:val="none" w:sz="0" w:space="0" w:color="auto"/>
        <w:right w:val="none" w:sz="0" w:space="0" w:color="auto"/>
      </w:divBdr>
      <w:divsChild>
        <w:div w:id="250969272">
          <w:marLeft w:val="0"/>
          <w:marRight w:val="0"/>
          <w:marTop w:val="0"/>
          <w:marBottom w:val="0"/>
          <w:divBdr>
            <w:top w:val="none" w:sz="0" w:space="0" w:color="auto"/>
            <w:left w:val="none" w:sz="0" w:space="0" w:color="auto"/>
            <w:bottom w:val="none" w:sz="0" w:space="0" w:color="auto"/>
            <w:right w:val="none" w:sz="0" w:space="0" w:color="auto"/>
          </w:divBdr>
        </w:div>
        <w:div w:id="793056778">
          <w:marLeft w:val="0"/>
          <w:marRight w:val="0"/>
          <w:marTop w:val="0"/>
          <w:marBottom w:val="0"/>
          <w:divBdr>
            <w:top w:val="none" w:sz="0" w:space="0" w:color="auto"/>
            <w:left w:val="none" w:sz="0" w:space="0" w:color="auto"/>
            <w:bottom w:val="none" w:sz="0" w:space="0" w:color="auto"/>
            <w:right w:val="none" w:sz="0" w:space="0" w:color="auto"/>
          </w:divBdr>
        </w:div>
        <w:div w:id="1316496176">
          <w:marLeft w:val="0"/>
          <w:marRight w:val="0"/>
          <w:marTop w:val="0"/>
          <w:marBottom w:val="0"/>
          <w:divBdr>
            <w:top w:val="none" w:sz="0" w:space="0" w:color="auto"/>
            <w:left w:val="none" w:sz="0" w:space="0" w:color="auto"/>
            <w:bottom w:val="none" w:sz="0" w:space="0" w:color="auto"/>
            <w:right w:val="none" w:sz="0" w:space="0" w:color="auto"/>
          </w:divBdr>
        </w:div>
      </w:divsChild>
    </w:div>
    <w:div w:id="209004395">
      <w:bodyDiv w:val="1"/>
      <w:marLeft w:val="0"/>
      <w:marRight w:val="0"/>
      <w:marTop w:val="0"/>
      <w:marBottom w:val="0"/>
      <w:divBdr>
        <w:top w:val="none" w:sz="0" w:space="0" w:color="auto"/>
        <w:left w:val="none" w:sz="0" w:space="0" w:color="auto"/>
        <w:bottom w:val="none" w:sz="0" w:space="0" w:color="auto"/>
        <w:right w:val="none" w:sz="0" w:space="0" w:color="auto"/>
      </w:divBdr>
      <w:divsChild>
        <w:div w:id="1281646105">
          <w:marLeft w:val="0"/>
          <w:marRight w:val="0"/>
          <w:marTop w:val="0"/>
          <w:marBottom w:val="0"/>
          <w:divBdr>
            <w:top w:val="none" w:sz="0" w:space="0" w:color="auto"/>
            <w:left w:val="none" w:sz="0" w:space="0" w:color="auto"/>
            <w:bottom w:val="none" w:sz="0" w:space="0" w:color="auto"/>
            <w:right w:val="none" w:sz="0" w:space="0" w:color="auto"/>
          </w:divBdr>
        </w:div>
        <w:div w:id="2109959232">
          <w:marLeft w:val="0"/>
          <w:marRight w:val="0"/>
          <w:marTop w:val="0"/>
          <w:marBottom w:val="0"/>
          <w:divBdr>
            <w:top w:val="none" w:sz="0" w:space="0" w:color="auto"/>
            <w:left w:val="none" w:sz="0" w:space="0" w:color="auto"/>
            <w:bottom w:val="none" w:sz="0" w:space="0" w:color="auto"/>
            <w:right w:val="none" w:sz="0" w:space="0" w:color="auto"/>
          </w:divBdr>
        </w:div>
      </w:divsChild>
    </w:div>
    <w:div w:id="223221613">
      <w:bodyDiv w:val="1"/>
      <w:marLeft w:val="0"/>
      <w:marRight w:val="0"/>
      <w:marTop w:val="0"/>
      <w:marBottom w:val="0"/>
      <w:divBdr>
        <w:top w:val="none" w:sz="0" w:space="0" w:color="auto"/>
        <w:left w:val="none" w:sz="0" w:space="0" w:color="auto"/>
        <w:bottom w:val="none" w:sz="0" w:space="0" w:color="auto"/>
        <w:right w:val="none" w:sz="0" w:space="0" w:color="auto"/>
      </w:divBdr>
    </w:div>
    <w:div w:id="230820056">
      <w:bodyDiv w:val="1"/>
      <w:marLeft w:val="0"/>
      <w:marRight w:val="0"/>
      <w:marTop w:val="0"/>
      <w:marBottom w:val="0"/>
      <w:divBdr>
        <w:top w:val="none" w:sz="0" w:space="0" w:color="auto"/>
        <w:left w:val="none" w:sz="0" w:space="0" w:color="auto"/>
        <w:bottom w:val="none" w:sz="0" w:space="0" w:color="auto"/>
        <w:right w:val="none" w:sz="0" w:space="0" w:color="auto"/>
      </w:divBdr>
      <w:divsChild>
        <w:div w:id="1447391107">
          <w:marLeft w:val="0"/>
          <w:marRight w:val="0"/>
          <w:marTop w:val="0"/>
          <w:marBottom w:val="0"/>
          <w:divBdr>
            <w:top w:val="none" w:sz="0" w:space="0" w:color="auto"/>
            <w:left w:val="none" w:sz="0" w:space="0" w:color="auto"/>
            <w:bottom w:val="none" w:sz="0" w:space="0" w:color="auto"/>
            <w:right w:val="none" w:sz="0" w:space="0" w:color="auto"/>
          </w:divBdr>
        </w:div>
      </w:divsChild>
    </w:div>
    <w:div w:id="232470455">
      <w:bodyDiv w:val="1"/>
      <w:marLeft w:val="0"/>
      <w:marRight w:val="0"/>
      <w:marTop w:val="0"/>
      <w:marBottom w:val="0"/>
      <w:divBdr>
        <w:top w:val="none" w:sz="0" w:space="0" w:color="auto"/>
        <w:left w:val="none" w:sz="0" w:space="0" w:color="auto"/>
        <w:bottom w:val="none" w:sz="0" w:space="0" w:color="auto"/>
        <w:right w:val="none" w:sz="0" w:space="0" w:color="auto"/>
      </w:divBdr>
      <w:divsChild>
        <w:div w:id="553783321">
          <w:marLeft w:val="0"/>
          <w:marRight w:val="0"/>
          <w:marTop w:val="0"/>
          <w:marBottom w:val="0"/>
          <w:divBdr>
            <w:top w:val="none" w:sz="0" w:space="0" w:color="auto"/>
            <w:left w:val="none" w:sz="0" w:space="0" w:color="auto"/>
            <w:bottom w:val="none" w:sz="0" w:space="0" w:color="auto"/>
            <w:right w:val="none" w:sz="0" w:space="0" w:color="auto"/>
          </w:divBdr>
          <w:divsChild>
            <w:div w:id="358749880">
              <w:marLeft w:val="0"/>
              <w:marRight w:val="0"/>
              <w:marTop w:val="0"/>
              <w:marBottom w:val="0"/>
              <w:divBdr>
                <w:top w:val="none" w:sz="0" w:space="0" w:color="auto"/>
                <w:left w:val="none" w:sz="0" w:space="0" w:color="auto"/>
                <w:bottom w:val="none" w:sz="0" w:space="0" w:color="auto"/>
                <w:right w:val="none" w:sz="0" w:space="0" w:color="auto"/>
              </w:divBdr>
              <w:divsChild>
                <w:div w:id="17389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613177">
      <w:bodyDiv w:val="1"/>
      <w:marLeft w:val="0"/>
      <w:marRight w:val="0"/>
      <w:marTop w:val="0"/>
      <w:marBottom w:val="0"/>
      <w:divBdr>
        <w:top w:val="none" w:sz="0" w:space="0" w:color="auto"/>
        <w:left w:val="none" w:sz="0" w:space="0" w:color="auto"/>
        <w:bottom w:val="none" w:sz="0" w:space="0" w:color="auto"/>
        <w:right w:val="none" w:sz="0" w:space="0" w:color="auto"/>
      </w:divBdr>
      <w:divsChild>
        <w:div w:id="1042242467">
          <w:marLeft w:val="0"/>
          <w:marRight w:val="0"/>
          <w:marTop w:val="0"/>
          <w:marBottom w:val="0"/>
          <w:divBdr>
            <w:top w:val="none" w:sz="0" w:space="0" w:color="auto"/>
            <w:left w:val="none" w:sz="0" w:space="0" w:color="auto"/>
            <w:bottom w:val="none" w:sz="0" w:space="0" w:color="auto"/>
            <w:right w:val="none" w:sz="0" w:space="0" w:color="auto"/>
          </w:divBdr>
          <w:divsChild>
            <w:div w:id="1181971259">
              <w:marLeft w:val="0"/>
              <w:marRight w:val="0"/>
              <w:marTop w:val="0"/>
              <w:marBottom w:val="0"/>
              <w:divBdr>
                <w:top w:val="none" w:sz="0" w:space="0" w:color="auto"/>
                <w:left w:val="none" w:sz="0" w:space="0" w:color="auto"/>
                <w:bottom w:val="none" w:sz="0" w:space="0" w:color="auto"/>
                <w:right w:val="none" w:sz="0" w:space="0" w:color="auto"/>
              </w:divBdr>
              <w:divsChild>
                <w:div w:id="1196503879">
                  <w:marLeft w:val="0"/>
                  <w:marRight w:val="0"/>
                  <w:marTop w:val="0"/>
                  <w:marBottom w:val="0"/>
                  <w:divBdr>
                    <w:top w:val="none" w:sz="0" w:space="0" w:color="auto"/>
                    <w:left w:val="none" w:sz="0" w:space="0" w:color="auto"/>
                    <w:bottom w:val="none" w:sz="0" w:space="0" w:color="auto"/>
                    <w:right w:val="none" w:sz="0" w:space="0" w:color="auto"/>
                  </w:divBdr>
                  <w:divsChild>
                    <w:div w:id="21536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275206">
      <w:bodyDiv w:val="1"/>
      <w:marLeft w:val="0"/>
      <w:marRight w:val="0"/>
      <w:marTop w:val="0"/>
      <w:marBottom w:val="0"/>
      <w:divBdr>
        <w:top w:val="none" w:sz="0" w:space="0" w:color="auto"/>
        <w:left w:val="none" w:sz="0" w:space="0" w:color="auto"/>
        <w:bottom w:val="none" w:sz="0" w:space="0" w:color="auto"/>
        <w:right w:val="none" w:sz="0" w:space="0" w:color="auto"/>
      </w:divBdr>
      <w:divsChild>
        <w:div w:id="1676612399">
          <w:marLeft w:val="0"/>
          <w:marRight w:val="0"/>
          <w:marTop w:val="0"/>
          <w:marBottom w:val="0"/>
          <w:divBdr>
            <w:top w:val="none" w:sz="0" w:space="0" w:color="auto"/>
            <w:left w:val="none" w:sz="0" w:space="0" w:color="auto"/>
            <w:bottom w:val="none" w:sz="0" w:space="0" w:color="auto"/>
            <w:right w:val="none" w:sz="0" w:space="0" w:color="auto"/>
          </w:divBdr>
          <w:divsChild>
            <w:div w:id="264308983">
              <w:marLeft w:val="0"/>
              <w:marRight w:val="0"/>
              <w:marTop w:val="0"/>
              <w:marBottom w:val="0"/>
              <w:divBdr>
                <w:top w:val="none" w:sz="0" w:space="0" w:color="auto"/>
                <w:left w:val="none" w:sz="0" w:space="0" w:color="auto"/>
                <w:bottom w:val="none" w:sz="0" w:space="0" w:color="auto"/>
                <w:right w:val="none" w:sz="0" w:space="0" w:color="auto"/>
              </w:divBdr>
              <w:divsChild>
                <w:div w:id="4485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9195">
      <w:bodyDiv w:val="1"/>
      <w:marLeft w:val="0"/>
      <w:marRight w:val="0"/>
      <w:marTop w:val="0"/>
      <w:marBottom w:val="0"/>
      <w:divBdr>
        <w:top w:val="none" w:sz="0" w:space="0" w:color="auto"/>
        <w:left w:val="none" w:sz="0" w:space="0" w:color="auto"/>
        <w:bottom w:val="none" w:sz="0" w:space="0" w:color="auto"/>
        <w:right w:val="none" w:sz="0" w:space="0" w:color="auto"/>
      </w:divBdr>
      <w:divsChild>
        <w:div w:id="1417357879">
          <w:marLeft w:val="0"/>
          <w:marRight w:val="0"/>
          <w:marTop w:val="0"/>
          <w:marBottom w:val="0"/>
          <w:divBdr>
            <w:top w:val="none" w:sz="0" w:space="0" w:color="auto"/>
            <w:left w:val="none" w:sz="0" w:space="0" w:color="auto"/>
            <w:bottom w:val="none" w:sz="0" w:space="0" w:color="auto"/>
            <w:right w:val="none" w:sz="0" w:space="0" w:color="auto"/>
          </w:divBdr>
          <w:divsChild>
            <w:div w:id="1563717819">
              <w:marLeft w:val="0"/>
              <w:marRight w:val="0"/>
              <w:marTop w:val="0"/>
              <w:marBottom w:val="0"/>
              <w:divBdr>
                <w:top w:val="none" w:sz="0" w:space="0" w:color="auto"/>
                <w:left w:val="none" w:sz="0" w:space="0" w:color="auto"/>
                <w:bottom w:val="none" w:sz="0" w:space="0" w:color="auto"/>
                <w:right w:val="none" w:sz="0" w:space="0" w:color="auto"/>
              </w:divBdr>
              <w:divsChild>
                <w:div w:id="12885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334149">
      <w:bodyDiv w:val="1"/>
      <w:marLeft w:val="0"/>
      <w:marRight w:val="0"/>
      <w:marTop w:val="0"/>
      <w:marBottom w:val="0"/>
      <w:divBdr>
        <w:top w:val="none" w:sz="0" w:space="0" w:color="auto"/>
        <w:left w:val="none" w:sz="0" w:space="0" w:color="auto"/>
        <w:bottom w:val="none" w:sz="0" w:space="0" w:color="auto"/>
        <w:right w:val="none" w:sz="0" w:space="0" w:color="auto"/>
      </w:divBdr>
      <w:divsChild>
        <w:div w:id="324430886">
          <w:marLeft w:val="0"/>
          <w:marRight w:val="0"/>
          <w:marTop w:val="0"/>
          <w:marBottom w:val="0"/>
          <w:divBdr>
            <w:top w:val="none" w:sz="0" w:space="0" w:color="auto"/>
            <w:left w:val="none" w:sz="0" w:space="0" w:color="auto"/>
            <w:bottom w:val="none" w:sz="0" w:space="0" w:color="auto"/>
            <w:right w:val="none" w:sz="0" w:space="0" w:color="auto"/>
          </w:divBdr>
        </w:div>
      </w:divsChild>
    </w:div>
    <w:div w:id="261958599">
      <w:bodyDiv w:val="1"/>
      <w:marLeft w:val="0"/>
      <w:marRight w:val="0"/>
      <w:marTop w:val="0"/>
      <w:marBottom w:val="0"/>
      <w:divBdr>
        <w:top w:val="none" w:sz="0" w:space="0" w:color="auto"/>
        <w:left w:val="none" w:sz="0" w:space="0" w:color="auto"/>
        <w:bottom w:val="none" w:sz="0" w:space="0" w:color="auto"/>
        <w:right w:val="none" w:sz="0" w:space="0" w:color="auto"/>
      </w:divBdr>
    </w:div>
    <w:div w:id="262957393">
      <w:bodyDiv w:val="1"/>
      <w:marLeft w:val="0"/>
      <w:marRight w:val="0"/>
      <w:marTop w:val="0"/>
      <w:marBottom w:val="0"/>
      <w:divBdr>
        <w:top w:val="none" w:sz="0" w:space="0" w:color="auto"/>
        <w:left w:val="none" w:sz="0" w:space="0" w:color="auto"/>
        <w:bottom w:val="none" w:sz="0" w:space="0" w:color="auto"/>
        <w:right w:val="none" w:sz="0" w:space="0" w:color="auto"/>
      </w:divBdr>
      <w:divsChild>
        <w:div w:id="1486976075">
          <w:marLeft w:val="0"/>
          <w:marRight w:val="0"/>
          <w:marTop w:val="0"/>
          <w:marBottom w:val="0"/>
          <w:divBdr>
            <w:top w:val="none" w:sz="0" w:space="0" w:color="auto"/>
            <w:left w:val="none" w:sz="0" w:space="0" w:color="auto"/>
            <w:bottom w:val="none" w:sz="0" w:space="0" w:color="auto"/>
            <w:right w:val="none" w:sz="0" w:space="0" w:color="auto"/>
          </w:divBdr>
        </w:div>
      </w:divsChild>
    </w:div>
    <w:div w:id="270472945">
      <w:bodyDiv w:val="1"/>
      <w:marLeft w:val="0"/>
      <w:marRight w:val="0"/>
      <w:marTop w:val="0"/>
      <w:marBottom w:val="0"/>
      <w:divBdr>
        <w:top w:val="none" w:sz="0" w:space="0" w:color="auto"/>
        <w:left w:val="none" w:sz="0" w:space="0" w:color="auto"/>
        <w:bottom w:val="none" w:sz="0" w:space="0" w:color="auto"/>
        <w:right w:val="none" w:sz="0" w:space="0" w:color="auto"/>
      </w:divBdr>
      <w:divsChild>
        <w:div w:id="166022473">
          <w:marLeft w:val="0"/>
          <w:marRight w:val="0"/>
          <w:marTop w:val="0"/>
          <w:marBottom w:val="0"/>
          <w:divBdr>
            <w:top w:val="none" w:sz="0" w:space="0" w:color="auto"/>
            <w:left w:val="none" w:sz="0" w:space="0" w:color="auto"/>
            <w:bottom w:val="none" w:sz="0" w:space="0" w:color="auto"/>
            <w:right w:val="none" w:sz="0" w:space="0" w:color="auto"/>
          </w:divBdr>
          <w:divsChild>
            <w:div w:id="1740204223">
              <w:marLeft w:val="0"/>
              <w:marRight w:val="0"/>
              <w:marTop w:val="0"/>
              <w:marBottom w:val="0"/>
              <w:divBdr>
                <w:top w:val="none" w:sz="0" w:space="0" w:color="auto"/>
                <w:left w:val="none" w:sz="0" w:space="0" w:color="auto"/>
                <w:bottom w:val="none" w:sz="0" w:space="0" w:color="auto"/>
                <w:right w:val="none" w:sz="0" w:space="0" w:color="auto"/>
              </w:divBdr>
              <w:divsChild>
                <w:div w:id="673727555">
                  <w:marLeft w:val="0"/>
                  <w:marRight w:val="0"/>
                  <w:marTop w:val="0"/>
                  <w:marBottom w:val="0"/>
                  <w:divBdr>
                    <w:top w:val="none" w:sz="0" w:space="0" w:color="auto"/>
                    <w:left w:val="none" w:sz="0" w:space="0" w:color="auto"/>
                    <w:bottom w:val="none" w:sz="0" w:space="0" w:color="auto"/>
                    <w:right w:val="none" w:sz="0" w:space="0" w:color="auto"/>
                  </w:divBdr>
                  <w:divsChild>
                    <w:div w:id="1178811047">
                      <w:marLeft w:val="0"/>
                      <w:marRight w:val="0"/>
                      <w:marTop w:val="0"/>
                      <w:marBottom w:val="0"/>
                      <w:divBdr>
                        <w:top w:val="none" w:sz="0" w:space="0" w:color="auto"/>
                        <w:left w:val="none" w:sz="0" w:space="0" w:color="auto"/>
                        <w:bottom w:val="none" w:sz="0" w:space="0" w:color="auto"/>
                        <w:right w:val="none" w:sz="0" w:space="0" w:color="auto"/>
                      </w:divBdr>
                      <w:divsChild>
                        <w:div w:id="1357073672">
                          <w:marLeft w:val="0"/>
                          <w:marRight w:val="0"/>
                          <w:marTop w:val="0"/>
                          <w:marBottom w:val="0"/>
                          <w:divBdr>
                            <w:top w:val="none" w:sz="0" w:space="0" w:color="auto"/>
                            <w:left w:val="none" w:sz="0" w:space="0" w:color="auto"/>
                            <w:bottom w:val="none" w:sz="0" w:space="0" w:color="auto"/>
                            <w:right w:val="none" w:sz="0" w:space="0" w:color="auto"/>
                          </w:divBdr>
                        </w:div>
                        <w:div w:id="14496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78740">
          <w:marLeft w:val="0"/>
          <w:marRight w:val="0"/>
          <w:marTop w:val="0"/>
          <w:marBottom w:val="0"/>
          <w:divBdr>
            <w:top w:val="none" w:sz="0" w:space="0" w:color="auto"/>
            <w:left w:val="none" w:sz="0" w:space="0" w:color="auto"/>
            <w:bottom w:val="none" w:sz="0" w:space="0" w:color="auto"/>
            <w:right w:val="none" w:sz="0" w:space="0" w:color="auto"/>
          </w:divBdr>
          <w:divsChild>
            <w:div w:id="549997657">
              <w:marLeft w:val="0"/>
              <w:marRight w:val="0"/>
              <w:marTop w:val="0"/>
              <w:marBottom w:val="0"/>
              <w:divBdr>
                <w:top w:val="none" w:sz="0" w:space="0" w:color="auto"/>
                <w:left w:val="none" w:sz="0" w:space="0" w:color="auto"/>
                <w:bottom w:val="none" w:sz="0" w:space="0" w:color="auto"/>
                <w:right w:val="none" w:sz="0" w:space="0" w:color="auto"/>
              </w:divBdr>
              <w:divsChild>
                <w:div w:id="724837933">
                  <w:marLeft w:val="0"/>
                  <w:marRight w:val="0"/>
                  <w:marTop w:val="0"/>
                  <w:marBottom w:val="0"/>
                  <w:divBdr>
                    <w:top w:val="none" w:sz="0" w:space="0" w:color="auto"/>
                    <w:left w:val="none" w:sz="0" w:space="0" w:color="auto"/>
                    <w:bottom w:val="none" w:sz="0" w:space="0" w:color="auto"/>
                    <w:right w:val="none" w:sz="0" w:space="0" w:color="auto"/>
                  </w:divBdr>
                  <w:divsChild>
                    <w:div w:id="577057607">
                      <w:marLeft w:val="0"/>
                      <w:marRight w:val="0"/>
                      <w:marTop w:val="0"/>
                      <w:marBottom w:val="0"/>
                      <w:divBdr>
                        <w:top w:val="none" w:sz="0" w:space="0" w:color="auto"/>
                        <w:left w:val="none" w:sz="0" w:space="0" w:color="auto"/>
                        <w:bottom w:val="none" w:sz="0" w:space="0" w:color="auto"/>
                        <w:right w:val="none" w:sz="0" w:space="0" w:color="auto"/>
                      </w:divBdr>
                      <w:divsChild>
                        <w:div w:id="1857035730">
                          <w:marLeft w:val="0"/>
                          <w:marRight w:val="0"/>
                          <w:marTop w:val="0"/>
                          <w:marBottom w:val="0"/>
                          <w:divBdr>
                            <w:top w:val="none" w:sz="0" w:space="0" w:color="auto"/>
                            <w:left w:val="none" w:sz="0" w:space="0" w:color="auto"/>
                            <w:bottom w:val="none" w:sz="0" w:space="0" w:color="auto"/>
                            <w:right w:val="none" w:sz="0" w:space="0" w:color="auto"/>
                          </w:divBdr>
                        </w:div>
                      </w:divsChild>
                    </w:div>
                    <w:div w:id="1697465280">
                      <w:marLeft w:val="0"/>
                      <w:marRight w:val="0"/>
                      <w:marTop w:val="0"/>
                      <w:marBottom w:val="0"/>
                      <w:divBdr>
                        <w:top w:val="none" w:sz="0" w:space="0" w:color="auto"/>
                        <w:left w:val="none" w:sz="0" w:space="0" w:color="auto"/>
                        <w:bottom w:val="none" w:sz="0" w:space="0" w:color="auto"/>
                        <w:right w:val="none" w:sz="0" w:space="0" w:color="auto"/>
                      </w:divBdr>
                      <w:divsChild>
                        <w:div w:id="494492307">
                          <w:marLeft w:val="0"/>
                          <w:marRight w:val="0"/>
                          <w:marTop w:val="0"/>
                          <w:marBottom w:val="0"/>
                          <w:divBdr>
                            <w:top w:val="none" w:sz="0" w:space="0" w:color="auto"/>
                            <w:left w:val="none" w:sz="0" w:space="0" w:color="auto"/>
                            <w:bottom w:val="none" w:sz="0" w:space="0" w:color="auto"/>
                            <w:right w:val="none" w:sz="0" w:space="0" w:color="auto"/>
                          </w:divBdr>
                          <w:divsChild>
                            <w:div w:id="642929257">
                              <w:marLeft w:val="0"/>
                              <w:marRight w:val="0"/>
                              <w:marTop w:val="0"/>
                              <w:marBottom w:val="0"/>
                              <w:divBdr>
                                <w:top w:val="none" w:sz="0" w:space="0" w:color="auto"/>
                                <w:left w:val="none" w:sz="0" w:space="0" w:color="auto"/>
                                <w:bottom w:val="none" w:sz="0" w:space="0" w:color="auto"/>
                                <w:right w:val="none" w:sz="0" w:space="0" w:color="auto"/>
                              </w:divBdr>
                            </w:div>
                          </w:divsChild>
                        </w:div>
                        <w:div w:id="1655646198">
                          <w:marLeft w:val="0"/>
                          <w:marRight w:val="0"/>
                          <w:marTop w:val="0"/>
                          <w:marBottom w:val="0"/>
                          <w:divBdr>
                            <w:top w:val="none" w:sz="0" w:space="0" w:color="auto"/>
                            <w:left w:val="none" w:sz="0" w:space="0" w:color="auto"/>
                            <w:bottom w:val="none" w:sz="0" w:space="0" w:color="auto"/>
                            <w:right w:val="none" w:sz="0" w:space="0" w:color="auto"/>
                          </w:divBdr>
                          <w:divsChild>
                            <w:div w:id="90233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935321">
          <w:marLeft w:val="0"/>
          <w:marRight w:val="0"/>
          <w:marTop w:val="0"/>
          <w:marBottom w:val="0"/>
          <w:divBdr>
            <w:top w:val="none" w:sz="0" w:space="0" w:color="auto"/>
            <w:left w:val="none" w:sz="0" w:space="0" w:color="auto"/>
            <w:bottom w:val="none" w:sz="0" w:space="0" w:color="auto"/>
            <w:right w:val="none" w:sz="0" w:space="0" w:color="auto"/>
          </w:divBdr>
          <w:divsChild>
            <w:div w:id="1723820047">
              <w:marLeft w:val="0"/>
              <w:marRight w:val="0"/>
              <w:marTop w:val="0"/>
              <w:marBottom w:val="0"/>
              <w:divBdr>
                <w:top w:val="none" w:sz="0" w:space="0" w:color="auto"/>
                <w:left w:val="none" w:sz="0" w:space="0" w:color="auto"/>
                <w:bottom w:val="none" w:sz="0" w:space="0" w:color="auto"/>
                <w:right w:val="none" w:sz="0" w:space="0" w:color="auto"/>
              </w:divBdr>
            </w:div>
          </w:divsChild>
        </w:div>
        <w:div w:id="1376154192">
          <w:marLeft w:val="0"/>
          <w:marRight w:val="0"/>
          <w:marTop w:val="0"/>
          <w:marBottom w:val="0"/>
          <w:divBdr>
            <w:top w:val="none" w:sz="0" w:space="0" w:color="auto"/>
            <w:left w:val="none" w:sz="0" w:space="0" w:color="auto"/>
            <w:bottom w:val="none" w:sz="0" w:space="0" w:color="auto"/>
            <w:right w:val="none" w:sz="0" w:space="0" w:color="auto"/>
          </w:divBdr>
        </w:div>
        <w:div w:id="1539472441">
          <w:marLeft w:val="0"/>
          <w:marRight w:val="0"/>
          <w:marTop w:val="0"/>
          <w:marBottom w:val="0"/>
          <w:divBdr>
            <w:top w:val="none" w:sz="0" w:space="0" w:color="auto"/>
            <w:left w:val="none" w:sz="0" w:space="0" w:color="auto"/>
            <w:bottom w:val="none" w:sz="0" w:space="0" w:color="auto"/>
            <w:right w:val="none" w:sz="0" w:space="0" w:color="auto"/>
          </w:divBdr>
          <w:divsChild>
            <w:div w:id="89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0753">
      <w:bodyDiv w:val="1"/>
      <w:marLeft w:val="0"/>
      <w:marRight w:val="0"/>
      <w:marTop w:val="0"/>
      <w:marBottom w:val="0"/>
      <w:divBdr>
        <w:top w:val="none" w:sz="0" w:space="0" w:color="auto"/>
        <w:left w:val="none" w:sz="0" w:space="0" w:color="auto"/>
        <w:bottom w:val="none" w:sz="0" w:space="0" w:color="auto"/>
        <w:right w:val="none" w:sz="0" w:space="0" w:color="auto"/>
      </w:divBdr>
      <w:divsChild>
        <w:div w:id="1148086980">
          <w:marLeft w:val="0"/>
          <w:marRight w:val="0"/>
          <w:marTop w:val="0"/>
          <w:marBottom w:val="0"/>
          <w:divBdr>
            <w:top w:val="none" w:sz="0" w:space="0" w:color="auto"/>
            <w:left w:val="none" w:sz="0" w:space="0" w:color="auto"/>
            <w:bottom w:val="none" w:sz="0" w:space="0" w:color="auto"/>
            <w:right w:val="none" w:sz="0" w:space="0" w:color="auto"/>
          </w:divBdr>
          <w:divsChild>
            <w:div w:id="574708280">
              <w:marLeft w:val="0"/>
              <w:marRight w:val="0"/>
              <w:marTop w:val="0"/>
              <w:marBottom w:val="0"/>
              <w:divBdr>
                <w:top w:val="none" w:sz="0" w:space="0" w:color="auto"/>
                <w:left w:val="none" w:sz="0" w:space="0" w:color="auto"/>
                <w:bottom w:val="none" w:sz="0" w:space="0" w:color="auto"/>
                <w:right w:val="none" w:sz="0" w:space="0" w:color="auto"/>
              </w:divBdr>
              <w:divsChild>
                <w:div w:id="11994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44566">
      <w:bodyDiv w:val="1"/>
      <w:marLeft w:val="0"/>
      <w:marRight w:val="0"/>
      <w:marTop w:val="0"/>
      <w:marBottom w:val="0"/>
      <w:divBdr>
        <w:top w:val="none" w:sz="0" w:space="0" w:color="auto"/>
        <w:left w:val="none" w:sz="0" w:space="0" w:color="auto"/>
        <w:bottom w:val="none" w:sz="0" w:space="0" w:color="auto"/>
        <w:right w:val="none" w:sz="0" w:space="0" w:color="auto"/>
      </w:divBdr>
    </w:div>
    <w:div w:id="290015279">
      <w:bodyDiv w:val="1"/>
      <w:marLeft w:val="0"/>
      <w:marRight w:val="0"/>
      <w:marTop w:val="0"/>
      <w:marBottom w:val="0"/>
      <w:divBdr>
        <w:top w:val="none" w:sz="0" w:space="0" w:color="auto"/>
        <w:left w:val="none" w:sz="0" w:space="0" w:color="auto"/>
        <w:bottom w:val="none" w:sz="0" w:space="0" w:color="auto"/>
        <w:right w:val="none" w:sz="0" w:space="0" w:color="auto"/>
      </w:divBdr>
      <w:divsChild>
        <w:div w:id="1763994191">
          <w:marLeft w:val="0"/>
          <w:marRight w:val="0"/>
          <w:marTop w:val="0"/>
          <w:marBottom w:val="0"/>
          <w:divBdr>
            <w:top w:val="none" w:sz="0" w:space="0" w:color="auto"/>
            <w:left w:val="none" w:sz="0" w:space="0" w:color="auto"/>
            <w:bottom w:val="none" w:sz="0" w:space="0" w:color="auto"/>
            <w:right w:val="none" w:sz="0" w:space="0" w:color="auto"/>
          </w:divBdr>
        </w:div>
      </w:divsChild>
    </w:div>
    <w:div w:id="304163062">
      <w:bodyDiv w:val="1"/>
      <w:marLeft w:val="0"/>
      <w:marRight w:val="0"/>
      <w:marTop w:val="0"/>
      <w:marBottom w:val="0"/>
      <w:divBdr>
        <w:top w:val="none" w:sz="0" w:space="0" w:color="auto"/>
        <w:left w:val="none" w:sz="0" w:space="0" w:color="auto"/>
        <w:bottom w:val="none" w:sz="0" w:space="0" w:color="auto"/>
        <w:right w:val="none" w:sz="0" w:space="0" w:color="auto"/>
      </w:divBdr>
      <w:divsChild>
        <w:div w:id="1903904613">
          <w:marLeft w:val="0"/>
          <w:marRight w:val="0"/>
          <w:marTop w:val="0"/>
          <w:marBottom w:val="0"/>
          <w:divBdr>
            <w:top w:val="none" w:sz="0" w:space="0" w:color="auto"/>
            <w:left w:val="none" w:sz="0" w:space="0" w:color="auto"/>
            <w:bottom w:val="none" w:sz="0" w:space="0" w:color="auto"/>
            <w:right w:val="none" w:sz="0" w:space="0" w:color="auto"/>
          </w:divBdr>
        </w:div>
      </w:divsChild>
    </w:div>
    <w:div w:id="340544447">
      <w:bodyDiv w:val="1"/>
      <w:marLeft w:val="0"/>
      <w:marRight w:val="0"/>
      <w:marTop w:val="0"/>
      <w:marBottom w:val="0"/>
      <w:divBdr>
        <w:top w:val="none" w:sz="0" w:space="0" w:color="auto"/>
        <w:left w:val="none" w:sz="0" w:space="0" w:color="auto"/>
        <w:bottom w:val="none" w:sz="0" w:space="0" w:color="auto"/>
        <w:right w:val="none" w:sz="0" w:space="0" w:color="auto"/>
      </w:divBdr>
    </w:div>
    <w:div w:id="352538989">
      <w:bodyDiv w:val="1"/>
      <w:marLeft w:val="0"/>
      <w:marRight w:val="0"/>
      <w:marTop w:val="0"/>
      <w:marBottom w:val="0"/>
      <w:divBdr>
        <w:top w:val="none" w:sz="0" w:space="0" w:color="auto"/>
        <w:left w:val="none" w:sz="0" w:space="0" w:color="auto"/>
        <w:bottom w:val="none" w:sz="0" w:space="0" w:color="auto"/>
        <w:right w:val="none" w:sz="0" w:space="0" w:color="auto"/>
      </w:divBdr>
    </w:div>
    <w:div w:id="359205203">
      <w:bodyDiv w:val="1"/>
      <w:marLeft w:val="0"/>
      <w:marRight w:val="0"/>
      <w:marTop w:val="0"/>
      <w:marBottom w:val="0"/>
      <w:divBdr>
        <w:top w:val="none" w:sz="0" w:space="0" w:color="auto"/>
        <w:left w:val="none" w:sz="0" w:space="0" w:color="auto"/>
        <w:bottom w:val="none" w:sz="0" w:space="0" w:color="auto"/>
        <w:right w:val="none" w:sz="0" w:space="0" w:color="auto"/>
      </w:divBdr>
      <w:divsChild>
        <w:div w:id="303854357">
          <w:marLeft w:val="0"/>
          <w:marRight w:val="0"/>
          <w:marTop w:val="0"/>
          <w:marBottom w:val="0"/>
          <w:divBdr>
            <w:top w:val="none" w:sz="0" w:space="0" w:color="auto"/>
            <w:left w:val="none" w:sz="0" w:space="0" w:color="auto"/>
            <w:bottom w:val="none" w:sz="0" w:space="0" w:color="auto"/>
            <w:right w:val="none" w:sz="0" w:space="0" w:color="auto"/>
          </w:divBdr>
        </w:div>
        <w:div w:id="353700266">
          <w:marLeft w:val="0"/>
          <w:marRight w:val="0"/>
          <w:marTop w:val="0"/>
          <w:marBottom w:val="0"/>
          <w:divBdr>
            <w:top w:val="none" w:sz="0" w:space="0" w:color="auto"/>
            <w:left w:val="none" w:sz="0" w:space="0" w:color="auto"/>
            <w:bottom w:val="none" w:sz="0" w:space="0" w:color="auto"/>
            <w:right w:val="none" w:sz="0" w:space="0" w:color="auto"/>
          </w:divBdr>
        </w:div>
        <w:div w:id="523904122">
          <w:marLeft w:val="0"/>
          <w:marRight w:val="0"/>
          <w:marTop w:val="0"/>
          <w:marBottom w:val="0"/>
          <w:divBdr>
            <w:top w:val="none" w:sz="0" w:space="0" w:color="auto"/>
            <w:left w:val="none" w:sz="0" w:space="0" w:color="auto"/>
            <w:bottom w:val="none" w:sz="0" w:space="0" w:color="auto"/>
            <w:right w:val="none" w:sz="0" w:space="0" w:color="auto"/>
          </w:divBdr>
        </w:div>
        <w:div w:id="538129656">
          <w:marLeft w:val="0"/>
          <w:marRight w:val="0"/>
          <w:marTop w:val="0"/>
          <w:marBottom w:val="0"/>
          <w:divBdr>
            <w:top w:val="none" w:sz="0" w:space="0" w:color="auto"/>
            <w:left w:val="none" w:sz="0" w:space="0" w:color="auto"/>
            <w:bottom w:val="none" w:sz="0" w:space="0" w:color="auto"/>
            <w:right w:val="none" w:sz="0" w:space="0" w:color="auto"/>
          </w:divBdr>
        </w:div>
        <w:div w:id="564218391">
          <w:marLeft w:val="0"/>
          <w:marRight w:val="0"/>
          <w:marTop w:val="0"/>
          <w:marBottom w:val="0"/>
          <w:divBdr>
            <w:top w:val="none" w:sz="0" w:space="0" w:color="auto"/>
            <w:left w:val="none" w:sz="0" w:space="0" w:color="auto"/>
            <w:bottom w:val="none" w:sz="0" w:space="0" w:color="auto"/>
            <w:right w:val="none" w:sz="0" w:space="0" w:color="auto"/>
          </w:divBdr>
        </w:div>
        <w:div w:id="725571053">
          <w:marLeft w:val="0"/>
          <w:marRight w:val="0"/>
          <w:marTop w:val="0"/>
          <w:marBottom w:val="0"/>
          <w:divBdr>
            <w:top w:val="none" w:sz="0" w:space="0" w:color="auto"/>
            <w:left w:val="none" w:sz="0" w:space="0" w:color="auto"/>
            <w:bottom w:val="none" w:sz="0" w:space="0" w:color="auto"/>
            <w:right w:val="none" w:sz="0" w:space="0" w:color="auto"/>
          </w:divBdr>
        </w:div>
        <w:div w:id="738478534">
          <w:marLeft w:val="0"/>
          <w:marRight w:val="0"/>
          <w:marTop w:val="0"/>
          <w:marBottom w:val="0"/>
          <w:divBdr>
            <w:top w:val="none" w:sz="0" w:space="0" w:color="auto"/>
            <w:left w:val="none" w:sz="0" w:space="0" w:color="auto"/>
            <w:bottom w:val="none" w:sz="0" w:space="0" w:color="auto"/>
            <w:right w:val="none" w:sz="0" w:space="0" w:color="auto"/>
          </w:divBdr>
        </w:div>
        <w:div w:id="907617198">
          <w:marLeft w:val="0"/>
          <w:marRight w:val="0"/>
          <w:marTop w:val="0"/>
          <w:marBottom w:val="0"/>
          <w:divBdr>
            <w:top w:val="none" w:sz="0" w:space="0" w:color="auto"/>
            <w:left w:val="none" w:sz="0" w:space="0" w:color="auto"/>
            <w:bottom w:val="none" w:sz="0" w:space="0" w:color="auto"/>
            <w:right w:val="none" w:sz="0" w:space="0" w:color="auto"/>
          </w:divBdr>
        </w:div>
        <w:div w:id="1027751782">
          <w:marLeft w:val="0"/>
          <w:marRight w:val="0"/>
          <w:marTop w:val="0"/>
          <w:marBottom w:val="0"/>
          <w:divBdr>
            <w:top w:val="none" w:sz="0" w:space="0" w:color="auto"/>
            <w:left w:val="none" w:sz="0" w:space="0" w:color="auto"/>
            <w:bottom w:val="none" w:sz="0" w:space="0" w:color="auto"/>
            <w:right w:val="none" w:sz="0" w:space="0" w:color="auto"/>
          </w:divBdr>
        </w:div>
        <w:div w:id="1049110049">
          <w:marLeft w:val="0"/>
          <w:marRight w:val="0"/>
          <w:marTop w:val="0"/>
          <w:marBottom w:val="0"/>
          <w:divBdr>
            <w:top w:val="none" w:sz="0" w:space="0" w:color="auto"/>
            <w:left w:val="none" w:sz="0" w:space="0" w:color="auto"/>
            <w:bottom w:val="none" w:sz="0" w:space="0" w:color="auto"/>
            <w:right w:val="none" w:sz="0" w:space="0" w:color="auto"/>
          </w:divBdr>
        </w:div>
        <w:div w:id="1084490544">
          <w:marLeft w:val="0"/>
          <w:marRight w:val="0"/>
          <w:marTop w:val="0"/>
          <w:marBottom w:val="0"/>
          <w:divBdr>
            <w:top w:val="none" w:sz="0" w:space="0" w:color="auto"/>
            <w:left w:val="none" w:sz="0" w:space="0" w:color="auto"/>
            <w:bottom w:val="none" w:sz="0" w:space="0" w:color="auto"/>
            <w:right w:val="none" w:sz="0" w:space="0" w:color="auto"/>
          </w:divBdr>
        </w:div>
        <w:div w:id="1107113899">
          <w:marLeft w:val="0"/>
          <w:marRight w:val="0"/>
          <w:marTop w:val="0"/>
          <w:marBottom w:val="0"/>
          <w:divBdr>
            <w:top w:val="none" w:sz="0" w:space="0" w:color="auto"/>
            <w:left w:val="none" w:sz="0" w:space="0" w:color="auto"/>
            <w:bottom w:val="none" w:sz="0" w:space="0" w:color="auto"/>
            <w:right w:val="none" w:sz="0" w:space="0" w:color="auto"/>
          </w:divBdr>
        </w:div>
        <w:div w:id="1164902419">
          <w:marLeft w:val="0"/>
          <w:marRight w:val="0"/>
          <w:marTop w:val="0"/>
          <w:marBottom w:val="0"/>
          <w:divBdr>
            <w:top w:val="none" w:sz="0" w:space="0" w:color="auto"/>
            <w:left w:val="none" w:sz="0" w:space="0" w:color="auto"/>
            <w:bottom w:val="none" w:sz="0" w:space="0" w:color="auto"/>
            <w:right w:val="none" w:sz="0" w:space="0" w:color="auto"/>
          </w:divBdr>
        </w:div>
        <w:div w:id="1280068182">
          <w:marLeft w:val="0"/>
          <w:marRight w:val="0"/>
          <w:marTop w:val="0"/>
          <w:marBottom w:val="0"/>
          <w:divBdr>
            <w:top w:val="none" w:sz="0" w:space="0" w:color="auto"/>
            <w:left w:val="none" w:sz="0" w:space="0" w:color="auto"/>
            <w:bottom w:val="none" w:sz="0" w:space="0" w:color="auto"/>
            <w:right w:val="none" w:sz="0" w:space="0" w:color="auto"/>
          </w:divBdr>
        </w:div>
        <w:div w:id="1331176066">
          <w:marLeft w:val="0"/>
          <w:marRight w:val="0"/>
          <w:marTop w:val="0"/>
          <w:marBottom w:val="0"/>
          <w:divBdr>
            <w:top w:val="none" w:sz="0" w:space="0" w:color="auto"/>
            <w:left w:val="none" w:sz="0" w:space="0" w:color="auto"/>
            <w:bottom w:val="none" w:sz="0" w:space="0" w:color="auto"/>
            <w:right w:val="none" w:sz="0" w:space="0" w:color="auto"/>
          </w:divBdr>
        </w:div>
        <w:div w:id="1406413304">
          <w:marLeft w:val="0"/>
          <w:marRight w:val="0"/>
          <w:marTop w:val="0"/>
          <w:marBottom w:val="0"/>
          <w:divBdr>
            <w:top w:val="none" w:sz="0" w:space="0" w:color="auto"/>
            <w:left w:val="none" w:sz="0" w:space="0" w:color="auto"/>
            <w:bottom w:val="none" w:sz="0" w:space="0" w:color="auto"/>
            <w:right w:val="none" w:sz="0" w:space="0" w:color="auto"/>
          </w:divBdr>
        </w:div>
        <w:div w:id="1504204235">
          <w:marLeft w:val="0"/>
          <w:marRight w:val="0"/>
          <w:marTop w:val="0"/>
          <w:marBottom w:val="0"/>
          <w:divBdr>
            <w:top w:val="none" w:sz="0" w:space="0" w:color="auto"/>
            <w:left w:val="none" w:sz="0" w:space="0" w:color="auto"/>
            <w:bottom w:val="none" w:sz="0" w:space="0" w:color="auto"/>
            <w:right w:val="none" w:sz="0" w:space="0" w:color="auto"/>
          </w:divBdr>
        </w:div>
        <w:div w:id="1505777688">
          <w:marLeft w:val="0"/>
          <w:marRight w:val="0"/>
          <w:marTop w:val="0"/>
          <w:marBottom w:val="0"/>
          <w:divBdr>
            <w:top w:val="none" w:sz="0" w:space="0" w:color="auto"/>
            <w:left w:val="none" w:sz="0" w:space="0" w:color="auto"/>
            <w:bottom w:val="none" w:sz="0" w:space="0" w:color="auto"/>
            <w:right w:val="none" w:sz="0" w:space="0" w:color="auto"/>
          </w:divBdr>
        </w:div>
        <w:div w:id="1555659376">
          <w:marLeft w:val="0"/>
          <w:marRight w:val="0"/>
          <w:marTop w:val="0"/>
          <w:marBottom w:val="0"/>
          <w:divBdr>
            <w:top w:val="none" w:sz="0" w:space="0" w:color="auto"/>
            <w:left w:val="none" w:sz="0" w:space="0" w:color="auto"/>
            <w:bottom w:val="none" w:sz="0" w:space="0" w:color="auto"/>
            <w:right w:val="none" w:sz="0" w:space="0" w:color="auto"/>
          </w:divBdr>
        </w:div>
        <w:div w:id="1584534176">
          <w:marLeft w:val="0"/>
          <w:marRight w:val="0"/>
          <w:marTop w:val="0"/>
          <w:marBottom w:val="0"/>
          <w:divBdr>
            <w:top w:val="none" w:sz="0" w:space="0" w:color="auto"/>
            <w:left w:val="none" w:sz="0" w:space="0" w:color="auto"/>
            <w:bottom w:val="none" w:sz="0" w:space="0" w:color="auto"/>
            <w:right w:val="none" w:sz="0" w:space="0" w:color="auto"/>
          </w:divBdr>
        </w:div>
        <w:div w:id="1584754774">
          <w:marLeft w:val="0"/>
          <w:marRight w:val="0"/>
          <w:marTop w:val="0"/>
          <w:marBottom w:val="0"/>
          <w:divBdr>
            <w:top w:val="none" w:sz="0" w:space="0" w:color="auto"/>
            <w:left w:val="none" w:sz="0" w:space="0" w:color="auto"/>
            <w:bottom w:val="none" w:sz="0" w:space="0" w:color="auto"/>
            <w:right w:val="none" w:sz="0" w:space="0" w:color="auto"/>
          </w:divBdr>
        </w:div>
        <w:div w:id="1724214695">
          <w:marLeft w:val="0"/>
          <w:marRight w:val="0"/>
          <w:marTop w:val="0"/>
          <w:marBottom w:val="0"/>
          <w:divBdr>
            <w:top w:val="none" w:sz="0" w:space="0" w:color="auto"/>
            <w:left w:val="none" w:sz="0" w:space="0" w:color="auto"/>
            <w:bottom w:val="none" w:sz="0" w:space="0" w:color="auto"/>
            <w:right w:val="none" w:sz="0" w:space="0" w:color="auto"/>
          </w:divBdr>
        </w:div>
        <w:div w:id="1758986848">
          <w:marLeft w:val="0"/>
          <w:marRight w:val="0"/>
          <w:marTop w:val="0"/>
          <w:marBottom w:val="0"/>
          <w:divBdr>
            <w:top w:val="none" w:sz="0" w:space="0" w:color="auto"/>
            <w:left w:val="none" w:sz="0" w:space="0" w:color="auto"/>
            <w:bottom w:val="none" w:sz="0" w:space="0" w:color="auto"/>
            <w:right w:val="none" w:sz="0" w:space="0" w:color="auto"/>
          </w:divBdr>
        </w:div>
        <w:div w:id="1784494743">
          <w:marLeft w:val="0"/>
          <w:marRight w:val="0"/>
          <w:marTop w:val="0"/>
          <w:marBottom w:val="0"/>
          <w:divBdr>
            <w:top w:val="none" w:sz="0" w:space="0" w:color="auto"/>
            <w:left w:val="none" w:sz="0" w:space="0" w:color="auto"/>
            <w:bottom w:val="none" w:sz="0" w:space="0" w:color="auto"/>
            <w:right w:val="none" w:sz="0" w:space="0" w:color="auto"/>
          </w:divBdr>
        </w:div>
        <w:div w:id="1857840454">
          <w:marLeft w:val="0"/>
          <w:marRight w:val="0"/>
          <w:marTop w:val="0"/>
          <w:marBottom w:val="0"/>
          <w:divBdr>
            <w:top w:val="none" w:sz="0" w:space="0" w:color="auto"/>
            <w:left w:val="none" w:sz="0" w:space="0" w:color="auto"/>
            <w:bottom w:val="none" w:sz="0" w:space="0" w:color="auto"/>
            <w:right w:val="none" w:sz="0" w:space="0" w:color="auto"/>
          </w:divBdr>
        </w:div>
        <w:div w:id="1899127941">
          <w:marLeft w:val="0"/>
          <w:marRight w:val="0"/>
          <w:marTop w:val="0"/>
          <w:marBottom w:val="0"/>
          <w:divBdr>
            <w:top w:val="none" w:sz="0" w:space="0" w:color="auto"/>
            <w:left w:val="none" w:sz="0" w:space="0" w:color="auto"/>
            <w:bottom w:val="none" w:sz="0" w:space="0" w:color="auto"/>
            <w:right w:val="none" w:sz="0" w:space="0" w:color="auto"/>
          </w:divBdr>
        </w:div>
        <w:div w:id="1933733510">
          <w:marLeft w:val="0"/>
          <w:marRight w:val="0"/>
          <w:marTop w:val="0"/>
          <w:marBottom w:val="0"/>
          <w:divBdr>
            <w:top w:val="none" w:sz="0" w:space="0" w:color="auto"/>
            <w:left w:val="none" w:sz="0" w:space="0" w:color="auto"/>
            <w:bottom w:val="none" w:sz="0" w:space="0" w:color="auto"/>
            <w:right w:val="none" w:sz="0" w:space="0" w:color="auto"/>
          </w:divBdr>
        </w:div>
      </w:divsChild>
    </w:div>
    <w:div w:id="366829820">
      <w:bodyDiv w:val="1"/>
      <w:marLeft w:val="0"/>
      <w:marRight w:val="0"/>
      <w:marTop w:val="0"/>
      <w:marBottom w:val="0"/>
      <w:divBdr>
        <w:top w:val="none" w:sz="0" w:space="0" w:color="auto"/>
        <w:left w:val="none" w:sz="0" w:space="0" w:color="auto"/>
        <w:bottom w:val="none" w:sz="0" w:space="0" w:color="auto"/>
        <w:right w:val="none" w:sz="0" w:space="0" w:color="auto"/>
      </w:divBdr>
    </w:div>
    <w:div w:id="372923195">
      <w:bodyDiv w:val="1"/>
      <w:marLeft w:val="0"/>
      <w:marRight w:val="0"/>
      <w:marTop w:val="0"/>
      <w:marBottom w:val="0"/>
      <w:divBdr>
        <w:top w:val="none" w:sz="0" w:space="0" w:color="auto"/>
        <w:left w:val="none" w:sz="0" w:space="0" w:color="auto"/>
        <w:bottom w:val="none" w:sz="0" w:space="0" w:color="auto"/>
        <w:right w:val="none" w:sz="0" w:space="0" w:color="auto"/>
      </w:divBdr>
      <w:divsChild>
        <w:div w:id="936907357">
          <w:marLeft w:val="0"/>
          <w:marRight w:val="0"/>
          <w:marTop w:val="0"/>
          <w:marBottom w:val="0"/>
          <w:divBdr>
            <w:top w:val="none" w:sz="0" w:space="0" w:color="auto"/>
            <w:left w:val="none" w:sz="0" w:space="0" w:color="auto"/>
            <w:bottom w:val="none" w:sz="0" w:space="0" w:color="auto"/>
            <w:right w:val="none" w:sz="0" w:space="0" w:color="auto"/>
          </w:divBdr>
        </w:div>
      </w:divsChild>
    </w:div>
    <w:div w:id="381714259">
      <w:bodyDiv w:val="1"/>
      <w:marLeft w:val="0"/>
      <w:marRight w:val="0"/>
      <w:marTop w:val="0"/>
      <w:marBottom w:val="0"/>
      <w:divBdr>
        <w:top w:val="none" w:sz="0" w:space="0" w:color="auto"/>
        <w:left w:val="none" w:sz="0" w:space="0" w:color="auto"/>
        <w:bottom w:val="none" w:sz="0" w:space="0" w:color="auto"/>
        <w:right w:val="none" w:sz="0" w:space="0" w:color="auto"/>
      </w:divBdr>
      <w:divsChild>
        <w:div w:id="178547089">
          <w:marLeft w:val="0"/>
          <w:marRight w:val="0"/>
          <w:marTop w:val="0"/>
          <w:marBottom w:val="0"/>
          <w:divBdr>
            <w:top w:val="single" w:sz="2" w:space="0" w:color="2E2E2E"/>
            <w:left w:val="single" w:sz="2" w:space="0" w:color="2E2E2E"/>
            <w:bottom w:val="single" w:sz="2" w:space="0" w:color="2E2E2E"/>
            <w:right w:val="single" w:sz="2" w:space="0" w:color="2E2E2E"/>
          </w:divBdr>
          <w:divsChild>
            <w:div w:id="355085122">
              <w:marLeft w:val="0"/>
              <w:marRight w:val="0"/>
              <w:marTop w:val="0"/>
              <w:marBottom w:val="0"/>
              <w:divBdr>
                <w:top w:val="single" w:sz="6" w:space="0" w:color="C9C9C9"/>
                <w:left w:val="none" w:sz="0" w:space="0" w:color="auto"/>
                <w:bottom w:val="none" w:sz="0" w:space="0" w:color="auto"/>
                <w:right w:val="none" w:sz="0" w:space="0" w:color="auto"/>
              </w:divBdr>
              <w:divsChild>
                <w:div w:id="587691047">
                  <w:marLeft w:val="0"/>
                  <w:marRight w:val="0"/>
                  <w:marTop w:val="0"/>
                  <w:marBottom w:val="0"/>
                  <w:divBdr>
                    <w:top w:val="none" w:sz="0" w:space="0" w:color="auto"/>
                    <w:left w:val="none" w:sz="0" w:space="0" w:color="auto"/>
                    <w:bottom w:val="none" w:sz="0" w:space="0" w:color="auto"/>
                    <w:right w:val="none" w:sz="0" w:space="0" w:color="auto"/>
                  </w:divBdr>
                  <w:divsChild>
                    <w:div w:id="1714038768">
                      <w:marLeft w:val="0"/>
                      <w:marRight w:val="0"/>
                      <w:marTop w:val="0"/>
                      <w:marBottom w:val="0"/>
                      <w:divBdr>
                        <w:top w:val="none" w:sz="0" w:space="0" w:color="auto"/>
                        <w:left w:val="none" w:sz="0" w:space="0" w:color="auto"/>
                        <w:bottom w:val="none" w:sz="0" w:space="0" w:color="auto"/>
                        <w:right w:val="none" w:sz="0" w:space="0" w:color="auto"/>
                      </w:divBdr>
                      <w:divsChild>
                        <w:div w:id="11152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7586">
      <w:bodyDiv w:val="1"/>
      <w:marLeft w:val="0"/>
      <w:marRight w:val="0"/>
      <w:marTop w:val="0"/>
      <w:marBottom w:val="0"/>
      <w:divBdr>
        <w:top w:val="none" w:sz="0" w:space="0" w:color="auto"/>
        <w:left w:val="none" w:sz="0" w:space="0" w:color="auto"/>
        <w:bottom w:val="none" w:sz="0" w:space="0" w:color="auto"/>
        <w:right w:val="none" w:sz="0" w:space="0" w:color="auto"/>
      </w:divBdr>
      <w:divsChild>
        <w:div w:id="1201823631">
          <w:marLeft w:val="0"/>
          <w:marRight w:val="0"/>
          <w:marTop w:val="0"/>
          <w:marBottom w:val="0"/>
          <w:divBdr>
            <w:top w:val="none" w:sz="0" w:space="0" w:color="auto"/>
            <w:left w:val="none" w:sz="0" w:space="0" w:color="auto"/>
            <w:bottom w:val="none" w:sz="0" w:space="0" w:color="auto"/>
            <w:right w:val="none" w:sz="0" w:space="0" w:color="auto"/>
          </w:divBdr>
          <w:divsChild>
            <w:div w:id="1794907083">
              <w:marLeft w:val="0"/>
              <w:marRight w:val="0"/>
              <w:marTop w:val="0"/>
              <w:marBottom w:val="0"/>
              <w:divBdr>
                <w:top w:val="none" w:sz="0" w:space="0" w:color="auto"/>
                <w:left w:val="none" w:sz="0" w:space="0" w:color="auto"/>
                <w:bottom w:val="none" w:sz="0" w:space="0" w:color="auto"/>
                <w:right w:val="none" w:sz="0" w:space="0" w:color="auto"/>
              </w:divBdr>
              <w:divsChild>
                <w:div w:id="66066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54974">
      <w:bodyDiv w:val="1"/>
      <w:marLeft w:val="0"/>
      <w:marRight w:val="0"/>
      <w:marTop w:val="0"/>
      <w:marBottom w:val="0"/>
      <w:divBdr>
        <w:top w:val="none" w:sz="0" w:space="0" w:color="auto"/>
        <w:left w:val="none" w:sz="0" w:space="0" w:color="auto"/>
        <w:bottom w:val="none" w:sz="0" w:space="0" w:color="auto"/>
        <w:right w:val="none" w:sz="0" w:space="0" w:color="auto"/>
      </w:divBdr>
      <w:divsChild>
        <w:div w:id="1320840714">
          <w:marLeft w:val="0"/>
          <w:marRight w:val="0"/>
          <w:marTop w:val="0"/>
          <w:marBottom w:val="0"/>
          <w:divBdr>
            <w:top w:val="none" w:sz="0" w:space="0" w:color="auto"/>
            <w:left w:val="none" w:sz="0" w:space="0" w:color="auto"/>
            <w:bottom w:val="none" w:sz="0" w:space="0" w:color="auto"/>
            <w:right w:val="none" w:sz="0" w:space="0" w:color="auto"/>
          </w:divBdr>
        </w:div>
      </w:divsChild>
    </w:div>
    <w:div w:id="426315994">
      <w:bodyDiv w:val="1"/>
      <w:marLeft w:val="0"/>
      <w:marRight w:val="0"/>
      <w:marTop w:val="0"/>
      <w:marBottom w:val="0"/>
      <w:divBdr>
        <w:top w:val="none" w:sz="0" w:space="0" w:color="auto"/>
        <w:left w:val="none" w:sz="0" w:space="0" w:color="auto"/>
        <w:bottom w:val="none" w:sz="0" w:space="0" w:color="auto"/>
        <w:right w:val="none" w:sz="0" w:space="0" w:color="auto"/>
      </w:divBdr>
    </w:div>
    <w:div w:id="433020385">
      <w:bodyDiv w:val="1"/>
      <w:marLeft w:val="0"/>
      <w:marRight w:val="0"/>
      <w:marTop w:val="0"/>
      <w:marBottom w:val="0"/>
      <w:divBdr>
        <w:top w:val="none" w:sz="0" w:space="0" w:color="auto"/>
        <w:left w:val="none" w:sz="0" w:space="0" w:color="auto"/>
        <w:bottom w:val="none" w:sz="0" w:space="0" w:color="auto"/>
        <w:right w:val="none" w:sz="0" w:space="0" w:color="auto"/>
      </w:divBdr>
      <w:divsChild>
        <w:div w:id="285280781">
          <w:marLeft w:val="0"/>
          <w:marRight w:val="0"/>
          <w:marTop w:val="0"/>
          <w:marBottom w:val="0"/>
          <w:divBdr>
            <w:top w:val="none" w:sz="0" w:space="0" w:color="auto"/>
            <w:left w:val="none" w:sz="0" w:space="0" w:color="auto"/>
            <w:bottom w:val="none" w:sz="0" w:space="0" w:color="auto"/>
            <w:right w:val="none" w:sz="0" w:space="0" w:color="auto"/>
          </w:divBdr>
          <w:divsChild>
            <w:div w:id="2110275205">
              <w:marLeft w:val="0"/>
              <w:marRight w:val="0"/>
              <w:marTop w:val="0"/>
              <w:marBottom w:val="0"/>
              <w:divBdr>
                <w:top w:val="none" w:sz="0" w:space="0" w:color="auto"/>
                <w:left w:val="none" w:sz="0" w:space="0" w:color="auto"/>
                <w:bottom w:val="none" w:sz="0" w:space="0" w:color="auto"/>
                <w:right w:val="none" w:sz="0" w:space="0" w:color="auto"/>
              </w:divBdr>
              <w:divsChild>
                <w:div w:id="14460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08325">
      <w:bodyDiv w:val="1"/>
      <w:marLeft w:val="0"/>
      <w:marRight w:val="0"/>
      <w:marTop w:val="0"/>
      <w:marBottom w:val="0"/>
      <w:divBdr>
        <w:top w:val="none" w:sz="0" w:space="0" w:color="auto"/>
        <w:left w:val="none" w:sz="0" w:space="0" w:color="auto"/>
        <w:bottom w:val="none" w:sz="0" w:space="0" w:color="auto"/>
        <w:right w:val="none" w:sz="0" w:space="0" w:color="auto"/>
      </w:divBdr>
      <w:divsChild>
        <w:div w:id="1150709061">
          <w:marLeft w:val="0"/>
          <w:marRight w:val="0"/>
          <w:marTop w:val="0"/>
          <w:marBottom w:val="0"/>
          <w:divBdr>
            <w:top w:val="none" w:sz="0" w:space="0" w:color="auto"/>
            <w:left w:val="none" w:sz="0" w:space="0" w:color="auto"/>
            <w:bottom w:val="none" w:sz="0" w:space="0" w:color="auto"/>
            <w:right w:val="none" w:sz="0" w:space="0" w:color="auto"/>
          </w:divBdr>
          <w:divsChild>
            <w:div w:id="1589466136">
              <w:marLeft w:val="0"/>
              <w:marRight w:val="0"/>
              <w:marTop w:val="0"/>
              <w:marBottom w:val="0"/>
              <w:divBdr>
                <w:top w:val="none" w:sz="0" w:space="0" w:color="auto"/>
                <w:left w:val="none" w:sz="0" w:space="0" w:color="auto"/>
                <w:bottom w:val="none" w:sz="0" w:space="0" w:color="auto"/>
                <w:right w:val="none" w:sz="0" w:space="0" w:color="auto"/>
              </w:divBdr>
              <w:divsChild>
                <w:div w:id="65788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2395">
      <w:bodyDiv w:val="1"/>
      <w:marLeft w:val="0"/>
      <w:marRight w:val="0"/>
      <w:marTop w:val="0"/>
      <w:marBottom w:val="0"/>
      <w:divBdr>
        <w:top w:val="none" w:sz="0" w:space="0" w:color="auto"/>
        <w:left w:val="none" w:sz="0" w:space="0" w:color="auto"/>
        <w:bottom w:val="none" w:sz="0" w:space="0" w:color="auto"/>
        <w:right w:val="none" w:sz="0" w:space="0" w:color="auto"/>
      </w:divBdr>
      <w:divsChild>
        <w:div w:id="1029837339">
          <w:marLeft w:val="0"/>
          <w:marRight w:val="0"/>
          <w:marTop w:val="0"/>
          <w:marBottom w:val="0"/>
          <w:divBdr>
            <w:top w:val="none" w:sz="0" w:space="0" w:color="auto"/>
            <w:left w:val="none" w:sz="0" w:space="0" w:color="auto"/>
            <w:bottom w:val="none" w:sz="0" w:space="0" w:color="auto"/>
            <w:right w:val="none" w:sz="0" w:space="0" w:color="auto"/>
          </w:divBdr>
        </w:div>
      </w:divsChild>
    </w:div>
    <w:div w:id="448401715">
      <w:bodyDiv w:val="1"/>
      <w:marLeft w:val="0"/>
      <w:marRight w:val="0"/>
      <w:marTop w:val="0"/>
      <w:marBottom w:val="0"/>
      <w:divBdr>
        <w:top w:val="none" w:sz="0" w:space="0" w:color="auto"/>
        <w:left w:val="none" w:sz="0" w:space="0" w:color="auto"/>
        <w:bottom w:val="none" w:sz="0" w:space="0" w:color="auto"/>
        <w:right w:val="none" w:sz="0" w:space="0" w:color="auto"/>
      </w:divBdr>
      <w:divsChild>
        <w:div w:id="502934672">
          <w:marLeft w:val="0"/>
          <w:marRight w:val="0"/>
          <w:marTop w:val="0"/>
          <w:marBottom w:val="0"/>
          <w:divBdr>
            <w:top w:val="none" w:sz="0" w:space="0" w:color="auto"/>
            <w:left w:val="none" w:sz="0" w:space="0" w:color="auto"/>
            <w:bottom w:val="none" w:sz="0" w:space="0" w:color="auto"/>
            <w:right w:val="none" w:sz="0" w:space="0" w:color="auto"/>
          </w:divBdr>
        </w:div>
      </w:divsChild>
    </w:div>
    <w:div w:id="448669994">
      <w:bodyDiv w:val="1"/>
      <w:marLeft w:val="0"/>
      <w:marRight w:val="0"/>
      <w:marTop w:val="0"/>
      <w:marBottom w:val="0"/>
      <w:divBdr>
        <w:top w:val="none" w:sz="0" w:space="0" w:color="auto"/>
        <w:left w:val="none" w:sz="0" w:space="0" w:color="auto"/>
        <w:bottom w:val="none" w:sz="0" w:space="0" w:color="auto"/>
        <w:right w:val="none" w:sz="0" w:space="0" w:color="auto"/>
      </w:divBdr>
      <w:divsChild>
        <w:div w:id="662855470">
          <w:marLeft w:val="0"/>
          <w:marRight w:val="0"/>
          <w:marTop w:val="0"/>
          <w:marBottom w:val="0"/>
          <w:divBdr>
            <w:top w:val="none" w:sz="0" w:space="0" w:color="auto"/>
            <w:left w:val="none" w:sz="0" w:space="0" w:color="auto"/>
            <w:bottom w:val="none" w:sz="0" w:space="0" w:color="auto"/>
            <w:right w:val="none" w:sz="0" w:space="0" w:color="auto"/>
          </w:divBdr>
        </w:div>
      </w:divsChild>
    </w:div>
    <w:div w:id="449671877">
      <w:bodyDiv w:val="1"/>
      <w:marLeft w:val="0"/>
      <w:marRight w:val="0"/>
      <w:marTop w:val="0"/>
      <w:marBottom w:val="0"/>
      <w:divBdr>
        <w:top w:val="none" w:sz="0" w:space="0" w:color="auto"/>
        <w:left w:val="none" w:sz="0" w:space="0" w:color="auto"/>
        <w:bottom w:val="none" w:sz="0" w:space="0" w:color="auto"/>
        <w:right w:val="none" w:sz="0" w:space="0" w:color="auto"/>
      </w:divBdr>
      <w:divsChild>
        <w:div w:id="41488062">
          <w:marLeft w:val="0"/>
          <w:marRight w:val="0"/>
          <w:marTop w:val="0"/>
          <w:marBottom w:val="0"/>
          <w:divBdr>
            <w:top w:val="none" w:sz="0" w:space="0" w:color="auto"/>
            <w:left w:val="none" w:sz="0" w:space="0" w:color="auto"/>
            <w:bottom w:val="none" w:sz="0" w:space="0" w:color="auto"/>
            <w:right w:val="none" w:sz="0" w:space="0" w:color="auto"/>
          </w:divBdr>
        </w:div>
        <w:div w:id="232933455">
          <w:marLeft w:val="0"/>
          <w:marRight w:val="0"/>
          <w:marTop w:val="0"/>
          <w:marBottom w:val="0"/>
          <w:divBdr>
            <w:top w:val="none" w:sz="0" w:space="0" w:color="auto"/>
            <w:left w:val="none" w:sz="0" w:space="0" w:color="auto"/>
            <w:bottom w:val="none" w:sz="0" w:space="0" w:color="auto"/>
            <w:right w:val="none" w:sz="0" w:space="0" w:color="auto"/>
          </w:divBdr>
        </w:div>
        <w:div w:id="353769410">
          <w:marLeft w:val="0"/>
          <w:marRight w:val="0"/>
          <w:marTop w:val="0"/>
          <w:marBottom w:val="0"/>
          <w:divBdr>
            <w:top w:val="none" w:sz="0" w:space="0" w:color="auto"/>
            <w:left w:val="none" w:sz="0" w:space="0" w:color="auto"/>
            <w:bottom w:val="none" w:sz="0" w:space="0" w:color="auto"/>
            <w:right w:val="none" w:sz="0" w:space="0" w:color="auto"/>
          </w:divBdr>
        </w:div>
        <w:div w:id="534972561">
          <w:marLeft w:val="0"/>
          <w:marRight w:val="0"/>
          <w:marTop w:val="0"/>
          <w:marBottom w:val="0"/>
          <w:divBdr>
            <w:top w:val="none" w:sz="0" w:space="0" w:color="auto"/>
            <w:left w:val="none" w:sz="0" w:space="0" w:color="auto"/>
            <w:bottom w:val="none" w:sz="0" w:space="0" w:color="auto"/>
            <w:right w:val="none" w:sz="0" w:space="0" w:color="auto"/>
          </w:divBdr>
        </w:div>
        <w:div w:id="587347841">
          <w:marLeft w:val="0"/>
          <w:marRight w:val="0"/>
          <w:marTop w:val="0"/>
          <w:marBottom w:val="0"/>
          <w:divBdr>
            <w:top w:val="none" w:sz="0" w:space="0" w:color="auto"/>
            <w:left w:val="none" w:sz="0" w:space="0" w:color="auto"/>
            <w:bottom w:val="none" w:sz="0" w:space="0" w:color="auto"/>
            <w:right w:val="none" w:sz="0" w:space="0" w:color="auto"/>
          </w:divBdr>
        </w:div>
        <w:div w:id="692194576">
          <w:marLeft w:val="0"/>
          <w:marRight w:val="0"/>
          <w:marTop w:val="0"/>
          <w:marBottom w:val="0"/>
          <w:divBdr>
            <w:top w:val="none" w:sz="0" w:space="0" w:color="auto"/>
            <w:left w:val="none" w:sz="0" w:space="0" w:color="auto"/>
            <w:bottom w:val="none" w:sz="0" w:space="0" w:color="auto"/>
            <w:right w:val="none" w:sz="0" w:space="0" w:color="auto"/>
          </w:divBdr>
        </w:div>
        <w:div w:id="1033385117">
          <w:marLeft w:val="0"/>
          <w:marRight w:val="0"/>
          <w:marTop w:val="0"/>
          <w:marBottom w:val="0"/>
          <w:divBdr>
            <w:top w:val="none" w:sz="0" w:space="0" w:color="auto"/>
            <w:left w:val="none" w:sz="0" w:space="0" w:color="auto"/>
            <w:bottom w:val="none" w:sz="0" w:space="0" w:color="auto"/>
            <w:right w:val="none" w:sz="0" w:space="0" w:color="auto"/>
          </w:divBdr>
        </w:div>
        <w:div w:id="1359773171">
          <w:marLeft w:val="0"/>
          <w:marRight w:val="0"/>
          <w:marTop w:val="0"/>
          <w:marBottom w:val="0"/>
          <w:divBdr>
            <w:top w:val="none" w:sz="0" w:space="0" w:color="auto"/>
            <w:left w:val="none" w:sz="0" w:space="0" w:color="auto"/>
            <w:bottom w:val="none" w:sz="0" w:space="0" w:color="auto"/>
            <w:right w:val="none" w:sz="0" w:space="0" w:color="auto"/>
          </w:divBdr>
        </w:div>
        <w:div w:id="1454441437">
          <w:marLeft w:val="0"/>
          <w:marRight w:val="0"/>
          <w:marTop w:val="0"/>
          <w:marBottom w:val="0"/>
          <w:divBdr>
            <w:top w:val="none" w:sz="0" w:space="0" w:color="auto"/>
            <w:left w:val="none" w:sz="0" w:space="0" w:color="auto"/>
            <w:bottom w:val="none" w:sz="0" w:space="0" w:color="auto"/>
            <w:right w:val="none" w:sz="0" w:space="0" w:color="auto"/>
          </w:divBdr>
        </w:div>
        <w:div w:id="1589922508">
          <w:marLeft w:val="0"/>
          <w:marRight w:val="0"/>
          <w:marTop w:val="0"/>
          <w:marBottom w:val="0"/>
          <w:divBdr>
            <w:top w:val="none" w:sz="0" w:space="0" w:color="auto"/>
            <w:left w:val="none" w:sz="0" w:space="0" w:color="auto"/>
            <w:bottom w:val="none" w:sz="0" w:space="0" w:color="auto"/>
            <w:right w:val="none" w:sz="0" w:space="0" w:color="auto"/>
          </w:divBdr>
        </w:div>
        <w:div w:id="1757282524">
          <w:marLeft w:val="0"/>
          <w:marRight w:val="0"/>
          <w:marTop w:val="0"/>
          <w:marBottom w:val="0"/>
          <w:divBdr>
            <w:top w:val="none" w:sz="0" w:space="0" w:color="auto"/>
            <w:left w:val="none" w:sz="0" w:space="0" w:color="auto"/>
            <w:bottom w:val="none" w:sz="0" w:space="0" w:color="auto"/>
            <w:right w:val="none" w:sz="0" w:space="0" w:color="auto"/>
          </w:divBdr>
        </w:div>
        <w:div w:id="1900242530">
          <w:marLeft w:val="0"/>
          <w:marRight w:val="0"/>
          <w:marTop w:val="0"/>
          <w:marBottom w:val="0"/>
          <w:divBdr>
            <w:top w:val="none" w:sz="0" w:space="0" w:color="auto"/>
            <w:left w:val="none" w:sz="0" w:space="0" w:color="auto"/>
            <w:bottom w:val="none" w:sz="0" w:space="0" w:color="auto"/>
            <w:right w:val="none" w:sz="0" w:space="0" w:color="auto"/>
          </w:divBdr>
        </w:div>
        <w:div w:id="1934126597">
          <w:marLeft w:val="0"/>
          <w:marRight w:val="0"/>
          <w:marTop w:val="0"/>
          <w:marBottom w:val="0"/>
          <w:divBdr>
            <w:top w:val="none" w:sz="0" w:space="0" w:color="auto"/>
            <w:left w:val="none" w:sz="0" w:space="0" w:color="auto"/>
            <w:bottom w:val="none" w:sz="0" w:space="0" w:color="auto"/>
            <w:right w:val="none" w:sz="0" w:space="0" w:color="auto"/>
          </w:divBdr>
        </w:div>
        <w:div w:id="2016226627">
          <w:marLeft w:val="0"/>
          <w:marRight w:val="0"/>
          <w:marTop w:val="0"/>
          <w:marBottom w:val="0"/>
          <w:divBdr>
            <w:top w:val="none" w:sz="0" w:space="0" w:color="auto"/>
            <w:left w:val="none" w:sz="0" w:space="0" w:color="auto"/>
            <w:bottom w:val="none" w:sz="0" w:space="0" w:color="auto"/>
            <w:right w:val="none" w:sz="0" w:space="0" w:color="auto"/>
          </w:divBdr>
        </w:div>
      </w:divsChild>
    </w:div>
    <w:div w:id="458884266">
      <w:bodyDiv w:val="1"/>
      <w:marLeft w:val="0"/>
      <w:marRight w:val="0"/>
      <w:marTop w:val="0"/>
      <w:marBottom w:val="0"/>
      <w:divBdr>
        <w:top w:val="none" w:sz="0" w:space="0" w:color="auto"/>
        <w:left w:val="none" w:sz="0" w:space="0" w:color="auto"/>
        <w:bottom w:val="none" w:sz="0" w:space="0" w:color="auto"/>
        <w:right w:val="none" w:sz="0" w:space="0" w:color="auto"/>
      </w:divBdr>
      <w:divsChild>
        <w:div w:id="1906799638">
          <w:marLeft w:val="0"/>
          <w:marRight w:val="0"/>
          <w:marTop w:val="0"/>
          <w:marBottom w:val="0"/>
          <w:divBdr>
            <w:top w:val="none" w:sz="0" w:space="0" w:color="auto"/>
            <w:left w:val="none" w:sz="0" w:space="0" w:color="auto"/>
            <w:bottom w:val="none" w:sz="0" w:space="0" w:color="auto"/>
            <w:right w:val="none" w:sz="0" w:space="0" w:color="auto"/>
          </w:divBdr>
        </w:div>
      </w:divsChild>
    </w:div>
    <w:div w:id="459226672">
      <w:bodyDiv w:val="1"/>
      <w:marLeft w:val="0"/>
      <w:marRight w:val="0"/>
      <w:marTop w:val="0"/>
      <w:marBottom w:val="0"/>
      <w:divBdr>
        <w:top w:val="none" w:sz="0" w:space="0" w:color="auto"/>
        <w:left w:val="none" w:sz="0" w:space="0" w:color="auto"/>
        <w:bottom w:val="none" w:sz="0" w:space="0" w:color="auto"/>
        <w:right w:val="none" w:sz="0" w:space="0" w:color="auto"/>
      </w:divBdr>
    </w:div>
    <w:div w:id="463818264">
      <w:bodyDiv w:val="1"/>
      <w:marLeft w:val="0"/>
      <w:marRight w:val="0"/>
      <w:marTop w:val="0"/>
      <w:marBottom w:val="0"/>
      <w:divBdr>
        <w:top w:val="none" w:sz="0" w:space="0" w:color="auto"/>
        <w:left w:val="none" w:sz="0" w:space="0" w:color="auto"/>
        <w:bottom w:val="none" w:sz="0" w:space="0" w:color="auto"/>
        <w:right w:val="none" w:sz="0" w:space="0" w:color="auto"/>
      </w:divBdr>
    </w:div>
    <w:div w:id="467404871">
      <w:bodyDiv w:val="1"/>
      <w:marLeft w:val="0"/>
      <w:marRight w:val="0"/>
      <w:marTop w:val="0"/>
      <w:marBottom w:val="0"/>
      <w:divBdr>
        <w:top w:val="none" w:sz="0" w:space="0" w:color="auto"/>
        <w:left w:val="none" w:sz="0" w:space="0" w:color="auto"/>
        <w:bottom w:val="none" w:sz="0" w:space="0" w:color="auto"/>
        <w:right w:val="none" w:sz="0" w:space="0" w:color="auto"/>
      </w:divBdr>
      <w:divsChild>
        <w:div w:id="675039127">
          <w:marLeft w:val="533"/>
          <w:marRight w:val="0"/>
          <w:marTop w:val="160"/>
          <w:marBottom w:val="160"/>
          <w:divBdr>
            <w:top w:val="none" w:sz="0" w:space="0" w:color="auto"/>
            <w:left w:val="none" w:sz="0" w:space="0" w:color="auto"/>
            <w:bottom w:val="none" w:sz="0" w:space="0" w:color="auto"/>
            <w:right w:val="none" w:sz="0" w:space="0" w:color="auto"/>
          </w:divBdr>
        </w:div>
      </w:divsChild>
    </w:div>
    <w:div w:id="471561542">
      <w:bodyDiv w:val="1"/>
      <w:marLeft w:val="0"/>
      <w:marRight w:val="0"/>
      <w:marTop w:val="0"/>
      <w:marBottom w:val="0"/>
      <w:divBdr>
        <w:top w:val="none" w:sz="0" w:space="0" w:color="auto"/>
        <w:left w:val="none" w:sz="0" w:space="0" w:color="auto"/>
        <w:bottom w:val="none" w:sz="0" w:space="0" w:color="auto"/>
        <w:right w:val="none" w:sz="0" w:space="0" w:color="auto"/>
      </w:divBdr>
      <w:divsChild>
        <w:div w:id="425461898">
          <w:marLeft w:val="0"/>
          <w:marRight w:val="0"/>
          <w:marTop w:val="0"/>
          <w:marBottom w:val="0"/>
          <w:divBdr>
            <w:top w:val="none" w:sz="0" w:space="0" w:color="auto"/>
            <w:left w:val="none" w:sz="0" w:space="0" w:color="auto"/>
            <w:bottom w:val="none" w:sz="0" w:space="0" w:color="auto"/>
            <w:right w:val="none" w:sz="0" w:space="0" w:color="auto"/>
          </w:divBdr>
        </w:div>
      </w:divsChild>
    </w:div>
    <w:div w:id="476458218">
      <w:bodyDiv w:val="1"/>
      <w:marLeft w:val="0"/>
      <w:marRight w:val="0"/>
      <w:marTop w:val="0"/>
      <w:marBottom w:val="0"/>
      <w:divBdr>
        <w:top w:val="none" w:sz="0" w:space="0" w:color="auto"/>
        <w:left w:val="none" w:sz="0" w:space="0" w:color="auto"/>
        <w:bottom w:val="none" w:sz="0" w:space="0" w:color="auto"/>
        <w:right w:val="none" w:sz="0" w:space="0" w:color="auto"/>
      </w:divBdr>
      <w:divsChild>
        <w:div w:id="473835557">
          <w:marLeft w:val="0"/>
          <w:marRight w:val="0"/>
          <w:marTop w:val="0"/>
          <w:marBottom w:val="0"/>
          <w:divBdr>
            <w:top w:val="none" w:sz="0" w:space="0" w:color="auto"/>
            <w:left w:val="none" w:sz="0" w:space="0" w:color="auto"/>
            <w:bottom w:val="none" w:sz="0" w:space="0" w:color="auto"/>
            <w:right w:val="none" w:sz="0" w:space="0" w:color="auto"/>
          </w:divBdr>
        </w:div>
      </w:divsChild>
    </w:div>
    <w:div w:id="482627062">
      <w:bodyDiv w:val="1"/>
      <w:marLeft w:val="0"/>
      <w:marRight w:val="0"/>
      <w:marTop w:val="0"/>
      <w:marBottom w:val="0"/>
      <w:divBdr>
        <w:top w:val="none" w:sz="0" w:space="0" w:color="auto"/>
        <w:left w:val="none" w:sz="0" w:space="0" w:color="auto"/>
        <w:bottom w:val="none" w:sz="0" w:space="0" w:color="auto"/>
        <w:right w:val="none" w:sz="0" w:space="0" w:color="auto"/>
      </w:divBdr>
      <w:divsChild>
        <w:div w:id="757483803">
          <w:marLeft w:val="0"/>
          <w:marRight w:val="0"/>
          <w:marTop w:val="0"/>
          <w:marBottom w:val="0"/>
          <w:divBdr>
            <w:top w:val="none" w:sz="0" w:space="0" w:color="auto"/>
            <w:left w:val="none" w:sz="0" w:space="0" w:color="auto"/>
            <w:bottom w:val="none" w:sz="0" w:space="0" w:color="auto"/>
            <w:right w:val="none" w:sz="0" w:space="0" w:color="auto"/>
          </w:divBdr>
          <w:divsChild>
            <w:div w:id="1899632376">
              <w:marLeft w:val="0"/>
              <w:marRight w:val="0"/>
              <w:marTop w:val="0"/>
              <w:marBottom w:val="0"/>
              <w:divBdr>
                <w:top w:val="none" w:sz="0" w:space="0" w:color="auto"/>
                <w:left w:val="none" w:sz="0" w:space="0" w:color="auto"/>
                <w:bottom w:val="none" w:sz="0" w:space="0" w:color="auto"/>
                <w:right w:val="none" w:sz="0" w:space="0" w:color="auto"/>
              </w:divBdr>
              <w:divsChild>
                <w:div w:id="115391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57637">
      <w:bodyDiv w:val="1"/>
      <w:marLeft w:val="0"/>
      <w:marRight w:val="0"/>
      <w:marTop w:val="0"/>
      <w:marBottom w:val="0"/>
      <w:divBdr>
        <w:top w:val="none" w:sz="0" w:space="0" w:color="auto"/>
        <w:left w:val="none" w:sz="0" w:space="0" w:color="auto"/>
        <w:bottom w:val="none" w:sz="0" w:space="0" w:color="auto"/>
        <w:right w:val="none" w:sz="0" w:space="0" w:color="auto"/>
      </w:divBdr>
    </w:div>
    <w:div w:id="494222617">
      <w:bodyDiv w:val="1"/>
      <w:marLeft w:val="0"/>
      <w:marRight w:val="0"/>
      <w:marTop w:val="0"/>
      <w:marBottom w:val="0"/>
      <w:divBdr>
        <w:top w:val="none" w:sz="0" w:space="0" w:color="auto"/>
        <w:left w:val="none" w:sz="0" w:space="0" w:color="auto"/>
        <w:bottom w:val="none" w:sz="0" w:space="0" w:color="auto"/>
        <w:right w:val="none" w:sz="0" w:space="0" w:color="auto"/>
      </w:divBdr>
      <w:divsChild>
        <w:div w:id="534267519">
          <w:marLeft w:val="0"/>
          <w:marRight w:val="0"/>
          <w:marTop w:val="0"/>
          <w:marBottom w:val="0"/>
          <w:divBdr>
            <w:top w:val="none" w:sz="0" w:space="0" w:color="auto"/>
            <w:left w:val="none" w:sz="0" w:space="0" w:color="auto"/>
            <w:bottom w:val="none" w:sz="0" w:space="0" w:color="auto"/>
            <w:right w:val="none" w:sz="0" w:space="0" w:color="auto"/>
          </w:divBdr>
        </w:div>
      </w:divsChild>
    </w:div>
    <w:div w:id="506751905">
      <w:bodyDiv w:val="1"/>
      <w:marLeft w:val="0"/>
      <w:marRight w:val="0"/>
      <w:marTop w:val="0"/>
      <w:marBottom w:val="0"/>
      <w:divBdr>
        <w:top w:val="none" w:sz="0" w:space="0" w:color="auto"/>
        <w:left w:val="none" w:sz="0" w:space="0" w:color="auto"/>
        <w:bottom w:val="none" w:sz="0" w:space="0" w:color="auto"/>
        <w:right w:val="none" w:sz="0" w:space="0" w:color="auto"/>
      </w:divBdr>
    </w:div>
    <w:div w:id="519707857">
      <w:bodyDiv w:val="1"/>
      <w:marLeft w:val="0"/>
      <w:marRight w:val="0"/>
      <w:marTop w:val="0"/>
      <w:marBottom w:val="0"/>
      <w:divBdr>
        <w:top w:val="none" w:sz="0" w:space="0" w:color="auto"/>
        <w:left w:val="none" w:sz="0" w:space="0" w:color="auto"/>
        <w:bottom w:val="none" w:sz="0" w:space="0" w:color="auto"/>
        <w:right w:val="none" w:sz="0" w:space="0" w:color="auto"/>
      </w:divBdr>
    </w:div>
    <w:div w:id="528875731">
      <w:bodyDiv w:val="1"/>
      <w:marLeft w:val="0"/>
      <w:marRight w:val="0"/>
      <w:marTop w:val="0"/>
      <w:marBottom w:val="0"/>
      <w:divBdr>
        <w:top w:val="none" w:sz="0" w:space="0" w:color="auto"/>
        <w:left w:val="none" w:sz="0" w:space="0" w:color="auto"/>
        <w:bottom w:val="none" w:sz="0" w:space="0" w:color="auto"/>
        <w:right w:val="none" w:sz="0" w:space="0" w:color="auto"/>
      </w:divBdr>
    </w:div>
    <w:div w:id="532613639">
      <w:bodyDiv w:val="1"/>
      <w:marLeft w:val="0"/>
      <w:marRight w:val="0"/>
      <w:marTop w:val="0"/>
      <w:marBottom w:val="0"/>
      <w:divBdr>
        <w:top w:val="none" w:sz="0" w:space="0" w:color="auto"/>
        <w:left w:val="none" w:sz="0" w:space="0" w:color="auto"/>
        <w:bottom w:val="none" w:sz="0" w:space="0" w:color="auto"/>
        <w:right w:val="none" w:sz="0" w:space="0" w:color="auto"/>
      </w:divBdr>
      <w:divsChild>
        <w:div w:id="2142652402">
          <w:marLeft w:val="0"/>
          <w:marRight w:val="0"/>
          <w:marTop w:val="0"/>
          <w:marBottom w:val="0"/>
          <w:divBdr>
            <w:top w:val="none" w:sz="0" w:space="0" w:color="auto"/>
            <w:left w:val="none" w:sz="0" w:space="0" w:color="auto"/>
            <w:bottom w:val="none" w:sz="0" w:space="0" w:color="auto"/>
            <w:right w:val="none" w:sz="0" w:space="0" w:color="auto"/>
          </w:divBdr>
        </w:div>
      </w:divsChild>
    </w:div>
    <w:div w:id="535242976">
      <w:bodyDiv w:val="1"/>
      <w:marLeft w:val="0"/>
      <w:marRight w:val="0"/>
      <w:marTop w:val="0"/>
      <w:marBottom w:val="0"/>
      <w:divBdr>
        <w:top w:val="none" w:sz="0" w:space="0" w:color="auto"/>
        <w:left w:val="none" w:sz="0" w:space="0" w:color="auto"/>
        <w:bottom w:val="none" w:sz="0" w:space="0" w:color="auto"/>
        <w:right w:val="none" w:sz="0" w:space="0" w:color="auto"/>
      </w:divBdr>
      <w:divsChild>
        <w:div w:id="1008487053">
          <w:marLeft w:val="0"/>
          <w:marRight w:val="0"/>
          <w:marTop w:val="0"/>
          <w:marBottom w:val="0"/>
          <w:divBdr>
            <w:top w:val="none" w:sz="0" w:space="0" w:color="auto"/>
            <w:left w:val="none" w:sz="0" w:space="0" w:color="auto"/>
            <w:bottom w:val="none" w:sz="0" w:space="0" w:color="auto"/>
            <w:right w:val="none" w:sz="0" w:space="0" w:color="auto"/>
          </w:divBdr>
        </w:div>
      </w:divsChild>
    </w:div>
    <w:div w:id="536771697">
      <w:bodyDiv w:val="1"/>
      <w:marLeft w:val="0"/>
      <w:marRight w:val="0"/>
      <w:marTop w:val="0"/>
      <w:marBottom w:val="0"/>
      <w:divBdr>
        <w:top w:val="none" w:sz="0" w:space="0" w:color="auto"/>
        <w:left w:val="none" w:sz="0" w:space="0" w:color="auto"/>
        <w:bottom w:val="none" w:sz="0" w:space="0" w:color="auto"/>
        <w:right w:val="none" w:sz="0" w:space="0" w:color="auto"/>
      </w:divBdr>
      <w:divsChild>
        <w:div w:id="1969046196">
          <w:marLeft w:val="0"/>
          <w:marRight w:val="0"/>
          <w:marTop w:val="0"/>
          <w:marBottom w:val="0"/>
          <w:divBdr>
            <w:top w:val="none" w:sz="0" w:space="0" w:color="auto"/>
            <w:left w:val="none" w:sz="0" w:space="0" w:color="auto"/>
            <w:bottom w:val="none" w:sz="0" w:space="0" w:color="auto"/>
            <w:right w:val="none" w:sz="0" w:space="0" w:color="auto"/>
          </w:divBdr>
        </w:div>
      </w:divsChild>
    </w:div>
    <w:div w:id="537208305">
      <w:bodyDiv w:val="1"/>
      <w:marLeft w:val="0"/>
      <w:marRight w:val="0"/>
      <w:marTop w:val="0"/>
      <w:marBottom w:val="0"/>
      <w:divBdr>
        <w:top w:val="none" w:sz="0" w:space="0" w:color="auto"/>
        <w:left w:val="none" w:sz="0" w:space="0" w:color="auto"/>
        <w:bottom w:val="none" w:sz="0" w:space="0" w:color="auto"/>
        <w:right w:val="none" w:sz="0" w:space="0" w:color="auto"/>
      </w:divBdr>
      <w:divsChild>
        <w:div w:id="2008048845">
          <w:marLeft w:val="0"/>
          <w:marRight w:val="0"/>
          <w:marTop w:val="0"/>
          <w:marBottom w:val="0"/>
          <w:divBdr>
            <w:top w:val="none" w:sz="0" w:space="0" w:color="auto"/>
            <w:left w:val="none" w:sz="0" w:space="0" w:color="auto"/>
            <w:bottom w:val="none" w:sz="0" w:space="0" w:color="auto"/>
            <w:right w:val="none" w:sz="0" w:space="0" w:color="auto"/>
          </w:divBdr>
        </w:div>
      </w:divsChild>
    </w:div>
    <w:div w:id="537859678">
      <w:bodyDiv w:val="1"/>
      <w:marLeft w:val="0"/>
      <w:marRight w:val="0"/>
      <w:marTop w:val="0"/>
      <w:marBottom w:val="0"/>
      <w:divBdr>
        <w:top w:val="none" w:sz="0" w:space="0" w:color="auto"/>
        <w:left w:val="none" w:sz="0" w:space="0" w:color="auto"/>
        <w:bottom w:val="none" w:sz="0" w:space="0" w:color="auto"/>
        <w:right w:val="none" w:sz="0" w:space="0" w:color="auto"/>
      </w:divBdr>
    </w:div>
    <w:div w:id="538979001">
      <w:bodyDiv w:val="1"/>
      <w:marLeft w:val="0"/>
      <w:marRight w:val="0"/>
      <w:marTop w:val="0"/>
      <w:marBottom w:val="0"/>
      <w:divBdr>
        <w:top w:val="none" w:sz="0" w:space="0" w:color="auto"/>
        <w:left w:val="none" w:sz="0" w:space="0" w:color="auto"/>
        <w:bottom w:val="none" w:sz="0" w:space="0" w:color="auto"/>
        <w:right w:val="none" w:sz="0" w:space="0" w:color="auto"/>
      </w:divBdr>
    </w:div>
    <w:div w:id="551619336">
      <w:bodyDiv w:val="1"/>
      <w:marLeft w:val="0"/>
      <w:marRight w:val="0"/>
      <w:marTop w:val="0"/>
      <w:marBottom w:val="0"/>
      <w:divBdr>
        <w:top w:val="none" w:sz="0" w:space="0" w:color="auto"/>
        <w:left w:val="none" w:sz="0" w:space="0" w:color="auto"/>
        <w:bottom w:val="none" w:sz="0" w:space="0" w:color="auto"/>
        <w:right w:val="none" w:sz="0" w:space="0" w:color="auto"/>
      </w:divBdr>
    </w:div>
    <w:div w:id="551648482">
      <w:bodyDiv w:val="1"/>
      <w:marLeft w:val="0"/>
      <w:marRight w:val="0"/>
      <w:marTop w:val="0"/>
      <w:marBottom w:val="0"/>
      <w:divBdr>
        <w:top w:val="none" w:sz="0" w:space="0" w:color="auto"/>
        <w:left w:val="none" w:sz="0" w:space="0" w:color="auto"/>
        <w:bottom w:val="none" w:sz="0" w:space="0" w:color="auto"/>
        <w:right w:val="none" w:sz="0" w:space="0" w:color="auto"/>
      </w:divBdr>
    </w:div>
    <w:div w:id="553079049">
      <w:bodyDiv w:val="1"/>
      <w:marLeft w:val="0"/>
      <w:marRight w:val="0"/>
      <w:marTop w:val="0"/>
      <w:marBottom w:val="0"/>
      <w:divBdr>
        <w:top w:val="none" w:sz="0" w:space="0" w:color="auto"/>
        <w:left w:val="none" w:sz="0" w:space="0" w:color="auto"/>
        <w:bottom w:val="none" w:sz="0" w:space="0" w:color="auto"/>
        <w:right w:val="none" w:sz="0" w:space="0" w:color="auto"/>
      </w:divBdr>
      <w:divsChild>
        <w:div w:id="768160852">
          <w:marLeft w:val="0"/>
          <w:marRight w:val="0"/>
          <w:marTop w:val="0"/>
          <w:marBottom w:val="0"/>
          <w:divBdr>
            <w:top w:val="none" w:sz="0" w:space="0" w:color="auto"/>
            <w:left w:val="none" w:sz="0" w:space="0" w:color="auto"/>
            <w:bottom w:val="none" w:sz="0" w:space="0" w:color="auto"/>
            <w:right w:val="none" w:sz="0" w:space="0" w:color="auto"/>
          </w:divBdr>
          <w:divsChild>
            <w:div w:id="1297681076">
              <w:marLeft w:val="0"/>
              <w:marRight w:val="0"/>
              <w:marTop w:val="0"/>
              <w:marBottom w:val="0"/>
              <w:divBdr>
                <w:top w:val="none" w:sz="0" w:space="0" w:color="auto"/>
                <w:left w:val="none" w:sz="0" w:space="0" w:color="auto"/>
                <w:bottom w:val="none" w:sz="0" w:space="0" w:color="auto"/>
                <w:right w:val="none" w:sz="0" w:space="0" w:color="auto"/>
              </w:divBdr>
              <w:divsChild>
                <w:div w:id="9516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639">
      <w:bodyDiv w:val="1"/>
      <w:marLeft w:val="0"/>
      <w:marRight w:val="0"/>
      <w:marTop w:val="0"/>
      <w:marBottom w:val="0"/>
      <w:divBdr>
        <w:top w:val="none" w:sz="0" w:space="0" w:color="auto"/>
        <w:left w:val="none" w:sz="0" w:space="0" w:color="auto"/>
        <w:bottom w:val="none" w:sz="0" w:space="0" w:color="auto"/>
        <w:right w:val="none" w:sz="0" w:space="0" w:color="auto"/>
      </w:divBdr>
      <w:divsChild>
        <w:div w:id="1703823776">
          <w:marLeft w:val="0"/>
          <w:marRight w:val="0"/>
          <w:marTop w:val="0"/>
          <w:marBottom w:val="0"/>
          <w:divBdr>
            <w:top w:val="none" w:sz="0" w:space="0" w:color="auto"/>
            <w:left w:val="none" w:sz="0" w:space="0" w:color="auto"/>
            <w:bottom w:val="none" w:sz="0" w:space="0" w:color="auto"/>
            <w:right w:val="none" w:sz="0" w:space="0" w:color="auto"/>
          </w:divBdr>
          <w:divsChild>
            <w:div w:id="2027975237">
              <w:marLeft w:val="0"/>
              <w:marRight w:val="0"/>
              <w:marTop w:val="0"/>
              <w:marBottom w:val="0"/>
              <w:divBdr>
                <w:top w:val="none" w:sz="0" w:space="0" w:color="auto"/>
                <w:left w:val="none" w:sz="0" w:space="0" w:color="auto"/>
                <w:bottom w:val="none" w:sz="0" w:space="0" w:color="auto"/>
                <w:right w:val="none" w:sz="0" w:space="0" w:color="auto"/>
              </w:divBdr>
              <w:divsChild>
                <w:div w:id="16767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47715">
      <w:bodyDiv w:val="1"/>
      <w:marLeft w:val="0"/>
      <w:marRight w:val="0"/>
      <w:marTop w:val="0"/>
      <w:marBottom w:val="0"/>
      <w:divBdr>
        <w:top w:val="none" w:sz="0" w:space="0" w:color="auto"/>
        <w:left w:val="none" w:sz="0" w:space="0" w:color="auto"/>
        <w:bottom w:val="none" w:sz="0" w:space="0" w:color="auto"/>
        <w:right w:val="none" w:sz="0" w:space="0" w:color="auto"/>
      </w:divBdr>
    </w:div>
    <w:div w:id="562258367">
      <w:bodyDiv w:val="1"/>
      <w:marLeft w:val="0"/>
      <w:marRight w:val="0"/>
      <w:marTop w:val="0"/>
      <w:marBottom w:val="0"/>
      <w:divBdr>
        <w:top w:val="none" w:sz="0" w:space="0" w:color="auto"/>
        <w:left w:val="none" w:sz="0" w:space="0" w:color="auto"/>
        <w:bottom w:val="none" w:sz="0" w:space="0" w:color="auto"/>
        <w:right w:val="none" w:sz="0" w:space="0" w:color="auto"/>
      </w:divBdr>
      <w:divsChild>
        <w:div w:id="71775894">
          <w:marLeft w:val="0"/>
          <w:marRight w:val="0"/>
          <w:marTop w:val="0"/>
          <w:marBottom w:val="0"/>
          <w:divBdr>
            <w:top w:val="none" w:sz="0" w:space="0" w:color="auto"/>
            <w:left w:val="none" w:sz="0" w:space="0" w:color="auto"/>
            <w:bottom w:val="none" w:sz="0" w:space="0" w:color="auto"/>
            <w:right w:val="none" w:sz="0" w:space="0" w:color="auto"/>
          </w:divBdr>
        </w:div>
      </w:divsChild>
    </w:div>
    <w:div w:id="565148529">
      <w:bodyDiv w:val="1"/>
      <w:marLeft w:val="0"/>
      <w:marRight w:val="0"/>
      <w:marTop w:val="0"/>
      <w:marBottom w:val="0"/>
      <w:divBdr>
        <w:top w:val="none" w:sz="0" w:space="0" w:color="auto"/>
        <w:left w:val="none" w:sz="0" w:space="0" w:color="auto"/>
        <w:bottom w:val="none" w:sz="0" w:space="0" w:color="auto"/>
        <w:right w:val="none" w:sz="0" w:space="0" w:color="auto"/>
      </w:divBdr>
    </w:div>
    <w:div w:id="567738424">
      <w:bodyDiv w:val="1"/>
      <w:marLeft w:val="0"/>
      <w:marRight w:val="0"/>
      <w:marTop w:val="0"/>
      <w:marBottom w:val="0"/>
      <w:divBdr>
        <w:top w:val="none" w:sz="0" w:space="0" w:color="auto"/>
        <w:left w:val="none" w:sz="0" w:space="0" w:color="auto"/>
        <w:bottom w:val="none" w:sz="0" w:space="0" w:color="auto"/>
        <w:right w:val="none" w:sz="0" w:space="0" w:color="auto"/>
      </w:divBdr>
      <w:divsChild>
        <w:div w:id="1734962161">
          <w:marLeft w:val="0"/>
          <w:marRight w:val="0"/>
          <w:marTop w:val="0"/>
          <w:marBottom w:val="0"/>
          <w:divBdr>
            <w:top w:val="none" w:sz="0" w:space="0" w:color="auto"/>
            <w:left w:val="none" w:sz="0" w:space="0" w:color="auto"/>
            <w:bottom w:val="none" w:sz="0" w:space="0" w:color="auto"/>
            <w:right w:val="none" w:sz="0" w:space="0" w:color="auto"/>
          </w:divBdr>
        </w:div>
      </w:divsChild>
    </w:div>
    <w:div w:id="578713414">
      <w:bodyDiv w:val="1"/>
      <w:marLeft w:val="0"/>
      <w:marRight w:val="0"/>
      <w:marTop w:val="0"/>
      <w:marBottom w:val="0"/>
      <w:divBdr>
        <w:top w:val="none" w:sz="0" w:space="0" w:color="auto"/>
        <w:left w:val="none" w:sz="0" w:space="0" w:color="auto"/>
        <w:bottom w:val="none" w:sz="0" w:space="0" w:color="auto"/>
        <w:right w:val="none" w:sz="0" w:space="0" w:color="auto"/>
      </w:divBdr>
      <w:divsChild>
        <w:div w:id="233975161">
          <w:marLeft w:val="0"/>
          <w:marRight w:val="0"/>
          <w:marTop w:val="0"/>
          <w:marBottom w:val="0"/>
          <w:divBdr>
            <w:top w:val="none" w:sz="0" w:space="0" w:color="auto"/>
            <w:left w:val="none" w:sz="0" w:space="0" w:color="auto"/>
            <w:bottom w:val="none" w:sz="0" w:space="0" w:color="auto"/>
            <w:right w:val="none" w:sz="0" w:space="0" w:color="auto"/>
          </w:divBdr>
        </w:div>
      </w:divsChild>
    </w:div>
    <w:div w:id="585260856">
      <w:bodyDiv w:val="1"/>
      <w:marLeft w:val="0"/>
      <w:marRight w:val="0"/>
      <w:marTop w:val="0"/>
      <w:marBottom w:val="0"/>
      <w:divBdr>
        <w:top w:val="none" w:sz="0" w:space="0" w:color="auto"/>
        <w:left w:val="none" w:sz="0" w:space="0" w:color="auto"/>
        <w:bottom w:val="none" w:sz="0" w:space="0" w:color="auto"/>
        <w:right w:val="none" w:sz="0" w:space="0" w:color="auto"/>
      </w:divBdr>
    </w:div>
    <w:div w:id="585264353">
      <w:bodyDiv w:val="1"/>
      <w:marLeft w:val="0"/>
      <w:marRight w:val="0"/>
      <w:marTop w:val="0"/>
      <w:marBottom w:val="0"/>
      <w:divBdr>
        <w:top w:val="none" w:sz="0" w:space="0" w:color="auto"/>
        <w:left w:val="none" w:sz="0" w:space="0" w:color="auto"/>
        <w:bottom w:val="none" w:sz="0" w:space="0" w:color="auto"/>
        <w:right w:val="none" w:sz="0" w:space="0" w:color="auto"/>
      </w:divBdr>
    </w:div>
    <w:div w:id="585695427">
      <w:bodyDiv w:val="1"/>
      <w:marLeft w:val="0"/>
      <w:marRight w:val="0"/>
      <w:marTop w:val="0"/>
      <w:marBottom w:val="0"/>
      <w:divBdr>
        <w:top w:val="none" w:sz="0" w:space="0" w:color="auto"/>
        <w:left w:val="none" w:sz="0" w:space="0" w:color="auto"/>
        <w:bottom w:val="none" w:sz="0" w:space="0" w:color="auto"/>
        <w:right w:val="none" w:sz="0" w:space="0" w:color="auto"/>
      </w:divBdr>
    </w:div>
    <w:div w:id="586379450">
      <w:bodyDiv w:val="1"/>
      <w:marLeft w:val="0"/>
      <w:marRight w:val="0"/>
      <w:marTop w:val="0"/>
      <w:marBottom w:val="0"/>
      <w:divBdr>
        <w:top w:val="none" w:sz="0" w:space="0" w:color="auto"/>
        <w:left w:val="none" w:sz="0" w:space="0" w:color="auto"/>
        <w:bottom w:val="none" w:sz="0" w:space="0" w:color="auto"/>
        <w:right w:val="none" w:sz="0" w:space="0" w:color="auto"/>
      </w:divBdr>
    </w:div>
    <w:div w:id="589313828">
      <w:bodyDiv w:val="1"/>
      <w:marLeft w:val="0"/>
      <w:marRight w:val="0"/>
      <w:marTop w:val="0"/>
      <w:marBottom w:val="0"/>
      <w:divBdr>
        <w:top w:val="none" w:sz="0" w:space="0" w:color="auto"/>
        <w:left w:val="none" w:sz="0" w:space="0" w:color="auto"/>
        <w:bottom w:val="none" w:sz="0" w:space="0" w:color="auto"/>
        <w:right w:val="none" w:sz="0" w:space="0" w:color="auto"/>
      </w:divBdr>
    </w:div>
    <w:div w:id="590506228">
      <w:bodyDiv w:val="1"/>
      <w:marLeft w:val="0"/>
      <w:marRight w:val="0"/>
      <w:marTop w:val="0"/>
      <w:marBottom w:val="0"/>
      <w:divBdr>
        <w:top w:val="none" w:sz="0" w:space="0" w:color="auto"/>
        <w:left w:val="none" w:sz="0" w:space="0" w:color="auto"/>
        <w:bottom w:val="none" w:sz="0" w:space="0" w:color="auto"/>
        <w:right w:val="none" w:sz="0" w:space="0" w:color="auto"/>
      </w:divBdr>
      <w:divsChild>
        <w:div w:id="1938173315">
          <w:marLeft w:val="0"/>
          <w:marRight w:val="0"/>
          <w:marTop w:val="0"/>
          <w:marBottom w:val="0"/>
          <w:divBdr>
            <w:top w:val="none" w:sz="0" w:space="0" w:color="auto"/>
            <w:left w:val="none" w:sz="0" w:space="0" w:color="auto"/>
            <w:bottom w:val="none" w:sz="0" w:space="0" w:color="auto"/>
            <w:right w:val="none" w:sz="0" w:space="0" w:color="auto"/>
          </w:divBdr>
        </w:div>
      </w:divsChild>
    </w:div>
    <w:div w:id="592710690">
      <w:bodyDiv w:val="1"/>
      <w:marLeft w:val="0"/>
      <w:marRight w:val="0"/>
      <w:marTop w:val="0"/>
      <w:marBottom w:val="0"/>
      <w:divBdr>
        <w:top w:val="none" w:sz="0" w:space="0" w:color="auto"/>
        <w:left w:val="none" w:sz="0" w:space="0" w:color="auto"/>
        <w:bottom w:val="none" w:sz="0" w:space="0" w:color="auto"/>
        <w:right w:val="none" w:sz="0" w:space="0" w:color="auto"/>
      </w:divBdr>
      <w:divsChild>
        <w:div w:id="705982626">
          <w:marLeft w:val="0"/>
          <w:marRight w:val="0"/>
          <w:marTop w:val="0"/>
          <w:marBottom w:val="0"/>
          <w:divBdr>
            <w:top w:val="none" w:sz="0" w:space="0" w:color="auto"/>
            <w:left w:val="none" w:sz="0" w:space="0" w:color="auto"/>
            <w:bottom w:val="none" w:sz="0" w:space="0" w:color="auto"/>
            <w:right w:val="none" w:sz="0" w:space="0" w:color="auto"/>
          </w:divBdr>
        </w:div>
      </w:divsChild>
    </w:div>
    <w:div w:id="592788912">
      <w:bodyDiv w:val="1"/>
      <w:marLeft w:val="0"/>
      <w:marRight w:val="0"/>
      <w:marTop w:val="0"/>
      <w:marBottom w:val="0"/>
      <w:divBdr>
        <w:top w:val="none" w:sz="0" w:space="0" w:color="auto"/>
        <w:left w:val="none" w:sz="0" w:space="0" w:color="auto"/>
        <w:bottom w:val="none" w:sz="0" w:space="0" w:color="auto"/>
        <w:right w:val="none" w:sz="0" w:space="0" w:color="auto"/>
      </w:divBdr>
      <w:divsChild>
        <w:div w:id="417025437">
          <w:marLeft w:val="0"/>
          <w:marRight w:val="0"/>
          <w:marTop w:val="0"/>
          <w:marBottom w:val="0"/>
          <w:divBdr>
            <w:top w:val="none" w:sz="0" w:space="0" w:color="auto"/>
            <w:left w:val="none" w:sz="0" w:space="0" w:color="auto"/>
            <w:bottom w:val="none" w:sz="0" w:space="0" w:color="auto"/>
            <w:right w:val="none" w:sz="0" w:space="0" w:color="auto"/>
          </w:divBdr>
          <w:divsChild>
            <w:div w:id="1293319965">
              <w:marLeft w:val="0"/>
              <w:marRight w:val="0"/>
              <w:marTop w:val="0"/>
              <w:marBottom w:val="0"/>
              <w:divBdr>
                <w:top w:val="none" w:sz="0" w:space="0" w:color="auto"/>
                <w:left w:val="none" w:sz="0" w:space="0" w:color="auto"/>
                <w:bottom w:val="none" w:sz="0" w:space="0" w:color="auto"/>
                <w:right w:val="none" w:sz="0" w:space="0" w:color="auto"/>
              </w:divBdr>
              <w:divsChild>
                <w:div w:id="99368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85785">
      <w:bodyDiv w:val="1"/>
      <w:marLeft w:val="0"/>
      <w:marRight w:val="0"/>
      <w:marTop w:val="0"/>
      <w:marBottom w:val="0"/>
      <w:divBdr>
        <w:top w:val="none" w:sz="0" w:space="0" w:color="auto"/>
        <w:left w:val="none" w:sz="0" w:space="0" w:color="auto"/>
        <w:bottom w:val="none" w:sz="0" w:space="0" w:color="auto"/>
        <w:right w:val="none" w:sz="0" w:space="0" w:color="auto"/>
      </w:divBdr>
      <w:divsChild>
        <w:div w:id="915359049">
          <w:marLeft w:val="0"/>
          <w:marRight w:val="0"/>
          <w:marTop w:val="0"/>
          <w:marBottom w:val="0"/>
          <w:divBdr>
            <w:top w:val="none" w:sz="0" w:space="0" w:color="auto"/>
            <w:left w:val="none" w:sz="0" w:space="0" w:color="auto"/>
            <w:bottom w:val="none" w:sz="0" w:space="0" w:color="auto"/>
            <w:right w:val="none" w:sz="0" w:space="0" w:color="auto"/>
          </w:divBdr>
        </w:div>
      </w:divsChild>
    </w:div>
    <w:div w:id="612444264">
      <w:bodyDiv w:val="1"/>
      <w:marLeft w:val="0"/>
      <w:marRight w:val="0"/>
      <w:marTop w:val="0"/>
      <w:marBottom w:val="0"/>
      <w:divBdr>
        <w:top w:val="none" w:sz="0" w:space="0" w:color="auto"/>
        <w:left w:val="none" w:sz="0" w:space="0" w:color="auto"/>
        <w:bottom w:val="none" w:sz="0" w:space="0" w:color="auto"/>
        <w:right w:val="none" w:sz="0" w:space="0" w:color="auto"/>
      </w:divBdr>
      <w:divsChild>
        <w:div w:id="655500628">
          <w:marLeft w:val="0"/>
          <w:marRight w:val="0"/>
          <w:marTop w:val="0"/>
          <w:marBottom w:val="0"/>
          <w:divBdr>
            <w:top w:val="none" w:sz="0" w:space="0" w:color="auto"/>
            <w:left w:val="none" w:sz="0" w:space="0" w:color="auto"/>
            <w:bottom w:val="none" w:sz="0" w:space="0" w:color="auto"/>
            <w:right w:val="none" w:sz="0" w:space="0" w:color="auto"/>
          </w:divBdr>
        </w:div>
      </w:divsChild>
    </w:div>
    <w:div w:id="612514050">
      <w:bodyDiv w:val="1"/>
      <w:marLeft w:val="0"/>
      <w:marRight w:val="0"/>
      <w:marTop w:val="0"/>
      <w:marBottom w:val="0"/>
      <w:divBdr>
        <w:top w:val="none" w:sz="0" w:space="0" w:color="auto"/>
        <w:left w:val="none" w:sz="0" w:space="0" w:color="auto"/>
        <w:bottom w:val="none" w:sz="0" w:space="0" w:color="auto"/>
        <w:right w:val="none" w:sz="0" w:space="0" w:color="auto"/>
      </w:divBdr>
      <w:divsChild>
        <w:div w:id="183327711">
          <w:marLeft w:val="0"/>
          <w:marRight w:val="0"/>
          <w:marTop w:val="0"/>
          <w:marBottom w:val="0"/>
          <w:divBdr>
            <w:top w:val="none" w:sz="0" w:space="0" w:color="auto"/>
            <w:left w:val="none" w:sz="0" w:space="0" w:color="auto"/>
            <w:bottom w:val="none" w:sz="0" w:space="0" w:color="auto"/>
            <w:right w:val="none" w:sz="0" w:space="0" w:color="auto"/>
          </w:divBdr>
        </w:div>
      </w:divsChild>
    </w:div>
    <w:div w:id="617570503">
      <w:bodyDiv w:val="1"/>
      <w:marLeft w:val="0"/>
      <w:marRight w:val="0"/>
      <w:marTop w:val="0"/>
      <w:marBottom w:val="0"/>
      <w:divBdr>
        <w:top w:val="none" w:sz="0" w:space="0" w:color="auto"/>
        <w:left w:val="none" w:sz="0" w:space="0" w:color="auto"/>
        <w:bottom w:val="none" w:sz="0" w:space="0" w:color="auto"/>
        <w:right w:val="none" w:sz="0" w:space="0" w:color="auto"/>
      </w:divBdr>
    </w:div>
    <w:div w:id="631180936">
      <w:bodyDiv w:val="1"/>
      <w:marLeft w:val="0"/>
      <w:marRight w:val="0"/>
      <w:marTop w:val="0"/>
      <w:marBottom w:val="0"/>
      <w:divBdr>
        <w:top w:val="none" w:sz="0" w:space="0" w:color="auto"/>
        <w:left w:val="none" w:sz="0" w:space="0" w:color="auto"/>
        <w:bottom w:val="none" w:sz="0" w:space="0" w:color="auto"/>
        <w:right w:val="none" w:sz="0" w:space="0" w:color="auto"/>
      </w:divBdr>
    </w:div>
    <w:div w:id="635181804">
      <w:bodyDiv w:val="1"/>
      <w:marLeft w:val="0"/>
      <w:marRight w:val="0"/>
      <w:marTop w:val="0"/>
      <w:marBottom w:val="0"/>
      <w:divBdr>
        <w:top w:val="none" w:sz="0" w:space="0" w:color="auto"/>
        <w:left w:val="none" w:sz="0" w:space="0" w:color="auto"/>
        <w:bottom w:val="none" w:sz="0" w:space="0" w:color="auto"/>
        <w:right w:val="none" w:sz="0" w:space="0" w:color="auto"/>
      </w:divBdr>
    </w:div>
    <w:div w:id="642467828">
      <w:bodyDiv w:val="1"/>
      <w:marLeft w:val="0"/>
      <w:marRight w:val="0"/>
      <w:marTop w:val="0"/>
      <w:marBottom w:val="0"/>
      <w:divBdr>
        <w:top w:val="none" w:sz="0" w:space="0" w:color="auto"/>
        <w:left w:val="none" w:sz="0" w:space="0" w:color="auto"/>
        <w:bottom w:val="none" w:sz="0" w:space="0" w:color="auto"/>
        <w:right w:val="none" w:sz="0" w:space="0" w:color="auto"/>
      </w:divBdr>
      <w:divsChild>
        <w:div w:id="1730423268">
          <w:marLeft w:val="0"/>
          <w:marRight w:val="0"/>
          <w:marTop w:val="0"/>
          <w:marBottom w:val="0"/>
          <w:divBdr>
            <w:top w:val="none" w:sz="0" w:space="0" w:color="auto"/>
            <w:left w:val="none" w:sz="0" w:space="0" w:color="auto"/>
            <w:bottom w:val="none" w:sz="0" w:space="0" w:color="auto"/>
            <w:right w:val="none" w:sz="0" w:space="0" w:color="auto"/>
          </w:divBdr>
          <w:divsChild>
            <w:div w:id="1837647192">
              <w:marLeft w:val="0"/>
              <w:marRight w:val="0"/>
              <w:marTop w:val="0"/>
              <w:marBottom w:val="0"/>
              <w:divBdr>
                <w:top w:val="none" w:sz="0" w:space="0" w:color="auto"/>
                <w:left w:val="none" w:sz="0" w:space="0" w:color="auto"/>
                <w:bottom w:val="none" w:sz="0" w:space="0" w:color="auto"/>
                <w:right w:val="none" w:sz="0" w:space="0" w:color="auto"/>
              </w:divBdr>
              <w:divsChild>
                <w:div w:id="106548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15516">
      <w:bodyDiv w:val="1"/>
      <w:marLeft w:val="0"/>
      <w:marRight w:val="0"/>
      <w:marTop w:val="0"/>
      <w:marBottom w:val="0"/>
      <w:divBdr>
        <w:top w:val="none" w:sz="0" w:space="0" w:color="auto"/>
        <w:left w:val="none" w:sz="0" w:space="0" w:color="auto"/>
        <w:bottom w:val="none" w:sz="0" w:space="0" w:color="auto"/>
        <w:right w:val="none" w:sz="0" w:space="0" w:color="auto"/>
      </w:divBdr>
    </w:div>
    <w:div w:id="656227124">
      <w:bodyDiv w:val="1"/>
      <w:marLeft w:val="0"/>
      <w:marRight w:val="0"/>
      <w:marTop w:val="0"/>
      <w:marBottom w:val="0"/>
      <w:divBdr>
        <w:top w:val="none" w:sz="0" w:space="0" w:color="auto"/>
        <w:left w:val="none" w:sz="0" w:space="0" w:color="auto"/>
        <w:bottom w:val="none" w:sz="0" w:space="0" w:color="auto"/>
        <w:right w:val="none" w:sz="0" w:space="0" w:color="auto"/>
      </w:divBdr>
      <w:divsChild>
        <w:div w:id="1035618277">
          <w:marLeft w:val="0"/>
          <w:marRight w:val="0"/>
          <w:marTop w:val="0"/>
          <w:marBottom w:val="0"/>
          <w:divBdr>
            <w:top w:val="none" w:sz="0" w:space="0" w:color="auto"/>
            <w:left w:val="none" w:sz="0" w:space="0" w:color="auto"/>
            <w:bottom w:val="none" w:sz="0" w:space="0" w:color="auto"/>
            <w:right w:val="none" w:sz="0" w:space="0" w:color="auto"/>
          </w:divBdr>
          <w:divsChild>
            <w:div w:id="2102097910">
              <w:marLeft w:val="0"/>
              <w:marRight w:val="0"/>
              <w:marTop w:val="0"/>
              <w:marBottom w:val="0"/>
              <w:divBdr>
                <w:top w:val="none" w:sz="0" w:space="0" w:color="auto"/>
                <w:left w:val="none" w:sz="0" w:space="0" w:color="auto"/>
                <w:bottom w:val="none" w:sz="0" w:space="0" w:color="auto"/>
                <w:right w:val="none" w:sz="0" w:space="0" w:color="auto"/>
              </w:divBdr>
              <w:divsChild>
                <w:div w:id="36649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270892">
      <w:bodyDiv w:val="1"/>
      <w:marLeft w:val="0"/>
      <w:marRight w:val="0"/>
      <w:marTop w:val="0"/>
      <w:marBottom w:val="0"/>
      <w:divBdr>
        <w:top w:val="none" w:sz="0" w:space="0" w:color="auto"/>
        <w:left w:val="none" w:sz="0" w:space="0" w:color="auto"/>
        <w:bottom w:val="none" w:sz="0" w:space="0" w:color="auto"/>
        <w:right w:val="none" w:sz="0" w:space="0" w:color="auto"/>
      </w:divBdr>
      <w:divsChild>
        <w:div w:id="182404028">
          <w:marLeft w:val="0"/>
          <w:marRight w:val="0"/>
          <w:marTop w:val="0"/>
          <w:marBottom w:val="0"/>
          <w:divBdr>
            <w:top w:val="none" w:sz="0" w:space="0" w:color="auto"/>
            <w:left w:val="none" w:sz="0" w:space="0" w:color="auto"/>
            <w:bottom w:val="none" w:sz="0" w:space="0" w:color="auto"/>
            <w:right w:val="none" w:sz="0" w:space="0" w:color="auto"/>
          </w:divBdr>
        </w:div>
      </w:divsChild>
    </w:div>
    <w:div w:id="669799752">
      <w:bodyDiv w:val="1"/>
      <w:marLeft w:val="0"/>
      <w:marRight w:val="0"/>
      <w:marTop w:val="0"/>
      <w:marBottom w:val="0"/>
      <w:divBdr>
        <w:top w:val="none" w:sz="0" w:space="0" w:color="auto"/>
        <w:left w:val="none" w:sz="0" w:space="0" w:color="auto"/>
        <w:bottom w:val="none" w:sz="0" w:space="0" w:color="auto"/>
        <w:right w:val="none" w:sz="0" w:space="0" w:color="auto"/>
      </w:divBdr>
      <w:divsChild>
        <w:div w:id="619998340">
          <w:marLeft w:val="0"/>
          <w:marRight w:val="0"/>
          <w:marTop w:val="0"/>
          <w:marBottom w:val="0"/>
          <w:divBdr>
            <w:top w:val="none" w:sz="0" w:space="0" w:color="auto"/>
            <w:left w:val="none" w:sz="0" w:space="0" w:color="auto"/>
            <w:bottom w:val="none" w:sz="0" w:space="0" w:color="auto"/>
            <w:right w:val="none" w:sz="0" w:space="0" w:color="auto"/>
          </w:divBdr>
          <w:divsChild>
            <w:div w:id="952976903">
              <w:marLeft w:val="0"/>
              <w:marRight w:val="0"/>
              <w:marTop w:val="0"/>
              <w:marBottom w:val="0"/>
              <w:divBdr>
                <w:top w:val="none" w:sz="0" w:space="0" w:color="auto"/>
                <w:left w:val="none" w:sz="0" w:space="0" w:color="auto"/>
                <w:bottom w:val="none" w:sz="0" w:space="0" w:color="auto"/>
                <w:right w:val="none" w:sz="0" w:space="0" w:color="auto"/>
              </w:divBdr>
              <w:divsChild>
                <w:div w:id="21073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29419">
      <w:bodyDiv w:val="1"/>
      <w:marLeft w:val="0"/>
      <w:marRight w:val="0"/>
      <w:marTop w:val="0"/>
      <w:marBottom w:val="0"/>
      <w:divBdr>
        <w:top w:val="none" w:sz="0" w:space="0" w:color="auto"/>
        <w:left w:val="none" w:sz="0" w:space="0" w:color="auto"/>
        <w:bottom w:val="none" w:sz="0" w:space="0" w:color="auto"/>
        <w:right w:val="none" w:sz="0" w:space="0" w:color="auto"/>
      </w:divBdr>
      <w:divsChild>
        <w:div w:id="1784108923">
          <w:marLeft w:val="0"/>
          <w:marRight w:val="0"/>
          <w:marTop w:val="0"/>
          <w:marBottom w:val="0"/>
          <w:divBdr>
            <w:top w:val="none" w:sz="0" w:space="0" w:color="auto"/>
            <w:left w:val="none" w:sz="0" w:space="0" w:color="auto"/>
            <w:bottom w:val="none" w:sz="0" w:space="0" w:color="auto"/>
            <w:right w:val="none" w:sz="0" w:space="0" w:color="auto"/>
          </w:divBdr>
        </w:div>
        <w:div w:id="1862355872">
          <w:marLeft w:val="0"/>
          <w:marRight w:val="0"/>
          <w:marTop w:val="0"/>
          <w:marBottom w:val="0"/>
          <w:divBdr>
            <w:top w:val="none" w:sz="0" w:space="0" w:color="auto"/>
            <w:left w:val="none" w:sz="0" w:space="0" w:color="auto"/>
            <w:bottom w:val="none" w:sz="0" w:space="0" w:color="auto"/>
            <w:right w:val="none" w:sz="0" w:space="0" w:color="auto"/>
          </w:divBdr>
        </w:div>
      </w:divsChild>
    </w:div>
    <w:div w:id="695235753">
      <w:bodyDiv w:val="1"/>
      <w:marLeft w:val="0"/>
      <w:marRight w:val="0"/>
      <w:marTop w:val="0"/>
      <w:marBottom w:val="0"/>
      <w:divBdr>
        <w:top w:val="none" w:sz="0" w:space="0" w:color="auto"/>
        <w:left w:val="none" w:sz="0" w:space="0" w:color="auto"/>
        <w:bottom w:val="none" w:sz="0" w:space="0" w:color="auto"/>
        <w:right w:val="none" w:sz="0" w:space="0" w:color="auto"/>
      </w:divBdr>
    </w:div>
    <w:div w:id="697051122">
      <w:bodyDiv w:val="1"/>
      <w:marLeft w:val="0"/>
      <w:marRight w:val="0"/>
      <w:marTop w:val="0"/>
      <w:marBottom w:val="0"/>
      <w:divBdr>
        <w:top w:val="none" w:sz="0" w:space="0" w:color="auto"/>
        <w:left w:val="none" w:sz="0" w:space="0" w:color="auto"/>
        <w:bottom w:val="none" w:sz="0" w:space="0" w:color="auto"/>
        <w:right w:val="none" w:sz="0" w:space="0" w:color="auto"/>
      </w:divBdr>
      <w:divsChild>
        <w:div w:id="1893537391">
          <w:marLeft w:val="0"/>
          <w:marRight w:val="0"/>
          <w:marTop w:val="0"/>
          <w:marBottom w:val="0"/>
          <w:divBdr>
            <w:top w:val="none" w:sz="0" w:space="0" w:color="auto"/>
            <w:left w:val="none" w:sz="0" w:space="0" w:color="auto"/>
            <w:bottom w:val="none" w:sz="0" w:space="0" w:color="auto"/>
            <w:right w:val="none" w:sz="0" w:space="0" w:color="auto"/>
          </w:divBdr>
        </w:div>
      </w:divsChild>
    </w:div>
    <w:div w:id="705258134">
      <w:bodyDiv w:val="1"/>
      <w:marLeft w:val="0"/>
      <w:marRight w:val="0"/>
      <w:marTop w:val="0"/>
      <w:marBottom w:val="0"/>
      <w:divBdr>
        <w:top w:val="none" w:sz="0" w:space="0" w:color="auto"/>
        <w:left w:val="none" w:sz="0" w:space="0" w:color="auto"/>
        <w:bottom w:val="none" w:sz="0" w:space="0" w:color="auto"/>
        <w:right w:val="none" w:sz="0" w:space="0" w:color="auto"/>
      </w:divBdr>
      <w:divsChild>
        <w:div w:id="1662851972">
          <w:marLeft w:val="0"/>
          <w:marRight w:val="0"/>
          <w:marTop w:val="0"/>
          <w:marBottom w:val="0"/>
          <w:divBdr>
            <w:top w:val="none" w:sz="0" w:space="0" w:color="auto"/>
            <w:left w:val="none" w:sz="0" w:space="0" w:color="auto"/>
            <w:bottom w:val="none" w:sz="0" w:space="0" w:color="auto"/>
            <w:right w:val="none" w:sz="0" w:space="0" w:color="auto"/>
          </w:divBdr>
        </w:div>
      </w:divsChild>
    </w:div>
    <w:div w:id="705761206">
      <w:bodyDiv w:val="1"/>
      <w:marLeft w:val="0"/>
      <w:marRight w:val="0"/>
      <w:marTop w:val="0"/>
      <w:marBottom w:val="0"/>
      <w:divBdr>
        <w:top w:val="none" w:sz="0" w:space="0" w:color="auto"/>
        <w:left w:val="none" w:sz="0" w:space="0" w:color="auto"/>
        <w:bottom w:val="none" w:sz="0" w:space="0" w:color="auto"/>
        <w:right w:val="none" w:sz="0" w:space="0" w:color="auto"/>
      </w:divBdr>
    </w:div>
    <w:div w:id="723144991">
      <w:bodyDiv w:val="1"/>
      <w:marLeft w:val="0"/>
      <w:marRight w:val="0"/>
      <w:marTop w:val="0"/>
      <w:marBottom w:val="0"/>
      <w:divBdr>
        <w:top w:val="none" w:sz="0" w:space="0" w:color="auto"/>
        <w:left w:val="none" w:sz="0" w:space="0" w:color="auto"/>
        <w:bottom w:val="none" w:sz="0" w:space="0" w:color="auto"/>
        <w:right w:val="none" w:sz="0" w:space="0" w:color="auto"/>
      </w:divBdr>
    </w:div>
    <w:div w:id="724335503">
      <w:bodyDiv w:val="1"/>
      <w:marLeft w:val="0"/>
      <w:marRight w:val="0"/>
      <w:marTop w:val="0"/>
      <w:marBottom w:val="0"/>
      <w:divBdr>
        <w:top w:val="none" w:sz="0" w:space="0" w:color="auto"/>
        <w:left w:val="none" w:sz="0" w:space="0" w:color="auto"/>
        <w:bottom w:val="none" w:sz="0" w:space="0" w:color="auto"/>
        <w:right w:val="none" w:sz="0" w:space="0" w:color="auto"/>
      </w:divBdr>
      <w:divsChild>
        <w:div w:id="1187863783">
          <w:marLeft w:val="0"/>
          <w:marRight w:val="0"/>
          <w:marTop w:val="0"/>
          <w:marBottom w:val="0"/>
          <w:divBdr>
            <w:top w:val="single" w:sz="2" w:space="0" w:color="2E2E2E"/>
            <w:left w:val="single" w:sz="2" w:space="0" w:color="2E2E2E"/>
            <w:bottom w:val="single" w:sz="2" w:space="0" w:color="2E2E2E"/>
            <w:right w:val="single" w:sz="2" w:space="0" w:color="2E2E2E"/>
          </w:divBdr>
          <w:divsChild>
            <w:div w:id="1062632972">
              <w:marLeft w:val="0"/>
              <w:marRight w:val="0"/>
              <w:marTop w:val="0"/>
              <w:marBottom w:val="0"/>
              <w:divBdr>
                <w:top w:val="single" w:sz="6" w:space="0" w:color="C9C9C9"/>
                <w:left w:val="none" w:sz="0" w:space="0" w:color="auto"/>
                <w:bottom w:val="none" w:sz="0" w:space="0" w:color="auto"/>
                <w:right w:val="none" w:sz="0" w:space="0" w:color="auto"/>
              </w:divBdr>
              <w:divsChild>
                <w:div w:id="430899572">
                  <w:marLeft w:val="0"/>
                  <w:marRight w:val="0"/>
                  <w:marTop w:val="0"/>
                  <w:marBottom w:val="0"/>
                  <w:divBdr>
                    <w:top w:val="none" w:sz="0" w:space="0" w:color="auto"/>
                    <w:left w:val="none" w:sz="0" w:space="0" w:color="auto"/>
                    <w:bottom w:val="none" w:sz="0" w:space="0" w:color="auto"/>
                    <w:right w:val="none" w:sz="0" w:space="0" w:color="auto"/>
                  </w:divBdr>
                  <w:divsChild>
                    <w:div w:id="1131745255">
                      <w:marLeft w:val="0"/>
                      <w:marRight w:val="0"/>
                      <w:marTop w:val="0"/>
                      <w:marBottom w:val="0"/>
                      <w:divBdr>
                        <w:top w:val="none" w:sz="0" w:space="0" w:color="auto"/>
                        <w:left w:val="none" w:sz="0" w:space="0" w:color="auto"/>
                        <w:bottom w:val="none" w:sz="0" w:space="0" w:color="auto"/>
                        <w:right w:val="none" w:sz="0" w:space="0" w:color="auto"/>
                      </w:divBdr>
                      <w:divsChild>
                        <w:div w:id="495609304">
                          <w:marLeft w:val="0"/>
                          <w:marRight w:val="0"/>
                          <w:marTop w:val="225"/>
                          <w:marBottom w:val="315"/>
                          <w:divBdr>
                            <w:top w:val="single" w:sz="6" w:space="0" w:color="D7D7D7"/>
                            <w:left w:val="single" w:sz="2" w:space="0" w:color="D7D7D7"/>
                            <w:bottom w:val="single" w:sz="6" w:space="0" w:color="D7D7D7"/>
                            <w:right w:val="single" w:sz="2" w:space="0" w:color="D7D7D7"/>
                          </w:divBdr>
                          <w:divsChild>
                            <w:div w:id="1655140701">
                              <w:marLeft w:val="0"/>
                              <w:marRight w:val="0"/>
                              <w:marTop w:val="0"/>
                              <w:marBottom w:val="0"/>
                              <w:divBdr>
                                <w:top w:val="none" w:sz="0" w:space="0" w:color="auto"/>
                                <w:left w:val="none" w:sz="0" w:space="0" w:color="auto"/>
                                <w:bottom w:val="none" w:sz="0" w:space="0" w:color="auto"/>
                                <w:right w:val="none" w:sz="0" w:space="0" w:color="auto"/>
                              </w:divBdr>
                              <w:divsChild>
                                <w:div w:id="19566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296579">
      <w:bodyDiv w:val="1"/>
      <w:marLeft w:val="0"/>
      <w:marRight w:val="0"/>
      <w:marTop w:val="0"/>
      <w:marBottom w:val="0"/>
      <w:divBdr>
        <w:top w:val="none" w:sz="0" w:space="0" w:color="auto"/>
        <w:left w:val="none" w:sz="0" w:space="0" w:color="auto"/>
        <w:bottom w:val="none" w:sz="0" w:space="0" w:color="auto"/>
        <w:right w:val="none" w:sz="0" w:space="0" w:color="auto"/>
      </w:divBdr>
    </w:div>
    <w:div w:id="727655522">
      <w:bodyDiv w:val="1"/>
      <w:marLeft w:val="0"/>
      <w:marRight w:val="0"/>
      <w:marTop w:val="0"/>
      <w:marBottom w:val="0"/>
      <w:divBdr>
        <w:top w:val="none" w:sz="0" w:space="0" w:color="auto"/>
        <w:left w:val="none" w:sz="0" w:space="0" w:color="auto"/>
        <w:bottom w:val="none" w:sz="0" w:space="0" w:color="auto"/>
        <w:right w:val="none" w:sz="0" w:space="0" w:color="auto"/>
      </w:divBdr>
      <w:divsChild>
        <w:div w:id="883058813">
          <w:marLeft w:val="0"/>
          <w:marRight w:val="0"/>
          <w:marTop w:val="0"/>
          <w:marBottom w:val="0"/>
          <w:divBdr>
            <w:top w:val="none" w:sz="0" w:space="0" w:color="auto"/>
            <w:left w:val="none" w:sz="0" w:space="0" w:color="auto"/>
            <w:bottom w:val="none" w:sz="0" w:space="0" w:color="auto"/>
            <w:right w:val="none" w:sz="0" w:space="0" w:color="auto"/>
          </w:divBdr>
        </w:div>
      </w:divsChild>
    </w:div>
    <w:div w:id="728891775">
      <w:bodyDiv w:val="1"/>
      <w:marLeft w:val="0"/>
      <w:marRight w:val="0"/>
      <w:marTop w:val="0"/>
      <w:marBottom w:val="0"/>
      <w:divBdr>
        <w:top w:val="none" w:sz="0" w:space="0" w:color="auto"/>
        <w:left w:val="none" w:sz="0" w:space="0" w:color="auto"/>
        <w:bottom w:val="none" w:sz="0" w:space="0" w:color="auto"/>
        <w:right w:val="none" w:sz="0" w:space="0" w:color="auto"/>
      </w:divBdr>
      <w:divsChild>
        <w:div w:id="662313720">
          <w:marLeft w:val="0"/>
          <w:marRight w:val="0"/>
          <w:marTop w:val="0"/>
          <w:marBottom w:val="0"/>
          <w:divBdr>
            <w:top w:val="none" w:sz="0" w:space="0" w:color="auto"/>
            <w:left w:val="none" w:sz="0" w:space="0" w:color="auto"/>
            <w:bottom w:val="none" w:sz="0" w:space="0" w:color="auto"/>
            <w:right w:val="none" w:sz="0" w:space="0" w:color="auto"/>
          </w:divBdr>
          <w:divsChild>
            <w:div w:id="1046174867">
              <w:marLeft w:val="0"/>
              <w:marRight w:val="0"/>
              <w:marTop w:val="0"/>
              <w:marBottom w:val="0"/>
              <w:divBdr>
                <w:top w:val="none" w:sz="0" w:space="0" w:color="auto"/>
                <w:left w:val="none" w:sz="0" w:space="0" w:color="auto"/>
                <w:bottom w:val="none" w:sz="0" w:space="0" w:color="auto"/>
                <w:right w:val="none" w:sz="0" w:space="0" w:color="auto"/>
              </w:divBdr>
              <w:divsChild>
                <w:div w:id="4877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306899">
      <w:bodyDiv w:val="1"/>
      <w:marLeft w:val="0"/>
      <w:marRight w:val="0"/>
      <w:marTop w:val="0"/>
      <w:marBottom w:val="0"/>
      <w:divBdr>
        <w:top w:val="none" w:sz="0" w:space="0" w:color="auto"/>
        <w:left w:val="none" w:sz="0" w:space="0" w:color="auto"/>
        <w:bottom w:val="none" w:sz="0" w:space="0" w:color="auto"/>
        <w:right w:val="none" w:sz="0" w:space="0" w:color="auto"/>
      </w:divBdr>
    </w:div>
    <w:div w:id="738015144">
      <w:bodyDiv w:val="1"/>
      <w:marLeft w:val="0"/>
      <w:marRight w:val="0"/>
      <w:marTop w:val="0"/>
      <w:marBottom w:val="0"/>
      <w:divBdr>
        <w:top w:val="none" w:sz="0" w:space="0" w:color="auto"/>
        <w:left w:val="none" w:sz="0" w:space="0" w:color="auto"/>
        <w:bottom w:val="none" w:sz="0" w:space="0" w:color="auto"/>
        <w:right w:val="none" w:sz="0" w:space="0" w:color="auto"/>
      </w:divBdr>
      <w:divsChild>
        <w:div w:id="1090662789">
          <w:marLeft w:val="0"/>
          <w:marRight w:val="0"/>
          <w:marTop w:val="0"/>
          <w:marBottom w:val="0"/>
          <w:divBdr>
            <w:top w:val="none" w:sz="0" w:space="0" w:color="auto"/>
            <w:left w:val="none" w:sz="0" w:space="0" w:color="auto"/>
            <w:bottom w:val="none" w:sz="0" w:space="0" w:color="auto"/>
            <w:right w:val="none" w:sz="0" w:space="0" w:color="auto"/>
          </w:divBdr>
        </w:div>
        <w:div w:id="1470249842">
          <w:marLeft w:val="0"/>
          <w:marRight w:val="0"/>
          <w:marTop w:val="0"/>
          <w:marBottom w:val="0"/>
          <w:divBdr>
            <w:top w:val="none" w:sz="0" w:space="0" w:color="auto"/>
            <w:left w:val="none" w:sz="0" w:space="0" w:color="auto"/>
            <w:bottom w:val="none" w:sz="0" w:space="0" w:color="auto"/>
            <w:right w:val="none" w:sz="0" w:space="0" w:color="auto"/>
          </w:divBdr>
        </w:div>
      </w:divsChild>
    </w:div>
    <w:div w:id="738603126">
      <w:bodyDiv w:val="1"/>
      <w:marLeft w:val="0"/>
      <w:marRight w:val="0"/>
      <w:marTop w:val="0"/>
      <w:marBottom w:val="0"/>
      <w:divBdr>
        <w:top w:val="none" w:sz="0" w:space="0" w:color="auto"/>
        <w:left w:val="none" w:sz="0" w:space="0" w:color="auto"/>
        <w:bottom w:val="none" w:sz="0" w:space="0" w:color="auto"/>
        <w:right w:val="none" w:sz="0" w:space="0" w:color="auto"/>
      </w:divBdr>
      <w:divsChild>
        <w:div w:id="497187649">
          <w:marLeft w:val="0"/>
          <w:marRight w:val="0"/>
          <w:marTop w:val="0"/>
          <w:marBottom w:val="0"/>
          <w:divBdr>
            <w:top w:val="none" w:sz="0" w:space="0" w:color="auto"/>
            <w:left w:val="none" w:sz="0" w:space="0" w:color="auto"/>
            <w:bottom w:val="none" w:sz="0" w:space="0" w:color="auto"/>
            <w:right w:val="none" w:sz="0" w:space="0" w:color="auto"/>
          </w:divBdr>
          <w:divsChild>
            <w:div w:id="6218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53985">
      <w:bodyDiv w:val="1"/>
      <w:marLeft w:val="0"/>
      <w:marRight w:val="0"/>
      <w:marTop w:val="0"/>
      <w:marBottom w:val="0"/>
      <w:divBdr>
        <w:top w:val="none" w:sz="0" w:space="0" w:color="auto"/>
        <w:left w:val="none" w:sz="0" w:space="0" w:color="auto"/>
        <w:bottom w:val="none" w:sz="0" w:space="0" w:color="auto"/>
        <w:right w:val="none" w:sz="0" w:space="0" w:color="auto"/>
      </w:divBdr>
    </w:div>
    <w:div w:id="741175451">
      <w:bodyDiv w:val="1"/>
      <w:marLeft w:val="0"/>
      <w:marRight w:val="0"/>
      <w:marTop w:val="0"/>
      <w:marBottom w:val="0"/>
      <w:divBdr>
        <w:top w:val="none" w:sz="0" w:space="0" w:color="auto"/>
        <w:left w:val="none" w:sz="0" w:space="0" w:color="auto"/>
        <w:bottom w:val="none" w:sz="0" w:space="0" w:color="auto"/>
        <w:right w:val="none" w:sz="0" w:space="0" w:color="auto"/>
      </w:divBdr>
      <w:divsChild>
        <w:div w:id="313753246">
          <w:marLeft w:val="0"/>
          <w:marRight w:val="0"/>
          <w:marTop w:val="0"/>
          <w:marBottom w:val="0"/>
          <w:divBdr>
            <w:top w:val="none" w:sz="0" w:space="0" w:color="auto"/>
            <w:left w:val="none" w:sz="0" w:space="0" w:color="auto"/>
            <w:bottom w:val="none" w:sz="0" w:space="0" w:color="auto"/>
            <w:right w:val="none" w:sz="0" w:space="0" w:color="auto"/>
          </w:divBdr>
        </w:div>
      </w:divsChild>
    </w:div>
    <w:div w:id="741954128">
      <w:bodyDiv w:val="1"/>
      <w:marLeft w:val="0"/>
      <w:marRight w:val="0"/>
      <w:marTop w:val="0"/>
      <w:marBottom w:val="0"/>
      <w:divBdr>
        <w:top w:val="none" w:sz="0" w:space="0" w:color="auto"/>
        <w:left w:val="none" w:sz="0" w:space="0" w:color="auto"/>
        <w:bottom w:val="none" w:sz="0" w:space="0" w:color="auto"/>
        <w:right w:val="none" w:sz="0" w:space="0" w:color="auto"/>
      </w:divBdr>
    </w:div>
    <w:div w:id="761145241">
      <w:bodyDiv w:val="1"/>
      <w:marLeft w:val="0"/>
      <w:marRight w:val="0"/>
      <w:marTop w:val="0"/>
      <w:marBottom w:val="0"/>
      <w:divBdr>
        <w:top w:val="none" w:sz="0" w:space="0" w:color="auto"/>
        <w:left w:val="none" w:sz="0" w:space="0" w:color="auto"/>
        <w:bottom w:val="none" w:sz="0" w:space="0" w:color="auto"/>
        <w:right w:val="none" w:sz="0" w:space="0" w:color="auto"/>
      </w:divBdr>
    </w:div>
    <w:div w:id="763108491">
      <w:bodyDiv w:val="1"/>
      <w:marLeft w:val="0"/>
      <w:marRight w:val="0"/>
      <w:marTop w:val="0"/>
      <w:marBottom w:val="0"/>
      <w:divBdr>
        <w:top w:val="none" w:sz="0" w:space="0" w:color="auto"/>
        <w:left w:val="none" w:sz="0" w:space="0" w:color="auto"/>
        <w:bottom w:val="none" w:sz="0" w:space="0" w:color="auto"/>
        <w:right w:val="none" w:sz="0" w:space="0" w:color="auto"/>
      </w:divBdr>
    </w:div>
    <w:div w:id="776290504">
      <w:bodyDiv w:val="1"/>
      <w:marLeft w:val="0"/>
      <w:marRight w:val="0"/>
      <w:marTop w:val="0"/>
      <w:marBottom w:val="0"/>
      <w:divBdr>
        <w:top w:val="none" w:sz="0" w:space="0" w:color="auto"/>
        <w:left w:val="none" w:sz="0" w:space="0" w:color="auto"/>
        <w:bottom w:val="none" w:sz="0" w:space="0" w:color="auto"/>
        <w:right w:val="none" w:sz="0" w:space="0" w:color="auto"/>
      </w:divBdr>
    </w:div>
    <w:div w:id="779228686">
      <w:bodyDiv w:val="1"/>
      <w:marLeft w:val="0"/>
      <w:marRight w:val="0"/>
      <w:marTop w:val="0"/>
      <w:marBottom w:val="0"/>
      <w:divBdr>
        <w:top w:val="none" w:sz="0" w:space="0" w:color="auto"/>
        <w:left w:val="none" w:sz="0" w:space="0" w:color="auto"/>
        <w:bottom w:val="none" w:sz="0" w:space="0" w:color="auto"/>
        <w:right w:val="none" w:sz="0" w:space="0" w:color="auto"/>
      </w:divBdr>
      <w:divsChild>
        <w:div w:id="1420784486">
          <w:marLeft w:val="0"/>
          <w:marRight w:val="0"/>
          <w:marTop w:val="0"/>
          <w:marBottom w:val="0"/>
          <w:divBdr>
            <w:top w:val="none" w:sz="0" w:space="0" w:color="auto"/>
            <w:left w:val="none" w:sz="0" w:space="0" w:color="auto"/>
            <w:bottom w:val="none" w:sz="0" w:space="0" w:color="auto"/>
            <w:right w:val="none" w:sz="0" w:space="0" w:color="auto"/>
          </w:divBdr>
        </w:div>
      </w:divsChild>
    </w:div>
    <w:div w:id="785007468">
      <w:bodyDiv w:val="1"/>
      <w:marLeft w:val="0"/>
      <w:marRight w:val="0"/>
      <w:marTop w:val="0"/>
      <w:marBottom w:val="0"/>
      <w:divBdr>
        <w:top w:val="none" w:sz="0" w:space="0" w:color="auto"/>
        <w:left w:val="none" w:sz="0" w:space="0" w:color="auto"/>
        <w:bottom w:val="none" w:sz="0" w:space="0" w:color="auto"/>
        <w:right w:val="none" w:sz="0" w:space="0" w:color="auto"/>
      </w:divBdr>
      <w:divsChild>
        <w:div w:id="524320536">
          <w:marLeft w:val="0"/>
          <w:marRight w:val="0"/>
          <w:marTop w:val="0"/>
          <w:marBottom w:val="0"/>
          <w:divBdr>
            <w:top w:val="none" w:sz="0" w:space="0" w:color="auto"/>
            <w:left w:val="none" w:sz="0" w:space="0" w:color="auto"/>
            <w:bottom w:val="none" w:sz="0" w:space="0" w:color="auto"/>
            <w:right w:val="none" w:sz="0" w:space="0" w:color="auto"/>
          </w:divBdr>
          <w:divsChild>
            <w:div w:id="781723713">
              <w:marLeft w:val="0"/>
              <w:marRight w:val="0"/>
              <w:marTop w:val="0"/>
              <w:marBottom w:val="0"/>
              <w:divBdr>
                <w:top w:val="none" w:sz="0" w:space="0" w:color="auto"/>
                <w:left w:val="none" w:sz="0" w:space="0" w:color="auto"/>
                <w:bottom w:val="none" w:sz="0" w:space="0" w:color="auto"/>
                <w:right w:val="none" w:sz="0" w:space="0" w:color="auto"/>
              </w:divBdr>
              <w:divsChild>
                <w:div w:id="860044630">
                  <w:marLeft w:val="0"/>
                  <w:marRight w:val="0"/>
                  <w:marTop w:val="0"/>
                  <w:marBottom w:val="0"/>
                  <w:divBdr>
                    <w:top w:val="none" w:sz="0" w:space="0" w:color="auto"/>
                    <w:left w:val="none" w:sz="0" w:space="0" w:color="auto"/>
                    <w:bottom w:val="none" w:sz="0" w:space="0" w:color="auto"/>
                    <w:right w:val="none" w:sz="0" w:space="0" w:color="auto"/>
                  </w:divBdr>
                  <w:divsChild>
                    <w:div w:id="513762572">
                      <w:marLeft w:val="0"/>
                      <w:marRight w:val="0"/>
                      <w:marTop w:val="0"/>
                      <w:marBottom w:val="0"/>
                      <w:divBdr>
                        <w:top w:val="none" w:sz="0" w:space="0" w:color="auto"/>
                        <w:left w:val="none" w:sz="0" w:space="0" w:color="auto"/>
                        <w:bottom w:val="none" w:sz="0" w:space="0" w:color="auto"/>
                        <w:right w:val="none" w:sz="0" w:space="0" w:color="auto"/>
                      </w:divBdr>
                    </w:div>
                    <w:div w:id="6151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43337">
              <w:marLeft w:val="0"/>
              <w:marRight w:val="0"/>
              <w:marTop w:val="0"/>
              <w:marBottom w:val="0"/>
              <w:divBdr>
                <w:top w:val="none" w:sz="0" w:space="0" w:color="auto"/>
                <w:left w:val="none" w:sz="0" w:space="0" w:color="auto"/>
                <w:bottom w:val="none" w:sz="0" w:space="0" w:color="auto"/>
                <w:right w:val="none" w:sz="0" w:space="0" w:color="auto"/>
              </w:divBdr>
              <w:divsChild>
                <w:div w:id="705913071">
                  <w:marLeft w:val="0"/>
                  <w:marRight w:val="0"/>
                  <w:marTop w:val="0"/>
                  <w:marBottom w:val="0"/>
                  <w:divBdr>
                    <w:top w:val="none" w:sz="0" w:space="0" w:color="auto"/>
                    <w:left w:val="none" w:sz="0" w:space="0" w:color="auto"/>
                    <w:bottom w:val="none" w:sz="0" w:space="0" w:color="auto"/>
                    <w:right w:val="none" w:sz="0" w:space="0" w:color="auto"/>
                  </w:divBdr>
                </w:div>
                <w:div w:id="17076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342545">
          <w:marLeft w:val="0"/>
          <w:marRight w:val="0"/>
          <w:marTop w:val="0"/>
          <w:marBottom w:val="0"/>
          <w:divBdr>
            <w:top w:val="none" w:sz="0" w:space="0" w:color="auto"/>
            <w:left w:val="none" w:sz="0" w:space="0" w:color="auto"/>
            <w:bottom w:val="none" w:sz="0" w:space="0" w:color="auto"/>
            <w:right w:val="none" w:sz="0" w:space="0" w:color="auto"/>
          </w:divBdr>
        </w:div>
        <w:div w:id="1935823712">
          <w:marLeft w:val="0"/>
          <w:marRight w:val="0"/>
          <w:marTop w:val="0"/>
          <w:marBottom w:val="0"/>
          <w:divBdr>
            <w:top w:val="none" w:sz="0" w:space="0" w:color="auto"/>
            <w:left w:val="none" w:sz="0" w:space="0" w:color="auto"/>
            <w:bottom w:val="none" w:sz="0" w:space="0" w:color="auto"/>
            <w:right w:val="none" w:sz="0" w:space="0" w:color="auto"/>
          </w:divBdr>
          <w:divsChild>
            <w:div w:id="124610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42436">
      <w:bodyDiv w:val="1"/>
      <w:marLeft w:val="0"/>
      <w:marRight w:val="0"/>
      <w:marTop w:val="0"/>
      <w:marBottom w:val="0"/>
      <w:divBdr>
        <w:top w:val="none" w:sz="0" w:space="0" w:color="auto"/>
        <w:left w:val="none" w:sz="0" w:space="0" w:color="auto"/>
        <w:bottom w:val="none" w:sz="0" w:space="0" w:color="auto"/>
        <w:right w:val="none" w:sz="0" w:space="0" w:color="auto"/>
      </w:divBdr>
      <w:divsChild>
        <w:div w:id="1048602596">
          <w:marLeft w:val="0"/>
          <w:marRight w:val="0"/>
          <w:marTop w:val="0"/>
          <w:marBottom w:val="0"/>
          <w:divBdr>
            <w:top w:val="none" w:sz="0" w:space="0" w:color="auto"/>
            <w:left w:val="none" w:sz="0" w:space="0" w:color="auto"/>
            <w:bottom w:val="none" w:sz="0" w:space="0" w:color="auto"/>
            <w:right w:val="none" w:sz="0" w:space="0" w:color="auto"/>
          </w:divBdr>
        </w:div>
      </w:divsChild>
    </w:div>
    <w:div w:id="788939021">
      <w:bodyDiv w:val="1"/>
      <w:marLeft w:val="0"/>
      <w:marRight w:val="0"/>
      <w:marTop w:val="0"/>
      <w:marBottom w:val="0"/>
      <w:divBdr>
        <w:top w:val="none" w:sz="0" w:space="0" w:color="auto"/>
        <w:left w:val="none" w:sz="0" w:space="0" w:color="auto"/>
        <w:bottom w:val="none" w:sz="0" w:space="0" w:color="auto"/>
        <w:right w:val="none" w:sz="0" w:space="0" w:color="auto"/>
      </w:divBdr>
      <w:divsChild>
        <w:div w:id="447703986">
          <w:marLeft w:val="0"/>
          <w:marRight w:val="0"/>
          <w:marTop w:val="0"/>
          <w:marBottom w:val="0"/>
          <w:divBdr>
            <w:top w:val="none" w:sz="0" w:space="0" w:color="auto"/>
            <w:left w:val="none" w:sz="0" w:space="0" w:color="auto"/>
            <w:bottom w:val="none" w:sz="0" w:space="0" w:color="auto"/>
            <w:right w:val="none" w:sz="0" w:space="0" w:color="auto"/>
          </w:divBdr>
        </w:div>
      </w:divsChild>
    </w:div>
    <w:div w:id="793523106">
      <w:bodyDiv w:val="1"/>
      <w:marLeft w:val="0"/>
      <w:marRight w:val="0"/>
      <w:marTop w:val="0"/>
      <w:marBottom w:val="0"/>
      <w:divBdr>
        <w:top w:val="none" w:sz="0" w:space="0" w:color="auto"/>
        <w:left w:val="none" w:sz="0" w:space="0" w:color="auto"/>
        <w:bottom w:val="none" w:sz="0" w:space="0" w:color="auto"/>
        <w:right w:val="none" w:sz="0" w:space="0" w:color="auto"/>
      </w:divBdr>
    </w:div>
    <w:div w:id="799343371">
      <w:bodyDiv w:val="1"/>
      <w:marLeft w:val="0"/>
      <w:marRight w:val="0"/>
      <w:marTop w:val="0"/>
      <w:marBottom w:val="0"/>
      <w:divBdr>
        <w:top w:val="none" w:sz="0" w:space="0" w:color="auto"/>
        <w:left w:val="none" w:sz="0" w:space="0" w:color="auto"/>
        <w:bottom w:val="none" w:sz="0" w:space="0" w:color="auto"/>
        <w:right w:val="none" w:sz="0" w:space="0" w:color="auto"/>
      </w:divBdr>
    </w:div>
    <w:div w:id="802385412">
      <w:bodyDiv w:val="1"/>
      <w:marLeft w:val="0"/>
      <w:marRight w:val="0"/>
      <w:marTop w:val="0"/>
      <w:marBottom w:val="0"/>
      <w:divBdr>
        <w:top w:val="none" w:sz="0" w:space="0" w:color="auto"/>
        <w:left w:val="none" w:sz="0" w:space="0" w:color="auto"/>
        <w:bottom w:val="none" w:sz="0" w:space="0" w:color="auto"/>
        <w:right w:val="none" w:sz="0" w:space="0" w:color="auto"/>
      </w:divBdr>
      <w:divsChild>
        <w:div w:id="1453595891">
          <w:marLeft w:val="0"/>
          <w:marRight w:val="0"/>
          <w:marTop w:val="0"/>
          <w:marBottom w:val="0"/>
          <w:divBdr>
            <w:top w:val="none" w:sz="0" w:space="0" w:color="auto"/>
            <w:left w:val="none" w:sz="0" w:space="0" w:color="auto"/>
            <w:bottom w:val="none" w:sz="0" w:space="0" w:color="auto"/>
            <w:right w:val="none" w:sz="0" w:space="0" w:color="auto"/>
          </w:divBdr>
        </w:div>
      </w:divsChild>
    </w:div>
    <w:div w:id="807549975">
      <w:bodyDiv w:val="1"/>
      <w:marLeft w:val="0"/>
      <w:marRight w:val="0"/>
      <w:marTop w:val="0"/>
      <w:marBottom w:val="0"/>
      <w:divBdr>
        <w:top w:val="none" w:sz="0" w:space="0" w:color="auto"/>
        <w:left w:val="none" w:sz="0" w:space="0" w:color="auto"/>
        <w:bottom w:val="none" w:sz="0" w:space="0" w:color="auto"/>
        <w:right w:val="none" w:sz="0" w:space="0" w:color="auto"/>
      </w:divBdr>
    </w:div>
    <w:div w:id="808985373">
      <w:bodyDiv w:val="1"/>
      <w:marLeft w:val="0"/>
      <w:marRight w:val="0"/>
      <w:marTop w:val="0"/>
      <w:marBottom w:val="0"/>
      <w:divBdr>
        <w:top w:val="none" w:sz="0" w:space="0" w:color="auto"/>
        <w:left w:val="none" w:sz="0" w:space="0" w:color="auto"/>
        <w:bottom w:val="none" w:sz="0" w:space="0" w:color="auto"/>
        <w:right w:val="none" w:sz="0" w:space="0" w:color="auto"/>
      </w:divBdr>
    </w:div>
    <w:div w:id="817721147">
      <w:bodyDiv w:val="1"/>
      <w:marLeft w:val="0"/>
      <w:marRight w:val="0"/>
      <w:marTop w:val="0"/>
      <w:marBottom w:val="0"/>
      <w:divBdr>
        <w:top w:val="none" w:sz="0" w:space="0" w:color="auto"/>
        <w:left w:val="none" w:sz="0" w:space="0" w:color="auto"/>
        <w:bottom w:val="none" w:sz="0" w:space="0" w:color="auto"/>
        <w:right w:val="none" w:sz="0" w:space="0" w:color="auto"/>
      </w:divBdr>
      <w:divsChild>
        <w:div w:id="1470053852">
          <w:marLeft w:val="0"/>
          <w:marRight w:val="0"/>
          <w:marTop w:val="0"/>
          <w:marBottom w:val="0"/>
          <w:divBdr>
            <w:top w:val="none" w:sz="0" w:space="0" w:color="auto"/>
            <w:left w:val="none" w:sz="0" w:space="0" w:color="auto"/>
            <w:bottom w:val="none" w:sz="0" w:space="0" w:color="auto"/>
            <w:right w:val="none" w:sz="0" w:space="0" w:color="auto"/>
          </w:divBdr>
          <w:divsChild>
            <w:div w:id="955677183">
              <w:marLeft w:val="0"/>
              <w:marRight w:val="0"/>
              <w:marTop w:val="0"/>
              <w:marBottom w:val="0"/>
              <w:divBdr>
                <w:top w:val="none" w:sz="0" w:space="0" w:color="auto"/>
                <w:left w:val="none" w:sz="0" w:space="0" w:color="auto"/>
                <w:bottom w:val="none" w:sz="0" w:space="0" w:color="auto"/>
                <w:right w:val="none" w:sz="0" w:space="0" w:color="auto"/>
              </w:divBdr>
              <w:divsChild>
                <w:div w:id="5529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5492">
      <w:bodyDiv w:val="1"/>
      <w:marLeft w:val="0"/>
      <w:marRight w:val="0"/>
      <w:marTop w:val="0"/>
      <w:marBottom w:val="0"/>
      <w:divBdr>
        <w:top w:val="none" w:sz="0" w:space="0" w:color="auto"/>
        <w:left w:val="none" w:sz="0" w:space="0" w:color="auto"/>
        <w:bottom w:val="none" w:sz="0" w:space="0" w:color="auto"/>
        <w:right w:val="none" w:sz="0" w:space="0" w:color="auto"/>
      </w:divBdr>
      <w:divsChild>
        <w:div w:id="931552621">
          <w:marLeft w:val="0"/>
          <w:marRight w:val="0"/>
          <w:marTop w:val="0"/>
          <w:marBottom w:val="0"/>
          <w:divBdr>
            <w:top w:val="none" w:sz="0" w:space="0" w:color="auto"/>
            <w:left w:val="none" w:sz="0" w:space="0" w:color="auto"/>
            <w:bottom w:val="none" w:sz="0" w:space="0" w:color="auto"/>
            <w:right w:val="none" w:sz="0" w:space="0" w:color="auto"/>
          </w:divBdr>
          <w:divsChild>
            <w:div w:id="1834830644">
              <w:marLeft w:val="0"/>
              <w:marRight w:val="0"/>
              <w:marTop w:val="0"/>
              <w:marBottom w:val="0"/>
              <w:divBdr>
                <w:top w:val="none" w:sz="0" w:space="0" w:color="auto"/>
                <w:left w:val="none" w:sz="0" w:space="0" w:color="auto"/>
                <w:bottom w:val="none" w:sz="0" w:space="0" w:color="auto"/>
                <w:right w:val="none" w:sz="0" w:space="0" w:color="auto"/>
              </w:divBdr>
              <w:divsChild>
                <w:div w:id="190356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7154">
      <w:bodyDiv w:val="1"/>
      <w:marLeft w:val="0"/>
      <w:marRight w:val="0"/>
      <w:marTop w:val="0"/>
      <w:marBottom w:val="0"/>
      <w:divBdr>
        <w:top w:val="none" w:sz="0" w:space="0" w:color="auto"/>
        <w:left w:val="none" w:sz="0" w:space="0" w:color="auto"/>
        <w:bottom w:val="none" w:sz="0" w:space="0" w:color="auto"/>
        <w:right w:val="none" w:sz="0" w:space="0" w:color="auto"/>
      </w:divBdr>
      <w:divsChild>
        <w:div w:id="1186486129">
          <w:marLeft w:val="0"/>
          <w:marRight w:val="0"/>
          <w:marTop w:val="0"/>
          <w:marBottom w:val="0"/>
          <w:divBdr>
            <w:top w:val="none" w:sz="0" w:space="0" w:color="auto"/>
            <w:left w:val="none" w:sz="0" w:space="0" w:color="auto"/>
            <w:bottom w:val="none" w:sz="0" w:space="0" w:color="auto"/>
            <w:right w:val="none" w:sz="0" w:space="0" w:color="auto"/>
          </w:divBdr>
        </w:div>
      </w:divsChild>
    </w:div>
    <w:div w:id="834341902">
      <w:bodyDiv w:val="1"/>
      <w:marLeft w:val="0"/>
      <w:marRight w:val="0"/>
      <w:marTop w:val="0"/>
      <w:marBottom w:val="0"/>
      <w:divBdr>
        <w:top w:val="none" w:sz="0" w:space="0" w:color="auto"/>
        <w:left w:val="none" w:sz="0" w:space="0" w:color="auto"/>
        <w:bottom w:val="none" w:sz="0" w:space="0" w:color="auto"/>
        <w:right w:val="none" w:sz="0" w:space="0" w:color="auto"/>
      </w:divBdr>
      <w:divsChild>
        <w:div w:id="1740206409">
          <w:marLeft w:val="0"/>
          <w:marRight w:val="0"/>
          <w:marTop w:val="0"/>
          <w:marBottom w:val="0"/>
          <w:divBdr>
            <w:top w:val="none" w:sz="0" w:space="0" w:color="auto"/>
            <w:left w:val="none" w:sz="0" w:space="0" w:color="auto"/>
            <w:bottom w:val="none" w:sz="0" w:space="0" w:color="auto"/>
            <w:right w:val="none" w:sz="0" w:space="0" w:color="auto"/>
          </w:divBdr>
          <w:divsChild>
            <w:div w:id="79454671">
              <w:marLeft w:val="0"/>
              <w:marRight w:val="0"/>
              <w:marTop w:val="0"/>
              <w:marBottom w:val="0"/>
              <w:divBdr>
                <w:top w:val="none" w:sz="0" w:space="0" w:color="auto"/>
                <w:left w:val="none" w:sz="0" w:space="0" w:color="auto"/>
                <w:bottom w:val="none" w:sz="0" w:space="0" w:color="auto"/>
                <w:right w:val="none" w:sz="0" w:space="0" w:color="auto"/>
              </w:divBdr>
              <w:divsChild>
                <w:div w:id="123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12582">
      <w:bodyDiv w:val="1"/>
      <w:marLeft w:val="0"/>
      <w:marRight w:val="0"/>
      <w:marTop w:val="0"/>
      <w:marBottom w:val="0"/>
      <w:divBdr>
        <w:top w:val="none" w:sz="0" w:space="0" w:color="auto"/>
        <w:left w:val="none" w:sz="0" w:space="0" w:color="auto"/>
        <w:bottom w:val="none" w:sz="0" w:space="0" w:color="auto"/>
        <w:right w:val="none" w:sz="0" w:space="0" w:color="auto"/>
      </w:divBdr>
    </w:div>
    <w:div w:id="848644879">
      <w:bodyDiv w:val="1"/>
      <w:marLeft w:val="0"/>
      <w:marRight w:val="0"/>
      <w:marTop w:val="0"/>
      <w:marBottom w:val="0"/>
      <w:divBdr>
        <w:top w:val="none" w:sz="0" w:space="0" w:color="auto"/>
        <w:left w:val="none" w:sz="0" w:space="0" w:color="auto"/>
        <w:bottom w:val="none" w:sz="0" w:space="0" w:color="auto"/>
        <w:right w:val="none" w:sz="0" w:space="0" w:color="auto"/>
      </w:divBdr>
      <w:divsChild>
        <w:div w:id="738791860">
          <w:marLeft w:val="0"/>
          <w:marRight w:val="0"/>
          <w:marTop w:val="0"/>
          <w:marBottom w:val="0"/>
          <w:divBdr>
            <w:top w:val="none" w:sz="0" w:space="0" w:color="auto"/>
            <w:left w:val="none" w:sz="0" w:space="0" w:color="auto"/>
            <w:bottom w:val="none" w:sz="0" w:space="0" w:color="auto"/>
            <w:right w:val="none" w:sz="0" w:space="0" w:color="auto"/>
          </w:divBdr>
        </w:div>
      </w:divsChild>
    </w:div>
    <w:div w:id="852181891">
      <w:bodyDiv w:val="1"/>
      <w:marLeft w:val="0"/>
      <w:marRight w:val="0"/>
      <w:marTop w:val="0"/>
      <w:marBottom w:val="0"/>
      <w:divBdr>
        <w:top w:val="none" w:sz="0" w:space="0" w:color="auto"/>
        <w:left w:val="none" w:sz="0" w:space="0" w:color="auto"/>
        <w:bottom w:val="none" w:sz="0" w:space="0" w:color="auto"/>
        <w:right w:val="none" w:sz="0" w:space="0" w:color="auto"/>
      </w:divBdr>
      <w:divsChild>
        <w:div w:id="1117793615">
          <w:marLeft w:val="0"/>
          <w:marRight w:val="0"/>
          <w:marTop w:val="0"/>
          <w:marBottom w:val="0"/>
          <w:divBdr>
            <w:top w:val="none" w:sz="0" w:space="0" w:color="auto"/>
            <w:left w:val="none" w:sz="0" w:space="0" w:color="auto"/>
            <w:bottom w:val="none" w:sz="0" w:space="0" w:color="auto"/>
            <w:right w:val="none" w:sz="0" w:space="0" w:color="auto"/>
          </w:divBdr>
          <w:divsChild>
            <w:div w:id="1541551149">
              <w:marLeft w:val="0"/>
              <w:marRight w:val="0"/>
              <w:marTop w:val="0"/>
              <w:marBottom w:val="0"/>
              <w:divBdr>
                <w:top w:val="none" w:sz="0" w:space="0" w:color="auto"/>
                <w:left w:val="none" w:sz="0" w:space="0" w:color="auto"/>
                <w:bottom w:val="none" w:sz="0" w:space="0" w:color="auto"/>
                <w:right w:val="none" w:sz="0" w:space="0" w:color="auto"/>
              </w:divBdr>
              <w:divsChild>
                <w:div w:id="760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1858">
      <w:bodyDiv w:val="1"/>
      <w:marLeft w:val="0"/>
      <w:marRight w:val="0"/>
      <w:marTop w:val="0"/>
      <w:marBottom w:val="0"/>
      <w:divBdr>
        <w:top w:val="none" w:sz="0" w:space="0" w:color="auto"/>
        <w:left w:val="none" w:sz="0" w:space="0" w:color="auto"/>
        <w:bottom w:val="none" w:sz="0" w:space="0" w:color="auto"/>
        <w:right w:val="none" w:sz="0" w:space="0" w:color="auto"/>
      </w:divBdr>
      <w:divsChild>
        <w:div w:id="1402941441">
          <w:marLeft w:val="0"/>
          <w:marRight w:val="0"/>
          <w:marTop w:val="0"/>
          <w:marBottom w:val="0"/>
          <w:divBdr>
            <w:top w:val="none" w:sz="0" w:space="0" w:color="auto"/>
            <w:left w:val="none" w:sz="0" w:space="0" w:color="auto"/>
            <w:bottom w:val="none" w:sz="0" w:space="0" w:color="auto"/>
            <w:right w:val="none" w:sz="0" w:space="0" w:color="auto"/>
          </w:divBdr>
        </w:div>
      </w:divsChild>
    </w:div>
    <w:div w:id="856578610">
      <w:bodyDiv w:val="1"/>
      <w:marLeft w:val="0"/>
      <w:marRight w:val="0"/>
      <w:marTop w:val="0"/>
      <w:marBottom w:val="0"/>
      <w:divBdr>
        <w:top w:val="none" w:sz="0" w:space="0" w:color="auto"/>
        <w:left w:val="none" w:sz="0" w:space="0" w:color="auto"/>
        <w:bottom w:val="none" w:sz="0" w:space="0" w:color="auto"/>
        <w:right w:val="none" w:sz="0" w:space="0" w:color="auto"/>
      </w:divBdr>
      <w:divsChild>
        <w:div w:id="562912200">
          <w:marLeft w:val="0"/>
          <w:marRight w:val="0"/>
          <w:marTop w:val="0"/>
          <w:marBottom w:val="0"/>
          <w:divBdr>
            <w:top w:val="none" w:sz="0" w:space="0" w:color="auto"/>
            <w:left w:val="none" w:sz="0" w:space="0" w:color="auto"/>
            <w:bottom w:val="none" w:sz="0" w:space="0" w:color="auto"/>
            <w:right w:val="none" w:sz="0" w:space="0" w:color="auto"/>
          </w:divBdr>
        </w:div>
      </w:divsChild>
    </w:div>
    <w:div w:id="882597185">
      <w:bodyDiv w:val="1"/>
      <w:marLeft w:val="0"/>
      <w:marRight w:val="0"/>
      <w:marTop w:val="0"/>
      <w:marBottom w:val="0"/>
      <w:divBdr>
        <w:top w:val="none" w:sz="0" w:space="0" w:color="auto"/>
        <w:left w:val="none" w:sz="0" w:space="0" w:color="auto"/>
        <w:bottom w:val="none" w:sz="0" w:space="0" w:color="auto"/>
        <w:right w:val="none" w:sz="0" w:space="0" w:color="auto"/>
      </w:divBdr>
      <w:divsChild>
        <w:div w:id="1073235527">
          <w:marLeft w:val="0"/>
          <w:marRight w:val="0"/>
          <w:marTop w:val="0"/>
          <w:marBottom w:val="0"/>
          <w:divBdr>
            <w:top w:val="none" w:sz="0" w:space="0" w:color="auto"/>
            <w:left w:val="none" w:sz="0" w:space="0" w:color="auto"/>
            <w:bottom w:val="none" w:sz="0" w:space="0" w:color="auto"/>
            <w:right w:val="none" w:sz="0" w:space="0" w:color="auto"/>
          </w:divBdr>
          <w:divsChild>
            <w:div w:id="1561209657">
              <w:marLeft w:val="0"/>
              <w:marRight w:val="0"/>
              <w:marTop w:val="0"/>
              <w:marBottom w:val="0"/>
              <w:divBdr>
                <w:top w:val="none" w:sz="0" w:space="0" w:color="auto"/>
                <w:left w:val="none" w:sz="0" w:space="0" w:color="auto"/>
                <w:bottom w:val="none" w:sz="0" w:space="0" w:color="auto"/>
                <w:right w:val="none" w:sz="0" w:space="0" w:color="auto"/>
              </w:divBdr>
              <w:divsChild>
                <w:div w:id="8131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66360">
      <w:bodyDiv w:val="1"/>
      <w:marLeft w:val="0"/>
      <w:marRight w:val="0"/>
      <w:marTop w:val="0"/>
      <w:marBottom w:val="0"/>
      <w:divBdr>
        <w:top w:val="none" w:sz="0" w:space="0" w:color="auto"/>
        <w:left w:val="none" w:sz="0" w:space="0" w:color="auto"/>
        <w:bottom w:val="none" w:sz="0" w:space="0" w:color="auto"/>
        <w:right w:val="none" w:sz="0" w:space="0" w:color="auto"/>
      </w:divBdr>
    </w:div>
    <w:div w:id="888301140">
      <w:bodyDiv w:val="1"/>
      <w:marLeft w:val="0"/>
      <w:marRight w:val="0"/>
      <w:marTop w:val="0"/>
      <w:marBottom w:val="0"/>
      <w:divBdr>
        <w:top w:val="none" w:sz="0" w:space="0" w:color="auto"/>
        <w:left w:val="none" w:sz="0" w:space="0" w:color="auto"/>
        <w:bottom w:val="none" w:sz="0" w:space="0" w:color="auto"/>
        <w:right w:val="none" w:sz="0" w:space="0" w:color="auto"/>
      </w:divBdr>
    </w:div>
    <w:div w:id="893350780">
      <w:bodyDiv w:val="1"/>
      <w:marLeft w:val="0"/>
      <w:marRight w:val="0"/>
      <w:marTop w:val="0"/>
      <w:marBottom w:val="0"/>
      <w:divBdr>
        <w:top w:val="none" w:sz="0" w:space="0" w:color="auto"/>
        <w:left w:val="none" w:sz="0" w:space="0" w:color="auto"/>
        <w:bottom w:val="none" w:sz="0" w:space="0" w:color="auto"/>
        <w:right w:val="none" w:sz="0" w:space="0" w:color="auto"/>
      </w:divBdr>
    </w:div>
    <w:div w:id="894009114">
      <w:bodyDiv w:val="1"/>
      <w:marLeft w:val="0"/>
      <w:marRight w:val="0"/>
      <w:marTop w:val="0"/>
      <w:marBottom w:val="0"/>
      <w:divBdr>
        <w:top w:val="none" w:sz="0" w:space="0" w:color="auto"/>
        <w:left w:val="none" w:sz="0" w:space="0" w:color="auto"/>
        <w:bottom w:val="none" w:sz="0" w:space="0" w:color="auto"/>
        <w:right w:val="none" w:sz="0" w:space="0" w:color="auto"/>
      </w:divBdr>
      <w:divsChild>
        <w:div w:id="1668246864">
          <w:marLeft w:val="0"/>
          <w:marRight w:val="0"/>
          <w:marTop w:val="0"/>
          <w:marBottom w:val="0"/>
          <w:divBdr>
            <w:top w:val="none" w:sz="0" w:space="0" w:color="auto"/>
            <w:left w:val="none" w:sz="0" w:space="0" w:color="auto"/>
            <w:bottom w:val="none" w:sz="0" w:space="0" w:color="auto"/>
            <w:right w:val="none" w:sz="0" w:space="0" w:color="auto"/>
          </w:divBdr>
        </w:div>
      </w:divsChild>
    </w:div>
    <w:div w:id="898904084">
      <w:bodyDiv w:val="1"/>
      <w:marLeft w:val="0"/>
      <w:marRight w:val="0"/>
      <w:marTop w:val="0"/>
      <w:marBottom w:val="0"/>
      <w:divBdr>
        <w:top w:val="none" w:sz="0" w:space="0" w:color="auto"/>
        <w:left w:val="none" w:sz="0" w:space="0" w:color="auto"/>
        <w:bottom w:val="none" w:sz="0" w:space="0" w:color="auto"/>
        <w:right w:val="none" w:sz="0" w:space="0" w:color="auto"/>
      </w:divBdr>
    </w:div>
    <w:div w:id="903836952">
      <w:bodyDiv w:val="1"/>
      <w:marLeft w:val="0"/>
      <w:marRight w:val="0"/>
      <w:marTop w:val="0"/>
      <w:marBottom w:val="0"/>
      <w:divBdr>
        <w:top w:val="none" w:sz="0" w:space="0" w:color="auto"/>
        <w:left w:val="none" w:sz="0" w:space="0" w:color="auto"/>
        <w:bottom w:val="none" w:sz="0" w:space="0" w:color="auto"/>
        <w:right w:val="none" w:sz="0" w:space="0" w:color="auto"/>
      </w:divBdr>
      <w:divsChild>
        <w:div w:id="1005013122">
          <w:marLeft w:val="0"/>
          <w:marRight w:val="0"/>
          <w:marTop w:val="0"/>
          <w:marBottom w:val="0"/>
          <w:divBdr>
            <w:top w:val="none" w:sz="0" w:space="0" w:color="auto"/>
            <w:left w:val="none" w:sz="0" w:space="0" w:color="auto"/>
            <w:bottom w:val="none" w:sz="0" w:space="0" w:color="auto"/>
            <w:right w:val="none" w:sz="0" w:space="0" w:color="auto"/>
          </w:divBdr>
          <w:divsChild>
            <w:div w:id="1313409636">
              <w:marLeft w:val="0"/>
              <w:marRight w:val="0"/>
              <w:marTop w:val="0"/>
              <w:marBottom w:val="0"/>
              <w:divBdr>
                <w:top w:val="none" w:sz="0" w:space="0" w:color="auto"/>
                <w:left w:val="none" w:sz="0" w:space="0" w:color="auto"/>
                <w:bottom w:val="none" w:sz="0" w:space="0" w:color="auto"/>
                <w:right w:val="none" w:sz="0" w:space="0" w:color="auto"/>
              </w:divBdr>
              <w:divsChild>
                <w:div w:id="29926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2841">
      <w:bodyDiv w:val="1"/>
      <w:marLeft w:val="0"/>
      <w:marRight w:val="0"/>
      <w:marTop w:val="0"/>
      <w:marBottom w:val="0"/>
      <w:divBdr>
        <w:top w:val="none" w:sz="0" w:space="0" w:color="auto"/>
        <w:left w:val="none" w:sz="0" w:space="0" w:color="auto"/>
        <w:bottom w:val="none" w:sz="0" w:space="0" w:color="auto"/>
        <w:right w:val="none" w:sz="0" w:space="0" w:color="auto"/>
      </w:divBdr>
    </w:div>
    <w:div w:id="916478273">
      <w:bodyDiv w:val="1"/>
      <w:marLeft w:val="0"/>
      <w:marRight w:val="0"/>
      <w:marTop w:val="0"/>
      <w:marBottom w:val="0"/>
      <w:divBdr>
        <w:top w:val="none" w:sz="0" w:space="0" w:color="auto"/>
        <w:left w:val="none" w:sz="0" w:space="0" w:color="auto"/>
        <w:bottom w:val="none" w:sz="0" w:space="0" w:color="auto"/>
        <w:right w:val="none" w:sz="0" w:space="0" w:color="auto"/>
      </w:divBdr>
    </w:div>
    <w:div w:id="924536201">
      <w:bodyDiv w:val="1"/>
      <w:marLeft w:val="0"/>
      <w:marRight w:val="0"/>
      <w:marTop w:val="0"/>
      <w:marBottom w:val="0"/>
      <w:divBdr>
        <w:top w:val="none" w:sz="0" w:space="0" w:color="auto"/>
        <w:left w:val="none" w:sz="0" w:space="0" w:color="auto"/>
        <w:bottom w:val="none" w:sz="0" w:space="0" w:color="auto"/>
        <w:right w:val="none" w:sz="0" w:space="0" w:color="auto"/>
      </w:divBdr>
      <w:divsChild>
        <w:div w:id="2059744208">
          <w:marLeft w:val="0"/>
          <w:marRight w:val="0"/>
          <w:marTop w:val="0"/>
          <w:marBottom w:val="0"/>
          <w:divBdr>
            <w:top w:val="none" w:sz="0" w:space="0" w:color="auto"/>
            <w:left w:val="none" w:sz="0" w:space="0" w:color="auto"/>
            <w:bottom w:val="none" w:sz="0" w:space="0" w:color="auto"/>
            <w:right w:val="none" w:sz="0" w:space="0" w:color="auto"/>
          </w:divBdr>
          <w:divsChild>
            <w:div w:id="1690837127">
              <w:marLeft w:val="0"/>
              <w:marRight w:val="0"/>
              <w:marTop w:val="0"/>
              <w:marBottom w:val="0"/>
              <w:divBdr>
                <w:top w:val="none" w:sz="0" w:space="0" w:color="auto"/>
                <w:left w:val="none" w:sz="0" w:space="0" w:color="auto"/>
                <w:bottom w:val="none" w:sz="0" w:space="0" w:color="auto"/>
                <w:right w:val="none" w:sz="0" w:space="0" w:color="auto"/>
              </w:divBdr>
              <w:divsChild>
                <w:div w:id="176615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33486">
      <w:bodyDiv w:val="1"/>
      <w:marLeft w:val="0"/>
      <w:marRight w:val="0"/>
      <w:marTop w:val="0"/>
      <w:marBottom w:val="0"/>
      <w:divBdr>
        <w:top w:val="none" w:sz="0" w:space="0" w:color="auto"/>
        <w:left w:val="none" w:sz="0" w:space="0" w:color="auto"/>
        <w:bottom w:val="none" w:sz="0" w:space="0" w:color="auto"/>
        <w:right w:val="none" w:sz="0" w:space="0" w:color="auto"/>
      </w:divBdr>
      <w:divsChild>
        <w:div w:id="723791403">
          <w:marLeft w:val="0"/>
          <w:marRight w:val="0"/>
          <w:marTop w:val="0"/>
          <w:marBottom w:val="0"/>
          <w:divBdr>
            <w:top w:val="none" w:sz="0" w:space="0" w:color="auto"/>
            <w:left w:val="none" w:sz="0" w:space="0" w:color="auto"/>
            <w:bottom w:val="none" w:sz="0" w:space="0" w:color="auto"/>
            <w:right w:val="none" w:sz="0" w:space="0" w:color="auto"/>
          </w:divBdr>
          <w:divsChild>
            <w:div w:id="977563754">
              <w:marLeft w:val="0"/>
              <w:marRight w:val="0"/>
              <w:marTop w:val="0"/>
              <w:marBottom w:val="0"/>
              <w:divBdr>
                <w:top w:val="none" w:sz="0" w:space="0" w:color="auto"/>
                <w:left w:val="none" w:sz="0" w:space="0" w:color="auto"/>
                <w:bottom w:val="none" w:sz="0" w:space="0" w:color="auto"/>
                <w:right w:val="none" w:sz="0" w:space="0" w:color="auto"/>
              </w:divBdr>
              <w:divsChild>
                <w:div w:id="7945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428079">
      <w:bodyDiv w:val="1"/>
      <w:marLeft w:val="0"/>
      <w:marRight w:val="0"/>
      <w:marTop w:val="0"/>
      <w:marBottom w:val="0"/>
      <w:divBdr>
        <w:top w:val="none" w:sz="0" w:space="0" w:color="auto"/>
        <w:left w:val="none" w:sz="0" w:space="0" w:color="auto"/>
        <w:bottom w:val="none" w:sz="0" w:space="0" w:color="auto"/>
        <w:right w:val="none" w:sz="0" w:space="0" w:color="auto"/>
      </w:divBdr>
    </w:div>
    <w:div w:id="933125994">
      <w:bodyDiv w:val="1"/>
      <w:marLeft w:val="0"/>
      <w:marRight w:val="0"/>
      <w:marTop w:val="0"/>
      <w:marBottom w:val="0"/>
      <w:divBdr>
        <w:top w:val="none" w:sz="0" w:space="0" w:color="auto"/>
        <w:left w:val="none" w:sz="0" w:space="0" w:color="auto"/>
        <w:bottom w:val="none" w:sz="0" w:space="0" w:color="auto"/>
        <w:right w:val="none" w:sz="0" w:space="0" w:color="auto"/>
      </w:divBdr>
    </w:div>
    <w:div w:id="937912289">
      <w:bodyDiv w:val="1"/>
      <w:marLeft w:val="0"/>
      <w:marRight w:val="0"/>
      <w:marTop w:val="0"/>
      <w:marBottom w:val="0"/>
      <w:divBdr>
        <w:top w:val="none" w:sz="0" w:space="0" w:color="auto"/>
        <w:left w:val="none" w:sz="0" w:space="0" w:color="auto"/>
        <w:bottom w:val="none" w:sz="0" w:space="0" w:color="auto"/>
        <w:right w:val="none" w:sz="0" w:space="0" w:color="auto"/>
      </w:divBdr>
    </w:div>
    <w:div w:id="949167848">
      <w:bodyDiv w:val="1"/>
      <w:marLeft w:val="0"/>
      <w:marRight w:val="0"/>
      <w:marTop w:val="0"/>
      <w:marBottom w:val="0"/>
      <w:divBdr>
        <w:top w:val="none" w:sz="0" w:space="0" w:color="auto"/>
        <w:left w:val="none" w:sz="0" w:space="0" w:color="auto"/>
        <w:bottom w:val="none" w:sz="0" w:space="0" w:color="auto"/>
        <w:right w:val="none" w:sz="0" w:space="0" w:color="auto"/>
      </w:divBdr>
    </w:div>
    <w:div w:id="950208351">
      <w:bodyDiv w:val="1"/>
      <w:marLeft w:val="0"/>
      <w:marRight w:val="0"/>
      <w:marTop w:val="0"/>
      <w:marBottom w:val="0"/>
      <w:divBdr>
        <w:top w:val="none" w:sz="0" w:space="0" w:color="auto"/>
        <w:left w:val="none" w:sz="0" w:space="0" w:color="auto"/>
        <w:bottom w:val="none" w:sz="0" w:space="0" w:color="auto"/>
        <w:right w:val="none" w:sz="0" w:space="0" w:color="auto"/>
      </w:divBdr>
    </w:div>
    <w:div w:id="953516021">
      <w:bodyDiv w:val="1"/>
      <w:marLeft w:val="0"/>
      <w:marRight w:val="0"/>
      <w:marTop w:val="0"/>
      <w:marBottom w:val="0"/>
      <w:divBdr>
        <w:top w:val="none" w:sz="0" w:space="0" w:color="auto"/>
        <w:left w:val="none" w:sz="0" w:space="0" w:color="auto"/>
        <w:bottom w:val="none" w:sz="0" w:space="0" w:color="auto"/>
        <w:right w:val="none" w:sz="0" w:space="0" w:color="auto"/>
      </w:divBdr>
    </w:div>
    <w:div w:id="958071524">
      <w:bodyDiv w:val="1"/>
      <w:marLeft w:val="0"/>
      <w:marRight w:val="0"/>
      <w:marTop w:val="0"/>
      <w:marBottom w:val="0"/>
      <w:divBdr>
        <w:top w:val="none" w:sz="0" w:space="0" w:color="auto"/>
        <w:left w:val="none" w:sz="0" w:space="0" w:color="auto"/>
        <w:bottom w:val="none" w:sz="0" w:space="0" w:color="auto"/>
        <w:right w:val="none" w:sz="0" w:space="0" w:color="auto"/>
      </w:divBdr>
    </w:div>
    <w:div w:id="962034593">
      <w:bodyDiv w:val="1"/>
      <w:marLeft w:val="0"/>
      <w:marRight w:val="0"/>
      <w:marTop w:val="0"/>
      <w:marBottom w:val="0"/>
      <w:divBdr>
        <w:top w:val="none" w:sz="0" w:space="0" w:color="auto"/>
        <w:left w:val="none" w:sz="0" w:space="0" w:color="auto"/>
        <w:bottom w:val="none" w:sz="0" w:space="0" w:color="auto"/>
        <w:right w:val="none" w:sz="0" w:space="0" w:color="auto"/>
      </w:divBdr>
      <w:divsChild>
        <w:div w:id="1258710328">
          <w:marLeft w:val="0"/>
          <w:marRight w:val="0"/>
          <w:marTop w:val="0"/>
          <w:marBottom w:val="0"/>
          <w:divBdr>
            <w:top w:val="none" w:sz="0" w:space="0" w:color="auto"/>
            <w:left w:val="none" w:sz="0" w:space="0" w:color="auto"/>
            <w:bottom w:val="none" w:sz="0" w:space="0" w:color="auto"/>
            <w:right w:val="none" w:sz="0" w:space="0" w:color="auto"/>
          </w:divBdr>
        </w:div>
      </w:divsChild>
    </w:div>
    <w:div w:id="964120566">
      <w:bodyDiv w:val="1"/>
      <w:marLeft w:val="0"/>
      <w:marRight w:val="0"/>
      <w:marTop w:val="0"/>
      <w:marBottom w:val="0"/>
      <w:divBdr>
        <w:top w:val="none" w:sz="0" w:space="0" w:color="auto"/>
        <w:left w:val="none" w:sz="0" w:space="0" w:color="auto"/>
        <w:bottom w:val="none" w:sz="0" w:space="0" w:color="auto"/>
        <w:right w:val="none" w:sz="0" w:space="0" w:color="auto"/>
      </w:divBdr>
    </w:div>
    <w:div w:id="966860520">
      <w:bodyDiv w:val="1"/>
      <w:marLeft w:val="0"/>
      <w:marRight w:val="0"/>
      <w:marTop w:val="0"/>
      <w:marBottom w:val="0"/>
      <w:divBdr>
        <w:top w:val="none" w:sz="0" w:space="0" w:color="auto"/>
        <w:left w:val="none" w:sz="0" w:space="0" w:color="auto"/>
        <w:bottom w:val="none" w:sz="0" w:space="0" w:color="auto"/>
        <w:right w:val="none" w:sz="0" w:space="0" w:color="auto"/>
      </w:divBdr>
      <w:divsChild>
        <w:div w:id="440878443">
          <w:marLeft w:val="0"/>
          <w:marRight w:val="0"/>
          <w:marTop w:val="0"/>
          <w:marBottom w:val="0"/>
          <w:divBdr>
            <w:top w:val="none" w:sz="0" w:space="0" w:color="auto"/>
            <w:left w:val="none" w:sz="0" w:space="0" w:color="auto"/>
            <w:bottom w:val="none" w:sz="0" w:space="0" w:color="auto"/>
            <w:right w:val="none" w:sz="0" w:space="0" w:color="auto"/>
          </w:divBdr>
        </w:div>
      </w:divsChild>
    </w:div>
    <w:div w:id="971440165">
      <w:bodyDiv w:val="1"/>
      <w:marLeft w:val="0"/>
      <w:marRight w:val="0"/>
      <w:marTop w:val="0"/>
      <w:marBottom w:val="0"/>
      <w:divBdr>
        <w:top w:val="none" w:sz="0" w:space="0" w:color="auto"/>
        <w:left w:val="none" w:sz="0" w:space="0" w:color="auto"/>
        <w:bottom w:val="none" w:sz="0" w:space="0" w:color="auto"/>
        <w:right w:val="none" w:sz="0" w:space="0" w:color="auto"/>
      </w:divBdr>
    </w:div>
    <w:div w:id="987437768">
      <w:bodyDiv w:val="1"/>
      <w:marLeft w:val="0"/>
      <w:marRight w:val="0"/>
      <w:marTop w:val="0"/>
      <w:marBottom w:val="0"/>
      <w:divBdr>
        <w:top w:val="none" w:sz="0" w:space="0" w:color="auto"/>
        <w:left w:val="none" w:sz="0" w:space="0" w:color="auto"/>
        <w:bottom w:val="none" w:sz="0" w:space="0" w:color="auto"/>
        <w:right w:val="none" w:sz="0" w:space="0" w:color="auto"/>
      </w:divBdr>
    </w:div>
    <w:div w:id="1008412011">
      <w:bodyDiv w:val="1"/>
      <w:marLeft w:val="0"/>
      <w:marRight w:val="0"/>
      <w:marTop w:val="0"/>
      <w:marBottom w:val="0"/>
      <w:divBdr>
        <w:top w:val="none" w:sz="0" w:space="0" w:color="auto"/>
        <w:left w:val="none" w:sz="0" w:space="0" w:color="auto"/>
        <w:bottom w:val="none" w:sz="0" w:space="0" w:color="auto"/>
        <w:right w:val="none" w:sz="0" w:space="0" w:color="auto"/>
      </w:divBdr>
      <w:divsChild>
        <w:div w:id="236551839">
          <w:marLeft w:val="0"/>
          <w:marRight w:val="0"/>
          <w:marTop w:val="0"/>
          <w:marBottom w:val="0"/>
          <w:divBdr>
            <w:top w:val="none" w:sz="0" w:space="0" w:color="auto"/>
            <w:left w:val="none" w:sz="0" w:space="0" w:color="auto"/>
            <w:bottom w:val="none" w:sz="0" w:space="0" w:color="auto"/>
            <w:right w:val="none" w:sz="0" w:space="0" w:color="auto"/>
          </w:divBdr>
          <w:divsChild>
            <w:div w:id="707873821">
              <w:marLeft w:val="0"/>
              <w:marRight w:val="0"/>
              <w:marTop w:val="0"/>
              <w:marBottom w:val="0"/>
              <w:divBdr>
                <w:top w:val="none" w:sz="0" w:space="0" w:color="auto"/>
                <w:left w:val="none" w:sz="0" w:space="0" w:color="auto"/>
                <w:bottom w:val="none" w:sz="0" w:space="0" w:color="auto"/>
                <w:right w:val="none" w:sz="0" w:space="0" w:color="auto"/>
              </w:divBdr>
              <w:divsChild>
                <w:div w:id="7188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949241">
      <w:bodyDiv w:val="1"/>
      <w:marLeft w:val="0"/>
      <w:marRight w:val="0"/>
      <w:marTop w:val="0"/>
      <w:marBottom w:val="0"/>
      <w:divBdr>
        <w:top w:val="none" w:sz="0" w:space="0" w:color="auto"/>
        <w:left w:val="none" w:sz="0" w:space="0" w:color="auto"/>
        <w:bottom w:val="none" w:sz="0" w:space="0" w:color="auto"/>
        <w:right w:val="none" w:sz="0" w:space="0" w:color="auto"/>
      </w:divBdr>
      <w:divsChild>
        <w:div w:id="65493960">
          <w:marLeft w:val="0"/>
          <w:marRight w:val="0"/>
          <w:marTop w:val="0"/>
          <w:marBottom w:val="0"/>
          <w:divBdr>
            <w:top w:val="none" w:sz="0" w:space="0" w:color="auto"/>
            <w:left w:val="none" w:sz="0" w:space="0" w:color="auto"/>
            <w:bottom w:val="none" w:sz="0" w:space="0" w:color="auto"/>
            <w:right w:val="none" w:sz="0" w:space="0" w:color="auto"/>
          </w:divBdr>
        </w:div>
        <w:div w:id="796415943">
          <w:marLeft w:val="0"/>
          <w:marRight w:val="0"/>
          <w:marTop w:val="0"/>
          <w:marBottom w:val="0"/>
          <w:divBdr>
            <w:top w:val="none" w:sz="0" w:space="0" w:color="auto"/>
            <w:left w:val="none" w:sz="0" w:space="0" w:color="auto"/>
            <w:bottom w:val="none" w:sz="0" w:space="0" w:color="auto"/>
            <w:right w:val="none" w:sz="0" w:space="0" w:color="auto"/>
          </w:divBdr>
        </w:div>
      </w:divsChild>
    </w:div>
    <w:div w:id="1017150843">
      <w:bodyDiv w:val="1"/>
      <w:marLeft w:val="0"/>
      <w:marRight w:val="0"/>
      <w:marTop w:val="0"/>
      <w:marBottom w:val="0"/>
      <w:divBdr>
        <w:top w:val="none" w:sz="0" w:space="0" w:color="auto"/>
        <w:left w:val="none" w:sz="0" w:space="0" w:color="auto"/>
        <w:bottom w:val="none" w:sz="0" w:space="0" w:color="auto"/>
        <w:right w:val="none" w:sz="0" w:space="0" w:color="auto"/>
      </w:divBdr>
    </w:div>
    <w:div w:id="1017268020">
      <w:bodyDiv w:val="1"/>
      <w:marLeft w:val="0"/>
      <w:marRight w:val="0"/>
      <w:marTop w:val="0"/>
      <w:marBottom w:val="0"/>
      <w:divBdr>
        <w:top w:val="none" w:sz="0" w:space="0" w:color="auto"/>
        <w:left w:val="none" w:sz="0" w:space="0" w:color="auto"/>
        <w:bottom w:val="none" w:sz="0" w:space="0" w:color="auto"/>
        <w:right w:val="none" w:sz="0" w:space="0" w:color="auto"/>
      </w:divBdr>
      <w:divsChild>
        <w:div w:id="1208882522">
          <w:marLeft w:val="0"/>
          <w:marRight w:val="0"/>
          <w:marTop w:val="0"/>
          <w:marBottom w:val="0"/>
          <w:divBdr>
            <w:top w:val="none" w:sz="0" w:space="0" w:color="auto"/>
            <w:left w:val="none" w:sz="0" w:space="0" w:color="auto"/>
            <w:bottom w:val="none" w:sz="0" w:space="0" w:color="auto"/>
            <w:right w:val="none" w:sz="0" w:space="0" w:color="auto"/>
          </w:divBdr>
        </w:div>
      </w:divsChild>
    </w:div>
    <w:div w:id="1018309626">
      <w:bodyDiv w:val="1"/>
      <w:marLeft w:val="0"/>
      <w:marRight w:val="0"/>
      <w:marTop w:val="0"/>
      <w:marBottom w:val="0"/>
      <w:divBdr>
        <w:top w:val="none" w:sz="0" w:space="0" w:color="auto"/>
        <w:left w:val="none" w:sz="0" w:space="0" w:color="auto"/>
        <w:bottom w:val="none" w:sz="0" w:space="0" w:color="auto"/>
        <w:right w:val="none" w:sz="0" w:space="0" w:color="auto"/>
      </w:divBdr>
      <w:divsChild>
        <w:div w:id="1909802421">
          <w:marLeft w:val="0"/>
          <w:marRight w:val="0"/>
          <w:marTop w:val="0"/>
          <w:marBottom w:val="0"/>
          <w:divBdr>
            <w:top w:val="none" w:sz="0" w:space="0" w:color="auto"/>
            <w:left w:val="none" w:sz="0" w:space="0" w:color="auto"/>
            <w:bottom w:val="none" w:sz="0" w:space="0" w:color="auto"/>
            <w:right w:val="none" w:sz="0" w:space="0" w:color="auto"/>
          </w:divBdr>
          <w:divsChild>
            <w:div w:id="1710373244">
              <w:marLeft w:val="0"/>
              <w:marRight w:val="0"/>
              <w:marTop w:val="0"/>
              <w:marBottom w:val="0"/>
              <w:divBdr>
                <w:top w:val="none" w:sz="0" w:space="0" w:color="auto"/>
                <w:left w:val="none" w:sz="0" w:space="0" w:color="auto"/>
                <w:bottom w:val="none" w:sz="0" w:space="0" w:color="auto"/>
                <w:right w:val="none" w:sz="0" w:space="0" w:color="auto"/>
              </w:divBdr>
              <w:divsChild>
                <w:div w:id="21120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40775">
      <w:bodyDiv w:val="1"/>
      <w:marLeft w:val="0"/>
      <w:marRight w:val="0"/>
      <w:marTop w:val="0"/>
      <w:marBottom w:val="0"/>
      <w:divBdr>
        <w:top w:val="none" w:sz="0" w:space="0" w:color="auto"/>
        <w:left w:val="none" w:sz="0" w:space="0" w:color="auto"/>
        <w:bottom w:val="none" w:sz="0" w:space="0" w:color="auto"/>
        <w:right w:val="none" w:sz="0" w:space="0" w:color="auto"/>
      </w:divBdr>
      <w:divsChild>
        <w:div w:id="364452647">
          <w:marLeft w:val="0"/>
          <w:marRight w:val="0"/>
          <w:marTop w:val="0"/>
          <w:marBottom w:val="0"/>
          <w:divBdr>
            <w:top w:val="none" w:sz="0" w:space="0" w:color="auto"/>
            <w:left w:val="none" w:sz="0" w:space="0" w:color="auto"/>
            <w:bottom w:val="none" w:sz="0" w:space="0" w:color="auto"/>
            <w:right w:val="none" w:sz="0" w:space="0" w:color="auto"/>
          </w:divBdr>
        </w:div>
      </w:divsChild>
    </w:div>
    <w:div w:id="1031489143">
      <w:bodyDiv w:val="1"/>
      <w:marLeft w:val="0"/>
      <w:marRight w:val="0"/>
      <w:marTop w:val="0"/>
      <w:marBottom w:val="0"/>
      <w:divBdr>
        <w:top w:val="none" w:sz="0" w:space="0" w:color="auto"/>
        <w:left w:val="none" w:sz="0" w:space="0" w:color="auto"/>
        <w:bottom w:val="none" w:sz="0" w:space="0" w:color="auto"/>
        <w:right w:val="none" w:sz="0" w:space="0" w:color="auto"/>
      </w:divBdr>
      <w:divsChild>
        <w:div w:id="1012729751">
          <w:marLeft w:val="533"/>
          <w:marRight w:val="0"/>
          <w:marTop w:val="160"/>
          <w:marBottom w:val="160"/>
          <w:divBdr>
            <w:top w:val="none" w:sz="0" w:space="0" w:color="auto"/>
            <w:left w:val="none" w:sz="0" w:space="0" w:color="auto"/>
            <w:bottom w:val="none" w:sz="0" w:space="0" w:color="auto"/>
            <w:right w:val="none" w:sz="0" w:space="0" w:color="auto"/>
          </w:divBdr>
        </w:div>
      </w:divsChild>
    </w:div>
    <w:div w:id="1038048547">
      <w:bodyDiv w:val="1"/>
      <w:marLeft w:val="0"/>
      <w:marRight w:val="0"/>
      <w:marTop w:val="0"/>
      <w:marBottom w:val="0"/>
      <w:divBdr>
        <w:top w:val="none" w:sz="0" w:space="0" w:color="auto"/>
        <w:left w:val="none" w:sz="0" w:space="0" w:color="auto"/>
        <w:bottom w:val="none" w:sz="0" w:space="0" w:color="auto"/>
        <w:right w:val="none" w:sz="0" w:space="0" w:color="auto"/>
      </w:divBdr>
      <w:divsChild>
        <w:div w:id="1525941096">
          <w:marLeft w:val="0"/>
          <w:marRight w:val="0"/>
          <w:marTop w:val="0"/>
          <w:marBottom w:val="0"/>
          <w:divBdr>
            <w:top w:val="none" w:sz="0" w:space="0" w:color="auto"/>
            <w:left w:val="none" w:sz="0" w:space="0" w:color="auto"/>
            <w:bottom w:val="none" w:sz="0" w:space="0" w:color="auto"/>
            <w:right w:val="none" w:sz="0" w:space="0" w:color="auto"/>
          </w:divBdr>
        </w:div>
      </w:divsChild>
    </w:div>
    <w:div w:id="1057704808">
      <w:bodyDiv w:val="1"/>
      <w:marLeft w:val="0"/>
      <w:marRight w:val="0"/>
      <w:marTop w:val="0"/>
      <w:marBottom w:val="0"/>
      <w:divBdr>
        <w:top w:val="none" w:sz="0" w:space="0" w:color="auto"/>
        <w:left w:val="none" w:sz="0" w:space="0" w:color="auto"/>
        <w:bottom w:val="none" w:sz="0" w:space="0" w:color="auto"/>
        <w:right w:val="none" w:sz="0" w:space="0" w:color="auto"/>
      </w:divBdr>
    </w:div>
    <w:div w:id="1059093335">
      <w:bodyDiv w:val="1"/>
      <w:marLeft w:val="0"/>
      <w:marRight w:val="0"/>
      <w:marTop w:val="0"/>
      <w:marBottom w:val="0"/>
      <w:divBdr>
        <w:top w:val="none" w:sz="0" w:space="0" w:color="auto"/>
        <w:left w:val="none" w:sz="0" w:space="0" w:color="auto"/>
        <w:bottom w:val="none" w:sz="0" w:space="0" w:color="auto"/>
        <w:right w:val="none" w:sz="0" w:space="0" w:color="auto"/>
      </w:divBdr>
      <w:divsChild>
        <w:div w:id="495414538">
          <w:marLeft w:val="0"/>
          <w:marRight w:val="0"/>
          <w:marTop w:val="0"/>
          <w:marBottom w:val="0"/>
          <w:divBdr>
            <w:top w:val="none" w:sz="0" w:space="0" w:color="auto"/>
            <w:left w:val="none" w:sz="0" w:space="0" w:color="auto"/>
            <w:bottom w:val="none" w:sz="0" w:space="0" w:color="auto"/>
            <w:right w:val="none" w:sz="0" w:space="0" w:color="auto"/>
          </w:divBdr>
          <w:divsChild>
            <w:div w:id="337778583">
              <w:marLeft w:val="0"/>
              <w:marRight w:val="0"/>
              <w:marTop w:val="0"/>
              <w:marBottom w:val="0"/>
              <w:divBdr>
                <w:top w:val="none" w:sz="0" w:space="0" w:color="auto"/>
                <w:left w:val="none" w:sz="0" w:space="0" w:color="auto"/>
                <w:bottom w:val="none" w:sz="0" w:space="0" w:color="auto"/>
                <w:right w:val="none" w:sz="0" w:space="0" w:color="auto"/>
              </w:divBdr>
              <w:divsChild>
                <w:div w:id="8901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3104">
      <w:bodyDiv w:val="1"/>
      <w:marLeft w:val="0"/>
      <w:marRight w:val="0"/>
      <w:marTop w:val="0"/>
      <w:marBottom w:val="0"/>
      <w:divBdr>
        <w:top w:val="none" w:sz="0" w:space="0" w:color="auto"/>
        <w:left w:val="none" w:sz="0" w:space="0" w:color="auto"/>
        <w:bottom w:val="none" w:sz="0" w:space="0" w:color="auto"/>
        <w:right w:val="none" w:sz="0" w:space="0" w:color="auto"/>
      </w:divBdr>
      <w:divsChild>
        <w:div w:id="391081516">
          <w:marLeft w:val="0"/>
          <w:marRight w:val="0"/>
          <w:marTop w:val="0"/>
          <w:marBottom w:val="0"/>
          <w:divBdr>
            <w:top w:val="none" w:sz="0" w:space="0" w:color="auto"/>
            <w:left w:val="none" w:sz="0" w:space="0" w:color="auto"/>
            <w:bottom w:val="none" w:sz="0" w:space="0" w:color="auto"/>
            <w:right w:val="none" w:sz="0" w:space="0" w:color="auto"/>
          </w:divBdr>
        </w:div>
      </w:divsChild>
    </w:div>
    <w:div w:id="1065762874">
      <w:bodyDiv w:val="1"/>
      <w:marLeft w:val="0"/>
      <w:marRight w:val="0"/>
      <w:marTop w:val="0"/>
      <w:marBottom w:val="0"/>
      <w:divBdr>
        <w:top w:val="none" w:sz="0" w:space="0" w:color="auto"/>
        <w:left w:val="none" w:sz="0" w:space="0" w:color="auto"/>
        <w:bottom w:val="none" w:sz="0" w:space="0" w:color="auto"/>
        <w:right w:val="none" w:sz="0" w:space="0" w:color="auto"/>
      </w:divBdr>
    </w:div>
    <w:div w:id="1068266254">
      <w:bodyDiv w:val="1"/>
      <w:marLeft w:val="0"/>
      <w:marRight w:val="0"/>
      <w:marTop w:val="0"/>
      <w:marBottom w:val="0"/>
      <w:divBdr>
        <w:top w:val="none" w:sz="0" w:space="0" w:color="auto"/>
        <w:left w:val="none" w:sz="0" w:space="0" w:color="auto"/>
        <w:bottom w:val="none" w:sz="0" w:space="0" w:color="auto"/>
        <w:right w:val="none" w:sz="0" w:space="0" w:color="auto"/>
      </w:divBdr>
      <w:divsChild>
        <w:div w:id="471867656">
          <w:marLeft w:val="0"/>
          <w:marRight w:val="0"/>
          <w:marTop w:val="0"/>
          <w:marBottom w:val="0"/>
          <w:divBdr>
            <w:top w:val="none" w:sz="0" w:space="0" w:color="auto"/>
            <w:left w:val="none" w:sz="0" w:space="0" w:color="auto"/>
            <w:bottom w:val="none" w:sz="0" w:space="0" w:color="auto"/>
            <w:right w:val="none" w:sz="0" w:space="0" w:color="auto"/>
          </w:divBdr>
        </w:div>
        <w:div w:id="716858995">
          <w:marLeft w:val="0"/>
          <w:marRight w:val="0"/>
          <w:marTop w:val="0"/>
          <w:marBottom w:val="0"/>
          <w:divBdr>
            <w:top w:val="none" w:sz="0" w:space="0" w:color="auto"/>
            <w:left w:val="none" w:sz="0" w:space="0" w:color="auto"/>
            <w:bottom w:val="none" w:sz="0" w:space="0" w:color="auto"/>
            <w:right w:val="none" w:sz="0" w:space="0" w:color="auto"/>
          </w:divBdr>
        </w:div>
        <w:div w:id="2013875256">
          <w:marLeft w:val="0"/>
          <w:marRight w:val="0"/>
          <w:marTop w:val="0"/>
          <w:marBottom w:val="0"/>
          <w:divBdr>
            <w:top w:val="none" w:sz="0" w:space="0" w:color="auto"/>
            <w:left w:val="none" w:sz="0" w:space="0" w:color="auto"/>
            <w:bottom w:val="none" w:sz="0" w:space="0" w:color="auto"/>
            <w:right w:val="none" w:sz="0" w:space="0" w:color="auto"/>
          </w:divBdr>
        </w:div>
      </w:divsChild>
    </w:div>
    <w:div w:id="1076899712">
      <w:bodyDiv w:val="1"/>
      <w:marLeft w:val="0"/>
      <w:marRight w:val="0"/>
      <w:marTop w:val="0"/>
      <w:marBottom w:val="0"/>
      <w:divBdr>
        <w:top w:val="none" w:sz="0" w:space="0" w:color="auto"/>
        <w:left w:val="none" w:sz="0" w:space="0" w:color="auto"/>
        <w:bottom w:val="none" w:sz="0" w:space="0" w:color="auto"/>
        <w:right w:val="none" w:sz="0" w:space="0" w:color="auto"/>
      </w:divBdr>
      <w:divsChild>
        <w:div w:id="1925993977">
          <w:marLeft w:val="0"/>
          <w:marRight w:val="0"/>
          <w:marTop w:val="0"/>
          <w:marBottom w:val="0"/>
          <w:divBdr>
            <w:top w:val="none" w:sz="0" w:space="0" w:color="auto"/>
            <w:left w:val="none" w:sz="0" w:space="0" w:color="auto"/>
            <w:bottom w:val="none" w:sz="0" w:space="0" w:color="auto"/>
            <w:right w:val="none" w:sz="0" w:space="0" w:color="auto"/>
          </w:divBdr>
          <w:divsChild>
            <w:div w:id="1200242185">
              <w:marLeft w:val="0"/>
              <w:marRight w:val="0"/>
              <w:marTop w:val="0"/>
              <w:marBottom w:val="0"/>
              <w:divBdr>
                <w:top w:val="none" w:sz="0" w:space="0" w:color="auto"/>
                <w:left w:val="none" w:sz="0" w:space="0" w:color="auto"/>
                <w:bottom w:val="none" w:sz="0" w:space="0" w:color="auto"/>
                <w:right w:val="none" w:sz="0" w:space="0" w:color="auto"/>
              </w:divBdr>
              <w:divsChild>
                <w:div w:id="84902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36070">
      <w:bodyDiv w:val="1"/>
      <w:marLeft w:val="0"/>
      <w:marRight w:val="0"/>
      <w:marTop w:val="0"/>
      <w:marBottom w:val="0"/>
      <w:divBdr>
        <w:top w:val="none" w:sz="0" w:space="0" w:color="auto"/>
        <w:left w:val="none" w:sz="0" w:space="0" w:color="auto"/>
        <w:bottom w:val="none" w:sz="0" w:space="0" w:color="auto"/>
        <w:right w:val="none" w:sz="0" w:space="0" w:color="auto"/>
      </w:divBdr>
      <w:divsChild>
        <w:div w:id="416950453">
          <w:marLeft w:val="0"/>
          <w:marRight w:val="0"/>
          <w:marTop w:val="0"/>
          <w:marBottom w:val="0"/>
          <w:divBdr>
            <w:top w:val="none" w:sz="0" w:space="0" w:color="auto"/>
            <w:left w:val="none" w:sz="0" w:space="0" w:color="auto"/>
            <w:bottom w:val="none" w:sz="0" w:space="0" w:color="auto"/>
            <w:right w:val="none" w:sz="0" w:space="0" w:color="auto"/>
          </w:divBdr>
          <w:divsChild>
            <w:div w:id="157621974">
              <w:marLeft w:val="0"/>
              <w:marRight w:val="0"/>
              <w:marTop w:val="0"/>
              <w:marBottom w:val="0"/>
              <w:divBdr>
                <w:top w:val="none" w:sz="0" w:space="0" w:color="auto"/>
                <w:left w:val="none" w:sz="0" w:space="0" w:color="auto"/>
                <w:bottom w:val="none" w:sz="0" w:space="0" w:color="auto"/>
                <w:right w:val="none" w:sz="0" w:space="0" w:color="auto"/>
              </w:divBdr>
              <w:divsChild>
                <w:div w:id="2254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168">
      <w:bodyDiv w:val="1"/>
      <w:marLeft w:val="0"/>
      <w:marRight w:val="0"/>
      <w:marTop w:val="0"/>
      <w:marBottom w:val="0"/>
      <w:divBdr>
        <w:top w:val="none" w:sz="0" w:space="0" w:color="auto"/>
        <w:left w:val="none" w:sz="0" w:space="0" w:color="auto"/>
        <w:bottom w:val="none" w:sz="0" w:space="0" w:color="auto"/>
        <w:right w:val="none" w:sz="0" w:space="0" w:color="auto"/>
      </w:divBdr>
    </w:div>
    <w:div w:id="1089740555">
      <w:bodyDiv w:val="1"/>
      <w:marLeft w:val="0"/>
      <w:marRight w:val="0"/>
      <w:marTop w:val="0"/>
      <w:marBottom w:val="0"/>
      <w:divBdr>
        <w:top w:val="none" w:sz="0" w:space="0" w:color="auto"/>
        <w:left w:val="none" w:sz="0" w:space="0" w:color="auto"/>
        <w:bottom w:val="none" w:sz="0" w:space="0" w:color="auto"/>
        <w:right w:val="none" w:sz="0" w:space="0" w:color="auto"/>
      </w:divBdr>
      <w:divsChild>
        <w:div w:id="212931747">
          <w:marLeft w:val="0"/>
          <w:marRight w:val="0"/>
          <w:marTop w:val="0"/>
          <w:marBottom w:val="0"/>
          <w:divBdr>
            <w:top w:val="none" w:sz="0" w:space="0" w:color="auto"/>
            <w:left w:val="none" w:sz="0" w:space="0" w:color="auto"/>
            <w:bottom w:val="none" w:sz="0" w:space="0" w:color="auto"/>
            <w:right w:val="none" w:sz="0" w:space="0" w:color="auto"/>
          </w:divBdr>
        </w:div>
      </w:divsChild>
    </w:div>
    <w:div w:id="1095126092">
      <w:bodyDiv w:val="1"/>
      <w:marLeft w:val="0"/>
      <w:marRight w:val="0"/>
      <w:marTop w:val="0"/>
      <w:marBottom w:val="0"/>
      <w:divBdr>
        <w:top w:val="none" w:sz="0" w:space="0" w:color="auto"/>
        <w:left w:val="none" w:sz="0" w:space="0" w:color="auto"/>
        <w:bottom w:val="none" w:sz="0" w:space="0" w:color="auto"/>
        <w:right w:val="none" w:sz="0" w:space="0" w:color="auto"/>
      </w:divBdr>
      <w:divsChild>
        <w:div w:id="1837190641">
          <w:marLeft w:val="0"/>
          <w:marRight w:val="0"/>
          <w:marTop w:val="0"/>
          <w:marBottom w:val="0"/>
          <w:divBdr>
            <w:top w:val="none" w:sz="0" w:space="0" w:color="auto"/>
            <w:left w:val="none" w:sz="0" w:space="0" w:color="auto"/>
            <w:bottom w:val="none" w:sz="0" w:space="0" w:color="auto"/>
            <w:right w:val="none" w:sz="0" w:space="0" w:color="auto"/>
          </w:divBdr>
          <w:divsChild>
            <w:div w:id="872376770">
              <w:marLeft w:val="0"/>
              <w:marRight w:val="0"/>
              <w:marTop w:val="0"/>
              <w:marBottom w:val="0"/>
              <w:divBdr>
                <w:top w:val="none" w:sz="0" w:space="0" w:color="auto"/>
                <w:left w:val="none" w:sz="0" w:space="0" w:color="auto"/>
                <w:bottom w:val="none" w:sz="0" w:space="0" w:color="auto"/>
                <w:right w:val="none" w:sz="0" w:space="0" w:color="auto"/>
              </w:divBdr>
              <w:divsChild>
                <w:div w:id="73093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247397">
      <w:bodyDiv w:val="1"/>
      <w:marLeft w:val="0"/>
      <w:marRight w:val="0"/>
      <w:marTop w:val="0"/>
      <w:marBottom w:val="0"/>
      <w:divBdr>
        <w:top w:val="none" w:sz="0" w:space="0" w:color="auto"/>
        <w:left w:val="none" w:sz="0" w:space="0" w:color="auto"/>
        <w:bottom w:val="none" w:sz="0" w:space="0" w:color="auto"/>
        <w:right w:val="none" w:sz="0" w:space="0" w:color="auto"/>
      </w:divBdr>
    </w:div>
    <w:div w:id="1103305041">
      <w:bodyDiv w:val="1"/>
      <w:marLeft w:val="0"/>
      <w:marRight w:val="0"/>
      <w:marTop w:val="0"/>
      <w:marBottom w:val="0"/>
      <w:divBdr>
        <w:top w:val="none" w:sz="0" w:space="0" w:color="auto"/>
        <w:left w:val="none" w:sz="0" w:space="0" w:color="auto"/>
        <w:bottom w:val="none" w:sz="0" w:space="0" w:color="auto"/>
        <w:right w:val="none" w:sz="0" w:space="0" w:color="auto"/>
      </w:divBdr>
    </w:div>
    <w:div w:id="1109357546">
      <w:bodyDiv w:val="1"/>
      <w:marLeft w:val="0"/>
      <w:marRight w:val="0"/>
      <w:marTop w:val="0"/>
      <w:marBottom w:val="0"/>
      <w:divBdr>
        <w:top w:val="none" w:sz="0" w:space="0" w:color="auto"/>
        <w:left w:val="none" w:sz="0" w:space="0" w:color="auto"/>
        <w:bottom w:val="none" w:sz="0" w:space="0" w:color="auto"/>
        <w:right w:val="none" w:sz="0" w:space="0" w:color="auto"/>
      </w:divBdr>
      <w:divsChild>
        <w:div w:id="1017275040">
          <w:marLeft w:val="0"/>
          <w:marRight w:val="0"/>
          <w:marTop w:val="0"/>
          <w:marBottom w:val="0"/>
          <w:divBdr>
            <w:top w:val="none" w:sz="0" w:space="0" w:color="auto"/>
            <w:left w:val="none" w:sz="0" w:space="0" w:color="auto"/>
            <w:bottom w:val="none" w:sz="0" w:space="0" w:color="auto"/>
            <w:right w:val="none" w:sz="0" w:space="0" w:color="auto"/>
          </w:divBdr>
        </w:div>
      </w:divsChild>
    </w:div>
    <w:div w:id="1117021670">
      <w:bodyDiv w:val="1"/>
      <w:marLeft w:val="0"/>
      <w:marRight w:val="0"/>
      <w:marTop w:val="0"/>
      <w:marBottom w:val="0"/>
      <w:divBdr>
        <w:top w:val="none" w:sz="0" w:space="0" w:color="auto"/>
        <w:left w:val="none" w:sz="0" w:space="0" w:color="auto"/>
        <w:bottom w:val="none" w:sz="0" w:space="0" w:color="auto"/>
        <w:right w:val="none" w:sz="0" w:space="0" w:color="auto"/>
      </w:divBdr>
    </w:div>
    <w:div w:id="1120034722">
      <w:bodyDiv w:val="1"/>
      <w:marLeft w:val="0"/>
      <w:marRight w:val="0"/>
      <w:marTop w:val="0"/>
      <w:marBottom w:val="0"/>
      <w:divBdr>
        <w:top w:val="none" w:sz="0" w:space="0" w:color="auto"/>
        <w:left w:val="none" w:sz="0" w:space="0" w:color="auto"/>
        <w:bottom w:val="none" w:sz="0" w:space="0" w:color="auto"/>
        <w:right w:val="none" w:sz="0" w:space="0" w:color="auto"/>
      </w:divBdr>
    </w:div>
    <w:div w:id="1120999616">
      <w:bodyDiv w:val="1"/>
      <w:marLeft w:val="0"/>
      <w:marRight w:val="0"/>
      <w:marTop w:val="0"/>
      <w:marBottom w:val="0"/>
      <w:divBdr>
        <w:top w:val="none" w:sz="0" w:space="0" w:color="auto"/>
        <w:left w:val="none" w:sz="0" w:space="0" w:color="auto"/>
        <w:bottom w:val="none" w:sz="0" w:space="0" w:color="auto"/>
        <w:right w:val="none" w:sz="0" w:space="0" w:color="auto"/>
      </w:divBdr>
      <w:divsChild>
        <w:div w:id="708408557">
          <w:marLeft w:val="0"/>
          <w:marRight w:val="0"/>
          <w:marTop w:val="0"/>
          <w:marBottom w:val="0"/>
          <w:divBdr>
            <w:top w:val="none" w:sz="0" w:space="0" w:color="auto"/>
            <w:left w:val="none" w:sz="0" w:space="0" w:color="auto"/>
            <w:bottom w:val="none" w:sz="0" w:space="0" w:color="auto"/>
            <w:right w:val="none" w:sz="0" w:space="0" w:color="auto"/>
          </w:divBdr>
        </w:div>
        <w:div w:id="1021857780">
          <w:marLeft w:val="0"/>
          <w:marRight w:val="0"/>
          <w:marTop w:val="0"/>
          <w:marBottom w:val="0"/>
          <w:divBdr>
            <w:top w:val="none" w:sz="0" w:space="0" w:color="auto"/>
            <w:left w:val="none" w:sz="0" w:space="0" w:color="auto"/>
            <w:bottom w:val="none" w:sz="0" w:space="0" w:color="auto"/>
            <w:right w:val="none" w:sz="0" w:space="0" w:color="auto"/>
          </w:divBdr>
        </w:div>
        <w:div w:id="1421373305">
          <w:marLeft w:val="0"/>
          <w:marRight w:val="0"/>
          <w:marTop w:val="0"/>
          <w:marBottom w:val="0"/>
          <w:divBdr>
            <w:top w:val="none" w:sz="0" w:space="0" w:color="auto"/>
            <w:left w:val="none" w:sz="0" w:space="0" w:color="auto"/>
            <w:bottom w:val="none" w:sz="0" w:space="0" w:color="auto"/>
            <w:right w:val="none" w:sz="0" w:space="0" w:color="auto"/>
          </w:divBdr>
        </w:div>
      </w:divsChild>
    </w:div>
    <w:div w:id="1128745948">
      <w:bodyDiv w:val="1"/>
      <w:marLeft w:val="0"/>
      <w:marRight w:val="0"/>
      <w:marTop w:val="0"/>
      <w:marBottom w:val="0"/>
      <w:divBdr>
        <w:top w:val="none" w:sz="0" w:space="0" w:color="auto"/>
        <w:left w:val="none" w:sz="0" w:space="0" w:color="auto"/>
        <w:bottom w:val="none" w:sz="0" w:space="0" w:color="auto"/>
        <w:right w:val="none" w:sz="0" w:space="0" w:color="auto"/>
      </w:divBdr>
      <w:divsChild>
        <w:div w:id="390692118">
          <w:marLeft w:val="0"/>
          <w:marRight w:val="0"/>
          <w:marTop w:val="0"/>
          <w:marBottom w:val="0"/>
          <w:divBdr>
            <w:top w:val="none" w:sz="0" w:space="0" w:color="auto"/>
            <w:left w:val="none" w:sz="0" w:space="0" w:color="auto"/>
            <w:bottom w:val="none" w:sz="0" w:space="0" w:color="auto"/>
            <w:right w:val="none" w:sz="0" w:space="0" w:color="auto"/>
          </w:divBdr>
        </w:div>
        <w:div w:id="1844321557">
          <w:marLeft w:val="0"/>
          <w:marRight w:val="0"/>
          <w:marTop w:val="0"/>
          <w:marBottom w:val="0"/>
          <w:divBdr>
            <w:top w:val="none" w:sz="0" w:space="0" w:color="auto"/>
            <w:left w:val="none" w:sz="0" w:space="0" w:color="auto"/>
            <w:bottom w:val="none" w:sz="0" w:space="0" w:color="auto"/>
            <w:right w:val="none" w:sz="0" w:space="0" w:color="auto"/>
          </w:divBdr>
        </w:div>
      </w:divsChild>
    </w:div>
    <w:div w:id="1135413106">
      <w:bodyDiv w:val="1"/>
      <w:marLeft w:val="0"/>
      <w:marRight w:val="0"/>
      <w:marTop w:val="0"/>
      <w:marBottom w:val="0"/>
      <w:divBdr>
        <w:top w:val="none" w:sz="0" w:space="0" w:color="auto"/>
        <w:left w:val="none" w:sz="0" w:space="0" w:color="auto"/>
        <w:bottom w:val="none" w:sz="0" w:space="0" w:color="auto"/>
        <w:right w:val="none" w:sz="0" w:space="0" w:color="auto"/>
      </w:divBdr>
    </w:div>
    <w:div w:id="1138646451">
      <w:bodyDiv w:val="1"/>
      <w:marLeft w:val="0"/>
      <w:marRight w:val="0"/>
      <w:marTop w:val="0"/>
      <w:marBottom w:val="0"/>
      <w:divBdr>
        <w:top w:val="none" w:sz="0" w:space="0" w:color="auto"/>
        <w:left w:val="none" w:sz="0" w:space="0" w:color="auto"/>
        <w:bottom w:val="none" w:sz="0" w:space="0" w:color="auto"/>
        <w:right w:val="none" w:sz="0" w:space="0" w:color="auto"/>
      </w:divBdr>
      <w:divsChild>
        <w:div w:id="210771336">
          <w:marLeft w:val="0"/>
          <w:marRight w:val="0"/>
          <w:marTop w:val="0"/>
          <w:marBottom w:val="0"/>
          <w:divBdr>
            <w:top w:val="none" w:sz="0" w:space="0" w:color="auto"/>
            <w:left w:val="none" w:sz="0" w:space="0" w:color="auto"/>
            <w:bottom w:val="none" w:sz="0" w:space="0" w:color="auto"/>
            <w:right w:val="none" w:sz="0" w:space="0" w:color="auto"/>
          </w:divBdr>
          <w:divsChild>
            <w:div w:id="1810319492">
              <w:marLeft w:val="0"/>
              <w:marRight w:val="0"/>
              <w:marTop w:val="0"/>
              <w:marBottom w:val="0"/>
              <w:divBdr>
                <w:top w:val="none" w:sz="0" w:space="0" w:color="auto"/>
                <w:left w:val="none" w:sz="0" w:space="0" w:color="auto"/>
                <w:bottom w:val="none" w:sz="0" w:space="0" w:color="auto"/>
                <w:right w:val="none" w:sz="0" w:space="0" w:color="auto"/>
              </w:divBdr>
              <w:divsChild>
                <w:div w:id="725226914">
                  <w:marLeft w:val="0"/>
                  <w:marRight w:val="0"/>
                  <w:marTop w:val="0"/>
                  <w:marBottom w:val="0"/>
                  <w:divBdr>
                    <w:top w:val="none" w:sz="0" w:space="0" w:color="auto"/>
                    <w:left w:val="none" w:sz="0" w:space="0" w:color="auto"/>
                    <w:bottom w:val="none" w:sz="0" w:space="0" w:color="auto"/>
                    <w:right w:val="none" w:sz="0" w:space="0" w:color="auto"/>
                  </w:divBdr>
                  <w:divsChild>
                    <w:div w:id="480001279">
                      <w:marLeft w:val="0"/>
                      <w:marRight w:val="0"/>
                      <w:marTop w:val="0"/>
                      <w:marBottom w:val="0"/>
                      <w:divBdr>
                        <w:top w:val="none" w:sz="0" w:space="0" w:color="auto"/>
                        <w:left w:val="none" w:sz="0" w:space="0" w:color="auto"/>
                        <w:bottom w:val="none" w:sz="0" w:space="0" w:color="auto"/>
                        <w:right w:val="none" w:sz="0" w:space="0" w:color="auto"/>
                      </w:divBdr>
                      <w:divsChild>
                        <w:div w:id="132671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27990">
              <w:marLeft w:val="0"/>
              <w:marRight w:val="0"/>
              <w:marTop w:val="0"/>
              <w:marBottom w:val="0"/>
              <w:divBdr>
                <w:top w:val="none" w:sz="0" w:space="0" w:color="auto"/>
                <w:left w:val="none" w:sz="0" w:space="0" w:color="auto"/>
                <w:bottom w:val="none" w:sz="0" w:space="0" w:color="auto"/>
                <w:right w:val="none" w:sz="0" w:space="0" w:color="auto"/>
              </w:divBdr>
              <w:divsChild>
                <w:div w:id="400448742">
                  <w:marLeft w:val="0"/>
                  <w:marRight w:val="0"/>
                  <w:marTop w:val="0"/>
                  <w:marBottom w:val="0"/>
                  <w:divBdr>
                    <w:top w:val="none" w:sz="0" w:space="0" w:color="auto"/>
                    <w:left w:val="none" w:sz="0" w:space="0" w:color="auto"/>
                    <w:bottom w:val="none" w:sz="0" w:space="0" w:color="auto"/>
                    <w:right w:val="none" w:sz="0" w:space="0" w:color="auto"/>
                  </w:divBdr>
                  <w:divsChild>
                    <w:div w:id="406727854">
                      <w:marLeft w:val="0"/>
                      <w:marRight w:val="0"/>
                      <w:marTop w:val="0"/>
                      <w:marBottom w:val="0"/>
                      <w:divBdr>
                        <w:top w:val="none" w:sz="0" w:space="0" w:color="auto"/>
                        <w:left w:val="none" w:sz="0" w:space="0" w:color="auto"/>
                        <w:bottom w:val="none" w:sz="0" w:space="0" w:color="auto"/>
                        <w:right w:val="none" w:sz="0" w:space="0" w:color="auto"/>
                      </w:divBdr>
                      <w:divsChild>
                        <w:div w:id="8107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218475">
          <w:marLeft w:val="0"/>
          <w:marRight w:val="0"/>
          <w:marTop w:val="0"/>
          <w:marBottom w:val="0"/>
          <w:divBdr>
            <w:top w:val="none" w:sz="0" w:space="0" w:color="auto"/>
            <w:left w:val="none" w:sz="0" w:space="0" w:color="auto"/>
            <w:bottom w:val="none" w:sz="0" w:space="0" w:color="auto"/>
            <w:right w:val="none" w:sz="0" w:space="0" w:color="auto"/>
          </w:divBdr>
        </w:div>
        <w:div w:id="1076363916">
          <w:marLeft w:val="0"/>
          <w:marRight w:val="0"/>
          <w:marTop w:val="0"/>
          <w:marBottom w:val="0"/>
          <w:divBdr>
            <w:top w:val="none" w:sz="0" w:space="0" w:color="auto"/>
            <w:left w:val="none" w:sz="0" w:space="0" w:color="auto"/>
            <w:bottom w:val="none" w:sz="0" w:space="0" w:color="auto"/>
            <w:right w:val="none" w:sz="0" w:space="0" w:color="auto"/>
          </w:divBdr>
          <w:divsChild>
            <w:div w:id="1472791404">
              <w:marLeft w:val="0"/>
              <w:marRight w:val="0"/>
              <w:marTop w:val="0"/>
              <w:marBottom w:val="0"/>
              <w:divBdr>
                <w:top w:val="none" w:sz="0" w:space="0" w:color="auto"/>
                <w:left w:val="none" w:sz="0" w:space="0" w:color="auto"/>
                <w:bottom w:val="none" w:sz="0" w:space="0" w:color="auto"/>
                <w:right w:val="none" w:sz="0" w:space="0" w:color="auto"/>
              </w:divBdr>
              <w:divsChild>
                <w:div w:id="16911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80293">
          <w:marLeft w:val="0"/>
          <w:marRight w:val="0"/>
          <w:marTop w:val="0"/>
          <w:marBottom w:val="0"/>
          <w:divBdr>
            <w:top w:val="none" w:sz="0" w:space="0" w:color="auto"/>
            <w:left w:val="none" w:sz="0" w:space="0" w:color="auto"/>
            <w:bottom w:val="none" w:sz="0" w:space="0" w:color="auto"/>
            <w:right w:val="none" w:sz="0" w:space="0" w:color="auto"/>
          </w:divBdr>
          <w:divsChild>
            <w:div w:id="1496412457">
              <w:marLeft w:val="0"/>
              <w:marRight w:val="0"/>
              <w:marTop w:val="0"/>
              <w:marBottom w:val="0"/>
              <w:divBdr>
                <w:top w:val="none" w:sz="0" w:space="0" w:color="auto"/>
                <w:left w:val="none" w:sz="0" w:space="0" w:color="auto"/>
                <w:bottom w:val="none" w:sz="0" w:space="0" w:color="auto"/>
                <w:right w:val="none" w:sz="0" w:space="0" w:color="auto"/>
              </w:divBdr>
            </w:div>
            <w:div w:id="1942568803">
              <w:marLeft w:val="0"/>
              <w:marRight w:val="0"/>
              <w:marTop w:val="0"/>
              <w:marBottom w:val="0"/>
              <w:divBdr>
                <w:top w:val="none" w:sz="0" w:space="0" w:color="auto"/>
                <w:left w:val="none" w:sz="0" w:space="0" w:color="auto"/>
                <w:bottom w:val="none" w:sz="0" w:space="0" w:color="auto"/>
                <w:right w:val="none" w:sz="0" w:space="0" w:color="auto"/>
              </w:divBdr>
            </w:div>
          </w:divsChild>
        </w:div>
        <w:div w:id="2098868784">
          <w:marLeft w:val="0"/>
          <w:marRight w:val="0"/>
          <w:marTop w:val="0"/>
          <w:marBottom w:val="0"/>
          <w:divBdr>
            <w:top w:val="none" w:sz="0" w:space="0" w:color="auto"/>
            <w:left w:val="none" w:sz="0" w:space="0" w:color="auto"/>
            <w:bottom w:val="none" w:sz="0" w:space="0" w:color="auto"/>
            <w:right w:val="none" w:sz="0" w:space="0" w:color="auto"/>
          </w:divBdr>
        </w:div>
      </w:divsChild>
    </w:div>
    <w:div w:id="1143161776">
      <w:bodyDiv w:val="1"/>
      <w:marLeft w:val="0"/>
      <w:marRight w:val="0"/>
      <w:marTop w:val="0"/>
      <w:marBottom w:val="0"/>
      <w:divBdr>
        <w:top w:val="none" w:sz="0" w:space="0" w:color="auto"/>
        <w:left w:val="none" w:sz="0" w:space="0" w:color="auto"/>
        <w:bottom w:val="none" w:sz="0" w:space="0" w:color="auto"/>
        <w:right w:val="none" w:sz="0" w:space="0" w:color="auto"/>
      </w:divBdr>
    </w:div>
    <w:div w:id="1152480452">
      <w:bodyDiv w:val="1"/>
      <w:marLeft w:val="0"/>
      <w:marRight w:val="0"/>
      <w:marTop w:val="0"/>
      <w:marBottom w:val="0"/>
      <w:divBdr>
        <w:top w:val="none" w:sz="0" w:space="0" w:color="auto"/>
        <w:left w:val="none" w:sz="0" w:space="0" w:color="auto"/>
        <w:bottom w:val="none" w:sz="0" w:space="0" w:color="auto"/>
        <w:right w:val="none" w:sz="0" w:space="0" w:color="auto"/>
      </w:divBdr>
    </w:div>
    <w:div w:id="1158426344">
      <w:bodyDiv w:val="1"/>
      <w:marLeft w:val="0"/>
      <w:marRight w:val="0"/>
      <w:marTop w:val="0"/>
      <w:marBottom w:val="0"/>
      <w:divBdr>
        <w:top w:val="none" w:sz="0" w:space="0" w:color="auto"/>
        <w:left w:val="none" w:sz="0" w:space="0" w:color="auto"/>
        <w:bottom w:val="none" w:sz="0" w:space="0" w:color="auto"/>
        <w:right w:val="none" w:sz="0" w:space="0" w:color="auto"/>
      </w:divBdr>
      <w:divsChild>
        <w:div w:id="422259370">
          <w:marLeft w:val="0"/>
          <w:marRight w:val="0"/>
          <w:marTop w:val="0"/>
          <w:marBottom w:val="0"/>
          <w:divBdr>
            <w:top w:val="none" w:sz="0" w:space="0" w:color="auto"/>
            <w:left w:val="none" w:sz="0" w:space="0" w:color="auto"/>
            <w:bottom w:val="none" w:sz="0" w:space="0" w:color="auto"/>
            <w:right w:val="none" w:sz="0" w:space="0" w:color="auto"/>
          </w:divBdr>
          <w:divsChild>
            <w:div w:id="670108617">
              <w:marLeft w:val="0"/>
              <w:marRight w:val="0"/>
              <w:marTop w:val="0"/>
              <w:marBottom w:val="0"/>
              <w:divBdr>
                <w:top w:val="none" w:sz="0" w:space="0" w:color="auto"/>
                <w:left w:val="none" w:sz="0" w:space="0" w:color="auto"/>
                <w:bottom w:val="none" w:sz="0" w:space="0" w:color="auto"/>
                <w:right w:val="none" w:sz="0" w:space="0" w:color="auto"/>
              </w:divBdr>
              <w:divsChild>
                <w:div w:id="1782409438">
                  <w:marLeft w:val="0"/>
                  <w:marRight w:val="0"/>
                  <w:marTop w:val="0"/>
                  <w:marBottom w:val="0"/>
                  <w:divBdr>
                    <w:top w:val="none" w:sz="0" w:space="0" w:color="auto"/>
                    <w:left w:val="none" w:sz="0" w:space="0" w:color="auto"/>
                    <w:bottom w:val="none" w:sz="0" w:space="0" w:color="auto"/>
                    <w:right w:val="none" w:sz="0" w:space="0" w:color="auto"/>
                  </w:divBdr>
                  <w:divsChild>
                    <w:div w:id="324943959">
                      <w:marLeft w:val="0"/>
                      <w:marRight w:val="0"/>
                      <w:marTop w:val="0"/>
                      <w:marBottom w:val="0"/>
                      <w:divBdr>
                        <w:top w:val="none" w:sz="0" w:space="0" w:color="auto"/>
                        <w:left w:val="none" w:sz="0" w:space="0" w:color="auto"/>
                        <w:bottom w:val="none" w:sz="0" w:space="0" w:color="auto"/>
                        <w:right w:val="none" w:sz="0" w:space="0" w:color="auto"/>
                      </w:divBdr>
                      <w:divsChild>
                        <w:div w:id="1208687335">
                          <w:marLeft w:val="0"/>
                          <w:marRight w:val="0"/>
                          <w:marTop w:val="0"/>
                          <w:marBottom w:val="0"/>
                          <w:divBdr>
                            <w:top w:val="none" w:sz="0" w:space="0" w:color="auto"/>
                            <w:left w:val="none" w:sz="0" w:space="0" w:color="auto"/>
                            <w:bottom w:val="none" w:sz="0" w:space="0" w:color="auto"/>
                            <w:right w:val="none" w:sz="0" w:space="0" w:color="auto"/>
                          </w:divBdr>
                          <w:divsChild>
                            <w:div w:id="840463887">
                              <w:marLeft w:val="0"/>
                              <w:marRight w:val="0"/>
                              <w:marTop w:val="0"/>
                              <w:marBottom w:val="0"/>
                              <w:divBdr>
                                <w:top w:val="none" w:sz="0" w:space="0" w:color="auto"/>
                                <w:left w:val="none" w:sz="0" w:space="0" w:color="auto"/>
                                <w:bottom w:val="none" w:sz="0" w:space="0" w:color="auto"/>
                                <w:right w:val="none" w:sz="0" w:space="0" w:color="auto"/>
                              </w:divBdr>
                              <w:divsChild>
                                <w:div w:id="1759323036">
                                  <w:marLeft w:val="0"/>
                                  <w:marRight w:val="0"/>
                                  <w:marTop w:val="0"/>
                                  <w:marBottom w:val="0"/>
                                  <w:divBdr>
                                    <w:top w:val="none" w:sz="0" w:space="0" w:color="auto"/>
                                    <w:left w:val="none" w:sz="0" w:space="0" w:color="auto"/>
                                    <w:bottom w:val="none" w:sz="0" w:space="0" w:color="auto"/>
                                    <w:right w:val="none" w:sz="0" w:space="0" w:color="auto"/>
                                  </w:divBdr>
                                  <w:divsChild>
                                    <w:div w:id="658190208">
                                      <w:marLeft w:val="0"/>
                                      <w:marRight w:val="0"/>
                                      <w:marTop w:val="0"/>
                                      <w:marBottom w:val="0"/>
                                      <w:divBdr>
                                        <w:top w:val="none" w:sz="0" w:space="0" w:color="auto"/>
                                        <w:left w:val="none" w:sz="0" w:space="0" w:color="auto"/>
                                        <w:bottom w:val="none" w:sz="0" w:space="0" w:color="auto"/>
                                        <w:right w:val="none" w:sz="0" w:space="0" w:color="auto"/>
                                      </w:divBdr>
                                      <w:divsChild>
                                        <w:div w:id="19837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670977">
      <w:bodyDiv w:val="1"/>
      <w:marLeft w:val="0"/>
      <w:marRight w:val="0"/>
      <w:marTop w:val="0"/>
      <w:marBottom w:val="0"/>
      <w:divBdr>
        <w:top w:val="none" w:sz="0" w:space="0" w:color="auto"/>
        <w:left w:val="none" w:sz="0" w:space="0" w:color="auto"/>
        <w:bottom w:val="none" w:sz="0" w:space="0" w:color="auto"/>
        <w:right w:val="none" w:sz="0" w:space="0" w:color="auto"/>
      </w:divBdr>
      <w:divsChild>
        <w:div w:id="1696619218">
          <w:marLeft w:val="0"/>
          <w:marRight w:val="0"/>
          <w:marTop w:val="0"/>
          <w:marBottom w:val="0"/>
          <w:divBdr>
            <w:top w:val="none" w:sz="0" w:space="0" w:color="auto"/>
            <w:left w:val="none" w:sz="0" w:space="0" w:color="auto"/>
            <w:bottom w:val="none" w:sz="0" w:space="0" w:color="auto"/>
            <w:right w:val="none" w:sz="0" w:space="0" w:color="auto"/>
          </w:divBdr>
        </w:div>
      </w:divsChild>
    </w:div>
    <w:div w:id="1167747172">
      <w:bodyDiv w:val="1"/>
      <w:marLeft w:val="0"/>
      <w:marRight w:val="0"/>
      <w:marTop w:val="0"/>
      <w:marBottom w:val="0"/>
      <w:divBdr>
        <w:top w:val="none" w:sz="0" w:space="0" w:color="auto"/>
        <w:left w:val="none" w:sz="0" w:space="0" w:color="auto"/>
        <w:bottom w:val="none" w:sz="0" w:space="0" w:color="auto"/>
        <w:right w:val="none" w:sz="0" w:space="0" w:color="auto"/>
      </w:divBdr>
    </w:div>
    <w:div w:id="1170365676">
      <w:bodyDiv w:val="1"/>
      <w:marLeft w:val="0"/>
      <w:marRight w:val="0"/>
      <w:marTop w:val="0"/>
      <w:marBottom w:val="0"/>
      <w:divBdr>
        <w:top w:val="none" w:sz="0" w:space="0" w:color="auto"/>
        <w:left w:val="none" w:sz="0" w:space="0" w:color="auto"/>
        <w:bottom w:val="none" w:sz="0" w:space="0" w:color="auto"/>
        <w:right w:val="none" w:sz="0" w:space="0" w:color="auto"/>
      </w:divBdr>
      <w:divsChild>
        <w:div w:id="19357513">
          <w:marLeft w:val="0"/>
          <w:marRight w:val="0"/>
          <w:marTop w:val="0"/>
          <w:marBottom w:val="0"/>
          <w:divBdr>
            <w:top w:val="none" w:sz="0" w:space="0" w:color="auto"/>
            <w:left w:val="none" w:sz="0" w:space="0" w:color="auto"/>
            <w:bottom w:val="none" w:sz="0" w:space="0" w:color="auto"/>
            <w:right w:val="none" w:sz="0" w:space="0" w:color="auto"/>
          </w:divBdr>
        </w:div>
        <w:div w:id="63844893">
          <w:marLeft w:val="0"/>
          <w:marRight w:val="0"/>
          <w:marTop w:val="0"/>
          <w:marBottom w:val="0"/>
          <w:divBdr>
            <w:top w:val="none" w:sz="0" w:space="0" w:color="auto"/>
            <w:left w:val="none" w:sz="0" w:space="0" w:color="auto"/>
            <w:bottom w:val="none" w:sz="0" w:space="0" w:color="auto"/>
            <w:right w:val="none" w:sz="0" w:space="0" w:color="auto"/>
          </w:divBdr>
        </w:div>
        <w:div w:id="82606412">
          <w:marLeft w:val="0"/>
          <w:marRight w:val="0"/>
          <w:marTop w:val="0"/>
          <w:marBottom w:val="0"/>
          <w:divBdr>
            <w:top w:val="none" w:sz="0" w:space="0" w:color="auto"/>
            <w:left w:val="none" w:sz="0" w:space="0" w:color="auto"/>
            <w:bottom w:val="none" w:sz="0" w:space="0" w:color="auto"/>
            <w:right w:val="none" w:sz="0" w:space="0" w:color="auto"/>
          </w:divBdr>
        </w:div>
        <w:div w:id="130371894">
          <w:marLeft w:val="0"/>
          <w:marRight w:val="0"/>
          <w:marTop w:val="0"/>
          <w:marBottom w:val="0"/>
          <w:divBdr>
            <w:top w:val="none" w:sz="0" w:space="0" w:color="auto"/>
            <w:left w:val="none" w:sz="0" w:space="0" w:color="auto"/>
            <w:bottom w:val="none" w:sz="0" w:space="0" w:color="auto"/>
            <w:right w:val="none" w:sz="0" w:space="0" w:color="auto"/>
          </w:divBdr>
        </w:div>
        <w:div w:id="237063022">
          <w:marLeft w:val="0"/>
          <w:marRight w:val="0"/>
          <w:marTop w:val="0"/>
          <w:marBottom w:val="0"/>
          <w:divBdr>
            <w:top w:val="none" w:sz="0" w:space="0" w:color="auto"/>
            <w:left w:val="none" w:sz="0" w:space="0" w:color="auto"/>
            <w:bottom w:val="none" w:sz="0" w:space="0" w:color="auto"/>
            <w:right w:val="none" w:sz="0" w:space="0" w:color="auto"/>
          </w:divBdr>
        </w:div>
        <w:div w:id="355617590">
          <w:marLeft w:val="0"/>
          <w:marRight w:val="0"/>
          <w:marTop w:val="0"/>
          <w:marBottom w:val="0"/>
          <w:divBdr>
            <w:top w:val="none" w:sz="0" w:space="0" w:color="auto"/>
            <w:left w:val="none" w:sz="0" w:space="0" w:color="auto"/>
            <w:bottom w:val="none" w:sz="0" w:space="0" w:color="auto"/>
            <w:right w:val="none" w:sz="0" w:space="0" w:color="auto"/>
          </w:divBdr>
        </w:div>
        <w:div w:id="512888488">
          <w:marLeft w:val="0"/>
          <w:marRight w:val="0"/>
          <w:marTop w:val="0"/>
          <w:marBottom w:val="0"/>
          <w:divBdr>
            <w:top w:val="none" w:sz="0" w:space="0" w:color="auto"/>
            <w:left w:val="none" w:sz="0" w:space="0" w:color="auto"/>
            <w:bottom w:val="none" w:sz="0" w:space="0" w:color="auto"/>
            <w:right w:val="none" w:sz="0" w:space="0" w:color="auto"/>
          </w:divBdr>
        </w:div>
        <w:div w:id="521557039">
          <w:marLeft w:val="0"/>
          <w:marRight w:val="0"/>
          <w:marTop w:val="0"/>
          <w:marBottom w:val="0"/>
          <w:divBdr>
            <w:top w:val="none" w:sz="0" w:space="0" w:color="auto"/>
            <w:left w:val="none" w:sz="0" w:space="0" w:color="auto"/>
            <w:bottom w:val="none" w:sz="0" w:space="0" w:color="auto"/>
            <w:right w:val="none" w:sz="0" w:space="0" w:color="auto"/>
          </w:divBdr>
        </w:div>
        <w:div w:id="574435325">
          <w:marLeft w:val="0"/>
          <w:marRight w:val="0"/>
          <w:marTop w:val="0"/>
          <w:marBottom w:val="0"/>
          <w:divBdr>
            <w:top w:val="none" w:sz="0" w:space="0" w:color="auto"/>
            <w:left w:val="none" w:sz="0" w:space="0" w:color="auto"/>
            <w:bottom w:val="none" w:sz="0" w:space="0" w:color="auto"/>
            <w:right w:val="none" w:sz="0" w:space="0" w:color="auto"/>
          </w:divBdr>
        </w:div>
        <w:div w:id="657540958">
          <w:marLeft w:val="0"/>
          <w:marRight w:val="0"/>
          <w:marTop w:val="0"/>
          <w:marBottom w:val="0"/>
          <w:divBdr>
            <w:top w:val="none" w:sz="0" w:space="0" w:color="auto"/>
            <w:left w:val="none" w:sz="0" w:space="0" w:color="auto"/>
            <w:bottom w:val="none" w:sz="0" w:space="0" w:color="auto"/>
            <w:right w:val="none" w:sz="0" w:space="0" w:color="auto"/>
          </w:divBdr>
        </w:div>
        <w:div w:id="703402550">
          <w:marLeft w:val="0"/>
          <w:marRight w:val="0"/>
          <w:marTop w:val="0"/>
          <w:marBottom w:val="0"/>
          <w:divBdr>
            <w:top w:val="none" w:sz="0" w:space="0" w:color="auto"/>
            <w:left w:val="none" w:sz="0" w:space="0" w:color="auto"/>
            <w:bottom w:val="none" w:sz="0" w:space="0" w:color="auto"/>
            <w:right w:val="none" w:sz="0" w:space="0" w:color="auto"/>
          </w:divBdr>
        </w:div>
        <w:div w:id="709185298">
          <w:marLeft w:val="0"/>
          <w:marRight w:val="0"/>
          <w:marTop w:val="0"/>
          <w:marBottom w:val="0"/>
          <w:divBdr>
            <w:top w:val="none" w:sz="0" w:space="0" w:color="auto"/>
            <w:left w:val="none" w:sz="0" w:space="0" w:color="auto"/>
            <w:bottom w:val="none" w:sz="0" w:space="0" w:color="auto"/>
            <w:right w:val="none" w:sz="0" w:space="0" w:color="auto"/>
          </w:divBdr>
        </w:div>
        <w:div w:id="889345485">
          <w:marLeft w:val="0"/>
          <w:marRight w:val="0"/>
          <w:marTop w:val="0"/>
          <w:marBottom w:val="0"/>
          <w:divBdr>
            <w:top w:val="none" w:sz="0" w:space="0" w:color="auto"/>
            <w:left w:val="none" w:sz="0" w:space="0" w:color="auto"/>
            <w:bottom w:val="none" w:sz="0" w:space="0" w:color="auto"/>
            <w:right w:val="none" w:sz="0" w:space="0" w:color="auto"/>
          </w:divBdr>
        </w:div>
        <w:div w:id="1239680261">
          <w:marLeft w:val="0"/>
          <w:marRight w:val="0"/>
          <w:marTop w:val="0"/>
          <w:marBottom w:val="0"/>
          <w:divBdr>
            <w:top w:val="none" w:sz="0" w:space="0" w:color="auto"/>
            <w:left w:val="none" w:sz="0" w:space="0" w:color="auto"/>
            <w:bottom w:val="none" w:sz="0" w:space="0" w:color="auto"/>
            <w:right w:val="none" w:sz="0" w:space="0" w:color="auto"/>
          </w:divBdr>
        </w:div>
        <w:div w:id="1267153837">
          <w:marLeft w:val="0"/>
          <w:marRight w:val="0"/>
          <w:marTop w:val="0"/>
          <w:marBottom w:val="0"/>
          <w:divBdr>
            <w:top w:val="none" w:sz="0" w:space="0" w:color="auto"/>
            <w:left w:val="none" w:sz="0" w:space="0" w:color="auto"/>
            <w:bottom w:val="none" w:sz="0" w:space="0" w:color="auto"/>
            <w:right w:val="none" w:sz="0" w:space="0" w:color="auto"/>
          </w:divBdr>
        </w:div>
        <w:div w:id="1267424082">
          <w:marLeft w:val="0"/>
          <w:marRight w:val="0"/>
          <w:marTop w:val="0"/>
          <w:marBottom w:val="0"/>
          <w:divBdr>
            <w:top w:val="none" w:sz="0" w:space="0" w:color="auto"/>
            <w:left w:val="none" w:sz="0" w:space="0" w:color="auto"/>
            <w:bottom w:val="none" w:sz="0" w:space="0" w:color="auto"/>
            <w:right w:val="none" w:sz="0" w:space="0" w:color="auto"/>
          </w:divBdr>
        </w:div>
        <w:div w:id="1649750286">
          <w:marLeft w:val="0"/>
          <w:marRight w:val="0"/>
          <w:marTop w:val="0"/>
          <w:marBottom w:val="0"/>
          <w:divBdr>
            <w:top w:val="none" w:sz="0" w:space="0" w:color="auto"/>
            <w:left w:val="none" w:sz="0" w:space="0" w:color="auto"/>
            <w:bottom w:val="none" w:sz="0" w:space="0" w:color="auto"/>
            <w:right w:val="none" w:sz="0" w:space="0" w:color="auto"/>
          </w:divBdr>
        </w:div>
        <w:div w:id="2114547922">
          <w:marLeft w:val="0"/>
          <w:marRight w:val="0"/>
          <w:marTop w:val="0"/>
          <w:marBottom w:val="0"/>
          <w:divBdr>
            <w:top w:val="none" w:sz="0" w:space="0" w:color="auto"/>
            <w:left w:val="none" w:sz="0" w:space="0" w:color="auto"/>
            <w:bottom w:val="none" w:sz="0" w:space="0" w:color="auto"/>
            <w:right w:val="none" w:sz="0" w:space="0" w:color="auto"/>
          </w:divBdr>
        </w:div>
      </w:divsChild>
    </w:div>
    <w:div w:id="1170407837">
      <w:bodyDiv w:val="1"/>
      <w:marLeft w:val="0"/>
      <w:marRight w:val="0"/>
      <w:marTop w:val="0"/>
      <w:marBottom w:val="0"/>
      <w:divBdr>
        <w:top w:val="none" w:sz="0" w:space="0" w:color="auto"/>
        <w:left w:val="none" w:sz="0" w:space="0" w:color="auto"/>
        <w:bottom w:val="none" w:sz="0" w:space="0" w:color="auto"/>
        <w:right w:val="none" w:sz="0" w:space="0" w:color="auto"/>
      </w:divBdr>
    </w:div>
    <w:div w:id="1170563421">
      <w:bodyDiv w:val="1"/>
      <w:marLeft w:val="0"/>
      <w:marRight w:val="0"/>
      <w:marTop w:val="0"/>
      <w:marBottom w:val="0"/>
      <w:divBdr>
        <w:top w:val="none" w:sz="0" w:space="0" w:color="auto"/>
        <w:left w:val="none" w:sz="0" w:space="0" w:color="auto"/>
        <w:bottom w:val="none" w:sz="0" w:space="0" w:color="auto"/>
        <w:right w:val="none" w:sz="0" w:space="0" w:color="auto"/>
      </w:divBdr>
      <w:divsChild>
        <w:div w:id="1473328260">
          <w:marLeft w:val="0"/>
          <w:marRight w:val="0"/>
          <w:marTop w:val="0"/>
          <w:marBottom w:val="0"/>
          <w:divBdr>
            <w:top w:val="none" w:sz="0" w:space="0" w:color="auto"/>
            <w:left w:val="none" w:sz="0" w:space="0" w:color="auto"/>
            <w:bottom w:val="none" w:sz="0" w:space="0" w:color="auto"/>
            <w:right w:val="none" w:sz="0" w:space="0" w:color="auto"/>
          </w:divBdr>
          <w:divsChild>
            <w:div w:id="554509981">
              <w:marLeft w:val="0"/>
              <w:marRight w:val="0"/>
              <w:marTop w:val="0"/>
              <w:marBottom w:val="0"/>
              <w:divBdr>
                <w:top w:val="none" w:sz="0" w:space="0" w:color="auto"/>
                <w:left w:val="none" w:sz="0" w:space="0" w:color="auto"/>
                <w:bottom w:val="none" w:sz="0" w:space="0" w:color="auto"/>
                <w:right w:val="none" w:sz="0" w:space="0" w:color="auto"/>
              </w:divBdr>
              <w:divsChild>
                <w:div w:id="1343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56351">
      <w:bodyDiv w:val="1"/>
      <w:marLeft w:val="0"/>
      <w:marRight w:val="0"/>
      <w:marTop w:val="0"/>
      <w:marBottom w:val="0"/>
      <w:divBdr>
        <w:top w:val="none" w:sz="0" w:space="0" w:color="auto"/>
        <w:left w:val="none" w:sz="0" w:space="0" w:color="auto"/>
        <w:bottom w:val="none" w:sz="0" w:space="0" w:color="auto"/>
        <w:right w:val="none" w:sz="0" w:space="0" w:color="auto"/>
      </w:divBdr>
    </w:div>
    <w:div w:id="1175879539">
      <w:bodyDiv w:val="1"/>
      <w:marLeft w:val="0"/>
      <w:marRight w:val="0"/>
      <w:marTop w:val="0"/>
      <w:marBottom w:val="0"/>
      <w:divBdr>
        <w:top w:val="none" w:sz="0" w:space="0" w:color="auto"/>
        <w:left w:val="none" w:sz="0" w:space="0" w:color="auto"/>
        <w:bottom w:val="none" w:sz="0" w:space="0" w:color="auto"/>
        <w:right w:val="none" w:sz="0" w:space="0" w:color="auto"/>
      </w:divBdr>
    </w:div>
    <w:div w:id="1180001396">
      <w:bodyDiv w:val="1"/>
      <w:marLeft w:val="0"/>
      <w:marRight w:val="0"/>
      <w:marTop w:val="0"/>
      <w:marBottom w:val="0"/>
      <w:divBdr>
        <w:top w:val="none" w:sz="0" w:space="0" w:color="auto"/>
        <w:left w:val="none" w:sz="0" w:space="0" w:color="auto"/>
        <w:bottom w:val="none" w:sz="0" w:space="0" w:color="auto"/>
        <w:right w:val="none" w:sz="0" w:space="0" w:color="auto"/>
      </w:divBdr>
    </w:div>
    <w:div w:id="1180698168">
      <w:bodyDiv w:val="1"/>
      <w:marLeft w:val="0"/>
      <w:marRight w:val="0"/>
      <w:marTop w:val="0"/>
      <w:marBottom w:val="0"/>
      <w:divBdr>
        <w:top w:val="none" w:sz="0" w:space="0" w:color="auto"/>
        <w:left w:val="none" w:sz="0" w:space="0" w:color="auto"/>
        <w:bottom w:val="none" w:sz="0" w:space="0" w:color="auto"/>
        <w:right w:val="none" w:sz="0" w:space="0" w:color="auto"/>
      </w:divBdr>
      <w:divsChild>
        <w:div w:id="1662543300">
          <w:marLeft w:val="533"/>
          <w:marRight w:val="0"/>
          <w:marTop w:val="160"/>
          <w:marBottom w:val="0"/>
          <w:divBdr>
            <w:top w:val="none" w:sz="0" w:space="0" w:color="auto"/>
            <w:left w:val="none" w:sz="0" w:space="0" w:color="auto"/>
            <w:bottom w:val="none" w:sz="0" w:space="0" w:color="auto"/>
            <w:right w:val="none" w:sz="0" w:space="0" w:color="auto"/>
          </w:divBdr>
        </w:div>
      </w:divsChild>
    </w:div>
    <w:div w:id="1184782664">
      <w:bodyDiv w:val="1"/>
      <w:marLeft w:val="0"/>
      <w:marRight w:val="0"/>
      <w:marTop w:val="0"/>
      <w:marBottom w:val="0"/>
      <w:divBdr>
        <w:top w:val="none" w:sz="0" w:space="0" w:color="auto"/>
        <w:left w:val="none" w:sz="0" w:space="0" w:color="auto"/>
        <w:bottom w:val="none" w:sz="0" w:space="0" w:color="auto"/>
        <w:right w:val="none" w:sz="0" w:space="0" w:color="auto"/>
      </w:divBdr>
      <w:divsChild>
        <w:div w:id="1103460058">
          <w:marLeft w:val="0"/>
          <w:marRight w:val="0"/>
          <w:marTop w:val="0"/>
          <w:marBottom w:val="0"/>
          <w:divBdr>
            <w:top w:val="none" w:sz="0" w:space="0" w:color="auto"/>
            <w:left w:val="none" w:sz="0" w:space="0" w:color="auto"/>
            <w:bottom w:val="none" w:sz="0" w:space="0" w:color="auto"/>
            <w:right w:val="none" w:sz="0" w:space="0" w:color="auto"/>
          </w:divBdr>
        </w:div>
      </w:divsChild>
    </w:div>
    <w:div w:id="1190415505">
      <w:bodyDiv w:val="1"/>
      <w:marLeft w:val="0"/>
      <w:marRight w:val="0"/>
      <w:marTop w:val="0"/>
      <w:marBottom w:val="0"/>
      <w:divBdr>
        <w:top w:val="none" w:sz="0" w:space="0" w:color="auto"/>
        <w:left w:val="none" w:sz="0" w:space="0" w:color="auto"/>
        <w:bottom w:val="none" w:sz="0" w:space="0" w:color="auto"/>
        <w:right w:val="none" w:sz="0" w:space="0" w:color="auto"/>
      </w:divBdr>
      <w:divsChild>
        <w:div w:id="255554610">
          <w:marLeft w:val="0"/>
          <w:marRight w:val="0"/>
          <w:marTop w:val="0"/>
          <w:marBottom w:val="0"/>
          <w:divBdr>
            <w:top w:val="none" w:sz="0" w:space="0" w:color="auto"/>
            <w:left w:val="none" w:sz="0" w:space="0" w:color="auto"/>
            <w:bottom w:val="none" w:sz="0" w:space="0" w:color="auto"/>
            <w:right w:val="none" w:sz="0" w:space="0" w:color="auto"/>
          </w:divBdr>
        </w:div>
      </w:divsChild>
    </w:div>
    <w:div w:id="1194000394">
      <w:bodyDiv w:val="1"/>
      <w:marLeft w:val="0"/>
      <w:marRight w:val="0"/>
      <w:marTop w:val="0"/>
      <w:marBottom w:val="0"/>
      <w:divBdr>
        <w:top w:val="none" w:sz="0" w:space="0" w:color="auto"/>
        <w:left w:val="none" w:sz="0" w:space="0" w:color="auto"/>
        <w:bottom w:val="none" w:sz="0" w:space="0" w:color="auto"/>
        <w:right w:val="none" w:sz="0" w:space="0" w:color="auto"/>
      </w:divBdr>
    </w:div>
    <w:div w:id="1211385964">
      <w:bodyDiv w:val="1"/>
      <w:marLeft w:val="0"/>
      <w:marRight w:val="0"/>
      <w:marTop w:val="0"/>
      <w:marBottom w:val="0"/>
      <w:divBdr>
        <w:top w:val="none" w:sz="0" w:space="0" w:color="auto"/>
        <w:left w:val="none" w:sz="0" w:space="0" w:color="auto"/>
        <w:bottom w:val="none" w:sz="0" w:space="0" w:color="auto"/>
        <w:right w:val="none" w:sz="0" w:space="0" w:color="auto"/>
      </w:divBdr>
    </w:div>
    <w:div w:id="1211920986">
      <w:bodyDiv w:val="1"/>
      <w:marLeft w:val="0"/>
      <w:marRight w:val="0"/>
      <w:marTop w:val="0"/>
      <w:marBottom w:val="0"/>
      <w:divBdr>
        <w:top w:val="none" w:sz="0" w:space="0" w:color="auto"/>
        <w:left w:val="none" w:sz="0" w:space="0" w:color="auto"/>
        <w:bottom w:val="none" w:sz="0" w:space="0" w:color="auto"/>
        <w:right w:val="none" w:sz="0" w:space="0" w:color="auto"/>
      </w:divBdr>
      <w:divsChild>
        <w:div w:id="1148354040">
          <w:marLeft w:val="0"/>
          <w:marRight w:val="0"/>
          <w:marTop w:val="0"/>
          <w:marBottom w:val="0"/>
          <w:divBdr>
            <w:top w:val="none" w:sz="0" w:space="0" w:color="auto"/>
            <w:left w:val="none" w:sz="0" w:space="0" w:color="auto"/>
            <w:bottom w:val="none" w:sz="0" w:space="0" w:color="auto"/>
            <w:right w:val="none" w:sz="0" w:space="0" w:color="auto"/>
          </w:divBdr>
        </w:div>
      </w:divsChild>
    </w:div>
    <w:div w:id="1211965818">
      <w:bodyDiv w:val="1"/>
      <w:marLeft w:val="0"/>
      <w:marRight w:val="0"/>
      <w:marTop w:val="0"/>
      <w:marBottom w:val="0"/>
      <w:divBdr>
        <w:top w:val="none" w:sz="0" w:space="0" w:color="auto"/>
        <w:left w:val="none" w:sz="0" w:space="0" w:color="auto"/>
        <w:bottom w:val="none" w:sz="0" w:space="0" w:color="auto"/>
        <w:right w:val="none" w:sz="0" w:space="0" w:color="auto"/>
      </w:divBdr>
    </w:div>
    <w:div w:id="1214270776">
      <w:bodyDiv w:val="1"/>
      <w:marLeft w:val="0"/>
      <w:marRight w:val="0"/>
      <w:marTop w:val="0"/>
      <w:marBottom w:val="0"/>
      <w:divBdr>
        <w:top w:val="none" w:sz="0" w:space="0" w:color="auto"/>
        <w:left w:val="none" w:sz="0" w:space="0" w:color="auto"/>
        <w:bottom w:val="none" w:sz="0" w:space="0" w:color="auto"/>
        <w:right w:val="none" w:sz="0" w:space="0" w:color="auto"/>
      </w:divBdr>
      <w:divsChild>
        <w:div w:id="1478106616">
          <w:marLeft w:val="0"/>
          <w:marRight w:val="0"/>
          <w:marTop w:val="0"/>
          <w:marBottom w:val="0"/>
          <w:divBdr>
            <w:top w:val="none" w:sz="0" w:space="0" w:color="auto"/>
            <w:left w:val="none" w:sz="0" w:space="0" w:color="auto"/>
            <w:bottom w:val="none" w:sz="0" w:space="0" w:color="auto"/>
            <w:right w:val="none" w:sz="0" w:space="0" w:color="auto"/>
          </w:divBdr>
          <w:divsChild>
            <w:div w:id="1339163797">
              <w:marLeft w:val="0"/>
              <w:marRight w:val="0"/>
              <w:marTop w:val="0"/>
              <w:marBottom w:val="0"/>
              <w:divBdr>
                <w:top w:val="none" w:sz="0" w:space="0" w:color="auto"/>
                <w:left w:val="none" w:sz="0" w:space="0" w:color="auto"/>
                <w:bottom w:val="none" w:sz="0" w:space="0" w:color="auto"/>
                <w:right w:val="none" w:sz="0" w:space="0" w:color="auto"/>
              </w:divBdr>
              <w:divsChild>
                <w:div w:id="1563909716">
                  <w:marLeft w:val="0"/>
                  <w:marRight w:val="0"/>
                  <w:marTop w:val="0"/>
                  <w:marBottom w:val="0"/>
                  <w:divBdr>
                    <w:top w:val="none" w:sz="0" w:space="0" w:color="auto"/>
                    <w:left w:val="none" w:sz="0" w:space="0" w:color="auto"/>
                    <w:bottom w:val="none" w:sz="0" w:space="0" w:color="auto"/>
                    <w:right w:val="none" w:sz="0" w:space="0" w:color="auto"/>
                  </w:divBdr>
                  <w:divsChild>
                    <w:div w:id="1939101664">
                      <w:marLeft w:val="0"/>
                      <w:marRight w:val="0"/>
                      <w:marTop w:val="0"/>
                      <w:marBottom w:val="0"/>
                      <w:divBdr>
                        <w:top w:val="none" w:sz="0" w:space="0" w:color="auto"/>
                        <w:left w:val="none" w:sz="0" w:space="0" w:color="auto"/>
                        <w:bottom w:val="none" w:sz="0" w:space="0" w:color="auto"/>
                        <w:right w:val="none" w:sz="0" w:space="0" w:color="auto"/>
                      </w:divBdr>
                      <w:divsChild>
                        <w:div w:id="2132357547">
                          <w:marLeft w:val="0"/>
                          <w:marRight w:val="0"/>
                          <w:marTop w:val="0"/>
                          <w:marBottom w:val="0"/>
                          <w:divBdr>
                            <w:top w:val="none" w:sz="0" w:space="0" w:color="auto"/>
                            <w:left w:val="none" w:sz="0" w:space="0" w:color="auto"/>
                            <w:bottom w:val="none" w:sz="0" w:space="0" w:color="auto"/>
                            <w:right w:val="none" w:sz="0" w:space="0" w:color="auto"/>
                          </w:divBdr>
                          <w:divsChild>
                            <w:div w:id="909928555">
                              <w:marLeft w:val="0"/>
                              <w:marRight w:val="0"/>
                              <w:marTop w:val="0"/>
                              <w:marBottom w:val="0"/>
                              <w:divBdr>
                                <w:top w:val="none" w:sz="0" w:space="0" w:color="auto"/>
                                <w:left w:val="none" w:sz="0" w:space="0" w:color="auto"/>
                                <w:bottom w:val="none" w:sz="0" w:space="0" w:color="auto"/>
                                <w:right w:val="none" w:sz="0" w:space="0" w:color="auto"/>
                              </w:divBdr>
                              <w:divsChild>
                                <w:div w:id="1184515969">
                                  <w:marLeft w:val="0"/>
                                  <w:marRight w:val="0"/>
                                  <w:marTop w:val="0"/>
                                  <w:marBottom w:val="0"/>
                                  <w:divBdr>
                                    <w:top w:val="none" w:sz="0" w:space="0" w:color="auto"/>
                                    <w:left w:val="none" w:sz="0" w:space="0" w:color="auto"/>
                                    <w:bottom w:val="none" w:sz="0" w:space="0" w:color="auto"/>
                                    <w:right w:val="none" w:sz="0" w:space="0" w:color="auto"/>
                                  </w:divBdr>
                                  <w:divsChild>
                                    <w:div w:id="1718779204">
                                      <w:marLeft w:val="0"/>
                                      <w:marRight w:val="0"/>
                                      <w:marTop w:val="0"/>
                                      <w:marBottom w:val="0"/>
                                      <w:divBdr>
                                        <w:top w:val="none" w:sz="0" w:space="0" w:color="auto"/>
                                        <w:left w:val="none" w:sz="0" w:space="0" w:color="auto"/>
                                        <w:bottom w:val="none" w:sz="0" w:space="0" w:color="auto"/>
                                        <w:right w:val="none" w:sz="0" w:space="0" w:color="auto"/>
                                      </w:divBdr>
                                      <w:divsChild>
                                        <w:div w:id="1944805846">
                                          <w:marLeft w:val="0"/>
                                          <w:marRight w:val="0"/>
                                          <w:marTop w:val="0"/>
                                          <w:marBottom w:val="0"/>
                                          <w:divBdr>
                                            <w:top w:val="none" w:sz="0" w:space="0" w:color="auto"/>
                                            <w:left w:val="none" w:sz="0" w:space="0" w:color="auto"/>
                                            <w:bottom w:val="none" w:sz="0" w:space="0" w:color="auto"/>
                                            <w:right w:val="none" w:sz="0" w:space="0" w:color="auto"/>
                                          </w:divBdr>
                                          <w:divsChild>
                                            <w:div w:id="1659529847">
                                              <w:marLeft w:val="0"/>
                                              <w:marRight w:val="0"/>
                                              <w:marTop w:val="0"/>
                                              <w:marBottom w:val="0"/>
                                              <w:divBdr>
                                                <w:top w:val="none" w:sz="0" w:space="0" w:color="auto"/>
                                                <w:left w:val="none" w:sz="0" w:space="0" w:color="auto"/>
                                                <w:bottom w:val="none" w:sz="0" w:space="0" w:color="auto"/>
                                                <w:right w:val="none" w:sz="0" w:space="0" w:color="auto"/>
                                              </w:divBdr>
                                              <w:divsChild>
                                                <w:div w:id="243414492">
                                                  <w:marLeft w:val="0"/>
                                                  <w:marRight w:val="0"/>
                                                  <w:marTop w:val="0"/>
                                                  <w:marBottom w:val="0"/>
                                                  <w:divBdr>
                                                    <w:top w:val="none" w:sz="0" w:space="0" w:color="auto"/>
                                                    <w:left w:val="none" w:sz="0" w:space="0" w:color="auto"/>
                                                    <w:bottom w:val="none" w:sz="0" w:space="0" w:color="auto"/>
                                                    <w:right w:val="none" w:sz="0" w:space="0" w:color="auto"/>
                                                  </w:divBdr>
                                                  <w:divsChild>
                                                    <w:div w:id="922567555">
                                                      <w:marLeft w:val="0"/>
                                                      <w:marRight w:val="0"/>
                                                      <w:marTop w:val="0"/>
                                                      <w:marBottom w:val="0"/>
                                                      <w:divBdr>
                                                        <w:top w:val="none" w:sz="0" w:space="0" w:color="auto"/>
                                                        <w:left w:val="none" w:sz="0" w:space="0" w:color="auto"/>
                                                        <w:bottom w:val="none" w:sz="0" w:space="0" w:color="auto"/>
                                                        <w:right w:val="none" w:sz="0" w:space="0" w:color="auto"/>
                                                      </w:divBdr>
                                                      <w:divsChild>
                                                        <w:div w:id="2127968872">
                                                          <w:marLeft w:val="0"/>
                                                          <w:marRight w:val="0"/>
                                                          <w:marTop w:val="0"/>
                                                          <w:marBottom w:val="0"/>
                                                          <w:divBdr>
                                                            <w:top w:val="none" w:sz="0" w:space="0" w:color="auto"/>
                                                            <w:left w:val="none" w:sz="0" w:space="0" w:color="auto"/>
                                                            <w:bottom w:val="none" w:sz="0" w:space="0" w:color="auto"/>
                                                            <w:right w:val="none" w:sz="0" w:space="0" w:color="auto"/>
                                                          </w:divBdr>
                                                        </w:div>
                                                      </w:divsChild>
                                                    </w:div>
                                                    <w:div w:id="1456098176">
                                                      <w:marLeft w:val="0"/>
                                                      <w:marRight w:val="0"/>
                                                      <w:marTop w:val="0"/>
                                                      <w:marBottom w:val="0"/>
                                                      <w:divBdr>
                                                        <w:top w:val="none" w:sz="0" w:space="0" w:color="auto"/>
                                                        <w:left w:val="none" w:sz="0" w:space="0" w:color="auto"/>
                                                        <w:bottom w:val="none" w:sz="0" w:space="0" w:color="auto"/>
                                                        <w:right w:val="none" w:sz="0" w:space="0" w:color="auto"/>
                                                      </w:divBdr>
                                                      <w:divsChild>
                                                        <w:div w:id="1095394440">
                                                          <w:marLeft w:val="0"/>
                                                          <w:marRight w:val="0"/>
                                                          <w:marTop w:val="0"/>
                                                          <w:marBottom w:val="0"/>
                                                          <w:divBdr>
                                                            <w:top w:val="none" w:sz="0" w:space="0" w:color="auto"/>
                                                            <w:left w:val="none" w:sz="0" w:space="0" w:color="auto"/>
                                                            <w:bottom w:val="none" w:sz="0" w:space="0" w:color="auto"/>
                                                            <w:right w:val="none" w:sz="0" w:space="0" w:color="auto"/>
                                                          </w:divBdr>
                                                          <w:divsChild>
                                                            <w:div w:id="1651446172">
                                                              <w:marLeft w:val="0"/>
                                                              <w:marRight w:val="0"/>
                                                              <w:marTop w:val="0"/>
                                                              <w:marBottom w:val="0"/>
                                                              <w:divBdr>
                                                                <w:top w:val="none" w:sz="0" w:space="0" w:color="auto"/>
                                                                <w:left w:val="none" w:sz="0" w:space="0" w:color="auto"/>
                                                                <w:bottom w:val="none" w:sz="0" w:space="0" w:color="auto"/>
                                                                <w:right w:val="none" w:sz="0" w:space="0" w:color="auto"/>
                                                              </w:divBdr>
                                                              <w:divsChild>
                                                                <w:div w:id="1337075347">
                                                                  <w:marLeft w:val="0"/>
                                                                  <w:marRight w:val="0"/>
                                                                  <w:marTop w:val="0"/>
                                                                  <w:marBottom w:val="0"/>
                                                                  <w:divBdr>
                                                                    <w:top w:val="none" w:sz="0" w:space="0" w:color="auto"/>
                                                                    <w:left w:val="none" w:sz="0" w:space="0" w:color="auto"/>
                                                                    <w:bottom w:val="none" w:sz="0" w:space="0" w:color="auto"/>
                                                                    <w:right w:val="none" w:sz="0" w:space="0" w:color="auto"/>
                                                                  </w:divBdr>
                                                                  <w:divsChild>
                                                                    <w:div w:id="388654013">
                                                                      <w:marLeft w:val="0"/>
                                                                      <w:marRight w:val="0"/>
                                                                      <w:marTop w:val="0"/>
                                                                      <w:marBottom w:val="0"/>
                                                                      <w:divBdr>
                                                                        <w:top w:val="none" w:sz="0" w:space="0" w:color="auto"/>
                                                                        <w:left w:val="none" w:sz="0" w:space="0" w:color="auto"/>
                                                                        <w:bottom w:val="none" w:sz="0" w:space="0" w:color="auto"/>
                                                                        <w:right w:val="none" w:sz="0" w:space="0" w:color="auto"/>
                                                                      </w:divBdr>
                                                                    </w:div>
                                                                    <w:div w:id="16875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2322">
                                                              <w:marLeft w:val="0"/>
                                                              <w:marRight w:val="0"/>
                                                              <w:marTop w:val="0"/>
                                                              <w:marBottom w:val="0"/>
                                                              <w:divBdr>
                                                                <w:top w:val="none" w:sz="0" w:space="0" w:color="auto"/>
                                                                <w:left w:val="none" w:sz="0" w:space="0" w:color="auto"/>
                                                                <w:bottom w:val="none" w:sz="0" w:space="0" w:color="auto"/>
                                                                <w:right w:val="none" w:sz="0" w:space="0" w:color="auto"/>
                                                              </w:divBdr>
                                                              <w:divsChild>
                                                                <w:div w:id="602998911">
                                                                  <w:marLeft w:val="0"/>
                                                                  <w:marRight w:val="0"/>
                                                                  <w:marTop w:val="0"/>
                                                                  <w:marBottom w:val="0"/>
                                                                  <w:divBdr>
                                                                    <w:top w:val="none" w:sz="0" w:space="0" w:color="auto"/>
                                                                    <w:left w:val="none" w:sz="0" w:space="0" w:color="auto"/>
                                                                    <w:bottom w:val="none" w:sz="0" w:space="0" w:color="auto"/>
                                                                    <w:right w:val="none" w:sz="0" w:space="0" w:color="auto"/>
                                                                  </w:divBdr>
                                                                  <w:divsChild>
                                                                    <w:div w:id="66069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6352124">
      <w:bodyDiv w:val="1"/>
      <w:marLeft w:val="0"/>
      <w:marRight w:val="0"/>
      <w:marTop w:val="0"/>
      <w:marBottom w:val="0"/>
      <w:divBdr>
        <w:top w:val="none" w:sz="0" w:space="0" w:color="auto"/>
        <w:left w:val="none" w:sz="0" w:space="0" w:color="auto"/>
        <w:bottom w:val="none" w:sz="0" w:space="0" w:color="auto"/>
        <w:right w:val="none" w:sz="0" w:space="0" w:color="auto"/>
      </w:divBdr>
      <w:divsChild>
        <w:div w:id="1846552427">
          <w:marLeft w:val="0"/>
          <w:marRight w:val="0"/>
          <w:marTop w:val="0"/>
          <w:marBottom w:val="0"/>
          <w:divBdr>
            <w:top w:val="none" w:sz="0" w:space="0" w:color="auto"/>
            <w:left w:val="none" w:sz="0" w:space="0" w:color="auto"/>
            <w:bottom w:val="none" w:sz="0" w:space="0" w:color="auto"/>
            <w:right w:val="none" w:sz="0" w:space="0" w:color="auto"/>
          </w:divBdr>
        </w:div>
      </w:divsChild>
    </w:div>
    <w:div w:id="1223448241">
      <w:bodyDiv w:val="1"/>
      <w:marLeft w:val="0"/>
      <w:marRight w:val="0"/>
      <w:marTop w:val="0"/>
      <w:marBottom w:val="0"/>
      <w:divBdr>
        <w:top w:val="none" w:sz="0" w:space="0" w:color="auto"/>
        <w:left w:val="none" w:sz="0" w:space="0" w:color="auto"/>
        <w:bottom w:val="none" w:sz="0" w:space="0" w:color="auto"/>
        <w:right w:val="none" w:sz="0" w:space="0" w:color="auto"/>
      </w:divBdr>
    </w:div>
    <w:div w:id="1227178465">
      <w:bodyDiv w:val="1"/>
      <w:marLeft w:val="0"/>
      <w:marRight w:val="0"/>
      <w:marTop w:val="0"/>
      <w:marBottom w:val="0"/>
      <w:divBdr>
        <w:top w:val="none" w:sz="0" w:space="0" w:color="auto"/>
        <w:left w:val="none" w:sz="0" w:space="0" w:color="auto"/>
        <w:bottom w:val="none" w:sz="0" w:space="0" w:color="auto"/>
        <w:right w:val="none" w:sz="0" w:space="0" w:color="auto"/>
      </w:divBdr>
      <w:divsChild>
        <w:div w:id="1736661097">
          <w:marLeft w:val="0"/>
          <w:marRight w:val="0"/>
          <w:marTop w:val="0"/>
          <w:marBottom w:val="0"/>
          <w:divBdr>
            <w:top w:val="none" w:sz="0" w:space="0" w:color="auto"/>
            <w:left w:val="none" w:sz="0" w:space="0" w:color="auto"/>
            <w:bottom w:val="none" w:sz="0" w:space="0" w:color="auto"/>
            <w:right w:val="none" w:sz="0" w:space="0" w:color="auto"/>
          </w:divBdr>
        </w:div>
      </w:divsChild>
    </w:div>
    <w:div w:id="1232810831">
      <w:bodyDiv w:val="1"/>
      <w:marLeft w:val="0"/>
      <w:marRight w:val="0"/>
      <w:marTop w:val="0"/>
      <w:marBottom w:val="0"/>
      <w:divBdr>
        <w:top w:val="none" w:sz="0" w:space="0" w:color="auto"/>
        <w:left w:val="none" w:sz="0" w:space="0" w:color="auto"/>
        <w:bottom w:val="none" w:sz="0" w:space="0" w:color="auto"/>
        <w:right w:val="none" w:sz="0" w:space="0" w:color="auto"/>
      </w:divBdr>
    </w:div>
    <w:div w:id="1236161029">
      <w:bodyDiv w:val="1"/>
      <w:marLeft w:val="0"/>
      <w:marRight w:val="0"/>
      <w:marTop w:val="0"/>
      <w:marBottom w:val="0"/>
      <w:divBdr>
        <w:top w:val="none" w:sz="0" w:space="0" w:color="auto"/>
        <w:left w:val="none" w:sz="0" w:space="0" w:color="auto"/>
        <w:bottom w:val="none" w:sz="0" w:space="0" w:color="auto"/>
        <w:right w:val="none" w:sz="0" w:space="0" w:color="auto"/>
      </w:divBdr>
      <w:divsChild>
        <w:div w:id="1283540331">
          <w:marLeft w:val="0"/>
          <w:marRight w:val="0"/>
          <w:marTop w:val="0"/>
          <w:marBottom w:val="0"/>
          <w:divBdr>
            <w:top w:val="none" w:sz="0" w:space="0" w:color="auto"/>
            <w:left w:val="none" w:sz="0" w:space="0" w:color="auto"/>
            <w:bottom w:val="none" w:sz="0" w:space="0" w:color="auto"/>
            <w:right w:val="none" w:sz="0" w:space="0" w:color="auto"/>
          </w:divBdr>
        </w:div>
      </w:divsChild>
    </w:div>
    <w:div w:id="1238595872">
      <w:bodyDiv w:val="1"/>
      <w:marLeft w:val="0"/>
      <w:marRight w:val="0"/>
      <w:marTop w:val="0"/>
      <w:marBottom w:val="0"/>
      <w:divBdr>
        <w:top w:val="none" w:sz="0" w:space="0" w:color="auto"/>
        <w:left w:val="none" w:sz="0" w:space="0" w:color="auto"/>
        <w:bottom w:val="none" w:sz="0" w:space="0" w:color="auto"/>
        <w:right w:val="none" w:sz="0" w:space="0" w:color="auto"/>
      </w:divBdr>
      <w:divsChild>
        <w:div w:id="96029913">
          <w:marLeft w:val="0"/>
          <w:marRight w:val="0"/>
          <w:marTop w:val="0"/>
          <w:marBottom w:val="0"/>
          <w:divBdr>
            <w:top w:val="none" w:sz="0" w:space="0" w:color="auto"/>
            <w:left w:val="none" w:sz="0" w:space="0" w:color="auto"/>
            <w:bottom w:val="none" w:sz="0" w:space="0" w:color="auto"/>
            <w:right w:val="none" w:sz="0" w:space="0" w:color="auto"/>
          </w:divBdr>
        </w:div>
      </w:divsChild>
    </w:div>
    <w:div w:id="1243102152">
      <w:bodyDiv w:val="1"/>
      <w:marLeft w:val="0"/>
      <w:marRight w:val="0"/>
      <w:marTop w:val="0"/>
      <w:marBottom w:val="0"/>
      <w:divBdr>
        <w:top w:val="none" w:sz="0" w:space="0" w:color="auto"/>
        <w:left w:val="none" w:sz="0" w:space="0" w:color="auto"/>
        <w:bottom w:val="none" w:sz="0" w:space="0" w:color="auto"/>
        <w:right w:val="none" w:sz="0" w:space="0" w:color="auto"/>
      </w:divBdr>
    </w:div>
    <w:div w:id="1251429919">
      <w:bodyDiv w:val="1"/>
      <w:marLeft w:val="0"/>
      <w:marRight w:val="0"/>
      <w:marTop w:val="0"/>
      <w:marBottom w:val="0"/>
      <w:divBdr>
        <w:top w:val="none" w:sz="0" w:space="0" w:color="auto"/>
        <w:left w:val="none" w:sz="0" w:space="0" w:color="auto"/>
        <w:bottom w:val="none" w:sz="0" w:space="0" w:color="auto"/>
        <w:right w:val="none" w:sz="0" w:space="0" w:color="auto"/>
      </w:divBdr>
      <w:divsChild>
        <w:div w:id="1462575141">
          <w:marLeft w:val="0"/>
          <w:marRight w:val="0"/>
          <w:marTop w:val="0"/>
          <w:marBottom w:val="0"/>
          <w:divBdr>
            <w:top w:val="none" w:sz="0" w:space="0" w:color="auto"/>
            <w:left w:val="none" w:sz="0" w:space="0" w:color="auto"/>
            <w:bottom w:val="none" w:sz="0" w:space="0" w:color="auto"/>
            <w:right w:val="none" w:sz="0" w:space="0" w:color="auto"/>
          </w:divBdr>
        </w:div>
      </w:divsChild>
    </w:div>
    <w:div w:id="1252086523">
      <w:bodyDiv w:val="1"/>
      <w:marLeft w:val="0"/>
      <w:marRight w:val="0"/>
      <w:marTop w:val="0"/>
      <w:marBottom w:val="0"/>
      <w:divBdr>
        <w:top w:val="none" w:sz="0" w:space="0" w:color="auto"/>
        <w:left w:val="none" w:sz="0" w:space="0" w:color="auto"/>
        <w:bottom w:val="none" w:sz="0" w:space="0" w:color="auto"/>
        <w:right w:val="none" w:sz="0" w:space="0" w:color="auto"/>
      </w:divBdr>
    </w:div>
    <w:div w:id="1253396248">
      <w:bodyDiv w:val="1"/>
      <w:marLeft w:val="0"/>
      <w:marRight w:val="0"/>
      <w:marTop w:val="0"/>
      <w:marBottom w:val="0"/>
      <w:divBdr>
        <w:top w:val="none" w:sz="0" w:space="0" w:color="auto"/>
        <w:left w:val="none" w:sz="0" w:space="0" w:color="auto"/>
        <w:bottom w:val="none" w:sz="0" w:space="0" w:color="auto"/>
        <w:right w:val="none" w:sz="0" w:space="0" w:color="auto"/>
      </w:divBdr>
      <w:divsChild>
        <w:div w:id="1374427470">
          <w:marLeft w:val="0"/>
          <w:marRight w:val="0"/>
          <w:marTop w:val="0"/>
          <w:marBottom w:val="0"/>
          <w:divBdr>
            <w:top w:val="none" w:sz="0" w:space="0" w:color="auto"/>
            <w:left w:val="none" w:sz="0" w:space="0" w:color="auto"/>
            <w:bottom w:val="none" w:sz="0" w:space="0" w:color="auto"/>
            <w:right w:val="none" w:sz="0" w:space="0" w:color="auto"/>
          </w:divBdr>
        </w:div>
      </w:divsChild>
    </w:div>
    <w:div w:id="1257207741">
      <w:bodyDiv w:val="1"/>
      <w:marLeft w:val="0"/>
      <w:marRight w:val="0"/>
      <w:marTop w:val="0"/>
      <w:marBottom w:val="0"/>
      <w:divBdr>
        <w:top w:val="none" w:sz="0" w:space="0" w:color="auto"/>
        <w:left w:val="none" w:sz="0" w:space="0" w:color="auto"/>
        <w:bottom w:val="none" w:sz="0" w:space="0" w:color="auto"/>
        <w:right w:val="none" w:sz="0" w:space="0" w:color="auto"/>
      </w:divBdr>
    </w:div>
    <w:div w:id="1257250408">
      <w:bodyDiv w:val="1"/>
      <w:marLeft w:val="0"/>
      <w:marRight w:val="0"/>
      <w:marTop w:val="0"/>
      <w:marBottom w:val="0"/>
      <w:divBdr>
        <w:top w:val="none" w:sz="0" w:space="0" w:color="auto"/>
        <w:left w:val="none" w:sz="0" w:space="0" w:color="auto"/>
        <w:bottom w:val="none" w:sz="0" w:space="0" w:color="auto"/>
        <w:right w:val="none" w:sz="0" w:space="0" w:color="auto"/>
      </w:divBdr>
      <w:divsChild>
        <w:div w:id="2133088877">
          <w:marLeft w:val="0"/>
          <w:marRight w:val="0"/>
          <w:marTop w:val="0"/>
          <w:marBottom w:val="0"/>
          <w:divBdr>
            <w:top w:val="none" w:sz="0" w:space="0" w:color="auto"/>
            <w:left w:val="none" w:sz="0" w:space="0" w:color="auto"/>
            <w:bottom w:val="none" w:sz="0" w:space="0" w:color="auto"/>
            <w:right w:val="none" w:sz="0" w:space="0" w:color="auto"/>
          </w:divBdr>
        </w:div>
        <w:div w:id="848569833">
          <w:marLeft w:val="0"/>
          <w:marRight w:val="0"/>
          <w:marTop w:val="0"/>
          <w:marBottom w:val="0"/>
          <w:divBdr>
            <w:top w:val="none" w:sz="0" w:space="0" w:color="auto"/>
            <w:left w:val="none" w:sz="0" w:space="0" w:color="auto"/>
            <w:bottom w:val="none" w:sz="0" w:space="0" w:color="auto"/>
            <w:right w:val="none" w:sz="0" w:space="0" w:color="auto"/>
          </w:divBdr>
        </w:div>
        <w:div w:id="2123377083">
          <w:marLeft w:val="0"/>
          <w:marRight w:val="0"/>
          <w:marTop w:val="0"/>
          <w:marBottom w:val="0"/>
          <w:divBdr>
            <w:top w:val="none" w:sz="0" w:space="0" w:color="auto"/>
            <w:left w:val="none" w:sz="0" w:space="0" w:color="auto"/>
            <w:bottom w:val="none" w:sz="0" w:space="0" w:color="auto"/>
            <w:right w:val="none" w:sz="0" w:space="0" w:color="auto"/>
          </w:divBdr>
        </w:div>
        <w:div w:id="1831015877">
          <w:marLeft w:val="0"/>
          <w:marRight w:val="0"/>
          <w:marTop w:val="0"/>
          <w:marBottom w:val="0"/>
          <w:divBdr>
            <w:top w:val="none" w:sz="0" w:space="0" w:color="auto"/>
            <w:left w:val="none" w:sz="0" w:space="0" w:color="auto"/>
            <w:bottom w:val="none" w:sz="0" w:space="0" w:color="auto"/>
            <w:right w:val="none" w:sz="0" w:space="0" w:color="auto"/>
          </w:divBdr>
        </w:div>
        <w:div w:id="1161434125">
          <w:marLeft w:val="0"/>
          <w:marRight w:val="0"/>
          <w:marTop w:val="0"/>
          <w:marBottom w:val="0"/>
          <w:divBdr>
            <w:top w:val="none" w:sz="0" w:space="0" w:color="auto"/>
            <w:left w:val="none" w:sz="0" w:space="0" w:color="auto"/>
            <w:bottom w:val="none" w:sz="0" w:space="0" w:color="auto"/>
            <w:right w:val="none" w:sz="0" w:space="0" w:color="auto"/>
          </w:divBdr>
        </w:div>
      </w:divsChild>
    </w:div>
    <w:div w:id="1260678798">
      <w:bodyDiv w:val="1"/>
      <w:marLeft w:val="0"/>
      <w:marRight w:val="0"/>
      <w:marTop w:val="0"/>
      <w:marBottom w:val="0"/>
      <w:divBdr>
        <w:top w:val="none" w:sz="0" w:space="0" w:color="auto"/>
        <w:left w:val="none" w:sz="0" w:space="0" w:color="auto"/>
        <w:bottom w:val="none" w:sz="0" w:space="0" w:color="auto"/>
        <w:right w:val="none" w:sz="0" w:space="0" w:color="auto"/>
      </w:divBdr>
    </w:div>
    <w:div w:id="1263342921">
      <w:bodyDiv w:val="1"/>
      <w:marLeft w:val="0"/>
      <w:marRight w:val="0"/>
      <w:marTop w:val="0"/>
      <w:marBottom w:val="0"/>
      <w:divBdr>
        <w:top w:val="none" w:sz="0" w:space="0" w:color="auto"/>
        <w:left w:val="none" w:sz="0" w:space="0" w:color="auto"/>
        <w:bottom w:val="none" w:sz="0" w:space="0" w:color="auto"/>
        <w:right w:val="none" w:sz="0" w:space="0" w:color="auto"/>
      </w:divBdr>
    </w:div>
    <w:div w:id="1263684126">
      <w:bodyDiv w:val="1"/>
      <w:marLeft w:val="0"/>
      <w:marRight w:val="0"/>
      <w:marTop w:val="0"/>
      <w:marBottom w:val="0"/>
      <w:divBdr>
        <w:top w:val="none" w:sz="0" w:space="0" w:color="auto"/>
        <w:left w:val="none" w:sz="0" w:space="0" w:color="auto"/>
        <w:bottom w:val="none" w:sz="0" w:space="0" w:color="auto"/>
        <w:right w:val="none" w:sz="0" w:space="0" w:color="auto"/>
      </w:divBdr>
      <w:divsChild>
        <w:div w:id="1366714434">
          <w:marLeft w:val="0"/>
          <w:marRight w:val="0"/>
          <w:marTop w:val="0"/>
          <w:marBottom w:val="0"/>
          <w:divBdr>
            <w:top w:val="none" w:sz="0" w:space="0" w:color="auto"/>
            <w:left w:val="none" w:sz="0" w:space="0" w:color="auto"/>
            <w:bottom w:val="none" w:sz="0" w:space="0" w:color="auto"/>
            <w:right w:val="none" w:sz="0" w:space="0" w:color="auto"/>
          </w:divBdr>
        </w:div>
      </w:divsChild>
    </w:div>
    <w:div w:id="1263757316">
      <w:bodyDiv w:val="1"/>
      <w:marLeft w:val="0"/>
      <w:marRight w:val="0"/>
      <w:marTop w:val="0"/>
      <w:marBottom w:val="0"/>
      <w:divBdr>
        <w:top w:val="none" w:sz="0" w:space="0" w:color="auto"/>
        <w:left w:val="none" w:sz="0" w:space="0" w:color="auto"/>
        <w:bottom w:val="none" w:sz="0" w:space="0" w:color="auto"/>
        <w:right w:val="none" w:sz="0" w:space="0" w:color="auto"/>
      </w:divBdr>
      <w:divsChild>
        <w:div w:id="1024863247">
          <w:marLeft w:val="0"/>
          <w:marRight w:val="0"/>
          <w:marTop w:val="0"/>
          <w:marBottom w:val="0"/>
          <w:divBdr>
            <w:top w:val="none" w:sz="0" w:space="0" w:color="auto"/>
            <w:left w:val="none" w:sz="0" w:space="0" w:color="auto"/>
            <w:bottom w:val="none" w:sz="0" w:space="0" w:color="auto"/>
            <w:right w:val="none" w:sz="0" w:space="0" w:color="auto"/>
          </w:divBdr>
        </w:div>
      </w:divsChild>
    </w:div>
    <w:div w:id="1266767591">
      <w:bodyDiv w:val="1"/>
      <w:marLeft w:val="0"/>
      <w:marRight w:val="0"/>
      <w:marTop w:val="0"/>
      <w:marBottom w:val="0"/>
      <w:divBdr>
        <w:top w:val="none" w:sz="0" w:space="0" w:color="auto"/>
        <w:left w:val="none" w:sz="0" w:space="0" w:color="auto"/>
        <w:bottom w:val="none" w:sz="0" w:space="0" w:color="auto"/>
        <w:right w:val="none" w:sz="0" w:space="0" w:color="auto"/>
      </w:divBdr>
    </w:div>
    <w:div w:id="1267152776">
      <w:bodyDiv w:val="1"/>
      <w:marLeft w:val="0"/>
      <w:marRight w:val="0"/>
      <w:marTop w:val="0"/>
      <w:marBottom w:val="0"/>
      <w:divBdr>
        <w:top w:val="none" w:sz="0" w:space="0" w:color="auto"/>
        <w:left w:val="none" w:sz="0" w:space="0" w:color="auto"/>
        <w:bottom w:val="none" w:sz="0" w:space="0" w:color="auto"/>
        <w:right w:val="none" w:sz="0" w:space="0" w:color="auto"/>
      </w:divBdr>
      <w:divsChild>
        <w:div w:id="689380318">
          <w:marLeft w:val="0"/>
          <w:marRight w:val="0"/>
          <w:marTop w:val="0"/>
          <w:marBottom w:val="0"/>
          <w:divBdr>
            <w:top w:val="none" w:sz="0" w:space="0" w:color="auto"/>
            <w:left w:val="none" w:sz="0" w:space="0" w:color="auto"/>
            <w:bottom w:val="none" w:sz="0" w:space="0" w:color="auto"/>
            <w:right w:val="none" w:sz="0" w:space="0" w:color="auto"/>
          </w:divBdr>
        </w:div>
        <w:div w:id="889003352">
          <w:marLeft w:val="0"/>
          <w:marRight w:val="0"/>
          <w:marTop w:val="0"/>
          <w:marBottom w:val="0"/>
          <w:divBdr>
            <w:top w:val="none" w:sz="0" w:space="0" w:color="auto"/>
            <w:left w:val="none" w:sz="0" w:space="0" w:color="auto"/>
            <w:bottom w:val="none" w:sz="0" w:space="0" w:color="auto"/>
            <w:right w:val="none" w:sz="0" w:space="0" w:color="auto"/>
          </w:divBdr>
        </w:div>
      </w:divsChild>
    </w:div>
    <w:div w:id="1270166159">
      <w:bodyDiv w:val="1"/>
      <w:marLeft w:val="0"/>
      <w:marRight w:val="0"/>
      <w:marTop w:val="0"/>
      <w:marBottom w:val="0"/>
      <w:divBdr>
        <w:top w:val="none" w:sz="0" w:space="0" w:color="auto"/>
        <w:left w:val="none" w:sz="0" w:space="0" w:color="auto"/>
        <w:bottom w:val="none" w:sz="0" w:space="0" w:color="auto"/>
        <w:right w:val="none" w:sz="0" w:space="0" w:color="auto"/>
      </w:divBdr>
      <w:divsChild>
        <w:div w:id="96298076">
          <w:marLeft w:val="0"/>
          <w:marRight w:val="1"/>
          <w:marTop w:val="0"/>
          <w:marBottom w:val="0"/>
          <w:divBdr>
            <w:top w:val="none" w:sz="0" w:space="0" w:color="auto"/>
            <w:left w:val="none" w:sz="0" w:space="0" w:color="auto"/>
            <w:bottom w:val="none" w:sz="0" w:space="0" w:color="auto"/>
            <w:right w:val="none" w:sz="0" w:space="0" w:color="auto"/>
          </w:divBdr>
          <w:divsChild>
            <w:div w:id="614288436">
              <w:marLeft w:val="0"/>
              <w:marRight w:val="0"/>
              <w:marTop w:val="0"/>
              <w:marBottom w:val="0"/>
              <w:divBdr>
                <w:top w:val="none" w:sz="0" w:space="0" w:color="auto"/>
                <w:left w:val="none" w:sz="0" w:space="0" w:color="auto"/>
                <w:bottom w:val="none" w:sz="0" w:space="0" w:color="auto"/>
                <w:right w:val="none" w:sz="0" w:space="0" w:color="auto"/>
              </w:divBdr>
              <w:divsChild>
                <w:div w:id="201400627">
                  <w:marLeft w:val="0"/>
                  <w:marRight w:val="1"/>
                  <w:marTop w:val="0"/>
                  <w:marBottom w:val="0"/>
                  <w:divBdr>
                    <w:top w:val="none" w:sz="0" w:space="0" w:color="auto"/>
                    <w:left w:val="none" w:sz="0" w:space="0" w:color="auto"/>
                    <w:bottom w:val="none" w:sz="0" w:space="0" w:color="auto"/>
                    <w:right w:val="none" w:sz="0" w:space="0" w:color="auto"/>
                  </w:divBdr>
                  <w:divsChild>
                    <w:div w:id="89395091">
                      <w:marLeft w:val="0"/>
                      <w:marRight w:val="0"/>
                      <w:marTop w:val="0"/>
                      <w:marBottom w:val="0"/>
                      <w:divBdr>
                        <w:top w:val="none" w:sz="0" w:space="0" w:color="auto"/>
                        <w:left w:val="none" w:sz="0" w:space="0" w:color="auto"/>
                        <w:bottom w:val="none" w:sz="0" w:space="0" w:color="auto"/>
                        <w:right w:val="none" w:sz="0" w:space="0" w:color="auto"/>
                      </w:divBdr>
                      <w:divsChild>
                        <w:div w:id="992760774">
                          <w:marLeft w:val="0"/>
                          <w:marRight w:val="0"/>
                          <w:marTop w:val="0"/>
                          <w:marBottom w:val="0"/>
                          <w:divBdr>
                            <w:top w:val="none" w:sz="0" w:space="0" w:color="auto"/>
                            <w:left w:val="none" w:sz="0" w:space="0" w:color="auto"/>
                            <w:bottom w:val="none" w:sz="0" w:space="0" w:color="auto"/>
                            <w:right w:val="none" w:sz="0" w:space="0" w:color="auto"/>
                          </w:divBdr>
                          <w:divsChild>
                            <w:div w:id="1823085127">
                              <w:marLeft w:val="0"/>
                              <w:marRight w:val="0"/>
                              <w:marTop w:val="120"/>
                              <w:marBottom w:val="360"/>
                              <w:divBdr>
                                <w:top w:val="none" w:sz="0" w:space="0" w:color="auto"/>
                                <w:left w:val="none" w:sz="0" w:space="0" w:color="auto"/>
                                <w:bottom w:val="none" w:sz="0" w:space="0" w:color="auto"/>
                                <w:right w:val="none" w:sz="0" w:space="0" w:color="auto"/>
                              </w:divBdr>
                              <w:divsChild>
                                <w:div w:id="213739560">
                                  <w:marLeft w:val="0"/>
                                  <w:marRight w:val="0"/>
                                  <w:marTop w:val="0"/>
                                  <w:marBottom w:val="0"/>
                                  <w:divBdr>
                                    <w:top w:val="none" w:sz="0" w:space="0" w:color="auto"/>
                                    <w:left w:val="none" w:sz="0" w:space="0" w:color="auto"/>
                                    <w:bottom w:val="none" w:sz="0" w:space="0" w:color="auto"/>
                                    <w:right w:val="none" w:sz="0" w:space="0" w:color="auto"/>
                                  </w:divBdr>
                                </w:div>
                                <w:div w:id="6766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471763">
      <w:bodyDiv w:val="1"/>
      <w:marLeft w:val="0"/>
      <w:marRight w:val="0"/>
      <w:marTop w:val="0"/>
      <w:marBottom w:val="0"/>
      <w:divBdr>
        <w:top w:val="none" w:sz="0" w:space="0" w:color="auto"/>
        <w:left w:val="none" w:sz="0" w:space="0" w:color="auto"/>
        <w:bottom w:val="none" w:sz="0" w:space="0" w:color="auto"/>
        <w:right w:val="none" w:sz="0" w:space="0" w:color="auto"/>
      </w:divBdr>
    </w:div>
    <w:div w:id="1285387496">
      <w:bodyDiv w:val="1"/>
      <w:marLeft w:val="0"/>
      <w:marRight w:val="0"/>
      <w:marTop w:val="0"/>
      <w:marBottom w:val="0"/>
      <w:divBdr>
        <w:top w:val="none" w:sz="0" w:space="0" w:color="auto"/>
        <w:left w:val="none" w:sz="0" w:space="0" w:color="auto"/>
        <w:bottom w:val="none" w:sz="0" w:space="0" w:color="auto"/>
        <w:right w:val="none" w:sz="0" w:space="0" w:color="auto"/>
      </w:divBdr>
    </w:div>
    <w:div w:id="1306397631">
      <w:bodyDiv w:val="1"/>
      <w:marLeft w:val="0"/>
      <w:marRight w:val="0"/>
      <w:marTop w:val="0"/>
      <w:marBottom w:val="0"/>
      <w:divBdr>
        <w:top w:val="none" w:sz="0" w:space="0" w:color="auto"/>
        <w:left w:val="none" w:sz="0" w:space="0" w:color="auto"/>
        <w:bottom w:val="none" w:sz="0" w:space="0" w:color="auto"/>
        <w:right w:val="none" w:sz="0" w:space="0" w:color="auto"/>
      </w:divBdr>
      <w:divsChild>
        <w:div w:id="300884956">
          <w:marLeft w:val="0"/>
          <w:marRight w:val="0"/>
          <w:marTop w:val="0"/>
          <w:marBottom w:val="0"/>
          <w:divBdr>
            <w:top w:val="none" w:sz="0" w:space="0" w:color="auto"/>
            <w:left w:val="none" w:sz="0" w:space="0" w:color="auto"/>
            <w:bottom w:val="none" w:sz="0" w:space="0" w:color="auto"/>
            <w:right w:val="none" w:sz="0" w:space="0" w:color="auto"/>
          </w:divBdr>
        </w:div>
        <w:div w:id="416052903">
          <w:marLeft w:val="0"/>
          <w:marRight w:val="0"/>
          <w:marTop w:val="0"/>
          <w:marBottom w:val="0"/>
          <w:divBdr>
            <w:top w:val="none" w:sz="0" w:space="0" w:color="auto"/>
            <w:left w:val="none" w:sz="0" w:space="0" w:color="auto"/>
            <w:bottom w:val="none" w:sz="0" w:space="0" w:color="auto"/>
            <w:right w:val="none" w:sz="0" w:space="0" w:color="auto"/>
          </w:divBdr>
        </w:div>
        <w:div w:id="1194732843">
          <w:marLeft w:val="0"/>
          <w:marRight w:val="0"/>
          <w:marTop w:val="0"/>
          <w:marBottom w:val="0"/>
          <w:divBdr>
            <w:top w:val="none" w:sz="0" w:space="0" w:color="auto"/>
            <w:left w:val="none" w:sz="0" w:space="0" w:color="auto"/>
            <w:bottom w:val="none" w:sz="0" w:space="0" w:color="auto"/>
            <w:right w:val="none" w:sz="0" w:space="0" w:color="auto"/>
          </w:divBdr>
        </w:div>
        <w:div w:id="1358458765">
          <w:marLeft w:val="0"/>
          <w:marRight w:val="0"/>
          <w:marTop w:val="0"/>
          <w:marBottom w:val="0"/>
          <w:divBdr>
            <w:top w:val="none" w:sz="0" w:space="0" w:color="auto"/>
            <w:left w:val="none" w:sz="0" w:space="0" w:color="auto"/>
            <w:bottom w:val="none" w:sz="0" w:space="0" w:color="auto"/>
            <w:right w:val="none" w:sz="0" w:space="0" w:color="auto"/>
          </w:divBdr>
        </w:div>
        <w:div w:id="1645701093">
          <w:marLeft w:val="0"/>
          <w:marRight w:val="0"/>
          <w:marTop w:val="0"/>
          <w:marBottom w:val="0"/>
          <w:divBdr>
            <w:top w:val="none" w:sz="0" w:space="0" w:color="auto"/>
            <w:left w:val="none" w:sz="0" w:space="0" w:color="auto"/>
            <w:bottom w:val="none" w:sz="0" w:space="0" w:color="auto"/>
            <w:right w:val="none" w:sz="0" w:space="0" w:color="auto"/>
          </w:divBdr>
        </w:div>
      </w:divsChild>
    </w:div>
    <w:div w:id="1311208860">
      <w:bodyDiv w:val="1"/>
      <w:marLeft w:val="0"/>
      <w:marRight w:val="0"/>
      <w:marTop w:val="0"/>
      <w:marBottom w:val="0"/>
      <w:divBdr>
        <w:top w:val="none" w:sz="0" w:space="0" w:color="auto"/>
        <w:left w:val="none" w:sz="0" w:space="0" w:color="auto"/>
        <w:bottom w:val="none" w:sz="0" w:space="0" w:color="auto"/>
        <w:right w:val="none" w:sz="0" w:space="0" w:color="auto"/>
      </w:divBdr>
    </w:div>
    <w:div w:id="1311710979">
      <w:bodyDiv w:val="1"/>
      <w:marLeft w:val="0"/>
      <w:marRight w:val="0"/>
      <w:marTop w:val="0"/>
      <w:marBottom w:val="0"/>
      <w:divBdr>
        <w:top w:val="none" w:sz="0" w:space="0" w:color="auto"/>
        <w:left w:val="none" w:sz="0" w:space="0" w:color="auto"/>
        <w:bottom w:val="none" w:sz="0" w:space="0" w:color="auto"/>
        <w:right w:val="none" w:sz="0" w:space="0" w:color="auto"/>
      </w:divBdr>
    </w:div>
    <w:div w:id="1315530673">
      <w:bodyDiv w:val="1"/>
      <w:marLeft w:val="0"/>
      <w:marRight w:val="0"/>
      <w:marTop w:val="0"/>
      <w:marBottom w:val="0"/>
      <w:divBdr>
        <w:top w:val="none" w:sz="0" w:space="0" w:color="auto"/>
        <w:left w:val="none" w:sz="0" w:space="0" w:color="auto"/>
        <w:bottom w:val="none" w:sz="0" w:space="0" w:color="auto"/>
        <w:right w:val="none" w:sz="0" w:space="0" w:color="auto"/>
      </w:divBdr>
    </w:div>
    <w:div w:id="1329286275">
      <w:bodyDiv w:val="1"/>
      <w:marLeft w:val="0"/>
      <w:marRight w:val="0"/>
      <w:marTop w:val="0"/>
      <w:marBottom w:val="0"/>
      <w:divBdr>
        <w:top w:val="none" w:sz="0" w:space="0" w:color="auto"/>
        <w:left w:val="none" w:sz="0" w:space="0" w:color="auto"/>
        <w:bottom w:val="none" w:sz="0" w:space="0" w:color="auto"/>
        <w:right w:val="none" w:sz="0" w:space="0" w:color="auto"/>
      </w:divBdr>
      <w:divsChild>
        <w:div w:id="948514044">
          <w:marLeft w:val="0"/>
          <w:marRight w:val="0"/>
          <w:marTop w:val="0"/>
          <w:marBottom w:val="0"/>
          <w:divBdr>
            <w:top w:val="none" w:sz="0" w:space="0" w:color="auto"/>
            <w:left w:val="none" w:sz="0" w:space="0" w:color="auto"/>
            <w:bottom w:val="none" w:sz="0" w:space="0" w:color="auto"/>
            <w:right w:val="none" w:sz="0" w:space="0" w:color="auto"/>
          </w:divBdr>
        </w:div>
      </w:divsChild>
    </w:div>
    <w:div w:id="1337271438">
      <w:bodyDiv w:val="1"/>
      <w:marLeft w:val="0"/>
      <w:marRight w:val="0"/>
      <w:marTop w:val="0"/>
      <w:marBottom w:val="0"/>
      <w:divBdr>
        <w:top w:val="none" w:sz="0" w:space="0" w:color="auto"/>
        <w:left w:val="none" w:sz="0" w:space="0" w:color="auto"/>
        <w:bottom w:val="none" w:sz="0" w:space="0" w:color="auto"/>
        <w:right w:val="none" w:sz="0" w:space="0" w:color="auto"/>
      </w:divBdr>
      <w:divsChild>
        <w:div w:id="1616785457">
          <w:marLeft w:val="0"/>
          <w:marRight w:val="0"/>
          <w:marTop w:val="0"/>
          <w:marBottom w:val="0"/>
          <w:divBdr>
            <w:top w:val="none" w:sz="0" w:space="0" w:color="auto"/>
            <w:left w:val="none" w:sz="0" w:space="0" w:color="auto"/>
            <w:bottom w:val="none" w:sz="0" w:space="0" w:color="auto"/>
            <w:right w:val="none" w:sz="0" w:space="0" w:color="auto"/>
          </w:divBdr>
        </w:div>
      </w:divsChild>
    </w:div>
    <w:div w:id="1338729002">
      <w:bodyDiv w:val="1"/>
      <w:marLeft w:val="0"/>
      <w:marRight w:val="0"/>
      <w:marTop w:val="0"/>
      <w:marBottom w:val="0"/>
      <w:divBdr>
        <w:top w:val="none" w:sz="0" w:space="0" w:color="auto"/>
        <w:left w:val="none" w:sz="0" w:space="0" w:color="auto"/>
        <w:bottom w:val="none" w:sz="0" w:space="0" w:color="auto"/>
        <w:right w:val="none" w:sz="0" w:space="0" w:color="auto"/>
      </w:divBdr>
      <w:divsChild>
        <w:div w:id="1653170862">
          <w:marLeft w:val="0"/>
          <w:marRight w:val="0"/>
          <w:marTop w:val="0"/>
          <w:marBottom w:val="0"/>
          <w:divBdr>
            <w:top w:val="none" w:sz="0" w:space="0" w:color="auto"/>
            <w:left w:val="none" w:sz="0" w:space="0" w:color="auto"/>
            <w:bottom w:val="none" w:sz="0" w:space="0" w:color="auto"/>
            <w:right w:val="none" w:sz="0" w:space="0" w:color="auto"/>
          </w:divBdr>
        </w:div>
      </w:divsChild>
    </w:div>
    <w:div w:id="1338998017">
      <w:bodyDiv w:val="1"/>
      <w:marLeft w:val="0"/>
      <w:marRight w:val="0"/>
      <w:marTop w:val="0"/>
      <w:marBottom w:val="0"/>
      <w:divBdr>
        <w:top w:val="none" w:sz="0" w:space="0" w:color="auto"/>
        <w:left w:val="none" w:sz="0" w:space="0" w:color="auto"/>
        <w:bottom w:val="none" w:sz="0" w:space="0" w:color="auto"/>
        <w:right w:val="none" w:sz="0" w:space="0" w:color="auto"/>
      </w:divBdr>
      <w:divsChild>
        <w:div w:id="2078671210">
          <w:marLeft w:val="0"/>
          <w:marRight w:val="0"/>
          <w:marTop w:val="0"/>
          <w:marBottom w:val="0"/>
          <w:divBdr>
            <w:top w:val="none" w:sz="0" w:space="0" w:color="auto"/>
            <w:left w:val="none" w:sz="0" w:space="0" w:color="auto"/>
            <w:bottom w:val="none" w:sz="0" w:space="0" w:color="auto"/>
            <w:right w:val="none" w:sz="0" w:space="0" w:color="auto"/>
          </w:divBdr>
        </w:div>
      </w:divsChild>
    </w:div>
    <w:div w:id="1343051074">
      <w:bodyDiv w:val="1"/>
      <w:marLeft w:val="0"/>
      <w:marRight w:val="0"/>
      <w:marTop w:val="0"/>
      <w:marBottom w:val="0"/>
      <w:divBdr>
        <w:top w:val="none" w:sz="0" w:space="0" w:color="auto"/>
        <w:left w:val="none" w:sz="0" w:space="0" w:color="auto"/>
        <w:bottom w:val="none" w:sz="0" w:space="0" w:color="auto"/>
        <w:right w:val="none" w:sz="0" w:space="0" w:color="auto"/>
      </w:divBdr>
    </w:div>
    <w:div w:id="1346055479">
      <w:bodyDiv w:val="1"/>
      <w:marLeft w:val="0"/>
      <w:marRight w:val="0"/>
      <w:marTop w:val="0"/>
      <w:marBottom w:val="0"/>
      <w:divBdr>
        <w:top w:val="none" w:sz="0" w:space="0" w:color="auto"/>
        <w:left w:val="none" w:sz="0" w:space="0" w:color="auto"/>
        <w:bottom w:val="none" w:sz="0" w:space="0" w:color="auto"/>
        <w:right w:val="none" w:sz="0" w:space="0" w:color="auto"/>
      </w:divBdr>
      <w:divsChild>
        <w:div w:id="853107524">
          <w:marLeft w:val="0"/>
          <w:marRight w:val="0"/>
          <w:marTop w:val="0"/>
          <w:marBottom w:val="0"/>
          <w:divBdr>
            <w:top w:val="none" w:sz="0" w:space="0" w:color="auto"/>
            <w:left w:val="none" w:sz="0" w:space="0" w:color="auto"/>
            <w:bottom w:val="none" w:sz="0" w:space="0" w:color="auto"/>
            <w:right w:val="none" w:sz="0" w:space="0" w:color="auto"/>
          </w:divBdr>
        </w:div>
        <w:div w:id="2014061902">
          <w:marLeft w:val="0"/>
          <w:marRight w:val="0"/>
          <w:marTop w:val="0"/>
          <w:marBottom w:val="0"/>
          <w:divBdr>
            <w:top w:val="none" w:sz="0" w:space="0" w:color="auto"/>
            <w:left w:val="none" w:sz="0" w:space="0" w:color="auto"/>
            <w:bottom w:val="none" w:sz="0" w:space="0" w:color="auto"/>
            <w:right w:val="none" w:sz="0" w:space="0" w:color="auto"/>
          </w:divBdr>
        </w:div>
      </w:divsChild>
    </w:div>
    <w:div w:id="1347705321">
      <w:bodyDiv w:val="1"/>
      <w:marLeft w:val="0"/>
      <w:marRight w:val="0"/>
      <w:marTop w:val="0"/>
      <w:marBottom w:val="0"/>
      <w:divBdr>
        <w:top w:val="none" w:sz="0" w:space="0" w:color="auto"/>
        <w:left w:val="none" w:sz="0" w:space="0" w:color="auto"/>
        <w:bottom w:val="none" w:sz="0" w:space="0" w:color="auto"/>
        <w:right w:val="none" w:sz="0" w:space="0" w:color="auto"/>
      </w:divBdr>
      <w:divsChild>
        <w:div w:id="90853494">
          <w:marLeft w:val="0"/>
          <w:marRight w:val="0"/>
          <w:marTop w:val="0"/>
          <w:marBottom w:val="0"/>
          <w:divBdr>
            <w:top w:val="none" w:sz="0" w:space="0" w:color="auto"/>
            <w:left w:val="none" w:sz="0" w:space="0" w:color="auto"/>
            <w:bottom w:val="none" w:sz="0" w:space="0" w:color="auto"/>
            <w:right w:val="none" w:sz="0" w:space="0" w:color="auto"/>
          </w:divBdr>
        </w:div>
        <w:div w:id="142894998">
          <w:marLeft w:val="0"/>
          <w:marRight w:val="0"/>
          <w:marTop w:val="0"/>
          <w:marBottom w:val="0"/>
          <w:divBdr>
            <w:top w:val="none" w:sz="0" w:space="0" w:color="auto"/>
            <w:left w:val="none" w:sz="0" w:space="0" w:color="auto"/>
            <w:bottom w:val="none" w:sz="0" w:space="0" w:color="auto"/>
            <w:right w:val="none" w:sz="0" w:space="0" w:color="auto"/>
          </w:divBdr>
        </w:div>
        <w:div w:id="515459456">
          <w:marLeft w:val="0"/>
          <w:marRight w:val="0"/>
          <w:marTop w:val="0"/>
          <w:marBottom w:val="0"/>
          <w:divBdr>
            <w:top w:val="none" w:sz="0" w:space="0" w:color="auto"/>
            <w:left w:val="none" w:sz="0" w:space="0" w:color="auto"/>
            <w:bottom w:val="none" w:sz="0" w:space="0" w:color="auto"/>
            <w:right w:val="none" w:sz="0" w:space="0" w:color="auto"/>
          </w:divBdr>
        </w:div>
        <w:div w:id="909075638">
          <w:marLeft w:val="0"/>
          <w:marRight w:val="0"/>
          <w:marTop w:val="0"/>
          <w:marBottom w:val="0"/>
          <w:divBdr>
            <w:top w:val="none" w:sz="0" w:space="0" w:color="auto"/>
            <w:left w:val="none" w:sz="0" w:space="0" w:color="auto"/>
            <w:bottom w:val="none" w:sz="0" w:space="0" w:color="auto"/>
            <w:right w:val="none" w:sz="0" w:space="0" w:color="auto"/>
          </w:divBdr>
        </w:div>
        <w:div w:id="943391069">
          <w:marLeft w:val="0"/>
          <w:marRight w:val="0"/>
          <w:marTop w:val="0"/>
          <w:marBottom w:val="0"/>
          <w:divBdr>
            <w:top w:val="none" w:sz="0" w:space="0" w:color="auto"/>
            <w:left w:val="none" w:sz="0" w:space="0" w:color="auto"/>
            <w:bottom w:val="none" w:sz="0" w:space="0" w:color="auto"/>
            <w:right w:val="none" w:sz="0" w:space="0" w:color="auto"/>
          </w:divBdr>
        </w:div>
        <w:div w:id="1164858787">
          <w:marLeft w:val="0"/>
          <w:marRight w:val="0"/>
          <w:marTop w:val="0"/>
          <w:marBottom w:val="0"/>
          <w:divBdr>
            <w:top w:val="none" w:sz="0" w:space="0" w:color="auto"/>
            <w:left w:val="none" w:sz="0" w:space="0" w:color="auto"/>
            <w:bottom w:val="none" w:sz="0" w:space="0" w:color="auto"/>
            <w:right w:val="none" w:sz="0" w:space="0" w:color="auto"/>
          </w:divBdr>
        </w:div>
        <w:div w:id="1237745189">
          <w:marLeft w:val="0"/>
          <w:marRight w:val="0"/>
          <w:marTop w:val="0"/>
          <w:marBottom w:val="0"/>
          <w:divBdr>
            <w:top w:val="none" w:sz="0" w:space="0" w:color="auto"/>
            <w:left w:val="none" w:sz="0" w:space="0" w:color="auto"/>
            <w:bottom w:val="none" w:sz="0" w:space="0" w:color="auto"/>
            <w:right w:val="none" w:sz="0" w:space="0" w:color="auto"/>
          </w:divBdr>
        </w:div>
        <w:div w:id="1339425204">
          <w:marLeft w:val="0"/>
          <w:marRight w:val="0"/>
          <w:marTop w:val="0"/>
          <w:marBottom w:val="0"/>
          <w:divBdr>
            <w:top w:val="none" w:sz="0" w:space="0" w:color="auto"/>
            <w:left w:val="none" w:sz="0" w:space="0" w:color="auto"/>
            <w:bottom w:val="none" w:sz="0" w:space="0" w:color="auto"/>
            <w:right w:val="none" w:sz="0" w:space="0" w:color="auto"/>
          </w:divBdr>
        </w:div>
        <w:div w:id="1376857080">
          <w:marLeft w:val="0"/>
          <w:marRight w:val="0"/>
          <w:marTop w:val="0"/>
          <w:marBottom w:val="0"/>
          <w:divBdr>
            <w:top w:val="none" w:sz="0" w:space="0" w:color="auto"/>
            <w:left w:val="none" w:sz="0" w:space="0" w:color="auto"/>
            <w:bottom w:val="none" w:sz="0" w:space="0" w:color="auto"/>
            <w:right w:val="none" w:sz="0" w:space="0" w:color="auto"/>
          </w:divBdr>
        </w:div>
        <w:div w:id="1605117099">
          <w:marLeft w:val="0"/>
          <w:marRight w:val="0"/>
          <w:marTop w:val="0"/>
          <w:marBottom w:val="0"/>
          <w:divBdr>
            <w:top w:val="none" w:sz="0" w:space="0" w:color="auto"/>
            <w:left w:val="none" w:sz="0" w:space="0" w:color="auto"/>
            <w:bottom w:val="none" w:sz="0" w:space="0" w:color="auto"/>
            <w:right w:val="none" w:sz="0" w:space="0" w:color="auto"/>
          </w:divBdr>
        </w:div>
        <w:div w:id="1707945847">
          <w:marLeft w:val="0"/>
          <w:marRight w:val="0"/>
          <w:marTop w:val="0"/>
          <w:marBottom w:val="0"/>
          <w:divBdr>
            <w:top w:val="none" w:sz="0" w:space="0" w:color="auto"/>
            <w:left w:val="none" w:sz="0" w:space="0" w:color="auto"/>
            <w:bottom w:val="none" w:sz="0" w:space="0" w:color="auto"/>
            <w:right w:val="none" w:sz="0" w:space="0" w:color="auto"/>
          </w:divBdr>
        </w:div>
        <w:div w:id="1734351076">
          <w:marLeft w:val="0"/>
          <w:marRight w:val="0"/>
          <w:marTop w:val="0"/>
          <w:marBottom w:val="0"/>
          <w:divBdr>
            <w:top w:val="none" w:sz="0" w:space="0" w:color="auto"/>
            <w:left w:val="none" w:sz="0" w:space="0" w:color="auto"/>
            <w:bottom w:val="none" w:sz="0" w:space="0" w:color="auto"/>
            <w:right w:val="none" w:sz="0" w:space="0" w:color="auto"/>
          </w:divBdr>
        </w:div>
        <w:div w:id="1939290781">
          <w:marLeft w:val="0"/>
          <w:marRight w:val="0"/>
          <w:marTop w:val="0"/>
          <w:marBottom w:val="0"/>
          <w:divBdr>
            <w:top w:val="none" w:sz="0" w:space="0" w:color="auto"/>
            <w:left w:val="none" w:sz="0" w:space="0" w:color="auto"/>
            <w:bottom w:val="none" w:sz="0" w:space="0" w:color="auto"/>
            <w:right w:val="none" w:sz="0" w:space="0" w:color="auto"/>
          </w:divBdr>
        </w:div>
        <w:div w:id="2013289541">
          <w:marLeft w:val="0"/>
          <w:marRight w:val="0"/>
          <w:marTop w:val="0"/>
          <w:marBottom w:val="0"/>
          <w:divBdr>
            <w:top w:val="none" w:sz="0" w:space="0" w:color="auto"/>
            <w:left w:val="none" w:sz="0" w:space="0" w:color="auto"/>
            <w:bottom w:val="none" w:sz="0" w:space="0" w:color="auto"/>
            <w:right w:val="none" w:sz="0" w:space="0" w:color="auto"/>
          </w:divBdr>
        </w:div>
        <w:div w:id="2015954808">
          <w:marLeft w:val="0"/>
          <w:marRight w:val="0"/>
          <w:marTop w:val="0"/>
          <w:marBottom w:val="0"/>
          <w:divBdr>
            <w:top w:val="none" w:sz="0" w:space="0" w:color="auto"/>
            <w:left w:val="none" w:sz="0" w:space="0" w:color="auto"/>
            <w:bottom w:val="none" w:sz="0" w:space="0" w:color="auto"/>
            <w:right w:val="none" w:sz="0" w:space="0" w:color="auto"/>
          </w:divBdr>
        </w:div>
      </w:divsChild>
    </w:div>
    <w:div w:id="1358854484">
      <w:bodyDiv w:val="1"/>
      <w:marLeft w:val="0"/>
      <w:marRight w:val="0"/>
      <w:marTop w:val="0"/>
      <w:marBottom w:val="0"/>
      <w:divBdr>
        <w:top w:val="none" w:sz="0" w:space="0" w:color="auto"/>
        <w:left w:val="none" w:sz="0" w:space="0" w:color="auto"/>
        <w:bottom w:val="none" w:sz="0" w:space="0" w:color="auto"/>
        <w:right w:val="none" w:sz="0" w:space="0" w:color="auto"/>
      </w:divBdr>
      <w:divsChild>
        <w:div w:id="729377808">
          <w:marLeft w:val="0"/>
          <w:marRight w:val="0"/>
          <w:marTop w:val="0"/>
          <w:marBottom w:val="0"/>
          <w:divBdr>
            <w:top w:val="none" w:sz="0" w:space="0" w:color="auto"/>
            <w:left w:val="none" w:sz="0" w:space="0" w:color="auto"/>
            <w:bottom w:val="none" w:sz="0" w:space="0" w:color="auto"/>
            <w:right w:val="none" w:sz="0" w:space="0" w:color="auto"/>
          </w:divBdr>
        </w:div>
      </w:divsChild>
    </w:div>
    <w:div w:id="1366903061">
      <w:bodyDiv w:val="1"/>
      <w:marLeft w:val="0"/>
      <w:marRight w:val="0"/>
      <w:marTop w:val="0"/>
      <w:marBottom w:val="0"/>
      <w:divBdr>
        <w:top w:val="none" w:sz="0" w:space="0" w:color="auto"/>
        <w:left w:val="none" w:sz="0" w:space="0" w:color="auto"/>
        <w:bottom w:val="none" w:sz="0" w:space="0" w:color="auto"/>
        <w:right w:val="none" w:sz="0" w:space="0" w:color="auto"/>
      </w:divBdr>
    </w:div>
    <w:div w:id="1372072204">
      <w:bodyDiv w:val="1"/>
      <w:marLeft w:val="0"/>
      <w:marRight w:val="0"/>
      <w:marTop w:val="0"/>
      <w:marBottom w:val="0"/>
      <w:divBdr>
        <w:top w:val="none" w:sz="0" w:space="0" w:color="auto"/>
        <w:left w:val="none" w:sz="0" w:space="0" w:color="auto"/>
        <w:bottom w:val="none" w:sz="0" w:space="0" w:color="auto"/>
        <w:right w:val="none" w:sz="0" w:space="0" w:color="auto"/>
      </w:divBdr>
      <w:divsChild>
        <w:div w:id="26873876">
          <w:marLeft w:val="0"/>
          <w:marRight w:val="0"/>
          <w:marTop w:val="0"/>
          <w:marBottom w:val="0"/>
          <w:divBdr>
            <w:top w:val="none" w:sz="0" w:space="0" w:color="auto"/>
            <w:left w:val="none" w:sz="0" w:space="0" w:color="auto"/>
            <w:bottom w:val="none" w:sz="0" w:space="0" w:color="auto"/>
            <w:right w:val="none" w:sz="0" w:space="0" w:color="auto"/>
          </w:divBdr>
          <w:divsChild>
            <w:div w:id="192349631">
              <w:marLeft w:val="0"/>
              <w:marRight w:val="0"/>
              <w:marTop w:val="0"/>
              <w:marBottom w:val="0"/>
              <w:divBdr>
                <w:top w:val="none" w:sz="0" w:space="0" w:color="auto"/>
                <w:left w:val="none" w:sz="0" w:space="0" w:color="auto"/>
                <w:bottom w:val="none" w:sz="0" w:space="0" w:color="auto"/>
                <w:right w:val="none" w:sz="0" w:space="0" w:color="auto"/>
              </w:divBdr>
              <w:divsChild>
                <w:div w:id="42920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7355">
      <w:bodyDiv w:val="1"/>
      <w:marLeft w:val="0"/>
      <w:marRight w:val="0"/>
      <w:marTop w:val="0"/>
      <w:marBottom w:val="0"/>
      <w:divBdr>
        <w:top w:val="none" w:sz="0" w:space="0" w:color="auto"/>
        <w:left w:val="none" w:sz="0" w:space="0" w:color="auto"/>
        <w:bottom w:val="none" w:sz="0" w:space="0" w:color="auto"/>
        <w:right w:val="none" w:sz="0" w:space="0" w:color="auto"/>
      </w:divBdr>
      <w:divsChild>
        <w:div w:id="1946309553">
          <w:marLeft w:val="0"/>
          <w:marRight w:val="0"/>
          <w:marTop w:val="0"/>
          <w:marBottom w:val="0"/>
          <w:divBdr>
            <w:top w:val="none" w:sz="0" w:space="0" w:color="auto"/>
            <w:left w:val="none" w:sz="0" w:space="0" w:color="auto"/>
            <w:bottom w:val="none" w:sz="0" w:space="0" w:color="auto"/>
            <w:right w:val="none" w:sz="0" w:space="0" w:color="auto"/>
          </w:divBdr>
        </w:div>
      </w:divsChild>
    </w:div>
    <w:div w:id="1383138330">
      <w:bodyDiv w:val="1"/>
      <w:marLeft w:val="0"/>
      <w:marRight w:val="0"/>
      <w:marTop w:val="0"/>
      <w:marBottom w:val="0"/>
      <w:divBdr>
        <w:top w:val="none" w:sz="0" w:space="0" w:color="auto"/>
        <w:left w:val="none" w:sz="0" w:space="0" w:color="auto"/>
        <w:bottom w:val="none" w:sz="0" w:space="0" w:color="auto"/>
        <w:right w:val="none" w:sz="0" w:space="0" w:color="auto"/>
      </w:divBdr>
    </w:div>
    <w:div w:id="1393236394">
      <w:bodyDiv w:val="1"/>
      <w:marLeft w:val="0"/>
      <w:marRight w:val="0"/>
      <w:marTop w:val="0"/>
      <w:marBottom w:val="0"/>
      <w:divBdr>
        <w:top w:val="none" w:sz="0" w:space="0" w:color="auto"/>
        <w:left w:val="none" w:sz="0" w:space="0" w:color="auto"/>
        <w:bottom w:val="none" w:sz="0" w:space="0" w:color="auto"/>
        <w:right w:val="none" w:sz="0" w:space="0" w:color="auto"/>
      </w:divBdr>
      <w:divsChild>
        <w:div w:id="1004629519">
          <w:marLeft w:val="0"/>
          <w:marRight w:val="0"/>
          <w:marTop w:val="0"/>
          <w:marBottom w:val="0"/>
          <w:divBdr>
            <w:top w:val="none" w:sz="0" w:space="0" w:color="auto"/>
            <w:left w:val="none" w:sz="0" w:space="0" w:color="auto"/>
            <w:bottom w:val="none" w:sz="0" w:space="0" w:color="auto"/>
            <w:right w:val="none" w:sz="0" w:space="0" w:color="auto"/>
          </w:divBdr>
          <w:divsChild>
            <w:div w:id="1251965165">
              <w:marLeft w:val="0"/>
              <w:marRight w:val="0"/>
              <w:marTop w:val="0"/>
              <w:marBottom w:val="0"/>
              <w:divBdr>
                <w:top w:val="none" w:sz="0" w:space="0" w:color="auto"/>
                <w:left w:val="none" w:sz="0" w:space="0" w:color="auto"/>
                <w:bottom w:val="none" w:sz="0" w:space="0" w:color="auto"/>
                <w:right w:val="none" w:sz="0" w:space="0" w:color="auto"/>
              </w:divBdr>
              <w:divsChild>
                <w:div w:id="53392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313929">
      <w:bodyDiv w:val="1"/>
      <w:marLeft w:val="0"/>
      <w:marRight w:val="0"/>
      <w:marTop w:val="0"/>
      <w:marBottom w:val="0"/>
      <w:divBdr>
        <w:top w:val="none" w:sz="0" w:space="0" w:color="auto"/>
        <w:left w:val="none" w:sz="0" w:space="0" w:color="auto"/>
        <w:bottom w:val="none" w:sz="0" w:space="0" w:color="auto"/>
        <w:right w:val="none" w:sz="0" w:space="0" w:color="auto"/>
      </w:divBdr>
    </w:div>
    <w:div w:id="1396706910">
      <w:bodyDiv w:val="1"/>
      <w:marLeft w:val="0"/>
      <w:marRight w:val="0"/>
      <w:marTop w:val="0"/>
      <w:marBottom w:val="0"/>
      <w:divBdr>
        <w:top w:val="none" w:sz="0" w:space="0" w:color="auto"/>
        <w:left w:val="none" w:sz="0" w:space="0" w:color="auto"/>
        <w:bottom w:val="none" w:sz="0" w:space="0" w:color="auto"/>
        <w:right w:val="none" w:sz="0" w:space="0" w:color="auto"/>
      </w:divBdr>
      <w:divsChild>
        <w:div w:id="1815489554">
          <w:marLeft w:val="0"/>
          <w:marRight w:val="0"/>
          <w:marTop w:val="0"/>
          <w:marBottom w:val="0"/>
          <w:divBdr>
            <w:top w:val="none" w:sz="0" w:space="0" w:color="auto"/>
            <w:left w:val="none" w:sz="0" w:space="0" w:color="auto"/>
            <w:bottom w:val="none" w:sz="0" w:space="0" w:color="auto"/>
            <w:right w:val="none" w:sz="0" w:space="0" w:color="auto"/>
          </w:divBdr>
        </w:div>
      </w:divsChild>
    </w:div>
    <w:div w:id="1397121696">
      <w:bodyDiv w:val="1"/>
      <w:marLeft w:val="0"/>
      <w:marRight w:val="0"/>
      <w:marTop w:val="0"/>
      <w:marBottom w:val="0"/>
      <w:divBdr>
        <w:top w:val="none" w:sz="0" w:space="0" w:color="auto"/>
        <w:left w:val="none" w:sz="0" w:space="0" w:color="auto"/>
        <w:bottom w:val="none" w:sz="0" w:space="0" w:color="auto"/>
        <w:right w:val="none" w:sz="0" w:space="0" w:color="auto"/>
      </w:divBdr>
    </w:div>
    <w:div w:id="1405957371">
      <w:bodyDiv w:val="1"/>
      <w:marLeft w:val="0"/>
      <w:marRight w:val="0"/>
      <w:marTop w:val="0"/>
      <w:marBottom w:val="0"/>
      <w:divBdr>
        <w:top w:val="none" w:sz="0" w:space="0" w:color="auto"/>
        <w:left w:val="none" w:sz="0" w:space="0" w:color="auto"/>
        <w:bottom w:val="none" w:sz="0" w:space="0" w:color="auto"/>
        <w:right w:val="none" w:sz="0" w:space="0" w:color="auto"/>
      </w:divBdr>
      <w:divsChild>
        <w:div w:id="478965827">
          <w:marLeft w:val="0"/>
          <w:marRight w:val="0"/>
          <w:marTop w:val="0"/>
          <w:marBottom w:val="0"/>
          <w:divBdr>
            <w:top w:val="none" w:sz="0" w:space="0" w:color="auto"/>
            <w:left w:val="none" w:sz="0" w:space="0" w:color="auto"/>
            <w:bottom w:val="none" w:sz="0" w:space="0" w:color="auto"/>
            <w:right w:val="none" w:sz="0" w:space="0" w:color="auto"/>
          </w:divBdr>
        </w:div>
      </w:divsChild>
    </w:div>
    <w:div w:id="1407845745">
      <w:bodyDiv w:val="1"/>
      <w:marLeft w:val="0"/>
      <w:marRight w:val="0"/>
      <w:marTop w:val="0"/>
      <w:marBottom w:val="0"/>
      <w:divBdr>
        <w:top w:val="none" w:sz="0" w:space="0" w:color="auto"/>
        <w:left w:val="none" w:sz="0" w:space="0" w:color="auto"/>
        <w:bottom w:val="none" w:sz="0" w:space="0" w:color="auto"/>
        <w:right w:val="none" w:sz="0" w:space="0" w:color="auto"/>
      </w:divBdr>
      <w:divsChild>
        <w:div w:id="993994430">
          <w:marLeft w:val="0"/>
          <w:marRight w:val="0"/>
          <w:marTop w:val="0"/>
          <w:marBottom w:val="0"/>
          <w:divBdr>
            <w:top w:val="none" w:sz="0" w:space="0" w:color="auto"/>
            <w:left w:val="none" w:sz="0" w:space="0" w:color="auto"/>
            <w:bottom w:val="none" w:sz="0" w:space="0" w:color="auto"/>
            <w:right w:val="none" w:sz="0" w:space="0" w:color="auto"/>
          </w:divBdr>
        </w:div>
      </w:divsChild>
    </w:div>
    <w:div w:id="1420325447">
      <w:bodyDiv w:val="1"/>
      <w:marLeft w:val="0"/>
      <w:marRight w:val="0"/>
      <w:marTop w:val="0"/>
      <w:marBottom w:val="0"/>
      <w:divBdr>
        <w:top w:val="none" w:sz="0" w:space="0" w:color="auto"/>
        <w:left w:val="none" w:sz="0" w:space="0" w:color="auto"/>
        <w:bottom w:val="none" w:sz="0" w:space="0" w:color="auto"/>
        <w:right w:val="none" w:sz="0" w:space="0" w:color="auto"/>
      </w:divBdr>
    </w:div>
    <w:div w:id="1420327444">
      <w:bodyDiv w:val="1"/>
      <w:marLeft w:val="0"/>
      <w:marRight w:val="0"/>
      <w:marTop w:val="0"/>
      <w:marBottom w:val="0"/>
      <w:divBdr>
        <w:top w:val="none" w:sz="0" w:space="0" w:color="auto"/>
        <w:left w:val="none" w:sz="0" w:space="0" w:color="auto"/>
        <w:bottom w:val="none" w:sz="0" w:space="0" w:color="auto"/>
        <w:right w:val="none" w:sz="0" w:space="0" w:color="auto"/>
      </w:divBdr>
    </w:div>
    <w:div w:id="1428424028">
      <w:bodyDiv w:val="1"/>
      <w:marLeft w:val="0"/>
      <w:marRight w:val="0"/>
      <w:marTop w:val="0"/>
      <w:marBottom w:val="0"/>
      <w:divBdr>
        <w:top w:val="none" w:sz="0" w:space="0" w:color="auto"/>
        <w:left w:val="none" w:sz="0" w:space="0" w:color="auto"/>
        <w:bottom w:val="none" w:sz="0" w:space="0" w:color="auto"/>
        <w:right w:val="none" w:sz="0" w:space="0" w:color="auto"/>
      </w:divBdr>
    </w:div>
    <w:div w:id="1439137325">
      <w:bodyDiv w:val="1"/>
      <w:marLeft w:val="0"/>
      <w:marRight w:val="0"/>
      <w:marTop w:val="0"/>
      <w:marBottom w:val="0"/>
      <w:divBdr>
        <w:top w:val="none" w:sz="0" w:space="0" w:color="auto"/>
        <w:left w:val="none" w:sz="0" w:space="0" w:color="auto"/>
        <w:bottom w:val="none" w:sz="0" w:space="0" w:color="auto"/>
        <w:right w:val="none" w:sz="0" w:space="0" w:color="auto"/>
      </w:divBdr>
      <w:divsChild>
        <w:div w:id="1479221759">
          <w:marLeft w:val="0"/>
          <w:marRight w:val="0"/>
          <w:marTop w:val="0"/>
          <w:marBottom w:val="0"/>
          <w:divBdr>
            <w:top w:val="none" w:sz="0" w:space="0" w:color="auto"/>
            <w:left w:val="none" w:sz="0" w:space="0" w:color="auto"/>
            <w:bottom w:val="none" w:sz="0" w:space="0" w:color="auto"/>
            <w:right w:val="none" w:sz="0" w:space="0" w:color="auto"/>
          </w:divBdr>
          <w:divsChild>
            <w:div w:id="1298952632">
              <w:marLeft w:val="0"/>
              <w:marRight w:val="0"/>
              <w:marTop w:val="0"/>
              <w:marBottom w:val="0"/>
              <w:divBdr>
                <w:top w:val="none" w:sz="0" w:space="0" w:color="auto"/>
                <w:left w:val="none" w:sz="0" w:space="0" w:color="auto"/>
                <w:bottom w:val="none" w:sz="0" w:space="0" w:color="auto"/>
                <w:right w:val="none" w:sz="0" w:space="0" w:color="auto"/>
              </w:divBdr>
              <w:divsChild>
                <w:div w:id="5602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75595">
      <w:bodyDiv w:val="1"/>
      <w:marLeft w:val="0"/>
      <w:marRight w:val="0"/>
      <w:marTop w:val="0"/>
      <w:marBottom w:val="0"/>
      <w:divBdr>
        <w:top w:val="none" w:sz="0" w:space="0" w:color="auto"/>
        <w:left w:val="none" w:sz="0" w:space="0" w:color="auto"/>
        <w:bottom w:val="none" w:sz="0" w:space="0" w:color="auto"/>
        <w:right w:val="none" w:sz="0" w:space="0" w:color="auto"/>
      </w:divBdr>
      <w:divsChild>
        <w:div w:id="1291086844">
          <w:marLeft w:val="0"/>
          <w:marRight w:val="0"/>
          <w:marTop w:val="0"/>
          <w:marBottom w:val="0"/>
          <w:divBdr>
            <w:top w:val="none" w:sz="0" w:space="0" w:color="auto"/>
            <w:left w:val="none" w:sz="0" w:space="0" w:color="auto"/>
            <w:bottom w:val="none" w:sz="0" w:space="0" w:color="auto"/>
            <w:right w:val="none" w:sz="0" w:space="0" w:color="auto"/>
          </w:divBdr>
        </w:div>
      </w:divsChild>
    </w:div>
    <w:div w:id="1440179063">
      <w:bodyDiv w:val="1"/>
      <w:marLeft w:val="0"/>
      <w:marRight w:val="0"/>
      <w:marTop w:val="0"/>
      <w:marBottom w:val="0"/>
      <w:divBdr>
        <w:top w:val="none" w:sz="0" w:space="0" w:color="auto"/>
        <w:left w:val="none" w:sz="0" w:space="0" w:color="auto"/>
        <w:bottom w:val="none" w:sz="0" w:space="0" w:color="auto"/>
        <w:right w:val="none" w:sz="0" w:space="0" w:color="auto"/>
      </w:divBdr>
    </w:div>
    <w:div w:id="1451166086">
      <w:bodyDiv w:val="1"/>
      <w:marLeft w:val="0"/>
      <w:marRight w:val="0"/>
      <w:marTop w:val="0"/>
      <w:marBottom w:val="0"/>
      <w:divBdr>
        <w:top w:val="none" w:sz="0" w:space="0" w:color="auto"/>
        <w:left w:val="none" w:sz="0" w:space="0" w:color="auto"/>
        <w:bottom w:val="none" w:sz="0" w:space="0" w:color="auto"/>
        <w:right w:val="none" w:sz="0" w:space="0" w:color="auto"/>
      </w:divBdr>
    </w:div>
    <w:div w:id="1456021364">
      <w:bodyDiv w:val="1"/>
      <w:marLeft w:val="0"/>
      <w:marRight w:val="0"/>
      <w:marTop w:val="0"/>
      <w:marBottom w:val="0"/>
      <w:divBdr>
        <w:top w:val="none" w:sz="0" w:space="0" w:color="auto"/>
        <w:left w:val="none" w:sz="0" w:space="0" w:color="auto"/>
        <w:bottom w:val="none" w:sz="0" w:space="0" w:color="auto"/>
        <w:right w:val="none" w:sz="0" w:space="0" w:color="auto"/>
      </w:divBdr>
    </w:div>
    <w:div w:id="1458912352">
      <w:bodyDiv w:val="1"/>
      <w:marLeft w:val="0"/>
      <w:marRight w:val="0"/>
      <w:marTop w:val="0"/>
      <w:marBottom w:val="0"/>
      <w:divBdr>
        <w:top w:val="none" w:sz="0" w:space="0" w:color="auto"/>
        <w:left w:val="none" w:sz="0" w:space="0" w:color="auto"/>
        <w:bottom w:val="none" w:sz="0" w:space="0" w:color="auto"/>
        <w:right w:val="none" w:sz="0" w:space="0" w:color="auto"/>
      </w:divBdr>
    </w:div>
    <w:div w:id="1461799298">
      <w:bodyDiv w:val="1"/>
      <w:marLeft w:val="0"/>
      <w:marRight w:val="0"/>
      <w:marTop w:val="0"/>
      <w:marBottom w:val="0"/>
      <w:divBdr>
        <w:top w:val="none" w:sz="0" w:space="0" w:color="auto"/>
        <w:left w:val="none" w:sz="0" w:space="0" w:color="auto"/>
        <w:bottom w:val="none" w:sz="0" w:space="0" w:color="auto"/>
        <w:right w:val="none" w:sz="0" w:space="0" w:color="auto"/>
      </w:divBdr>
      <w:divsChild>
        <w:div w:id="195194823">
          <w:marLeft w:val="0"/>
          <w:marRight w:val="0"/>
          <w:marTop w:val="0"/>
          <w:marBottom w:val="0"/>
          <w:divBdr>
            <w:top w:val="none" w:sz="0" w:space="0" w:color="auto"/>
            <w:left w:val="none" w:sz="0" w:space="0" w:color="auto"/>
            <w:bottom w:val="none" w:sz="0" w:space="0" w:color="auto"/>
            <w:right w:val="none" w:sz="0" w:space="0" w:color="auto"/>
          </w:divBdr>
        </w:div>
      </w:divsChild>
    </w:div>
    <w:div w:id="1462109952">
      <w:bodyDiv w:val="1"/>
      <w:marLeft w:val="0"/>
      <w:marRight w:val="0"/>
      <w:marTop w:val="0"/>
      <w:marBottom w:val="0"/>
      <w:divBdr>
        <w:top w:val="none" w:sz="0" w:space="0" w:color="auto"/>
        <w:left w:val="none" w:sz="0" w:space="0" w:color="auto"/>
        <w:bottom w:val="none" w:sz="0" w:space="0" w:color="auto"/>
        <w:right w:val="none" w:sz="0" w:space="0" w:color="auto"/>
      </w:divBdr>
      <w:divsChild>
        <w:div w:id="427235479">
          <w:marLeft w:val="0"/>
          <w:marRight w:val="1"/>
          <w:marTop w:val="0"/>
          <w:marBottom w:val="0"/>
          <w:divBdr>
            <w:top w:val="none" w:sz="0" w:space="0" w:color="auto"/>
            <w:left w:val="none" w:sz="0" w:space="0" w:color="auto"/>
            <w:bottom w:val="none" w:sz="0" w:space="0" w:color="auto"/>
            <w:right w:val="none" w:sz="0" w:space="0" w:color="auto"/>
          </w:divBdr>
          <w:divsChild>
            <w:div w:id="882986801">
              <w:marLeft w:val="0"/>
              <w:marRight w:val="0"/>
              <w:marTop w:val="0"/>
              <w:marBottom w:val="0"/>
              <w:divBdr>
                <w:top w:val="none" w:sz="0" w:space="0" w:color="auto"/>
                <w:left w:val="none" w:sz="0" w:space="0" w:color="auto"/>
                <w:bottom w:val="none" w:sz="0" w:space="0" w:color="auto"/>
                <w:right w:val="none" w:sz="0" w:space="0" w:color="auto"/>
              </w:divBdr>
              <w:divsChild>
                <w:div w:id="565841685">
                  <w:marLeft w:val="0"/>
                  <w:marRight w:val="1"/>
                  <w:marTop w:val="0"/>
                  <w:marBottom w:val="0"/>
                  <w:divBdr>
                    <w:top w:val="none" w:sz="0" w:space="0" w:color="auto"/>
                    <w:left w:val="none" w:sz="0" w:space="0" w:color="auto"/>
                    <w:bottom w:val="none" w:sz="0" w:space="0" w:color="auto"/>
                    <w:right w:val="none" w:sz="0" w:space="0" w:color="auto"/>
                  </w:divBdr>
                  <w:divsChild>
                    <w:div w:id="1256748101">
                      <w:marLeft w:val="0"/>
                      <w:marRight w:val="0"/>
                      <w:marTop w:val="0"/>
                      <w:marBottom w:val="0"/>
                      <w:divBdr>
                        <w:top w:val="none" w:sz="0" w:space="0" w:color="auto"/>
                        <w:left w:val="none" w:sz="0" w:space="0" w:color="auto"/>
                        <w:bottom w:val="none" w:sz="0" w:space="0" w:color="auto"/>
                        <w:right w:val="none" w:sz="0" w:space="0" w:color="auto"/>
                      </w:divBdr>
                      <w:divsChild>
                        <w:div w:id="27681354">
                          <w:marLeft w:val="0"/>
                          <w:marRight w:val="0"/>
                          <w:marTop w:val="0"/>
                          <w:marBottom w:val="0"/>
                          <w:divBdr>
                            <w:top w:val="none" w:sz="0" w:space="0" w:color="auto"/>
                            <w:left w:val="none" w:sz="0" w:space="0" w:color="auto"/>
                            <w:bottom w:val="none" w:sz="0" w:space="0" w:color="auto"/>
                            <w:right w:val="none" w:sz="0" w:space="0" w:color="auto"/>
                          </w:divBdr>
                          <w:divsChild>
                            <w:div w:id="57946506">
                              <w:marLeft w:val="0"/>
                              <w:marRight w:val="0"/>
                              <w:marTop w:val="120"/>
                              <w:marBottom w:val="360"/>
                              <w:divBdr>
                                <w:top w:val="none" w:sz="0" w:space="0" w:color="auto"/>
                                <w:left w:val="none" w:sz="0" w:space="0" w:color="auto"/>
                                <w:bottom w:val="none" w:sz="0" w:space="0" w:color="auto"/>
                                <w:right w:val="none" w:sz="0" w:space="0" w:color="auto"/>
                              </w:divBdr>
                              <w:divsChild>
                                <w:div w:id="120660060">
                                  <w:marLeft w:val="0"/>
                                  <w:marRight w:val="0"/>
                                  <w:marTop w:val="0"/>
                                  <w:marBottom w:val="0"/>
                                  <w:divBdr>
                                    <w:top w:val="none" w:sz="0" w:space="0" w:color="auto"/>
                                    <w:left w:val="none" w:sz="0" w:space="0" w:color="auto"/>
                                    <w:bottom w:val="none" w:sz="0" w:space="0" w:color="auto"/>
                                    <w:right w:val="none" w:sz="0" w:space="0" w:color="auto"/>
                                  </w:divBdr>
                                </w:div>
                                <w:div w:id="18781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890412">
      <w:bodyDiv w:val="1"/>
      <w:marLeft w:val="0"/>
      <w:marRight w:val="0"/>
      <w:marTop w:val="0"/>
      <w:marBottom w:val="0"/>
      <w:divBdr>
        <w:top w:val="none" w:sz="0" w:space="0" w:color="auto"/>
        <w:left w:val="none" w:sz="0" w:space="0" w:color="auto"/>
        <w:bottom w:val="none" w:sz="0" w:space="0" w:color="auto"/>
        <w:right w:val="none" w:sz="0" w:space="0" w:color="auto"/>
      </w:divBdr>
    </w:div>
    <w:div w:id="1468931149">
      <w:bodyDiv w:val="1"/>
      <w:marLeft w:val="0"/>
      <w:marRight w:val="0"/>
      <w:marTop w:val="0"/>
      <w:marBottom w:val="0"/>
      <w:divBdr>
        <w:top w:val="none" w:sz="0" w:space="0" w:color="auto"/>
        <w:left w:val="none" w:sz="0" w:space="0" w:color="auto"/>
        <w:bottom w:val="none" w:sz="0" w:space="0" w:color="auto"/>
        <w:right w:val="none" w:sz="0" w:space="0" w:color="auto"/>
      </w:divBdr>
      <w:divsChild>
        <w:div w:id="58134317">
          <w:marLeft w:val="0"/>
          <w:marRight w:val="0"/>
          <w:marTop w:val="0"/>
          <w:marBottom w:val="0"/>
          <w:divBdr>
            <w:top w:val="none" w:sz="0" w:space="0" w:color="auto"/>
            <w:left w:val="none" w:sz="0" w:space="0" w:color="auto"/>
            <w:bottom w:val="none" w:sz="0" w:space="0" w:color="auto"/>
            <w:right w:val="none" w:sz="0" w:space="0" w:color="auto"/>
          </w:divBdr>
          <w:divsChild>
            <w:div w:id="1596285539">
              <w:marLeft w:val="0"/>
              <w:marRight w:val="0"/>
              <w:marTop w:val="0"/>
              <w:marBottom w:val="0"/>
              <w:divBdr>
                <w:top w:val="none" w:sz="0" w:space="0" w:color="auto"/>
                <w:left w:val="none" w:sz="0" w:space="0" w:color="auto"/>
                <w:bottom w:val="none" w:sz="0" w:space="0" w:color="auto"/>
                <w:right w:val="none" w:sz="0" w:space="0" w:color="auto"/>
              </w:divBdr>
            </w:div>
          </w:divsChild>
        </w:div>
        <w:div w:id="321158292">
          <w:marLeft w:val="0"/>
          <w:marRight w:val="0"/>
          <w:marTop w:val="0"/>
          <w:marBottom w:val="0"/>
          <w:divBdr>
            <w:top w:val="none" w:sz="0" w:space="0" w:color="auto"/>
            <w:left w:val="none" w:sz="0" w:space="0" w:color="auto"/>
            <w:bottom w:val="none" w:sz="0" w:space="0" w:color="auto"/>
            <w:right w:val="none" w:sz="0" w:space="0" w:color="auto"/>
          </w:divBdr>
          <w:divsChild>
            <w:div w:id="1677342617">
              <w:marLeft w:val="0"/>
              <w:marRight w:val="0"/>
              <w:marTop w:val="0"/>
              <w:marBottom w:val="0"/>
              <w:divBdr>
                <w:top w:val="none" w:sz="0" w:space="0" w:color="auto"/>
                <w:left w:val="none" w:sz="0" w:space="0" w:color="auto"/>
                <w:bottom w:val="none" w:sz="0" w:space="0" w:color="auto"/>
                <w:right w:val="none" w:sz="0" w:space="0" w:color="auto"/>
              </w:divBdr>
            </w:div>
          </w:divsChild>
        </w:div>
        <w:div w:id="432944091">
          <w:marLeft w:val="0"/>
          <w:marRight w:val="0"/>
          <w:marTop w:val="0"/>
          <w:marBottom w:val="0"/>
          <w:divBdr>
            <w:top w:val="none" w:sz="0" w:space="0" w:color="auto"/>
            <w:left w:val="none" w:sz="0" w:space="0" w:color="auto"/>
            <w:bottom w:val="none" w:sz="0" w:space="0" w:color="auto"/>
            <w:right w:val="none" w:sz="0" w:space="0" w:color="auto"/>
          </w:divBdr>
          <w:divsChild>
            <w:div w:id="1187716746">
              <w:marLeft w:val="0"/>
              <w:marRight w:val="0"/>
              <w:marTop w:val="0"/>
              <w:marBottom w:val="0"/>
              <w:divBdr>
                <w:top w:val="none" w:sz="0" w:space="0" w:color="auto"/>
                <w:left w:val="none" w:sz="0" w:space="0" w:color="auto"/>
                <w:bottom w:val="none" w:sz="0" w:space="0" w:color="auto"/>
                <w:right w:val="none" w:sz="0" w:space="0" w:color="auto"/>
              </w:divBdr>
            </w:div>
          </w:divsChild>
        </w:div>
        <w:div w:id="496656483">
          <w:marLeft w:val="0"/>
          <w:marRight w:val="0"/>
          <w:marTop w:val="0"/>
          <w:marBottom w:val="0"/>
          <w:divBdr>
            <w:top w:val="none" w:sz="0" w:space="0" w:color="auto"/>
            <w:left w:val="none" w:sz="0" w:space="0" w:color="auto"/>
            <w:bottom w:val="none" w:sz="0" w:space="0" w:color="auto"/>
            <w:right w:val="none" w:sz="0" w:space="0" w:color="auto"/>
          </w:divBdr>
          <w:divsChild>
            <w:div w:id="2064870505">
              <w:marLeft w:val="0"/>
              <w:marRight w:val="0"/>
              <w:marTop w:val="0"/>
              <w:marBottom w:val="0"/>
              <w:divBdr>
                <w:top w:val="none" w:sz="0" w:space="0" w:color="auto"/>
                <w:left w:val="none" w:sz="0" w:space="0" w:color="auto"/>
                <w:bottom w:val="none" w:sz="0" w:space="0" w:color="auto"/>
                <w:right w:val="none" w:sz="0" w:space="0" w:color="auto"/>
              </w:divBdr>
            </w:div>
          </w:divsChild>
        </w:div>
        <w:div w:id="532040885">
          <w:marLeft w:val="0"/>
          <w:marRight w:val="0"/>
          <w:marTop w:val="0"/>
          <w:marBottom w:val="0"/>
          <w:divBdr>
            <w:top w:val="none" w:sz="0" w:space="0" w:color="auto"/>
            <w:left w:val="none" w:sz="0" w:space="0" w:color="auto"/>
            <w:bottom w:val="none" w:sz="0" w:space="0" w:color="auto"/>
            <w:right w:val="none" w:sz="0" w:space="0" w:color="auto"/>
          </w:divBdr>
          <w:divsChild>
            <w:div w:id="2147236592">
              <w:marLeft w:val="0"/>
              <w:marRight w:val="0"/>
              <w:marTop w:val="0"/>
              <w:marBottom w:val="0"/>
              <w:divBdr>
                <w:top w:val="none" w:sz="0" w:space="0" w:color="auto"/>
                <w:left w:val="none" w:sz="0" w:space="0" w:color="auto"/>
                <w:bottom w:val="none" w:sz="0" w:space="0" w:color="auto"/>
                <w:right w:val="none" w:sz="0" w:space="0" w:color="auto"/>
              </w:divBdr>
            </w:div>
          </w:divsChild>
        </w:div>
        <w:div w:id="594752302">
          <w:marLeft w:val="0"/>
          <w:marRight w:val="0"/>
          <w:marTop w:val="0"/>
          <w:marBottom w:val="0"/>
          <w:divBdr>
            <w:top w:val="none" w:sz="0" w:space="0" w:color="auto"/>
            <w:left w:val="none" w:sz="0" w:space="0" w:color="auto"/>
            <w:bottom w:val="none" w:sz="0" w:space="0" w:color="auto"/>
            <w:right w:val="none" w:sz="0" w:space="0" w:color="auto"/>
          </w:divBdr>
          <w:divsChild>
            <w:div w:id="1825003610">
              <w:marLeft w:val="0"/>
              <w:marRight w:val="0"/>
              <w:marTop w:val="0"/>
              <w:marBottom w:val="0"/>
              <w:divBdr>
                <w:top w:val="none" w:sz="0" w:space="0" w:color="auto"/>
                <w:left w:val="none" w:sz="0" w:space="0" w:color="auto"/>
                <w:bottom w:val="none" w:sz="0" w:space="0" w:color="auto"/>
                <w:right w:val="none" w:sz="0" w:space="0" w:color="auto"/>
              </w:divBdr>
            </w:div>
          </w:divsChild>
        </w:div>
        <w:div w:id="1400902857">
          <w:marLeft w:val="0"/>
          <w:marRight w:val="0"/>
          <w:marTop w:val="0"/>
          <w:marBottom w:val="0"/>
          <w:divBdr>
            <w:top w:val="none" w:sz="0" w:space="0" w:color="auto"/>
            <w:left w:val="none" w:sz="0" w:space="0" w:color="auto"/>
            <w:bottom w:val="none" w:sz="0" w:space="0" w:color="auto"/>
            <w:right w:val="none" w:sz="0" w:space="0" w:color="auto"/>
          </w:divBdr>
          <w:divsChild>
            <w:div w:id="1350333090">
              <w:marLeft w:val="0"/>
              <w:marRight w:val="0"/>
              <w:marTop w:val="0"/>
              <w:marBottom w:val="0"/>
              <w:divBdr>
                <w:top w:val="none" w:sz="0" w:space="0" w:color="auto"/>
                <w:left w:val="none" w:sz="0" w:space="0" w:color="auto"/>
                <w:bottom w:val="none" w:sz="0" w:space="0" w:color="auto"/>
                <w:right w:val="none" w:sz="0" w:space="0" w:color="auto"/>
              </w:divBdr>
            </w:div>
          </w:divsChild>
        </w:div>
        <w:div w:id="1730567142">
          <w:marLeft w:val="0"/>
          <w:marRight w:val="0"/>
          <w:marTop w:val="0"/>
          <w:marBottom w:val="0"/>
          <w:divBdr>
            <w:top w:val="none" w:sz="0" w:space="0" w:color="auto"/>
            <w:left w:val="none" w:sz="0" w:space="0" w:color="auto"/>
            <w:bottom w:val="none" w:sz="0" w:space="0" w:color="auto"/>
            <w:right w:val="none" w:sz="0" w:space="0" w:color="auto"/>
          </w:divBdr>
          <w:divsChild>
            <w:div w:id="121191000">
              <w:marLeft w:val="0"/>
              <w:marRight w:val="0"/>
              <w:marTop w:val="0"/>
              <w:marBottom w:val="0"/>
              <w:divBdr>
                <w:top w:val="none" w:sz="0" w:space="0" w:color="auto"/>
                <w:left w:val="none" w:sz="0" w:space="0" w:color="auto"/>
                <w:bottom w:val="none" w:sz="0" w:space="0" w:color="auto"/>
                <w:right w:val="none" w:sz="0" w:space="0" w:color="auto"/>
              </w:divBdr>
            </w:div>
          </w:divsChild>
        </w:div>
        <w:div w:id="1776710522">
          <w:marLeft w:val="0"/>
          <w:marRight w:val="0"/>
          <w:marTop w:val="0"/>
          <w:marBottom w:val="0"/>
          <w:divBdr>
            <w:top w:val="none" w:sz="0" w:space="0" w:color="auto"/>
            <w:left w:val="none" w:sz="0" w:space="0" w:color="auto"/>
            <w:bottom w:val="none" w:sz="0" w:space="0" w:color="auto"/>
            <w:right w:val="none" w:sz="0" w:space="0" w:color="auto"/>
          </w:divBdr>
          <w:divsChild>
            <w:div w:id="554394770">
              <w:marLeft w:val="0"/>
              <w:marRight w:val="0"/>
              <w:marTop w:val="0"/>
              <w:marBottom w:val="0"/>
              <w:divBdr>
                <w:top w:val="none" w:sz="0" w:space="0" w:color="auto"/>
                <w:left w:val="none" w:sz="0" w:space="0" w:color="auto"/>
                <w:bottom w:val="none" w:sz="0" w:space="0" w:color="auto"/>
                <w:right w:val="none" w:sz="0" w:space="0" w:color="auto"/>
              </w:divBdr>
            </w:div>
          </w:divsChild>
        </w:div>
        <w:div w:id="2009140018">
          <w:marLeft w:val="0"/>
          <w:marRight w:val="0"/>
          <w:marTop w:val="0"/>
          <w:marBottom w:val="0"/>
          <w:divBdr>
            <w:top w:val="none" w:sz="0" w:space="0" w:color="auto"/>
            <w:left w:val="none" w:sz="0" w:space="0" w:color="auto"/>
            <w:bottom w:val="none" w:sz="0" w:space="0" w:color="auto"/>
            <w:right w:val="none" w:sz="0" w:space="0" w:color="auto"/>
          </w:divBdr>
          <w:divsChild>
            <w:div w:id="883440934">
              <w:marLeft w:val="0"/>
              <w:marRight w:val="0"/>
              <w:marTop w:val="0"/>
              <w:marBottom w:val="0"/>
              <w:divBdr>
                <w:top w:val="none" w:sz="0" w:space="0" w:color="auto"/>
                <w:left w:val="none" w:sz="0" w:space="0" w:color="auto"/>
                <w:bottom w:val="none" w:sz="0" w:space="0" w:color="auto"/>
                <w:right w:val="none" w:sz="0" w:space="0" w:color="auto"/>
              </w:divBdr>
            </w:div>
          </w:divsChild>
        </w:div>
        <w:div w:id="2073574920">
          <w:marLeft w:val="0"/>
          <w:marRight w:val="0"/>
          <w:marTop w:val="0"/>
          <w:marBottom w:val="0"/>
          <w:divBdr>
            <w:top w:val="none" w:sz="0" w:space="0" w:color="auto"/>
            <w:left w:val="none" w:sz="0" w:space="0" w:color="auto"/>
            <w:bottom w:val="none" w:sz="0" w:space="0" w:color="auto"/>
            <w:right w:val="none" w:sz="0" w:space="0" w:color="auto"/>
          </w:divBdr>
          <w:divsChild>
            <w:div w:id="1010762882">
              <w:marLeft w:val="0"/>
              <w:marRight w:val="0"/>
              <w:marTop w:val="0"/>
              <w:marBottom w:val="0"/>
              <w:divBdr>
                <w:top w:val="none" w:sz="0" w:space="0" w:color="auto"/>
                <w:left w:val="none" w:sz="0" w:space="0" w:color="auto"/>
                <w:bottom w:val="none" w:sz="0" w:space="0" w:color="auto"/>
                <w:right w:val="none" w:sz="0" w:space="0" w:color="auto"/>
              </w:divBdr>
            </w:div>
          </w:divsChild>
        </w:div>
        <w:div w:id="2081098381">
          <w:marLeft w:val="0"/>
          <w:marRight w:val="0"/>
          <w:marTop w:val="0"/>
          <w:marBottom w:val="0"/>
          <w:divBdr>
            <w:top w:val="none" w:sz="0" w:space="0" w:color="auto"/>
            <w:left w:val="none" w:sz="0" w:space="0" w:color="auto"/>
            <w:bottom w:val="none" w:sz="0" w:space="0" w:color="auto"/>
            <w:right w:val="none" w:sz="0" w:space="0" w:color="auto"/>
          </w:divBdr>
          <w:divsChild>
            <w:div w:id="124144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404897">
      <w:bodyDiv w:val="1"/>
      <w:marLeft w:val="0"/>
      <w:marRight w:val="0"/>
      <w:marTop w:val="0"/>
      <w:marBottom w:val="0"/>
      <w:divBdr>
        <w:top w:val="none" w:sz="0" w:space="0" w:color="auto"/>
        <w:left w:val="none" w:sz="0" w:space="0" w:color="auto"/>
        <w:bottom w:val="none" w:sz="0" w:space="0" w:color="auto"/>
        <w:right w:val="none" w:sz="0" w:space="0" w:color="auto"/>
      </w:divBdr>
      <w:divsChild>
        <w:div w:id="1756003869">
          <w:marLeft w:val="0"/>
          <w:marRight w:val="0"/>
          <w:marTop w:val="0"/>
          <w:marBottom w:val="0"/>
          <w:divBdr>
            <w:top w:val="none" w:sz="0" w:space="0" w:color="auto"/>
            <w:left w:val="none" w:sz="0" w:space="0" w:color="auto"/>
            <w:bottom w:val="none" w:sz="0" w:space="0" w:color="auto"/>
            <w:right w:val="none" w:sz="0" w:space="0" w:color="auto"/>
          </w:divBdr>
        </w:div>
      </w:divsChild>
    </w:div>
    <w:div w:id="1478571608">
      <w:bodyDiv w:val="1"/>
      <w:marLeft w:val="0"/>
      <w:marRight w:val="0"/>
      <w:marTop w:val="0"/>
      <w:marBottom w:val="0"/>
      <w:divBdr>
        <w:top w:val="none" w:sz="0" w:space="0" w:color="auto"/>
        <w:left w:val="none" w:sz="0" w:space="0" w:color="auto"/>
        <w:bottom w:val="none" w:sz="0" w:space="0" w:color="auto"/>
        <w:right w:val="none" w:sz="0" w:space="0" w:color="auto"/>
      </w:divBdr>
    </w:div>
    <w:div w:id="1478761749">
      <w:bodyDiv w:val="1"/>
      <w:marLeft w:val="0"/>
      <w:marRight w:val="0"/>
      <w:marTop w:val="0"/>
      <w:marBottom w:val="0"/>
      <w:divBdr>
        <w:top w:val="none" w:sz="0" w:space="0" w:color="auto"/>
        <w:left w:val="none" w:sz="0" w:space="0" w:color="auto"/>
        <w:bottom w:val="none" w:sz="0" w:space="0" w:color="auto"/>
        <w:right w:val="none" w:sz="0" w:space="0" w:color="auto"/>
      </w:divBdr>
      <w:divsChild>
        <w:div w:id="153109965">
          <w:marLeft w:val="0"/>
          <w:marRight w:val="0"/>
          <w:marTop w:val="0"/>
          <w:marBottom w:val="0"/>
          <w:divBdr>
            <w:top w:val="none" w:sz="0" w:space="0" w:color="auto"/>
            <w:left w:val="none" w:sz="0" w:space="0" w:color="auto"/>
            <w:bottom w:val="none" w:sz="0" w:space="0" w:color="auto"/>
            <w:right w:val="none" w:sz="0" w:space="0" w:color="auto"/>
          </w:divBdr>
        </w:div>
      </w:divsChild>
    </w:div>
    <w:div w:id="1480418617">
      <w:bodyDiv w:val="1"/>
      <w:marLeft w:val="0"/>
      <w:marRight w:val="0"/>
      <w:marTop w:val="0"/>
      <w:marBottom w:val="0"/>
      <w:divBdr>
        <w:top w:val="none" w:sz="0" w:space="0" w:color="auto"/>
        <w:left w:val="none" w:sz="0" w:space="0" w:color="auto"/>
        <w:bottom w:val="none" w:sz="0" w:space="0" w:color="auto"/>
        <w:right w:val="none" w:sz="0" w:space="0" w:color="auto"/>
      </w:divBdr>
      <w:divsChild>
        <w:div w:id="1032997475">
          <w:marLeft w:val="0"/>
          <w:marRight w:val="0"/>
          <w:marTop w:val="0"/>
          <w:marBottom w:val="0"/>
          <w:divBdr>
            <w:top w:val="none" w:sz="0" w:space="0" w:color="auto"/>
            <w:left w:val="none" w:sz="0" w:space="0" w:color="auto"/>
            <w:bottom w:val="none" w:sz="0" w:space="0" w:color="auto"/>
            <w:right w:val="none" w:sz="0" w:space="0" w:color="auto"/>
          </w:divBdr>
        </w:div>
      </w:divsChild>
    </w:div>
    <w:div w:id="1489786839">
      <w:bodyDiv w:val="1"/>
      <w:marLeft w:val="0"/>
      <w:marRight w:val="0"/>
      <w:marTop w:val="0"/>
      <w:marBottom w:val="0"/>
      <w:divBdr>
        <w:top w:val="none" w:sz="0" w:space="0" w:color="auto"/>
        <w:left w:val="none" w:sz="0" w:space="0" w:color="auto"/>
        <w:bottom w:val="none" w:sz="0" w:space="0" w:color="auto"/>
        <w:right w:val="none" w:sz="0" w:space="0" w:color="auto"/>
      </w:divBdr>
      <w:divsChild>
        <w:div w:id="87435035">
          <w:marLeft w:val="0"/>
          <w:marRight w:val="0"/>
          <w:marTop w:val="0"/>
          <w:marBottom w:val="0"/>
          <w:divBdr>
            <w:top w:val="none" w:sz="0" w:space="0" w:color="auto"/>
            <w:left w:val="none" w:sz="0" w:space="0" w:color="auto"/>
            <w:bottom w:val="none" w:sz="0" w:space="0" w:color="auto"/>
            <w:right w:val="none" w:sz="0" w:space="0" w:color="auto"/>
          </w:divBdr>
        </w:div>
      </w:divsChild>
    </w:div>
    <w:div w:id="1492673265">
      <w:bodyDiv w:val="1"/>
      <w:marLeft w:val="0"/>
      <w:marRight w:val="0"/>
      <w:marTop w:val="0"/>
      <w:marBottom w:val="0"/>
      <w:divBdr>
        <w:top w:val="none" w:sz="0" w:space="0" w:color="auto"/>
        <w:left w:val="none" w:sz="0" w:space="0" w:color="auto"/>
        <w:bottom w:val="none" w:sz="0" w:space="0" w:color="auto"/>
        <w:right w:val="none" w:sz="0" w:space="0" w:color="auto"/>
      </w:divBdr>
      <w:divsChild>
        <w:div w:id="57095110">
          <w:marLeft w:val="0"/>
          <w:marRight w:val="0"/>
          <w:marTop w:val="0"/>
          <w:marBottom w:val="0"/>
          <w:divBdr>
            <w:top w:val="none" w:sz="0" w:space="0" w:color="auto"/>
            <w:left w:val="none" w:sz="0" w:space="0" w:color="auto"/>
            <w:bottom w:val="none" w:sz="0" w:space="0" w:color="auto"/>
            <w:right w:val="none" w:sz="0" w:space="0" w:color="auto"/>
          </w:divBdr>
        </w:div>
        <w:div w:id="101074018">
          <w:marLeft w:val="0"/>
          <w:marRight w:val="0"/>
          <w:marTop w:val="0"/>
          <w:marBottom w:val="0"/>
          <w:divBdr>
            <w:top w:val="none" w:sz="0" w:space="0" w:color="auto"/>
            <w:left w:val="none" w:sz="0" w:space="0" w:color="auto"/>
            <w:bottom w:val="none" w:sz="0" w:space="0" w:color="auto"/>
            <w:right w:val="none" w:sz="0" w:space="0" w:color="auto"/>
          </w:divBdr>
        </w:div>
        <w:div w:id="256712864">
          <w:marLeft w:val="0"/>
          <w:marRight w:val="0"/>
          <w:marTop w:val="0"/>
          <w:marBottom w:val="0"/>
          <w:divBdr>
            <w:top w:val="none" w:sz="0" w:space="0" w:color="auto"/>
            <w:left w:val="none" w:sz="0" w:space="0" w:color="auto"/>
            <w:bottom w:val="none" w:sz="0" w:space="0" w:color="auto"/>
            <w:right w:val="none" w:sz="0" w:space="0" w:color="auto"/>
          </w:divBdr>
        </w:div>
        <w:div w:id="314340362">
          <w:marLeft w:val="0"/>
          <w:marRight w:val="0"/>
          <w:marTop w:val="0"/>
          <w:marBottom w:val="0"/>
          <w:divBdr>
            <w:top w:val="none" w:sz="0" w:space="0" w:color="auto"/>
            <w:left w:val="none" w:sz="0" w:space="0" w:color="auto"/>
            <w:bottom w:val="none" w:sz="0" w:space="0" w:color="auto"/>
            <w:right w:val="none" w:sz="0" w:space="0" w:color="auto"/>
          </w:divBdr>
        </w:div>
        <w:div w:id="399911991">
          <w:marLeft w:val="0"/>
          <w:marRight w:val="0"/>
          <w:marTop w:val="0"/>
          <w:marBottom w:val="0"/>
          <w:divBdr>
            <w:top w:val="none" w:sz="0" w:space="0" w:color="auto"/>
            <w:left w:val="none" w:sz="0" w:space="0" w:color="auto"/>
            <w:bottom w:val="none" w:sz="0" w:space="0" w:color="auto"/>
            <w:right w:val="none" w:sz="0" w:space="0" w:color="auto"/>
          </w:divBdr>
        </w:div>
        <w:div w:id="421726086">
          <w:marLeft w:val="0"/>
          <w:marRight w:val="0"/>
          <w:marTop w:val="0"/>
          <w:marBottom w:val="0"/>
          <w:divBdr>
            <w:top w:val="none" w:sz="0" w:space="0" w:color="auto"/>
            <w:left w:val="none" w:sz="0" w:space="0" w:color="auto"/>
            <w:bottom w:val="none" w:sz="0" w:space="0" w:color="auto"/>
            <w:right w:val="none" w:sz="0" w:space="0" w:color="auto"/>
          </w:divBdr>
        </w:div>
        <w:div w:id="549607935">
          <w:marLeft w:val="0"/>
          <w:marRight w:val="0"/>
          <w:marTop w:val="0"/>
          <w:marBottom w:val="0"/>
          <w:divBdr>
            <w:top w:val="none" w:sz="0" w:space="0" w:color="auto"/>
            <w:left w:val="none" w:sz="0" w:space="0" w:color="auto"/>
            <w:bottom w:val="none" w:sz="0" w:space="0" w:color="auto"/>
            <w:right w:val="none" w:sz="0" w:space="0" w:color="auto"/>
          </w:divBdr>
        </w:div>
        <w:div w:id="557009920">
          <w:marLeft w:val="0"/>
          <w:marRight w:val="0"/>
          <w:marTop w:val="0"/>
          <w:marBottom w:val="0"/>
          <w:divBdr>
            <w:top w:val="none" w:sz="0" w:space="0" w:color="auto"/>
            <w:left w:val="none" w:sz="0" w:space="0" w:color="auto"/>
            <w:bottom w:val="none" w:sz="0" w:space="0" w:color="auto"/>
            <w:right w:val="none" w:sz="0" w:space="0" w:color="auto"/>
          </w:divBdr>
        </w:div>
        <w:div w:id="708994113">
          <w:marLeft w:val="0"/>
          <w:marRight w:val="0"/>
          <w:marTop w:val="0"/>
          <w:marBottom w:val="0"/>
          <w:divBdr>
            <w:top w:val="none" w:sz="0" w:space="0" w:color="auto"/>
            <w:left w:val="none" w:sz="0" w:space="0" w:color="auto"/>
            <w:bottom w:val="none" w:sz="0" w:space="0" w:color="auto"/>
            <w:right w:val="none" w:sz="0" w:space="0" w:color="auto"/>
          </w:divBdr>
        </w:div>
        <w:div w:id="753012927">
          <w:marLeft w:val="0"/>
          <w:marRight w:val="0"/>
          <w:marTop w:val="0"/>
          <w:marBottom w:val="0"/>
          <w:divBdr>
            <w:top w:val="none" w:sz="0" w:space="0" w:color="auto"/>
            <w:left w:val="none" w:sz="0" w:space="0" w:color="auto"/>
            <w:bottom w:val="none" w:sz="0" w:space="0" w:color="auto"/>
            <w:right w:val="none" w:sz="0" w:space="0" w:color="auto"/>
          </w:divBdr>
        </w:div>
        <w:div w:id="773213712">
          <w:marLeft w:val="0"/>
          <w:marRight w:val="0"/>
          <w:marTop w:val="0"/>
          <w:marBottom w:val="0"/>
          <w:divBdr>
            <w:top w:val="none" w:sz="0" w:space="0" w:color="auto"/>
            <w:left w:val="none" w:sz="0" w:space="0" w:color="auto"/>
            <w:bottom w:val="none" w:sz="0" w:space="0" w:color="auto"/>
            <w:right w:val="none" w:sz="0" w:space="0" w:color="auto"/>
          </w:divBdr>
        </w:div>
        <w:div w:id="905607906">
          <w:marLeft w:val="0"/>
          <w:marRight w:val="0"/>
          <w:marTop w:val="0"/>
          <w:marBottom w:val="0"/>
          <w:divBdr>
            <w:top w:val="none" w:sz="0" w:space="0" w:color="auto"/>
            <w:left w:val="none" w:sz="0" w:space="0" w:color="auto"/>
            <w:bottom w:val="none" w:sz="0" w:space="0" w:color="auto"/>
            <w:right w:val="none" w:sz="0" w:space="0" w:color="auto"/>
          </w:divBdr>
        </w:div>
        <w:div w:id="930238838">
          <w:marLeft w:val="0"/>
          <w:marRight w:val="0"/>
          <w:marTop w:val="0"/>
          <w:marBottom w:val="0"/>
          <w:divBdr>
            <w:top w:val="none" w:sz="0" w:space="0" w:color="auto"/>
            <w:left w:val="none" w:sz="0" w:space="0" w:color="auto"/>
            <w:bottom w:val="none" w:sz="0" w:space="0" w:color="auto"/>
            <w:right w:val="none" w:sz="0" w:space="0" w:color="auto"/>
          </w:divBdr>
        </w:div>
        <w:div w:id="990520071">
          <w:marLeft w:val="0"/>
          <w:marRight w:val="0"/>
          <w:marTop w:val="0"/>
          <w:marBottom w:val="0"/>
          <w:divBdr>
            <w:top w:val="none" w:sz="0" w:space="0" w:color="auto"/>
            <w:left w:val="none" w:sz="0" w:space="0" w:color="auto"/>
            <w:bottom w:val="none" w:sz="0" w:space="0" w:color="auto"/>
            <w:right w:val="none" w:sz="0" w:space="0" w:color="auto"/>
          </w:divBdr>
        </w:div>
        <w:div w:id="992027121">
          <w:marLeft w:val="0"/>
          <w:marRight w:val="0"/>
          <w:marTop w:val="0"/>
          <w:marBottom w:val="0"/>
          <w:divBdr>
            <w:top w:val="none" w:sz="0" w:space="0" w:color="auto"/>
            <w:left w:val="none" w:sz="0" w:space="0" w:color="auto"/>
            <w:bottom w:val="none" w:sz="0" w:space="0" w:color="auto"/>
            <w:right w:val="none" w:sz="0" w:space="0" w:color="auto"/>
          </w:divBdr>
        </w:div>
        <w:div w:id="1013802326">
          <w:marLeft w:val="0"/>
          <w:marRight w:val="0"/>
          <w:marTop w:val="0"/>
          <w:marBottom w:val="0"/>
          <w:divBdr>
            <w:top w:val="none" w:sz="0" w:space="0" w:color="auto"/>
            <w:left w:val="none" w:sz="0" w:space="0" w:color="auto"/>
            <w:bottom w:val="none" w:sz="0" w:space="0" w:color="auto"/>
            <w:right w:val="none" w:sz="0" w:space="0" w:color="auto"/>
          </w:divBdr>
        </w:div>
        <w:div w:id="1130784085">
          <w:marLeft w:val="0"/>
          <w:marRight w:val="0"/>
          <w:marTop w:val="0"/>
          <w:marBottom w:val="0"/>
          <w:divBdr>
            <w:top w:val="none" w:sz="0" w:space="0" w:color="auto"/>
            <w:left w:val="none" w:sz="0" w:space="0" w:color="auto"/>
            <w:bottom w:val="none" w:sz="0" w:space="0" w:color="auto"/>
            <w:right w:val="none" w:sz="0" w:space="0" w:color="auto"/>
          </w:divBdr>
        </w:div>
        <w:div w:id="1132359004">
          <w:marLeft w:val="0"/>
          <w:marRight w:val="0"/>
          <w:marTop w:val="0"/>
          <w:marBottom w:val="0"/>
          <w:divBdr>
            <w:top w:val="none" w:sz="0" w:space="0" w:color="auto"/>
            <w:left w:val="none" w:sz="0" w:space="0" w:color="auto"/>
            <w:bottom w:val="none" w:sz="0" w:space="0" w:color="auto"/>
            <w:right w:val="none" w:sz="0" w:space="0" w:color="auto"/>
          </w:divBdr>
        </w:div>
        <w:div w:id="1177236973">
          <w:marLeft w:val="0"/>
          <w:marRight w:val="0"/>
          <w:marTop w:val="0"/>
          <w:marBottom w:val="0"/>
          <w:divBdr>
            <w:top w:val="none" w:sz="0" w:space="0" w:color="auto"/>
            <w:left w:val="none" w:sz="0" w:space="0" w:color="auto"/>
            <w:bottom w:val="none" w:sz="0" w:space="0" w:color="auto"/>
            <w:right w:val="none" w:sz="0" w:space="0" w:color="auto"/>
          </w:divBdr>
        </w:div>
        <w:div w:id="1194153342">
          <w:marLeft w:val="0"/>
          <w:marRight w:val="0"/>
          <w:marTop w:val="0"/>
          <w:marBottom w:val="0"/>
          <w:divBdr>
            <w:top w:val="none" w:sz="0" w:space="0" w:color="auto"/>
            <w:left w:val="none" w:sz="0" w:space="0" w:color="auto"/>
            <w:bottom w:val="none" w:sz="0" w:space="0" w:color="auto"/>
            <w:right w:val="none" w:sz="0" w:space="0" w:color="auto"/>
          </w:divBdr>
        </w:div>
        <w:div w:id="1239900790">
          <w:marLeft w:val="0"/>
          <w:marRight w:val="0"/>
          <w:marTop w:val="0"/>
          <w:marBottom w:val="0"/>
          <w:divBdr>
            <w:top w:val="none" w:sz="0" w:space="0" w:color="auto"/>
            <w:left w:val="none" w:sz="0" w:space="0" w:color="auto"/>
            <w:bottom w:val="none" w:sz="0" w:space="0" w:color="auto"/>
            <w:right w:val="none" w:sz="0" w:space="0" w:color="auto"/>
          </w:divBdr>
        </w:div>
        <w:div w:id="1268192016">
          <w:marLeft w:val="0"/>
          <w:marRight w:val="0"/>
          <w:marTop w:val="0"/>
          <w:marBottom w:val="0"/>
          <w:divBdr>
            <w:top w:val="none" w:sz="0" w:space="0" w:color="auto"/>
            <w:left w:val="none" w:sz="0" w:space="0" w:color="auto"/>
            <w:bottom w:val="none" w:sz="0" w:space="0" w:color="auto"/>
            <w:right w:val="none" w:sz="0" w:space="0" w:color="auto"/>
          </w:divBdr>
        </w:div>
        <w:div w:id="1286498538">
          <w:marLeft w:val="0"/>
          <w:marRight w:val="0"/>
          <w:marTop w:val="0"/>
          <w:marBottom w:val="0"/>
          <w:divBdr>
            <w:top w:val="none" w:sz="0" w:space="0" w:color="auto"/>
            <w:left w:val="none" w:sz="0" w:space="0" w:color="auto"/>
            <w:bottom w:val="none" w:sz="0" w:space="0" w:color="auto"/>
            <w:right w:val="none" w:sz="0" w:space="0" w:color="auto"/>
          </w:divBdr>
        </w:div>
        <w:div w:id="1309703299">
          <w:marLeft w:val="0"/>
          <w:marRight w:val="0"/>
          <w:marTop w:val="0"/>
          <w:marBottom w:val="0"/>
          <w:divBdr>
            <w:top w:val="none" w:sz="0" w:space="0" w:color="auto"/>
            <w:left w:val="none" w:sz="0" w:space="0" w:color="auto"/>
            <w:bottom w:val="none" w:sz="0" w:space="0" w:color="auto"/>
            <w:right w:val="none" w:sz="0" w:space="0" w:color="auto"/>
          </w:divBdr>
        </w:div>
        <w:div w:id="1353459090">
          <w:marLeft w:val="0"/>
          <w:marRight w:val="0"/>
          <w:marTop w:val="0"/>
          <w:marBottom w:val="0"/>
          <w:divBdr>
            <w:top w:val="none" w:sz="0" w:space="0" w:color="auto"/>
            <w:left w:val="none" w:sz="0" w:space="0" w:color="auto"/>
            <w:bottom w:val="none" w:sz="0" w:space="0" w:color="auto"/>
            <w:right w:val="none" w:sz="0" w:space="0" w:color="auto"/>
          </w:divBdr>
        </w:div>
        <w:div w:id="1375083719">
          <w:marLeft w:val="0"/>
          <w:marRight w:val="0"/>
          <w:marTop w:val="0"/>
          <w:marBottom w:val="0"/>
          <w:divBdr>
            <w:top w:val="none" w:sz="0" w:space="0" w:color="auto"/>
            <w:left w:val="none" w:sz="0" w:space="0" w:color="auto"/>
            <w:bottom w:val="none" w:sz="0" w:space="0" w:color="auto"/>
            <w:right w:val="none" w:sz="0" w:space="0" w:color="auto"/>
          </w:divBdr>
        </w:div>
        <w:div w:id="1376269498">
          <w:marLeft w:val="0"/>
          <w:marRight w:val="0"/>
          <w:marTop w:val="0"/>
          <w:marBottom w:val="0"/>
          <w:divBdr>
            <w:top w:val="none" w:sz="0" w:space="0" w:color="auto"/>
            <w:left w:val="none" w:sz="0" w:space="0" w:color="auto"/>
            <w:bottom w:val="none" w:sz="0" w:space="0" w:color="auto"/>
            <w:right w:val="none" w:sz="0" w:space="0" w:color="auto"/>
          </w:divBdr>
        </w:div>
        <w:div w:id="1465582802">
          <w:marLeft w:val="0"/>
          <w:marRight w:val="0"/>
          <w:marTop w:val="0"/>
          <w:marBottom w:val="0"/>
          <w:divBdr>
            <w:top w:val="none" w:sz="0" w:space="0" w:color="auto"/>
            <w:left w:val="none" w:sz="0" w:space="0" w:color="auto"/>
            <w:bottom w:val="none" w:sz="0" w:space="0" w:color="auto"/>
            <w:right w:val="none" w:sz="0" w:space="0" w:color="auto"/>
          </w:divBdr>
        </w:div>
        <w:div w:id="1523398210">
          <w:marLeft w:val="0"/>
          <w:marRight w:val="0"/>
          <w:marTop w:val="0"/>
          <w:marBottom w:val="0"/>
          <w:divBdr>
            <w:top w:val="none" w:sz="0" w:space="0" w:color="auto"/>
            <w:left w:val="none" w:sz="0" w:space="0" w:color="auto"/>
            <w:bottom w:val="none" w:sz="0" w:space="0" w:color="auto"/>
            <w:right w:val="none" w:sz="0" w:space="0" w:color="auto"/>
          </w:divBdr>
        </w:div>
        <w:div w:id="1740202750">
          <w:marLeft w:val="0"/>
          <w:marRight w:val="0"/>
          <w:marTop w:val="0"/>
          <w:marBottom w:val="0"/>
          <w:divBdr>
            <w:top w:val="none" w:sz="0" w:space="0" w:color="auto"/>
            <w:left w:val="none" w:sz="0" w:space="0" w:color="auto"/>
            <w:bottom w:val="none" w:sz="0" w:space="0" w:color="auto"/>
            <w:right w:val="none" w:sz="0" w:space="0" w:color="auto"/>
          </w:divBdr>
        </w:div>
        <w:div w:id="1781610566">
          <w:marLeft w:val="0"/>
          <w:marRight w:val="0"/>
          <w:marTop w:val="0"/>
          <w:marBottom w:val="0"/>
          <w:divBdr>
            <w:top w:val="none" w:sz="0" w:space="0" w:color="auto"/>
            <w:left w:val="none" w:sz="0" w:space="0" w:color="auto"/>
            <w:bottom w:val="none" w:sz="0" w:space="0" w:color="auto"/>
            <w:right w:val="none" w:sz="0" w:space="0" w:color="auto"/>
          </w:divBdr>
        </w:div>
        <w:div w:id="1790540838">
          <w:marLeft w:val="0"/>
          <w:marRight w:val="0"/>
          <w:marTop w:val="0"/>
          <w:marBottom w:val="0"/>
          <w:divBdr>
            <w:top w:val="none" w:sz="0" w:space="0" w:color="auto"/>
            <w:left w:val="none" w:sz="0" w:space="0" w:color="auto"/>
            <w:bottom w:val="none" w:sz="0" w:space="0" w:color="auto"/>
            <w:right w:val="none" w:sz="0" w:space="0" w:color="auto"/>
          </w:divBdr>
        </w:div>
        <w:div w:id="1793741971">
          <w:marLeft w:val="0"/>
          <w:marRight w:val="0"/>
          <w:marTop w:val="0"/>
          <w:marBottom w:val="0"/>
          <w:divBdr>
            <w:top w:val="none" w:sz="0" w:space="0" w:color="auto"/>
            <w:left w:val="none" w:sz="0" w:space="0" w:color="auto"/>
            <w:bottom w:val="none" w:sz="0" w:space="0" w:color="auto"/>
            <w:right w:val="none" w:sz="0" w:space="0" w:color="auto"/>
          </w:divBdr>
        </w:div>
        <w:div w:id="1810053193">
          <w:marLeft w:val="0"/>
          <w:marRight w:val="0"/>
          <w:marTop w:val="0"/>
          <w:marBottom w:val="0"/>
          <w:divBdr>
            <w:top w:val="none" w:sz="0" w:space="0" w:color="auto"/>
            <w:left w:val="none" w:sz="0" w:space="0" w:color="auto"/>
            <w:bottom w:val="none" w:sz="0" w:space="0" w:color="auto"/>
            <w:right w:val="none" w:sz="0" w:space="0" w:color="auto"/>
          </w:divBdr>
        </w:div>
        <w:div w:id="1836140382">
          <w:marLeft w:val="0"/>
          <w:marRight w:val="0"/>
          <w:marTop w:val="0"/>
          <w:marBottom w:val="0"/>
          <w:divBdr>
            <w:top w:val="none" w:sz="0" w:space="0" w:color="auto"/>
            <w:left w:val="none" w:sz="0" w:space="0" w:color="auto"/>
            <w:bottom w:val="none" w:sz="0" w:space="0" w:color="auto"/>
            <w:right w:val="none" w:sz="0" w:space="0" w:color="auto"/>
          </w:divBdr>
        </w:div>
        <w:div w:id="1952395728">
          <w:marLeft w:val="0"/>
          <w:marRight w:val="0"/>
          <w:marTop w:val="0"/>
          <w:marBottom w:val="0"/>
          <w:divBdr>
            <w:top w:val="none" w:sz="0" w:space="0" w:color="auto"/>
            <w:left w:val="none" w:sz="0" w:space="0" w:color="auto"/>
            <w:bottom w:val="none" w:sz="0" w:space="0" w:color="auto"/>
            <w:right w:val="none" w:sz="0" w:space="0" w:color="auto"/>
          </w:divBdr>
        </w:div>
        <w:div w:id="1958561971">
          <w:marLeft w:val="0"/>
          <w:marRight w:val="0"/>
          <w:marTop w:val="0"/>
          <w:marBottom w:val="0"/>
          <w:divBdr>
            <w:top w:val="none" w:sz="0" w:space="0" w:color="auto"/>
            <w:left w:val="none" w:sz="0" w:space="0" w:color="auto"/>
            <w:bottom w:val="none" w:sz="0" w:space="0" w:color="auto"/>
            <w:right w:val="none" w:sz="0" w:space="0" w:color="auto"/>
          </w:divBdr>
        </w:div>
        <w:div w:id="1971129410">
          <w:marLeft w:val="0"/>
          <w:marRight w:val="0"/>
          <w:marTop w:val="0"/>
          <w:marBottom w:val="0"/>
          <w:divBdr>
            <w:top w:val="none" w:sz="0" w:space="0" w:color="auto"/>
            <w:left w:val="none" w:sz="0" w:space="0" w:color="auto"/>
            <w:bottom w:val="none" w:sz="0" w:space="0" w:color="auto"/>
            <w:right w:val="none" w:sz="0" w:space="0" w:color="auto"/>
          </w:divBdr>
        </w:div>
        <w:div w:id="1989169245">
          <w:marLeft w:val="0"/>
          <w:marRight w:val="0"/>
          <w:marTop w:val="0"/>
          <w:marBottom w:val="0"/>
          <w:divBdr>
            <w:top w:val="none" w:sz="0" w:space="0" w:color="auto"/>
            <w:left w:val="none" w:sz="0" w:space="0" w:color="auto"/>
            <w:bottom w:val="none" w:sz="0" w:space="0" w:color="auto"/>
            <w:right w:val="none" w:sz="0" w:space="0" w:color="auto"/>
          </w:divBdr>
        </w:div>
        <w:div w:id="2024242597">
          <w:marLeft w:val="0"/>
          <w:marRight w:val="0"/>
          <w:marTop w:val="0"/>
          <w:marBottom w:val="0"/>
          <w:divBdr>
            <w:top w:val="none" w:sz="0" w:space="0" w:color="auto"/>
            <w:left w:val="none" w:sz="0" w:space="0" w:color="auto"/>
            <w:bottom w:val="none" w:sz="0" w:space="0" w:color="auto"/>
            <w:right w:val="none" w:sz="0" w:space="0" w:color="auto"/>
          </w:divBdr>
        </w:div>
        <w:div w:id="2095399518">
          <w:marLeft w:val="0"/>
          <w:marRight w:val="0"/>
          <w:marTop w:val="0"/>
          <w:marBottom w:val="0"/>
          <w:divBdr>
            <w:top w:val="none" w:sz="0" w:space="0" w:color="auto"/>
            <w:left w:val="none" w:sz="0" w:space="0" w:color="auto"/>
            <w:bottom w:val="none" w:sz="0" w:space="0" w:color="auto"/>
            <w:right w:val="none" w:sz="0" w:space="0" w:color="auto"/>
          </w:divBdr>
        </w:div>
      </w:divsChild>
    </w:div>
    <w:div w:id="1496414342">
      <w:bodyDiv w:val="1"/>
      <w:marLeft w:val="0"/>
      <w:marRight w:val="0"/>
      <w:marTop w:val="0"/>
      <w:marBottom w:val="0"/>
      <w:divBdr>
        <w:top w:val="none" w:sz="0" w:space="0" w:color="auto"/>
        <w:left w:val="none" w:sz="0" w:space="0" w:color="auto"/>
        <w:bottom w:val="none" w:sz="0" w:space="0" w:color="auto"/>
        <w:right w:val="none" w:sz="0" w:space="0" w:color="auto"/>
      </w:divBdr>
      <w:divsChild>
        <w:div w:id="531579888">
          <w:marLeft w:val="0"/>
          <w:marRight w:val="0"/>
          <w:marTop w:val="0"/>
          <w:marBottom w:val="0"/>
          <w:divBdr>
            <w:top w:val="none" w:sz="0" w:space="0" w:color="auto"/>
            <w:left w:val="none" w:sz="0" w:space="0" w:color="auto"/>
            <w:bottom w:val="none" w:sz="0" w:space="0" w:color="auto"/>
            <w:right w:val="none" w:sz="0" w:space="0" w:color="auto"/>
          </w:divBdr>
        </w:div>
      </w:divsChild>
    </w:div>
    <w:div w:id="1497964553">
      <w:bodyDiv w:val="1"/>
      <w:marLeft w:val="0"/>
      <w:marRight w:val="0"/>
      <w:marTop w:val="0"/>
      <w:marBottom w:val="0"/>
      <w:divBdr>
        <w:top w:val="none" w:sz="0" w:space="0" w:color="auto"/>
        <w:left w:val="none" w:sz="0" w:space="0" w:color="auto"/>
        <w:bottom w:val="none" w:sz="0" w:space="0" w:color="auto"/>
        <w:right w:val="none" w:sz="0" w:space="0" w:color="auto"/>
      </w:divBdr>
    </w:div>
    <w:div w:id="1503012739">
      <w:bodyDiv w:val="1"/>
      <w:marLeft w:val="0"/>
      <w:marRight w:val="0"/>
      <w:marTop w:val="0"/>
      <w:marBottom w:val="0"/>
      <w:divBdr>
        <w:top w:val="none" w:sz="0" w:space="0" w:color="auto"/>
        <w:left w:val="none" w:sz="0" w:space="0" w:color="auto"/>
        <w:bottom w:val="none" w:sz="0" w:space="0" w:color="auto"/>
        <w:right w:val="none" w:sz="0" w:space="0" w:color="auto"/>
      </w:divBdr>
      <w:divsChild>
        <w:div w:id="1621568240">
          <w:marLeft w:val="0"/>
          <w:marRight w:val="0"/>
          <w:marTop w:val="0"/>
          <w:marBottom w:val="0"/>
          <w:divBdr>
            <w:top w:val="none" w:sz="0" w:space="0" w:color="auto"/>
            <w:left w:val="none" w:sz="0" w:space="0" w:color="auto"/>
            <w:bottom w:val="none" w:sz="0" w:space="0" w:color="auto"/>
            <w:right w:val="none" w:sz="0" w:space="0" w:color="auto"/>
          </w:divBdr>
          <w:divsChild>
            <w:div w:id="2021589381">
              <w:marLeft w:val="0"/>
              <w:marRight w:val="0"/>
              <w:marTop w:val="0"/>
              <w:marBottom w:val="0"/>
              <w:divBdr>
                <w:top w:val="none" w:sz="0" w:space="0" w:color="auto"/>
                <w:left w:val="none" w:sz="0" w:space="0" w:color="auto"/>
                <w:bottom w:val="none" w:sz="0" w:space="0" w:color="auto"/>
                <w:right w:val="none" w:sz="0" w:space="0" w:color="auto"/>
              </w:divBdr>
              <w:divsChild>
                <w:div w:id="15872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75982">
      <w:bodyDiv w:val="1"/>
      <w:marLeft w:val="0"/>
      <w:marRight w:val="0"/>
      <w:marTop w:val="0"/>
      <w:marBottom w:val="0"/>
      <w:divBdr>
        <w:top w:val="none" w:sz="0" w:space="0" w:color="auto"/>
        <w:left w:val="none" w:sz="0" w:space="0" w:color="auto"/>
        <w:bottom w:val="none" w:sz="0" w:space="0" w:color="auto"/>
        <w:right w:val="none" w:sz="0" w:space="0" w:color="auto"/>
      </w:divBdr>
    </w:div>
    <w:div w:id="1507399638">
      <w:bodyDiv w:val="1"/>
      <w:marLeft w:val="0"/>
      <w:marRight w:val="0"/>
      <w:marTop w:val="0"/>
      <w:marBottom w:val="0"/>
      <w:divBdr>
        <w:top w:val="none" w:sz="0" w:space="0" w:color="auto"/>
        <w:left w:val="none" w:sz="0" w:space="0" w:color="auto"/>
        <w:bottom w:val="none" w:sz="0" w:space="0" w:color="auto"/>
        <w:right w:val="none" w:sz="0" w:space="0" w:color="auto"/>
      </w:divBdr>
      <w:divsChild>
        <w:div w:id="482892128">
          <w:marLeft w:val="0"/>
          <w:marRight w:val="0"/>
          <w:marTop w:val="0"/>
          <w:marBottom w:val="0"/>
          <w:divBdr>
            <w:top w:val="none" w:sz="0" w:space="0" w:color="auto"/>
            <w:left w:val="none" w:sz="0" w:space="0" w:color="auto"/>
            <w:bottom w:val="none" w:sz="0" w:space="0" w:color="auto"/>
            <w:right w:val="none" w:sz="0" w:space="0" w:color="auto"/>
          </w:divBdr>
        </w:div>
      </w:divsChild>
    </w:div>
    <w:div w:id="1508790161">
      <w:bodyDiv w:val="1"/>
      <w:marLeft w:val="0"/>
      <w:marRight w:val="0"/>
      <w:marTop w:val="0"/>
      <w:marBottom w:val="0"/>
      <w:divBdr>
        <w:top w:val="none" w:sz="0" w:space="0" w:color="auto"/>
        <w:left w:val="none" w:sz="0" w:space="0" w:color="auto"/>
        <w:bottom w:val="none" w:sz="0" w:space="0" w:color="auto"/>
        <w:right w:val="none" w:sz="0" w:space="0" w:color="auto"/>
      </w:divBdr>
      <w:divsChild>
        <w:div w:id="418866425">
          <w:marLeft w:val="0"/>
          <w:marRight w:val="0"/>
          <w:marTop w:val="0"/>
          <w:marBottom w:val="0"/>
          <w:divBdr>
            <w:top w:val="none" w:sz="0" w:space="0" w:color="auto"/>
            <w:left w:val="none" w:sz="0" w:space="0" w:color="auto"/>
            <w:bottom w:val="none" w:sz="0" w:space="0" w:color="auto"/>
            <w:right w:val="none" w:sz="0" w:space="0" w:color="auto"/>
          </w:divBdr>
          <w:divsChild>
            <w:div w:id="1924754810">
              <w:marLeft w:val="0"/>
              <w:marRight w:val="0"/>
              <w:marTop w:val="0"/>
              <w:marBottom w:val="0"/>
              <w:divBdr>
                <w:top w:val="none" w:sz="0" w:space="0" w:color="auto"/>
                <w:left w:val="none" w:sz="0" w:space="0" w:color="auto"/>
                <w:bottom w:val="none" w:sz="0" w:space="0" w:color="auto"/>
                <w:right w:val="none" w:sz="0" w:space="0" w:color="auto"/>
              </w:divBdr>
              <w:divsChild>
                <w:div w:id="9308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11033">
      <w:bodyDiv w:val="1"/>
      <w:marLeft w:val="0"/>
      <w:marRight w:val="0"/>
      <w:marTop w:val="0"/>
      <w:marBottom w:val="0"/>
      <w:divBdr>
        <w:top w:val="none" w:sz="0" w:space="0" w:color="auto"/>
        <w:left w:val="none" w:sz="0" w:space="0" w:color="auto"/>
        <w:bottom w:val="none" w:sz="0" w:space="0" w:color="auto"/>
        <w:right w:val="none" w:sz="0" w:space="0" w:color="auto"/>
      </w:divBdr>
      <w:divsChild>
        <w:div w:id="502862328">
          <w:marLeft w:val="0"/>
          <w:marRight w:val="0"/>
          <w:marTop w:val="0"/>
          <w:marBottom w:val="0"/>
          <w:divBdr>
            <w:top w:val="none" w:sz="0" w:space="0" w:color="auto"/>
            <w:left w:val="none" w:sz="0" w:space="0" w:color="auto"/>
            <w:bottom w:val="none" w:sz="0" w:space="0" w:color="auto"/>
            <w:right w:val="none" w:sz="0" w:space="0" w:color="auto"/>
          </w:divBdr>
        </w:div>
      </w:divsChild>
    </w:div>
    <w:div w:id="1517307334">
      <w:bodyDiv w:val="1"/>
      <w:marLeft w:val="0"/>
      <w:marRight w:val="0"/>
      <w:marTop w:val="0"/>
      <w:marBottom w:val="0"/>
      <w:divBdr>
        <w:top w:val="none" w:sz="0" w:space="0" w:color="auto"/>
        <w:left w:val="none" w:sz="0" w:space="0" w:color="auto"/>
        <w:bottom w:val="none" w:sz="0" w:space="0" w:color="auto"/>
        <w:right w:val="none" w:sz="0" w:space="0" w:color="auto"/>
      </w:divBdr>
      <w:divsChild>
        <w:div w:id="2041517006">
          <w:marLeft w:val="0"/>
          <w:marRight w:val="0"/>
          <w:marTop w:val="0"/>
          <w:marBottom w:val="0"/>
          <w:divBdr>
            <w:top w:val="none" w:sz="0" w:space="0" w:color="auto"/>
            <w:left w:val="none" w:sz="0" w:space="0" w:color="auto"/>
            <w:bottom w:val="none" w:sz="0" w:space="0" w:color="auto"/>
            <w:right w:val="none" w:sz="0" w:space="0" w:color="auto"/>
          </w:divBdr>
        </w:div>
      </w:divsChild>
    </w:div>
    <w:div w:id="1522552387">
      <w:bodyDiv w:val="1"/>
      <w:marLeft w:val="0"/>
      <w:marRight w:val="0"/>
      <w:marTop w:val="0"/>
      <w:marBottom w:val="0"/>
      <w:divBdr>
        <w:top w:val="none" w:sz="0" w:space="0" w:color="auto"/>
        <w:left w:val="none" w:sz="0" w:space="0" w:color="auto"/>
        <w:bottom w:val="none" w:sz="0" w:space="0" w:color="auto"/>
        <w:right w:val="none" w:sz="0" w:space="0" w:color="auto"/>
      </w:divBdr>
    </w:div>
    <w:div w:id="1523594344">
      <w:bodyDiv w:val="1"/>
      <w:marLeft w:val="0"/>
      <w:marRight w:val="0"/>
      <w:marTop w:val="0"/>
      <w:marBottom w:val="0"/>
      <w:divBdr>
        <w:top w:val="none" w:sz="0" w:space="0" w:color="auto"/>
        <w:left w:val="none" w:sz="0" w:space="0" w:color="auto"/>
        <w:bottom w:val="none" w:sz="0" w:space="0" w:color="auto"/>
        <w:right w:val="none" w:sz="0" w:space="0" w:color="auto"/>
      </w:divBdr>
      <w:divsChild>
        <w:div w:id="1006400789">
          <w:marLeft w:val="0"/>
          <w:marRight w:val="0"/>
          <w:marTop w:val="0"/>
          <w:marBottom w:val="0"/>
          <w:divBdr>
            <w:top w:val="none" w:sz="0" w:space="0" w:color="auto"/>
            <w:left w:val="none" w:sz="0" w:space="0" w:color="auto"/>
            <w:bottom w:val="none" w:sz="0" w:space="0" w:color="auto"/>
            <w:right w:val="none" w:sz="0" w:space="0" w:color="auto"/>
          </w:divBdr>
        </w:div>
      </w:divsChild>
    </w:div>
    <w:div w:id="1524247072">
      <w:bodyDiv w:val="1"/>
      <w:marLeft w:val="0"/>
      <w:marRight w:val="0"/>
      <w:marTop w:val="0"/>
      <w:marBottom w:val="0"/>
      <w:divBdr>
        <w:top w:val="none" w:sz="0" w:space="0" w:color="auto"/>
        <w:left w:val="none" w:sz="0" w:space="0" w:color="auto"/>
        <w:bottom w:val="none" w:sz="0" w:space="0" w:color="auto"/>
        <w:right w:val="none" w:sz="0" w:space="0" w:color="auto"/>
      </w:divBdr>
      <w:divsChild>
        <w:div w:id="247155466">
          <w:marLeft w:val="0"/>
          <w:marRight w:val="0"/>
          <w:marTop w:val="0"/>
          <w:marBottom w:val="0"/>
          <w:divBdr>
            <w:top w:val="none" w:sz="0" w:space="0" w:color="auto"/>
            <w:left w:val="none" w:sz="0" w:space="0" w:color="auto"/>
            <w:bottom w:val="none" w:sz="0" w:space="0" w:color="auto"/>
            <w:right w:val="none" w:sz="0" w:space="0" w:color="auto"/>
          </w:divBdr>
        </w:div>
      </w:divsChild>
    </w:div>
    <w:div w:id="1528373175">
      <w:bodyDiv w:val="1"/>
      <w:marLeft w:val="0"/>
      <w:marRight w:val="0"/>
      <w:marTop w:val="0"/>
      <w:marBottom w:val="0"/>
      <w:divBdr>
        <w:top w:val="none" w:sz="0" w:space="0" w:color="auto"/>
        <w:left w:val="none" w:sz="0" w:space="0" w:color="auto"/>
        <w:bottom w:val="none" w:sz="0" w:space="0" w:color="auto"/>
        <w:right w:val="none" w:sz="0" w:space="0" w:color="auto"/>
      </w:divBdr>
    </w:div>
    <w:div w:id="1530029441">
      <w:bodyDiv w:val="1"/>
      <w:marLeft w:val="0"/>
      <w:marRight w:val="0"/>
      <w:marTop w:val="0"/>
      <w:marBottom w:val="0"/>
      <w:divBdr>
        <w:top w:val="none" w:sz="0" w:space="0" w:color="auto"/>
        <w:left w:val="none" w:sz="0" w:space="0" w:color="auto"/>
        <w:bottom w:val="none" w:sz="0" w:space="0" w:color="auto"/>
        <w:right w:val="none" w:sz="0" w:space="0" w:color="auto"/>
      </w:divBdr>
    </w:div>
    <w:div w:id="1554927256">
      <w:bodyDiv w:val="1"/>
      <w:marLeft w:val="0"/>
      <w:marRight w:val="0"/>
      <w:marTop w:val="0"/>
      <w:marBottom w:val="0"/>
      <w:divBdr>
        <w:top w:val="none" w:sz="0" w:space="0" w:color="auto"/>
        <w:left w:val="none" w:sz="0" w:space="0" w:color="auto"/>
        <w:bottom w:val="none" w:sz="0" w:space="0" w:color="auto"/>
        <w:right w:val="none" w:sz="0" w:space="0" w:color="auto"/>
      </w:divBdr>
    </w:div>
    <w:div w:id="1560822707">
      <w:bodyDiv w:val="1"/>
      <w:marLeft w:val="0"/>
      <w:marRight w:val="0"/>
      <w:marTop w:val="0"/>
      <w:marBottom w:val="0"/>
      <w:divBdr>
        <w:top w:val="none" w:sz="0" w:space="0" w:color="auto"/>
        <w:left w:val="none" w:sz="0" w:space="0" w:color="auto"/>
        <w:bottom w:val="none" w:sz="0" w:space="0" w:color="auto"/>
        <w:right w:val="none" w:sz="0" w:space="0" w:color="auto"/>
      </w:divBdr>
    </w:div>
    <w:div w:id="1562256127">
      <w:bodyDiv w:val="1"/>
      <w:marLeft w:val="0"/>
      <w:marRight w:val="0"/>
      <w:marTop w:val="0"/>
      <w:marBottom w:val="0"/>
      <w:divBdr>
        <w:top w:val="none" w:sz="0" w:space="0" w:color="auto"/>
        <w:left w:val="none" w:sz="0" w:space="0" w:color="auto"/>
        <w:bottom w:val="none" w:sz="0" w:space="0" w:color="auto"/>
        <w:right w:val="none" w:sz="0" w:space="0" w:color="auto"/>
      </w:divBdr>
    </w:div>
    <w:div w:id="1573268852">
      <w:bodyDiv w:val="1"/>
      <w:marLeft w:val="0"/>
      <w:marRight w:val="0"/>
      <w:marTop w:val="0"/>
      <w:marBottom w:val="0"/>
      <w:divBdr>
        <w:top w:val="none" w:sz="0" w:space="0" w:color="auto"/>
        <w:left w:val="none" w:sz="0" w:space="0" w:color="auto"/>
        <w:bottom w:val="none" w:sz="0" w:space="0" w:color="auto"/>
        <w:right w:val="none" w:sz="0" w:space="0" w:color="auto"/>
      </w:divBdr>
    </w:div>
    <w:div w:id="1575778860">
      <w:bodyDiv w:val="1"/>
      <w:marLeft w:val="0"/>
      <w:marRight w:val="0"/>
      <w:marTop w:val="0"/>
      <w:marBottom w:val="0"/>
      <w:divBdr>
        <w:top w:val="none" w:sz="0" w:space="0" w:color="auto"/>
        <w:left w:val="none" w:sz="0" w:space="0" w:color="auto"/>
        <w:bottom w:val="none" w:sz="0" w:space="0" w:color="auto"/>
        <w:right w:val="none" w:sz="0" w:space="0" w:color="auto"/>
      </w:divBdr>
      <w:divsChild>
        <w:div w:id="905143485">
          <w:marLeft w:val="0"/>
          <w:marRight w:val="0"/>
          <w:marTop w:val="0"/>
          <w:marBottom w:val="0"/>
          <w:divBdr>
            <w:top w:val="none" w:sz="0" w:space="0" w:color="auto"/>
            <w:left w:val="none" w:sz="0" w:space="0" w:color="auto"/>
            <w:bottom w:val="none" w:sz="0" w:space="0" w:color="auto"/>
            <w:right w:val="none" w:sz="0" w:space="0" w:color="auto"/>
          </w:divBdr>
        </w:div>
      </w:divsChild>
    </w:div>
    <w:div w:id="1577932538">
      <w:bodyDiv w:val="1"/>
      <w:marLeft w:val="0"/>
      <w:marRight w:val="0"/>
      <w:marTop w:val="0"/>
      <w:marBottom w:val="0"/>
      <w:divBdr>
        <w:top w:val="none" w:sz="0" w:space="0" w:color="auto"/>
        <w:left w:val="none" w:sz="0" w:space="0" w:color="auto"/>
        <w:bottom w:val="none" w:sz="0" w:space="0" w:color="auto"/>
        <w:right w:val="none" w:sz="0" w:space="0" w:color="auto"/>
      </w:divBdr>
      <w:divsChild>
        <w:div w:id="45296539">
          <w:marLeft w:val="0"/>
          <w:marRight w:val="0"/>
          <w:marTop w:val="0"/>
          <w:marBottom w:val="0"/>
          <w:divBdr>
            <w:top w:val="none" w:sz="0" w:space="0" w:color="auto"/>
            <w:left w:val="none" w:sz="0" w:space="0" w:color="auto"/>
            <w:bottom w:val="none" w:sz="0" w:space="0" w:color="auto"/>
            <w:right w:val="none" w:sz="0" w:space="0" w:color="auto"/>
          </w:divBdr>
          <w:divsChild>
            <w:div w:id="113135251">
              <w:marLeft w:val="0"/>
              <w:marRight w:val="0"/>
              <w:marTop w:val="0"/>
              <w:marBottom w:val="0"/>
              <w:divBdr>
                <w:top w:val="none" w:sz="0" w:space="0" w:color="auto"/>
                <w:left w:val="none" w:sz="0" w:space="0" w:color="auto"/>
                <w:bottom w:val="none" w:sz="0" w:space="0" w:color="auto"/>
                <w:right w:val="none" w:sz="0" w:space="0" w:color="auto"/>
              </w:divBdr>
              <w:divsChild>
                <w:div w:id="18635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56974">
      <w:bodyDiv w:val="1"/>
      <w:marLeft w:val="0"/>
      <w:marRight w:val="0"/>
      <w:marTop w:val="0"/>
      <w:marBottom w:val="0"/>
      <w:divBdr>
        <w:top w:val="none" w:sz="0" w:space="0" w:color="auto"/>
        <w:left w:val="none" w:sz="0" w:space="0" w:color="auto"/>
        <w:bottom w:val="none" w:sz="0" w:space="0" w:color="auto"/>
        <w:right w:val="none" w:sz="0" w:space="0" w:color="auto"/>
      </w:divBdr>
    </w:div>
    <w:div w:id="1581908183">
      <w:bodyDiv w:val="1"/>
      <w:marLeft w:val="0"/>
      <w:marRight w:val="0"/>
      <w:marTop w:val="0"/>
      <w:marBottom w:val="0"/>
      <w:divBdr>
        <w:top w:val="none" w:sz="0" w:space="0" w:color="auto"/>
        <w:left w:val="none" w:sz="0" w:space="0" w:color="auto"/>
        <w:bottom w:val="none" w:sz="0" w:space="0" w:color="auto"/>
        <w:right w:val="none" w:sz="0" w:space="0" w:color="auto"/>
      </w:divBdr>
      <w:divsChild>
        <w:div w:id="1703746774">
          <w:marLeft w:val="0"/>
          <w:marRight w:val="0"/>
          <w:marTop w:val="0"/>
          <w:marBottom w:val="0"/>
          <w:divBdr>
            <w:top w:val="none" w:sz="0" w:space="0" w:color="auto"/>
            <w:left w:val="none" w:sz="0" w:space="0" w:color="auto"/>
            <w:bottom w:val="none" w:sz="0" w:space="0" w:color="auto"/>
            <w:right w:val="none" w:sz="0" w:space="0" w:color="auto"/>
          </w:divBdr>
          <w:divsChild>
            <w:div w:id="637534371">
              <w:marLeft w:val="0"/>
              <w:marRight w:val="0"/>
              <w:marTop w:val="0"/>
              <w:marBottom w:val="0"/>
              <w:divBdr>
                <w:top w:val="none" w:sz="0" w:space="0" w:color="auto"/>
                <w:left w:val="none" w:sz="0" w:space="0" w:color="auto"/>
                <w:bottom w:val="none" w:sz="0" w:space="0" w:color="auto"/>
                <w:right w:val="none" w:sz="0" w:space="0" w:color="auto"/>
              </w:divBdr>
              <w:divsChild>
                <w:div w:id="13763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13285">
      <w:bodyDiv w:val="1"/>
      <w:marLeft w:val="0"/>
      <w:marRight w:val="0"/>
      <w:marTop w:val="0"/>
      <w:marBottom w:val="0"/>
      <w:divBdr>
        <w:top w:val="none" w:sz="0" w:space="0" w:color="auto"/>
        <w:left w:val="none" w:sz="0" w:space="0" w:color="auto"/>
        <w:bottom w:val="none" w:sz="0" w:space="0" w:color="auto"/>
        <w:right w:val="none" w:sz="0" w:space="0" w:color="auto"/>
      </w:divBdr>
      <w:divsChild>
        <w:div w:id="734082581">
          <w:marLeft w:val="533"/>
          <w:marRight w:val="0"/>
          <w:marTop w:val="160"/>
          <w:marBottom w:val="160"/>
          <w:divBdr>
            <w:top w:val="none" w:sz="0" w:space="0" w:color="auto"/>
            <w:left w:val="none" w:sz="0" w:space="0" w:color="auto"/>
            <w:bottom w:val="none" w:sz="0" w:space="0" w:color="auto"/>
            <w:right w:val="none" w:sz="0" w:space="0" w:color="auto"/>
          </w:divBdr>
        </w:div>
      </w:divsChild>
    </w:div>
    <w:div w:id="1593851394">
      <w:bodyDiv w:val="1"/>
      <w:marLeft w:val="0"/>
      <w:marRight w:val="0"/>
      <w:marTop w:val="0"/>
      <w:marBottom w:val="0"/>
      <w:divBdr>
        <w:top w:val="none" w:sz="0" w:space="0" w:color="auto"/>
        <w:left w:val="none" w:sz="0" w:space="0" w:color="auto"/>
        <w:bottom w:val="none" w:sz="0" w:space="0" w:color="auto"/>
        <w:right w:val="none" w:sz="0" w:space="0" w:color="auto"/>
      </w:divBdr>
      <w:divsChild>
        <w:div w:id="3096600">
          <w:marLeft w:val="0"/>
          <w:marRight w:val="0"/>
          <w:marTop w:val="0"/>
          <w:marBottom w:val="0"/>
          <w:divBdr>
            <w:top w:val="none" w:sz="0" w:space="0" w:color="auto"/>
            <w:left w:val="none" w:sz="0" w:space="0" w:color="auto"/>
            <w:bottom w:val="none" w:sz="0" w:space="0" w:color="auto"/>
            <w:right w:val="none" w:sz="0" w:space="0" w:color="auto"/>
          </w:divBdr>
          <w:divsChild>
            <w:div w:id="1013604489">
              <w:marLeft w:val="0"/>
              <w:marRight w:val="0"/>
              <w:marTop w:val="0"/>
              <w:marBottom w:val="0"/>
              <w:divBdr>
                <w:top w:val="none" w:sz="0" w:space="0" w:color="auto"/>
                <w:left w:val="none" w:sz="0" w:space="0" w:color="auto"/>
                <w:bottom w:val="none" w:sz="0" w:space="0" w:color="auto"/>
                <w:right w:val="none" w:sz="0" w:space="0" w:color="auto"/>
              </w:divBdr>
            </w:div>
            <w:div w:id="1567957406">
              <w:marLeft w:val="0"/>
              <w:marRight w:val="0"/>
              <w:marTop w:val="0"/>
              <w:marBottom w:val="0"/>
              <w:divBdr>
                <w:top w:val="none" w:sz="0" w:space="0" w:color="auto"/>
                <w:left w:val="none" w:sz="0" w:space="0" w:color="auto"/>
                <w:bottom w:val="none" w:sz="0" w:space="0" w:color="auto"/>
                <w:right w:val="none" w:sz="0" w:space="0" w:color="auto"/>
              </w:divBdr>
            </w:div>
          </w:divsChild>
        </w:div>
        <w:div w:id="306588830">
          <w:marLeft w:val="0"/>
          <w:marRight w:val="0"/>
          <w:marTop w:val="0"/>
          <w:marBottom w:val="0"/>
          <w:divBdr>
            <w:top w:val="none" w:sz="0" w:space="0" w:color="auto"/>
            <w:left w:val="none" w:sz="0" w:space="0" w:color="auto"/>
            <w:bottom w:val="none" w:sz="0" w:space="0" w:color="auto"/>
            <w:right w:val="none" w:sz="0" w:space="0" w:color="auto"/>
          </w:divBdr>
        </w:div>
        <w:div w:id="1198615793">
          <w:marLeft w:val="0"/>
          <w:marRight w:val="0"/>
          <w:marTop w:val="0"/>
          <w:marBottom w:val="0"/>
          <w:divBdr>
            <w:top w:val="none" w:sz="0" w:space="0" w:color="auto"/>
            <w:left w:val="none" w:sz="0" w:space="0" w:color="auto"/>
            <w:bottom w:val="none" w:sz="0" w:space="0" w:color="auto"/>
            <w:right w:val="none" w:sz="0" w:space="0" w:color="auto"/>
          </w:divBdr>
          <w:divsChild>
            <w:div w:id="1123767267">
              <w:marLeft w:val="0"/>
              <w:marRight w:val="0"/>
              <w:marTop w:val="0"/>
              <w:marBottom w:val="0"/>
              <w:divBdr>
                <w:top w:val="none" w:sz="0" w:space="0" w:color="auto"/>
                <w:left w:val="none" w:sz="0" w:space="0" w:color="auto"/>
                <w:bottom w:val="none" w:sz="0" w:space="0" w:color="auto"/>
                <w:right w:val="none" w:sz="0" w:space="0" w:color="auto"/>
              </w:divBdr>
              <w:divsChild>
                <w:div w:id="801385360">
                  <w:marLeft w:val="0"/>
                  <w:marRight w:val="0"/>
                  <w:marTop w:val="0"/>
                  <w:marBottom w:val="0"/>
                  <w:divBdr>
                    <w:top w:val="none" w:sz="0" w:space="0" w:color="auto"/>
                    <w:left w:val="none" w:sz="0" w:space="0" w:color="auto"/>
                    <w:bottom w:val="none" w:sz="0" w:space="0" w:color="auto"/>
                    <w:right w:val="none" w:sz="0" w:space="0" w:color="auto"/>
                  </w:divBdr>
                  <w:divsChild>
                    <w:div w:id="1855679930">
                      <w:marLeft w:val="0"/>
                      <w:marRight w:val="0"/>
                      <w:marTop w:val="0"/>
                      <w:marBottom w:val="0"/>
                      <w:divBdr>
                        <w:top w:val="none" w:sz="0" w:space="0" w:color="auto"/>
                        <w:left w:val="none" w:sz="0" w:space="0" w:color="auto"/>
                        <w:bottom w:val="none" w:sz="0" w:space="0" w:color="auto"/>
                        <w:right w:val="none" w:sz="0" w:space="0" w:color="auto"/>
                      </w:divBdr>
                      <w:divsChild>
                        <w:div w:id="3001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51643">
              <w:marLeft w:val="0"/>
              <w:marRight w:val="0"/>
              <w:marTop w:val="0"/>
              <w:marBottom w:val="0"/>
              <w:divBdr>
                <w:top w:val="none" w:sz="0" w:space="0" w:color="auto"/>
                <w:left w:val="none" w:sz="0" w:space="0" w:color="auto"/>
                <w:bottom w:val="none" w:sz="0" w:space="0" w:color="auto"/>
                <w:right w:val="none" w:sz="0" w:space="0" w:color="auto"/>
              </w:divBdr>
              <w:divsChild>
                <w:div w:id="1336415676">
                  <w:marLeft w:val="0"/>
                  <w:marRight w:val="0"/>
                  <w:marTop w:val="0"/>
                  <w:marBottom w:val="0"/>
                  <w:divBdr>
                    <w:top w:val="none" w:sz="0" w:space="0" w:color="auto"/>
                    <w:left w:val="none" w:sz="0" w:space="0" w:color="auto"/>
                    <w:bottom w:val="none" w:sz="0" w:space="0" w:color="auto"/>
                    <w:right w:val="none" w:sz="0" w:space="0" w:color="auto"/>
                  </w:divBdr>
                  <w:divsChild>
                    <w:div w:id="1337340516">
                      <w:marLeft w:val="0"/>
                      <w:marRight w:val="0"/>
                      <w:marTop w:val="0"/>
                      <w:marBottom w:val="0"/>
                      <w:divBdr>
                        <w:top w:val="none" w:sz="0" w:space="0" w:color="auto"/>
                        <w:left w:val="none" w:sz="0" w:space="0" w:color="auto"/>
                        <w:bottom w:val="none" w:sz="0" w:space="0" w:color="auto"/>
                        <w:right w:val="none" w:sz="0" w:space="0" w:color="auto"/>
                      </w:divBdr>
                      <w:divsChild>
                        <w:div w:id="6403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740664">
          <w:marLeft w:val="0"/>
          <w:marRight w:val="0"/>
          <w:marTop w:val="0"/>
          <w:marBottom w:val="0"/>
          <w:divBdr>
            <w:top w:val="none" w:sz="0" w:space="0" w:color="auto"/>
            <w:left w:val="none" w:sz="0" w:space="0" w:color="auto"/>
            <w:bottom w:val="none" w:sz="0" w:space="0" w:color="auto"/>
            <w:right w:val="none" w:sz="0" w:space="0" w:color="auto"/>
          </w:divBdr>
        </w:div>
        <w:div w:id="1826045435">
          <w:marLeft w:val="0"/>
          <w:marRight w:val="0"/>
          <w:marTop w:val="0"/>
          <w:marBottom w:val="0"/>
          <w:divBdr>
            <w:top w:val="none" w:sz="0" w:space="0" w:color="auto"/>
            <w:left w:val="none" w:sz="0" w:space="0" w:color="auto"/>
            <w:bottom w:val="none" w:sz="0" w:space="0" w:color="auto"/>
            <w:right w:val="none" w:sz="0" w:space="0" w:color="auto"/>
          </w:divBdr>
          <w:divsChild>
            <w:div w:id="1804999885">
              <w:marLeft w:val="0"/>
              <w:marRight w:val="0"/>
              <w:marTop w:val="0"/>
              <w:marBottom w:val="0"/>
              <w:divBdr>
                <w:top w:val="none" w:sz="0" w:space="0" w:color="auto"/>
                <w:left w:val="none" w:sz="0" w:space="0" w:color="auto"/>
                <w:bottom w:val="none" w:sz="0" w:space="0" w:color="auto"/>
                <w:right w:val="none" w:sz="0" w:space="0" w:color="auto"/>
              </w:divBdr>
              <w:divsChild>
                <w:div w:id="49145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44321">
      <w:bodyDiv w:val="1"/>
      <w:marLeft w:val="0"/>
      <w:marRight w:val="0"/>
      <w:marTop w:val="0"/>
      <w:marBottom w:val="0"/>
      <w:divBdr>
        <w:top w:val="none" w:sz="0" w:space="0" w:color="auto"/>
        <w:left w:val="none" w:sz="0" w:space="0" w:color="auto"/>
        <w:bottom w:val="none" w:sz="0" w:space="0" w:color="auto"/>
        <w:right w:val="none" w:sz="0" w:space="0" w:color="auto"/>
      </w:divBdr>
      <w:divsChild>
        <w:div w:id="1492483981">
          <w:marLeft w:val="0"/>
          <w:marRight w:val="0"/>
          <w:marTop w:val="0"/>
          <w:marBottom w:val="0"/>
          <w:divBdr>
            <w:top w:val="none" w:sz="0" w:space="0" w:color="auto"/>
            <w:left w:val="none" w:sz="0" w:space="0" w:color="auto"/>
            <w:bottom w:val="none" w:sz="0" w:space="0" w:color="auto"/>
            <w:right w:val="none" w:sz="0" w:space="0" w:color="auto"/>
          </w:divBdr>
          <w:divsChild>
            <w:div w:id="1235046194">
              <w:marLeft w:val="0"/>
              <w:marRight w:val="0"/>
              <w:marTop w:val="0"/>
              <w:marBottom w:val="0"/>
              <w:divBdr>
                <w:top w:val="none" w:sz="0" w:space="0" w:color="auto"/>
                <w:left w:val="none" w:sz="0" w:space="0" w:color="auto"/>
                <w:bottom w:val="none" w:sz="0" w:space="0" w:color="auto"/>
                <w:right w:val="none" w:sz="0" w:space="0" w:color="auto"/>
              </w:divBdr>
              <w:divsChild>
                <w:div w:id="12539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99219">
      <w:bodyDiv w:val="1"/>
      <w:marLeft w:val="0"/>
      <w:marRight w:val="0"/>
      <w:marTop w:val="0"/>
      <w:marBottom w:val="0"/>
      <w:divBdr>
        <w:top w:val="none" w:sz="0" w:space="0" w:color="auto"/>
        <w:left w:val="none" w:sz="0" w:space="0" w:color="auto"/>
        <w:bottom w:val="none" w:sz="0" w:space="0" w:color="auto"/>
        <w:right w:val="none" w:sz="0" w:space="0" w:color="auto"/>
      </w:divBdr>
      <w:divsChild>
        <w:div w:id="1024863718">
          <w:marLeft w:val="0"/>
          <w:marRight w:val="0"/>
          <w:marTop w:val="0"/>
          <w:marBottom w:val="0"/>
          <w:divBdr>
            <w:top w:val="none" w:sz="0" w:space="0" w:color="auto"/>
            <w:left w:val="none" w:sz="0" w:space="0" w:color="auto"/>
            <w:bottom w:val="none" w:sz="0" w:space="0" w:color="auto"/>
            <w:right w:val="none" w:sz="0" w:space="0" w:color="auto"/>
          </w:divBdr>
        </w:div>
      </w:divsChild>
    </w:div>
    <w:div w:id="1616600335">
      <w:bodyDiv w:val="1"/>
      <w:marLeft w:val="0"/>
      <w:marRight w:val="0"/>
      <w:marTop w:val="0"/>
      <w:marBottom w:val="0"/>
      <w:divBdr>
        <w:top w:val="none" w:sz="0" w:space="0" w:color="auto"/>
        <w:left w:val="none" w:sz="0" w:space="0" w:color="auto"/>
        <w:bottom w:val="none" w:sz="0" w:space="0" w:color="auto"/>
        <w:right w:val="none" w:sz="0" w:space="0" w:color="auto"/>
      </w:divBdr>
      <w:divsChild>
        <w:div w:id="1882135356">
          <w:marLeft w:val="0"/>
          <w:marRight w:val="0"/>
          <w:marTop w:val="0"/>
          <w:marBottom w:val="0"/>
          <w:divBdr>
            <w:top w:val="none" w:sz="0" w:space="0" w:color="auto"/>
            <w:left w:val="none" w:sz="0" w:space="0" w:color="auto"/>
            <w:bottom w:val="none" w:sz="0" w:space="0" w:color="auto"/>
            <w:right w:val="none" w:sz="0" w:space="0" w:color="auto"/>
          </w:divBdr>
        </w:div>
      </w:divsChild>
    </w:div>
    <w:div w:id="1627079204">
      <w:bodyDiv w:val="1"/>
      <w:marLeft w:val="0"/>
      <w:marRight w:val="0"/>
      <w:marTop w:val="0"/>
      <w:marBottom w:val="0"/>
      <w:divBdr>
        <w:top w:val="none" w:sz="0" w:space="0" w:color="auto"/>
        <w:left w:val="none" w:sz="0" w:space="0" w:color="auto"/>
        <w:bottom w:val="none" w:sz="0" w:space="0" w:color="auto"/>
        <w:right w:val="none" w:sz="0" w:space="0" w:color="auto"/>
      </w:divBdr>
      <w:divsChild>
        <w:div w:id="777212576">
          <w:marLeft w:val="0"/>
          <w:marRight w:val="0"/>
          <w:marTop w:val="0"/>
          <w:marBottom w:val="0"/>
          <w:divBdr>
            <w:top w:val="none" w:sz="0" w:space="0" w:color="auto"/>
            <w:left w:val="none" w:sz="0" w:space="0" w:color="auto"/>
            <w:bottom w:val="none" w:sz="0" w:space="0" w:color="auto"/>
            <w:right w:val="none" w:sz="0" w:space="0" w:color="auto"/>
          </w:divBdr>
          <w:divsChild>
            <w:div w:id="1309702617">
              <w:marLeft w:val="0"/>
              <w:marRight w:val="0"/>
              <w:marTop w:val="0"/>
              <w:marBottom w:val="0"/>
              <w:divBdr>
                <w:top w:val="none" w:sz="0" w:space="0" w:color="auto"/>
                <w:left w:val="none" w:sz="0" w:space="0" w:color="auto"/>
                <w:bottom w:val="none" w:sz="0" w:space="0" w:color="auto"/>
                <w:right w:val="none" w:sz="0" w:space="0" w:color="auto"/>
              </w:divBdr>
              <w:divsChild>
                <w:div w:id="56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08052">
      <w:bodyDiv w:val="1"/>
      <w:marLeft w:val="0"/>
      <w:marRight w:val="0"/>
      <w:marTop w:val="0"/>
      <w:marBottom w:val="0"/>
      <w:divBdr>
        <w:top w:val="none" w:sz="0" w:space="0" w:color="auto"/>
        <w:left w:val="none" w:sz="0" w:space="0" w:color="auto"/>
        <w:bottom w:val="none" w:sz="0" w:space="0" w:color="auto"/>
        <w:right w:val="none" w:sz="0" w:space="0" w:color="auto"/>
      </w:divBdr>
    </w:div>
    <w:div w:id="1632595979">
      <w:bodyDiv w:val="1"/>
      <w:marLeft w:val="0"/>
      <w:marRight w:val="0"/>
      <w:marTop w:val="0"/>
      <w:marBottom w:val="0"/>
      <w:divBdr>
        <w:top w:val="none" w:sz="0" w:space="0" w:color="auto"/>
        <w:left w:val="none" w:sz="0" w:space="0" w:color="auto"/>
        <w:bottom w:val="none" w:sz="0" w:space="0" w:color="auto"/>
        <w:right w:val="none" w:sz="0" w:space="0" w:color="auto"/>
      </w:divBdr>
      <w:divsChild>
        <w:div w:id="452288598">
          <w:marLeft w:val="0"/>
          <w:marRight w:val="0"/>
          <w:marTop w:val="0"/>
          <w:marBottom w:val="0"/>
          <w:divBdr>
            <w:top w:val="none" w:sz="0" w:space="0" w:color="auto"/>
            <w:left w:val="none" w:sz="0" w:space="0" w:color="auto"/>
            <w:bottom w:val="none" w:sz="0" w:space="0" w:color="auto"/>
            <w:right w:val="none" w:sz="0" w:space="0" w:color="auto"/>
          </w:divBdr>
        </w:div>
      </w:divsChild>
    </w:div>
    <w:div w:id="1641491857">
      <w:bodyDiv w:val="1"/>
      <w:marLeft w:val="0"/>
      <w:marRight w:val="0"/>
      <w:marTop w:val="0"/>
      <w:marBottom w:val="0"/>
      <w:divBdr>
        <w:top w:val="none" w:sz="0" w:space="0" w:color="auto"/>
        <w:left w:val="none" w:sz="0" w:space="0" w:color="auto"/>
        <w:bottom w:val="none" w:sz="0" w:space="0" w:color="auto"/>
        <w:right w:val="none" w:sz="0" w:space="0" w:color="auto"/>
      </w:divBdr>
      <w:divsChild>
        <w:div w:id="1177845207">
          <w:marLeft w:val="0"/>
          <w:marRight w:val="0"/>
          <w:marTop w:val="0"/>
          <w:marBottom w:val="0"/>
          <w:divBdr>
            <w:top w:val="none" w:sz="0" w:space="0" w:color="auto"/>
            <w:left w:val="none" w:sz="0" w:space="0" w:color="auto"/>
            <w:bottom w:val="none" w:sz="0" w:space="0" w:color="auto"/>
            <w:right w:val="none" w:sz="0" w:space="0" w:color="auto"/>
          </w:divBdr>
        </w:div>
      </w:divsChild>
    </w:div>
    <w:div w:id="1643731338">
      <w:bodyDiv w:val="1"/>
      <w:marLeft w:val="0"/>
      <w:marRight w:val="0"/>
      <w:marTop w:val="0"/>
      <w:marBottom w:val="0"/>
      <w:divBdr>
        <w:top w:val="none" w:sz="0" w:space="0" w:color="auto"/>
        <w:left w:val="none" w:sz="0" w:space="0" w:color="auto"/>
        <w:bottom w:val="none" w:sz="0" w:space="0" w:color="auto"/>
        <w:right w:val="none" w:sz="0" w:space="0" w:color="auto"/>
      </w:divBdr>
      <w:divsChild>
        <w:div w:id="1681617010">
          <w:marLeft w:val="0"/>
          <w:marRight w:val="0"/>
          <w:marTop w:val="0"/>
          <w:marBottom w:val="0"/>
          <w:divBdr>
            <w:top w:val="none" w:sz="0" w:space="0" w:color="auto"/>
            <w:left w:val="none" w:sz="0" w:space="0" w:color="auto"/>
            <w:bottom w:val="none" w:sz="0" w:space="0" w:color="auto"/>
            <w:right w:val="none" w:sz="0" w:space="0" w:color="auto"/>
          </w:divBdr>
        </w:div>
      </w:divsChild>
    </w:div>
    <w:div w:id="1647734190">
      <w:bodyDiv w:val="1"/>
      <w:marLeft w:val="0"/>
      <w:marRight w:val="0"/>
      <w:marTop w:val="0"/>
      <w:marBottom w:val="0"/>
      <w:divBdr>
        <w:top w:val="none" w:sz="0" w:space="0" w:color="auto"/>
        <w:left w:val="none" w:sz="0" w:space="0" w:color="auto"/>
        <w:bottom w:val="none" w:sz="0" w:space="0" w:color="auto"/>
        <w:right w:val="none" w:sz="0" w:space="0" w:color="auto"/>
      </w:divBdr>
    </w:div>
    <w:div w:id="1665233363">
      <w:bodyDiv w:val="1"/>
      <w:marLeft w:val="0"/>
      <w:marRight w:val="0"/>
      <w:marTop w:val="0"/>
      <w:marBottom w:val="0"/>
      <w:divBdr>
        <w:top w:val="none" w:sz="0" w:space="0" w:color="auto"/>
        <w:left w:val="none" w:sz="0" w:space="0" w:color="auto"/>
        <w:bottom w:val="none" w:sz="0" w:space="0" w:color="auto"/>
        <w:right w:val="none" w:sz="0" w:space="0" w:color="auto"/>
      </w:divBdr>
      <w:divsChild>
        <w:div w:id="2129927669">
          <w:marLeft w:val="0"/>
          <w:marRight w:val="0"/>
          <w:marTop w:val="0"/>
          <w:marBottom w:val="0"/>
          <w:divBdr>
            <w:top w:val="none" w:sz="0" w:space="0" w:color="auto"/>
            <w:left w:val="none" w:sz="0" w:space="0" w:color="auto"/>
            <w:bottom w:val="none" w:sz="0" w:space="0" w:color="auto"/>
            <w:right w:val="none" w:sz="0" w:space="0" w:color="auto"/>
          </w:divBdr>
        </w:div>
      </w:divsChild>
    </w:div>
    <w:div w:id="1665359642">
      <w:bodyDiv w:val="1"/>
      <w:marLeft w:val="0"/>
      <w:marRight w:val="0"/>
      <w:marTop w:val="0"/>
      <w:marBottom w:val="0"/>
      <w:divBdr>
        <w:top w:val="none" w:sz="0" w:space="0" w:color="auto"/>
        <w:left w:val="none" w:sz="0" w:space="0" w:color="auto"/>
        <w:bottom w:val="none" w:sz="0" w:space="0" w:color="auto"/>
        <w:right w:val="none" w:sz="0" w:space="0" w:color="auto"/>
      </w:divBdr>
    </w:div>
    <w:div w:id="1678733435">
      <w:bodyDiv w:val="1"/>
      <w:marLeft w:val="0"/>
      <w:marRight w:val="0"/>
      <w:marTop w:val="0"/>
      <w:marBottom w:val="0"/>
      <w:divBdr>
        <w:top w:val="none" w:sz="0" w:space="0" w:color="auto"/>
        <w:left w:val="none" w:sz="0" w:space="0" w:color="auto"/>
        <w:bottom w:val="none" w:sz="0" w:space="0" w:color="auto"/>
        <w:right w:val="none" w:sz="0" w:space="0" w:color="auto"/>
      </w:divBdr>
    </w:div>
    <w:div w:id="1700550946">
      <w:bodyDiv w:val="1"/>
      <w:marLeft w:val="0"/>
      <w:marRight w:val="0"/>
      <w:marTop w:val="0"/>
      <w:marBottom w:val="0"/>
      <w:divBdr>
        <w:top w:val="none" w:sz="0" w:space="0" w:color="auto"/>
        <w:left w:val="none" w:sz="0" w:space="0" w:color="auto"/>
        <w:bottom w:val="none" w:sz="0" w:space="0" w:color="auto"/>
        <w:right w:val="none" w:sz="0" w:space="0" w:color="auto"/>
      </w:divBdr>
    </w:div>
    <w:div w:id="1701468211">
      <w:bodyDiv w:val="1"/>
      <w:marLeft w:val="0"/>
      <w:marRight w:val="0"/>
      <w:marTop w:val="0"/>
      <w:marBottom w:val="0"/>
      <w:divBdr>
        <w:top w:val="none" w:sz="0" w:space="0" w:color="auto"/>
        <w:left w:val="none" w:sz="0" w:space="0" w:color="auto"/>
        <w:bottom w:val="none" w:sz="0" w:space="0" w:color="auto"/>
        <w:right w:val="none" w:sz="0" w:space="0" w:color="auto"/>
      </w:divBdr>
    </w:div>
    <w:div w:id="1707368385">
      <w:bodyDiv w:val="1"/>
      <w:marLeft w:val="0"/>
      <w:marRight w:val="0"/>
      <w:marTop w:val="0"/>
      <w:marBottom w:val="0"/>
      <w:divBdr>
        <w:top w:val="none" w:sz="0" w:space="0" w:color="auto"/>
        <w:left w:val="none" w:sz="0" w:space="0" w:color="auto"/>
        <w:bottom w:val="none" w:sz="0" w:space="0" w:color="auto"/>
        <w:right w:val="none" w:sz="0" w:space="0" w:color="auto"/>
      </w:divBdr>
    </w:div>
    <w:div w:id="1708677537">
      <w:bodyDiv w:val="1"/>
      <w:marLeft w:val="0"/>
      <w:marRight w:val="0"/>
      <w:marTop w:val="0"/>
      <w:marBottom w:val="0"/>
      <w:divBdr>
        <w:top w:val="none" w:sz="0" w:space="0" w:color="auto"/>
        <w:left w:val="none" w:sz="0" w:space="0" w:color="auto"/>
        <w:bottom w:val="none" w:sz="0" w:space="0" w:color="auto"/>
        <w:right w:val="none" w:sz="0" w:space="0" w:color="auto"/>
      </w:divBdr>
    </w:div>
    <w:div w:id="1716930276">
      <w:bodyDiv w:val="1"/>
      <w:marLeft w:val="0"/>
      <w:marRight w:val="0"/>
      <w:marTop w:val="0"/>
      <w:marBottom w:val="0"/>
      <w:divBdr>
        <w:top w:val="none" w:sz="0" w:space="0" w:color="auto"/>
        <w:left w:val="none" w:sz="0" w:space="0" w:color="auto"/>
        <w:bottom w:val="none" w:sz="0" w:space="0" w:color="auto"/>
        <w:right w:val="none" w:sz="0" w:space="0" w:color="auto"/>
      </w:divBdr>
      <w:divsChild>
        <w:div w:id="1333531799">
          <w:marLeft w:val="0"/>
          <w:marRight w:val="0"/>
          <w:marTop w:val="0"/>
          <w:marBottom w:val="0"/>
          <w:divBdr>
            <w:top w:val="none" w:sz="0" w:space="0" w:color="auto"/>
            <w:left w:val="none" w:sz="0" w:space="0" w:color="auto"/>
            <w:bottom w:val="none" w:sz="0" w:space="0" w:color="auto"/>
            <w:right w:val="none" w:sz="0" w:space="0" w:color="auto"/>
          </w:divBdr>
          <w:divsChild>
            <w:div w:id="594170591">
              <w:marLeft w:val="0"/>
              <w:marRight w:val="0"/>
              <w:marTop w:val="0"/>
              <w:marBottom w:val="0"/>
              <w:divBdr>
                <w:top w:val="none" w:sz="0" w:space="0" w:color="auto"/>
                <w:left w:val="none" w:sz="0" w:space="0" w:color="auto"/>
                <w:bottom w:val="none" w:sz="0" w:space="0" w:color="auto"/>
                <w:right w:val="none" w:sz="0" w:space="0" w:color="auto"/>
              </w:divBdr>
              <w:divsChild>
                <w:div w:id="1764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60020">
      <w:bodyDiv w:val="1"/>
      <w:marLeft w:val="0"/>
      <w:marRight w:val="0"/>
      <w:marTop w:val="0"/>
      <w:marBottom w:val="0"/>
      <w:divBdr>
        <w:top w:val="none" w:sz="0" w:space="0" w:color="auto"/>
        <w:left w:val="none" w:sz="0" w:space="0" w:color="auto"/>
        <w:bottom w:val="none" w:sz="0" w:space="0" w:color="auto"/>
        <w:right w:val="none" w:sz="0" w:space="0" w:color="auto"/>
      </w:divBdr>
      <w:divsChild>
        <w:div w:id="1784378062">
          <w:marLeft w:val="0"/>
          <w:marRight w:val="0"/>
          <w:marTop w:val="0"/>
          <w:marBottom w:val="0"/>
          <w:divBdr>
            <w:top w:val="none" w:sz="0" w:space="0" w:color="auto"/>
            <w:left w:val="none" w:sz="0" w:space="0" w:color="auto"/>
            <w:bottom w:val="none" w:sz="0" w:space="0" w:color="auto"/>
            <w:right w:val="none" w:sz="0" w:space="0" w:color="auto"/>
          </w:divBdr>
        </w:div>
      </w:divsChild>
    </w:div>
    <w:div w:id="1721005821">
      <w:bodyDiv w:val="1"/>
      <w:marLeft w:val="0"/>
      <w:marRight w:val="0"/>
      <w:marTop w:val="0"/>
      <w:marBottom w:val="0"/>
      <w:divBdr>
        <w:top w:val="none" w:sz="0" w:space="0" w:color="auto"/>
        <w:left w:val="none" w:sz="0" w:space="0" w:color="auto"/>
        <w:bottom w:val="none" w:sz="0" w:space="0" w:color="auto"/>
        <w:right w:val="none" w:sz="0" w:space="0" w:color="auto"/>
      </w:divBdr>
    </w:div>
    <w:div w:id="1730953403">
      <w:bodyDiv w:val="1"/>
      <w:marLeft w:val="0"/>
      <w:marRight w:val="0"/>
      <w:marTop w:val="0"/>
      <w:marBottom w:val="0"/>
      <w:divBdr>
        <w:top w:val="none" w:sz="0" w:space="0" w:color="auto"/>
        <w:left w:val="none" w:sz="0" w:space="0" w:color="auto"/>
        <w:bottom w:val="none" w:sz="0" w:space="0" w:color="auto"/>
        <w:right w:val="none" w:sz="0" w:space="0" w:color="auto"/>
      </w:divBdr>
    </w:div>
    <w:div w:id="1735468316">
      <w:bodyDiv w:val="1"/>
      <w:marLeft w:val="0"/>
      <w:marRight w:val="0"/>
      <w:marTop w:val="0"/>
      <w:marBottom w:val="0"/>
      <w:divBdr>
        <w:top w:val="none" w:sz="0" w:space="0" w:color="auto"/>
        <w:left w:val="none" w:sz="0" w:space="0" w:color="auto"/>
        <w:bottom w:val="none" w:sz="0" w:space="0" w:color="auto"/>
        <w:right w:val="none" w:sz="0" w:space="0" w:color="auto"/>
      </w:divBdr>
      <w:divsChild>
        <w:div w:id="517701580">
          <w:marLeft w:val="0"/>
          <w:marRight w:val="0"/>
          <w:marTop w:val="0"/>
          <w:marBottom w:val="0"/>
          <w:divBdr>
            <w:top w:val="none" w:sz="0" w:space="0" w:color="auto"/>
            <w:left w:val="none" w:sz="0" w:space="0" w:color="auto"/>
            <w:bottom w:val="none" w:sz="0" w:space="0" w:color="auto"/>
            <w:right w:val="none" w:sz="0" w:space="0" w:color="auto"/>
          </w:divBdr>
        </w:div>
      </w:divsChild>
    </w:div>
    <w:div w:id="1737506257">
      <w:bodyDiv w:val="1"/>
      <w:marLeft w:val="0"/>
      <w:marRight w:val="0"/>
      <w:marTop w:val="0"/>
      <w:marBottom w:val="0"/>
      <w:divBdr>
        <w:top w:val="none" w:sz="0" w:space="0" w:color="auto"/>
        <w:left w:val="none" w:sz="0" w:space="0" w:color="auto"/>
        <w:bottom w:val="none" w:sz="0" w:space="0" w:color="auto"/>
        <w:right w:val="none" w:sz="0" w:space="0" w:color="auto"/>
      </w:divBdr>
    </w:div>
    <w:div w:id="1746338575">
      <w:bodyDiv w:val="1"/>
      <w:marLeft w:val="0"/>
      <w:marRight w:val="0"/>
      <w:marTop w:val="0"/>
      <w:marBottom w:val="0"/>
      <w:divBdr>
        <w:top w:val="none" w:sz="0" w:space="0" w:color="auto"/>
        <w:left w:val="none" w:sz="0" w:space="0" w:color="auto"/>
        <w:bottom w:val="none" w:sz="0" w:space="0" w:color="auto"/>
        <w:right w:val="none" w:sz="0" w:space="0" w:color="auto"/>
      </w:divBdr>
      <w:divsChild>
        <w:div w:id="376856392">
          <w:marLeft w:val="0"/>
          <w:marRight w:val="0"/>
          <w:marTop w:val="0"/>
          <w:marBottom w:val="0"/>
          <w:divBdr>
            <w:top w:val="none" w:sz="0" w:space="0" w:color="auto"/>
            <w:left w:val="none" w:sz="0" w:space="0" w:color="auto"/>
            <w:bottom w:val="none" w:sz="0" w:space="0" w:color="auto"/>
            <w:right w:val="none" w:sz="0" w:space="0" w:color="auto"/>
          </w:divBdr>
        </w:div>
      </w:divsChild>
    </w:div>
    <w:div w:id="1757969970">
      <w:bodyDiv w:val="1"/>
      <w:marLeft w:val="0"/>
      <w:marRight w:val="0"/>
      <w:marTop w:val="0"/>
      <w:marBottom w:val="0"/>
      <w:divBdr>
        <w:top w:val="none" w:sz="0" w:space="0" w:color="auto"/>
        <w:left w:val="none" w:sz="0" w:space="0" w:color="auto"/>
        <w:bottom w:val="none" w:sz="0" w:space="0" w:color="auto"/>
        <w:right w:val="none" w:sz="0" w:space="0" w:color="auto"/>
      </w:divBdr>
      <w:divsChild>
        <w:div w:id="145097507">
          <w:marLeft w:val="0"/>
          <w:marRight w:val="1"/>
          <w:marTop w:val="0"/>
          <w:marBottom w:val="0"/>
          <w:divBdr>
            <w:top w:val="none" w:sz="0" w:space="0" w:color="auto"/>
            <w:left w:val="none" w:sz="0" w:space="0" w:color="auto"/>
            <w:bottom w:val="none" w:sz="0" w:space="0" w:color="auto"/>
            <w:right w:val="none" w:sz="0" w:space="0" w:color="auto"/>
          </w:divBdr>
          <w:divsChild>
            <w:div w:id="1934514616">
              <w:marLeft w:val="0"/>
              <w:marRight w:val="0"/>
              <w:marTop w:val="0"/>
              <w:marBottom w:val="0"/>
              <w:divBdr>
                <w:top w:val="none" w:sz="0" w:space="0" w:color="auto"/>
                <w:left w:val="none" w:sz="0" w:space="0" w:color="auto"/>
                <w:bottom w:val="none" w:sz="0" w:space="0" w:color="auto"/>
                <w:right w:val="none" w:sz="0" w:space="0" w:color="auto"/>
              </w:divBdr>
              <w:divsChild>
                <w:div w:id="1943537938">
                  <w:marLeft w:val="0"/>
                  <w:marRight w:val="1"/>
                  <w:marTop w:val="0"/>
                  <w:marBottom w:val="0"/>
                  <w:divBdr>
                    <w:top w:val="none" w:sz="0" w:space="0" w:color="auto"/>
                    <w:left w:val="none" w:sz="0" w:space="0" w:color="auto"/>
                    <w:bottom w:val="none" w:sz="0" w:space="0" w:color="auto"/>
                    <w:right w:val="none" w:sz="0" w:space="0" w:color="auto"/>
                  </w:divBdr>
                  <w:divsChild>
                    <w:div w:id="750661615">
                      <w:marLeft w:val="0"/>
                      <w:marRight w:val="0"/>
                      <w:marTop w:val="0"/>
                      <w:marBottom w:val="0"/>
                      <w:divBdr>
                        <w:top w:val="none" w:sz="0" w:space="0" w:color="auto"/>
                        <w:left w:val="none" w:sz="0" w:space="0" w:color="auto"/>
                        <w:bottom w:val="none" w:sz="0" w:space="0" w:color="auto"/>
                        <w:right w:val="none" w:sz="0" w:space="0" w:color="auto"/>
                      </w:divBdr>
                      <w:divsChild>
                        <w:div w:id="1040671308">
                          <w:marLeft w:val="0"/>
                          <w:marRight w:val="0"/>
                          <w:marTop w:val="0"/>
                          <w:marBottom w:val="0"/>
                          <w:divBdr>
                            <w:top w:val="none" w:sz="0" w:space="0" w:color="auto"/>
                            <w:left w:val="none" w:sz="0" w:space="0" w:color="auto"/>
                            <w:bottom w:val="none" w:sz="0" w:space="0" w:color="auto"/>
                            <w:right w:val="none" w:sz="0" w:space="0" w:color="auto"/>
                          </w:divBdr>
                          <w:divsChild>
                            <w:div w:id="1220675302">
                              <w:marLeft w:val="0"/>
                              <w:marRight w:val="0"/>
                              <w:marTop w:val="120"/>
                              <w:marBottom w:val="360"/>
                              <w:divBdr>
                                <w:top w:val="none" w:sz="0" w:space="0" w:color="auto"/>
                                <w:left w:val="none" w:sz="0" w:space="0" w:color="auto"/>
                                <w:bottom w:val="none" w:sz="0" w:space="0" w:color="auto"/>
                                <w:right w:val="none" w:sz="0" w:space="0" w:color="auto"/>
                              </w:divBdr>
                              <w:divsChild>
                                <w:div w:id="771507984">
                                  <w:marLeft w:val="0"/>
                                  <w:marRight w:val="0"/>
                                  <w:marTop w:val="0"/>
                                  <w:marBottom w:val="0"/>
                                  <w:divBdr>
                                    <w:top w:val="none" w:sz="0" w:space="0" w:color="auto"/>
                                    <w:left w:val="none" w:sz="0" w:space="0" w:color="auto"/>
                                    <w:bottom w:val="none" w:sz="0" w:space="0" w:color="auto"/>
                                    <w:right w:val="none" w:sz="0" w:space="0" w:color="auto"/>
                                  </w:divBdr>
                                </w:div>
                                <w:div w:id="147502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829850">
      <w:bodyDiv w:val="1"/>
      <w:marLeft w:val="0"/>
      <w:marRight w:val="0"/>
      <w:marTop w:val="0"/>
      <w:marBottom w:val="0"/>
      <w:divBdr>
        <w:top w:val="none" w:sz="0" w:space="0" w:color="auto"/>
        <w:left w:val="none" w:sz="0" w:space="0" w:color="auto"/>
        <w:bottom w:val="none" w:sz="0" w:space="0" w:color="auto"/>
        <w:right w:val="none" w:sz="0" w:space="0" w:color="auto"/>
      </w:divBdr>
      <w:divsChild>
        <w:div w:id="345987358">
          <w:marLeft w:val="0"/>
          <w:marRight w:val="0"/>
          <w:marTop w:val="0"/>
          <w:marBottom w:val="0"/>
          <w:divBdr>
            <w:top w:val="none" w:sz="0" w:space="0" w:color="auto"/>
            <w:left w:val="none" w:sz="0" w:space="0" w:color="auto"/>
            <w:bottom w:val="none" w:sz="0" w:space="0" w:color="auto"/>
            <w:right w:val="none" w:sz="0" w:space="0" w:color="auto"/>
          </w:divBdr>
          <w:divsChild>
            <w:div w:id="1356469323">
              <w:marLeft w:val="0"/>
              <w:marRight w:val="0"/>
              <w:marTop w:val="0"/>
              <w:marBottom w:val="0"/>
              <w:divBdr>
                <w:top w:val="none" w:sz="0" w:space="0" w:color="auto"/>
                <w:left w:val="none" w:sz="0" w:space="0" w:color="auto"/>
                <w:bottom w:val="none" w:sz="0" w:space="0" w:color="auto"/>
                <w:right w:val="none" w:sz="0" w:space="0" w:color="auto"/>
              </w:divBdr>
              <w:divsChild>
                <w:div w:id="12066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2953">
      <w:bodyDiv w:val="1"/>
      <w:marLeft w:val="0"/>
      <w:marRight w:val="0"/>
      <w:marTop w:val="0"/>
      <w:marBottom w:val="0"/>
      <w:divBdr>
        <w:top w:val="none" w:sz="0" w:space="0" w:color="auto"/>
        <w:left w:val="none" w:sz="0" w:space="0" w:color="auto"/>
        <w:bottom w:val="none" w:sz="0" w:space="0" w:color="auto"/>
        <w:right w:val="none" w:sz="0" w:space="0" w:color="auto"/>
      </w:divBdr>
      <w:divsChild>
        <w:div w:id="171993201">
          <w:marLeft w:val="0"/>
          <w:marRight w:val="0"/>
          <w:marTop w:val="0"/>
          <w:marBottom w:val="0"/>
          <w:divBdr>
            <w:top w:val="none" w:sz="0" w:space="0" w:color="auto"/>
            <w:left w:val="none" w:sz="0" w:space="0" w:color="auto"/>
            <w:bottom w:val="none" w:sz="0" w:space="0" w:color="auto"/>
            <w:right w:val="none" w:sz="0" w:space="0" w:color="auto"/>
          </w:divBdr>
          <w:divsChild>
            <w:div w:id="1055545397">
              <w:marLeft w:val="0"/>
              <w:marRight w:val="0"/>
              <w:marTop w:val="0"/>
              <w:marBottom w:val="0"/>
              <w:divBdr>
                <w:top w:val="none" w:sz="0" w:space="0" w:color="auto"/>
                <w:left w:val="none" w:sz="0" w:space="0" w:color="auto"/>
                <w:bottom w:val="none" w:sz="0" w:space="0" w:color="auto"/>
                <w:right w:val="none" w:sz="0" w:space="0" w:color="auto"/>
              </w:divBdr>
              <w:divsChild>
                <w:div w:id="161298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29345">
      <w:bodyDiv w:val="1"/>
      <w:marLeft w:val="0"/>
      <w:marRight w:val="0"/>
      <w:marTop w:val="0"/>
      <w:marBottom w:val="0"/>
      <w:divBdr>
        <w:top w:val="none" w:sz="0" w:space="0" w:color="auto"/>
        <w:left w:val="none" w:sz="0" w:space="0" w:color="auto"/>
        <w:bottom w:val="none" w:sz="0" w:space="0" w:color="auto"/>
        <w:right w:val="none" w:sz="0" w:space="0" w:color="auto"/>
      </w:divBdr>
    </w:div>
    <w:div w:id="1775518710">
      <w:bodyDiv w:val="1"/>
      <w:marLeft w:val="0"/>
      <w:marRight w:val="0"/>
      <w:marTop w:val="0"/>
      <w:marBottom w:val="0"/>
      <w:divBdr>
        <w:top w:val="none" w:sz="0" w:space="0" w:color="auto"/>
        <w:left w:val="none" w:sz="0" w:space="0" w:color="auto"/>
        <w:bottom w:val="none" w:sz="0" w:space="0" w:color="auto"/>
        <w:right w:val="none" w:sz="0" w:space="0" w:color="auto"/>
      </w:divBdr>
    </w:div>
    <w:div w:id="1777867649">
      <w:bodyDiv w:val="1"/>
      <w:marLeft w:val="0"/>
      <w:marRight w:val="0"/>
      <w:marTop w:val="0"/>
      <w:marBottom w:val="0"/>
      <w:divBdr>
        <w:top w:val="none" w:sz="0" w:space="0" w:color="auto"/>
        <w:left w:val="none" w:sz="0" w:space="0" w:color="auto"/>
        <w:bottom w:val="none" w:sz="0" w:space="0" w:color="auto"/>
        <w:right w:val="none" w:sz="0" w:space="0" w:color="auto"/>
      </w:divBdr>
    </w:div>
    <w:div w:id="1781415756">
      <w:bodyDiv w:val="1"/>
      <w:marLeft w:val="0"/>
      <w:marRight w:val="0"/>
      <w:marTop w:val="0"/>
      <w:marBottom w:val="0"/>
      <w:divBdr>
        <w:top w:val="none" w:sz="0" w:space="0" w:color="auto"/>
        <w:left w:val="none" w:sz="0" w:space="0" w:color="auto"/>
        <w:bottom w:val="none" w:sz="0" w:space="0" w:color="auto"/>
        <w:right w:val="none" w:sz="0" w:space="0" w:color="auto"/>
      </w:divBdr>
      <w:divsChild>
        <w:div w:id="1516262425">
          <w:marLeft w:val="0"/>
          <w:marRight w:val="0"/>
          <w:marTop w:val="0"/>
          <w:marBottom w:val="0"/>
          <w:divBdr>
            <w:top w:val="none" w:sz="0" w:space="0" w:color="auto"/>
            <w:left w:val="none" w:sz="0" w:space="0" w:color="auto"/>
            <w:bottom w:val="none" w:sz="0" w:space="0" w:color="auto"/>
            <w:right w:val="none" w:sz="0" w:space="0" w:color="auto"/>
          </w:divBdr>
        </w:div>
      </w:divsChild>
    </w:div>
    <w:div w:id="1791705053">
      <w:bodyDiv w:val="1"/>
      <w:marLeft w:val="0"/>
      <w:marRight w:val="0"/>
      <w:marTop w:val="0"/>
      <w:marBottom w:val="0"/>
      <w:divBdr>
        <w:top w:val="none" w:sz="0" w:space="0" w:color="auto"/>
        <w:left w:val="none" w:sz="0" w:space="0" w:color="auto"/>
        <w:bottom w:val="none" w:sz="0" w:space="0" w:color="auto"/>
        <w:right w:val="none" w:sz="0" w:space="0" w:color="auto"/>
      </w:divBdr>
      <w:divsChild>
        <w:div w:id="1919896073">
          <w:marLeft w:val="0"/>
          <w:marRight w:val="0"/>
          <w:marTop w:val="0"/>
          <w:marBottom w:val="0"/>
          <w:divBdr>
            <w:top w:val="none" w:sz="0" w:space="0" w:color="auto"/>
            <w:left w:val="none" w:sz="0" w:space="0" w:color="auto"/>
            <w:bottom w:val="none" w:sz="0" w:space="0" w:color="auto"/>
            <w:right w:val="none" w:sz="0" w:space="0" w:color="auto"/>
          </w:divBdr>
        </w:div>
      </w:divsChild>
    </w:div>
    <w:div w:id="1792360619">
      <w:bodyDiv w:val="1"/>
      <w:marLeft w:val="0"/>
      <w:marRight w:val="0"/>
      <w:marTop w:val="0"/>
      <w:marBottom w:val="0"/>
      <w:divBdr>
        <w:top w:val="none" w:sz="0" w:space="0" w:color="auto"/>
        <w:left w:val="none" w:sz="0" w:space="0" w:color="auto"/>
        <w:bottom w:val="none" w:sz="0" w:space="0" w:color="auto"/>
        <w:right w:val="none" w:sz="0" w:space="0" w:color="auto"/>
      </w:divBdr>
    </w:div>
    <w:div w:id="1797485461">
      <w:bodyDiv w:val="1"/>
      <w:marLeft w:val="0"/>
      <w:marRight w:val="0"/>
      <w:marTop w:val="0"/>
      <w:marBottom w:val="0"/>
      <w:divBdr>
        <w:top w:val="none" w:sz="0" w:space="0" w:color="auto"/>
        <w:left w:val="none" w:sz="0" w:space="0" w:color="auto"/>
        <w:bottom w:val="none" w:sz="0" w:space="0" w:color="auto"/>
        <w:right w:val="none" w:sz="0" w:space="0" w:color="auto"/>
      </w:divBdr>
      <w:divsChild>
        <w:div w:id="1972665262">
          <w:marLeft w:val="0"/>
          <w:marRight w:val="0"/>
          <w:marTop w:val="0"/>
          <w:marBottom w:val="0"/>
          <w:divBdr>
            <w:top w:val="none" w:sz="0" w:space="0" w:color="auto"/>
            <w:left w:val="none" w:sz="0" w:space="0" w:color="auto"/>
            <w:bottom w:val="none" w:sz="0" w:space="0" w:color="auto"/>
            <w:right w:val="none" w:sz="0" w:space="0" w:color="auto"/>
          </w:divBdr>
        </w:div>
      </w:divsChild>
    </w:div>
    <w:div w:id="1798909113">
      <w:bodyDiv w:val="1"/>
      <w:marLeft w:val="0"/>
      <w:marRight w:val="0"/>
      <w:marTop w:val="0"/>
      <w:marBottom w:val="0"/>
      <w:divBdr>
        <w:top w:val="none" w:sz="0" w:space="0" w:color="auto"/>
        <w:left w:val="none" w:sz="0" w:space="0" w:color="auto"/>
        <w:bottom w:val="none" w:sz="0" w:space="0" w:color="auto"/>
        <w:right w:val="none" w:sz="0" w:space="0" w:color="auto"/>
      </w:divBdr>
    </w:div>
    <w:div w:id="1805079704">
      <w:bodyDiv w:val="1"/>
      <w:marLeft w:val="0"/>
      <w:marRight w:val="0"/>
      <w:marTop w:val="0"/>
      <w:marBottom w:val="0"/>
      <w:divBdr>
        <w:top w:val="none" w:sz="0" w:space="0" w:color="auto"/>
        <w:left w:val="none" w:sz="0" w:space="0" w:color="auto"/>
        <w:bottom w:val="none" w:sz="0" w:space="0" w:color="auto"/>
        <w:right w:val="none" w:sz="0" w:space="0" w:color="auto"/>
      </w:divBdr>
    </w:div>
    <w:div w:id="1813210469">
      <w:bodyDiv w:val="1"/>
      <w:marLeft w:val="0"/>
      <w:marRight w:val="0"/>
      <w:marTop w:val="0"/>
      <w:marBottom w:val="0"/>
      <w:divBdr>
        <w:top w:val="none" w:sz="0" w:space="0" w:color="auto"/>
        <w:left w:val="none" w:sz="0" w:space="0" w:color="auto"/>
        <w:bottom w:val="none" w:sz="0" w:space="0" w:color="auto"/>
        <w:right w:val="none" w:sz="0" w:space="0" w:color="auto"/>
      </w:divBdr>
    </w:div>
    <w:div w:id="1819834059">
      <w:bodyDiv w:val="1"/>
      <w:marLeft w:val="0"/>
      <w:marRight w:val="0"/>
      <w:marTop w:val="0"/>
      <w:marBottom w:val="0"/>
      <w:divBdr>
        <w:top w:val="none" w:sz="0" w:space="0" w:color="auto"/>
        <w:left w:val="none" w:sz="0" w:space="0" w:color="auto"/>
        <w:bottom w:val="none" w:sz="0" w:space="0" w:color="auto"/>
        <w:right w:val="none" w:sz="0" w:space="0" w:color="auto"/>
      </w:divBdr>
      <w:divsChild>
        <w:div w:id="23136039">
          <w:marLeft w:val="0"/>
          <w:marRight w:val="0"/>
          <w:marTop w:val="0"/>
          <w:marBottom w:val="0"/>
          <w:divBdr>
            <w:top w:val="none" w:sz="0" w:space="0" w:color="auto"/>
            <w:left w:val="none" w:sz="0" w:space="0" w:color="auto"/>
            <w:bottom w:val="none" w:sz="0" w:space="0" w:color="auto"/>
            <w:right w:val="none" w:sz="0" w:space="0" w:color="auto"/>
          </w:divBdr>
          <w:divsChild>
            <w:div w:id="1116558702">
              <w:marLeft w:val="0"/>
              <w:marRight w:val="0"/>
              <w:marTop w:val="0"/>
              <w:marBottom w:val="0"/>
              <w:divBdr>
                <w:top w:val="none" w:sz="0" w:space="0" w:color="auto"/>
                <w:left w:val="none" w:sz="0" w:space="0" w:color="auto"/>
                <w:bottom w:val="none" w:sz="0" w:space="0" w:color="auto"/>
                <w:right w:val="none" w:sz="0" w:space="0" w:color="auto"/>
              </w:divBdr>
              <w:divsChild>
                <w:div w:id="27193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02118">
      <w:bodyDiv w:val="1"/>
      <w:marLeft w:val="0"/>
      <w:marRight w:val="0"/>
      <w:marTop w:val="0"/>
      <w:marBottom w:val="0"/>
      <w:divBdr>
        <w:top w:val="none" w:sz="0" w:space="0" w:color="auto"/>
        <w:left w:val="none" w:sz="0" w:space="0" w:color="auto"/>
        <w:bottom w:val="none" w:sz="0" w:space="0" w:color="auto"/>
        <w:right w:val="none" w:sz="0" w:space="0" w:color="auto"/>
      </w:divBdr>
    </w:div>
    <w:div w:id="1831284566">
      <w:bodyDiv w:val="1"/>
      <w:marLeft w:val="0"/>
      <w:marRight w:val="0"/>
      <w:marTop w:val="0"/>
      <w:marBottom w:val="0"/>
      <w:divBdr>
        <w:top w:val="none" w:sz="0" w:space="0" w:color="auto"/>
        <w:left w:val="none" w:sz="0" w:space="0" w:color="auto"/>
        <w:bottom w:val="none" w:sz="0" w:space="0" w:color="auto"/>
        <w:right w:val="none" w:sz="0" w:space="0" w:color="auto"/>
      </w:divBdr>
    </w:div>
    <w:div w:id="1835872546">
      <w:bodyDiv w:val="1"/>
      <w:marLeft w:val="0"/>
      <w:marRight w:val="0"/>
      <w:marTop w:val="0"/>
      <w:marBottom w:val="0"/>
      <w:divBdr>
        <w:top w:val="none" w:sz="0" w:space="0" w:color="auto"/>
        <w:left w:val="none" w:sz="0" w:space="0" w:color="auto"/>
        <w:bottom w:val="none" w:sz="0" w:space="0" w:color="auto"/>
        <w:right w:val="none" w:sz="0" w:space="0" w:color="auto"/>
      </w:divBdr>
    </w:div>
    <w:div w:id="1841967001">
      <w:bodyDiv w:val="1"/>
      <w:marLeft w:val="0"/>
      <w:marRight w:val="0"/>
      <w:marTop w:val="0"/>
      <w:marBottom w:val="0"/>
      <w:divBdr>
        <w:top w:val="none" w:sz="0" w:space="0" w:color="auto"/>
        <w:left w:val="none" w:sz="0" w:space="0" w:color="auto"/>
        <w:bottom w:val="none" w:sz="0" w:space="0" w:color="auto"/>
        <w:right w:val="none" w:sz="0" w:space="0" w:color="auto"/>
      </w:divBdr>
      <w:divsChild>
        <w:div w:id="21245117">
          <w:marLeft w:val="0"/>
          <w:marRight w:val="0"/>
          <w:marTop w:val="0"/>
          <w:marBottom w:val="0"/>
          <w:divBdr>
            <w:top w:val="none" w:sz="0" w:space="0" w:color="auto"/>
            <w:left w:val="none" w:sz="0" w:space="0" w:color="auto"/>
            <w:bottom w:val="none" w:sz="0" w:space="0" w:color="auto"/>
            <w:right w:val="none" w:sz="0" w:space="0" w:color="auto"/>
          </w:divBdr>
        </w:div>
        <w:div w:id="141974001">
          <w:marLeft w:val="0"/>
          <w:marRight w:val="0"/>
          <w:marTop w:val="0"/>
          <w:marBottom w:val="0"/>
          <w:divBdr>
            <w:top w:val="none" w:sz="0" w:space="0" w:color="auto"/>
            <w:left w:val="none" w:sz="0" w:space="0" w:color="auto"/>
            <w:bottom w:val="none" w:sz="0" w:space="0" w:color="auto"/>
            <w:right w:val="none" w:sz="0" w:space="0" w:color="auto"/>
          </w:divBdr>
        </w:div>
        <w:div w:id="165365159">
          <w:marLeft w:val="0"/>
          <w:marRight w:val="0"/>
          <w:marTop w:val="0"/>
          <w:marBottom w:val="0"/>
          <w:divBdr>
            <w:top w:val="none" w:sz="0" w:space="0" w:color="auto"/>
            <w:left w:val="none" w:sz="0" w:space="0" w:color="auto"/>
            <w:bottom w:val="none" w:sz="0" w:space="0" w:color="auto"/>
            <w:right w:val="none" w:sz="0" w:space="0" w:color="auto"/>
          </w:divBdr>
        </w:div>
        <w:div w:id="263539548">
          <w:marLeft w:val="0"/>
          <w:marRight w:val="0"/>
          <w:marTop w:val="0"/>
          <w:marBottom w:val="0"/>
          <w:divBdr>
            <w:top w:val="none" w:sz="0" w:space="0" w:color="auto"/>
            <w:left w:val="none" w:sz="0" w:space="0" w:color="auto"/>
            <w:bottom w:val="none" w:sz="0" w:space="0" w:color="auto"/>
            <w:right w:val="none" w:sz="0" w:space="0" w:color="auto"/>
          </w:divBdr>
        </w:div>
        <w:div w:id="430248223">
          <w:marLeft w:val="0"/>
          <w:marRight w:val="0"/>
          <w:marTop w:val="0"/>
          <w:marBottom w:val="0"/>
          <w:divBdr>
            <w:top w:val="none" w:sz="0" w:space="0" w:color="auto"/>
            <w:left w:val="none" w:sz="0" w:space="0" w:color="auto"/>
            <w:bottom w:val="none" w:sz="0" w:space="0" w:color="auto"/>
            <w:right w:val="none" w:sz="0" w:space="0" w:color="auto"/>
          </w:divBdr>
        </w:div>
        <w:div w:id="570385081">
          <w:marLeft w:val="0"/>
          <w:marRight w:val="0"/>
          <w:marTop w:val="0"/>
          <w:marBottom w:val="0"/>
          <w:divBdr>
            <w:top w:val="none" w:sz="0" w:space="0" w:color="auto"/>
            <w:left w:val="none" w:sz="0" w:space="0" w:color="auto"/>
            <w:bottom w:val="none" w:sz="0" w:space="0" w:color="auto"/>
            <w:right w:val="none" w:sz="0" w:space="0" w:color="auto"/>
          </w:divBdr>
        </w:div>
        <w:div w:id="700785826">
          <w:marLeft w:val="0"/>
          <w:marRight w:val="0"/>
          <w:marTop w:val="0"/>
          <w:marBottom w:val="0"/>
          <w:divBdr>
            <w:top w:val="none" w:sz="0" w:space="0" w:color="auto"/>
            <w:left w:val="none" w:sz="0" w:space="0" w:color="auto"/>
            <w:bottom w:val="none" w:sz="0" w:space="0" w:color="auto"/>
            <w:right w:val="none" w:sz="0" w:space="0" w:color="auto"/>
          </w:divBdr>
        </w:div>
        <w:div w:id="723798567">
          <w:marLeft w:val="0"/>
          <w:marRight w:val="0"/>
          <w:marTop w:val="0"/>
          <w:marBottom w:val="0"/>
          <w:divBdr>
            <w:top w:val="none" w:sz="0" w:space="0" w:color="auto"/>
            <w:left w:val="none" w:sz="0" w:space="0" w:color="auto"/>
            <w:bottom w:val="none" w:sz="0" w:space="0" w:color="auto"/>
            <w:right w:val="none" w:sz="0" w:space="0" w:color="auto"/>
          </w:divBdr>
        </w:div>
        <w:div w:id="750200741">
          <w:marLeft w:val="0"/>
          <w:marRight w:val="0"/>
          <w:marTop w:val="0"/>
          <w:marBottom w:val="0"/>
          <w:divBdr>
            <w:top w:val="none" w:sz="0" w:space="0" w:color="auto"/>
            <w:left w:val="none" w:sz="0" w:space="0" w:color="auto"/>
            <w:bottom w:val="none" w:sz="0" w:space="0" w:color="auto"/>
            <w:right w:val="none" w:sz="0" w:space="0" w:color="auto"/>
          </w:divBdr>
        </w:div>
        <w:div w:id="1177503248">
          <w:marLeft w:val="0"/>
          <w:marRight w:val="0"/>
          <w:marTop w:val="0"/>
          <w:marBottom w:val="0"/>
          <w:divBdr>
            <w:top w:val="none" w:sz="0" w:space="0" w:color="auto"/>
            <w:left w:val="none" w:sz="0" w:space="0" w:color="auto"/>
            <w:bottom w:val="none" w:sz="0" w:space="0" w:color="auto"/>
            <w:right w:val="none" w:sz="0" w:space="0" w:color="auto"/>
          </w:divBdr>
        </w:div>
        <w:div w:id="1259020244">
          <w:marLeft w:val="0"/>
          <w:marRight w:val="0"/>
          <w:marTop w:val="0"/>
          <w:marBottom w:val="0"/>
          <w:divBdr>
            <w:top w:val="none" w:sz="0" w:space="0" w:color="auto"/>
            <w:left w:val="none" w:sz="0" w:space="0" w:color="auto"/>
            <w:bottom w:val="none" w:sz="0" w:space="0" w:color="auto"/>
            <w:right w:val="none" w:sz="0" w:space="0" w:color="auto"/>
          </w:divBdr>
        </w:div>
        <w:div w:id="1638687098">
          <w:marLeft w:val="0"/>
          <w:marRight w:val="0"/>
          <w:marTop w:val="0"/>
          <w:marBottom w:val="0"/>
          <w:divBdr>
            <w:top w:val="none" w:sz="0" w:space="0" w:color="auto"/>
            <w:left w:val="none" w:sz="0" w:space="0" w:color="auto"/>
            <w:bottom w:val="none" w:sz="0" w:space="0" w:color="auto"/>
            <w:right w:val="none" w:sz="0" w:space="0" w:color="auto"/>
          </w:divBdr>
        </w:div>
        <w:div w:id="1642882052">
          <w:marLeft w:val="0"/>
          <w:marRight w:val="0"/>
          <w:marTop w:val="0"/>
          <w:marBottom w:val="0"/>
          <w:divBdr>
            <w:top w:val="none" w:sz="0" w:space="0" w:color="auto"/>
            <w:left w:val="none" w:sz="0" w:space="0" w:color="auto"/>
            <w:bottom w:val="none" w:sz="0" w:space="0" w:color="auto"/>
            <w:right w:val="none" w:sz="0" w:space="0" w:color="auto"/>
          </w:divBdr>
        </w:div>
        <w:div w:id="1714577312">
          <w:marLeft w:val="0"/>
          <w:marRight w:val="0"/>
          <w:marTop w:val="0"/>
          <w:marBottom w:val="0"/>
          <w:divBdr>
            <w:top w:val="none" w:sz="0" w:space="0" w:color="auto"/>
            <w:left w:val="none" w:sz="0" w:space="0" w:color="auto"/>
            <w:bottom w:val="none" w:sz="0" w:space="0" w:color="auto"/>
            <w:right w:val="none" w:sz="0" w:space="0" w:color="auto"/>
          </w:divBdr>
        </w:div>
        <w:div w:id="1940217882">
          <w:marLeft w:val="0"/>
          <w:marRight w:val="0"/>
          <w:marTop w:val="0"/>
          <w:marBottom w:val="0"/>
          <w:divBdr>
            <w:top w:val="none" w:sz="0" w:space="0" w:color="auto"/>
            <w:left w:val="none" w:sz="0" w:space="0" w:color="auto"/>
            <w:bottom w:val="none" w:sz="0" w:space="0" w:color="auto"/>
            <w:right w:val="none" w:sz="0" w:space="0" w:color="auto"/>
          </w:divBdr>
        </w:div>
        <w:div w:id="2029060201">
          <w:marLeft w:val="0"/>
          <w:marRight w:val="0"/>
          <w:marTop w:val="0"/>
          <w:marBottom w:val="0"/>
          <w:divBdr>
            <w:top w:val="none" w:sz="0" w:space="0" w:color="auto"/>
            <w:left w:val="none" w:sz="0" w:space="0" w:color="auto"/>
            <w:bottom w:val="none" w:sz="0" w:space="0" w:color="auto"/>
            <w:right w:val="none" w:sz="0" w:space="0" w:color="auto"/>
          </w:divBdr>
        </w:div>
      </w:divsChild>
    </w:div>
    <w:div w:id="1849444440">
      <w:bodyDiv w:val="1"/>
      <w:marLeft w:val="0"/>
      <w:marRight w:val="0"/>
      <w:marTop w:val="0"/>
      <w:marBottom w:val="0"/>
      <w:divBdr>
        <w:top w:val="none" w:sz="0" w:space="0" w:color="auto"/>
        <w:left w:val="none" w:sz="0" w:space="0" w:color="auto"/>
        <w:bottom w:val="none" w:sz="0" w:space="0" w:color="auto"/>
        <w:right w:val="none" w:sz="0" w:space="0" w:color="auto"/>
      </w:divBdr>
      <w:divsChild>
        <w:div w:id="1011490971">
          <w:marLeft w:val="0"/>
          <w:marRight w:val="0"/>
          <w:marTop w:val="0"/>
          <w:marBottom w:val="0"/>
          <w:divBdr>
            <w:top w:val="none" w:sz="0" w:space="0" w:color="auto"/>
            <w:left w:val="none" w:sz="0" w:space="0" w:color="auto"/>
            <w:bottom w:val="none" w:sz="0" w:space="0" w:color="auto"/>
            <w:right w:val="none" w:sz="0" w:space="0" w:color="auto"/>
          </w:divBdr>
        </w:div>
      </w:divsChild>
    </w:div>
    <w:div w:id="1861778582">
      <w:bodyDiv w:val="1"/>
      <w:marLeft w:val="0"/>
      <w:marRight w:val="0"/>
      <w:marTop w:val="0"/>
      <w:marBottom w:val="0"/>
      <w:divBdr>
        <w:top w:val="none" w:sz="0" w:space="0" w:color="auto"/>
        <w:left w:val="none" w:sz="0" w:space="0" w:color="auto"/>
        <w:bottom w:val="none" w:sz="0" w:space="0" w:color="auto"/>
        <w:right w:val="none" w:sz="0" w:space="0" w:color="auto"/>
      </w:divBdr>
      <w:divsChild>
        <w:div w:id="2114470659">
          <w:marLeft w:val="0"/>
          <w:marRight w:val="0"/>
          <w:marTop w:val="0"/>
          <w:marBottom w:val="0"/>
          <w:divBdr>
            <w:top w:val="none" w:sz="0" w:space="0" w:color="auto"/>
            <w:left w:val="none" w:sz="0" w:space="0" w:color="auto"/>
            <w:bottom w:val="none" w:sz="0" w:space="0" w:color="auto"/>
            <w:right w:val="none" w:sz="0" w:space="0" w:color="auto"/>
          </w:divBdr>
          <w:divsChild>
            <w:div w:id="1598564615">
              <w:marLeft w:val="0"/>
              <w:marRight w:val="0"/>
              <w:marTop w:val="0"/>
              <w:marBottom w:val="0"/>
              <w:divBdr>
                <w:top w:val="none" w:sz="0" w:space="0" w:color="auto"/>
                <w:left w:val="none" w:sz="0" w:space="0" w:color="auto"/>
                <w:bottom w:val="none" w:sz="0" w:space="0" w:color="auto"/>
                <w:right w:val="none" w:sz="0" w:space="0" w:color="auto"/>
              </w:divBdr>
              <w:divsChild>
                <w:div w:id="188929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1745">
      <w:bodyDiv w:val="1"/>
      <w:marLeft w:val="0"/>
      <w:marRight w:val="0"/>
      <w:marTop w:val="0"/>
      <w:marBottom w:val="0"/>
      <w:divBdr>
        <w:top w:val="none" w:sz="0" w:space="0" w:color="auto"/>
        <w:left w:val="none" w:sz="0" w:space="0" w:color="auto"/>
        <w:bottom w:val="none" w:sz="0" w:space="0" w:color="auto"/>
        <w:right w:val="none" w:sz="0" w:space="0" w:color="auto"/>
      </w:divBdr>
      <w:divsChild>
        <w:div w:id="1576161532">
          <w:marLeft w:val="0"/>
          <w:marRight w:val="0"/>
          <w:marTop w:val="0"/>
          <w:marBottom w:val="0"/>
          <w:divBdr>
            <w:top w:val="none" w:sz="0" w:space="0" w:color="auto"/>
            <w:left w:val="none" w:sz="0" w:space="0" w:color="auto"/>
            <w:bottom w:val="none" w:sz="0" w:space="0" w:color="auto"/>
            <w:right w:val="none" w:sz="0" w:space="0" w:color="auto"/>
          </w:divBdr>
        </w:div>
      </w:divsChild>
    </w:div>
    <w:div w:id="1872646930">
      <w:bodyDiv w:val="1"/>
      <w:marLeft w:val="0"/>
      <w:marRight w:val="0"/>
      <w:marTop w:val="0"/>
      <w:marBottom w:val="0"/>
      <w:divBdr>
        <w:top w:val="none" w:sz="0" w:space="0" w:color="auto"/>
        <w:left w:val="none" w:sz="0" w:space="0" w:color="auto"/>
        <w:bottom w:val="none" w:sz="0" w:space="0" w:color="auto"/>
        <w:right w:val="none" w:sz="0" w:space="0" w:color="auto"/>
      </w:divBdr>
      <w:divsChild>
        <w:div w:id="486478388">
          <w:marLeft w:val="0"/>
          <w:marRight w:val="0"/>
          <w:marTop w:val="0"/>
          <w:marBottom w:val="0"/>
          <w:divBdr>
            <w:top w:val="none" w:sz="0" w:space="0" w:color="auto"/>
            <w:left w:val="none" w:sz="0" w:space="0" w:color="auto"/>
            <w:bottom w:val="none" w:sz="0" w:space="0" w:color="auto"/>
            <w:right w:val="none" w:sz="0" w:space="0" w:color="auto"/>
          </w:divBdr>
          <w:divsChild>
            <w:div w:id="1576475691">
              <w:marLeft w:val="0"/>
              <w:marRight w:val="0"/>
              <w:marTop w:val="0"/>
              <w:marBottom w:val="0"/>
              <w:divBdr>
                <w:top w:val="none" w:sz="0" w:space="0" w:color="auto"/>
                <w:left w:val="none" w:sz="0" w:space="0" w:color="auto"/>
                <w:bottom w:val="none" w:sz="0" w:space="0" w:color="auto"/>
                <w:right w:val="none" w:sz="0" w:space="0" w:color="auto"/>
              </w:divBdr>
              <w:divsChild>
                <w:div w:id="930431220">
                  <w:marLeft w:val="0"/>
                  <w:marRight w:val="0"/>
                  <w:marTop w:val="0"/>
                  <w:marBottom w:val="0"/>
                  <w:divBdr>
                    <w:top w:val="none" w:sz="0" w:space="0" w:color="auto"/>
                    <w:left w:val="none" w:sz="0" w:space="0" w:color="auto"/>
                    <w:bottom w:val="none" w:sz="0" w:space="0" w:color="auto"/>
                    <w:right w:val="none" w:sz="0" w:space="0" w:color="auto"/>
                  </w:divBdr>
                  <w:divsChild>
                    <w:div w:id="872154861">
                      <w:marLeft w:val="0"/>
                      <w:marRight w:val="0"/>
                      <w:marTop w:val="0"/>
                      <w:marBottom w:val="0"/>
                      <w:divBdr>
                        <w:top w:val="none" w:sz="0" w:space="0" w:color="auto"/>
                        <w:left w:val="none" w:sz="0" w:space="0" w:color="auto"/>
                        <w:bottom w:val="none" w:sz="0" w:space="0" w:color="auto"/>
                        <w:right w:val="none" w:sz="0" w:space="0" w:color="auto"/>
                      </w:divBdr>
                      <w:divsChild>
                        <w:div w:id="1486585362">
                          <w:marLeft w:val="0"/>
                          <w:marRight w:val="0"/>
                          <w:marTop w:val="0"/>
                          <w:marBottom w:val="0"/>
                          <w:divBdr>
                            <w:top w:val="none" w:sz="0" w:space="0" w:color="auto"/>
                            <w:left w:val="none" w:sz="0" w:space="0" w:color="auto"/>
                            <w:bottom w:val="none" w:sz="0" w:space="0" w:color="auto"/>
                            <w:right w:val="none" w:sz="0" w:space="0" w:color="auto"/>
                          </w:divBdr>
                          <w:divsChild>
                            <w:div w:id="248735270">
                              <w:marLeft w:val="0"/>
                              <w:marRight w:val="0"/>
                              <w:marTop w:val="0"/>
                              <w:marBottom w:val="0"/>
                              <w:divBdr>
                                <w:top w:val="none" w:sz="0" w:space="0" w:color="auto"/>
                                <w:left w:val="none" w:sz="0" w:space="0" w:color="auto"/>
                                <w:bottom w:val="none" w:sz="0" w:space="0" w:color="auto"/>
                                <w:right w:val="none" w:sz="0" w:space="0" w:color="auto"/>
                              </w:divBdr>
                              <w:divsChild>
                                <w:div w:id="18078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297623">
      <w:bodyDiv w:val="1"/>
      <w:marLeft w:val="0"/>
      <w:marRight w:val="0"/>
      <w:marTop w:val="0"/>
      <w:marBottom w:val="0"/>
      <w:divBdr>
        <w:top w:val="none" w:sz="0" w:space="0" w:color="auto"/>
        <w:left w:val="none" w:sz="0" w:space="0" w:color="auto"/>
        <w:bottom w:val="none" w:sz="0" w:space="0" w:color="auto"/>
        <w:right w:val="none" w:sz="0" w:space="0" w:color="auto"/>
      </w:divBdr>
      <w:divsChild>
        <w:div w:id="383867509">
          <w:marLeft w:val="0"/>
          <w:marRight w:val="0"/>
          <w:marTop w:val="0"/>
          <w:marBottom w:val="0"/>
          <w:divBdr>
            <w:top w:val="none" w:sz="0" w:space="0" w:color="auto"/>
            <w:left w:val="none" w:sz="0" w:space="0" w:color="auto"/>
            <w:bottom w:val="none" w:sz="0" w:space="0" w:color="auto"/>
            <w:right w:val="none" w:sz="0" w:space="0" w:color="auto"/>
          </w:divBdr>
        </w:div>
        <w:div w:id="454520391">
          <w:marLeft w:val="0"/>
          <w:marRight w:val="0"/>
          <w:marTop w:val="0"/>
          <w:marBottom w:val="0"/>
          <w:divBdr>
            <w:top w:val="none" w:sz="0" w:space="0" w:color="auto"/>
            <w:left w:val="none" w:sz="0" w:space="0" w:color="auto"/>
            <w:bottom w:val="none" w:sz="0" w:space="0" w:color="auto"/>
            <w:right w:val="none" w:sz="0" w:space="0" w:color="auto"/>
          </w:divBdr>
          <w:divsChild>
            <w:div w:id="514853546">
              <w:marLeft w:val="0"/>
              <w:marRight w:val="0"/>
              <w:marTop w:val="0"/>
              <w:marBottom w:val="0"/>
              <w:divBdr>
                <w:top w:val="none" w:sz="0" w:space="0" w:color="auto"/>
                <w:left w:val="none" w:sz="0" w:space="0" w:color="auto"/>
                <w:bottom w:val="none" w:sz="0" w:space="0" w:color="auto"/>
                <w:right w:val="none" w:sz="0" w:space="0" w:color="auto"/>
              </w:divBdr>
              <w:divsChild>
                <w:div w:id="859974763">
                  <w:marLeft w:val="0"/>
                  <w:marRight w:val="0"/>
                  <w:marTop w:val="0"/>
                  <w:marBottom w:val="0"/>
                  <w:divBdr>
                    <w:top w:val="none" w:sz="0" w:space="0" w:color="auto"/>
                    <w:left w:val="none" w:sz="0" w:space="0" w:color="auto"/>
                    <w:bottom w:val="none" w:sz="0" w:space="0" w:color="auto"/>
                    <w:right w:val="none" w:sz="0" w:space="0" w:color="auto"/>
                  </w:divBdr>
                  <w:divsChild>
                    <w:div w:id="805664277">
                      <w:marLeft w:val="0"/>
                      <w:marRight w:val="0"/>
                      <w:marTop w:val="0"/>
                      <w:marBottom w:val="0"/>
                      <w:divBdr>
                        <w:top w:val="none" w:sz="0" w:space="0" w:color="auto"/>
                        <w:left w:val="none" w:sz="0" w:space="0" w:color="auto"/>
                        <w:bottom w:val="none" w:sz="0" w:space="0" w:color="auto"/>
                        <w:right w:val="none" w:sz="0" w:space="0" w:color="auto"/>
                      </w:divBdr>
                      <w:divsChild>
                        <w:div w:id="3465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26235">
              <w:marLeft w:val="0"/>
              <w:marRight w:val="0"/>
              <w:marTop w:val="0"/>
              <w:marBottom w:val="0"/>
              <w:divBdr>
                <w:top w:val="none" w:sz="0" w:space="0" w:color="auto"/>
                <w:left w:val="none" w:sz="0" w:space="0" w:color="auto"/>
                <w:bottom w:val="none" w:sz="0" w:space="0" w:color="auto"/>
                <w:right w:val="none" w:sz="0" w:space="0" w:color="auto"/>
              </w:divBdr>
              <w:divsChild>
                <w:div w:id="2100174745">
                  <w:marLeft w:val="0"/>
                  <w:marRight w:val="0"/>
                  <w:marTop w:val="0"/>
                  <w:marBottom w:val="0"/>
                  <w:divBdr>
                    <w:top w:val="none" w:sz="0" w:space="0" w:color="auto"/>
                    <w:left w:val="none" w:sz="0" w:space="0" w:color="auto"/>
                    <w:bottom w:val="none" w:sz="0" w:space="0" w:color="auto"/>
                    <w:right w:val="none" w:sz="0" w:space="0" w:color="auto"/>
                  </w:divBdr>
                  <w:divsChild>
                    <w:div w:id="49113192">
                      <w:marLeft w:val="0"/>
                      <w:marRight w:val="0"/>
                      <w:marTop w:val="0"/>
                      <w:marBottom w:val="0"/>
                      <w:divBdr>
                        <w:top w:val="none" w:sz="0" w:space="0" w:color="auto"/>
                        <w:left w:val="none" w:sz="0" w:space="0" w:color="auto"/>
                        <w:bottom w:val="none" w:sz="0" w:space="0" w:color="auto"/>
                        <w:right w:val="none" w:sz="0" w:space="0" w:color="auto"/>
                      </w:divBdr>
                      <w:divsChild>
                        <w:div w:id="43864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497260">
          <w:marLeft w:val="0"/>
          <w:marRight w:val="0"/>
          <w:marTop w:val="0"/>
          <w:marBottom w:val="0"/>
          <w:divBdr>
            <w:top w:val="none" w:sz="0" w:space="0" w:color="auto"/>
            <w:left w:val="none" w:sz="0" w:space="0" w:color="auto"/>
            <w:bottom w:val="none" w:sz="0" w:space="0" w:color="auto"/>
            <w:right w:val="none" w:sz="0" w:space="0" w:color="auto"/>
          </w:divBdr>
        </w:div>
        <w:div w:id="1650018940">
          <w:marLeft w:val="0"/>
          <w:marRight w:val="0"/>
          <w:marTop w:val="0"/>
          <w:marBottom w:val="0"/>
          <w:divBdr>
            <w:top w:val="none" w:sz="0" w:space="0" w:color="auto"/>
            <w:left w:val="none" w:sz="0" w:space="0" w:color="auto"/>
            <w:bottom w:val="none" w:sz="0" w:space="0" w:color="auto"/>
            <w:right w:val="none" w:sz="0" w:space="0" w:color="auto"/>
          </w:divBdr>
          <w:divsChild>
            <w:div w:id="221790445">
              <w:marLeft w:val="0"/>
              <w:marRight w:val="0"/>
              <w:marTop w:val="0"/>
              <w:marBottom w:val="0"/>
              <w:divBdr>
                <w:top w:val="none" w:sz="0" w:space="0" w:color="auto"/>
                <w:left w:val="none" w:sz="0" w:space="0" w:color="auto"/>
                <w:bottom w:val="none" w:sz="0" w:space="0" w:color="auto"/>
                <w:right w:val="none" w:sz="0" w:space="0" w:color="auto"/>
              </w:divBdr>
            </w:div>
            <w:div w:id="1220436098">
              <w:marLeft w:val="0"/>
              <w:marRight w:val="0"/>
              <w:marTop w:val="0"/>
              <w:marBottom w:val="0"/>
              <w:divBdr>
                <w:top w:val="none" w:sz="0" w:space="0" w:color="auto"/>
                <w:left w:val="none" w:sz="0" w:space="0" w:color="auto"/>
                <w:bottom w:val="none" w:sz="0" w:space="0" w:color="auto"/>
                <w:right w:val="none" w:sz="0" w:space="0" w:color="auto"/>
              </w:divBdr>
            </w:div>
          </w:divsChild>
        </w:div>
        <w:div w:id="2032872784">
          <w:marLeft w:val="0"/>
          <w:marRight w:val="0"/>
          <w:marTop w:val="0"/>
          <w:marBottom w:val="0"/>
          <w:divBdr>
            <w:top w:val="none" w:sz="0" w:space="0" w:color="auto"/>
            <w:left w:val="none" w:sz="0" w:space="0" w:color="auto"/>
            <w:bottom w:val="none" w:sz="0" w:space="0" w:color="auto"/>
            <w:right w:val="none" w:sz="0" w:space="0" w:color="auto"/>
          </w:divBdr>
          <w:divsChild>
            <w:div w:id="1376391132">
              <w:marLeft w:val="0"/>
              <w:marRight w:val="0"/>
              <w:marTop w:val="0"/>
              <w:marBottom w:val="0"/>
              <w:divBdr>
                <w:top w:val="none" w:sz="0" w:space="0" w:color="auto"/>
                <w:left w:val="none" w:sz="0" w:space="0" w:color="auto"/>
                <w:bottom w:val="none" w:sz="0" w:space="0" w:color="auto"/>
                <w:right w:val="none" w:sz="0" w:space="0" w:color="auto"/>
              </w:divBdr>
              <w:divsChild>
                <w:div w:id="186798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40328">
      <w:bodyDiv w:val="1"/>
      <w:marLeft w:val="0"/>
      <w:marRight w:val="0"/>
      <w:marTop w:val="0"/>
      <w:marBottom w:val="0"/>
      <w:divBdr>
        <w:top w:val="none" w:sz="0" w:space="0" w:color="auto"/>
        <w:left w:val="none" w:sz="0" w:space="0" w:color="auto"/>
        <w:bottom w:val="none" w:sz="0" w:space="0" w:color="auto"/>
        <w:right w:val="none" w:sz="0" w:space="0" w:color="auto"/>
      </w:divBdr>
      <w:divsChild>
        <w:div w:id="119079215">
          <w:marLeft w:val="0"/>
          <w:marRight w:val="0"/>
          <w:marTop w:val="0"/>
          <w:marBottom w:val="0"/>
          <w:divBdr>
            <w:top w:val="none" w:sz="0" w:space="0" w:color="auto"/>
            <w:left w:val="none" w:sz="0" w:space="0" w:color="auto"/>
            <w:bottom w:val="none" w:sz="0" w:space="0" w:color="auto"/>
            <w:right w:val="none" w:sz="0" w:space="0" w:color="auto"/>
          </w:divBdr>
        </w:div>
      </w:divsChild>
    </w:div>
    <w:div w:id="1876768172">
      <w:bodyDiv w:val="1"/>
      <w:marLeft w:val="0"/>
      <w:marRight w:val="0"/>
      <w:marTop w:val="0"/>
      <w:marBottom w:val="0"/>
      <w:divBdr>
        <w:top w:val="none" w:sz="0" w:space="0" w:color="auto"/>
        <w:left w:val="none" w:sz="0" w:space="0" w:color="auto"/>
        <w:bottom w:val="none" w:sz="0" w:space="0" w:color="auto"/>
        <w:right w:val="none" w:sz="0" w:space="0" w:color="auto"/>
      </w:divBdr>
      <w:divsChild>
        <w:div w:id="35855959">
          <w:marLeft w:val="0"/>
          <w:marRight w:val="0"/>
          <w:marTop w:val="0"/>
          <w:marBottom w:val="0"/>
          <w:divBdr>
            <w:top w:val="none" w:sz="0" w:space="0" w:color="auto"/>
            <w:left w:val="none" w:sz="0" w:space="0" w:color="auto"/>
            <w:bottom w:val="none" w:sz="0" w:space="0" w:color="auto"/>
            <w:right w:val="none" w:sz="0" w:space="0" w:color="auto"/>
          </w:divBdr>
        </w:div>
        <w:div w:id="91779299">
          <w:marLeft w:val="0"/>
          <w:marRight w:val="0"/>
          <w:marTop w:val="0"/>
          <w:marBottom w:val="0"/>
          <w:divBdr>
            <w:top w:val="none" w:sz="0" w:space="0" w:color="auto"/>
            <w:left w:val="none" w:sz="0" w:space="0" w:color="auto"/>
            <w:bottom w:val="none" w:sz="0" w:space="0" w:color="auto"/>
            <w:right w:val="none" w:sz="0" w:space="0" w:color="auto"/>
          </w:divBdr>
        </w:div>
        <w:div w:id="636766671">
          <w:marLeft w:val="0"/>
          <w:marRight w:val="0"/>
          <w:marTop w:val="0"/>
          <w:marBottom w:val="0"/>
          <w:divBdr>
            <w:top w:val="none" w:sz="0" w:space="0" w:color="auto"/>
            <w:left w:val="none" w:sz="0" w:space="0" w:color="auto"/>
            <w:bottom w:val="none" w:sz="0" w:space="0" w:color="auto"/>
            <w:right w:val="none" w:sz="0" w:space="0" w:color="auto"/>
          </w:divBdr>
        </w:div>
        <w:div w:id="696468066">
          <w:marLeft w:val="0"/>
          <w:marRight w:val="0"/>
          <w:marTop w:val="0"/>
          <w:marBottom w:val="0"/>
          <w:divBdr>
            <w:top w:val="none" w:sz="0" w:space="0" w:color="auto"/>
            <w:left w:val="none" w:sz="0" w:space="0" w:color="auto"/>
            <w:bottom w:val="none" w:sz="0" w:space="0" w:color="auto"/>
            <w:right w:val="none" w:sz="0" w:space="0" w:color="auto"/>
          </w:divBdr>
        </w:div>
        <w:div w:id="832143105">
          <w:marLeft w:val="0"/>
          <w:marRight w:val="0"/>
          <w:marTop w:val="0"/>
          <w:marBottom w:val="0"/>
          <w:divBdr>
            <w:top w:val="none" w:sz="0" w:space="0" w:color="auto"/>
            <w:left w:val="none" w:sz="0" w:space="0" w:color="auto"/>
            <w:bottom w:val="none" w:sz="0" w:space="0" w:color="auto"/>
            <w:right w:val="none" w:sz="0" w:space="0" w:color="auto"/>
          </w:divBdr>
        </w:div>
        <w:div w:id="866674051">
          <w:marLeft w:val="0"/>
          <w:marRight w:val="0"/>
          <w:marTop w:val="0"/>
          <w:marBottom w:val="0"/>
          <w:divBdr>
            <w:top w:val="none" w:sz="0" w:space="0" w:color="auto"/>
            <w:left w:val="none" w:sz="0" w:space="0" w:color="auto"/>
            <w:bottom w:val="none" w:sz="0" w:space="0" w:color="auto"/>
            <w:right w:val="none" w:sz="0" w:space="0" w:color="auto"/>
          </w:divBdr>
        </w:div>
        <w:div w:id="891229584">
          <w:marLeft w:val="0"/>
          <w:marRight w:val="0"/>
          <w:marTop w:val="0"/>
          <w:marBottom w:val="0"/>
          <w:divBdr>
            <w:top w:val="none" w:sz="0" w:space="0" w:color="auto"/>
            <w:left w:val="none" w:sz="0" w:space="0" w:color="auto"/>
            <w:bottom w:val="none" w:sz="0" w:space="0" w:color="auto"/>
            <w:right w:val="none" w:sz="0" w:space="0" w:color="auto"/>
          </w:divBdr>
        </w:div>
        <w:div w:id="1320036157">
          <w:marLeft w:val="0"/>
          <w:marRight w:val="0"/>
          <w:marTop w:val="0"/>
          <w:marBottom w:val="0"/>
          <w:divBdr>
            <w:top w:val="none" w:sz="0" w:space="0" w:color="auto"/>
            <w:left w:val="none" w:sz="0" w:space="0" w:color="auto"/>
            <w:bottom w:val="none" w:sz="0" w:space="0" w:color="auto"/>
            <w:right w:val="none" w:sz="0" w:space="0" w:color="auto"/>
          </w:divBdr>
        </w:div>
        <w:div w:id="1337221784">
          <w:marLeft w:val="0"/>
          <w:marRight w:val="0"/>
          <w:marTop w:val="0"/>
          <w:marBottom w:val="0"/>
          <w:divBdr>
            <w:top w:val="none" w:sz="0" w:space="0" w:color="auto"/>
            <w:left w:val="none" w:sz="0" w:space="0" w:color="auto"/>
            <w:bottom w:val="none" w:sz="0" w:space="0" w:color="auto"/>
            <w:right w:val="none" w:sz="0" w:space="0" w:color="auto"/>
          </w:divBdr>
        </w:div>
        <w:div w:id="1474910804">
          <w:marLeft w:val="0"/>
          <w:marRight w:val="0"/>
          <w:marTop w:val="0"/>
          <w:marBottom w:val="0"/>
          <w:divBdr>
            <w:top w:val="none" w:sz="0" w:space="0" w:color="auto"/>
            <w:left w:val="none" w:sz="0" w:space="0" w:color="auto"/>
            <w:bottom w:val="none" w:sz="0" w:space="0" w:color="auto"/>
            <w:right w:val="none" w:sz="0" w:space="0" w:color="auto"/>
          </w:divBdr>
        </w:div>
        <w:div w:id="1539662633">
          <w:marLeft w:val="0"/>
          <w:marRight w:val="0"/>
          <w:marTop w:val="0"/>
          <w:marBottom w:val="0"/>
          <w:divBdr>
            <w:top w:val="none" w:sz="0" w:space="0" w:color="auto"/>
            <w:left w:val="none" w:sz="0" w:space="0" w:color="auto"/>
            <w:bottom w:val="none" w:sz="0" w:space="0" w:color="auto"/>
            <w:right w:val="none" w:sz="0" w:space="0" w:color="auto"/>
          </w:divBdr>
        </w:div>
        <w:div w:id="1650474426">
          <w:marLeft w:val="0"/>
          <w:marRight w:val="0"/>
          <w:marTop w:val="0"/>
          <w:marBottom w:val="0"/>
          <w:divBdr>
            <w:top w:val="none" w:sz="0" w:space="0" w:color="auto"/>
            <w:left w:val="none" w:sz="0" w:space="0" w:color="auto"/>
            <w:bottom w:val="none" w:sz="0" w:space="0" w:color="auto"/>
            <w:right w:val="none" w:sz="0" w:space="0" w:color="auto"/>
          </w:divBdr>
        </w:div>
        <w:div w:id="1712218939">
          <w:marLeft w:val="0"/>
          <w:marRight w:val="0"/>
          <w:marTop w:val="0"/>
          <w:marBottom w:val="0"/>
          <w:divBdr>
            <w:top w:val="none" w:sz="0" w:space="0" w:color="auto"/>
            <w:left w:val="none" w:sz="0" w:space="0" w:color="auto"/>
            <w:bottom w:val="none" w:sz="0" w:space="0" w:color="auto"/>
            <w:right w:val="none" w:sz="0" w:space="0" w:color="auto"/>
          </w:divBdr>
        </w:div>
        <w:div w:id="1968579615">
          <w:marLeft w:val="0"/>
          <w:marRight w:val="0"/>
          <w:marTop w:val="0"/>
          <w:marBottom w:val="0"/>
          <w:divBdr>
            <w:top w:val="none" w:sz="0" w:space="0" w:color="auto"/>
            <w:left w:val="none" w:sz="0" w:space="0" w:color="auto"/>
            <w:bottom w:val="none" w:sz="0" w:space="0" w:color="auto"/>
            <w:right w:val="none" w:sz="0" w:space="0" w:color="auto"/>
          </w:divBdr>
        </w:div>
        <w:div w:id="1978299695">
          <w:marLeft w:val="0"/>
          <w:marRight w:val="0"/>
          <w:marTop w:val="0"/>
          <w:marBottom w:val="0"/>
          <w:divBdr>
            <w:top w:val="none" w:sz="0" w:space="0" w:color="auto"/>
            <w:left w:val="none" w:sz="0" w:space="0" w:color="auto"/>
            <w:bottom w:val="none" w:sz="0" w:space="0" w:color="auto"/>
            <w:right w:val="none" w:sz="0" w:space="0" w:color="auto"/>
          </w:divBdr>
        </w:div>
        <w:div w:id="1983927455">
          <w:marLeft w:val="0"/>
          <w:marRight w:val="0"/>
          <w:marTop w:val="0"/>
          <w:marBottom w:val="0"/>
          <w:divBdr>
            <w:top w:val="none" w:sz="0" w:space="0" w:color="auto"/>
            <w:left w:val="none" w:sz="0" w:space="0" w:color="auto"/>
            <w:bottom w:val="none" w:sz="0" w:space="0" w:color="auto"/>
            <w:right w:val="none" w:sz="0" w:space="0" w:color="auto"/>
          </w:divBdr>
        </w:div>
        <w:div w:id="2113279190">
          <w:marLeft w:val="0"/>
          <w:marRight w:val="0"/>
          <w:marTop w:val="0"/>
          <w:marBottom w:val="0"/>
          <w:divBdr>
            <w:top w:val="none" w:sz="0" w:space="0" w:color="auto"/>
            <w:left w:val="none" w:sz="0" w:space="0" w:color="auto"/>
            <w:bottom w:val="none" w:sz="0" w:space="0" w:color="auto"/>
            <w:right w:val="none" w:sz="0" w:space="0" w:color="auto"/>
          </w:divBdr>
        </w:div>
        <w:div w:id="2142577724">
          <w:marLeft w:val="0"/>
          <w:marRight w:val="0"/>
          <w:marTop w:val="0"/>
          <w:marBottom w:val="0"/>
          <w:divBdr>
            <w:top w:val="none" w:sz="0" w:space="0" w:color="auto"/>
            <w:left w:val="none" w:sz="0" w:space="0" w:color="auto"/>
            <w:bottom w:val="none" w:sz="0" w:space="0" w:color="auto"/>
            <w:right w:val="none" w:sz="0" w:space="0" w:color="auto"/>
          </w:divBdr>
        </w:div>
      </w:divsChild>
    </w:div>
    <w:div w:id="1877935413">
      <w:bodyDiv w:val="1"/>
      <w:marLeft w:val="0"/>
      <w:marRight w:val="0"/>
      <w:marTop w:val="0"/>
      <w:marBottom w:val="0"/>
      <w:divBdr>
        <w:top w:val="none" w:sz="0" w:space="0" w:color="auto"/>
        <w:left w:val="none" w:sz="0" w:space="0" w:color="auto"/>
        <w:bottom w:val="none" w:sz="0" w:space="0" w:color="auto"/>
        <w:right w:val="none" w:sz="0" w:space="0" w:color="auto"/>
      </w:divBdr>
      <w:divsChild>
        <w:div w:id="406608178">
          <w:marLeft w:val="0"/>
          <w:marRight w:val="0"/>
          <w:marTop w:val="0"/>
          <w:marBottom w:val="0"/>
          <w:divBdr>
            <w:top w:val="none" w:sz="0" w:space="0" w:color="auto"/>
            <w:left w:val="none" w:sz="0" w:space="0" w:color="auto"/>
            <w:bottom w:val="none" w:sz="0" w:space="0" w:color="auto"/>
            <w:right w:val="none" w:sz="0" w:space="0" w:color="auto"/>
          </w:divBdr>
        </w:div>
      </w:divsChild>
    </w:div>
    <w:div w:id="1877959489">
      <w:bodyDiv w:val="1"/>
      <w:marLeft w:val="0"/>
      <w:marRight w:val="0"/>
      <w:marTop w:val="0"/>
      <w:marBottom w:val="0"/>
      <w:divBdr>
        <w:top w:val="none" w:sz="0" w:space="0" w:color="auto"/>
        <w:left w:val="none" w:sz="0" w:space="0" w:color="auto"/>
        <w:bottom w:val="none" w:sz="0" w:space="0" w:color="auto"/>
        <w:right w:val="none" w:sz="0" w:space="0" w:color="auto"/>
      </w:divBdr>
    </w:div>
    <w:div w:id="1880432337">
      <w:bodyDiv w:val="1"/>
      <w:marLeft w:val="0"/>
      <w:marRight w:val="0"/>
      <w:marTop w:val="0"/>
      <w:marBottom w:val="0"/>
      <w:divBdr>
        <w:top w:val="none" w:sz="0" w:space="0" w:color="auto"/>
        <w:left w:val="none" w:sz="0" w:space="0" w:color="auto"/>
        <w:bottom w:val="none" w:sz="0" w:space="0" w:color="auto"/>
        <w:right w:val="none" w:sz="0" w:space="0" w:color="auto"/>
      </w:divBdr>
      <w:divsChild>
        <w:div w:id="390689503">
          <w:marLeft w:val="0"/>
          <w:marRight w:val="0"/>
          <w:marTop w:val="0"/>
          <w:marBottom w:val="0"/>
          <w:divBdr>
            <w:top w:val="none" w:sz="0" w:space="0" w:color="auto"/>
            <w:left w:val="none" w:sz="0" w:space="0" w:color="auto"/>
            <w:bottom w:val="none" w:sz="0" w:space="0" w:color="auto"/>
            <w:right w:val="none" w:sz="0" w:space="0" w:color="auto"/>
          </w:divBdr>
        </w:div>
      </w:divsChild>
    </w:div>
    <w:div w:id="1885362173">
      <w:bodyDiv w:val="1"/>
      <w:marLeft w:val="0"/>
      <w:marRight w:val="0"/>
      <w:marTop w:val="0"/>
      <w:marBottom w:val="0"/>
      <w:divBdr>
        <w:top w:val="none" w:sz="0" w:space="0" w:color="auto"/>
        <w:left w:val="none" w:sz="0" w:space="0" w:color="auto"/>
        <w:bottom w:val="none" w:sz="0" w:space="0" w:color="auto"/>
        <w:right w:val="none" w:sz="0" w:space="0" w:color="auto"/>
      </w:divBdr>
      <w:divsChild>
        <w:div w:id="989870744">
          <w:marLeft w:val="0"/>
          <w:marRight w:val="0"/>
          <w:marTop w:val="0"/>
          <w:marBottom w:val="0"/>
          <w:divBdr>
            <w:top w:val="none" w:sz="0" w:space="0" w:color="auto"/>
            <w:left w:val="none" w:sz="0" w:space="0" w:color="auto"/>
            <w:bottom w:val="none" w:sz="0" w:space="0" w:color="auto"/>
            <w:right w:val="none" w:sz="0" w:space="0" w:color="auto"/>
          </w:divBdr>
          <w:divsChild>
            <w:div w:id="1267350197">
              <w:marLeft w:val="0"/>
              <w:marRight w:val="0"/>
              <w:marTop w:val="0"/>
              <w:marBottom w:val="0"/>
              <w:divBdr>
                <w:top w:val="none" w:sz="0" w:space="0" w:color="auto"/>
                <w:left w:val="none" w:sz="0" w:space="0" w:color="auto"/>
                <w:bottom w:val="none" w:sz="0" w:space="0" w:color="auto"/>
                <w:right w:val="none" w:sz="0" w:space="0" w:color="auto"/>
              </w:divBdr>
              <w:divsChild>
                <w:div w:id="1883785139">
                  <w:marLeft w:val="0"/>
                  <w:marRight w:val="0"/>
                  <w:marTop w:val="0"/>
                  <w:marBottom w:val="0"/>
                  <w:divBdr>
                    <w:top w:val="none" w:sz="0" w:space="0" w:color="auto"/>
                    <w:left w:val="none" w:sz="0" w:space="0" w:color="auto"/>
                    <w:bottom w:val="none" w:sz="0" w:space="0" w:color="auto"/>
                    <w:right w:val="none" w:sz="0" w:space="0" w:color="auto"/>
                  </w:divBdr>
                  <w:divsChild>
                    <w:div w:id="1411659182">
                      <w:marLeft w:val="0"/>
                      <w:marRight w:val="0"/>
                      <w:marTop w:val="0"/>
                      <w:marBottom w:val="0"/>
                      <w:divBdr>
                        <w:top w:val="none" w:sz="0" w:space="0" w:color="auto"/>
                        <w:left w:val="none" w:sz="0" w:space="0" w:color="auto"/>
                        <w:bottom w:val="none" w:sz="0" w:space="0" w:color="auto"/>
                        <w:right w:val="none" w:sz="0" w:space="0" w:color="auto"/>
                      </w:divBdr>
                      <w:divsChild>
                        <w:div w:id="109478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53356">
              <w:marLeft w:val="0"/>
              <w:marRight w:val="0"/>
              <w:marTop w:val="0"/>
              <w:marBottom w:val="0"/>
              <w:divBdr>
                <w:top w:val="none" w:sz="0" w:space="0" w:color="auto"/>
                <w:left w:val="none" w:sz="0" w:space="0" w:color="auto"/>
                <w:bottom w:val="none" w:sz="0" w:space="0" w:color="auto"/>
                <w:right w:val="none" w:sz="0" w:space="0" w:color="auto"/>
              </w:divBdr>
              <w:divsChild>
                <w:div w:id="1092513929">
                  <w:marLeft w:val="0"/>
                  <w:marRight w:val="0"/>
                  <w:marTop w:val="0"/>
                  <w:marBottom w:val="0"/>
                  <w:divBdr>
                    <w:top w:val="none" w:sz="0" w:space="0" w:color="auto"/>
                    <w:left w:val="none" w:sz="0" w:space="0" w:color="auto"/>
                    <w:bottom w:val="none" w:sz="0" w:space="0" w:color="auto"/>
                    <w:right w:val="none" w:sz="0" w:space="0" w:color="auto"/>
                  </w:divBdr>
                  <w:divsChild>
                    <w:div w:id="1059284971">
                      <w:marLeft w:val="0"/>
                      <w:marRight w:val="0"/>
                      <w:marTop w:val="0"/>
                      <w:marBottom w:val="0"/>
                      <w:divBdr>
                        <w:top w:val="none" w:sz="0" w:space="0" w:color="auto"/>
                        <w:left w:val="none" w:sz="0" w:space="0" w:color="auto"/>
                        <w:bottom w:val="none" w:sz="0" w:space="0" w:color="auto"/>
                        <w:right w:val="none" w:sz="0" w:space="0" w:color="auto"/>
                      </w:divBdr>
                      <w:divsChild>
                        <w:div w:id="92249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229466">
          <w:marLeft w:val="0"/>
          <w:marRight w:val="0"/>
          <w:marTop w:val="0"/>
          <w:marBottom w:val="0"/>
          <w:divBdr>
            <w:top w:val="none" w:sz="0" w:space="0" w:color="auto"/>
            <w:left w:val="none" w:sz="0" w:space="0" w:color="auto"/>
            <w:bottom w:val="none" w:sz="0" w:space="0" w:color="auto"/>
            <w:right w:val="none" w:sz="0" w:space="0" w:color="auto"/>
          </w:divBdr>
        </w:div>
        <w:div w:id="1301958177">
          <w:marLeft w:val="0"/>
          <w:marRight w:val="0"/>
          <w:marTop w:val="0"/>
          <w:marBottom w:val="0"/>
          <w:divBdr>
            <w:top w:val="none" w:sz="0" w:space="0" w:color="auto"/>
            <w:left w:val="none" w:sz="0" w:space="0" w:color="auto"/>
            <w:bottom w:val="none" w:sz="0" w:space="0" w:color="auto"/>
            <w:right w:val="none" w:sz="0" w:space="0" w:color="auto"/>
          </w:divBdr>
          <w:divsChild>
            <w:div w:id="1390566832">
              <w:marLeft w:val="0"/>
              <w:marRight w:val="0"/>
              <w:marTop w:val="0"/>
              <w:marBottom w:val="0"/>
              <w:divBdr>
                <w:top w:val="none" w:sz="0" w:space="0" w:color="auto"/>
                <w:left w:val="none" w:sz="0" w:space="0" w:color="auto"/>
                <w:bottom w:val="none" w:sz="0" w:space="0" w:color="auto"/>
                <w:right w:val="none" w:sz="0" w:space="0" w:color="auto"/>
              </w:divBdr>
              <w:divsChild>
                <w:div w:id="7036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6501">
          <w:marLeft w:val="0"/>
          <w:marRight w:val="0"/>
          <w:marTop w:val="0"/>
          <w:marBottom w:val="0"/>
          <w:divBdr>
            <w:top w:val="none" w:sz="0" w:space="0" w:color="auto"/>
            <w:left w:val="none" w:sz="0" w:space="0" w:color="auto"/>
            <w:bottom w:val="none" w:sz="0" w:space="0" w:color="auto"/>
            <w:right w:val="none" w:sz="0" w:space="0" w:color="auto"/>
          </w:divBdr>
          <w:divsChild>
            <w:div w:id="1123382382">
              <w:marLeft w:val="0"/>
              <w:marRight w:val="0"/>
              <w:marTop w:val="0"/>
              <w:marBottom w:val="0"/>
              <w:divBdr>
                <w:top w:val="none" w:sz="0" w:space="0" w:color="auto"/>
                <w:left w:val="none" w:sz="0" w:space="0" w:color="auto"/>
                <w:bottom w:val="none" w:sz="0" w:space="0" w:color="auto"/>
                <w:right w:val="none" w:sz="0" w:space="0" w:color="auto"/>
              </w:divBdr>
            </w:div>
            <w:div w:id="1187520817">
              <w:marLeft w:val="0"/>
              <w:marRight w:val="0"/>
              <w:marTop w:val="0"/>
              <w:marBottom w:val="0"/>
              <w:divBdr>
                <w:top w:val="none" w:sz="0" w:space="0" w:color="auto"/>
                <w:left w:val="none" w:sz="0" w:space="0" w:color="auto"/>
                <w:bottom w:val="none" w:sz="0" w:space="0" w:color="auto"/>
                <w:right w:val="none" w:sz="0" w:space="0" w:color="auto"/>
              </w:divBdr>
            </w:div>
          </w:divsChild>
        </w:div>
        <w:div w:id="1854176933">
          <w:marLeft w:val="0"/>
          <w:marRight w:val="0"/>
          <w:marTop w:val="0"/>
          <w:marBottom w:val="0"/>
          <w:divBdr>
            <w:top w:val="none" w:sz="0" w:space="0" w:color="auto"/>
            <w:left w:val="none" w:sz="0" w:space="0" w:color="auto"/>
            <w:bottom w:val="none" w:sz="0" w:space="0" w:color="auto"/>
            <w:right w:val="none" w:sz="0" w:space="0" w:color="auto"/>
          </w:divBdr>
        </w:div>
      </w:divsChild>
    </w:div>
    <w:div w:id="1895967536">
      <w:bodyDiv w:val="1"/>
      <w:marLeft w:val="0"/>
      <w:marRight w:val="0"/>
      <w:marTop w:val="0"/>
      <w:marBottom w:val="0"/>
      <w:divBdr>
        <w:top w:val="none" w:sz="0" w:space="0" w:color="auto"/>
        <w:left w:val="none" w:sz="0" w:space="0" w:color="auto"/>
        <w:bottom w:val="none" w:sz="0" w:space="0" w:color="auto"/>
        <w:right w:val="none" w:sz="0" w:space="0" w:color="auto"/>
      </w:divBdr>
    </w:div>
    <w:div w:id="1898665872">
      <w:bodyDiv w:val="1"/>
      <w:marLeft w:val="0"/>
      <w:marRight w:val="0"/>
      <w:marTop w:val="0"/>
      <w:marBottom w:val="0"/>
      <w:divBdr>
        <w:top w:val="none" w:sz="0" w:space="0" w:color="auto"/>
        <w:left w:val="none" w:sz="0" w:space="0" w:color="auto"/>
        <w:bottom w:val="none" w:sz="0" w:space="0" w:color="auto"/>
        <w:right w:val="none" w:sz="0" w:space="0" w:color="auto"/>
      </w:divBdr>
      <w:divsChild>
        <w:div w:id="1522162314">
          <w:marLeft w:val="0"/>
          <w:marRight w:val="0"/>
          <w:marTop w:val="0"/>
          <w:marBottom w:val="0"/>
          <w:divBdr>
            <w:top w:val="none" w:sz="0" w:space="0" w:color="auto"/>
            <w:left w:val="none" w:sz="0" w:space="0" w:color="auto"/>
            <w:bottom w:val="none" w:sz="0" w:space="0" w:color="auto"/>
            <w:right w:val="none" w:sz="0" w:space="0" w:color="auto"/>
          </w:divBdr>
        </w:div>
      </w:divsChild>
    </w:div>
    <w:div w:id="1902516982">
      <w:bodyDiv w:val="1"/>
      <w:marLeft w:val="0"/>
      <w:marRight w:val="0"/>
      <w:marTop w:val="0"/>
      <w:marBottom w:val="0"/>
      <w:divBdr>
        <w:top w:val="none" w:sz="0" w:space="0" w:color="auto"/>
        <w:left w:val="none" w:sz="0" w:space="0" w:color="auto"/>
        <w:bottom w:val="none" w:sz="0" w:space="0" w:color="auto"/>
        <w:right w:val="none" w:sz="0" w:space="0" w:color="auto"/>
      </w:divBdr>
    </w:div>
    <w:div w:id="1904489633">
      <w:bodyDiv w:val="1"/>
      <w:marLeft w:val="0"/>
      <w:marRight w:val="0"/>
      <w:marTop w:val="0"/>
      <w:marBottom w:val="0"/>
      <w:divBdr>
        <w:top w:val="none" w:sz="0" w:space="0" w:color="auto"/>
        <w:left w:val="none" w:sz="0" w:space="0" w:color="auto"/>
        <w:bottom w:val="none" w:sz="0" w:space="0" w:color="auto"/>
        <w:right w:val="none" w:sz="0" w:space="0" w:color="auto"/>
      </w:divBdr>
      <w:divsChild>
        <w:div w:id="246351779">
          <w:marLeft w:val="0"/>
          <w:marRight w:val="0"/>
          <w:marTop w:val="0"/>
          <w:marBottom w:val="0"/>
          <w:divBdr>
            <w:top w:val="single" w:sz="2" w:space="0" w:color="2E2E2E"/>
            <w:left w:val="single" w:sz="2" w:space="0" w:color="2E2E2E"/>
            <w:bottom w:val="single" w:sz="2" w:space="0" w:color="2E2E2E"/>
            <w:right w:val="single" w:sz="2" w:space="0" w:color="2E2E2E"/>
          </w:divBdr>
          <w:divsChild>
            <w:div w:id="684598865">
              <w:marLeft w:val="0"/>
              <w:marRight w:val="0"/>
              <w:marTop w:val="0"/>
              <w:marBottom w:val="0"/>
              <w:divBdr>
                <w:top w:val="single" w:sz="6" w:space="0" w:color="C9C9C9"/>
                <w:left w:val="none" w:sz="0" w:space="0" w:color="auto"/>
                <w:bottom w:val="none" w:sz="0" w:space="0" w:color="auto"/>
                <w:right w:val="none" w:sz="0" w:space="0" w:color="auto"/>
              </w:divBdr>
              <w:divsChild>
                <w:div w:id="1804150227">
                  <w:marLeft w:val="0"/>
                  <w:marRight w:val="0"/>
                  <w:marTop w:val="0"/>
                  <w:marBottom w:val="0"/>
                  <w:divBdr>
                    <w:top w:val="none" w:sz="0" w:space="0" w:color="auto"/>
                    <w:left w:val="none" w:sz="0" w:space="0" w:color="auto"/>
                    <w:bottom w:val="none" w:sz="0" w:space="0" w:color="auto"/>
                    <w:right w:val="none" w:sz="0" w:space="0" w:color="auto"/>
                  </w:divBdr>
                  <w:divsChild>
                    <w:div w:id="291179543">
                      <w:marLeft w:val="0"/>
                      <w:marRight w:val="0"/>
                      <w:marTop w:val="0"/>
                      <w:marBottom w:val="0"/>
                      <w:divBdr>
                        <w:top w:val="none" w:sz="0" w:space="0" w:color="auto"/>
                        <w:left w:val="none" w:sz="0" w:space="0" w:color="auto"/>
                        <w:bottom w:val="none" w:sz="0" w:space="0" w:color="auto"/>
                        <w:right w:val="none" w:sz="0" w:space="0" w:color="auto"/>
                      </w:divBdr>
                      <w:divsChild>
                        <w:div w:id="1716154263">
                          <w:marLeft w:val="0"/>
                          <w:marRight w:val="0"/>
                          <w:marTop w:val="225"/>
                          <w:marBottom w:val="315"/>
                          <w:divBdr>
                            <w:top w:val="single" w:sz="6" w:space="0" w:color="D7D7D7"/>
                            <w:left w:val="single" w:sz="2" w:space="0" w:color="D7D7D7"/>
                            <w:bottom w:val="single" w:sz="6" w:space="0" w:color="D7D7D7"/>
                            <w:right w:val="single" w:sz="2" w:space="0" w:color="D7D7D7"/>
                          </w:divBdr>
                          <w:divsChild>
                            <w:div w:id="1158301967">
                              <w:marLeft w:val="0"/>
                              <w:marRight w:val="0"/>
                              <w:marTop w:val="0"/>
                              <w:marBottom w:val="0"/>
                              <w:divBdr>
                                <w:top w:val="none" w:sz="0" w:space="0" w:color="auto"/>
                                <w:left w:val="none" w:sz="0" w:space="0" w:color="auto"/>
                                <w:bottom w:val="none" w:sz="0" w:space="0" w:color="auto"/>
                                <w:right w:val="none" w:sz="0" w:space="0" w:color="auto"/>
                              </w:divBdr>
                              <w:divsChild>
                                <w:div w:id="142750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6646114">
      <w:bodyDiv w:val="1"/>
      <w:marLeft w:val="0"/>
      <w:marRight w:val="0"/>
      <w:marTop w:val="0"/>
      <w:marBottom w:val="0"/>
      <w:divBdr>
        <w:top w:val="none" w:sz="0" w:space="0" w:color="auto"/>
        <w:left w:val="none" w:sz="0" w:space="0" w:color="auto"/>
        <w:bottom w:val="none" w:sz="0" w:space="0" w:color="auto"/>
        <w:right w:val="none" w:sz="0" w:space="0" w:color="auto"/>
      </w:divBdr>
    </w:div>
    <w:div w:id="1907493917">
      <w:bodyDiv w:val="1"/>
      <w:marLeft w:val="0"/>
      <w:marRight w:val="0"/>
      <w:marTop w:val="0"/>
      <w:marBottom w:val="0"/>
      <w:divBdr>
        <w:top w:val="none" w:sz="0" w:space="0" w:color="auto"/>
        <w:left w:val="none" w:sz="0" w:space="0" w:color="auto"/>
        <w:bottom w:val="none" w:sz="0" w:space="0" w:color="auto"/>
        <w:right w:val="none" w:sz="0" w:space="0" w:color="auto"/>
      </w:divBdr>
      <w:divsChild>
        <w:div w:id="1092511200">
          <w:marLeft w:val="0"/>
          <w:marRight w:val="0"/>
          <w:marTop w:val="0"/>
          <w:marBottom w:val="0"/>
          <w:divBdr>
            <w:top w:val="none" w:sz="0" w:space="0" w:color="auto"/>
            <w:left w:val="none" w:sz="0" w:space="0" w:color="auto"/>
            <w:bottom w:val="none" w:sz="0" w:space="0" w:color="auto"/>
            <w:right w:val="none" w:sz="0" w:space="0" w:color="auto"/>
          </w:divBdr>
        </w:div>
      </w:divsChild>
    </w:div>
    <w:div w:id="1908418990">
      <w:bodyDiv w:val="1"/>
      <w:marLeft w:val="0"/>
      <w:marRight w:val="0"/>
      <w:marTop w:val="0"/>
      <w:marBottom w:val="0"/>
      <w:divBdr>
        <w:top w:val="none" w:sz="0" w:space="0" w:color="auto"/>
        <w:left w:val="none" w:sz="0" w:space="0" w:color="auto"/>
        <w:bottom w:val="none" w:sz="0" w:space="0" w:color="auto"/>
        <w:right w:val="none" w:sz="0" w:space="0" w:color="auto"/>
      </w:divBdr>
      <w:divsChild>
        <w:div w:id="1716003819">
          <w:marLeft w:val="0"/>
          <w:marRight w:val="0"/>
          <w:marTop w:val="0"/>
          <w:marBottom w:val="0"/>
          <w:divBdr>
            <w:top w:val="none" w:sz="0" w:space="0" w:color="auto"/>
            <w:left w:val="none" w:sz="0" w:space="0" w:color="auto"/>
            <w:bottom w:val="none" w:sz="0" w:space="0" w:color="auto"/>
            <w:right w:val="none" w:sz="0" w:space="0" w:color="auto"/>
          </w:divBdr>
          <w:divsChild>
            <w:div w:id="1408041139">
              <w:marLeft w:val="0"/>
              <w:marRight w:val="0"/>
              <w:marTop w:val="0"/>
              <w:marBottom w:val="0"/>
              <w:divBdr>
                <w:top w:val="none" w:sz="0" w:space="0" w:color="auto"/>
                <w:left w:val="none" w:sz="0" w:space="0" w:color="auto"/>
                <w:bottom w:val="none" w:sz="0" w:space="0" w:color="auto"/>
                <w:right w:val="none" w:sz="0" w:space="0" w:color="auto"/>
              </w:divBdr>
              <w:divsChild>
                <w:div w:id="2767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8917">
      <w:bodyDiv w:val="1"/>
      <w:marLeft w:val="0"/>
      <w:marRight w:val="0"/>
      <w:marTop w:val="0"/>
      <w:marBottom w:val="0"/>
      <w:divBdr>
        <w:top w:val="none" w:sz="0" w:space="0" w:color="auto"/>
        <w:left w:val="none" w:sz="0" w:space="0" w:color="auto"/>
        <w:bottom w:val="none" w:sz="0" w:space="0" w:color="auto"/>
        <w:right w:val="none" w:sz="0" w:space="0" w:color="auto"/>
      </w:divBdr>
      <w:divsChild>
        <w:div w:id="40523395">
          <w:marLeft w:val="0"/>
          <w:marRight w:val="0"/>
          <w:marTop w:val="0"/>
          <w:marBottom w:val="0"/>
          <w:divBdr>
            <w:top w:val="none" w:sz="0" w:space="0" w:color="auto"/>
            <w:left w:val="none" w:sz="0" w:space="0" w:color="auto"/>
            <w:bottom w:val="none" w:sz="0" w:space="0" w:color="auto"/>
            <w:right w:val="none" w:sz="0" w:space="0" w:color="auto"/>
          </w:divBdr>
        </w:div>
      </w:divsChild>
    </w:div>
    <w:div w:id="1931235657">
      <w:bodyDiv w:val="1"/>
      <w:marLeft w:val="0"/>
      <w:marRight w:val="0"/>
      <w:marTop w:val="0"/>
      <w:marBottom w:val="0"/>
      <w:divBdr>
        <w:top w:val="none" w:sz="0" w:space="0" w:color="auto"/>
        <w:left w:val="none" w:sz="0" w:space="0" w:color="auto"/>
        <w:bottom w:val="none" w:sz="0" w:space="0" w:color="auto"/>
        <w:right w:val="none" w:sz="0" w:space="0" w:color="auto"/>
      </w:divBdr>
      <w:divsChild>
        <w:div w:id="674651419">
          <w:marLeft w:val="0"/>
          <w:marRight w:val="0"/>
          <w:marTop w:val="0"/>
          <w:marBottom w:val="0"/>
          <w:divBdr>
            <w:top w:val="none" w:sz="0" w:space="0" w:color="auto"/>
            <w:left w:val="none" w:sz="0" w:space="0" w:color="auto"/>
            <w:bottom w:val="none" w:sz="0" w:space="0" w:color="auto"/>
            <w:right w:val="none" w:sz="0" w:space="0" w:color="auto"/>
          </w:divBdr>
        </w:div>
      </w:divsChild>
    </w:div>
    <w:div w:id="1931429421">
      <w:bodyDiv w:val="1"/>
      <w:marLeft w:val="0"/>
      <w:marRight w:val="0"/>
      <w:marTop w:val="0"/>
      <w:marBottom w:val="0"/>
      <w:divBdr>
        <w:top w:val="none" w:sz="0" w:space="0" w:color="auto"/>
        <w:left w:val="none" w:sz="0" w:space="0" w:color="auto"/>
        <w:bottom w:val="none" w:sz="0" w:space="0" w:color="auto"/>
        <w:right w:val="none" w:sz="0" w:space="0" w:color="auto"/>
      </w:divBdr>
    </w:div>
    <w:div w:id="1933581669">
      <w:bodyDiv w:val="1"/>
      <w:marLeft w:val="0"/>
      <w:marRight w:val="0"/>
      <w:marTop w:val="0"/>
      <w:marBottom w:val="0"/>
      <w:divBdr>
        <w:top w:val="none" w:sz="0" w:space="0" w:color="auto"/>
        <w:left w:val="none" w:sz="0" w:space="0" w:color="auto"/>
        <w:bottom w:val="none" w:sz="0" w:space="0" w:color="auto"/>
        <w:right w:val="none" w:sz="0" w:space="0" w:color="auto"/>
      </w:divBdr>
    </w:div>
    <w:div w:id="1936211543">
      <w:bodyDiv w:val="1"/>
      <w:marLeft w:val="0"/>
      <w:marRight w:val="0"/>
      <w:marTop w:val="0"/>
      <w:marBottom w:val="0"/>
      <w:divBdr>
        <w:top w:val="none" w:sz="0" w:space="0" w:color="auto"/>
        <w:left w:val="none" w:sz="0" w:space="0" w:color="auto"/>
        <w:bottom w:val="none" w:sz="0" w:space="0" w:color="auto"/>
        <w:right w:val="none" w:sz="0" w:space="0" w:color="auto"/>
      </w:divBdr>
    </w:div>
    <w:div w:id="1943681736">
      <w:bodyDiv w:val="1"/>
      <w:marLeft w:val="0"/>
      <w:marRight w:val="0"/>
      <w:marTop w:val="0"/>
      <w:marBottom w:val="0"/>
      <w:divBdr>
        <w:top w:val="none" w:sz="0" w:space="0" w:color="auto"/>
        <w:left w:val="none" w:sz="0" w:space="0" w:color="auto"/>
        <w:bottom w:val="none" w:sz="0" w:space="0" w:color="auto"/>
        <w:right w:val="none" w:sz="0" w:space="0" w:color="auto"/>
      </w:divBdr>
      <w:divsChild>
        <w:div w:id="1338654410">
          <w:marLeft w:val="0"/>
          <w:marRight w:val="0"/>
          <w:marTop w:val="0"/>
          <w:marBottom w:val="0"/>
          <w:divBdr>
            <w:top w:val="none" w:sz="0" w:space="0" w:color="auto"/>
            <w:left w:val="none" w:sz="0" w:space="0" w:color="auto"/>
            <w:bottom w:val="none" w:sz="0" w:space="0" w:color="auto"/>
            <w:right w:val="none" w:sz="0" w:space="0" w:color="auto"/>
          </w:divBdr>
        </w:div>
      </w:divsChild>
    </w:div>
    <w:div w:id="1944680814">
      <w:bodyDiv w:val="1"/>
      <w:marLeft w:val="0"/>
      <w:marRight w:val="0"/>
      <w:marTop w:val="0"/>
      <w:marBottom w:val="0"/>
      <w:divBdr>
        <w:top w:val="none" w:sz="0" w:space="0" w:color="auto"/>
        <w:left w:val="none" w:sz="0" w:space="0" w:color="auto"/>
        <w:bottom w:val="none" w:sz="0" w:space="0" w:color="auto"/>
        <w:right w:val="none" w:sz="0" w:space="0" w:color="auto"/>
      </w:divBdr>
      <w:divsChild>
        <w:div w:id="619722065">
          <w:marLeft w:val="0"/>
          <w:marRight w:val="0"/>
          <w:marTop w:val="0"/>
          <w:marBottom w:val="0"/>
          <w:divBdr>
            <w:top w:val="none" w:sz="0" w:space="0" w:color="auto"/>
            <w:left w:val="none" w:sz="0" w:space="0" w:color="auto"/>
            <w:bottom w:val="none" w:sz="0" w:space="0" w:color="auto"/>
            <w:right w:val="none" w:sz="0" w:space="0" w:color="auto"/>
          </w:divBdr>
        </w:div>
      </w:divsChild>
    </w:div>
    <w:div w:id="1948385435">
      <w:bodyDiv w:val="1"/>
      <w:marLeft w:val="0"/>
      <w:marRight w:val="0"/>
      <w:marTop w:val="0"/>
      <w:marBottom w:val="0"/>
      <w:divBdr>
        <w:top w:val="none" w:sz="0" w:space="0" w:color="auto"/>
        <w:left w:val="none" w:sz="0" w:space="0" w:color="auto"/>
        <w:bottom w:val="none" w:sz="0" w:space="0" w:color="auto"/>
        <w:right w:val="none" w:sz="0" w:space="0" w:color="auto"/>
      </w:divBdr>
    </w:div>
    <w:div w:id="1950696891">
      <w:bodyDiv w:val="1"/>
      <w:marLeft w:val="0"/>
      <w:marRight w:val="0"/>
      <w:marTop w:val="0"/>
      <w:marBottom w:val="0"/>
      <w:divBdr>
        <w:top w:val="none" w:sz="0" w:space="0" w:color="auto"/>
        <w:left w:val="none" w:sz="0" w:space="0" w:color="auto"/>
        <w:bottom w:val="none" w:sz="0" w:space="0" w:color="auto"/>
        <w:right w:val="none" w:sz="0" w:space="0" w:color="auto"/>
      </w:divBdr>
      <w:divsChild>
        <w:div w:id="929435242">
          <w:marLeft w:val="0"/>
          <w:marRight w:val="0"/>
          <w:marTop w:val="0"/>
          <w:marBottom w:val="0"/>
          <w:divBdr>
            <w:top w:val="none" w:sz="0" w:space="0" w:color="auto"/>
            <w:left w:val="none" w:sz="0" w:space="0" w:color="auto"/>
            <w:bottom w:val="none" w:sz="0" w:space="0" w:color="auto"/>
            <w:right w:val="none" w:sz="0" w:space="0" w:color="auto"/>
          </w:divBdr>
        </w:div>
      </w:divsChild>
    </w:div>
    <w:div w:id="1952514547">
      <w:bodyDiv w:val="1"/>
      <w:marLeft w:val="0"/>
      <w:marRight w:val="0"/>
      <w:marTop w:val="0"/>
      <w:marBottom w:val="0"/>
      <w:divBdr>
        <w:top w:val="none" w:sz="0" w:space="0" w:color="auto"/>
        <w:left w:val="none" w:sz="0" w:space="0" w:color="auto"/>
        <w:bottom w:val="none" w:sz="0" w:space="0" w:color="auto"/>
        <w:right w:val="none" w:sz="0" w:space="0" w:color="auto"/>
      </w:divBdr>
      <w:divsChild>
        <w:div w:id="270089663">
          <w:marLeft w:val="0"/>
          <w:marRight w:val="0"/>
          <w:marTop w:val="0"/>
          <w:marBottom w:val="0"/>
          <w:divBdr>
            <w:top w:val="none" w:sz="0" w:space="0" w:color="auto"/>
            <w:left w:val="none" w:sz="0" w:space="0" w:color="auto"/>
            <w:bottom w:val="none" w:sz="0" w:space="0" w:color="auto"/>
            <w:right w:val="none" w:sz="0" w:space="0" w:color="auto"/>
          </w:divBdr>
          <w:divsChild>
            <w:div w:id="399059097">
              <w:marLeft w:val="0"/>
              <w:marRight w:val="0"/>
              <w:marTop w:val="0"/>
              <w:marBottom w:val="0"/>
              <w:divBdr>
                <w:top w:val="none" w:sz="0" w:space="0" w:color="auto"/>
                <w:left w:val="none" w:sz="0" w:space="0" w:color="auto"/>
                <w:bottom w:val="none" w:sz="0" w:space="0" w:color="auto"/>
                <w:right w:val="none" w:sz="0" w:space="0" w:color="auto"/>
              </w:divBdr>
              <w:divsChild>
                <w:div w:id="2016609401">
                  <w:marLeft w:val="0"/>
                  <w:marRight w:val="0"/>
                  <w:marTop w:val="0"/>
                  <w:marBottom w:val="0"/>
                  <w:divBdr>
                    <w:top w:val="none" w:sz="0" w:space="0" w:color="auto"/>
                    <w:left w:val="none" w:sz="0" w:space="0" w:color="auto"/>
                    <w:bottom w:val="none" w:sz="0" w:space="0" w:color="auto"/>
                    <w:right w:val="none" w:sz="0" w:space="0" w:color="auto"/>
                  </w:divBdr>
                  <w:divsChild>
                    <w:div w:id="984044582">
                      <w:marLeft w:val="0"/>
                      <w:marRight w:val="0"/>
                      <w:marTop w:val="0"/>
                      <w:marBottom w:val="0"/>
                      <w:divBdr>
                        <w:top w:val="none" w:sz="0" w:space="0" w:color="auto"/>
                        <w:left w:val="none" w:sz="0" w:space="0" w:color="auto"/>
                        <w:bottom w:val="none" w:sz="0" w:space="0" w:color="auto"/>
                        <w:right w:val="none" w:sz="0" w:space="0" w:color="auto"/>
                      </w:divBdr>
                      <w:divsChild>
                        <w:div w:id="1704864556">
                          <w:marLeft w:val="0"/>
                          <w:marRight w:val="0"/>
                          <w:marTop w:val="0"/>
                          <w:marBottom w:val="0"/>
                          <w:divBdr>
                            <w:top w:val="single" w:sz="8" w:space="3" w:color="B5C4DF"/>
                            <w:left w:val="none" w:sz="0" w:space="0" w:color="auto"/>
                            <w:bottom w:val="none" w:sz="0" w:space="0" w:color="auto"/>
                            <w:right w:val="none" w:sz="0" w:space="0" w:color="auto"/>
                          </w:divBdr>
                        </w:div>
                      </w:divsChild>
                    </w:div>
                    <w:div w:id="165360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70438">
      <w:bodyDiv w:val="1"/>
      <w:marLeft w:val="0"/>
      <w:marRight w:val="0"/>
      <w:marTop w:val="0"/>
      <w:marBottom w:val="0"/>
      <w:divBdr>
        <w:top w:val="none" w:sz="0" w:space="0" w:color="auto"/>
        <w:left w:val="none" w:sz="0" w:space="0" w:color="auto"/>
        <w:bottom w:val="none" w:sz="0" w:space="0" w:color="auto"/>
        <w:right w:val="none" w:sz="0" w:space="0" w:color="auto"/>
      </w:divBdr>
    </w:div>
    <w:div w:id="1961953921">
      <w:bodyDiv w:val="1"/>
      <w:marLeft w:val="0"/>
      <w:marRight w:val="0"/>
      <w:marTop w:val="0"/>
      <w:marBottom w:val="0"/>
      <w:divBdr>
        <w:top w:val="none" w:sz="0" w:space="0" w:color="auto"/>
        <w:left w:val="none" w:sz="0" w:space="0" w:color="auto"/>
        <w:bottom w:val="none" w:sz="0" w:space="0" w:color="auto"/>
        <w:right w:val="none" w:sz="0" w:space="0" w:color="auto"/>
      </w:divBdr>
    </w:div>
    <w:div w:id="1962684097">
      <w:bodyDiv w:val="1"/>
      <w:marLeft w:val="0"/>
      <w:marRight w:val="0"/>
      <w:marTop w:val="0"/>
      <w:marBottom w:val="0"/>
      <w:divBdr>
        <w:top w:val="none" w:sz="0" w:space="0" w:color="auto"/>
        <w:left w:val="none" w:sz="0" w:space="0" w:color="auto"/>
        <w:bottom w:val="none" w:sz="0" w:space="0" w:color="auto"/>
        <w:right w:val="none" w:sz="0" w:space="0" w:color="auto"/>
      </w:divBdr>
      <w:divsChild>
        <w:div w:id="153760938">
          <w:marLeft w:val="0"/>
          <w:marRight w:val="0"/>
          <w:marTop w:val="0"/>
          <w:marBottom w:val="0"/>
          <w:divBdr>
            <w:top w:val="none" w:sz="0" w:space="0" w:color="auto"/>
            <w:left w:val="none" w:sz="0" w:space="0" w:color="auto"/>
            <w:bottom w:val="none" w:sz="0" w:space="0" w:color="auto"/>
            <w:right w:val="none" w:sz="0" w:space="0" w:color="auto"/>
          </w:divBdr>
          <w:divsChild>
            <w:div w:id="293485816">
              <w:marLeft w:val="0"/>
              <w:marRight w:val="0"/>
              <w:marTop w:val="0"/>
              <w:marBottom w:val="0"/>
              <w:divBdr>
                <w:top w:val="none" w:sz="0" w:space="0" w:color="auto"/>
                <w:left w:val="none" w:sz="0" w:space="0" w:color="auto"/>
                <w:bottom w:val="none" w:sz="0" w:space="0" w:color="auto"/>
                <w:right w:val="none" w:sz="0" w:space="0" w:color="auto"/>
              </w:divBdr>
              <w:divsChild>
                <w:div w:id="135287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39892">
      <w:bodyDiv w:val="1"/>
      <w:marLeft w:val="0"/>
      <w:marRight w:val="0"/>
      <w:marTop w:val="0"/>
      <w:marBottom w:val="0"/>
      <w:divBdr>
        <w:top w:val="none" w:sz="0" w:space="0" w:color="auto"/>
        <w:left w:val="none" w:sz="0" w:space="0" w:color="auto"/>
        <w:bottom w:val="none" w:sz="0" w:space="0" w:color="auto"/>
        <w:right w:val="none" w:sz="0" w:space="0" w:color="auto"/>
      </w:divBdr>
    </w:div>
    <w:div w:id="1973628521">
      <w:bodyDiv w:val="1"/>
      <w:marLeft w:val="0"/>
      <w:marRight w:val="0"/>
      <w:marTop w:val="0"/>
      <w:marBottom w:val="0"/>
      <w:divBdr>
        <w:top w:val="none" w:sz="0" w:space="0" w:color="auto"/>
        <w:left w:val="none" w:sz="0" w:space="0" w:color="auto"/>
        <w:bottom w:val="none" w:sz="0" w:space="0" w:color="auto"/>
        <w:right w:val="none" w:sz="0" w:space="0" w:color="auto"/>
      </w:divBdr>
    </w:div>
    <w:div w:id="1975989411">
      <w:bodyDiv w:val="1"/>
      <w:marLeft w:val="0"/>
      <w:marRight w:val="0"/>
      <w:marTop w:val="0"/>
      <w:marBottom w:val="0"/>
      <w:divBdr>
        <w:top w:val="none" w:sz="0" w:space="0" w:color="auto"/>
        <w:left w:val="none" w:sz="0" w:space="0" w:color="auto"/>
        <w:bottom w:val="none" w:sz="0" w:space="0" w:color="auto"/>
        <w:right w:val="none" w:sz="0" w:space="0" w:color="auto"/>
      </w:divBdr>
    </w:div>
    <w:div w:id="1988821499">
      <w:bodyDiv w:val="1"/>
      <w:marLeft w:val="0"/>
      <w:marRight w:val="0"/>
      <w:marTop w:val="0"/>
      <w:marBottom w:val="0"/>
      <w:divBdr>
        <w:top w:val="none" w:sz="0" w:space="0" w:color="auto"/>
        <w:left w:val="none" w:sz="0" w:space="0" w:color="auto"/>
        <w:bottom w:val="none" w:sz="0" w:space="0" w:color="auto"/>
        <w:right w:val="none" w:sz="0" w:space="0" w:color="auto"/>
      </w:divBdr>
    </w:div>
    <w:div w:id="2006324137">
      <w:bodyDiv w:val="1"/>
      <w:marLeft w:val="0"/>
      <w:marRight w:val="0"/>
      <w:marTop w:val="0"/>
      <w:marBottom w:val="0"/>
      <w:divBdr>
        <w:top w:val="none" w:sz="0" w:space="0" w:color="auto"/>
        <w:left w:val="none" w:sz="0" w:space="0" w:color="auto"/>
        <w:bottom w:val="none" w:sz="0" w:space="0" w:color="auto"/>
        <w:right w:val="none" w:sz="0" w:space="0" w:color="auto"/>
      </w:divBdr>
    </w:div>
    <w:div w:id="2007200868">
      <w:bodyDiv w:val="1"/>
      <w:marLeft w:val="0"/>
      <w:marRight w:val="0"/>
      <w:marTop w:val="0"/>
      <w:marBottom w:val="0"/>
      <w:divBdr>
        <w:top w:val="none" w:sz="0" w:space="0" w:color="auto"/>
        <w:left w:val="none" w:sz="0" w:space="0" w:color="auto"/>
        <w:bottom w:val="none" w:sz="0" w:space="0" w:color="auto"/>
        <w:right w:val="none" w:sz="0" w:space="0" w:color="auto"/>
      </w:divBdr>
    </w:div>
    <w:div w:id="2012757946">
      <w:bodyDiv w:val="1"/>
      <w:marLeft w:val="0"/>
      <w:marRight w:val="0"/>
      <w:marTop w:val="0"/>
      <w:marBottom w:val="0"/>
      <w:divBdr>
        <w:top w:val="none" w:sz="0" w:space="0" w:color="auto"/>
        <w:left w:val="none" w:sz="0" w:space="0" w:color="auto"/>
        <w:bottom w:val="none" w:sz="0" w:space="0" w:color="auto"/>
        <w:right w:val="none" w:sz="0" w:space="0" w:color="auto"/>
      </w:divBdr>
      <w:divsChild>
        <w:div w:id="823202850">
          <w:marLeft w:val="0"/>
          <w:marRight w:val="0"/>
          <w:marTop w:val="0"/>
          <w:marBottom w:val="0"/>
          <w:divBdr>
            <w:top w:val="none" w:sz="0" w:space="0" w:color="auto"/>
            <w:left w:val="none" w:sz="0" w:space="0" w:color="auto"/>
            <w:bottom w:val="none" w:sz="0" w:space="0" w:color="auto"/>
            <w:right w:val="none" w:sz="0" w:space="0" w:color="auto"/>
          </w:divBdr>
        </w:div>
      </w:divsChild>
    </w:div>
    <w:div w:id="2013989668">
      <w:bodyDiv w:val="1"/>
      <w:marLeft w:val="0"/>
      <w:marRight w:val="0"/>
      <w:marTop w:val="0"/>
      <w:marBottom w:val="0"/>
      <w:divBdr>
        <w:top w:val="none" w:sz="0" w:space="0" w:color="auto"/>
        <w:left w:val="none" w:sz="0" w:space="0" w:color="auto"/>
        <w:bottom w:val="none" w:sz="0" w:space="0" w:color="auto"/>
        <w:right w:val="none" w:sz="0" w:space="0" w:color="auto"/>
      </w:divBdr>
      <w:divsChild>
        <w:div w:id="167529317">
          <w:marLeft w:val="0"/>
          <w:marRight w:val="1"/>
          <w:marTop w:val="0"/>
          <w:marBottom w:val="0"/>
          <w:divBdr>
            <w:top w:val="none" w:sz="0" w:space="0" w:color="auto"/>
            <w:left w:val="none" w:sz="0" w:space="0" w:color="auto"/>
            <w:bottom w:val="none" w:sz="0" w:space="0" w:color="auto"/>
            <w:right w:val="none" w:sz="0" w:space="0" w:color="auto"/>
          </w:divBdr>
          <w:divsChild>
            <w:div w:id="37095385">
              <w:marLeft w:val="0"/>
              <w:marRight w:val="0"/>
              <w:marTop w:val="0"/>
              <w:marBottom w:val="0"/>
              <w:divBdr>
                <w:top w:val="none" w:sz="0" w:space="0" w:color="auto"/>
                <w:left w:val="none" w:sz="0" w:space="0" w:color="auto"/>
                <w:bottom w:val="none" w:sz="0" w:space="0" w:color="auto"/>
                <w:right w:val="none" w:sz="0" w:space="0" w:color="auto"/>
              </w:divBdr>
              <w:divsChild>
                <w:div w:id="698745062">
                  <w:marLeft w:val="0"/>
                  <w:marRight w:val="1"/>
                  <w:marTop w:val="0"/>
                  <w:marBottom w:val="0"/>
                  <w:divBdr>
                    <w:top w:val="none" w:sz="0" w:space="0" w:color="auto"/>
                    <w:left w:val="none" w:sz="0" w:space="0" w:color="auto"/>
                    <w:bottom w:val="none" w:sz="0" w:space="0" w:color="auto"/>
                    <w:right w:val="none" w:sz="0" w:space="0" w:color="auto"/>
                  </w:divBdr>
                  <w:divsChild>
                    <w:div w:id="1970864986">
                      <w:marLeft w:val="0"/>
                      <w:marRight w:val="0"/>
                      <w:marTop w:val="0"/>
                      <w:marBottom w:val="0"/>
                      <w:divBdr>
                        <w:top w:val="none" w:sz="0" w:space="0" w:color="auto"/>
                        <w:left w:val="none" w:sz="0" w:space="0" w:color="auto"/>
                        <w:bottom w:val="none" w:sz="0" w:space="0" w:color="auto"/>
                        <w:right w:val="none" w:sz="0" w:space="0" w:color="auto"/>
                      </w:divBdr>
                      <w:divsChild>
                        <w:div w:id="1903713246">
                          <w:marLeft w:val="0"/>
                          <w:marRight w:val="0"/>
                          <w:marTop w:val="0"/>
                          <w:marBottom w:val="0"/>
                          <w:divBdr>
                            <w:top w:val="none" w:sz="0" w:space="0" w:color="auto"/>
                            <w:left w:val="none" w:sz="0" w:space="0" w:color="auto"/>
                            <w:bottom w:val="none" w:sz="0" w:space="0" w:color="auto"/>
                            <w:right w:val="none" w:sz="0" w:space="0" w:color="auto"/>
                          </w:divBdr>
                          <w:divsChild>
                            <w:div w:id="125319205">
                              <w:marLeft w:val="0"/>
                              <w:marRight w:val="0"/>
                              <w:marTop w:val="120"/>
                              <w:marBottom w:val="360"/>
                              <w:divBdr>
                                <w:top w:val="none" w:sz="0" w:space="0" w:color="auto"/>
                                <w:left w:val="none" w:sz="0" w:space="0" w:color="auto"/>
                                <w:bottom w:val="none" w:sz="0" w:space="0" w:color="auto"/>
                                <w:right w:val="none" w:sz="0" w:space="0" w:color="auto"/>
                              </w:divBdr>
                              <w:divsChild>
                                <w:div w:id="70737153">
                                  <w:marLeft w:val="0"/>
                                  <w:marRight w:val="0"/>
                                  <w:marTop w:val="0"/>
                                  <w:marBottom w:val="0"/>
                                  <w:divBdr>
                                    <w:top w:val="none" w:sz="0" w:space="0" w:color="auto"/>
                                    <w:left w:val="none" w:sz="0" w:space="0" w:color="auto"/>
                                    <w:bottom w:val="none" w:sz="0" w:space="0" w:color="auto"/>
                                    <w:right w:val="none" w:sz="0" w:space="0" w:color="auto"/>
                                  </w:divBdr>
                                </w:div>
                                <w:div w:id="42935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997710">
      <w:bodyDiv w:val="1"/>
      <w:marLeft w:val="0"/>
      <w:marRight w:val="0"/>
      <w:marTop w:val="0"/>
      <w:marBottom w:val="0"/>
      <w:divBdr>
        <w:top w:val="none" w:sz="0" w:space="0" w:color="auto"/>
        <w:left w:val="none" w:sz="0" w:space="0" w:color="auto"/>
        <w:bottom w:val="none" w:sz="0" w:space="0" w:color="auto"/>
        <w:right w:val="none" w:sz="0" w:space="0" w:color="auto"/>
      </w:divBdr>
    </w:div>
    <w:div w:id="2036349217">
      <w:bodyDiv w:val="1"/>
      <w:marLeft w:val="0"/>
      <w:marRight w:val="0"/>
      <w:marTop w:val="0"/>
      <w:marBottom w:val="0"/>
      <w:divBdr>
        <w:top w:val="none" w:sz="0" w:space="0" w:color="auto"/>
        <w:left w:val="none" w:sz="0" w:space="0" w:color="auto"/>
        <w:bottom w:val="none" w:sz="0" w:space="0" w:color="auto"/>
        <w:right w:val="none" w:sz="0" w:space="0" w:color="auto"/>
      </w:divBdr>
      <w:divsChild>
        <w:div w:id="1921598595">
          <w:marLeft w:val="0"/>
          <w:marRight w:val="0"/>
          <w:marTop w:val="0"/>
          <w:marBottom w:val="0"/>
          <w:divBdr>
            <w:top w:val="none" w:sz="0" w:space="0" w:color="auto"/>
            <w:left w:val="none" w:sz="0" w:space="0" w:color="auto"/>
            <w:bottom w:val="none" w:sz="0" w:space="0" w:color="auto"/>
            <w:right w:val="none" w:sz="0" w:space="0" w:color="auto"/>
          </w:divBdr>
        </w:div>
      </w:divsChild>
    </w:div>
    <w:div w:id="2037582539">
      <w:bodyDiv w:val="1"/>
      <w:marLeft w:val="0"/>
      <w:marRight w:val="0"/>
      <w:marTop w:val="0"/>
      <w:marBottom w:val="0"/>
      <w:divBdr>
        <w:top w:val="none" w:sz="0" w:space="0" w:color="auto"/>
        <w:left w:val="none" w:sz="0" w:space="0" w:color="auto"/>
        <w:bottom w:val="none" w:sz="0" w:space="0" w:color="auto"/>
        <w:right w:val="none" w:sz="0" w:space="0" w:color="auto"/>
      </w:divBdr>
      <w:divsChild>
        <w:div w:id="1118527244">
          <w:marLeft w:val="0"/>
          <w:marRight w:val="0"/>
          <w:marTop w:val="0"/>
          <w:marBottom w:val="0"/>
          <w:divBdr>
            <w:top w:val="none" w:sz="0" w:space="0" w:color="auto"/>
            <w:left w:val="none" w:sz="0" w:space="0" w:color="auto"/>
            <w:bottom w:val="none" w:sz="0" w:space="0" w:color="auto"/>
            <w:right w:val="none" w:sz="0" w:space="0" w:color="auto"/>
          </w:divBdr>
        </w:div>
      </w:divsChild>
    </w:div>
    <w:div w:id="2042196821">
      <w:bodyDiv w:val="1"/>
      <w:marLeft w:val="0"/>
      <w:marRight w:val="0"/>
      <w:marTop w:val="0"/>
      <w:marBottom w:val="0"/>
      <w:divBdr>
        <w:top w:val="none" w:sz="0" w:space="0" w:color="auto"/>
        <w:left w:val="none" w:sz="0" w:space="0" w:color="auto"/>
        <w:bottom w:val="none" w:sz="0" w:space="0" w:color="auto"/>
        <w:right w:val="none" w:sz="0" w:space="0" w:color="auto"/>
      </w:divBdr>
    </w:div>
    <w:div w:id="2060938014">
      <w:bodyDiv w:val="1"/>
      <w:marLeft w:val="0"/>
      <w:marRight w:val="0"/>
      <w:marTop w:val="0"/>
      <w:marBottom w:val="0"/>
      <w:divBdr>
        <w:top w:val="none" w:sz="0" w:space="0" w:color="auto"/>
        <w:left w:val="none" w:sz="0" w:space="0" w:color="auto"/>
        <w:bottom w:val="none" w:sz="0" w:space="0" w:color="auto"/>
        <w:right w:val="none" w:sz="0" w:space="0" w:color="auto"/>
      </w:divBdr>
      <w:divsChild>
        <w:div w:id="436027673">
          <w:marLeft w:val="0"/>
          <w:marRight w:val="0"/>
          <w:marTop w:val="0"/>
          <w:marBottom w:val="0"/>
          <w:divBdr>
            <w:top w:val="none" w:sz="0" w:space="0" w:color="auto"/>
            <w:left w:val="none" w:sz="0" w:space="0" w:color="auto"/>
            <w:bottom w:val="none" w:sz="0" w:space="0" w:color="auto"/>
            <w:right w:val="none" w:sz="0" w:space="0" w:color="auto"/>
          </w:divBdr>
        </w:div>
      </w:divsChild>
    </w:div>
    <w:div w:id="2061204131">
      <w:bodyDiv w:val="1"/>
      <w:marLeft w:val="0"/>
      <w:marRight w:val="0"/>
      <w:marTop w:val="0"/>
      <w:marBottom w:val="0"/>
      <w:divBdr>
        <w:top w:val="none" w:sz="0" w:space="0" w:color="auto"/>
        <w:left w:val="none" w:sz="0" w:space="0" w:color="auto"/>
        <w:bottom w:val="none" w:sz="0" w:space="0" w:color="auto"/>
        <w:right w:val="none" w:sz="0" w:space="0" w:color="auto"/>
      </w:divBdr>
    </w:div>
    <w:div w:id="2061437986">
      <w:bodyDiv w:val="1"/>
      <w:marLeft w:val="0"/>
      <w:marRight w:val="0"/>
      <w:marTop w:val="0"/>
      <w:marBottom w:val="0"/>
      <w:divBdr>
        <w:top w:val="none" w:sz="0" w:space="0" w:color="auto"/>
        <w:left w:val="none" w:sz="0" w:space="0" w:color="auto"/>
        <w:bottom w:val="none" w:sz="0" w:space="0" w:color="auto"/>
        <w:right w:val="none" w:sz="0" w:space="0" w:color="auto"/>
      </w:divBdr>
    </w:div>
    <w:div w:id="2067751157">
      <w:bodyDiv w:val="1"/>
      <w:marLeft w:val="0"/>
      <w:marRight w:val="0"/>
      <w:marTop w:val="0"/>
      <w:marBottom w:val="0"/>
      <w:divBdr>
        <w:top w:val="none" w:sz="0" w:space="0" w:color="auto"/>
        <w:left w:val="none" w:sz="0" w:space="0" w:color="auto"/>
        <w:bottom w:val="none" w:sz="0" w:space="0" w:color="auto"/>
        <w:right w:val="none" w:sz="0" w:space="0" w:color="auto"/>
      </w:divBdr>
    </w:div>
    <w:div w:id="2069915846">
      <w:bodyDiv w:val="1"/>
      <w:marLeft w:val="0"/>
      <w:marRight w:val="0"/>
      <w:marTop w:val="0"/>
      <w:marBottom w:val="0"/>
      <w:divBdr>
        <w:top w:val="none" w:sz="0" w:space="0" w:color="auto"/>
        <w:left w:val="none" w:sz="0" w:space="0" w:color="auto"/>
        <w:bottom w:val="none" w:sz="0" w:space="0" w:color="auto"/>
        <w:right w:val="none" w:sz="0" w:space="0" w:color="auto"/>
      </w:divBdr>
    </w:div>
    <w:div w:id="2070108402">
      <w:bodyDiv w:val="1"/>
      <w:marLeft w:val="0"/>
      <w:marRight w:val="0"/>
      <w:marTop w:val="0"/>
      <w:marBottom w:val="0"/>
      <w:divBdr>
        <w:top w:val="none" w:sz="0" w:space="0" w:color="auto"/>
        <w:left w:val="none" w:sz="0" w:space="0" w:color="auto"/>
        <w:bottom w:val="none" w:sz="0" w:space="0" w:color="auto"/>
        <w:right w:val="none" w:sz="0" w:space="0" w:color="auto"/>
      </w:divBdr>
      <w:divsChild>
        <w:div w:id="1956062454">
          <w:marLeft w:val="0"/>
          <w:marRight w:val="0"/>
          <w:marTop w:val="0"/>
          <w:marBottom w:val="0"/>
          <w:divBdr>
            <w:top w:val="none" w:sz="0" w:space="0" w:color="auto"/>
            <w:left w:val="none" w:sz="0" w:space="0" w:color="auto"/>
            <w:bottom w:val="none" w:sz="0" w:space="0" w:color="auto"/>
            <w:right w:val="none" w:sz="0" w:space="0" w:color="auto"/>
          </w:divBdr>
          <w:divsChild>
            <w:div w:id="1566524661">
              <w:marLeft w:val="0"/>
              <w:marRight w:val="0"/>
              <w:marTop w:val="0"/>
              <w:marBottom w:val="0"/>
              <w:divBdr>
                <w:top w:val="none" w:sz="0" w:space="0" w:color="auto"/>
                <w:left w:val="none" w:sz="0" w:space="0" w:color="auto"/>
                <w:bottom w:val="none" w:sz="0" w:space="0" w:color="auto"/>
                <w:right w:val="none" w:sz="0" w:space="0" w:color="auto"/>
              </w:divBdr>
              <w:divsChild>
                <w:div w:id="1012225503">
                  <w:marLeft w:val="0"/>
                  <w:marRight w:val="0"/>
                  <w:marTop w:val="0"/>
                  <w:marBottom w:val="0"/>
                  <w:divBdr>
                    <w:top w:val="none" w:sz="0" w:space="0" w:color="auto"/>
                    <w:left w:val="none" w:sz="0" w:space="0" w:color="auto"/>
                    <w:bottom w:val="none" w:sz="0" w:space="0" w:color="auto"/>
                    <w:right w:val="none" w:sz="0" w:space="0" w:color="auto"/>
                  </w:divBdr>
                  <w:divsChild>
                    <w:div w:id="1765607299">
                      <w:marLeft w:val="0"/>
                      <w:marRight w:val="0"/>
                      <w:marTop w:val="0"/>
                      <w:marBottom w:val="0"/>
                      <w:divBdr>
                        <w:top w:val="none" w:sz="0" w:space="0" w:color="auto"/>
                        <w:left w:val="none" w:sz="0" w:space="0" w:color="auto"/>
                        <w:bottom w:val="none" w:sz="0" w:space="0" w:color="auto"/>
                        <w:right w:val="none" w:sz="0" w:space="0" w:color="auto"/>
                      </w:divBdr>
                      <w:divsChild>
                        <w:div w:id="55476142">
                          <w:marLeft w:val="0"/>
                          <w:marRight w:val="0"/>
                          <w:marTop w:val="0"/>
                          <w:marBottom w:val="0"/>
                          <w:divBdr>
                            <w:top w:val="none" w:sz="0" w:space="0" w:color="auto"/>
                            <w:left w:val="none" w:sz="0" w:space="0" w:color="auto"/>
                            <w:bottom w:val="none" w:sz="0" w:space="0" w:color="auto"/>
                            <w:right w:val="none" w:sz="0" w:space="0" w:color="auto"/>
                          </w:divBdr>
                          <w:divsChild>
                            <w:div w:id="1493908928">
                              <w:marLeft w:val="0"/>
                              <w:marRight w:val="0"/>
                              <w:marTop w:val="0"/>
                              <w:marBottom w:val="0"/>
                              <w:divBdr>
                                <w:top w:val="none" w:sz="0" w:space="0" w:color="auto"/>
                                <w:left w:val="none" w:sz="0" w:space="0" w:color="auto"/>
                                <w:bottom w:val="none" w:sz="0" w:space="0" w:color="auto"/>
                                <w:right w:val="none" w:sz="0" w:space="0" w:color="auto"/>
                              </w:divBdr>
                              <w:divsChild>
                                <w:div w:id="2110998825">
                                  <w:marLeft w:val="0"/>
                                  <w:marRight w:val="0"/>
                                  <w:marTop w:val="0"/>
                                  <w:marBottom w:val="0"/>
                                  <w:divBdr>
                                    <w:top w:val="none" w:sz="0" w:space="0" w:color="auto"/>
                                    <w:left w:val="none" w:sz="0" w:space="0" w:color="auto"/>
                                    <w:bottom w:val="none" w:sz="0" w:space="0" w:color="auto"/>
                                    <w:right w:val="none" w:sz="0" w:space="0" w:color="auto"/>
                                  </w:divBdr>
                                  <w:divsChild>
                                    <w:div w:id="955798320">
                                      <w:marLeft w:val="0"/>
                                      <w:marRight w:val="0"/>
                                      <w:marTop w:val="0"/>
                                      <w:marBottom w:val="0"/>
                                      <w:divBdr>
                                        <w:top w:val="none" w:sz="0" w:space="0" w:color="auto"/>
                                        <w:left w:val="none" w:sz="0" w:space="0" w:color="auto"/>
                                        <w:bottom w:val="none" w:sz="0" w:space="0" w:color="auto"/>
                                        <w:right w:val="none" w:sz="0" w:space="0" w:color="auto"/>
                                      </w:divBdr>
                                      <w:divsChild>
                                        <w:div w:id="437608136">
                                          <w:marLeft w:val="0"/>
                                          <w:marRight w:val="0"/>
                                          <w:marTop w:val="0"/>
                                          <w:marBottom w:val="0"/>
                                          <w:divBdr>
                                            <w:top w:val="none" w:sz="0" w:space="0" w:color="auto"/>
                                            <w:left w:val="none" w:sz="0" w:space="0" w:color="auto"/>
                                            <w:bottom w:val="none" w:sz="0" w:space="0" w:color="auto"/>
                                            <w:right w:val="none" w:sz="0" w:space="0" w:color="auto"/>
                                          </w:divBdr>
                                          <w:divsChild>
                                            <w:div w:id="10647931">
                                              <w:marLeft w:val="0"/>
                                              <w:marRight w:val="0"/>
                                              <w:marTop w:val="0"/>
                                              <w:marBottom w:val="0"/>
                                              <w:divBdr>
                                                <w:top w:val="none" w:sz="0" w:space="0" w:color="auto"/>
                                                <w:left w:val="none" w:sz="0" w:space="0" w:color="auto"/>
                                                <w:bottom w:val="none" w:sz="0" w:space="0" w:color="auto"/>
                                                <w:right w:val="none" w:sz="0" w:space="0" w:color="auto"/>
                                              </w:divBdr>
                                              <w:divsChild>
                                                <w:div w:id="1905410896">
                                                  <w:marLeft w:val="0"/>
                                                  <w:marRight w:val="0"/>
                                                  <w:marTop w:val="0"/>
                                                  <w:marBottom w:val="0"/>
                                                  <w:divBdr>
                                                    <w:top w:val="none" w:sz="0" w:space="0" w:color="auto"/>
                                                    <w:left w:val="none" w:sz="0" w:space="0" w:color="auto"/>
                                                    <w:bottom w:val="none" w:sz="0" w:space="0" w:color="auto"/>
                                                    <w:right w:val="none" w:sz="0" w:space="0" w:color="auto"/>
                                                  </w:divBdr>
                                                  <w:divsChild>
                                                    <w:div w:id="1183789062">
                                                      <w:marLeft w:val="0"/>
                                                      <w:marRight w:val="0"/>
                                                      <w:marTop w:val="0"/>
                                                      <w:marBottom w:val="0"/>
                                                      <w:divBdr>
                                                        <w:top w:val="none" w:sz="0" w:space="0" w:color="auto"/>
                                                        <w:left w:val="none" w:sz="0" w:space="0" w:color="auto"/>
                                                        <w:bottom w:val="none" w:sz="0" w:space="0" w:color="auto"/>
                                                        <w:right w:val="none" w:sz="0" w:space="0" w:color="auto"/>
                                                      </w:divBdr>
                                                      <w:divsChild>
                                                        <w:div w:id="172054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2119507">
      <w:bodyDiv w:val="1"/>
      <w:marLeft w:val="0"/>
      <w:marRight w:val="0"/>
      <w:marTop w:val="0"/>
      <w:marBottom w:val="0"/>
      <w:divBdr>
        <w:top w:val="none" w:sz="0" w:space="0" w:color="auto"/>
        <w:left w:val="none" w:sz="0" w:space="0" w:color="auto"/>
        <w:bottom w:val="none" w:sz="0" w:space="0" w:color="auto"/>
        <w:right w:val="none" w:sz="0" w:space="0" w:color="auto"/>
      </w:divBdr>
    </w:div>
    <w:div w:id="2073388561">
      <w:bodyDiv w:val="1"/>
      <w:marLeft w:val="0"/>
      <w:marRight w:val="0"/>
      <w:marTop w:val="0"/>
      <w:marBottom w:val="0"/>
      <w:divBdr>
        <w:top w:val="none" w:sz="0" w:space="0" w:color="auto"/>
        <w:left w:val="none" w:sz="0" w:space="0" w:color="auto"/>
        <w:bottom w:val="none" w:sz="0" w:space="0" w:color="auto"/>
        <w:right w:val="none" w:sz="0" w:space="0" w:color="auto"/>
      </w:divBdr>
      <w:divsChild>
        <w:div w:id="567225340">
          <w:marLeft w:val="0"/>
          <w:marRight w:val="0"/>
          <w:marTop w:val="0"/>
          <w:marBottom w:val="0"/>
          <w:divBdr>
            <w:top w:val="none" w:sz="0" w:space="0" w:color="auto"/>
            <w:left w:val="none" w:sz="0" w:space="0" w:color="auto"/>
            <w:bottom w:val="none" w:sz="0" w:space="0" w:color="auto"/>
            <w:right w:val="none" w:sz="0" w:space="0" w:color="auto"/>
          </w:divBdr>
        </w:div>
      </w:divsChild>
    </w:div>
    <w:div w:id="2074229117">
      <w:bodyDiv w:val="1"/>
      <w:marLeft w:val="0"/>
      <w:marRight w:val="0"/>
      <w:marTop w:val="0"/>
      <w:marBottom w:val="0"/>
      <w:divBdr>
        <w:top w:val="none" w:sz="0" w:space="0" w:color="auto"/>
        <w:left w:val="none" w:sz="0" w:space="0" w:color="auto"/>
        <w:bottom w:val="none" w:sz="0" w:space="0" w:color="auto"/>
        <w:right w:val="none" w:sz="0" w:space="0" w:color="auto"/>
      </w:divBdr>
    </w:div>
    <w:div w:id="2076469311">
      <w:bodyDiv w:val="1"/>
      <w:marLeft w:val="0"/>
      <w:marRight w:val="0"/>
      <w:marTop w:val="0"/>
      <w:marBottom w:val="0"/>
      <w:divBdr>
        <w:top w:val="none" w:sz="0" w:space="0" w:color="auto"/>
        <w:left w:val="none" w:sz="0" w:space="0" w:color="auto"/>
        <w:bottom w:val="none" w:sz="0" w:space="0" w:color="auto"/>
        <w:right w:val="none" w:sz="0" w:space="0" w:color="auto"/>
      </w:divBdr>
      <w:divsChild>
        <w:div w:id="375933764">
          <w:marLeft w:val="0"/>
          <w:marRight w:val="0"/>
          <w:marTop w:val="0"/>
          <w:marBottom w:val="0"/>
          <w:divBdr>
            <w:top w:val="none" w:sz="0" w:space="0" w:color="auto"/>
            <w:left w:val="none" w:sz="0" w:space="0" w:color="auto"/>
            <w:bottom w:val="none" w:sz="0" w:space="0" w:color="auto"/>
            <w:right w:val="none" w:sz="0" w:space="0" w:color="auto"/>
          </w:divBdr>
        </w:div>
      </w:divsChild>
    </w:div>
    <w:div w:id="2084788536">
      <w:bodyDiv w:val="1"/>
      <w:marLeft w:val="0"/>
      <w:marRight w:val="0"/>
      <w:marTop w:val="0"/>
      <w:marBottom w:val="0"/>
      <w:divBdr>
        <w:top w:val="none" w:sz="0" w:space="0" w:color="auto"/>
        <w:left w:val="none" w:sz="0" w:space="0" w:color="auto"/>
        <w:bottom w:val="none" w:sz="0" w:space="0" w:color="auto"/>
        <w:right w:val="none" w:sz="0" w:space="0" w:color="auto"/>
      </w:divBdr>
    </w:div>
    <w:div w:id="2089107302">
      <w:bodyDiv w:val="1"/>
      <w:marLeft w:val="0"/>
      <w:marRight w:val="0"/>
      <w:marTop w:val="0"/>
      <w:marBottom w:val="0"/>
      <w:divBdr>
        <w:top w:val="none" w:sz="0" w:space="0" w:color="auto"/>
        <w:left w:val="none" w:sz="0" w:space="0" w:color="auto"/>
        <w:bottom w:val="none" w:sz="0" w:space="0" w:color="auto"/>
        <w:right w:val="none" w:sz="0" w:space="0" w:color="auto"/>
      </w:divBdr>
      <w:divsChild>
        <w:div w:id="1179275069">
          <w:marLeft w:val="0"/>
          <w:marRight w:val="0"/>
          <w:marTop w:val="0"/>
          <w:marBottom w:val="0"/>
          <w:divBdr>
            <w:top w:val="none" w:sz="0" w:space="0" w:color="auto"/>
            <w:left w:val="none" w:sz="0" w:space="0" w:color="auto"/>
            <w:bottom w:val="none" w:sz="0" w:space="0" w:color="auto"/>
            <w:right w:val="none" w:sz="0" w:space="0" w:color="auto"/>
          </w:divBdr>
        </w:div>
      </w:divsChild>
    </w:div>
    <w:div w:id="2090039761">
      <w:bodyDiv w:val="1"/>
      <w:marLeft w:val="0"/>
      <w:marRight w:val="0"/>
      <w:marTop w:val="0"/>
      <w:marBottom w:val="0"/>
      <w:divBdr>
        <w:top w:val="none" w:sz="0" w:space="0" w:color="auto"/>
        <w:left w:val="none" w:sz="0" w:space="0" w:color="auto"/>
        <w:bottom w:val="none" w:sz="0" w:space="0" w:color="auto"/>
        <w:right w:val="none" w:sz="0" w:space="0" w:color="auto"/>
      </w:divBdr>
      <w:divsChild>
        <w:div w:id="6103376">
          <w:marLeft w:val="0"/>
          <w:marRight w:val="0"/>
          <w:marTop w:val="0"/>
          <w:marBottom w:val="0"/>
          <w:divBdr>
            <w:top w:val="none" w:sz="0" w:space="0" w:color="auto"/>
            <w:left w:val="none" w:sz="0" w:space="0" w:color="auto"/>
            <w:bottom w:val="none" w:sz="0" w:space="0" w:color="auto"/>
            <w:right w:val="none" w:sz="0" w:space="0" w:color="auto"/>
          </w:divBdr>
        </w:div>
      </w:divsChild>
    </w:div>
    <w:div w:id="2094862334">
      <w:bodyDiv w:val="1"/>
      <w:marLeft w:val="0"/>
      <w:marRight w:val="0"/>
      <w:marTop w:val="0"/>
      <w:marBottom w:val="0"/>
      <w:divBdr>
        <w:top w:val="none" w:sz="0" w:space="0" w:color="auto"/>
        <w:left w:val="none" w:sz="0" w:space="0" w:color="auto"/>
        <w:bottom w:val="none" w:sz="0" w:space="0" w:color="auto"/>
        <w:right w:val="none" w:sz="0" w:space="0" w:color="auto"/>
      </w:divBdr>
      <w:divsChild>
        <w:div w:id="805051844">
          <w:marLeft w:val="0"/>
          <w:marRight w:val="0"/>
          <w:marTop w:val="0"/>
          <w:marBottom w:val="0"/>
          <w:divBdr>
            <w:top w:val="none" w:sz="0" w:space="0" w:color="auto"/>
            <w:left w:val="none" w:sz="0" w:space="0" w:color="auto"/>
            <w:bottom w:val="none" w:sz="0" w:space="0" w:color="auto"/>
            <w:right w:val="none" w:sz="0" w:space="0" w:color="auto"/>
          </w:divBdr>
        </w:div>
      </w:divsChild>
    </w:div>
    <w:div w:id="2102293879">
      <w:bodyDiv w:val="1"/>
      <w:marLeft w:val="0"/>
      <w:marRight w:val="0"/>
      <w:marTop w:val="0"/>
      <w:marBottom w:val="0"/>
      <w:divBdr>
        <w:top w:val="none" w:sz="0" w:space="0" w:color="auto"/>
        <w:left w:val="none" w:sz="0" w:space="0" w:color="auto"/>
        <w:bottom w:val="none" w:sz="0" w:space="0" w:color="auto"/>
        <w:right w:val="none" w:sz="0" w:space="0" w:color="auto"/>
      </w:divBdr>
      <w:divsChild>
        <w:div w:id="563368475">
          <w:marLeft w:val="0"/>
          <w:marRight w:val="0"/>
          <w:marTop w:val="0"/>
          <w:marBottom w:val="0"/>
          <w:divBdr>
            <w:top w:val="single" w:sz="2" w:space="0" w:color="2E2E2E"/>
            <w:left w:val="single" w:sz="2" w:space="0" w:color="2E2E2E"/>
            <w:bottom w:val="single" w:sz="2" w:space="0" w:color="2E2E2E"/>
            <w:right w:val="single" w:sz="2" w:space="0" w:color="2E2E2E"/>
          </w:divBdr>
          <w:divsChild>
            <w:div w:id="377051770">
              <w:marLeft w:val="0"/>
              <w:marRight w:val="0"/>
              <w:marTop w:val="0"/>
              <w:marBottom w:val="0"/>
              <w:divBdr>
                <w:top w:val="single" w:sz="6" w:space="0" w:color="C9C9C9"/>
                <w:left w:val="none" w:sz="0" w:space="0" w:color="auto"/>
                <w:bottom w:val="none" w:sz="0" w:space="0" w:color="auto"/>
                <w:right w:val="none" w:sz="0" w:space="0" w:color="auto"/>
              </w:divBdr>
              <w:divsChild>
                <w:div w:id="405878832">
                  <w:marLeft w:val="0"/>
                  <w:marRight w:val="0"/>
                  <w:marTop w:val="0"/>
                  <w:marBottom w:val="0"/>
                  <w:divBdr>
                    <w:top w:val="none" w:sz="0" w:space="0" w:color="auto"/>
                    <w:left w:val="none" w:sz="0" w:space="0" w:color="auto"/>
                    <w:bottom w:val="none" w:sz="0" w:space="0" w:color="auto"/>
                    <w:right w:val="none" w:sz="0" w:space="0" w:color="auto"/>
                  </w:divBdr>
                  <w:divsChild>
                    <w:div w:id="770049725">
                      <w:marLeft w:val="0"/>
                      <w:marRight w:val="0"/>
                      <w:marTop w:val="0"/>
                      <w:marBottom w:val="0"/>
                      <w:divBdr>
                        <w:top w:val="none" w:sz="0" w:space="0" w:color="auto"/>
                        <w:left w:val="none" w:sz="0" w:space="0" w:color="auto"/>
                        <w:bottom w:val="none" w:sz="0" w:space="0" w:color="auto"/>
                        <w:right w:val="none" w:sz="0" w:space="0" w:color="auto"/>
                      </w:divBdr>
                      <w:divsChild>
                        <w:div w:id="869150072">
                          <w:marLeft w:val="0"/>
                          <w:marRight w:val="0"/>
                          <w:marTop w:val="225"/>
                          <w:marBottom w:val="315"/>
                          <w:divBdr>
                            <w:top w:val="single" w:sz="6" w:space="0" w:color="D7D7D7"/>
                            <w:left w:val="single" w:sz="2" w:space="0" w:color="D7D7D7"/>
                            <w:bottom w:val="single" w:sz="6" w:space="0" w:color="D7D7D7"/>
                            <w:right w:val="single" w:sz="2" w:space="0" w:color="D7D7D7"/>
                          </w:divBdr>
                          <w:divsChild>
                            <w:div w:id="52509285">
                              <w:marLeft w:val="0"/>
                              <w:marRight w:val="0"/>
                              <w:marTop w:val="0"/>
                              <w:marBottom w:val="0"/>
                              <w:divBdr>
                                <w:top w:val="none" w:sz="0" w:space="0" w:color="auto"/>
                                <w:left w:val="none" w:sz="0" w:space="0" w:color="auto"/>
                                <w:bottom w:val="none" w:sz="0" w:space="0" w:color="auto"/>
                                <w:right w:val="none" w:sz="0" w:space="0" w:color="auto"/>
                              </w:divBdr>
                              <w:divsChild>
                                <w:div w:id="654918030">
                                  <w:marLeft w:val="0"/>
                                  <w:marRight w:val="0"/>
                                  <w:marTop w:val="0"/>
                                  <w:marBottom w:val="0"/>
                                  <w:divBdr>
                                    <w:top w:val="none" w:sz="0" w:space="0" w:color="auto"/>
                                    <w:left w:val="none" w:sz="0" w:space="0" w:color="auto"/>
                                    <w:bottom w:val="none" w:sz="0" w:space="0" w:color="auto"/>
                                    <w:right w:val="none" w:sz="0" w:space="0" w:color="auto"/>
                                  </w:divBdr>
                                </w:div>
                              </w:divsChild>
                            </w:div>
                            <w:div w:id="1300651056">
                              <w:marLeft w:val="0"/>
                              <w:marRight w:val="0"/>
                              <w:marTop w:val="0"/>
                              <w:marBottom w:val="0"/>
                              <w:divBdr>
                                <w:top w:val="none" w:sz="0" w:space="0" w:color="auto"/>
                                <w:left w:val="none" w:sz="0" w:space="0" w:color="auto"/>
                                <w:bottom w:val="none" w:sz="0" w:space="0" w:color="auto"/>
                                <w:right w:val="none" w:sz="0" w:space="0" w:color="auto"/>
                              </w:divBdr>
                            </w:div>
                          </w:divsChild>
                        </w:div>
                        <w:div w:id="1502544627">
                          <w:marLeft w:val="0"/>
                          <w:marRight w:val="0"/>
                          <w:marTop w:val="0"/>
                          <w:marBottom w:val="0"/>
                          <w:divBdr>
                            <w:top w:val="none" w:sz="0" w:space="0" w:color="auto"/>
                            <w:left w:val="none" w:sz="0" w:space="0" w:color="auto"/>
                            <w:bottom w:val="none" w:sz="0" w:space="0" w:color="auto"/>
                            <w:right w:val="none" w:sz="0" w:space="0" w:color="auto"/>
                          </w:divBdr>
                          <w:divsChild>
                            <w:div w:id="192159733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676853">
      <w:bodyDiv w:val="1"/>
      <w:marLeft w:val="0"/>
      <w:marRight w:val="0"/>
      <w:marTop w:val="0"/>
      <w:marBottom w:val="0"/>
      <w:divBdr>
        <w:top w:val="none" w:sz="0" w:space="0" w:color="auto"/>
        <w:left w:val="none" w:sz="0" w:space="0" w:color="auto"/>
        <w:bottom w:val="none" w:sz="0" w:space="0" w:color="auto"/>
        <w:right w:val="none" w:sz="0" w:space="0" w:color="auto"/>
      </w:divBdr>
    </w:div>
    <w:div w:id="2103333961">
      <w:bodyDiv w:val="1"/>
      <w:marLeft w:val="0"/>
      <w:marRight w:val="0"/>
      <w:marTop w:val="0"/>
      <w:marBottom w:val="0"/>
      <w:divBdr>
        <w:top w:val="none" w:sz="0" w:space="0" w:color="auto"/>
        <w:left w:val="none" w:sz="0" w:space="0" w:color="auto"/>
        <w:bottom w:val="none" w:sz="0" w:space="0" w:color="auto"/>
        <w:right w:val="none" w:sz="0" w:space="0" w:color="auto"/>
      </w:divBdr>
      <w:divsChild>
        <w:div w:id="1896887119">
          <w:marLeft w:val="0"/>
          <w:marRight w:val="0"/>
          <w:marTop w:val="0"/>
          <w:marBottom w:val="0"/>
          <w:divBdr>
            <w:top w:val="none" w:sz="0" w:space="0" w:color="auto"/>
            <w:left w:val="none" w:sz="0" w:space="0" w:color="auto"/>
            <w:bottom w:val="none" w:sz="0" w:space="0" w:color="auto"/>
            <w:right w:val="none" w:sz="0" w:space="0" w:color="auto"/>
          </w:divBdr>
        </w:div>
      </w:divsChild>
    </w:div>
    <w:div w:id="2108113493">
      <w:bodyDiv w:val="1"/>
      <w:marLeft w:val="0"/>
      <w:marRight w:val="0"/>
      <w:marTop w:val="0"/>
      <w:marBottom w:val="0"/>
      <w:divBdr>
        <w:top w:val="none" w:sz="0" w:space="0" w:color="auto"/>
        <w:left w:val="none" w:sz="0" w:space="0" w:color="auto"/>
        <w:bottom w:val="none" w:sz="0" w:space="0" w:color="auto"/>
        <w:right w:val="none" w:sz="0" w:space="0" w:color="auto"/>
      </w:divBdr>
    </w:div>
    <w:div w:id="2108576373">
      <w:bodyDiv w:val="1"/>
      <w:marLeft w:val="0"/>
      <w:marRight w:val="0"/>
      <w:marTop w:val="0"/>
      <w:marBottom w:val="0"/>
      <w:divBdr>
        <w:top w:val="none" w:sz="0" w:space="0" w:color="auto"/>
        <w:left w:val="none" w:sz="0" w:space="0" w:color="auto"/>
        <w:bottom w:val="none" w:sz="0" w:space="0" w:color="auto"/>
        <w:right w:val="none" w:sz="0" w:space="0" w:color="auto"/>
      </w:divBdr>
    </w:div>
    <w:div w:id="2109112109">
      <w:bodyDiv w:val="1"/>
      <w:marLeft w:val="0"/>
      <w:marRight w:val="0"/>
      <w:marTop w:val="0"/>
      <w:marBottom w:val="0"/>
      <w:divBdr>
        <w:top w:val="none" w:sz="0" w:space="0" w:color="auto"/>
        <w:left w:val="none" w:sz="0" w:space="0" w:color="auto"/>
        <w:bottom w:val="none" w:sz="0" w:space="0" w:color="auto"/>
        <w:right w:val="none" w:sz="0" w:space="0" w:color="auto"/>
      </w:divBdr>
    </w:div>
    <w:div w:id="2116320900">
      <w:bodyDiv w:val="1"/>
      <w:marLeft w:val="0"/>
      <w:marRight w:val="0"/>
      <w:marTop w:val="0"/>
      <w:marBottom w:val="0"/>
      <w:divBdr>
        <w:top w:val="none" w:sz="0" w:space="0" w:color="auto"/>
        <w:left w:val="none" w:sz="0" w:space="0" w:color="auto"/>
        <w:bottom w:val="none" w:sz="0" w:space="0" w:color="auto"/>
        <w:right w:val="none" w:sz="0" w:space="0" w:color="auto"/>
      </w:divBdr>
      <w:divsChild>
        <w:div w:id="517088018">
          <w:marLeft w:val="0"/>
          <w:marRight w:val="0"/>
          <w:marTop w:val="0"/>
          <w:marBottom w:val="0"/>
          <w:divBdr>
            <w:top w:val="none" w:sz="0" w:space="0" w:color="auto"/>
            <w:left w:val="none" w:sz="0" w:space="0" w:color="auto"/>
            <w:bottom w:val="none" w:sz="0" w:space="0" w:color="auto"/>
            <w:right w:val="none" w:sz="0" w:space="0" w:color="auto"/>
          </w:divBdr>
        </w:div>
      </w:divsChild>
    </w:div>
    <w:div w:id="2117483512">
      <w:bodyDiv w:val="1"/>
      <w:marLeft w:val="0"/>
      <w:marRight w:val="0"/>
      <w:marTop w:val="0"/>
      <w:marBottom w:val="0"/>
      <w:divBdr>
        <w:top w:val="none" w:sz="0" w:space="0" w:color="auto"/>
        <w:left w:val="none" w:sz="0" w:space="0" w:color="auto"/>
        <w:bottom w:val="none" w:sz="0" w:space="0" w:color="auto"/>
        <w:right w:val="none" w:sz="0" w:space="0" w:color="auto"/>
      </w:divBdr>
    </w:div>
    <w:div w:id="2118989330">
      <w:bodyDiv w:val="1"/>
      <w:marLeft w:val="0"/>
      <w:marRight w:val="0"/>
      <w:marTop w:val="0"/>
      <w:marBottom w:val="0"/>
      <w:divBdr>
        <w:top w:val="none" w:sz="0" w:space="0" w:color="auto"/>
        <w:left w:val="none" w:sz="0" w:space="0" w:color="auto"/>
        <w:bottom w:val="none" w:sz="0" w:space="0" w:color="auto"/>
        <w:right w:val="none" w:sz="0" w:space="0" w:color="auto"/>
      </w:divBdr>
      <w:divsChild>
        <w:div w:id="1744791966">
          <w:marLeft w:val="0"/>
          <w:marRight w:val="0"/>
          <w:marTop w:val="0"/>
          <w:marBottom w:val="0"/>
          <w:divBdr>
            <w:top w:val="none" w:sz="0" w:space="0" w:color="auto"/>
            <w:left w:val="none" w:sz="0" w:space="0" w:color="auto"/>
            <w:bottom w:val="none" w:sz="0" w:space="0" w:color="auto"/>
            <w:right w:val="none" w:sz="0" w:space="0" w:color="auto"/>
          </w:divBdr>
        </w:div>
      </w:divsChild>
    </w:div>
    <w:div w:id="2121299124">
      <w:bodyDiv w:val="1"/>
      <w:marLeft w:val="0"/>
      <w:marRight w:val="0"/>
      <w:marTop w:val="0"/>
      <w:marBottom w:val="0"/>
      <w:divBdr>
        <w:top w:val="none" w:sz="0" w:space="0" w:color="auto"/>
        <w:left w:val="none" w:sz="0" w:space="0" w:color="auto"/>
        <w:bottom w:val="none" w:sz="0" w:space="0" w:color="auto"/>
        <w:right w:val="none" w:sz="0" w:space="0" w:color="auto"/>
      </w:divBdr>
    </w:div>
    <w:div w:id="2131238086">
      <w:bodyDiv w:val="1"/>
      <w:marLeft w:val="0"/>
      <w:marRight w:val="0"/>
      <w:marTop w:val="0"/>
      <w:marBottom w:val="0"/>
      <w:divBdr>
        <w:top w:val="none" w:sz="0" w:space="0" w:color="auto"/>
        <w:left w:val="none" w:sz="0" w:space="0" w:color="auto"/>
        <w:bottom w:val="none" w:sz="0" w:space="0" w:color="auto"/>
        <w:right w:val="none" w:sz="0" w:space="0" w:color="auto"/>
      </w:divBdr>
      <w:divsChild>
        <w:div w:id="475614246">
          <w:marLeft w:val="0"/>
          <w:marRight w:val="0"/>
          <w:marTop w:val="0"/>
          <w:marBottom w:val="0"/>
          <w:divBdr>
            <w:top w:val="none" w:sz="0" w:space="0" w:color="auto"/>
            <w:left w:val="none" w:sz="0" w:space="0" w:color="auto"/>
            <w:bottom w:val="none" w:sz="0" w:space="0" w:color="auto"/>
            <w:right w:val="none" w:sz="0" w:space="0" w:color="auto"/>
          </w:divBdr>
        </w:div>
        <w:div w:id="625157398">
          <w:marLeft w:val="0"/>
          <w:marRight w:val="0"/>
          <w:marTop w:val="0"/>
          <w:marBottom w:val="0"/>
          <w:divBdr>
            <w:top w:val="none" w:sz="0" w:space="0" w:color="auto"/>
            <w:left w:val="none" w:sz="0" w:space="0" w:color="auto"/>
            <w:bottom w:val="none" w:sz="0" w:space="0" w:color="auto"/>
            <w:right w:val="none" w:sz="0" w:space="0" w:color="auto"/>
          </w:divBdr>
        </w:div>
        <w:div w:id="660230617">
          <w:marLeft w:val="0"/>
          <w:marRight w:val="0"/>
          <w:marTop w:val="0"/>
          <w:marBottom w:val="0"/>
          <w:divBdr>
            <w:top w:val="none" w:sz="0" w:space="0" w:color="auto"/>
            <w:left w:val="none" w:sz="0" w:space="0" w:color="auto"/>
            <w:bottom w:val="none" w:sz="0" w:space="0" w:color="auto"/>
            <w:right w:val="none" w:sz="0" w:space="0" w:color="auto"/>
          </w:divBdr>
        </w:div>
        <w:div w:id="922226671">
          <w:marLeft w:val="0"/>
          <w:marRight w:val="0"/>
          <w:marTop w:val="0"/>
          <w:marBottom w:val="0"/>
          <w:divBdr>
            <w:top w:val="none" w:sz="0" w:space="0" w:color="auto"/>
            <w:left w:val="none" w:sz="0" w:space="0" w:color="auto"/>
            <w:bottom w:val="none" w:sz="0" w:space="0" w:color="auto"/>
            <w:right w:val="none" w:sz="0" w:space="0" w:color="auto"/>
          </w:divBdr>
        </w:div>
        <w:div w:id="1159732834">
          <w:marLeft w:val="0"/>
          <w:marRight w:val="0"/>
          <w:marTop w:val="0"/>
          <w:marBottom w:val="0"/>
          <w:divBdr>
            <w:top w:val="none" w:sz="0" w:space="0" w:color="auto"/>
            <w:left w:val="none" w:sz="0" w:space="0" w:color="auto"/>
            <w:bottom w:val="none" w:sz="0" w:space="0" w:color="auto"/>
            <w:right w:val="none" w:sz="0" w:space="0" w:color="auto"/>
          </w:divBdr>
        </w:div>
        <w:div w:id="1312827713">
          <w:marLeft w:val="0"/>
          <w:marRight w:val="0"/>
          <w:marTop w:val="0"/>
          <w:marBottom w:val="0"/>
          <w:divBdr>
            <w:top w:val="none" w:sz="0" w:space="0" w:color="auto"/>
            <w:left w:val="none" w:sz="0" w:space="0" w:color="auto"/>
            <w:bottom w:val="none" w:sz="0" w:space="0" w:color="auto"/>
            <w:right w:val="none" w:sz="0" w:space="0" w:color="auto"/>
          </w:divBdr>
        </w:div>
        <w:div w:id="1578906451">
          <w:marLeft w:val="0"/>
          <w:marRight w:val="0"/>
          <w:marTop w:val="0"/>
          <w:marBottom w:val="0"/>
          <w:divBdr>
            <w:top w:val="none" w:sz="0" w:space="0" w:color="auto"/>
            <w:left w:val="none" w:sz="0" w:space="0" w:color="auto"/>
            <w:bottom w:val="none" w:sz="0" w:space="0" w:color="auto"/>
            <w:right w:val="none" w:sz="0" w:space="0" w:color="auto"/>
          </w:divBdr>
        </w:div>
        <w:div w:id="1706633041">
          <w:marLeft w:val="0"/>
          <w:marRight w:val="0"/>
          <w:marTop w:val="0"/>
          <w:marBottom w:val="0"/>
          <w:divBdr>
            <w:top w:val="none" w:sz="0" w:space="0" w:color="auto"/>
            <w:left w:val="none" w:sz="0" w:space="0" w:color="auto"/>
            <w:bottom w:val="none" w:sz="0" w:space="0" w:color="auto"/>
            <w:right w:val="none" w:sz="0" w:space="0" w:color="auto"/>
          </w:divBdr>
        </w:div>
      </w:divsChild>
    </w:div>
    <w:div w:id="2132698587">
      <w:bodyDiv w:val="1"/>
      <w:marLeft w:val="0"/>
      <w:marRight w:val="0"/>
      <w:marTop w:val="0"/>
      <w:marBottom w:val="0"/>
      <w:divBdr>
        <w:top w:val="none" w:sz="0" w:space="0" w:color="auto"/>
        <w:left w:val="none" w:sz="0" w:space="0" w:color="auto"/>
        <w:bottom w:val="none" w:sz="0" w:space="0" w:color="auto"/>
        <w:right w:val="none" w:sz="0" w:space="0" w:color="auto"/>
      </w:divBdr>
    </w:div>
    <w:div w:id="2137022953">
      <w:bodyDiv w:val="1"/>
      <w:marLeft w:val="0"/>
      <w:marRight w:val="0"/>
      <w:marTop w:val="0"/>
      <w:marBottom w:val="0"/>
      <w:divBdr>
        <w:top w:val="none" w:sz="0" w:space="0" w:color="auto"/>
        <w:left w:val="none" w:sz="0" w:space="0" w:color="auto"/>
        <w:bottom w:val="none" w:sz="0" w:space="0" w:color="auto"/>
        <w:right w:val="none" w:sz="0" w:space="0" w:color="auto"/>
      </w:divBdr>
    </w:div>
    <w:div w:id="2139713322">
      <w:bodyDiv w:val="1"/>
      <w:marLeft w:val="0"/>
      <w:marRight w:val="0"/>
      <w:marTop w:val="0"/>
      <w:marBottom w:val="0"/>
      <w:divBdr>
        <w:top w:val="none" w:sz="0" w:space="0" w:color="auto"/>
        <w:left w:val="none" w:sz="0" w:space="0" w:color="auto"/>
        <w:bottom w:val="none" w:sz="0" w:space="0" w:color="auto"/>
        <w:right w:val="none" w:sz="0" w:space="0" w:color="auto"/>
      </w:divBdr>
      <w:divsChild>
        <w:div w:id="721057600">
          <w:marLeft w:val="0"/>
          <w:marRight w:val="0"/>
          <w:marTop w:val="0"/>
          <w:marBottom w:val="0"/>
          <w:divBdr>
            <w:top w:val="none" w:sz="0" w:space="0" w:color="auto"/>
            <w:left w:val="none" w:sz="0" w:space="0" w:color="auto"/>
            <w:bottom w:val="none" w:sz="0" w:space="0" w:color="auto"/>
            <w:right w:val="none" w:sz="0" w:space="0" w:color="auto"/>
          </w:divBdr>
        </w:div>
      </w:divsChild>
    </w:div>
    <w:div w:id="2145155392">
      <w:bodyDiv w:val="1"/>
      <w:marLeft w:val="0"/>
      <w:marRight w:val="0"/>
      <w:marTop w:val="0"/>
      <w:marBottom w:val="0"/>
      <w:divBdr>
        <w:top w:val="none" w:sz="0" w:space="0" w:color="auto"/>
        <w:left w:val="none" w:sz="0" w:space="0" w:color="auto"/>
        <w:bottom w:val="none" w:sz="0" w:space="0" w:color="auto"/>
        <w:right w:val="none" w:sz="0" w:space="0" w:color="auto"/>
      </w:divBdr>
      <w:divsChild>
        <w:div w:id="938100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9FC8E-0B0E-495D-93BA-D1620AD89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1617</Words>
  <Characters>9223</Characters>
  <Application>Microsoft Office Word</Application>
  <DocSecurity>0</DocSecurity>
  <Lines>76</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Morbach</dc:creator>
  <cp:keywords/>
  <dc:description/>
  <cp:lastModifiedBy>Medical Writer</cp:lastModifiedBy>
  <cp:revision>2</cp:revision>
  <cp:lastPrinted>2024-02-07T13:32:00Z</cp:lastPrinted>
  <dcterms:created xsi:type="dcterms:W3CDTF">2026-07-28T04:50:00Z</dcterms:created>
  <dcterms:modified xsi:type="dcterms:W3CDTF">2026-07-28T04:50:00Z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zotero-version="5.0.95.3"&gt;&lt;session id="Gs2RwiyY"/&gt;&lt;style id="http://www.zotero.org/styles/european-journal-of-heart-failure" hasBibliography="1" bibliographyStyleHasBeenSet="1"/&gt;&lt;prefs&gt;&lt;pref name="fieldType" value="Field"/&gt;&lt;pref nam</vt:lpwstr>
  </property>
  <property fmtid="{D5CDD505-2E9C-101B-9397-08002B2CF9AE}" pid="3" name="ZOTERO_PREF_2">
    <vt:lpwstr>e="dontAskDelayCitationUpdates" value="true"/&gt;&lt;/prefs&gt;&lt;/data&gt;</vt:lpwstr>
  </property>
</Properties>
</file>