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1873BE" w14:textId="20E46CBF" w:rsidR="003B2D23" w:rsidRDefault="003B2D23" w:rsidP="003B2D23">
      <w:pPr>
        <w:spacing w:after="0" w:line="360" w:lineRule="auto"/>
        <w:jc w:val="center"/>
        <w:rPr>
          <w:b/>
          <w:bCs/>
        </w:rPr>
      </w:pPr>
      <w:r>
        <w:rPr>
          <w:b/>
          <w:bCs/>
        </w:rPr>
        <w:t>Supporting Information</w:t>
      </w:r>
    </w:p>
    <w:p w14:paraId="7EB5328B" w14:textId="282FF00A" w:rsidR="003B2D23" w:rsidRPr="0096254E" w:rsidRDefault="003B2D23" w:rsidP="003B2D23">
      <w:pPr>
        <w:spacing w:after="0" w:line="360" w:lineRule="auto"/>
        <w:jc w:val="center"/>
        <w:rPr>
          <w:b/>
          <w:bCs/>
        </w:rPr>
      </w:pPr>
      <w:r w:rsidRPr="0096254E">
        <w:rPr>
          <w:b/>
          <w:bCs/>
        </w:rPr>
        <w:t>COVID 19 breakthrough infection risk: a simple physical model describing the dependence on antibody concentration</w:t>
      </w:r>
    </w:p>
    <w:p w14:paraId="0860FD81" w14:textId="77777777" w:rsidR="003B2D23" w:rsidRDefault="003B2D23" w:rsidP="003B2D23">
      <w:pPr>
        <w:spacing w:after="0" w:line="360" w:lineRule="auto"/>
        <w:jc w:val="center"/>
      </w:pPr>
      <w:r>
        <w:t>David E Williams</w:t>
      </w:r>
    </w:p>
    <w:p w14:paraId="0BE9ECD9" w14:textId="77777777" w:rsidR="003B2D23" w:rsidRDefault="003B2D23" w:rsidP="003B2D23">
      <w:pPr>
        <w:spacing w:after="0" w:line="360" w:lineRule="auto"/>
        <w:jc w:val="center"/>
      </w:pPr>
      <w:r>
        <w:t>School of Chemical Sciences, University of Auckland, Private Bag 92019, Auckland, 1142, New Zealand</w:t>
      </w:r>
    </w:p>
    <w:p w14:paraId="1EA7EC45" w14:textId="573DDA45" w:rsidR="00991E38" w:rsidRDefault="00991E38"/>
    <w:p w14:paraId="7AEB7CFA" w14:textId="1A757B63" w:rsidR="003B2D23" w:rsidRPr="00AD38AB" w:rsidRDefault="0077261E">
      <w:pPr>
        <w:rPr>
          <w:b/>
          <w:bCs/>
        </w:rPr>
      </w:pPr>
      <w:r w:rsidRPr="00AD38AB">
        <w:rPr>
          <w:b/>
          <w:bCs/>
        </w:rPr>
        <w:t>Calculation of the occup</w:t>
      </w:r>
      <w:r w:rsidR="00AD38AB" w:rsidRPr="00AD38AB">
        <w:rPr>
          <w:b/>
          <w:bCs/>
        </w:rPr>
        <w:t>ancy probability</w:t>
      </w:r>
    </w:p>
    <w:p w14:paraId="03063071" w14:textId="75A8FEB1" w:rsidR="003B2D23" w:rsidRDefault="003B2D23" w:rsidP="003B2D23">
      <w:pPr>
        <w:spacing w:after="0" w:line="360" w:lineRule="auto"/>
        <w:rPr>
          <w:lang w:val="en-US"/>
        </w:rPr>
      </w:pPr>
      <w:r w:rsidRPr="00D64596">
        <w:rPr>
          <w:lang w:val="en-US"/>
        </w:rPr>
        <w:t xml:space="preserve">The occupancy probability, </w:t>
      </w:r>
      <w:r w:rsidRPr="00D64596">
        <w:rPr>
          <w:i/>
          <w:lang w:val="en-US"/>
        </w:rPr>
        <w:t>p(</w:t>
      </w:r>
      <w:proofErr w:type="spellStart"/>
      <w:r w:rsidRPr="00D64596">
        <w:rPr>
          <w:i/>
          <w:lang w:val="en-US"/>
        </w:rPr>
        <w:t>s,t</w:t>
      </w:r>
      <w:proofErr w:type="spellEnd"/>
      <w:r w:rsidRPr="00D64596">
        <w:rPr>
          <w:i/>
          <w:lang w:val="en-US"/>
        </w:rPr>
        <w:t>)</w:t>
      </w:r>
      <w:r w:rsidRPr="00D64596">
        <w:rPr>
          <w:lang w:val="en-US"/>
        </w:rPr>
        <w:t xml:space="preserve"> , is determined as follows </w:t>
      </w:r>
      <w:r w:rsidRPr="00D64596">
        <w:rPr>
          <w:lang w:val="en-US"/>
        </w:rPr>
        <w:fldChar w:fldCharType="begin"/>
      </w:r>
      <w:r>
        <w:rPr>
          <w:lang w:val="en-US"/>
        </w:rPr>
        <w:instrText xml:space="preserve"> ADDIN EN.CITE &lt;EndNote&gt;&lt;Cite&gt;&lt;Author&gt;Ishida&lt;/Author&gt;&lt;Year&gt;1969&lt;/Year&gt;&lt;RecNum&gt;64&lt;/RecNum&gt;&lt;DisplayText&gt;&lt;style face="superscript"&gt;1&lt;/style&gt;&lt;/DisplayText&gt;&lt;record&gt;&lt;rec-number&gt;64&lt;/rec-number&gt;&lt;foreign-keys&gt;&lt;key app="EN" db-id="erwrpzxtlsrzd5e0w2rpfsrsx0dr222rdfrf" timestamp="1634425136"&gt;64&lt;/key&gt;&lt;/foreign-keys&gt;&lt;ref-type name="Journal Article"&gt;17&lt;/ref-type&gt;&lt;contributors&gt;&lt;authors&gt;&lt;author&gt;Ishida, Kenji &lt;/author&gt;&lt;/authors&gt;&lt;/contributors&gt;&lt;titles&gt;&lt;title&gt;Stochastic Model for Langmuir Isotherm&lt;/title&gt;&lt;secondary-title&gt;Bulletin of the Chemical Society of Japan&lt;/secondary-title&gt;&lt;/titles&gt;&lt;periodical&gt;&lt;full-title&gt;Bulletin of the Chemical Society of Japan&lt;/full-title&gt;&lt;/periodical&gt;&lt;pages&gt;563-564&lt;/pages&gt;&lt;volume&gt;42&lt;/volume&gt;&lt;number&gt;2&lt;/number&gt;&lt;dates&gt;&lt;year&gt;1969&lt;/year&gt;&lt;/dates&gt;&lt;isbn&gt;1348-0634&lt;/isbn&gt;&lt;urls&gt;&lt;/urls&gt;&lt;/record&gt;&lt;/Cite&gt;&lt;/EndNote&gt;</w:instrText>
      </w:r>
      <w:r w:rsidRPr="00D64596">
        <w:rPr>
          <w:lang w:val="en-US"/>
        </w:rPr>
        <w:fldChar w:fldCharType="separate"/>
      </w:r>
      <w:r w:rsidRPr="003B2D23">
        <w:rPr>
          <w:noProof/>
          <w:vertAlign w:val="superscript"/>
          <w:lang w:val="en-US"/>
        </w:rPr>
        <w:t>1</w:t>
      </w:r>
      <w:r w:rsidRPr="00D64596">
        <w:fldChar w:fldCharType="end"/>
      </w:r>
      <w:r w:rsidRPr="00D64596">
        <w:rPr>
          <w:lang w:val="en-US"/>
        </w:rPr>
        <w:t xml:space="preserve">: </w:t>
      </w:r>
    </w:p>
    <w:p w14:paraId="1F7CFE4C" w14:textId="77777777" w:rsidR="003B2D23" w:rsidRPr="00D64596" w:rsidRDefault="003B2D23" w:rsidP="003B2D23">
      <w:pPr>
        <w:spacing w:after="0" w:line="360" w:lineRule="auto"/>
        <w:rPr>
          <w:lang w:val="en-US"/>
        </w:rPr>
      </w:pPr>
    </w:p>
    <w:p w14:paraId="193479A3" w14:textId="77777777" w:rsidR="003B2D23" w:rsidRPr="00D64596" w:rsidRDefault="003B2D23" w:rsidP="003B2D23">
      <w:pPr>
        <w:spacing w:after="0" w:line="360" w:lineRule="auto"/>
        <w:rPr>
          <w:lang w:val="en-US"/>
        </w:rPr>
      </w:pPr>
      <w:r w:rsidRPr="00D64596">
        <w:rPr>
          <w:lang w:val="en-US"/>
        </w:rPr>
        <w:t xml:space="preserve">[probability that occupancy of a particle is </w:t>
      </w:r>
      <w:r w:rsidRPr="00D64596">
        <w:rPr>
          <w:i/>
          <w:lang w:val="en-US"/>
        </w:rPr>
        <w:t>s</w:t>
      </w:r>
      <w:r w:rsidRPr="00D64596">
        <w:rPr>
          <w:lang w:val="en-US"/>
        </w:rPr>
        <w:t xml:space="preserve"> at time </w:t>
      </w:r>
      <w:r w:rsidRPr="00D64596">
        <w:rPr>
          <w:i/>
          <w:lang w:val="en-US"/>
        </w:rPr>
        <w:t>t</w:t>
      </w:r>
      <w:r w:rsidRPr="00D64596">
        <w:rPr>
          <w:lang w:val="en-US"/>
        </w:rPr>
        <w:t xml:space="preserve"> ] =  </w:t>
      </w:r>
    </w:p>
    <w:p w14:paraId="0D2B2C66" w14:textId="77777777" w:rsidR="003B2D23" w:rsidRPr="00D64596" w:rsidRDefault="003B2D23" w:rsidP="003B2D23">
      <w:pPr>
        <w:spacing w:after="0" w:line="360" w:lineRule="auto"/>
        <w:rPr>
          <w:lang w:val="en-US"/>
        </w:rPr>
      </w:pPr>
      <w:r w:rsidRPr="00D64596">
        <w:rPr>
          <w:lang w:val="en-US"/>
        </w:rPr>
        <w:t xml:space="preserve">[probability that the occupancy was </w:t>
      </w:r>
      <w:r w:rsidRPr="00D64596">
        <w:rPr>
          <w:i/>
          <w:lang w:val="en-US"/>
        </w:rPr>
        <w:t>(s-1)</w:t>
      </w:r>
      <w:r w:rsidRPr="00D64596">
        <w:rPr>
          <w:lang w:val="en-US"/>
        </w:rPr>
        <w:t xml:space="preserve"> at </w:t>
      </w:r>
      <w:r w:rsidRPr="00D64596">
        <w:rPr>
          <w:i/>
          <w:lang w:val="en-US"/>
        </w:rPr>
        <w:t>(t-</w:t>
      </w:r>
      <w:proofErr w:type="spellStart"/>
      <w:r w:rsidRPr="00D64596">
        <w:rPr>
          <w:i/>
          <w:lang w:val="en-US"/>
        </w:rPr>
        <w:t>δt</w:t>
      </w:r>
      <w:proofErr w:type="spellEnd"/>
      <w:r w:rsidRPr="00D64596">
        <w:rPr>
          <w:i/>
          <w:lang w:val="en-US"/>
        </w:rPr>
        <w:t>)</w:t>
      </w:r>
      <w:r w:rsidRPr="00D64596">
        <w:rPr>
          <w:lang w:val="en-US"/>
        </w:rPr>
        <w:t xml:space="preserve"> and that one further antibody was captured in the interval </w:t>
      </w:r>
      <w:r w:rsidRPr="00D64596">
        <w:rPr>
          <w:i/>
          <w:lang w:val="en-US"/>
        </w:rPr>
        <w:t>(t-</w:t>
      </w:r>
      <w:proofErr w:type="spellStart"/>
      <w:r w:rsidRPr="00D64596">
        <w:rPr>
          <w:i/>
          <w:lang w:val="en-US"/>
        </w:rPr>
        <w:t>δt</w:t>
      </w:r>
      <w:proofErr w:type="spellEnd"/>
      <w:r w:rsidRPr="00D64596">
        <w:rPr>
          <w:i/>
          <w:lang w:val="en-US"/>
        </w:rPr>
        <w:t xml:space="preserve">) </w:t>
      </w:r>
      <w:r w:rsidRPr="00D64596">
        <w:rPr>
          <w:lang w:val="en-US"/>
        </w:rPr>
        <w:t xml:space="preserve">to </w:t>
      </w:r>
      <w:r w:rsidRPr="00D64596">
        <w:rPr>
          <w:i/>
          <w:lang w:val="en-US"/>
        </w:rPr>
        <w:t>t</w:t>
      </w:r>
      <w:r w:rsidRPr="00D64596">
        <w:rPr>
          <w:lang w:val="en-US"/>
        </w:rPr>
        <w:t xml:space="preserve">  ]</w:t>
      </w:r>
    </w:p>
    <w:p w14:paraId="4C52F1C9" w14:textId="77777777" w:rsidR="003B2D23" w:rsidRPr="00D64596" w:rsidRDefault="003B2D23" w:rsidP="003B2D23">
      <w:pPr>
        <w:spacing w:after="0" w:line="360" w:lineRule="auto"/>
        <w:rPr>
          <w:lang w:val="en-US"/>
        </w:rPr>
      </w:pPr>
      <w:r w:rsidRPr="00D64596">
        <w:rPr>
          <w:lang w:val="en-US"/>
        </w:rPr>
        <w:t xml:space="preserve">+ [probability that the occupancy was </w:t>
      </w:r>
      <w:r w:rsidRPr="00D64596">
        <w:rPr>
          <w:i/>
          <w:lang w:val="en-US"/>
        </w:rPr>
        <w:t>(s+1)</w:t>
      </w:r>
      <w:r w:rsidRPr="00D64596">
        <w:rPr>
          <w:lang w:val="en-US"/>
        </w:rPr>
        <w:t xml:space="preserve"> at </w:t>
      </w:r>
      <w:r w:rsidRPr="00D64596">
        <w:rPr>
          <w:i/>
          <w:lang w:val="en-US"/>
        </w:rPr>
        <w:t>(t-</w:t>
      </w:r>
      <w:proofErr w:type="spellStart"/>
      <w:r w:rsidRPr="00D64596">
        <w:rPr>
          <w:i/>
          <w:lang w:val="en-US"/>
        </w:rPr>
        <w:t>δt</w:t>
      </w:r>
      <w:proofErr w:type="spellEnd"/>
      <w:r w:rsidRPr="00D64596">
        <w:rPr>
          <w:i/>
          <w:lang w:val="en-US"/>
        </w:rPr>
        <w:t>)</w:t>
      </w:r>
      <w:r w:rsidRPr="00D64596">
        <w:rPr>
          <w:lang w:val="en-US"/>
        </w:rPr>
        <w:t xml:space="preserve"> and that one antibody was desorbed from the surface in the interval </w:t>
      </w:r>
      <w:r w:rsidRPr="00D64596">
        <w:rPr>
          <w:i/>
          <w:lang w:val="en-US"/>
        </w:rPr>
        <w:t>(t-</w:t>
      </w:r>
      <w:proofErr w:type="spellStart"/>
      <w:r w:rsidRPr="00D64596">
        <w:rPr>
          <w:i/>
          <w:lang w:val="en-US"/>
        </w:rPr>
        <w:t>δt</w:t>
      </w:r>
      <w:proofErr w:type="spellEnd"/>
      <w:r w:rsidRPr="00D64596">
        <w:rPr>
          <w:i/>
          <w:lang w:val="en-US"/>
        </w:rPr>
        <w:t xml:space="preserve">) </w:t>
      </w:r>
      <w:r w:rsidRPr="00D64596">
        <w:rPr>
          <w:lang w:val="en-US"/>
        </w:rPr>
        <w:t xml:space="preserve">to </w:t>
      </w:r>
      <w:r w:rsidRPr="00D64596">
        <w:rPr>
          <w:i/>
          <w:lang w:val="en-US"/>
        </w:rPr>
        <w:t xml:space="preserve">t </w:t>
      </w:r>
      <w:r w:rsidRPr="00D64596">
        <w:rPr>
          <w:lang w:val="en-US"/>
        </w:rPr>
        <w:t>]</w:t>
      </w:r>
    </w:p>
    <w:p w14:paraId="251296B8" w14:textId="77777777" w:rsidR="003B2D23" w:rsidRPr="00D64596" w:rsidRDefault="003B2D23" w:rsidP="003B2D23">
      <w:pPr>
        <w:spacing w:after="0" w:line="360" w:lineRule="auto"/>
        <w:rPr>
          <w:lang w:val="en-US"/>
        </w:rPr>
      </w:pPr>
      <w:r w:rsidRPr="00D64596">
        <w:rPr>
          <w:lang w:val="en-US"/>
        </w:rPr>
        <w:t xml:space="preserve">— [probability that the occupancy was at </w:t>
      </w:r>
      <w:r w:rsidRPr="00D64596">
        <w:rPr>
          <w:i/>
          <w:lang w:val="en-US"/>
        </w:rPr>
        <w:t>s</w:t>
      </w:r>
      <w:r w:rsidRPr="00D64596">
        <w:rPr>
          <w:lang w:val="en-US"/>
        </w:rPr>
        <w:t xml:space="preserve"> at </w:t>
      </w:r>
      <w:r w:rsidRPr="00D64596">
        <w:rPr>
          <w:i/>
          <w:lang w:val="en-US"/>
        </w:rPr>
        <w:t>(t-</w:t>
      </w:r>
      <w:proofErr w:type="spellStart"/>
      <w:r w:rsidRPr="00D64596">
        <w:rPr>
          <w:i/>
          <w:lang w:val="en-US"/>
        </w:rPr>
        <w:t>δt</w:t>
      </w:r>
      <w:proofErr w:type="spellEnd"/>
      <w:r w:rsidRPr="00D64596">
        <w:rPr>
          <w:i/>
          <w:lang w:val="en-US"/>
        </w:rPr>
        <w:t>)</w:t>
      </w:r>
      <w:r w:rsidRPr="00D64596">
        <w:rPr>
          <w:lang w:val="en-US"/>
        </w:rPr>
        <w:t xml:space="preserve"> and that antibody was captured or lost in the interval </w:t>
      </w:r>
      <w:r w:rsidRPr="00D64596">
        <w:rPr>
          <w:i/>
          <w:lang w:val="en-US"/>
        </w:rPr>
        <w:t>(t-</w:t>
      </w:r>
      <w:proofErr w:type="spellStart"/>
      <w:r w:rsidRPr="00D64596">
        <w:rPr>
          <w:i/>
          <w:lang w:val="en-US"/>
        </w:rPr>
        <w:t>δt</w:t>
      </w:r>
      <w:proofErr w:type="spellEnd"/>
      <w:r w:rsidRPr="00D64596">
        <w:rPr>
          <w:i/>
          <w:lang w:val="en-US"/>
        </w:rPr>
        <w:t xml:space="preserve">) </w:t>
      </w:r>
      <w:r w:rsidRPr="00D64596">
        <w:rPr>
          <w:lang w:val="en-US"/>
        </w:rPr>
        <w:t xml:space="preserve">to </w:t>
      </w:r>
      <w:r w:rsidRPr="00D64596">
        <w:rPr>
          <w:i/>
          <w:lang w:val="en-US"/>
        </w:rPr>
        <w:t xml:space="preserve">t </w:t>
      </w:r>
      <w:r w:rsidRPr="00D64596">
        <w:rPr>
          <w:iCs/>
          <w:lang w:val="en-US"/>
        </w:rPr>
        <w:t>]</w:t>
      </w:r>
      <w:r w:rsidRPr="00D64596">
        <w:rPr>
          <w:lang w:val="en-US"/>
        </w:rPr>
        <w:t>:</w:t>
      </w:r>
    </w:p>
    <w:p w14:paraId="552CDD7F" w14:textId="77777777" w:rsidR="003B2D23" w:rsidRPr="00D64596" w:rsidRDefault="003B2D23" w:rsidP="003B2D23">
      <w:pPr>
        <w:spacing w:after="0" w:line="360" w:lineRule="auto"/>
        <w:rPr>
          <w:lang w:val="en-US"/>
        </w:rPr>
      </w:pPr>
      <m:oMath>
        <m:r>
          <w:rPr>
            <w:rFonts w:ascii="Cambria Math" w:hAnsi="Cambria Math"/>
            <w:lang w:val="en-US"/>
          </w:rPr>
          <m:t>p(s,t)=p(s-1,t-δt)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λ</m:t>
            </m:r>
          </m:e>
          <m:sub>
            <m:r>
              <w:rPr>
                <w:rFonts w:ascii="Cambria Math" w:hAnsi="Cambria Math"/>
                <w:lang w:val="en-US"/>
              </w:rPr>
              <m:t>1,s-1</m:t>
            </m:r>
          </m:sub>
        </m:sSub>
        <m:r>
          <w:rPr>
            <w:rFonts w:ascii="Cambria Math" w:hAnsi="Cambria Math"/>
            <w:lang w:val="en-US"/>
          </w:rPr>
          <m:t>δt+p(s+1,t-δt)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λ</m:t>
            </m:r>
          </m:e>
          <m:sub>
            <m:r>
              <w:rPr>
                <w:rFonts w:ascii="Cambria Math" w:hAnsi="Cambria Math"/>
                <w:lang w:val="en-US"/>
              </w:rPr>
              <m:t>2,s+1</m:t>
            </m:r>
          </m:sub>
        </m:sSub>
        <m:r>
          <w:rPr>
            <w:rFonts w:ascii="Cambria Math" w:hAnsi="Cambria Math"/>
            <w:lang w:val="en-US"/>
          </w:rPr>
          <m:t>δt+p(s,t-δt)(1-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λ</m:t>
            </m:r>
          </m:e>
          <m:sub>
            <m:r>
              <w:rPr>
                <w:rFonts w:ascii="Cambria Math" w:hAnsi="Cambria Math"/>
                <w:lang w:val="en-US"/>
              </w:rPr>
              <m:t>1,s</m:t>
            </m:r>
          </m:sub>
        </m:sSub>
        <m:r>
          <w:rPr>
            <w:rFonts w:ascii="Cambria Math" w:hAnsi="Cambria Math"/>
            <w:lang w:val="en-US"/>
          </w:rPr>
          <m:t>δt-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λ</m:t>
            </m:r>
          </m:e>
          <m:sub>
            <m:r>
              <w:rPr>
                <w:rFonts w:ascii="Cambria Math" w:hAnsi="Cambria Math"/>
                <w:lang w:val="en-US"/>
              </w:rPr>
              <m:t>2,s</m:t>
            </m:r>
          </m:sub>
        </m:sSub>
        <m:r>
          <w:rPr>
            <w:rFonts w:ascii="Cambria Math" w:hAnsi="Cambria Math"/>
            <w:lang w:val="en-US"/>
          </w:rPr>
          <m:t>δt)</m:t>
        </m:r>
      </m:oMath>
      <w:r w:rsidRPr="00D64596">
        <w:rPr>
          <w:lang w:val="en-US"/>
        </w:rPr>
        <w:tab/>
      </w:r>
    </w:p>
    <w:p w14:paraId="353A2402" w14:textId="77777777" w:rsidR="003B2D23" w:rsidRPr="00D64596" w:rsidRDefault="003B2D23" w:rsidP="003B2D23">
      <w:pPr>
        <w:spacing w:after="0" w:line="360" w:lineRule="auto"/>
        <w:rPr>
          <w:lang w:val="en-US"/>
        </w:rPr>
      </w:pPr>
    </w:p>
    <w:p w14:paraId="12843686" w14:textId="77777777" w:rsidR="003B2D23" w:rsidRPr="00D64596" w:rsidRDefault="003B2D23" w:rsidP="003B2D23">
      <w:pPr>
        <w:spacing w:after="0" w:line="360" w:lineRule="auto"/>
        <w:rPr>
          <w:iCs/>
          <w:lang w:val="en-US"/>
        </w:rPr>
      </w:pPr>
      <w:r w:rsidRPr="00D64596">
        <w:rPr>
          <w:lang w:val="en-US"/>
        </w:rPr>
        <w:t xml:space="preserve">Hence, altering the notation : </w:t>
      </w:r>
      <w:r w:rsidRPr="00D64596">
        <w:rPr>
          <w:i/>
          <w:lang w:val="en-US"/>
        </w:rPr>
        <w:t>p(</w:t>
      </w:r>
      <w:proofErr w:type="spellStart"/>
      <w:r w:rsidRPr="00D64596">
        <w:rPr>
          <w:i/>
          <w:lang w:val="en-US"/>
        </w:rPr>
        <w:t>s,t</w:t>
      </w:r>
      <w:proofErr w:type="spellEnd"/>
      <w:r w:rsidRPr="00D64596">
        <w:rPr>
          <w:i/>
          <w:lang w:val="en-US"/>
        </w:rPr>
        <w:t>)</w:t>
      </w:r>
      <w:r w:rsidRPr="00D64596">
        <w:rPr>
          <w:lang w:val="en-US"/>
        </w:rPr>
        <w:t xml:space="preserve"> = </w:t>
      </w:r>
      <w:proofErr w:type="spellStart"/>
      <w:r w:rsidRPr="00D64596">
        <w:rPr>
          <w:i/>
          <w:lang w:val="en-US"/>
        </w:rPr>
        <w:t>p</w:t>
      </w:r>
      <w:r w:rsidRPr="00D64596">
        <w:rPr>
          <w:i/>
          <w:vertAlign w:val="subscript"/>
          <w:lang w:val="en-US"/>
        </w:rPr>
        <w:t>s</w:t>
      </w:r>
      <w:proofErr w:type="spellEnd"/>
      <w:r w:rsidRPr="00D64596">
        <w:rPr>
          <w:i/>
          <w:vertAlign w:val="subscript"/>
          <w:lang w:val="en-US"/>
        </w:rPr>
        <w:t xml:space="preserve"> </w:t>
      </w:r>
      <w:r w:rsidRPr="00D64596">
        <w:rPr>
          <w:iCs/>
          <w:lang w:val="en-US"/>
        </w:rPr>
        <w:t xml:space="preserve">, and substituting for </w:t>
      </w:r>
      <w:r w:rsidRPr="00D64596">
        <w:rPr>
          <w:rFonts w:ascii="Symbol" w:hAnsi="Symbol"/>
          <w:i/>
          <w:lang w:val="en-US"/>
        </w:rPr>
        <w:t>l</w:t>
      </w:r>
    </w:p>
    <w:p w14:paraId="752C6554" w14:textId="6DC37B9C" w:rsidR="003B2D23" w:rsidRPr="00D64596" w:rsidRDefault="003B2D23" w:rsidP="003B2D23">
      <w:pPr>
        <w:spacing w:after="0" w:line="360" w:lineRule="auto"/>
        <w:rPr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d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s</m:t>
                  </m:r>
                </m:sub>
              </m:sSub>
            </m:num>
            <m:den>
              <m:r>
                <w:rPr>
                  <w:rFonts w:ascii="Cambria Math" w:hAnsi="Cambria Math"/>
                  <w:lang w:val="en-US"/>
                </w:rPr>
                <m:t>dt</m:t>
              </m:r>
            </m:den>
          </m:f>
          <m:r>
            <w:rPr>
              <w:rFonts w:ascii="Cambria Math" w:hAnsi="Cambria Math"/>
              <w:lang w:val="en-US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p</m:t>
              </m:r>
            </m:e>
            <m:sub>
              <m:r>
                <w:rPr>
                  <w:rFonts w:ascii="Cambria Math" w:hAnsi="Cambria Math"/>
                  <w:lang w:val="en-US"/>
                </w:rPr>
                <m:t>s-1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λ</m:t>
              </m:r>
            </m:e>
            <m:sub>
              <m:r>
                <w:rPr>
                  <w:rFonts w:ascii="Cambria Math" w:hAnsi="Cambria Math"/>
                  <w:lang w:val="en-US"/>
                </w:rPr>
                <m:t>1,s-1</m:t>
              </m:r>
            </m:sub>
          </m:sSub>
          <m:r>
            <w:rPr>
              <w:rFonts w:ascii="Cambria Math" w:hAnsi="Cambria Math"/>
              <w:lang w:val="en-US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p</m:t>
              </m:r>
            </m:e>
            <m:sub>
              <m:r>
                <w:rPr>
                  <w:rFonts w:ascii="Cambria Math" w:hAnsi="Cambria Math"/>
                  <w:lang w:val="en-US"/>
                </w:rPr>
                <m:t>s+1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λ</m:t>
              </m:r>
            </m:e>
            <m:sub>
              <m:r>
                <w:rPr>
                  <w:rFonts w:ascii="Cambria Math" w:hAnsi="Cambria Math"/>
                  <w:lang w:val="en-US"/>
                </w:rPr>
                <m:t>2,s+1</m:t>
              </m:r>
            </m:sub>
          </m:sSub>
          <m:r>
            <w:rPr>
              <w:rFonts w:ascii="Cambria Math" w:hAnsi="Cambria Math"/>
              <w:lang w:val="en-US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p</m:t>
              </m:r>
            </m:e>
            <m:sub>
              <m:r>
                <w:rPr>
                  <w:rFonts w:ascii="Cambria Math" w:hAnsi="Cambria Math"/>
                  <w:lang w:val="en-US"/>
                </w:rPr>
                <m:t>s</m:t>
              </m:r>
            </m:sub>
          </m:sSub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1,s</m:t>
                  </m:r>
                </m:sub>
              </m:sSub>
              <m:r>
                <w:rPr>
                  <w:rFonts w:ascii="Cambria Math" w:hAnsi="Cambria Math"/>
                  <w:lang w:val="en-US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2,s</m:t>
                  </m:r>
                </m:sub>
              </m:sSub>
            </m:e>
          </m:d>
          <m:r>
            <w:rPr>
              <w:lang w:val="en-US"/>
            </w:rPr>
            <w:br/>
          </m:r>
        </m:oMath>
      </m:oMathPara>
      <w:r w:rsidRPr="00D64596">
        <w:rPr>
          <w:lang w:val="en-US"/>
        </w:rPr>
        <w:tab/>
      </w:r>
      <w:r w:rsidRPr="00D64596">
        <w:rPr>
          <w:lang w:val="en-US"/>
        </w:rPr>
        <w:tab/>
      </w:r>
      <w:r w:rsidRPr="00D64596">
        <w:rPr>
          <w:lang w:val="en-US"/>
        </w:rPr>
        <w:tab/>
      </w:r>
      <w:r w:rsidRPr="00D64596">
        <w:rPr>
          <w:lang w:val="en-US"/>
        </w:rPr>
        <w:tab/>
      </w:r>
      <w:r w:rsidRPr="00D64596">
        <w:rPr>
          <w:lang w:val="en-US"/>
        </w:rPr>
        <w:tab/>
      </w:r>
      <w:r w:rsidRPr="00D64596">
        <w:rPr>
          <w:lang w:val="en-US"/>
        </w:rPr>
        <w:tab/>
      </w:r>
    </w:p>
    <w:p w14:paraId="43383FA0" w14:textId="3A11FC6D" w:rsidR="003B2D23" w:rsidRPr="00D64596" w:rsidRDefault="003B2D23" w:rsidP="003B2D23">
      <w:pPr>
        <w:spacing w:after="0" w:line="360" w:lineRule="auto"/>
        <w:rPr>
          <w:lang w:val="en-US"/>
        </w:rPr>
      </w:pPr>
      <m:oMathPara>
        <m:oMath>
          <m:r>
            <w:rPr>
              <w:rFonts w:ascii="Cambria Math" w:hAnsi="Cambria Math"/>
              <w:lang w:val="en-US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p</m:t>
              </m:r>
            </m:e>
            <m:sub>
              <m:r>
                <w:rPr>
                  <w:rFonts w:ascii="Cambria Math" w:hAnsi="Cambria Math"/>
                  <w:lang w:val="en-US"/>
                </w:rPr>
                <m:t>s-1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k</m:t>
              </m:r>
            </m:e>
            <m:sub>
              <m:r>
                <w:rPr>
                  <w:rFonts w:ascii="Cambria Math" w:hAnsi="Cambria Math"/>
                  <w:lang w:val="en-US"/>
                </w:rPr>
                <m:t>on</m:t>
              </m:r>
            </m:sub>
          </m:sSub>
          <m:r>
            <w:rPr>
              <w:rFonts w:ascii="Cambria Math" w:hAnsi="Cambria Math"/>
              <w:lang w:val="en-US"/>
            </w:rPr>
            <m:t>c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1-</m:t>
              </m:r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s-1</m:t>
                  </m: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N</m:t>
                  </m:r>
                </m:den>
              </m:f>
            </m:e>
          </m:d>
          <m:r>
            <w:rPr>
              <w:rFonts w:ascii="Cambria Math" w:hAnsi="Cambria Math"/>
              <w:lang w:val="en-US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p</m:t>
              </m:r>
            </m:e>
            <m:sub>
              <m:r>
                <w:rPr>
                  <w:rFonts w:ascii="Cambria Math" w:hAnsi="Cambria Math"/>
                  <w:lang w:val="en-US"/>
                </w:rPr>
                <m:t>s+1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k</m:t>
              </m:r>
            </m:e>
            <m:sub>
              <m:r>
                <w:rPr>
                  <w:rFonts w:ascii="Cambria Math" w:hAnsi="Cambria Math"/>
                  <w:lang w:val="en-US"/>
                </w:rPr>
                <m:t>off</m:t>
              </m:r>
            </m:sub>
          </m:sSub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s+1</m:t>
              </m:r>
            </m:e>
          </m:d>
          <m:r>
            <w:rPr>
              <w:rFonts w:ascii="Cambria Math" w:hAnsi="Cambria Math"/>
              <w:lang w:val="en-US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p</m:t>
              </m:r>
            </m:e>
            <m:sub>
              <m:r>
                <w:rPr>
                  <w:rFonts w:ascii="Cambria Math" w:hAnsi="Cambria Math"/>
                  <w:lang w:val="en-US"/>
                </w:rPr>
                <m:t>s</m:t>
              </m:r>
            </m:sub>
          </m:sSub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on</m:t>
                  </m:r>
                </m:sub>
              </m:sSub>
              <m:r>
                <w:rPr>
                  <w:rFonts w:ascii="Cambria Math" w:hAnsi="Cambria Math"/>
                  <w:lang w:val="en-US"/>
                </w:rPr>
                <m:t>c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1-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en-US"/>
                        </w:rPr>
                        <m:t>s-1</m:t>
                      </m:r>
                    </m:num>
                    <m:den>
                      <m:r>
                        <w:rPr>
                          <w:rFonts w:ascii="Cambria Math" w:hAnsi="Cambria Math"/>
                          <w:lang w:val="en-US"/>
                        </w:rPr>
                        <m:t>N</m:t>
                      </m:r>
                    </m:den>
                  </m:f>
                </m:e>
              </m:d>
              <m:r>
                <w:rPr>
                  <w:rFonts w:ascii="Cambria Math" w:hAnsi="Cambria Math"/>
                  <w:lang w:val="en-US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off</m:t>
                  </m:r>
                </m:sub>
              </m:sSub>
              <m:r>
                <w:rPr>
                  <w:rFonts w:ascii="Cambria Math" w:hAnsi="Cambria Math"/>
                  <w:lang w:val="en-US"/>
                </w:rPr>
                <m:t>s</m:t>
              </m:r>
            </m:e>
          </m:d>
          <m:r>
            <w:rPr>
              <w:lang w:val="en-US"/>
            </w:rPr>
            <w:br/>
          </m:r>
        </m:oMath>
      </m:oMathPara>
      <w:r w:rsidRPr="00D64596">
        <w:rPr>
          <w:lang w:val="en-US"/>
        </w:rPr>
        <w:tab/>
      </w:r>
      <w:r>
        <w:rPr>
          <w:lang w:val="en-US"/>
        </w:rPr>
        <w:t>-</w:t>
      </w:r>
      <w:r w:rsidRPr="00D64596">
        <w:rPr>
          <w:lang w:val="en-US"/>
        </w:rPr>
        <w:tab/>
      </w:r>
      <w:r w:rsidR="00FC0289">
        <w:rPr>
          <w:lang w:val="en-US"/>
        </w:rPr>
        <w:tab/>
      </w:r>
      <w:r w:rsidR="00FC0289">
        <w:rPr>
          <w:lang w:val="en-US"/>
        </w:rPr>
        <w:tab/>
      </w:r>
      <w:r w:rsidR="00FC0289">
        <w:rPr>
          <w:lang w:val="en-US"/>
        </w:rPr>
        <w:tab/>
      </w:r>
      <w:r w:rsidR="00FC0289">
        <w:rPr>
          <w:lang w:val="en-US"/>
        </w:rPr>
        <w:tab/>
      </w:r>
      <w:r w:rsidR="00FC0289">
        <w:rPr>
          <w:lang w:val="en-US"/>
        </w:rPr>
        <w:tab/>
      </w:r>
      <w:r w:rsidR="00FC0289">
        <w:rPr>
          <w:lang w:val="en-US"/>
        </w:rPr>
        <w:tab/>
      </w:r>
      <w:r w:rsidR="00FC0289">
        <w:rPr>
          <w:lang w:val="en-US"/>
        </w:rPr>
        <w:tab/>
      </w:r>
      <w:r w:rsidR="00FC0289">
        <w:rPr>
          <w:lang w:val="en-US"/>
        </w:rPr>
        <w:tab/>
      </w:r>
      <w:r w:rsidR="00FC0289">
        <w:rPr>
          <w:lang w:val="en-US"/>
        </w:rPr>
        <w:tab/>
      </w:r>
      <w:r w:rsidR="00FC0289">
        <w:rPr>
          <w:lang w:val="en-US"/>
        </w:rPr>
        <w:tab/>
      </w:r>
      <w:r w:rsidRPr="00D64596">
        <w:rPr>
          <w:lang w:val="en-US"/>
        </w:rPr>
        <w:t>(1)</w:t>
      </w:r>
    </w:p>
    <w:p w14:paraId="5FEDBD8E" w14:textId="77777777" w:rsidR="003B2D23" w:rsidRPr="00D64596" w:rsidRDefault="003B2D23" w:rsidP="003B2D23">
      <w:pPr>
        <w:spacing w:after="0" w:line="360" w:lineRule="auto"/>
        <w:rPr>
          <w:lang w:val="en-US"/>
        </w:rPr>
      </w:pPr>
      <w:r w:rsidRPr="00D64596">
        <w:rPr>
          <w:lang w:val="en-US"/>
        </w:rPr>
        <w:t>For the state 0, from which there is no antibody desorption,</w:t>
      </w:r>
    </w:p>
    <w:p w14:paraId="3E8DE806" w14:textId="455DF63B" w:rsidR="003B2D23" w:rsidRDefault="003B2D23" w:rsidP="003B2D23">
      <w:pPr>
        <w:spacing w:after="0" w:line="360" w:lineRule="auto"/>
        <w:rPr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d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0</m:t>
                  </m:r>
                </m:sub>
              </m:sSub>
            </m:num>
            <m:den>
              <m:r>
                <w:rPr>
                  <w:rFonts w:ascii="Cambria Math" w:hAnsi="Cambria Math"/>
                  <w:lang w:val="en-US"/>
                </w:rPr>
                <m:t>dt</m:t>
              </m:r>
            </m:den>
          </m:f>
          <m:r>
            <w:rPr>
              <w:rFonts w:ascii="Cambria Math" w:hAnsi="Cambria Math"/>
              <w:lang w:val="en-US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p</m:t>
              </m:r>
            </m:e>
            <m:sub>
              <m:r>
                <w:rPr>
                  <w:rFonts w:ascii="Cambria Math" w:hAnsi="Cambria Math"/>
                  <w:lang w:val="en-US"/>
                </w:rPr>
                <m:t>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k</m:t>
              </m:r>
            </m:e>
            <m:sub>
              <m:r>
                <w:rPr>
                  <w:rFonts w:ascii="Cambria Math" w:hAnsi="Cambria Math"/>
                  <w:lang w:val="en-US"/>
                </w:rPr>
                <m:t>off</m:t>
              </m:r>
            </m:sub>
          </m:sSub>
          <m:r>
            <w:rPr>
              <w:rFonts w:ascii="Cambria Math" w:hAnsi="Cambria Math"/>
              <w:lang w:val="en-US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p</m:t>
              </m:r>
            </m:e>
            <m:sub>
              <m:r>
                <w:rPr>
                  <w:rFonts w:ascii="Cambria Math" w:hAnsi="Cambria Math"/>
                  <w:lang w:val="en-US"/>
                </w:rPr>
                <m:t>0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k</m:t>
              </m:r>
            </m:e>
            <m:sub>
              <m:r>
                <w:rPr>
                  <w:rFonts w:ascii="Cambria Math" w:hAnsi="Cambria Math"/>
                  <w:lang w:val="en-US"/>
                </w:rPr>
                <m:t>on</m:t>
              </m:r>
            </m:sub>
          </m:sSub>
          <m:r>
            <w:rPr>
              <w:rFonts w:ascii="Cambria Math" w:hAnsi="Cambria Math"/>
              <w:lang w:val="en-US"/>
            </w:rPr>
            <m:t>c</m:t>
          </m:r>
          <m:r>
            <w:rPr>
              <w:lang w:val="en-US"/>
            </w:rPr>
            <w:br/>
          </m:r>
        </m:oMath>
      </m:oMathPara>
      <w:r w:rsidRPr="00D64596">
        <w:rPr>
          <w:lang w:val="en-US"/>
        </w:rPr>
        <w:tab/>
      </w:r>
      <w:r w:rsidRPr="00D64596">
        <w:rPr>
          <w:lang w:val="en-US"/>
        </w:rPr>
        <w:tab/>
      </w:r>
      <w:r w:rsidRPr="00D64596">
        <w:rPr>
          <w:lang w:val="en-US"/>
        </w:rPr>
        <w:tab/>
      </w:r>
      <w:r w:rsidRPr="00D64596">
        <w:rPr>
          <w:lang w:val="en-US"/>
        </w:rPr>
        <w:tab/>
      </w:r>
      <w:r w:rsidRPr="00D64596">
        <w:rPr>
          <w:lang w:val="en-US"/>
        </w:rPr>
        <w:tab/>
      </w:r>
      <w:r w:rsidRPr="00D64596">
        <w:rPr>
          <w:lang w:val="en-US"/>
        </w:rPr>
        <w:tab/>
      </w:r>
      <w:r w:rsidRPr="00D64596">
        <w:rPr>
          <w:lang w:val="en-US"/>
        </w:rPr>
        <w:tab/>
      </w:r>
      <w:r w:rsidRPr="00D64596">
        <w:rPr>
          <w:lang w:val="en-US"/>
        </w:rPr>
        <w:tab/>
      </w:r>
      <w:r w:rsidR="00FC0289">
        <w:rPr>
          <w:lang w:val="en-US"/>
        </w:rPr>
        <w:tab/>
      </w:r>
      <w:r w:rsidR="00FC0289">
        <w:rPr>
          <w:lang w:val="en-US"/>
        </w:rPr>
        <w:tab/>
      </w:r>
      <w:r w:rsidR="00FC0289">
        <w:rPr>
          <w:lang w:val="en-US"/>
        </w:rPr>
        <w:tab/>
      </w:r>
      <w:r w:rsidR="00FC0289">
        <w:rPr>
          <w:lang w:val="en-US"/>
        </w:rPr>
        <w:tab/>
      </w:r>
      <w:r w:rsidRPr="00D64596">
        <w:rPr>
          <w:lang w:val="en-US"/>
        </w:rPr>
        <w:t>(2)</w:t>
      </w:r>
    </w:p>
    <w:p w14:paraId="39A3D0D5" w14:textId="7E454A73" w:rsidR="004E0729" w:rsidRDefault="007A6C62" w:rsidP="003B2D23">
      <w:pPr>
        <w:spacing w:after="0" w:line="360" w:lineRule="auto"/>
        <w:rPr>
          <w:lang w:val="en-US"/>
        </w:rPr>
      </w:pPr>
      <w:r>
        <w:rPr>
          <w:lang w:val="en-US"/>
        </w:rPr>
        <w:t xml:space="preserve">And for the state </w:t>
      </w:r>
      <w:r w:rsidRPr="000035D7">
        <w:rPr>
          <w:i/>
          <w:iCs/>
          <w:lang w:val="en-US"/>
        </w:rPr>
        <w:t>N</w:t>
      </w:r>
      <w:r>
        <w:rPr>
          <w:lang w:val="en-US"/>
        </w:rPr>
        <w:t>, from which there is no further antibody adsorption,</w:t>
      </w:r>
    </w:p>
    <w:p w14:paraId="434612E4" w14:textId="6BEEA048" w:rsidR="007A6C62" w:rsidRPr="00D64596" w:rsidRDefault="00660C2B" w:rsidP="00885AAB">
      <w:pPr>
        <w:spacing w:after="0" w:line="360" w:lineRule="auto"/>
        <w:jc w:val="right"/>
        <w:rPr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d</m:t>
                  </m:r>
                  <m:r>
                    <w:rPr>
                      <w:rFonts w:ascii="Cambria Math" w:hAnsi="Cambria Math"/>
                      <w:lang w:val="en-US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N</m:t>
                  </m:r>
                </m:sub>
              </m:sSub>
            </m:num>
            <m:den>
              <m:r>
                <w:rPr>
                  <w:rFonts w:ascii="Cambria Math" w:hAnsi="Cambria Math"/>
                  <w:lang w:val="en-US"/>
                </w:rPr>
                <m:t>dt</m:t>
              </m:r>
            </m:den>
          </m:f>
          <m:r>
            <w:rPr>
              <w:rFonts w:ascii="Cambria Math" w:hAnsi="Cambria Math"/>
              <w:lang w:val="en-US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p</m:t>
              </m:r>
            </m:e>
            <m:sub>
              <m:r>
                <w:rPr>
                  <w:rFonts w:ascii="Cambria Math" w:hAnsi="Cambria Math"/>
                  <w:lang w:val="en-US"/>
                </w:rPr>
                <m:t>N-1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k</m:t>
              </m:r>
            </m:e>
            <m:sub>
              <m:r>
                <w:rPr>
                  <w:rFonts w:ascii="Cambria Math" w:hAnsi="Cambria Math"/>
                  <w:lang w:val="en-US"/>
                </w:rPr>
                <m:t>on</m:t>
              </m:r>
            </m:sub>
          </m:sSub>
          <m:r>
            <w:rPr>
              <w:rFonts w:ascii="Cambria Math" w:hAnsi="Cambria Math"/>
              <w:lang w:val="en-US"/>
            </w:rPr>
            <m:t>c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1-</m:t>
              </m:r>
              <m:f>
                <m:f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N</m:t>
                  </m:r>
                  <m:r>
                    <w:rPr>
                      <w:rFonts w:ascii="Cambria Math" w:hAnsi="Cambria Math"/>
                      <w:lang w:val="en-US"/>
                    </w:rPr>
                    <m:t>-1</m:t>
                  </m:r>
                </m:num>
                <m:den>
                  <m:r>
                    <w:rPr>
                      <w:rFonts w:ascii="Cambria Math" w:hAnsi="Cambria Math"/>
                      <w:lang w:val="en-US"/>
                    </w:rPr>
                    <m:t>N</m:t>
                  </m:r>
                </m:den>
              </m:f>
            </m:e>
          </m:d>
          <m:r>
            <w:rPr>
              <w:rFonts w:ascii="Cambria Math" w:hAnsi="Cambria Math"/>
              <w:lang w:val="en-US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p</m:t>
              </m:r>
            </m:e>
            <m:sub>
              <m:r>
                <w:rPr>
                  <w:rFonts w:ascii="Cambria Math" w:hAnsi="Cambria Math"/>
                  <w:lang w:val="en-US"/>
                </w:rPr>
                <m:t>N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k</m:t>
              </m:r>
            </m:e>
            <m:sub>
              <m:r>
                <w:rPr>
                  <w:rFonts w:ascii="Cambria Math" w:hAnsi="Cambria Math"/>
                  <w:lang w:val="en-US"/>
                </w:rPr>
                <m:t>off</m:t>
              </m:r>
            </m:sub>
          </m:sSub>
          <m:r>
            <w:rPr>
              <w:rFonts w:eastAsiaTheme="minorEastAsia"/>
              <w:lang w:val="en-US"/>
            </w:rPr>
            <w:br/>
          </m:r>
        </m:oMath>
      </m:oMathPara>
      <w:r w:rsidR="00885AAB">
        <w:rPr>
          <w:rFonts w:eastAsiaTheme="minorEastAsia"/>
          <w:lang w:val="en-US"/>
        </w:rPr>
        <w:t xml:space="preserve"> </w:t>
      </w:r>
      <w:r w:rsidR="009C46E6">
        <w:rPr>
          <w:rFonts w:eastAsiaTheme="minorEastAsia"/>
          <w:lang w:val="en-US"/>
        </w:rPr>
        <w:tab/>
      </w:r>
      <w:r w:rsidR="00885AAB">
        <w:rPr>
          <w:rFonts w:eastAsiaTheme="minorEastAsia"/>
          <w:lang w:val="en-US"/>
        </w:rPr>
        <w:t>(3)</w:t>
      </w:r>
    </w:p>
    <w:p w14:paraId="0A505141" w14:textId="77777777" w:rsidR="00885AAB" w:rsidRDefault="00885AAB" w:rsidP="003B2D23">
      <w:pPr>
        <w:spacing w:after="0" w:line="360" w:lineRule="auto"/>
        <w:rPr>
          <w:lang w:val="en-US"/>
        </w:rPr>
      </w:pPr>
    </w:p>
    <w:p w14:paraId="650AF62F" w14:textId="109DA1AE" w:rsidR="003B2D23" w:rsidRPr="00D64596" w:rsidRDefault="003B2D23" w:rsidP="003B2D23">
      <w:pPr>
        <w:spacing w:after="0" w:line="360" w:lineRule="auto"/>
        <w:rPr>
          <w:lang w:val="en-US"/>
        </w:rPr>
      </w:pPr>
      <w:r w:rsidRPr="00D64596">
        <w:rPr>
          <w:lang w:val="en-US"/>
        </w:rPr>
        <w:lastRenderedPageBreak/>
        <w:t xml:space="preserve">The initial condition is:  </w:t>
      </w:r>
      <w:r w:rsidRPr="00D64596">
        <w:rPr>
          <w:i/>
          <w:lang w:val="en-US"/>
        </w:rPr>
        <w:t>p</w:t>
      </w:r>
      <w:r w:rsidRPr="00D64596">
        <w:rPr>
          <w:lang w:val="en-US"/>
        </w:rPr>
        <w:t xml:space="preserve">(0) = 1 at </w:t>
      </w:r>
      <w:r w:rsidRPr="00D64596">
        <w:rPr>
          <w:i/>
          <w:lang w:val="en-US"/>
        </w:rPr>
        <w:t>t</w:t>
      </w:r>
      <w:r w:rsidRPr="00D64596">
        <w:rPr>
          <w:lang w:val="en-US"/>
        </w:rPr>
        <w:t xml:space="preserve"> = 0 and furthermore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  <w:lang w:val="en-US"/>
              </w:rPr>
            </m:ctrlPr>
          </m:naryPr>
          <m:sub>
            <m:r>
              <w:rPr>
                <w:rFonts w:ascii="Cambria Math" w:hAnsi="Cambria Math"/>
                <w:lang w:val="en-US"/>
              </w:rPr>
              <m:t>s=0</m:t>
            </m:r>
          </m:sub>
          <m:sup>
            <m:r>
              <w:rPr>
                <w:rFonts w:ascii="Cambria Math" w:hAnsi="Cambria Math"/>
                <w:lang w:val="en-US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s</m:t>
                </m:r>
              </m:sub>
            </m:sSub>
          </m:e>
        </m:nary>
        <m:r>
          <w:rPr>
            <w:rFonts w:ascii="Cambria Math" w:hAnsi="Cambria Math"/>
            <w:lang w:val="en-US"/>
          </w:rPr>
          <m:t>=1</m:t>
        </m:r>
      </m:oMath>
      <w:r w:rsidRPr="00D64596">
        <w:rPr>
          <w:lang w:val="en-US"/>
        </w:rPr>
        <w:t xml:space="preserve"> at any </w:t>
      </w:r>
      <w:r w:rsidRPr="00D64596">
        <w:rPr>
          <w:i/>
          <w:lang w:val="en-US"/>
        </w:rPr>
        <w:t>t</w:t>
      </w:r>
      <w:r w:rsidRPr="00D64596">
        <w:rPr>
          <w:lang w:val="en-US"/>
        </w:rPr>
        <w:t>.</w:t>
      </w:r>
      <w:r w:rsidRPr="00D64596">
        <w:rPr>
          <w:lang w:val="en-US"/>
        </w:rPr>
        <w:tab/>
      </w:r>
    </w:p>
    <w:p w14:paraId="70935844" w14:textId="77777777" w:rsidR="003B2D23" w:rsidRPr="00D64596" w:rsidRDefault="003B2D23" w:rsidP="003B2D23">
      <w:pPr>
        <w:spacing w:after="0" w:line="360" w:lineRule="auto"/>
        <w:rPr>
          <w:lang w:val="en-US"/>
        </w:rPr>
      </w:pPr>
    </w:p>
    <w:p w14:paraId="5FAE17D2" w14:textId="77777777" w:rsidR="003B2D23" w:rsidRPr="00D64596" w:rsidRDefault="003B2D23" w:rsidP="003B2D23">
      <w:pPr>
        <w:spacing w:after="0" w:line="360" w:lineRule="auto"/>
        <w:rPr>
          <w:lang w:val="en-US"/>
        </w:rPr>
      </w:pPr>
      <w:r w:rsidRPr="00D64596">
        <w:rPr>
          <w:lang w:val="en-US"/>
        </w:rPr>
        <w:t xml:space="preserve">The solution for the time-varying probabilities can be obtained numerically. The solution for the steady-state occupation probability is obtained by setting the derivatives to zero and solving recursively starting with the determination of </w:t>
      </w:r>
      <w:r w:rsidRPr="00D64596">
        <w:rPr>
          <w:i/>
          <w:lang w:val="en-US"/>
        </w:rPr>
        <w:t>p</w:t>
      </w:r>
      <w:r w:rsidRPr="00D64596">
        <w:rPr>
          <w:vertAlign w:val="subscript"/>
          <w:lang w:val="en-US"/>
        </w:rPr>
        <w:t>1</w:t>
      </w:r>
      <w:r w:rsidRPr="00D64596">
        <w:rPr>
          <w:lang w:val="en-US"/>
        </w:rPr>
        <w:t xml:space="preserve"> from eq(2), applying eq (1) to obtain successively the </w:t>
      </w:r>
      <w:proofErr w:type="spellStart"/>
      <w:r w:rsidRPr="00D64596">
        <w:rPr>
          <w:i/>
          <w:lang w:val="en-US"/>
        </w:rPr>
        <w:t>p</w:t>
      </w:r>
      <w:r w:rsidRPr="00D64596">
        <w:rPr>
          <w:i/>
          <w:vertAlign w:val="subscript"/>
          <w:lang w:val="en-US"/>
        </w:rPr>
        <w:t>s</w:t>
      </w:r>
      <w:proofErr w:type="spellEnd"/>
      <w:r w:rsidRPr="00D64596">
        <w:rPr>
          <w:lang w:val="en-US"/>
        </w:rPr>
        <w:t xml:space="preserve">, and applying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  <w:lang w:val="en-US"/>
              </w:rPr>
            </m:ctrlPr>
          </m:naryPr>
          <m:sub>
            <m:r>
              <w:rPr>
                <w:rFonts w:ascii="Cambria Math" w:hAnsi="Cambria Math"/>
                <w:lang w:val="en-US"/>
              </w:rPr>
              <m:t>s=0</m:t>
            </m:r>
          </m:sub>
          <m:sup>
            <m:r>
              <w:rPr>
                <w:rFonts w:ascii="Cambria Math" w:hAnsi="Cambria Math"/>
                <w:lang w:val="en-US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s</m:t>
                </m:r>
              </m:sub>
            </m:sSub>
          </m:e>
        </m:nary>
        <m:r>
          <w:rPr>
            <w:rFonts w:ascii="Cambria Math" w:hAnsi="Cambria Math"/>
            <w:lang w:val="en-US"/>
          </w:rPr>
          <m:t>=1</m:t>
        </m:r>
      </m:oMath>
      <w:r w:rsidRPr="00D64596">
        <w:rPr>
          <w:lang w:val="en-US"/>
        </w:rPr>
        <w:t xml:space="preserve">  to obtain </w:t>
      </w:r>
      <w:r w:rsidRPr="00D64596">
        <w:rPr>
          <w:i/>
          <w:lang w:val="en-US"/>
        </w:rPr>
        <w:t>p</w:t>
      </w:r>
      <w:r w:rsidRPr="00D64596">
        <w:rPr>
          <w:vertAlign w:val="subscript"/>
          <w:lang w:val="en-US"/>
        </w:rPr>
        <w:t>0</w:t>
      </w:r>
      <w:r w:rsidRPr="00D64596">
        <w:rPr>
          <w:lang w:val="en-US"/>
        </w:rPr>
        <w:t xml:space="preserve">.  </w:t>
      </w:r>
    </w:p>
    <w:p w14:paraId="7EDE63C3" w14:textId="77777777" w:rsidR="003B2D23" w:rsidRDefault="003B2D23"/>
    <w:p w14:paraId="28895EF3" w14:textId="77777777" w:rsidR="005911B9" w:rsidRDefault="005911B9" w:rsidP="005911B9">
      <w:pPr>
        <w:spacing w:after="0" w:line="360" w:lineRule="auto"/>
        <w:rPr>
          <w:lang w:val="en-US"/>
        </w:rPr>
      </w:pPr>
      <w:r w:rsidRPr="00D64596">
        <w:rPr>
          <w:lang w:val="en-US"/>
        </w:rPr>
        <w:t xml:space="preserve">Thus, defining </w:t>
      </w:r>
      <m:oMath>
        <m:r>
          <w:rPr>
            <w:rFonts w:ascii="Cambria Math" w:hAnsi="Cambria Math"/>
            <w:lang w:val="en-US"/>
          </w:rPr>
          <m:t>z=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k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on</m:t>
                </m:r>
              </m:sub>
            </m:sSub>
            <m:r>
              <w:rPr>
                <w:rFonts w:ascii="Cambria Math" w:hAnsi="Cambria Math"/>
                <w:lang w:val="en-US"/>
              </w:rPr>
              <m:t>c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k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off</m:t>
                </m:r>
              </m:sub>
            </m:sSub>
          </m:den>
        </m:f>
      </m:oMath>
      <w:r w:rsidRPr="00D64596">
        <w:rPr>
          <w:lang w:val="en-US"/>
        </w:rPr>
        <w:t xml:space="preserve">  and 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r</m:t>
            </m:r>
          </m:e>
          <m:sub>
            <m:r>
              <w:rPr>
                <w:rFonts w:ascii="Cambria Math" w:hAnsi="Cambria Math"/>
                <w:lang w:val="en-US"/>
              </w:rPr>
              <m:t>s</m:t>
            </m:r>
          </m:sub>
        </m:sSub>
        <m:r>
          <w:rPr>
            <w:rFonts w:ascii="Cambria Math" w:hAnsi="Cambria Math"/>
            <w:lang w:val="en-US"/>
          </w:rPr>
          <m:t>=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1</m:t>
                </m:r>
              </m:num>
              <m:den>
                <m:r>
                  <w:rPr>
                    <w:rFonts w:ascii="Cambria Math" w:hAnsi="Cambria Math"/>
                    <w:lang w:val="en-US"/>
                  </w:rPr>
                  <m:t>s!</m:t>
                </m:r>
              </m:den>
            </m:f>
          </m:e>
        </m:d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lang w:val="en-US"/>
                  </w:rPr>
                  <m:t>N!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N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s</m:t>
                    </m:r>
                  </m:sup>
                </m:sSup>
                <m:d>
                  <m: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lang w:val="en-US"/>
                      </w:rPr>
                      <m:t>N-s</m:t>
                    </m:r>
                  </m:e>
                </m:d>
                <m:r>
                  <w:rPr>
                    <w:rFonts w:ascii="Cambria Math" w:hAnsi="Cambria Math"/>
                    <w:lang w:val="en-US"/>
                  </w:rPr>
                  <m:t>!</m:t>
                </m:r>
              </m:den>
            </m:f>
          </m:e>
        </m:d>
      </m:oMath>
      <w:r w:rsidRPr="00D64596">
        <w:rPr>
          <w:lang w:val="en-US"/>
        </w:rPr>
        <w:t xml:space="preserve"> </w:t>
      </w:r>
      <w:r>
        <w:rPr>
          <w:lang w:val="en-US"/>
        </w:rPr>
        <w:t>g</w:t>
      </w:r>
      <w:r w:rsidRPr="00D64596">
        <w:rPr>
          <w:lang w:val="en-US"/>
        </w:rPr>
        <w:t>ives</w:t>
      </w:r>
      <w:r>
        <w:rPr>
          <w:lang w:val="en-US"/>
        </w:rPr>
        <w:t>:</w:t>
      </w:r>
      <w:r w:rsidRPr="00D64596">
        <w:rPr>
          <w:lang w:val="en-US"/>
        </w:rPr>
        <w:t xml:space="preserve"> </w:t>
      </w:r>
    </w:p>
    <w:p w14:paraId="390C5AC2" w14:textId="77777777" w:rsidR="005911B9" w:rsidRDefault="005911B9" w:rsidP="005911B9">
      <w:pPr>
        <w:spacing w:after="0" w:line="360" w:lineRule="auto"/>
        <w:jc w:val="right"/>
        <w:rPr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lang w:val="en-US"/>
              </w:rPr>
              <m:t>s</m:t>
            </m:r>
          </m:sub>
        </m:sSub>
        <m:r>
          <w:rPr>
            <w:rFonts w:ascii="Cambria Math" w:hAnsi="Cambria Math"/>
            <w:lang w:val="en-US"/>
          </w:rPr>
          <m:t>=</m:t>
        </m:r>
        <m:f>
          <m:fPr>
            <m:type m:val="lin"/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r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s</m:t>
                </m:r>
              </m:sub>
            </m:sSub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z</m:t>
                </m:r>
              </m:e>
              <m:sup>
                <m:r>
                  <w:rPr>
                    <w:rFonts w:ascii="Cambria Math" w:hAnsi="Cambria Math"/>
                    <w:lang w:val="en-US"/>
                  </w:rPr>
                  <m:t>s</m:t>
                </m:r>
              </m:sup>
            </m:sSup>
          </m:num>
          <m:den>
            <m:nary>
              <m:naryPr>
                <m:chr m:val="∑"/>
                <m:limLoc m:val="undOvr"/>
                <m:ctrlPr>
                  <w:rPr>
                    <w:rFonts w:ascii="Cambria Math" w:hAnsi="Cambria Math"/>
                    <w:i/>
                    <w:lang w:val="en-US"/>
                  </w:rPr>
                </m:ctrlPr>
              </m:naryPr>
              <m:sub>
                <m:r>
                  <w:rPr>
                    <w:rFonts w:ascii="Cambria Math" w:hAnsi="Cambria Math"/>
                    <w:lang w:val="en-US"/>
                  </w:rPr>
                  <m:t>s=0</m:t>
                </m:r>
              </m:sub>
              <m:sup>
                <m:r>
                  <w:rPr>
                    <w:rFonts w:ascii="Cambria Math" w:hAnsi="Cambria Math"/>
                    <w:lang w:val="en-US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s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US"/>
                      </w:rPr>
                      <m:t>z</m:t>
                    </m:r>
                  </m:e>
                  <m:sup>
                    <m:r>
                      <w:rPr>
                        <w:rFonts w:ascii="Cambria Math" w:hAnsi="Cambria Math"/>
                        <w:lang w:val="en-US"/>
                      </w:rPr>
                      <m:t>s</m:t>
                    </m:r>
                  </m:sup>
                </m:sSup>
              </m:e>
            </m:nary>
          </m:den>
        </m:f>
      </m:oMath>
      <w:r w:rsidRPr="00D64596">
        <w:rPr>
          <w:lang w:val="en-US"/>
        </w:rPr>
        <w:t xml:space="preserve">  </w:t>
      </w:r>
      <w:r w:rsidRPr="00D64596"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(3)</w:t>
      </w:r>
    </w:p>
    <w:p w14:paraId="2A028D15" w14:textId="77777777" w:rsidR="005911B9" w:rsidRPr="00D64596" w:rsidRDefault="005911B9" w:rsidP="005911B9">
      <w:pPr>
        <w:spacing w:after="0" w:line="360" w:lineRule="auto"/>
        <w:rPr>
          <w:lang w:val="en-US"/>
        </w:rPr>
      </w:pPr>
      <w:r w:rsidRPr="00D64596">
        <w:rPr>
          <w:lang w:val="en-US"/>
        </w:rPr>
        <w:t xml:space="preserve">If </w:t>
      </w:r>
      <w:r w:rsidRPr="00D64596">
        <w:rPr>
          <w:i/>
          <w:iCs/>
          <w:lang w:val="en-US"/>
        </w:rPr>
        <w:t>N</w:t>
      </w:r>
      <w:r w:rsidRPr="00D64596">
        <w:rPr>
          <w:lang w:val="en-US"/>
        </w:rPr>
        <w:t xml:space="preserve"> is very large and the total occupancy is sufficiently small, then </w:t>
      </w:r>
      <w:proofErr w:type="spellStart"/>
      <w:r w:rsidRPr="00D64596">
        <w:rPr>
          <w:i/>
          <w:iCs/>
          <w:lang w:val="en-US"/>
        </w:rPr>
        <w:t>p</w:t>
      </w:r>
      <w:r w:rsidRPr="00D64596">
        <w:rPr>
          <w:i/>
          <w:iCs/>
          <w:vertAlign w:val="subscript"/>
          <w:lang w:val="en-US"/>
        </w:rPr>
        <w:t>s</w:t>
      </w:r>
      <w:proofErr w:type="spellEnd"/>
      <w:r w:rsidRPr="00D64596">
        <w:rPr>
          <w:lang w:val="en-US"/>
        </w:rPr>
        <w:t xml:space="preserve"> follows a Poisson distribution:</w:t>
      </w:r>
      <w:r>
        <w:rPr>
          <w:lang w:val="en-U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p</m:t>
            </m:r>
          </m:e>
          <m:sub>
            <m:r>
              <w:rPr>
                <w:rFonts w:ascii="Cambria Math" w:hAnsi="Cambria Math"/>
                <w:lang w:val="en-US"/>
              </w:rPr>
              <m:t>s</m:t>
            </m:r>
          </m:sub>
        </m:sSub>
        <m:r>
          <w:rPr>
            <w:rFonts w:ascii="Cambria Math" w:hAnsi="Cambria Math"/>
            <w:lang w:val="en-US"/>
          </w:rPr>
          <m:t>=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z</m:t>
                </m:r>
              </m:e>
              <m:sup>
                <m:r>
                  <w:rPr>
                    <w:rFonts w:ascii="Cambria Math" w:hAnsi="Cambria Math"/>
                    <w:lang w:val="en-US"/>
                  </w:rPr>
                  <m:t>s</m:t>
                </m:r>
              </m:sup>
            </m:sSup>
          </m:num>
          <m:den>
            <m:r>
              <w:rPr>
                <w:rFonts w:ascii="Cambria Math" w:hAnsi="Cambria Math"/>
                <w:lang w:val="en-US"/>
              </w:rPr>
              <m:t>s!</m:t>
            </m:r>
          </m:den>
        </m:f>
        <m:func>
          <m:funcPr>
            <m:ctrlPr>
              <w:rPr>
                <w:rFonts w:ascii="Cambria Math" w:hAnsi="Cambria Math"/>
                <w:i/>
                <w:lang w:val="en-US"/>
              </w:rPr>
            </m:ctrlPr>
          </m:funcPr>
          <m:fName>
            <m:r>
              <w:rPr>
                <w:rFonts w:ascii="Cambria Math" w:hAnsi="Cambria Math"/>
                <w:lang w:val="en-US"/>
              </w:rPr>
              <m:t>exp</m:t>
            </m:r>
          </m:fName>
          <m:e>
            <m:d>
              <m:dPr>
                <m:ctrlPr>
                  <w:rPr>
                    <w:rFonts w:ascii="Cambria Math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hAnsi="Cambria Math"/>
                    <w:lang w:val="en-US"/>
                  </w:rPr>
                  <m:t>-z</m:t>
                </m:r>
              </m:e>
            </m:d>
          </m:e>
        </m:func>
      </m:oMath>
      <w:r>
        <w:rPr>
          <w:rFonts w:eastAsiaTheme="minorEastAsia"/>
          <w:lang w:val="en-US"/>
        </w:rPr>
        <w:t>.</w:t>
      </w:r>
    </w:p>
    <w:p w14:paraId="654BF63A" w14:textId="77777777" w:rsidR="003B2D23" w:rsidRDefault="003B2D23"/>
    <w:p w14:paraId="113AD8E4" w14:textId="77777777" w:rsidR="003B2D23" w:rsidRPr="003B2D23" w:rsidRDefault="003B2D23" w:rsidP="003B2D23">
      <w:pPr>
        <w:pStyle w:val="EndNoteBibliography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3B2D23">
        <w:t>1.</w:t>
      </w:r>
      <w:r w:rsidRPr="003B2D23">
        <w:tab/>
        <w:t xml:space="preserve">Ishida, K., Stochastic Model for Langmuir Isotherm. </w:t>
      </w:r>
      <w:r w:rsidRPr="003B2D23">
        <w:rPr>
          <w:i/>
        </w:rPr>
        <w:t xml:space="preserve">Bulletin of the Chemical Society of Japan </w:t>
      </w:r>
      <w:r w:rsidRPr="003B2D23">
        <w:rPr>
          <w:b/>
        </w:rPr>
        <w:t>1969,</w:t>
      </w:r>
      <w:r w:rsidRPr="003B2D23">
        <w:t xml:space="preserve"> </w:t>
      </w:r>
      <w:r w:rsidRPr="003B2D23">
        <w:rPr>
          <w:i/>
        </w:rPr>
        <w:t>42</w:t>
      </w:r>
      <w:r w:rsidRPr="003B2D23">
        <w:t xml:space="preserve"> (2), 563-564.</w:t>
      </w:r>
    </w:p>
    <w:p w14:paraId="5B7A6F21" w14:textId="59AB0710" w:rsidR="003B2D23" w:rsidRDefault="003B2D23">
      <w:r>
        <w:fldChar w:fldCharType="end"/>
      </w:r>
    </w:p>
    <w:sectPr w:rsidR="003B2D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AC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rwrpzxtlsrzd5e0w2rpfsrsx0dr222rdfrf&quot;&gt;RiskModel Library&lt;record-ids&gt;&lt;item&gt;64&lt;/item&gt;&lt;/record-ids&gt;&lt;/item&gt;&lt;/Libraries&gt;"/>
  </w:docVars>
  <w:rsids>
    <w:rsidRoot w:val="003B2D23"/>
    <w:rsid w:val="000035D7"/>
    <w:rsid w:val="00284E12"/>
    <w:rsid w:val="003B2D23"/>
    <w:rsid w:val="004E0729"/>
    <w:rsid w:val="005911B9"/>
    <w:rsid w:val="00660B5A"/>
    <w:rsid w:val="00660C2B"/>
    <w:rsid w:val="006637F7"/>
    <w:rsid w:val="0077261E"/>
    <w:rsid w:val="007A6C62"/>
    <w:rsid w:val="00885AAB"/>
    <w:rsid w:val="00991E38"/>
    <w:rsid w:val="009C46E6"/>
    <w:rsid w:val="009F550B"/>
    <w:rsid w:val="00AD38AB"/>
    <w:rsid w:val="00B656CE"/>
    <w:rsid w:val="00C674AB"/>
    <w:rsid w:val="00FC0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D9330"/>
  <w15:chartTrackingRefBased/>
  <w15:docId w15:val="{89088196-0D56-4BCC-AA22-3A2FAD996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2D2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3B2D23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B2D23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B2D23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B2D23"/>
    <w:rPr>
      <w:rFonts w:ascii="Calibri" w:hAnsi="Calibri" w:cs="Calibri"/>
      <w:noProof/>
      <w:lang w:val="en-US"/>
    </w:rPr>
  </w:style>
  <w:style w:type="character" w:styleId="PlaceholderText">
    <w:name w:val="Placeholder Text"/>
    <w:basedOn w:val="DefaultParagraphFont"/>
    <w:uiPriority w:val="99"/>
    <w:semiHidden/>
    <w:rsid w:val="00C674A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480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Williams</dc:creator>
  <cp:keywords/>
  <dc:description/>
  <cp:lastModifiedBy>David Williams</cp:lastModifiedBy>
  <cp:revision>18</cp:revision>
  <dcterms:created xsi:type="dcterms:W3CDTF">2021-11-03T21:01:00Z</dcterms:created>
  <dcterms:modified xsi:type="dcterms:W3CDTF">2021-11-03T23:37:00Z</dcterms:modified>
</cp:coreProperties>
</file>