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6029F" w14:textId="77777777" w:rsidR="00056829" w:rsidRDefault="00056829" w:rsidP="000568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20A">
        <w:rPr>
          <w:rFonts w:ascii="Times New Roman" w:hAnsi="Times New Roman" w:cs="Times New Roman"/>
          <w:b/>
          <w:bCs/>
          <w:sz w:val="24"/>
          <w:szCs w:val="24"/>
        </w:rPr>
        <w:t>Table 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50C1C">
        <w:rPr>
          <w:rFonts w:ascii="Times New Roman" w:hAnsi="Times New Roman" w:cs="Times New Roman"/>
          <w:sz w:val="24"/>
          <w:szCs w:val="24"/>
        </w:rPr>
        <w:t xml:space="preserve">Phenotypic characteristics and antimicrobial susceptibility profile of hybrid </w:t>
      </w:r>
      <w:r w:rsidRPr="00450C1C">
        <w:rPr>
          <w:rFonts w:ascii="Times New Roman" w:hAnsi="Times New Roman" w:cs="Times New Roman"/>
          <w:i/>
          <w:iCs/>
          <w:sz w:val="24"/>
          <w:szCs w:val="24"/>
        </w:rPr>
        <w:t>Escherichia coli</w:t>
      </w:r>
      <w:r w:rsidRPr="00450C1C">
        <w:rPr>
          <w:rFonts w:ascii="Times New Roman" w:hAnsi="Times New Roman" w:cs="Times New Roman"/>
          <w:sz w:val="24"/>
          <w:szCs w:val="24"/>
        </w:rPr>
        <w:t xml:space="preserve"> isolates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41" w:rightFromText="141" w:vertAnchor="page" w:horzAnchor="margin" w:tblpX="-436" w:tblpY="4051"/>
        <w:tblW w:w="104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851"/>
        <w:gridCol w:w="850"/>
        <w:gridCol w:w="851"/>
        <w:gridCol w:w="850"/>
        <w:gridCol w:w="851"/>
        <w:gridCol w:w="851"/>
        <w:gridCol w:w="850"/>
        <w:gridCol w:w="851"/>
        <w:gridCol w:w="850"/>
        <w:gridCol w:w="851"/>
        <w:gridCol w:w="850"/>
      </w:tblGrid>
      <w:tr w:rsidR="00056829" w:rsidRPr="00D82AA8" w14:paraId="27D14DE0" w14:textId="77777777" w:rsidTr="00B34AD1">
        <w:trPr>
          <w:trHeight w:val="3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D420153" w14:textId="77777777" w:rsidR="00056829" w:rsidRPr="00D82AA8" w:rsidRDefault="00056829" w:rsidP="00B34AD1">
            <w:r w:rsidRPr="00D82AA8"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839AD9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b/>
                <w:bCs/>
                <w:lang w:val="pt-BR"/>
              </w:rPr>
              <w:t>HIB167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7C52490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b/>
                <w:bCs/>
                <w:lang w:val="pt-BR"/>
              </w:rPr>
              <w:t>HIB168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11896AE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b/>
                <w:bCs/>
                <w:lang w:val="pt-BR"/>
              </w:rPr>
              <w:t>HIB169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7598067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b/>
                <w:bCs/>
                <w:lang w:val="pt-BR"/>
              </w:rPr>
              <w:t>HIB170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FDE8A" w14:textId="77777777" w:rsidR="00056829" w:rsidRPr="00D82AA8" w:rsidRDefault="00056829" w:rsidP="00B34AD1">
            <w:pPr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HIB172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32915E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b/>
                <w:bCs/>
                <w:lang w:val="pt-BR"/>
              </w:rPr>
              <w:t>HIB202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A3AC4A4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b/>
                <w:bCs/>
                <w:lang w:val="pt-BR"/>
              </w:rPr>
              <w:t>HIB204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B96B379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b/>
                <w:bCs/>
                <w:lang w:val="pt-BR"/>
              </w:rPr>
              <w:t>HIB205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F70186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b/>
                <w:bCs/>
                <w:lang w:val="pt-BR"/>
              </w:rPr>
              <w:t>HIB206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A63F89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b/>
                <w:bCs/>
                <w:lang w:val="pt-BR"/>
              </w:rPr>
              <w:t>HIB226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8455B6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b/>
                <w:bCs/>
                <w:lang w:val="pt-BR"/>
              </w:rPr>
              <w:t>HIB229</w:t>
            </w:r>
          </w:p>
        </w:tc>
      </w:tr>
      <w:tr w:rsidR="00056829" w:rsidRPr="00D82AA8" w14:paraId="26F011C0" w14:textId="77777777" w:rsidTr="00B34AD1">
        <w:trPr>
          <w:trHeight w:val="3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3A545B8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D82AA8">
              <w:rPr>
                <w:b/>
                <w:bCs/>
                <w:lang w:val="pt-BR"/>
              </w:rPr>
              <w:t>ESBL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670784A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3C37D8E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DB4A62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656D97F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2A0DF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D426CA5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84EC36A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0ABB2A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5F218F2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3B3D90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59A9918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01D7B083" w14:textId="77777777" w:rsidTr="00B34AD1">
        <w:trPr>
          <w:trHeight w:val="3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2E5B908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AMK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1F85049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E2CB4F8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4276DA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7A583A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43B90A37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CC9CAAE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47141D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7F88E29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5726A5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165CB2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930025E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4C97A580" w14:textId="77777777" w:rsidTr="00B34AD1">
        <w:trPr>
          <w:trHeight w:val="3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A9B40CB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GEN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1119639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ABCD775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9A279A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92290F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0E20AA54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633146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0A1D27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B13D10F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247FE45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EF28464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8CDDCA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0DDF208B" w14:textId="77777777" w:rsidTr="00B34AD1">
        <w:trPr>
          <w:trHeight w:val="317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0B4F25E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MEM-M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8C2FC4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B56156E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080CF50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89E0C4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624AB073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6601AE5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FF4AB58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85E14E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C53C14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42A637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93769B4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4CE2862C" w14:textId="77777777" w:rsidTr="00B34AD1">
        <w:trPr>
          <w:trHeight w:val="40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3F03B87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MEM-O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2288B5F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877B9D8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4215089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D1B7308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3118DCE3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1DEC848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AB6477F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DE1CF12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AD1A9C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86BE327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DF64C8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4FBDB7EF" w14:textId="77777777" w:rsidTr="00B34AD1">
        <w:trPr>
          <w:trHeight w:val="3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942297E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ETP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A3E82A4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B26AC6F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5B21CE2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D0AB5A2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4EE6F625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D7DD1A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EE15A00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646736A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7C672F0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3343B55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5D4CCB4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7C7CE95C" w14:textId="77777777" w:rsidTr="00B34AD1">
        <w:trPr>
          <w:trHeight w:val="280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C46328B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FEP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C0DCA2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811E55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198B924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B034ED4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38F3F00F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14D4F8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DF002D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BA90EE7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FAD866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F08F9E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668C5E7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76FDF238" w14:textId="77777777" w:rsidTr="00B34AD1">
        <w:trPr>
          <w:trHeight w:val="3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F116256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AMC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8F65715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D77924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F346D5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954570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AD9D8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6A3FF7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C8B994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284CD20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BBE40A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CC25200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5D0D165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0A2D58A8" w14:textId="77777777" w:rsidTr="00B34AD1">
        <w:trPr>
          <w:trHeight w:val="3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7424915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CIP-O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4FA4C20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1472284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104195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54BF977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EA72E" w:themeFill="accent6"/>
          </w:tcPr>
          <w:p w14:paraId="1EAE172F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7BC39F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B083FF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68A9B4A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E74630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208C104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4E1816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594B925B" w14:textId="77777777" w:rsidTr="00B34AD1">
        <w:trPr>
          <w:trHeight w:val="3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8AEE699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TZP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8D12C9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BA8486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1EDEC4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F8D883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23AEFFC5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B96EA22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7A0CB5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EA633F5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92405F0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6048A0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730E199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7AF309A9" w14:textId="77777777" w:rsidTr="00B34AD1">
        <w:trPr>
          <w:trHeight w:val="3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33A9CDA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CIP-M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AA0315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E91776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D9F598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5397997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EA72E" w:themeFill="accent6"/>
          </w:tcPr>
          <w:p w14:paraId="08FA5386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66301F7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F4F22BF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9F4ADD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ABDCA4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E05CFF8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00856B4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0306CE49" w14:textId="77777777" w:rsidTr="00B34AD1">
        <w:trPr>
          <w:trHeight w:val="26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8C6832B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AMC-P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2A2DC5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CEAE525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A658E7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5182747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7AEC7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DE8D5E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863791A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B29C76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CD32537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B47796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0088C9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63D28190" w14:textId="77777777" w:rsidTr="00B34AD1">
        <w:trPr>
          <w:trHeight w:val="3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7246DEF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CXM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B9A322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58217B2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AD3DD3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CDB0AE9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</w:tcPr>
          <w:p w14:paraId="4A3E4464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1D28F90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5DA5BF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5078FC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E23150A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2EAFB5F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BBA441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6BF9F432" w14:textId="77777777" w:rsidTr="00B34AD1">
        <w:trPr>
          <w:trHeight w:val="14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DC16A79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AMC-O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01E72C9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B263FC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56A201F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35F02C8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7132" w:themeFill="accent2"/>
          </w:tcPr>
          <w:p w14:paraId="0EFA6B01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7E7CF9E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314BA7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D42277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DF00D7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D407767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D316B9A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6C1B0844" w14:textId="77777777" w:rsidTr="00B34AD1">
        <w:trPr>
          <w:trHeight w:val="378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F1A08BD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LEX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4CE2E20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4CC5805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E597BDA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9F1315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EA72E" w:themeFill="accent6"/>
          </w:tcPr>
          <w:p w14:paraId="74FE9398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57128E0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13A008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933FFA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AE2BE99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7B6B7C5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7B4BF47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32FA549E" w14:textId="77777777" w:rsidTr="00B34AD1">
        <w:trPr>
          <w:trHeight w:val="300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419141C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CRO-M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125564E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06CC9E7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88A550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DED74B2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39A28C9B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BF8FC2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9ED9ECA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BF1573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4ABBCC8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B7642C2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2EC014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2B2AB3B7" w14:textId="77777777" w:rsidTr="00B34AD1">
        <w:trPr>
          <w:trHeight w:val="393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88CF7FC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CRO-O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3124D12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023932A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FD1941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62BFEE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00DF43E2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03BE5A9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4E62C7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D4556D7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8216AB2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506FA6A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7C1A6DA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6B25A1A0" w14:textId="77777777" w:rsidTr="00B34AD1">
        <w:trPr>
          <w:trHeight w:val="3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03D4800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NOR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9FFFDA4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CB26E0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4338FCF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920B172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EA72E" w:themeFill="accent6"/>
          </w:tcPr>
          <w:p w14:paraId="06443391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17AEA4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37ADD97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B93D959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2061B6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F56F43E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5E4F205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09D9F614" w14:textId="77777777" w:rsidTr="00B34AD1">
        <w:trPr>
          <w:trHeight w:val="136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DB6620D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SXT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8DC47F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5C2A8C0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7D0A0B3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9B1A96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7132" w:themeFill="accent2"/>
          </w:tcPr>
          <w:p w14:paraId="5FBD8F7D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636A6E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9AD7C0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F7BF469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15C07EF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2A9209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D54D0C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68E80BD5" w14:textId="77777777" w:rsidTr="00B34AD1">
        <w:trPr>
          <w:trHeight w:val="465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9C20EF2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lastRenderedPageBreak/>
              <w:t>AMC-PO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4C41DC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2B80AAE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97E7A8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42F1AD4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7132" w:themeFill="accent2"/>
          </w:tcPr>
          <w:p w14:paraId="2E25210A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171574B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42ED035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2F653A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5EF4E63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42FD78A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A6CBEFE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  <w:tr w:rsidR="00056829" w:rsidRPr="00D82AA8" w14:paraId="71F94B6F" w14:textId="77777777" w:rsidTr="00B34AD1">
        <w:trPr>
          <w:trHeight w:val="3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91AEA5C" w14:textId="77777777" w:rsidR="00056829" w:rsidRPr="00D82AA8" w:rsidRDefault="00056829" w:rsidP="00B34AD1">
            <w:pPr>
              <w:jc w:val="center"/>
              <w:rPr>
                <w:b/>
                <w:bCs/>
                <w:lang w:val="pt-BR"/>
              </w:rPr>
            </w:pPr>
            <w:r w:rsidRPr="00214DF2">
              <w:rPr>
                <w:b/>
                <w:bCs/>
              </w:rPr>
              <w:t>NIT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89D883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E7E7F31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75E247E6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4ED3F3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EA72E" w:themeFill="accent6"/>
          </w:tcPr>
          <w:p w14:paraId="1C9FC43B" w14:textId="77777777" w:rsidR="00056829" w:rsidRPr="00D82AA8" w:rsidRDefault="00056829" w:rsidP="00B34AD1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3837C055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DDA5FDC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4D9C52BD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11EF202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B36E5EF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41FC5F0" w14:textId="77777777" w:rsidR="00056829" w:rsidRPr="00D82AA8" w:rsidRDefault="00056829" w:rsidP="00B34AD1">
            <w:pPr>
              <w:rPr>
                <w:lang w:val="pt-BR"/>
              </w:rPr>
            </w:pPr>
            <w:r w:rsidRPr="00D82AA8">
              <w:rPr>
                <w:lang w:val="pt-BR"/>
              </w:rPr>
              <w:t> </w:t>
            </w:r>
          </w:p>
        </w:tc>
      </w:tr>
    </w:tbl>
    <w:p w14:paraId="48BF5910" w14:textId="77777777" w:rsidR="00056829" w:rsidRDefault="00056829" w:rsidP="000568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8A9B4" w14:textId="77777777" w:rsidR="00056829" w:rsidRDefault="00056829" w:rsidP="00056829">
      <w:pPr>
        <w:spacing w:line="240" w:lineRule="auto"/>
        <w:jc w:val="both"/>
        <w:rPr>
          <w:rFonts w:ascii="Times New Roman" w:hAnsi="Times New Roman" w:cs="Times New Roman"/>
        </w:rPr>
      </w:pPr>
      <w:r w:rsidRPr="00450C1C">
        <w:rPr>
          <w:rFonts w:ascii="Times New Roman" w:hAnsi="Times New Roman" w:cs="Times New Roman"/>
        </w:rPr>
        <w:t xml:space="preserve">Phenotypic characterization, antimicrobial susceptibility profile, and biofilm formation of hybrid </w:t>
      </w:r>
      <w:r w:rsidRPr="00450C1C">
        <w:rPr>
          <w:rFonts w:ascii="Times New Roman" w:hAnsi="Times New Roman" w:cs="Times New Roman"/>
          <w:i/>
          <w:iCs/>
        </w:rPr>
        <w:t>Escherichia coli</w:t>
      </w:r>
      <w:r w:rsidRPr="00450C1C">
        <w:rPr>
          <w:rFonts w:ascii="Times New Roman" w:hAnsi="Times New Roman" w:cs="Times New Roman"/>
        </w:rPr>
        <w:t xml:space="preserve"> isolates. Hemolysis was determined on sheep blood agar and classified as α- or β-hemolysis. Extended-spectrum β-lactamase (ESBL) production was determined phenotypically. Antimicrobial susceptibility testing was performed using the VITEK® 2 system and interpreted according to BrCAST criteria. Abbreviations: AMK, Amikacin; GEN, Gentamicin; MEM-M, Meropenem (meningitis); MEM-O, Meropenem (other); ETP, Ertapenem; FEP, Cefepime; AMC, Amoxicillin/clavulanic acid; CIP-O, Ciprofloxacin (other); TZP, Piperacillin/tazobactam; CIP-M, Ciprofloxacin (meningitis); AMC-P, Amoxicillin/clavulanic acid (pneumonia); CXM, Cefuroxime; AMC-O, Amoxicillin/clavulanic acid (other); LEX, Cephalexin; CRO-M, Ceftriaxone (meningitis); CRO-O, Ceftriaxone (other); NOR, Norfloxacin; SXT, Trimethoprim/sulfamethoxazole; AMC-PO, Oral amoxicillin/clavulanic acid; NIT, Nitrofurantoin. Color code:</w:t>
      </w:r>
      <w:r>
        <w:rPr>
          <w:rFonts w:ascii="Times New Roman" w:hAnsi="Times New Roman" w:cs="Times New Roman"/>
        </w:rPr>
        <w:t xml:space="preserve"> </w:t>
      </w:r>
      <w:r w:rsidRPr="00450C1C">
        <w:rPr>
          <w:rFonts w:ascii="Times New Roman" w:hAnsi="Times New Roman" w:cs="Times New Roman"/>
        </w:rPr>
        <w:t>green, susceptible; blue, intermediate; orange, resistant</w:t>
      </w:r>
    </w:p>
    <w:p w14:paraId="3F5201F7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29"/>
    <w:rsid w:val="00056829"/>
    <w:rsid w:val="00066677"/>
    <w:rsid w:val="00153A17"/>
    <w:rsid w:val="001A37F3"/>
    <w:rsid w:val="003A4E89"/>
    <w:rsid w:val="00556784"/>
    <w:rsid w:val="008B07A6"/>
    <w:rsid w:val="008B5FC4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D8304"/>
  <w15:chartTrackingRefBased/>
  <w15:docId w15:val="{DB4B44DD-8639-4911-ADE8-3FA612E7B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82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8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8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82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82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82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82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82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82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82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8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8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8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8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8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8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6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82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6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82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68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82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68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8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8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2026-08-25T07:30:00Z</dcterms:created>
  <dcterms:modified xsi:type="dcterms:W3CDTF">2026-08-25T07:31:00Z</dcterms:modified>
</cp:coreProperties>
</file>