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BB7E7" w14:textId="77777777" w:rsidR="00857F03" w:rsidRDefault="00000000">
      <w:pPr>
        <w:spacing w:after="240"/>
        <w:jc w:val="center"/>
      </w:pPr>
      <w:r>
        <w:rPr>
          <w:b/>
          <w:sz w:val="32"/>
        </w:rPr>
        <w:t>Supplementary Materials</w:t>
      </w:r>
    </w:p>
    <w:sdt>
      <w:sdtPr>
        <w:rPr>
          <w:rFonts w:ascii="Times New Roman" w:eastAsia="Times New Roman" w:hAnsi="Times New Roman" w:cstheme="minorBidi"/>
          <w:b w:val="0"/>
          <w:bCs w:val="0"/>
          <w:color w:val="000000"/>
          <w:sz w:val="21"/>
          <w:szCs w:val="22"/>
          <w:lang w:val="zh-CN" w:eastAsia="zh-CN"/>
        </w:rPr>
        <w:id w:val="-729535659"/>
        <w:docPartObj>
          <w:docPartGallery w:val="Table of Contents"/>
          <w:docPartUnique/>
        </w:docPartObj>
      </w:sdtPr>
      <w:sdtEndPr>
        <w:rPr>
          <w:lang w:eastAsia="en-US"/>
        </w:rPr>
      </w:sdtEndPr>
      <w:sdtContent>
        <w:p w14:paraId="57BB1898" w14:textId="77777777" w:rsidR="009B3719" w:rsidRPr="004E182A" w:rsidRDefault="009B3719">
          <w:pPr>
            <w:pStyle w:val="TOC"/>
            <w:rPr>
              <w:rFonts w:eastAsia="宋体"/>
            </w:rPr>
          </w:pPr>
        </w:p>
        <w:p w14:paraId="3FAB6CD7" w14:textId="2011E52E" w:rsidR="004E182A" w:rsidRDefault="009B3719">
          <w:pPr>
            <w:pStyle w:val="TOC1"/>
            <w:tabs>
              <w:tab w:val="right" w:leader="dot" w:pos="8296"/>
            </w:tabs>
            <w:rPr>
              <w:rFonts w:asciiTheme="minorHAnsi" w:eastAsiaTheme="minorEastAsia" w:hAnsiTheme="minorHAnsi"/>
              <w:noProof/>
              <w:color w:val="auto"/>
              <w:kern w:val="2"/>
              <w:sz w:val="22"/>
              <w:szCs w:val="24"/>
              <w:lang w:eastAsia="zh-CN"/>
              <w14:ligatures w14:val="standardContextual"/>
            </w:rPr>
          </w:pPr>
          <w:r>
            <w:fldChar w:fldCharType="begin"/>
          </w:r>
          <w:r>
            <w:instrText xml:space="preserve"> TOC \o "1-3" \h \z \u </w:instrText>
          </w:r>
          <w:r>
            <w:fldChar w:fldCharType="separate"/>
          </w:r>
          <w:hyperlink w:anchor="_Toc235958178" w:history="1">
            <w:r w:rsidR="004E182A" w:rsidRPr="00546E8C">
              <w:rPr>
                <w:rStyle w:val="aff9"/>
                <w:b/>
                <w:noProof/>
              </w:rPr>
              <w:t>Supplementary Text</w:t>
            </w:r>
            <w:r w:rsidR="004E182A">
              <w:rPr>
                <w:rFonts w:hint="eastAsia"/>
                <w:noProof/>
                <w:webHidden/>
              </w:rPr>
              <w:tab/>
            </w:r>
            <w:r w:rsidR="004E182A">
              <w:rPr>
                <w:rFonts w:hint="eastAsia"/>
                <w:noProof/>
                <w:webHidden/>
              </w:rPr>
              <w:fldChar w:fldCharType="begin"/>
            </w:r>
            <w:r w:rsidR="004E182A">
              <w:rPr>
                <w:rFonts w:hint="eastAsia"/>
                <w:noProof/>
                <w:webHidden/>
              </w:rPr>
              <w:instrText xml:space="preserve"> </w:instrText>
            </w:r>
            <w:r w:rsidR="004E182A">
              <w:rPr>
                <w:noProof/>
                <w:webHidden/>
              </w:rPr>
              <w:instrText>PAGEREF _Toc235958178 \h</w:instrText>
            </w:r>
            <w:r w:rsidR="004E182A">
              <w:rPr>
                <w:rFonts w:hint="eastAsia"/>
                <w:noProof/>
                <w:webHidden/>
              </w:rPr>
              <w:instrText xml:space="preserve"> </w:instrText>
            </w:r>
            <w:r w:rsidR="004E182A">
              <w:rPr>
                <w:rFonts w:hint="eastAsia"/>
                <w:noProof/>
                <w:webHidden/>
              </w:rPr>
            </w:r>
            <w:r w:rsidR="004E182A">
              <w:rPr>
                <w:rFonts w:hint="eastAsia"/>
                <w:noProof/>
                <w:webHidden/>
              </w:rPr>
              <w:fldChar w:fldCharType="separate"/>
            </w:r>
            <w:r w:rsidR="008406A3">
              <w:rPr>
                <w:noProof/>
                <w:webHidden/>
              </w:rPr>
              <w:t>2</w:t>
            </w:r>
            <w:r w:rsidR="004E182A">
              <w:rPr>
                <w:rFonts w:hint="eastAsia"/>
                <w:noProof/>
                <w:webHidden/>
              </w:rPr>
              <w:fldChar w:fldCharType="end"/>
            </w:r>
          </w:hyperlink>
        </w:p>
        <w:p w14:paraId="2E7B43FB" w14:textId="4089D6F5"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79" w:history="1">
            <w:r w:rsidRPr="00546E8C">
              <w:rPr>
                <w:rStyle w:val="aff9"/>
                <w:b/>
                <w:noProof/>
              </w:rPr>
              <w:t>Supplementary Text S1 - Clinical sensitivity and exploratory imaging results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_Toc235958179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2</w:t>
            </w:r>
            <w:r>
              <w:rPr>
                <w:rFonts w:hint="eastAsia"/>
                <w:noProof/>
                <w:webHidden/>
              </w:rPr>
              <w:fldChar w:fldCharType="end"/>
            </w:r>
          </w:hyperlink>
        </w:p>
        <w:p w14:paraId="49EBBFC9" w14:textId="75B2E41E"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80" w:history="1">
            <w:r w:rsidRPr="00546E8C">
              <w:rPr>
                <w:rStyle w:val="aff9"/>
                <w:b/>
                <w:noProof/>
              </w:rPr>
              <w:t>Supplementary Text S2 - Imaging quality control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_Toc235958180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2</w:t>
            </w:r>
            <w:r>
              <w:rPr>
                <w:rFonts w:hint="eastAsia"/>
                <w:noProof/>
                <w:webHidden/>
              </w:rPr>
              <w:fldChar w:fldCharType="end"/>
            </w:r>
          </w:hyperlink>
        </w:p>
        <w:p w14:paraId="7429666C" w14:textId="0B99984B"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81" w:history="1">
            <w:r w:rsidRPr="00546E8C">
              <w:rPr>
                <w:rStyle w:val="aff9"/>
                <w:b/>
                <w:noProof/>
              </w:rPr>
              <w:t>Supplementary Text S3 - ANCOVA diagnostics and ordinal FAC sensitivity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_Toc235958181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2</w:t>
            </w:r>
            <w:r>
              <w:rPr>
                <w:rFonts w:hint="eastAsia"/>
                <w:noProof/>
                <w:webHidden/>
              </w:rPr>
              <w:fldChar w:fldCharType="end"/>
            </w:r>
          </w:hyperlink>
        </w:p>
        <w:p w14:paraId="734B265B" w14:textId="6FEA8723"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82" w:history="1">
            <w:r w:rsidRPr="00546E8C">
              <w:rPr>
                <w:rStyle w:val="aff9"/>
                <w:b/>
                <w:noProof/>
              </w:rPr>
              <w:t>Supplementary Text S4 - fMRI covariate-balance and sensitivity analyses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_Toc235958182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3</w:t>
            </w:r>
            <w:r>
              <w:rPr>
                <w:rFonts w:hint="eastAsia"/>
                <w:noProof/>
                <w:webHidden/>
              </w:rPr>
              <w:fldChar w:fldCharType="end"/>
            </w:r>
          </w:hyperlink>
        </w:p>
        <w:p w14:paraId="250B6B45" w14:textId="3708BA66"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83" w:history="1">
            <w:r w:rsidRPr="00546E8C">
              <w:rPr>
                <w:rStyle w:val="aff9"/>
                <w:b/>
                <w:noProof/>
              </w:rPr>
              <w:t>Supplementary Text S5 - Imaging metric hierarchy and multiplicity scope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_Toc235958183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3</w:t>
            </w:r>
            <w:r>
              <w:rPr>
                <w:rFonts w:hint="eastAsia"/>
                <w:noProof/>
                <w:webHidden/>
              </w:rPr>
              <w:fldChar w:fldCharType="end"/>
            </w:r>
          </w:hyperlink>
        </w:p>
        <w:p w14:paraId="421EF36F" w14:textId="12969CAF" w:rsidR="004E182A" w:rsidRDefault="004E182A">
          <w:pPr>
            <w:pStyle w:val="TOC1"/>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84" w:history="1">
            <w:r w:rsidRPr="00546E8C">
              <w:rPr>
                <w:rStyle w:val="aff9"/>
                <w:b/>
                <w:noProof/>
              </w:rPr>
              <w:t>Supplementary Tables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_Toc235958184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5</w:t>
            </w:r>
            <w:r>
              <w:rPr>
                <w:rFonts w:hint="eastAsia"/>
                <w:noProof/>
                <w:webHidden/>
              </w:rPr>
              <w:fldChar w:fldCharType="end"/>
            </w:r>
          </w:hyperlink>
        </w:p>
        <w:p w14:paraId="386DBA19" w14:textId="661FB5F5"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85" w:history="1">
            <w:r w:rsidRPr="00546E8C">
              <w:rPr>
                <w:rStyle w:val="aff9"/>
                <w:b/>
                <w:noProof/>
              </w:rPr>
              <w:t>Supplementary Table S1. fMRI-subset clinical sensitivity.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_Toc235958185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5</w:t>
            </w:r>
            <w:r>
              <w:rPr>
                <w:rFonts w:hint="eastAsia"/>
                <w:noProof/>
                <w:webHidden/>
              </w:rPr>
              <w:fldChar w:fldCharType="end"/>
            </w:r>
          </w:hyperlink>
        </w:p>
        <w:p w14:paraId="64892394" w14:textId="5EA1ABAD"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86" w:history="1">
            <w:r w:rsidRPr="00546E8C">
              <w:rPr>
                <w:rStyle w:val="aff9"/>
                <w:b/>
                <w:noProof/>
              </w:rPr>
              <w:t>Supplementary Table S2. fMRI-subset baseline characteristics.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_Toc235958186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5</w:t>
            </w:r>
            <w:r>
              <w:rPr>
                <w:rFonts w:hint="eastAsia"/>
                <w:noProof/>
                <w:webHidden/>
              </w:rPr>
              <w:fldChar w:fldCharType="end"/>
            </w:r>
          </w:hyperlink>
        </w:p>
        <w:p w14:paraId="7C26BE14" w14:textId="51355E87"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87" w:history="1">
            <w:r w:rsidRPr="00546E8C">
              <w:rPr>
                <w:rStyle w:val="aff9"/>
                <w:b/>
                <w:noProof/>
              </w:rPr>
              <w:t>Supplementary Table S3. Exploratory within-group rs-fMRI findings.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_Toc235958187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6</w:t>
            </w:r>
            <w:r>
              <w:rPr>
                <w:rFonts w:hint="eastAsia"/>
                <w:noProof/>
                <w:webHidden/>
              </w:rPr>
              <w:fldChar w:fldCharType="end"/>
            </w:r>
          </w:hyperlink>
        </w:p>
        <w:p w14:paraId="7556F2E2" w14:textId="242F73A3"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88" w:history="1">
            <w:r w:rsidRPr="00546E8C">
              <w:rPr>
                <w:rStyle w:val="aff9"/>
                <w:b/>
                <w:noProof/>
              </w:rPr>
              <w:t>Supplementary Table S4. Pooled brain-clinical Spearman correlations.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_Toc235958188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6</w:t>
            </w:r>
            <w:r>
              <w:rPr>
                <w:rFonts w:hint="eastAsia"/>
                <w:noProof/>
                <w:webHidden/>
              </w:rPr>
              <w:fldChar w:fldCharType="end"/>
            </w:r>
          </w:hyperlink>
        </w:p>
        <w:p w14:paraId="23B0BE6A" w14:textId="0C762755"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89" w:history="1">
            <w:r w:rsidRPr="00546E8C">
              <w:rPr>
                <w:rStyle w:val="aff9"/>
                <w:b/>
                <w:noProof/>
              </w:rPr>
              <w:t>Supplementary Table S5. Motion quality control for retained fMRI runs.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_Toc235958189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8</w:t>
            </w:r>
            <w:r>
              <w:rPr>
                <w:rFonts w:hint="eastAsia"/>
                <w:noProof/>
                <w:webHidden/>
              </w:rPr>
              <w:fldChar w:fldCharType="end"/>
            </w:r>
          </w:hyperlink>
        </w:p>
        <w:p w14:paraId="4E85BB27" w14:textId="609C868D"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90" w:history="1">
            <w:r w:rsidRPr="00546E8C">
              <w:rPr>
                <w:rStyle w:val="aff9"/>
                <w:b/>
                <w:noProof/>
              </w:rPr>
              <w:t>Supplementary Table S6. Baseline comparison by fMRI retention.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_Toc235958190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8</w:t>
            </w:r>
            <w:r>
              <w:rPr>
                <w:rFonts w:hint="eastAsia"/>
                <w:noProof/>
                <w:webHidden/>
              </w:rPr>
              <w:fldChar w:fldCharType="end"/>
            </w:r>
          </w:hyperlink>
        </w:p>
        <w:p w14:paraId="7B69AE6A" w14:textId="402B409E"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91" w:history="1">
            <w:r w:rsidRPr="00546E8C">
              <w:rPr>
                <w:rStyle w:val="aff9"/>
                <w:b/>
                <w:noProof/>
              </w:rPr>
              <w:t>Supplementary Table S7. ANCOVA diagnostic and robust sensitivity results.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_Toc235958191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8</w:t>
            </w:r>
            <w:r>
              <w:rPr>
                <w:rFonts w:hint="eastAsia"/>
                <w:noProof/>
                <w:webHidden/>
              </w:rPr>
              <w:fldChar w:fldCharType="end"/>
            </w:r>
          </w:hyperlink>
        </w:p>
        <w:p w14:paraId="20552440" w14:textId="0F66F063"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92" w:history="1">
            <w:r w:rsidRPr="00546E8C">
              <w:rPr>
                <w:rStyle w:val="aff9"/>
                <w:b/>
                <w:noProof/>
              </w:rPr>
              <w:t>Supplementary Table S8. Ordinal FAC sensitivity analysis.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_Toc235958192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9</w:t>
            </w:r>
            <w:r>
              <w:rPr>
                <w:rFonts w:hint="eastAsia"/>
                <w:noProof/>
                <w:webHidden/>
              </w:rPr>
              <w:fldChar w:fldCharType="end"/>
            </w:r>
          </w:hyperlink>
        </w:p>
        <w:p w14:paraId="7D5C7BF2" w14:textId="2D946E6C"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93" w:history="1">
            <w:r w:rsidRPr="00546E8C">
              <w:rPr>
                <w:rStyle w:val="aff9"/>
                <w:b/>
                <w:noProof/>
              </w:rPr>
              <w:t>Supplementary Table S9. Candidate covariate balance in the fMRI subset.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_Toc235958193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9</w:t>
            </w:r>
            <w:r>
              <w:rPr>
                <w:rFonts w:hint="eastAsia"/>
                <w:noProof/>
                <w:webHidden/>
              </w:rPr>
              <w:fldChar w:fldCharType="end"/>
            </w:r>
          </w:hyperlink>
        </w:p>
        <w:p w14:paraId="600BE4CE" w14:textId="7E765631" w:rsidR="004E182A" w:rsidRDefault="004E182A">
          <w:pPr>
            <w:pStyle w:val="TOC2"/>
            <w:tabs>
              <w:tab w:val="right" w:leader="dot" w:pos="8296"/>
            </w:tabs>
            <w:rPr>
              <w:rFonts w:asciiTheme="minorHAnsi" w:eastAsiaTheme="minorEastAsia" w:hAnsiTheme="minorHAnsi"/>
              <w:noProof/>
              <w:color w:val="auto"/>
              <w:kern w:val="2"/>
              <w:sz w:val="22"/>
              <w:szCs w:val="24"/>
              <w:lang w:eastAsia="zh-CN"/>
              <w14:ligatures w14:val="standardContextual"/>
            </w:rPr>
          </w:pPr>
          <w:hyperlink w:anchor="_Toc235958194" w:history="1">
            <w:r w:rsidRPr="00546E8C">
              <w:rPr>
                <w:rStyle w:val="aff9"/>
                <w:b/>
                <w:noProof/>
              </w:rPr>
              <w:t>Supplementary Table S10. ROI covariate sensitivity analyses.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_Toc235958194 \h</w:instrText>
            </w:r>
            <w:r>
              <w:rPr>
                <w:rFonts w:hint="eastAsia"/>
                <w:noProof/>
                <w:webHidden/>
              </w:rPr>
              <w:instrText xml:space="preserve"> </w:instrText>
            </w:r>
            <w:r>
              <w:rPr>
                <w:rFonts w:hint="eastAsia"/>
                <w:noProof/>
                <w:webHidden/>
              </w:rPr>
            </w:r>
            <w:r>
              <w:rPr>
                <w:rFonts w:hint="eastAsia"/>
                <w:noProof/>
                <w:webHidden/>
              </w:rPr>
              <w:fldChar w:fldCharType="separate"/>
            </w:r>
            <w:r w:rsidR="008406A3">
              <w:rPr>
                <w:noProof/>
                <w:webHidden/>
              </w:rPr>
              <w:t>10</w:t>
            </w:r>
            <w:r>
              <w:rPr>
                <w:rFonts w:hint="eastAsia"/>
                <w:noProof/>
                <w:webHidden/>
              </w:rPr>
              <w:fldChar w:fldCharType="end"/>
            </w:r>
          </w:hyperlink>
        </w:p>
        <w:p w14:paraId="43559046" w14:textId="77777777" w:rsidR="009B3719" w:rsidRDefault="009B3719">
          <w:r>
            <w:rPr>
              <w:b/>
              <w:bCs/>
              <w:lang w:val="zh-CN"/>
            </w:rPr>
            <w:fldChar w:fldCharType="end"/>
          </w:r>
        </w:p>
      </w:sdtContent>
    </w:sdt>
    <w:p w14:paraId="448C9450" w14:textId="77777777" w:rsidR="009B3719" w:rsidRDefault="009B3719" w:rsidP="009B3719">
      <w:pPr>
        <w:tabs>
          <w:tab w:val="left" w:pos="1433"/>
        </w:tabs>
        <w:spacing w:after="200"/>
        <w:rPr>
          <w:rFonts w:eastAsia="宋体"/>
          <w:b/>
          <w:sz w:val="23"/>
          <w:lang w:eastAsia="zh-CN"/>
        </w:rPr>
      </w:pPr>
    </w:p>
    <w:p w14:paraId="60229475" w14:textId="77777777" w:rsidR="009B3719" w:rsidRDefault="009B3719" w:rsidP="009B3719">
      <w:pPr>
        <w:tabs>
          <w:tab w:val="left" w:pos="1433"/>
        </w:tabs>
        <w:spacing w:after="200"/>
        <w:rPr>
          <w:rFonts w:eastAsia="宋体"/>
          <w:b/>
          <w:sz w:val="23"/>
          <w:lang w:eastAsia="zh-CN"/>
        </w:rPr>
      </w:pPr>
    </w:p>
    <w:p w14:paraId="29A62CB7" w14:textId="77777777" w:rsidR="009B3719" w:rsidRPr="009B3719" w:rsidRDefault="009B3719" w:rsidP="009B3719">
      <w:pPr>
        <w:tabs>
          <w:tab w:val="left" w:pos="1433"/>
        </w:tabs>
        <w:spacing w:after="200"/>
        <w:rPr>
          <w:rFonts w:eastAsia="宋体"/>
          <w:b/>
          <w:sz w:val="23"/>
          <w:lang w:eastAsia="zh-CN"/>
        </w:rPr>
      </w:pPr>
    </w:p>
    <w:p w14:paraId="670E24A5" w14:textId="77777777" w:rsidR="00857F03" w:rsidRPr="009B3719" w:rsidRDefault="009B3719" w:rsidP="00F43614">
      <w:pPr>
        <w:spacing w:after="200"/>
        <w:jc w:val="both"/>
        <w:outlineLvl w:val="0"/>
        <w:rPr>
          <w:b/>
          <w:sz w:val="23"/>
        </w:rPr>
      </w:pPr>
      <w:r w:rsidRPr="009B3719">
        <w:rPr>
          <w:sz w:val="23"/>
        </w:rPr>
        <w:br w:type="page"/>
      </w:r>
      <w:bookmarkStart w:id="0" w:name="_Toc235958178"/>
      <w:r>
        <w:rPr>
          <w:b/>
          <w:sz w:val="23"/>
        </w:rPr>
        <w:lastRenderedPageBreak/>
        <w:t>Supplementary Text</w:t>
      </w:r>
      <w:bookmarkEnd w:id="0"/>
    </w:p>
    <w:p w14:paraId="24A0C8AD" w14:textId="77777777" w:rsidR="00857F03" w:rsidRDefault="00000000" w:rsidP="00F43614">
      <w:pPr>
        <w:spacing w:before="40"/>
        <w:jc w:val="both"/>
        <w:outlineLvl w:val="1"/>
      </w:pPr>
      <w:bookmarkStart w:id="1" w:name="_Toc235958179"/>
      <w:r>
        <w:rPr>
          <w:b/>
        </w:rPr>
        <w:t>Supplementary Text S1 - Clinical sensitivity and exploratory imaging results</w:t>
      </w:r>
      <w:bookmarkEnd w:id="1"/>
    </w:p>
    <w:p w14:paraId="473F5C8E" w14:textId="77777777" w:rsidR="00857F03" w:rsidRDefault="00000000" w:rsidP="00F43614">
      <w:pPr>
        <w:spacing w:after="120"/>
        <w:jc w:val="both"/>
      </w:pPr>
      <w:r>
        <w:rPr>
          <w:i/>
        </w:rPr>
        <w:t>This section reports the prespecified complete-case sensitivity analysis in the rs-fMRI-retained subset and identifies the supplementary exploratory imaging materials.</w:t>
      </w:r>
    </w:p>
    <w:p w14:paraId="64CE86E7" w14:textId="77777777" w:rsidR="00857F03" w:rsidRDefault="00000000" w:rsidP="00F43614">
      <w:pPr>
        <w:spacing w:after="120"/>
        <w:jc w:val="both"/>
      </w:pPr>
      <w:r>
        <w:t>As a supplementary sensitivity analysis, the same baseline-adjusted ANCOVA approach was repeated in participants retained for rs-fMRI analysis (REX n=11; control n=9). This complete-case analysis was intended to assess whether the clinical pattern in the imaging-retained subset was compatible with that of the full randomized clinical sample. It does not replace the primary clinical analysis in all 24 randomized participants. P values were two-sided, nominal, and unadjusted.</w:t>
      </w:r>
    </w:p>
    <w:p w14:paraId="621A4B85" w14:textId="77777777" w:rsidR="00F43614" w:rsidRDefault="00857F03" w:rsidP="00F43614">
      <w:pPr>
        <w:jc w:val="both"/>
        <w:rPr>
          <w:rFonts w:ascii="宋体" w:eastAsia="宋体" w:hAnsi="宋体" w:cs="宋体"/>
          <w:lang w:eastAsia="zh-CN"/>
        </w:rPr>
      </w:pPr>
      <w:r>
        <w:t>In the rs-fMRI subset, baseline-adjusted ANCOVA showed a clinical pattern compatible with that of the full randomized sample. REX was associated with higher post-intervention BBS scores (adjusted difference, 13.48; 95% CI, 0.35 to 26.61; P=0.045) and FMA-LE scores (adjusted difference, 7.15; 95% CI, 3.45 to 10.85; P&lt;0.001). PASS and FAC showed favorable but statistically non-definitive exploratory patterns. Because rs-fMRI retention was determined by imaging quality control, these findings should be interpreted as supportive sensitivity evidence rather than an additional efficacy analysis</w:t>
      </w:r>
      <w:r w:rsidR="00F43614">
        <w:rPr>
          <w:rFonts w:ascii="宋体" w:eastAsia="宋体" w:hAnsi="宋体" w:cs="宋体" w:hint="eastAsia"/>
          <w:lang w:eastAsia="zh-CN"/>
        </w:rPr>
        <w:t>.</w:t>
      </w:r>
    </w:p>
    <w:p w14:paraId="25D013F8" w14:textId="77777777" w:rsidR="00F43614" w:rsidRDefault="00F43614" w:rsidP="00F43614">
      <w:pPr>
        <w:jc w:val="both"/>
        <w:rPr>
          <w:rFonts w:ascii="宋体" w:eastAsia="宋体" w:hAnsi="宋体" w:cs="宋体"/>
          <w:lang w:eastAsia="zh-CN"/>
        </w:rPr>
      </w:pPr>
    </w:p>
    <w:p w14:paraId="3A9AE517" w14:textId="77777777" w:rsidR="00F43614" w:rsidRPr="00F43614" w:rsidRDefault="00F43614" w:rsidP="00F43614">
      <w:pPr>
        <w:spacing w:before="40"/>
        <w:jc w:val="both"/>
        <w:outlineLvl w:val="1"/>
        <w:rPr>
          <w:b/>
        </w:rPr>
      </w:pPr>
      <w:bookmarkStart w:id="2" w:name="_Toc235958180"/>
      <w:r>
        <w:rPr>
          <w:b/>
        </w:rPr>
        <w:t>Supplementary Text S2 - Imaging quality control</w:t>
      </w:r>
      <w:bookmarkEnd w:id="2"/>
    </w:p>
    <w:p w14:paraId="63536E95" w14:textId="77777777" w:rsidR="00F43614" w:rsidRDefault="00F43614" w:rsidP="00F43614">
      <w:pPr>
        <w:jc w:val="both"/>
      </w:pPr>
      <w:r>
        <w:t>All MRI scans were acquired at Huashan Hospital, Hongqiao Campus, Shanghai, China. Four randomized participants were not retained for the longitudinal rs-fMRI analyses: one REX participant and two control participants were excluded after imaging quality control because head motion exceeded 3 mm, and one control participant did not complete the post-intervention MRI after hospital discharge. Run-level motion values were recalculated directly from the archived SPM realignment parameter files, and ART censoring counts were read from the corresponding outlier-regressor files.</w:t>
      </w:r>
    </w:p>
    <w:p w14:paraId="12C6320F" w14:textId="77777777" w:rsidR="00F43614" w:rsidRDefault="00F43614" w:rsidP="00F43614">
      <w:pPr>
        <w:jc w:val="both"/>
      </w:pPr>
      <w:r>
        <w:rPr>
          <w:sz w:val="20"/>
        </w:rPr>
        <w:t>Among the retained participants, mean framewise displacement was 0.205 ± 0.082 mm at pre-intervention and 0.178 ± 0.088 mm at post-intervention in the REX group, and 0.158 ± 0.038 mm and 0.188 ± 0.071 mm, respectively, in the control group. Mean ART censoring ranged from 0.87% to 3.45% of volumes across group-by-time cells. Supplementary Table S5 provides the full group/time summary. Supplementary Table S6 compares observed baseline characteristics of the retained and excluded groups descriptively; these comparisons are underpowered and are not used to support efficacy or imaging inferences.</w:t>
      </w:r>
    </w:p>
    <w:p w14:paraId="587B1A73" w14:textId="77777777" w:rsidR="00F43614" w:rsidRDefault="00F43614" w:rsidP="00F43614">
      <w:pPr>
        <w:jc w:val="both"/>
        <w:rPr>
          <w:rFonts w:eastAsia="宋体"/>
          <w:b/>
          <w:lang w:eastAsia="zh-CN"/>
        </w:rPr>
      </w:pPr>
    </w:p>
    <w:p w14:paraId="05B2A60B" w14:textId="77777777" w:rsidR="00F43614" w:rsidRPr="00F43614" w:rsidRDefault="00F43614" w:rsidP="00F43614">
      <w:pPr>
        <w:spacing w:before="40"/>
        <w:jc w:val="both"/>
        <w:outlineLvl w:val="1"/>
        <w:rPr>
          <w:b/>
        </w:rPr>
      </w:pPr>
      <w:bookmarkStart w:id="3" w:name="_Toc235958181"/>
      <w:r>
        <w:rPr>
          <w:b/>
        </w:rPr>
        <w:t>Supplementary Text S3 - ANCOVA diagnostics and ordinal FAC sensitivity</w:t>
      </w:r>
      <w:bookmarkEnd w:id="3"/>
    </w:p>
    <w:p w14:paraId="31989591" w14:textId="77777777" w:rsidR="00F43614" w:rsidRDefault="00F43614" w:rsidP="00F43614">
      <w:pPr>
        <w:jc w:val="both"/>
      </w:pPr>
      <w:r>
        <w:rPr>
          <w:sz w:val="20"/>
        </w:rPr>
        <w:t>Linear ANCOVA diagnostics were assessed for the full 24-participant clinical sample and the 20-participant rs-fMRI sensitivity subset using residual normality (Shapiro-Wilk), heteroscedasticity (Breusch-Pagan), homogeneity of regression slopes (group-by-baseline interaction), and Cook's distance. No strong evidence of non-normal residuals or non-parallel baseline slopes was observed. Breusch-Pagan tests indicated heteroscedasticity for BBS and PASS in both samples; HC3 heteroscedasticity-robust standard-error analyses were therefore used as a sensitivity check. The group-effect direction remained positive in every leave-one-out refit. Detailed results are provided in Supplementary Table S7.</w:t>
      </w:r>
    </w:p>
    <w:p w14:paraId="45AE9D8A" w14:textId="77777777" w:rsidR="00F43614" w:rsidRDefault="00F43614" w:rsidP="00F43614">
      <w:pPr>
        <w:jc w:val="both"/>
      </w:pPr>
      <w:r>
        <w:rPr>
          <w:sz w:val="20"/>
        </w:rPr>
        <w:t xml:space="preserve">FAC is an ordinal ambulation scale. Its linear ANCOVA is consequently exploratory and was supplemented with a baseline-adjusted cumulative-logit model of post-intervention FAC. In the full clinical sample, the odds of a higher post-treatment FAC category were greater with REX than control (odds ratio, 8.77; 95% CI, 1.56 to 49.42; P=0.014). The rs-fMRI subset showed a directionally consistent estimate (odds ratio, 6.26; 95% CI, 1.04 to 37.69; P=0.045). These models converged, but their </w:t>
      </w:r>
      <w:r>
        <w:rPr>
          <w:sz w:val="20"/>
        </w:rPr>
        <w:lastRenderedPageBreak/>
        <w:t>confidence intervals are wide because of the small sample and sparse ordinal categories; the results are nominal, unadjusted sensitivity evidence rather than an additional efficacy endpoint (Supplementary Table S8).</w:t>
      </w:r>
    </w:p>
    <w:p w14:paraId="56DE8402" w14:textId="77777777" w:rsidR="00F43614" w:rsidRDefault="00F43614" w:rsidP="00F43614">
      <w:pPr>
        <w:jc w:val="both"/>
        <w:rPr>
          <w:rFonts w:eastAsia="宋体"/>
          <w:b/>
          <w:lang w:eastAsia="zh-CN"/>
        </w:rPr>
      </w:pPr>
    </w:p>
    <w:p w14:paraId="317B2881" w14:textId="77777777" w:rsidR="00F43614" w:rsidRPr="00F43614" w:rsidRDefault="00F43614" w:rsidP="00F43614">
      <w:pPr>
        <w:spacing w:before="40"/>
        <w:jc w:val="both"/>
        <w:outlineLvl w:val="1"/>
        <w:rPr>
          <w:b/>
        </w:rPr>
      </w:pPr>
      <w:bookmarkStart w:id="4" w:name="_Toc235958182"/>
      <w:r>
        <w:rPr>
          <w:b/>
        </w:rPr>
        <w:t>Supplementary Text S4 - fMRI covariate-balance and sensitivity analyses</w:t>
      </w:r>
      <w:bookmarkEnd w:id="4"/>
    </w:p>
    <w:p w14:paraId="5CCDA64B" w14:textId="77777777" w:rsidR="00F43614" w:rsidRDefault="00F43614" w:rsidP="00F43614">
      <w:pPr>
        <w:jc w:val="both"/>
      </w:pPr>
      <w:r>
        <w:rPr>
          <w:sz w:val="20"/>
        </w:rPr>
        <w:t>Within the rs-fMRI sample, disease duration was numerically lower in the REX group than in the control group (median [IQR], 36 [31.0, 55.5] vs 61 [51.0, 69.0] days; Mann-Whitney P=0.074), and the ischemic/hemorrhagic composition was 6/5 versus 1/8 (Fisher exact P=0.070). Neither comparison met the conventional P&lt;0.05 threshold, although both covariates were considered potentially relevant in this small sample. Mean framewise displacement averaged across pre- and post-treatment runs was similar between groups (0.191 +/- 0.067 vs 0.173 +/- 0.044 mm; Welch P=0.472; Supplementary Table S9).</w:t>
      </w:r>
    </w:p>
    <w:p w14:paraId="58716562" w14:textId="77777777" w:rsidR="00F43614" w:rsidRDefault="00F43614" w:rsidP="00F43614">
      <w:pPr>
        <w:jc w:val="both"/>
      </w:pPr>
      <w:r>
        <w:rPr>
          <w:sz w:val="20"/>
        </w:rPr>
        <w:t>Post-hoc sensitivity models were fitted to the individual cluster-mean pre-post changes for the core ALFF, affected-side PreCG_r seed-based FC and bilateral IHC findings. Each model included group and one candidate covariate at a time (disease duration, stroke type, or mean framewise displacement), with HC3 robust standard errors. The positive REX group effect was retained in every model (all nominal HC3 P&lt;0.05; Supplementary Table S10). These are extracted-value sensitivity analyses using clusters defined in the primary CONN analysis; they do not re-run or establish covariate-adjusted voxelwise P-FDR inference.</w:t>
      </w:r>
    </w:p>
    <w:p w14:paraId="114B4E26" w14:textId="77777777" w:rsidR="00F43614" w:rsidRDefault="00F43614" w:rsidP="00F43614">
      <w:pPr>
        <w:jc w:val="both"/>
        <w:rPr>
          <w:rFonts w:eastAsia="宋体"/>
          <w:b/>
          <w:lang w:eastAsia="zh-CN"/>
        </w:rPr>
      </w:pPr>
    </w:p>
    <w:p w14:paraId="1101D0B7" w14:textId="77777777" w:rsidR="00F43614" w:rsidRPr="00F43614" w:rsidRDefault="00F43614" w:rsidP="00F43614">
      <w:pPr>
        <w:spacing w:before="40"/>
        <w:jc w:val="both"/>
        <w:outlineLvl w:val="1"/>
        <w:rPr>
          <w:b/>
        </w:rPr>
      </w:pPr>
      <w:bookmarkStart w:id="5" w:name="_Toc235958183"/>
      <w:r>
        <w:rPr>
          <w:b/>
        </w:rPr>
        <w:t>Supplementary Text S5 - Imaging metric hierarchy and multiplicity scope</w:t>
      </w:r>
      <w:bookmarkEnd w:id="5"/>
    </w:p>
    <w:p w14:paraId="0DB0A5D8" w14:textId="77777777" w:rsidR="00F43614" w:rsidRDefault="00F43614" w:rsidP="00F43614">
      <w:pPr>
        <w:jc w:val="both"/>
      </w:pPr>
      <w:r>
        <w:rPr>
          <w:sz w:val="20"/>
        </w:rPr>
        <w:t>The main imaging result family comprised the group-by-time maps for ALFF, affected-side PreCG_r seed-based FC, and IHC. The PreCG_r seed was the precentral-gyrus parcel named PreCG_r in the CONN default atlas, derived from the FSL Harvard-Oxford cortical atlas after side standardization, rather than a coordinate-defined lower-limb M1 sphere. Bilaterally mirrored IHC peaks were treated as one homotopic effect and summarized using bilateral mean cluster values. For each separate metric-and-contrast map, cluster-level P-FDR &lt; 0.05 controlled the family of suprathreshold clusters within that map after voxelwise P &lt; 0.001 uncorrected. This correction was not performed across the three metric families, across within-group and group-by-time contrasts, or across all five resting-state measures. The resulting ALFF, FC and IHC findings are therefore reported as complementary but separate cluster-corrected results, rather than as a single omnibus multi-metric test.</w:t>
      </w:r>
    </w:p>
    <w:p w14:paraId="4CD70D22" w14:textId="77777777" w:rsidR="00F43614" w:rsidRDefault="00F43614" w:rsidP="00F43614">
      <w:pPr>
        <w:jc w:val="both"/>
      </w:pPr>
      <w:r>
        <w:t>LCOR and GCOR were exploratory supplementary analyses. Neither metric yielded a significant cluster-corrected group-by-time effect. The within-group LCOR/GCOR contrasts are shown for descriptive completeness and hypothesis generation only; they are not used as evidence of treatment-related convergence, independent treatment effects, replications of the main effects, or five significant group-by-time differences.</w:t>
      </w:r>
    </w:p>
    <w:p w14:paraId="6AC25E52" w14:textId="77777777" w:rsidR="00F43614" w:rsidRDefault="00F43614" w:rsidP="00F43614">
      <w:pPr>
        <w:spacing w:before="160" w:after="100"/>
        <w:outlineLvl w:val="0"/>
        <w:rPr>
          <w:rFonts w:eastAsia="宋体"/>
          <w:b/>
          <w:sz w:val="23"/>
          <w:lang w:eastAsia="zh-CN"/>
        </w:rPr>
      </w:pPr>
    </w:p>
    <w:p w14:paraId="7A3D2369" w14:textId="77777777" w:rsidR="00E009F1" w:rsidRDefault="00E009F1" w:rsidP="00E009F1">
      <w:pPr>
        <w:pageBreakBefore/>
      </w:pPr>
      <w:r>
        <w:rPr>
          <w:b/>
        </w:rPr>
        <w:lastRenderedPageBreak/>
        <w:t>Supplementary Text S6 - Final operational eligibility criteria</w:t>
      </w:r>
    </w:p>
    <w:p w14:paraId="16847C1E" w14:textId="77777777" w:rsidR="00E009F1" w:rsidRDefault="00E009F1" w:rsidP="005D7352">
      <w:pPr>
        <w:jc w:val="both"/>
      </w:pPr>
      <w:r>
        <w:t>The final operational eligibility criteria were broader than the earlier wording in three respects. A Berg Balance Scale (BBS) score of 20 or lower and the requirement to be unable to walk independently and to require assistance from one or two therapists were not used as enrolment criteria. Instead, balance and ambulatory status were documented at baseline and evaluated as clinical outcomes. In addition, cognitive eligibility was assessed with the Montreal Cognitive Assessment (MoCA), rather than the Mini-Mental State Examination (MMSE), to confirm that participants could understand the training and assessment procedures.</w:t>
      </w:r>
    </w:p>
    <w:p w14:paraId="739A3FDF" w14:textId="77777777" w:rsidR="00E009F1" w:rsidRDefault="00E009F1" w:rsidP="005D7352">
      <w:pPr>
        <w:jc w:val="both"/>
        <w:rPr>
          <w:rFonts w:eastAsia="宋体"/>
          <w:lang w:eastAsia="zh-CN"/>
        </w:rPr>
      </w:pPr>
      <w:r>
        <w:t>These operational changes were intended to avoid using functional variables that were also study outcomes to restrict the final clinical sample, while permitting enrolment across a wider range of baseline balance and walking ability. The changes did not relax the core clinical or safety requirements: participants still had to have a first-ever subcortical ischemic or hemorrhagic stroke 2 weeks to 6 months previously, unilateral lower-limb paresis (Brunnstrom Recovery Stage IV or lower), lower-limb muscle tone no greater than grade 2, stable vital signs and neurological status, and adequate cognitive capacity for participation. The original exclusion criteria, including conditions that precluded safe exercise or MRI, remained applicable. This clarification is provided to transparently distinguish the final operational eligibility criteria from the earlier protocol wording.</w:t>
      </w:r>
    </w:p>
    <w:p w14:paraId="26F403A9" w14:textId="77777777" w:rsidR="00E009F1" w:rsidRPr="00E009F1" w:rsidRDefault="00E009F1" w:rsidP="00F43614">
      <w:pPr>
        <w:spacing w:before="160" w:after="100"/>
        <w:outlineLvl w:val="0"/>
        <w:rPr>
          <w:rFonts w:eastAsia="宋体"/>
          <w:b/>
          <w:sz w:val="23"/>
          <w:lang w:eastAsia="zh-CN"/>
        </w:rPr>
      </w:pPr>
    </w:p>
    <w:p w14:paraId="3DA95C36" w14:textId="77777777" w:rsidR="00F43614" w:rsidRPr="00F43614" w:rsidRDefault="00F43614">
      <w:pPr>
        <w:rPr>
          <w:rFonts w:ascii="宋体" w:eastAsia="宋体" w:hAnsi="宋体" w:cs="宋体"/>
          <w:lang w:eastAsia="zh-CN"/>
        </w:rPr>
      </w:pPr>
    </w:p>
    <w:p w14:paraId="25435717" w14:textId="77777777" w:rsidR="00F43614" w:rsidRDefault="00F43614">
      <w:pPr>
        <w:rPr>
          <w:rFonts w:ascii="宋体" w:eastAsia="宋体" w:hAnsi="宋体" w:cs="宋体"/>
          <w:lang w:eastAsia="zh-CN"/>
        </w:rPr>
      </w:pPr>
    </w:p>
    <w:p w14:paraId="2370CE2C" w14:textId="77777777" w:rsidR="00F43614" w:rsidRDefault="00F43614">
      <w:pPr>
        <w:rPr>
          <w:rFonts w:ascii="宋体" w:eastAsia="宋体" w:hAnsi="宋体" w:cs="宋体"/>
          <w:lang w:eastAsia="zh-CN"/>
        </w:rPr>
      </w:pPr>
    </w:p>
    <w:p w14:paraId="39A22608" w14:textId="77777777" w:rsidR="00F43614" w:rsidRPr="00F43614" w:rsidRDefault="00F43614">
      <w:pPr>
        <w:rPr>
          <w:rFonts w:ascii="宋体" w:eastAsia="宋体" w:hAnsi="宋体" w:cs="宋体"/>
          <w:lang w:eastAsia="zh-CN"/>
        </w:rPr>
        <w:sectPr w:rsidR="00F43614" w:rsidRPr="00F43614">
          <w:pgSz w:w="11906" w:h="16838"/>
          <w:pgMar w:top="1440" w:right="1800" w:bottom="1440" w:left="1800" w:header="850" w:footer="992" w:gutter="0"/>
          <w:cols w:space="720"/>
          <w:docGrid w:linePitch="360"/>
        </w:sectPr>
      </w:pPr>
    </w:p>
    <w:p w14:paraId="1C99D5A7" w14:textId="77777777" w:rsidR="00857F03" w:rsidRDefault="00000000" w:rsidP="009B3719">
      <w:pPr>
        <w:spacing w:before="160" w:after="100"/>
        <w:outlineLvl w:val="0"/>
      </w:pPr>
      <w:bookmarkStart w:id="6" w:name="_Toc235958184"/>
      <w:r>
        <w:rPr>
          <w:b/>
          <w:sz w:val="23"/>
        </w:rPr>
        <w:lastRenderedPageBreak/>
        <w:t>Supplementary Tables</w:t>
      </w:r>
      <w:bookmarkEnd w:id="6"/>
    </w:p>
    <w:p w14:paraId="54A62BDA" w14:textId="77777777" w:rsidR="00857F03" w:rsidRDefault="00000000" w:rsidP="009B3719">
      <w:pPr>
        <w:keepNext/>
        <w:spacing w:before="120" w:after="40"/>
        <w:outlineLvl w:val="1"/>
      </w:pPr>
      <w:bookmarkStart w:id="7" w:name="_Toc235958185"/>
      <w:r>
        <w:rPr>
          <w:b/>
          <w:sz w:val="20"/>
        </w:rPr>
        <w:t>Supplementary Table S1. fMRI-subset clinical sensitivity.</w:t>
      </w:r>
      <w:bookmarkEnd w:id="7"/>
    </w:p>
    <w:tbl>
      <w:tblPr>
        <w:tblStyle w:val="aff1"/>
        <w:tblW w:w="13321" w:type="dxa"/>
        <w:jc w:val="center"/>
        <w:tblLayout w:type="fixed"/>
        <w:tblLook w:val="04A0" w:firstRow="1" w:lastRow="0" w:firstColumn="1" w:lastColumn="0" w:noHBand="0" w:noVBand="1"/>
      </w:tblPr>
      <w:tblGrid>
        <w:gridCol w:w="1466"/>
        <w:gridCol w:w="2402"/>
        <w:gridCol w:w="2682"/>
        <w:gridCol w:w="3993"/>
        <w:gridCol w:w="2778"/>
      </w:tblGrid>
      <w:tr w:rsidR="00857F03" w14:paraId="21AC8B32" w14:textId="77777777" w:rsidTr="00695BA9">
        <w:trPr>
          <w:cantSplit/>
          <w:trHeight w:val="218"/>
          <w:tblHeader/>
          <w:jc w:val="center"/>
        </w:trPr>
        <w:tc>
          <w:tcPr>
            <w:tcW w:w="1466" w:type="dxa"/>
            <w:tcMar>
              <w:top w:w="70" w:type="dxa"/>
              <w:left w:w="85" w:type="dxa"/>
              <w:bottom w:w="70" w:type="dxa"/>
              <w:right w:w="85" w:type="dxa"/>
            </w:tcMar>
            <w:vAlign w:val="center"/>
          </w:tcPr>
          <w:p w14:paraId="05ED2F47" w14:textId="77777777" w:rsidR="00857F03" w:rsidRDefault="00000000">
            <w:pPr>
              <w:spacing w:after="0"/>
              <w:jc w:val="center"/>
            </w:pPr>
            <w:r>
              <w:rPr>
                <w:b/>
                <w:sz w:val="19"/>
              </w:rPr>
              <w:t>Outcome</w:t>
            </w:r>
          </w:p>
        </w:tc>
        <w:tc>
          <w:tcPr>
            <w:tcW w:w="2402" w:type="dxa"/>
            <w:tcMar>
              <w:top w:w="70" w:type="dxa"/>
              <w:left w:w="85" w:type="dxa"/>
              <w:bottom w:w="70" w:type="dxa"/>
              <w:right w:w="85" w:type="dxa"/>
            </w:tcMar>
            <w:vAlign w:val="center"/>
          </w:tcPr>
          <w:p w14:paraId="773B6B8A" w14:textId="77777777" w:rsidR="00857F03" w:rsidRDefault="00000000">
            <w:pPr>
              <w:spacing w:after="0"/>
              <w:jc w:val="center"/>
            </w:pPr>
            <w:r>
              <w:rPr>
                <w:b/>
                <w:sz w:val="19"/>
              </w:rPr>
              <w:t>REX change (n=11)</w:t>
            </w:r>
          </w:p>
        </w:tc>
        <w:tc>
          <w:tcPr>
            <w:tcW w:w="2682" w:type="dxa"/>
            <w:tcMar>
              <w:top w:w="70" w:type="dxa"/>
              <w:left w:w="85" w:type="dxa"/>
              <w:bottom w:w="70" w:type="dxa"/>
              <w:right w:w="85" w:type="dxa"/>
            </w:tcMar>
            <w:vAlign w:val="center"/>
          </w:tcPr>
          <w:p w14:paraId="3D99888A" w14:textId="77777777" w:rsidR="00857F03" w:rsidRDefault="00000000">
            <w:pPr>
              <w:spacing w:after="0"/>
              <w:jc w:val="center"/>
            </w:pPr>
            <w:r>
              <w:rPr>
                <w:b/>
                <w:sz w:val="19"/>
              </w:rPr>
              <w:t>Control change (n=9)</w:t>
            </w:r>
          </w:p>
        </w:tc>
        <w:tc>
          <w:tcPr>
            <w:tcW w:w="3993" w:type="dxa"/>
            <w:tcMar>
              <w:top w:w="70" w:type="dxa"/>
              <w:left w:w="85" w:type="dxa"/>
              <w:bottom w:w="70" w:type="dxa"/>
              <w:right w:w="85" w:type="dxa"/>
            </w:tcMar>
            <w:vAlign w:val="center"/>
          </w:tcPr>
          <w:p w14:paraId="4617F644" w14:textId="77777777" w:rsidR="00857F03" w:rsidRDefault="00000000">
            <w:pPr>
              <w:spacing w:after="0"/>
              <w:jc w:val="center"/>
            </w:pPr>
            <w:r>
              <w:rPr>
                <w:b/>
                <w:sz w:val="19"/>
              </w:rPr>
              <w:t>Adjusted post-treatment difference (95% CI)</w:t>
            </w:r>
          </w:p>
        </w:tc>
        <w:tc>
          <w:tcPr>
            <w:tcW w:w="2778" w:type="dxa"/>
            <w:tcMar>
              <w:top w:w="70" w:type="dxa"/>
              <w:left w:w="85" w:type="dxa"/>
              <w:bottom w:w="70" w:type="dxa"/>
              <w:right w:w="85" w:type="dxa"/>
            </w:tcMar>
            <w:vAlign w:val="center"/>
          </w:tcPr>
          <w:p w14:paraId="204F6A45" w14:textId="77777777" w:rsidR="00857F03" w:rsidRDefault="00000000">
            <w:pPr>
              <w:spacing w:after="0"/>
              <w:jc w:val="center"/>
            </w:pPr>
            <w:r>
              <w:rPr>
                <w:b/>
                <w:sz w:val="19"/>
              </w:rPr>
              <w:t>ANCOVA P (unadjusted)</w:t>
            </w:r>
          </w:p>
        </w:tc>
      </w:tr>
      <w:tr w:rsidR="00857F03" w14:paraId="3A34C914" w14:textId="77777777" w:rsidTr="00695BA9">
        <w:trPr>
          <w:cantSplit/>
          <w:trHeight w:val="218"/>
          <w:jc w:val="center"/>
        </w:trPr>
        <w:tc>
          <w:tcPr>
            <w:tcW w:w="1466" w:type="dxa"/>
            <w:tcMar>
              <w:top w:w="70" w:type="dxa"/>
              <w:left w:w="85" w:type="dxa"/>
              <w:bottom w:w="70" w:type="dxa"/>
              <w:right w:w="85" w:type="dxa"/>
            </w:tcMar>
            <w:vAlign w:val="center"/>
          </w:tcPr>
          <w:p w14:paraId="7364C47E" w14:textId="77777777" w:rsidR="00857F03" w:rsidRDefault="00000000">
            <w:pPr>
              <w:spacing w:after="0"/>
            </w:pPr>
            <w:r>
              <w:rPr>
                <w:sz w:val="19"/>
              </w:rPr>
              <w:t>BBS</w:t>
            </w:r>
          </w:p>
        </w:tc>
        <w:tc>
          <w:tcPr>
            <w:tcW w:w="2402" w:type="dxa"/>
            <w:tcMar>
              <w:top w:w="70" w:type="dxa"/>
              <w:left w:w="85" w:type="dxa"/>
              <w:bottom w:w="70" w:type="dxa"/>
              <w:right w:w="85" w:type="dxa"/>
            </w:tcMar>
            <w:vAlign w:val="center"/>
          </w:tcPr>
          <w:p w14:paraId="7BD312FA" w14:textId="77777777" w:rsidR="00857F03" w:rsidRDefault="00000000">
            <w:pPr>
              <w:spacing w:after="0"/>
            </w:pPr>
            <w:r>
              <w:rPr>
                <w:sz w:val="19"/>
              </w:rPr>
              <w:t>23.73 ± 17.94</w:t>
            </w:r>
          </w:p>
        </w:tc>
        <w:tc>
          <w:tcPr>
            <w:tcW w:w="2682" w:type="dxa"/>
            <w:tcMar>
              <w:top w:w="70" w:type="dxa"/>
              <w:left w:w="85" w:type="dxa"/>
              <w:bottom w:w="70" w:type="dxa"/>
              <w:right w:w="85" w:type="dxa"/>
            </w:tcMar>
            <w:vAlign w:val="center"/>
          </w:tcPr>
          <w:p w14:paraId="6B8BEEBD" w14:textId="77777777" w:rsidR="00857F03" w:rsidRDefault="00000000">
            <w:pPr>
              <w:spacing w:after="0"/>
            </w:pPr>
            <w:r>
              <w:rPr>
                <w:sz w:val="19"/>
              </w:rPr>
              <w:t>9.33 ± 10.49</w:t>
            </w:r>
          </w:p>
        </w:tc>
        <w:tc>
          <w:tcPr>
            <w:tcW w:w="3993" w:type="dxa"/>
            <w:tcMar>
              <w:top w:w="70" w:type="dxa"/>
              <w:left w:w="85" w:type="dxa"/>
              <w:bottom w:w="70" w:type="dxa"/>
              <w:right w:w="85" w:type="dxa"/>
            </w:tcMar>
            <w:vAlign w:val="center"/>
          </w:tcPr>
          <w:p w14:paraId="7252B47B" w14:textId="77777777" w:rsidR="00857F03" w:rsidRDefault="00000000">
            <w:pPr>
              <w:spacing w:after="0"/>
            </w:pPr>
            <w:r>
              <w:rPr>
                <w:sz w:val="19"/>
              </w:rPr>
              <w:t>13.48 (0.35 to 26.61)</w:t>
            </w:r>
          </w:p>
        </w:tc>
        <w:tc>
          <w:tcPr>
            <w:tcW w:w="2778" w:type="dxa"/>
            <w:tcMar>
              <w:top w:w="70" w:type="dxa"/>
              <w:left w:w="85" w:type="dxa"/>
              <w:bottom w:w="70" w:type="dxa"/>
              <w:right w:w="85" w:type="dxa"/>
            </w:tcMar>
            <w:vAlign w:val="center"/>
          </w:tcPr>
          <w:p w14:paraId="69E2BB35" w14:textId="77777777" w:rsidR="00857F03" w:rsidRDefault="00000000">
            <w:pPr>
              <w:spacing w:after="0"/>
            </w:pPr>
            <w:r>
              <w:rPr>
                <w:sz w:val="19"/>
              </w:rPr>
              <w:t>0.045</w:t>
            </w:r>
          </w:p>
        </w:tc>
      </w:tr>
      <w:tr w:rsidR="00857F03" w14:paraId="28DAD37C" w14:textId="77777777" w:rsidTr="00695BA9">
        <w:trPr>
          <w:cantSplit/>
          <w:trHeight w:val="225"/>
          <w:jc w:val="center"/>
        </w:trPr>
        <w:tc>
          <w:tcPr>
            <w:tcW w:w="1466" w:type="dxa"/>
            <w:tcMar>
              <w:top w:w="70" w:type="dxa"/>
              <w:left w:w="85" w:type="dxa"/>
              <w:bottom w:w="70" w:type="dxa"/>
              <w:right w:w="85" w:type="dxa"/>
            </w:tcMar>
            <w:vAlign w:val="center"/>
          </w:tcPr>
          <w:p w14:paraId="1612E287" w14:textId="77777777" w:rsidR="00857F03" w:rsidRDefault="00000000">
            <w:pPr>
              <w:spacing w:after="0"/>
            </w:pPr>
            <w:r>
              <w:rPr>
                <w:sz w:val="19"/>
              </w:rPr>
              <w:t>FMA-LE</w:t>
            </w:r>
          </w:p>
        </w:tc>
        <w:tc>
          <w:tcPr>
            <w:tcW w:w="2402" w:type="dxa"/>
            <w:tcMar>
              <w:top w:w="70" w:type="dxa"/>
              <w:left w:w="85" w:type="dxa"/>
              <w:bottom w:w="70" w:type="dxa"/>
              <w:right w:w="85" w:type="dxa"/>
            </w:tcMar>
            <w:vAlign w:val="center"/>
          </w:tcPr>
          <w:p w14:paraId="6D891BD9" w14:textId="77777777" w:rsidR="00857F03" w:rsidRDefault="00000000">
            <w:pPr>
              <w:spacing w:after="0"/>
            </w:pPr>
            <w:r>
              <w:rPr>
                <w:sz w:val="19"/>
              </w:rPr>
              <w:t>12.18 ± 6.91</w:t>
            </w:r>
          </w:p>
        </w:tc>
        <w:tc>
          <w:tcPr>
            <w:tcW w:w="2682" w:type="dxa"/>
            <w:tcMar>
              <w:top w:w="70" w:type="dxa"/>
              <w:left w:w="85" w:type="dxa"/>
              <w:bottom w:w="70" w:type="dxa"/>
              <w:right w:w="85" w:type="dxa"/>
            </w:tcMar>
            <w:vAlign w:val="center"/>
          </w:tcPr>
          <w:p w14:paraId="3FFE469F" w14:textId="77777777" w:rsidR="00857F03" w:rsidRDefault="00000000">
            <w:pPr>
              <w:spacing w:after="0"/>
            </w:pPr>
            <w:r>
              <w:rPr>
                <w:sz w:val="19"/>
              </w:rPr>
              <w:t>4.33 ± 4.92</w:t>
            </w:r>
          </w:p>
        </w:tc>
        <w:tc>
          <w:tcPr>
            <w:tcW w:w="3993" w:type="dxa"/>
            <w:tcMar>
              <w:top w:w="70" w:type="dxa"/>
              <w:left w:w="85" w:type="dxa"/>
              <w:bottom w:w="70" w:type="dxa"/>
              <w:right w:w="85" w:type="dxa"/>
            </w:tcMar>
            <w:vAlign w:val="center"/>
          </w:tcPr>
          <w:p w14:paraId="18E82618" w14:textId="77777777" w:rsidR="00857F03" w:rsidRDefault="00000000">
            <w:pPr>
              <w:spacing w:after="0"/>
            </w:pPr>
            <w:r>
              <w:rPr>
                <w:sz w:val="19"/>
              </w:rPr>
              <w:t>7.15 (3.45 to 10.85)</w:t>
            </w:r>
          </w:p>
        </w:tc>
        <w:tc>
          <w:tcPr>
            <w:tcW w:w="2778" w:type="dxa"/>
            <w:tcMar>
              <w:top w:w="70" w:type="dxa"/>
              <w:left w:w="85" w:type="dxa"/>
              <w:bottom w:w="70" w:type="dxa"/>
              <w:right w:w="85" w:type="dxa"/>
            </w:tcMar>
            <w:vAlign w:val="center"/>
          </w:tcPr>
          <w:p w14:paraId="1D0A2284" w14:textId="77777777" w:rsidR="00857F03" w:rsidRDefault="00000000">
            <w:pPr>
              <w:spacing w:after="0"/>
            </w:pPr>
            <w:r>
              <w:rPr>
                <w:sz w:val="19"/>
              </w:rPr>
              <w:t>&lt;0.001</w:t>
            </w:r>
          </w:p>
        </w:tc>
      </w:tr>
      <w:tr w:rsidR="00857F03" w14:paraId="03F20C2E" w14:textId="77777777" w:rsidTr="00695BA9">
        <w:trPr>
          <w:cantSplit/>
          <w:trHeight w:val="218"/>
          <w:jc w:val="center"/>
        </w:trPr>
        <w:tc>
          <w:tcPr>
            <w:tcW w:w="1466" w:type="dxa"/>
            <w:tcMar>
              <w:top w:w="70" w:type="dxa"/>
              <w:left w:w="85" w:type="dxa"/>
              <w:bottom w:w="70" w:type="dxa"/>
              <w:right w:w="85" w:type="dxa"/>
            </w:tcMar>
            <w:vAlign w:val="center"/>
          </w:tcPr>
          <w:p w14:paraId="6DEFF1FE" w14:textId="77777777" w:rsidR="00857F03" w:rsidRDefault="00000000">
            <w:pPr>
              <w:spacing w:after="0"/>
            </w:pPr>
            <w:r>
              <w:rPr>
                <w:sz w:val="19"/>
              </w:rPr>
              <w:t>PASS</w:t>
            </w:r>
          </w:p>
        </w:tc>
        <w:tc>
          <w:tcPr>
            <w:tcW w:w="2402" w:type="dxa"/>
            <w:tcMar>
              <w:top w:w="70" w:type="dxa"/>
              <w:left w:w="85" w:type="dxa"/>
              <w:bottom w:w="70" w:type="dxa"/>
              <w:right w:w="85" w:type="dxa"/>
            </w:tcMar>
            <w:vAlign w:val="center"/>
          </w:tcPr>
          <w:p w14:paraId="29239516" w14:textId="77777777" w:rsidR="00857F03" w:rsidRDefault="00000000">
            <w:pPr>
              <w:spacing w:after="0"/>
            </w:pPr>
            <w:r>
              <w:rPr>
                <w:sz w:val="19"/>
              </w:rPr>
              <w:t>11.82 ± 9.57</w:t>
            </w:r>
          </w:p>
        </w:tc>
        <w:tc>
          <w:tcPr>
            <w:tcW w:w="2682" w:type="dxa"/>
            <w:tcMar>
              <w:top w:w="70" w:type="dxa"/>
              <w:left w:w="85" w:type="dxa"/>
              <w:bottom w:w="70" w:type="dxa"/>
              <w:right w:w="85" w:type="dxa"/>
            </w:tcMar>
            <w:vAlign w:val="center"/>
          </w:tcPr>
          <w:p w14:paraId="551B318D" w14:textId="77777777" w:rsidR="00857F03" w:rsidRDefault="00000000">
            <w:pPr>
              <w:spacing w:after="0"/>
            </w:pPr>
            <w:r>
              <w:rPr>
                <w:sz w:val="19"/>
              </w:rPr>
              <w:t>6.44 ± 6.58</w:t>
            </w:r>
          </w:p>
        </w:tc>
        <w:tc>
          <w:tcPr>
            <w:tcW w:w="3993" w:type="dxa"/>
            <w:tcMar>
              <w:top w:w="70" w:type="dxa"/>
              <w:left w:w="85" w:type="dxa"/>
              <w:bottom w:w="70" w:type="dxa"/>
              <w:right w:w="85" w:type="dxa"/>
            </w:tcMar>
            <w:vAlign w:val="center"/>
          </w:tcPr>
          <w:p w14:paraId="0F48CFC8" w14:textId="77777777" w:rsidR="00857F03" w:rsidRDefault="00000000">
            <w:pPr>
              <w:spacing w:after="0"/>
            </w:pPr>
            <w:r>
              <w:rPr>
                <w:sz w:val="19"/>
              </w:rPr>
              <w:t>5.30 (-1.55 to 12.14)</w:t>
            </w:r>
          </w:p>
        </w:tc>
        <w:tc>
          <w:tcPr>
            <w:tcW w:w="2778" w:type="dxa"/>
            <w:tcMar>
              <w:top w:w="70" w:type="dxa"/>
              <w:left w:w="85" w:type="dxa"/>
              <w:bottom w:w="70" w:type="dxa"/>
              <w:right w:w="85" w:type="dxa"/>
            </w:tcMar>
            <w:vAlign w:val="center"/>
          </w:tcPr>
          <w:p w14:paraId="7757F229" w14:textId="77777777" w:rsidR="00857F03" w:rsidRDefault="00000000">
            <w:pPr>
              <w:spacing w:after="0"/>
            </w:pPr>
            <w:r>
              <w:rPr>
                <w:sz w:val="19"/>
              </w:rPr>
              <w:t>0.121</w:t>
            </w:r>
          </w:p>
        </w:tc>
      </w:tr>
      <w:tr w:rsidR="00857F03" w14:paraId="45272C12" w14:textId="77777777" w:rsidTr="00695BA9">
        <w:trPr>
          <w:cantSplit/>
          <w:trHeight w:val="218"/>
          <w:jc w:val="center"/>
        </w:trPr>
        <w:tc>
          <w:tcPr>
            <w:tcW w:w="1466" w:type="dxa"/>
            <w:tcMar>
              <w:top w:w="70" w:type="dxa"/>
              <w:left w:w="85" w:type="dxa"/>
              <w:bottom w:w="70" w:type="dxa"/>
              <w:right w:w="85" w:type="dxa"/>
            </w:tcMar>
            <w:vAlign w:val="center"/>
          </w:tcPr>
          <w:p w14:paraId="77C9E8CB" w14:textId="77777777" w:rsidR="00857F03" w:rsidRDefault="00000000">
            <w:pPr>
              <w:spacing w:after="0"/>
            </w:pPr>
            <w:r>
              <w:rPr>
                <w:sz w:val="19"/>
              </w:rPr>
              <w:t>FAC</w:t>
            </w:r>
          </w:p>
        </w:tc>
        <w:tc>
          <w:tcPr>
            <w:tcW w:w="2402" w:type="dxa"/>
            <w:tcMar>
              <w:top w:w="70" w:type="dxa"/>
              <w:left w:w="85" w:type="dxa"/>
              <w:bottom w:w="70" w:type="dxa"/>
              <w:right w:w="85" w:type="dxa"/>
            </w:tcMar>
            <w:vAlign w:val="center"/>
          </w:tcPr>
          <w:p w14:paraId="17F4BAC5" w14:textId="77777777" w:rsidR="00857F03" w:rsidRDefault="00000000">
            <w:pPr>
              <w:spacing w:after="0"/>
            </w:pPr>
            <w:r>
              <w:rPr>
                <w:sz w:val="19"/>
              </w:rPr>
              <w:t>2.00 [1.00, 4.00]</w:t>
            </w:r>
          </w:p>
        </w:tc>
        <w:tc>
          <w:tcPr>
            <w:tcW w:w="2682" w:type="dxa"/>
            <w:tcMar>
              <w:top w:w="70" w:type="dxa"/>
              <w:left w:w="85" w:type="dxa"/>
              <w:bottom w:w="70" w:type="dxa"/>
              <w:right w:w="85" w:type="dxa"/>
            </w:tcMar>
            <w:vAlign w:val="center"/>
          </w:tcPr>
          <w:p w14:paraId="22ADD755" w14:textId="77777777" w:rsidR="00857F03" w:rsidRDefault="00000000">
            <w:pPr>
              <w:spacing w:after="0"/>
            </w:pPr>
            <w:r>
              <w:rPr>
                <w:sz w:val="19"/>
              </w:rPr>
              <w:t>1.00 [0.00, 2.00]</w:t>
            </w:r>
          </w:p>
        </w:tc>
        <w:tc>
          <w:tcPr>
            <w:tcW w:w="3993" w:type="dxa"/>
            <w:tcMar>
              <w:top w:w="70" w:type="dxa"/>
              <w:left w:w="85" w:type="dxa"/>
              <w:bottom w:w="70" w:type="dxa"/>
              <w:right w:w="85" w:type="dxa"/>
            </w:tcMar>
            <w:vAlign w:val="center"/>
          </w:tcPr>
          <w:p w14:paraId="022AA176" w14:textId="77777777" w:rsidR="00857F03" w:rsidRDefault="00000000">
            <w:pPr>
              <w:spacing w:after="0"/>
            </w:pPr>
            <w:r>
              <w:rPr>
                <w:sz w:val="19"/>
              </w:rPr>
              <w:t>1.15 (-0.13 to 2.42)</w:t>
            </w:r>
          </w:p>
        </w:tc>
        <w:tc>
          <w:tcPr>
            <w:tcW w:w="2778" w:type="dxa"/>
            <w:tcMar>
              <w:top w:w="70" w:type="dxa"/>
              <w:left w:w="85" w:type="dxa"/>
              <w:bottom w:w="70" w:type="dxa"/>
              <w:right w:w="85" w:type="dxa"/>
            </w:tcMar>
            <w:vAlign w:val="center"/>
          </w:tcPr>
          <w:p w14:paraId="3880ED95" w14:textId="77777777" w:rsidR="00857F03" w:rsidRDefault="00000000">
            <w:pPr>
              <w:spacing w:after="0"/>
            </w:pPr>
            <w:r>
              <w:rPr>
                <w:sz w:val="19"/>
              </w:rPr>
              <w:t>0.075</w:t>
            </w:r>
          </w:p>
        </w:tc>
      </w:tr>
    </w:tbl>
    <w:p w14:paraId="0AD28F33" w14:textId="77777777" w:rsidR="00857F03" w:rsidRDefault="00857F03">
      <w:pPr>
        <w:spacing w:after="60"/>
      </w:pPr>
    </w:p>
    <w:p w14:paraId="4ACC5724" w14:textId="77777777" w:rsidR="00857F03" w:rsidRDefault="00000000" w:rsidP="009B3719">
      <w:pPr>
        <w:keepNext/>
        <w:spacing w:before="120" w:after="40"/>
        <w:outlineLvl w:val="1"/>
      </w:pPr>
      <w:bookmarkStart w:id="8" w:name="_Toc235958186"/>
      <w:r>
        <w:rPr>
          <w:b/>
          <w:sz w:val="20"/>
        </w:rPr>
        <w:t>Supplementary Table S2. fMRI-subset baseline characteristics.</w:t>
      </w:r>
      <w:bookmarkEnd w:id="8"/>
    </w:p>
    <w:tbl>
      <w:tblPr>
        <w:tblStyle w:val="aff1"/>
        <w:tblW w:w="12135" w:type="dxa"/>
        <w:jc w:val="center"/>
        <w:tblLayout w:type="fixed"/>
        <w:tblLook w:val="04A0" w:firstRow="1" w:lastRow="0" w:firstColumn="1" w:lastColumn="0" w:noHBand="0" w:noVBand="1"/>
      </w:tblPr>
      <w:tblGrid>
        <w:gridCol w:w="3488"/>
        <w:gridCol w:w="3402"/>
        <w:gridCol w:w="2977"/>
        <w:gridCol w:w="2268"/>
      </w:tblGrid>
      <w:tr w:rsidR="00857F03" w14:paraId="2FF677C6" w14:textId="77777777" w:rsidTr="002E577E">
        <w:trPr>
          <w:cantSplit/>
          <w:trHeight w:val="221"/>
          <w:tblHeader/>
          <w:jc w:val="center"/>
        </w:trPr>
        <w:tc>
          <w:tcPr>
            <w:tcW w:w="3488" w:type="dxa"/>
            <w:tcMar>
              <w:top w:w="70" w:type="dxa"/>
              <w:left w:w="85" w:type="dxa"/>
              <w:bottom w:w="70" w:type="dxa"/>
              <w:right w:w="85" w:type="dxa"/>
            </w:tcMar>
            <w:vAlign w:val="center"/>
          </w:tcPr>
          <w:p w14:paraId="1C37E216" w14:textId="77777777" w:rsidR="00857F03" w:rsidRDefault="00000000">
            <w:pPr>
              <w:spacing w:after="0"/>
              <w:jc w:val="center"/>
            </w:pPr>
            <w:r>
              <w:rPr>
                <w:b/>
                <w:sz w:val="19"/>
              </w:rPr>
              <w:t>Characteristic</w:t>
            </w:r>
          </w:p>
        </w:tc>
        <w:tc>
          <w:tcPr>
            <w:tcW w:w="3402" w:type="dxa"/>
            <w:tcMar>
              <w:top w:w="70" w:type="dxa"/>
              <w:left w:w="85" w:type="dxa"/>
              <w:bottom w:w="70" w:type="dxa"/>
              <w:right w:w="85" w:type="dxa"/>
            </w:tcMar>
            <w:vAlign w:val="center"/>
          </w:tcPr>
          <w:p w14:paraId="26E92FF3" w14:textId="77777777" w:rsidR="00857F03" w:rsidRDefault="00000000">
            <w:pPr>
              <w:spacing w:after="0"/>
              <w:jc w:val="center"/>
            </w:pPr>
            <w:r>
              <w:rPr>
                <w:b/>
                <w:sz w:val="19"/>
              </w:rPr>
              <w:t>REX subset (n=11)</w:t>
            </w:r>
          </w:p>
        </w:tc>
        <w:tc>
          <w:tcPr>
            <w:tcW w:w="2977" w:type="dxa"/>
            <w:tcMar>
              <w:top w:w="70" w:type="dxa"/>
              <w:left w:w="85" w:type="dxa"/>
              <w:bottom w:w="70" w:type="dxa"/>
              <w:right w:w="85" w:type="dxa"/>
            </w:tcMar>
            <w:vAlign w:val="center"/>
          </w:tcPr>
          <w:p w14:paraId="5AE13B77" w14:textId="77777777" w:rsidR="00857F03" w:rsidRDefault="00000000">
            <w:pPr>
              <w:spacing w:after="0"/>
              <w:jc w:val="center"/>
            </w:pPr>
            <w:r>
              <w:rPr>
                <w:b/>
                <w:sz w:val="19"/>
              </w:rPr>
              <w:t>Control subset (n=9)</w:t>
            </w:r>
          </w:p>
        </w:tc>
        <w:tc>
          <w:tcPr>
            <w:tcW w:w="2268" w:type="dxa"/>
            <w:tcMar>
              <w:top w:w="70" w:type="dxa"/>
              <w:left w:w="85" w:type="dxa"/>
              <w:bottom w:w="70" w:type="dxa"/>
              <w:right w:w="85" w:type="dxa"/>
            </w:tcMar>
            <w:vAlign w:val="center"/>
          </w:tcPr>
          <w:p w14:paraId="0DB33B4B" w14:textId="77777777" w:rsidR="00857F03" w:rsidRDefault="00000000">
            <w:pPr>
              <w:spacing w:after="0"/>
              <w:jc w:val="center"/>
            </w:pPr>
            <w:r>
              <w:rPr>
                <w:b/>
                <w:sz w:val="19"/>
              </w:rPr>
              <w:t>P value</w:t>
            </w:r>
          </w:p>
        </w:tc>
      </w:tr>
      <w:tr w:rsidR="00857F03" w14:paraId="03B6543F" w14:textId="77777777" w:rsidTr="002E577E">
        <w:trPr>
          <w:cantSplit/>
          <w:trHeight w:val="221"/>
          <w:jc w:val="center"/>
        </w:trPr>
        <w:tc>
          <w:tcPr>
            <w:tcW w:w="3488" w:type="dxa"/>
            <w:tcMar>
              <w:top w:w="70" w:type="dxa"/>
              <w:left w:w="85" w:type="dxa"/>
              <w:bottom w:w="70" w:type="dxa"/>
              <w:right w:w="85" w:type="dxa"/>
            </w:tcMar>
            <w:vAlign w:val="center"/>
          </w:tcPr>
          <w:p w14:paraId="1D5DC45E" w14:textId="77777777" w:rsidR="00857F03" w:rsidRDefault="00000000">
            <w:pPr>
              <w:spacing w:after="0"/>
            </w:pPr>
            <w:r>
              <w:rPr>
                <w:sz w:val="19"/>
              </w:rPr>
              <w:t>Age, years</w:t>
            </w:r>
          </w:p>
        </w:tc>
        <w:tc>
          <w:tcPr>
            <w:tcW w:w="3402" w:type="dxa"/>
            <w:tcMar>
              <w:top w:w="70" w:type="dxa"/>
              <w:left w:w="85" w:type="dxa"/>
              <w:bottom w:w="70" w:type="dxa"/>
              <w:right w:w="85" w:type="dxa"/>
            </w:tcMar>
            <w:vAlign w:val="center"/>
          </w:tcPr>
          <w:p w14:paraId="31431108" w14:textId="77777777" w:rsidR="00857F03" w:rsidRDefault="00000000">
            <w:pPr>
              <w:spacing w:after="0"/>
            </w:pPr>
            <w:r>
              <w:rPr>
                <w:sz w:val="19"/>
              </w:rPr>
              <w:t>55.36 ± 16.96</w:t>
            </w:r>
          </w:p>
        </w:tc>
        <w:tc>
          <w:tcPr>
            <w:tcW w:w="2977" w:type="dxa"/>
            <w:tcMar>
              <w:top w:w="70" w:type="dxa"/>
              <w:left w:w="85" w:type="dxa"/>
              <w:bottom w:w="70" w:type="dxa"/>
              <w:right w:w="85" w:type="dxa"/>
            </w:tcMar>
            <w:vAlign w:val="center"/>
          </w:tcPr>
          <w:p w14:paraId="74F1334C" w14:textId="77777777" w:rsidR="00857F03" w:rsidRDefault="00000000">
            <w:pPr>
              <w:spacing w:after="0"/>
            </w:pPr>
            <w:r>
              <w:rPr>
                <w:sz w:val="19"/>
              </w:rPr>
              <w:t>56.78 ± 10.18</w:t>
            </w:r>
          </w:p>
        </w:tc>
        <w:tc>
          <w:tcPr>
            <w:tcW w:w="2268" w:type="dxa"/>
            <w:tcMar>
              <w:top w:w="70" w:type="dxa"/>
              <w:left w:w="85" w:type="dxa"/>
              <w:bottom w:w="70" w:type="dxa"/>
              <w:right w:w="85" w:type="dxa"/>
            </w:tcMar>
            <w:vAlign w:val="center"/>
          </w:tcPr>
          <w:p w14:paraId="6449F12E" w14:textId="77777777" w:rsidR="00857F03" w:rsidRDefault="00000000">
            <w:pPr>
              <w:spacing w:after="0"/>
            </w:pPr>
            <w:r>
              <w:rPr>
                <w:sz w:val="19"/>
              </w:rPr>
              <w:t>0.821</w:t>
            </w:r>
          </w:p>
        </w:tc>
      </w:tr>
      <w:tr w:rsidR="00857F03" w14:paraId="21C7C3B0" w14:textId="77777777" w:rsidTr="002E577E">
        <w:trPr>
          <w:cantSplit/>
          <w:trHeight w:val="228"/>
          <w:jc w:val="center"/>
        </w:trPr>
        <w:tc>
          <w:tcPr>
            <w:tcW w:w="3488" w:type="dxa"/>
            <w:tcMar>
              <w:top w:w="70" w:type="dxa"/>
              <w:left w:w="85" w:type="dxa"/>
              <w:bottom w:w="70" w:type="dxa"/>
              <w:right w:w="85" w:type="dxa"/>
            </w:tcMar>
            <w:vAlign w:val="center"/>
          </w:tcPr>
          <w:p w14:paraId="04CAA2E6" w14:textId="77777777" w:rsidR="00857F03" w:rsidRDefault="00000000">
            <w:pPr>
              <w:spacing w:after="0"/>
            </w:pPr>
            <w:r>
              <w:rPr>
                <w:sz w:val="19"/>
              </w:rPr>
              <w:t>Male/female, n</w:t>
            </w:r>
          </w:p>
        </w:tc>
        <w:tc>
          <w:tcPr>
            <w:tcW w:w="3402" w:type="dxa"/>
            <w:tcMar>
              <w:top w:w="70" w:type="dxa"/>
              <w:left w:w="85" w:type="dxa"/>
              <w:bottom w:w="70" w:type="dxa"/>
              <w:right w:w="85" w:type="dxa"/>
            </w:tcMar>
            <w:vAlign w:val="center"/>
          </w:tcPr>
          <w:p w14:paraId="6CD7F2E5" w14:textId="77777777" w:rsidR="00857F03" w:rsidRDefault="00000000">
            <w:pPr>
              <w:spacing w:after="0"/>
            </w:pPr>
            <w:r>
              <w:rPr>
                <w:sz w:val="19"/>
              </w:rPr>
              <w:t>7/4</w:t>
            </w:r>
          </w:p>
        </w:tc>
        <w:tc>
          <w:tcPr>
            <w:tcW w:w="2977" w:type="dxa"/>
            <w:tcMar>
              <w:top w:w="70" w:type="dxa"/>
              <w:left w:w="85" w:type="dxa"/>
              <w:bottom w:w="70" w:type="dxa"/>
              <w:right w:w="85" w:type="dxa"/>
            </w:tcMar>
            <w:vAlign w:val="center"/>
          </w:tcPr>
          <w:p w14:paraId="338E34E0" w14:textId="77777777" w:rsidR="00857F03" w:rsidRDefault="00000000">
            <w:pPr>
              <w:spacing w:after="0"/>
            </w:pPr>
            <w:r>
              <w:rPr>
                <w:sz w:val="19"/>
              </w:rPr>
              <w:t>5/4</w:t>
            </w:r>
          </w:p>
        </w:tc>
        <w:tc>
          <w:tcPr>
            <w:tcW w:w="2268" w:type="dxa"/>
            <w:tcMar>
              <w:top w:w="70" w:type="dxa"/>
              <w:left w:w="85" w:type="dxa"/>
              <w:bottom w:w="70" w:type="dxa"/>
              <w:right w:w="85" w:type="dxa"/>
            </w:tcMar>
            <w:vAlign w:val="center"/>
          </w:tcPr>
          <w:p w14:paraId="718F4E9D" w14:textId="77777777" w:rsidR="00857F03" w:rsidRDefault="00000000">
            <w:pPr>
              <w:spacing w:after="0"/>
            </w:pPr>
            <w:r>
              <w:rPr>
                <w:sz w:val="19"/>
              </w:rPr>
              <w:t>1.0</w:t>
            </w:r>
          </w:p>
        </w:tc>
      </w:tr>
      <w:tr w:rsidR="00857F03" w14:paraId="635D221E" w14:textId="77777777" w:rsidTr="002E577E">
        <w:trPr>
          <w:cantSplit/>
          <w:trHeight w:val="221"/>
          <w:jc w:val="center"/>
        </w:trPr>
        <w:tc>
          <w:tcPr>
            <w:tcW w:w="3488" w:type="dxa"/>
            <w:tcMar>
              <w:top w:w="70" w:type="dxa"/>
              <w:left w:w="85" w:type="dxa"/>
              <w:bottom w:w="70" w:type="dxa"/>
              <w:right w:w="85" w:type="dxa"/>
            </w:tcMar>
            <w:vAlign w:val="center"/>
          </w:tcPr>
          <w:p w14:paraId="07AB0B16" w14:textId="77777777" w:rsidR="00857F03" w:rsidRDefault="00000000">
            <w:pPr>
              <w:spacing w:after="0"/>
            </w:pPr>
            <w:r>
              <w:rPr>
                <w:sz w:val="19"/>
              </w:rPr>
              <w:t>Height, cm</w:t>
            </w:r>
          </w:p>
        </w:tc>
        <w:tc>
          <w:tcPr>
            <w:tcW w:w="3402" w:type="dxa"/>
            <w:tcMar>
              <w:top w:w="70" w:type="dxa"/>
              <w:left w:w="85" w:type="dxa"/>
              <w:bottom w:w="70" w:type="dxa"/>
              <w:right w:w="85" w:type="dxa"/>
            </w:tcMar>
            <w:vAlign w:val="center"/>
          </w:tcPr>
          <w:p w14:paraId="47D4FDCB" w14:textId="77777777" w:rsidR="00857F03" w:rsidRDefault="00000000">
            <w:pPr>
              <w:spacing w:after="0"/>
            </w:pPr>
            <w:r>
              <w:rPr>
                <w:sz w:val="19"/>
              </w:rPr>
              <w:t>166.18 ± 7.22</w:t>
            </w:r>
          </w:p>
        </w:tc>
        <w:tc>
          <w:tcPr>
            <w:tcW w:w="2977" w:type="dxa"/>
            <w:tcMar>
              <w:top w:w="70" w:type="dxa"/>
              <w:left w:w="85" w:type="dxa"/>
              <w:bottom w:w="70" w:type="dxa"/>
              <w:right w:w="85" w:type="dxa"/>
            </w:tcMar>
            <w:vAlign w:val="center"/>
          </w:tcPr>
          <w:p w14:paraId="5119346E" w14:textId="77777777" w:rsidR="00857F03" w:rsidRDefault="00000000">
            <w:pPr>
              <w:spacing w:after="0"/>
            </w:pPr>
            <w:r>
              <w:rPr>
                <w:sz w:val="19"/>
              </w:rPr>
              <w:t>167.67 ± 7.21</w:t>
            </w:r>
          </w:p>
        </w:tc>
        <w:tc>
          <w:tcPr>
            <w:tcW w:w="2268" w:type="dxa"/>
            <w:tcMar>
              <w:top w:w="70" w:type="dxa"/>
              <w:left w:w="85" w:type="dxa"/>
              <w:bottom w:w="70" w:type="dxa"/>
              <w:right w:w="85" w:type="dxa"/>
            </w:tcMar>
            <w:vAlign w:val="center"/>
          </w:tcPr>
          <w:p w14:paraId="4EFD3813" w14:textId="77777777" w:rsidR="00857F03" w:rsidRDefault="00000000">
            <w:pPr>
              <w:spacing w:after="0"/>
            </w:pPr>
            <w:r>
              <w:rPr>
                <w:sz w:val="19"/>
              </w:rPr>
              <w:t>0.653</w:t>
            </w:r>
          </w:p>
        </w:tc>
      </w:tr>
      <w:tr w:rsidR="00857F03" w14:paraId="7627F9B6" w14:textId="77777777" w:rsidTr="002E577E">
        <w:trPr>
          <w:cantSplit/>
          <w:trHeight w:val="221"/>
          <w:jc w:val="center"/>
        </w:trPr>
        <w:tc>
          <w:tcPr>
            <w:tcW w:w="3488" w:type="dxa"/>
            <w:tcMar>
              <w:top w:w="70" w:type="dxa"/>
              <w:left w:w="85" w:type="dxa"/>
              <w:bottom w:w="70" w:type="dxa"/>
              <w:right w:w="85" w:type="dxa"/>
            </w:tcMar>
            <w:vAlign w:val="center"/>
          </w:tcPr>
          <w:p w14:paraId="06F2C459" w14:textId="77777777" w:rsidR="00857F03" w:rsidRDefault="00000000">
            <w:pPr>
              <w:spacing w:after="0"/>
            </w:pPr>
            <w:r>
              <w:rPr>
                <w:sz w:val="19"/>
              </w:rPr>
              <w:t>Weight, kg</w:t>
            </w:r>
          </w:p>
        </w:tc>
        <w:tc>
          <w:tcPr>
            <w:tcW w:w="3402" w:type="dxa"/>
            <w:tcMar>
              <w:top w:w="70" w:type="dxa"/>
              <w:left w:w="85" w:type="dxa"/>
              <w:bottom w:w="70" w:type="dxa"/>
              <w:right w:w="85" w:type="dxa"/>
            </w:tcMar>
            <w:vAlign w:val="center"/>
          </w:tcPr>
          <w:p w14:paraId="2A634FF1" w14:textId="77777777" w:rsidR="00857F03" w:rsidRDefault="00000000">
            <w:pPr>
              <w:spacing w:after="0"/>
            </w:pPr>
            <w:r>
              <w:rPr>
                <w:sz w:val="19"/>
              </w:rPr>
              <w:t>62.82 ± 7.31</w:t>
            </w:r>
          </w:p>
        </w:tc>
        <w:tc>
          <w:tcPr>
            <w:tcW w:w="2977" w:type="dxa"/>
            <w:tcMar>
              <w:top w:w="70" w:type="dxa"/>
              <w:left w:w="85" w:type="dxa"/>
              <w:bottom w:w="70" w:type="dxa"/>
              <w:right w:w="85" w:type="dxa"/>
            </w:tcMar>
            <w:vAlign w:val="center"/>
          </w:tcPr>
          <w:p w14:paraId="3EFEA093" w14:textId="77777777" w:rsidR="00857F03" w:rsidRDefault="00000000">
            <w:pPr>
              <w:spacing w:after="0"/>
            </w:pPr>
            <w:r>
              <w:rPr>
                <w:sz w:val="19"/>
              </w:rPr>
              <w:t>69.56 ± 11.19</w:t>
            </w:r>
          </w:p>
        </w:tc>
        <w:tc>
          <w:tcPr>
            <w:tcW w:w="2268" w:type="dxa"/>
            <w:tcMar>
              <w:top w:w="70" w:type="dxa"/>
              <w:left w:w="85" w:type="dxa"/>
              <w:bottom w:w="70" w:type="dxa"/>
              <w:right w:w="85" w:type="dxa"/>
            </w:tcMar>
            <w:vAlign w:val="center"/>
          </w:tcPr>
          <w:p w14:paraId="496300F1" w14:textId="77777777" w:rsidR="00857F03" w:rsidRDefault="00000000">
            <w:pPr>
              <w:spacing w:after="0"/>
            </w:pPr>
            <w:r>
              <w:rPr>
                <w:sz w:val="19"/>
              </w:rPr>
              <w:t>0.143</w:t>
            </w:r>
          </w:p>
        </w:tc>
      </w:tr>
      <w:tr w:rsidR="00857F03" w14:paraId="59F920A5" w14:textId="77777777" w:rsidTr="002E577E">
        <w:trPr>
          <w:cantSplit/>
          <w:trHeight w:val="221"/>
          <w:jc w:val="center"/>
        </w:trPr>
        <w:tc>
          <w:tcPr>
            <w:tcW w:w="3488" w:type="dxa"/>
            <w:tcMar>
              <w:top w:w="70" w:type="dxa"/>
              <w:left w:w="85" w:type="dxa"/>
              <w:bottom w:w="70" w:type="dxa"/>
              <w:right w:w="85" w:type="dxa"/>
            </w:tcMar>
            <w:vAlign w:val="center"/>
          </w:tcPr>
          <w:p w14:paraId="76A3A4FD" w14:textId="77777777" w:rsidR="00857F03" w:rsidRDefault="00000000">
            <w:pPr>
              <w:spacing w:after="0"/>
            </w:pPr>
            <w:r>
              <w:rPr>
                <w:sz w:val="19"/>
              </w:rPr>
              <w:t>BMI, kg/m²</w:t>
            </w:r>
          </w:p>
        </w:tc>
        <w:tc>
          <w:tcPr>
            <w:tcW w:w="3402" w:type="dxa"/>
            <w:tcMar>
              <w:top w:w="70" w:type="dxa"/>
              <w:left w:w="85" w:type="dxa"/>
              <w:bottom w:w="70" w:type="dxa"/>
              <w:right w:w="85" w:type="dxa"/>
            </w:tcMar>
            <w:vAlign w:val="center"/>
          </w:tcPr>
          <w:p w14:paraId="7EFD7112" w14:textId="77777777" w:rsidR="00857F03" w:rsidRDefault="00000000">
            <w:pPr>
              <w:spacing w:after="0"/>
            </w:pPr>
            <w:r>
              <w:rPr>
                <w:sz w:val="19"/>
              </w:rPr>
              <w:t>22.74 ± 2.26</w:t>
            </w:r>
          </w:p>
        </w:tc>
        <w:tc>
          <w:tcPr>
            <w:tcW w:w="2977" w:type="dxa"/>
            <w:tcMar>
              <w:top w:w="70" w:type="dxa"/>
              <w:left w:w="85" w:type="dxa"/>
              <w:bottom w:w="70" w:type="dxa"/>
              <w:right w:w="85" w:type="dxa"/>
            </w:tcMar>
            <w:vAlign w:val="center"/>
          </w:tcPr>
          <w:p w14:paraId="5BE7C6C9" w14:textId="77777777" w:rsidR="00857F03" w:rsidRDefault="00000000">
            <w:pPr>
              <w:spacing w:after="0"/>
            </w:pPr>
            <w:r>
              <w:rPr>
                <w:sz w:val="19"/>
              </w:rPr>
              <w:t>24.61 ± 2.58</w:t>
            </w:r>
          </w:p>
        </w:tc>
        <w:tc>
          <w:tcPr>
            <w:tcW w:w="2268" w:type="dxa"/>
            <w:tcMar>
              <w:top w:w="70" w:type="dxa"/>
              <w:left w:w="85" w:type="dxa"/>
              <w:bottom w:w="70" w:type="dxa"/>
              <w:right w:w="85" w:type="dxa"/>
            </w:tcMar>
            <w:vAlign w:val="center"/>
          </w:tcPr>
          <w:p w14:paraId="65C1E19D" w14:textId="77777777" w:rsidR="00857F03" w:rsidRDefault="00000000">
            <w:pPr>
              <w:spacing w:after="0"/>
            </w:pPr>
            <w:r>
              <w:rPr>
                <w:sz w:val="19"/>
              </w:rPr>
              <w:t>0.108</w:t>
            </w:r>
          </w:p>
        </w:tc>
      </w:tr>
      <w:tr w:rsidR="00857F03" w14:paraId="3FF7A8CA" w14:textId="77777777" w:rsidTr="002E577E">
        <w:trPr>
          <w:cantSplit/>
          <w:trHeight w:val="221"/>
          <w:jc w:val="center"/>
        </w:trPr>
        <w:tc>
          <w:tcPr>
            <w:tcW w:w="3488" w:type="dxa"/>
            <w:tcMar>
              <w:top w:w="70" w:type="dxa"/>
              <w:left w:w="85" w:type="dxa"/>
              <w:bottom w:w="70" w:type="dxa"/>
              <w:right w:w="85" w:type="dxa"/>
            </w:tcMar>
            <w:vAlign w:val="center"/>
          </w:tcPr>
          <w:p w14:paraId="45664743" w14:textId="77777777" w:rsidR="00857F03" w:rsidRDefault="00000000">
            <w:pPr>
              <w:spacing w:after="0"/>
            </w:pPr>
            <w:r>
              <w:rPr>
                <w:sz w:val="19"/>
              </w:rPr>
              <w:t>Education level, median [IQR]</w:t>
            </w:r>
          </w:p>
        </w:tc>
        <w:tc>
          <w:tcPr>
            <w:tcW w:w="3402" w:type="dxa"/>
            <w:tcMar>
              <w:top w:w="70" w:type="dxa"/>
              <w:left w:w="85" w:type="dxa"/>
              <w:bottom w:w="70" w:type="dxa"/>
              <w:right w:w="85" w:type="dxa"/>
            </w:tcMar>
            <w:vAlign w:val="center"/>
          </w:tcPr>
          <w:p w14:paraId="7FC8AFB3" w14:textId="77777777" w:rsidR="00857F03" w:rsidRDefault="00000000">
            <w:pPr>
              <w:spacing w:after="0"/>
            </w:pPr>
            <w:r>
              <w:rPr>
                <w:sz w:val="19"/>
              </w:rPr>
              <w:t>3.00 [2.00, 4.00]</w:t>
            </w:r>
          </w:p>
        </w:tc>
        <w:tc>
          <w:tcPr>
            <w:tcW w:w="2977" w:type="dxa"/>
            <w:tcMar>
              <w:top w:w="70" w:type="dxa"/>
              <w:left w:w="85" w:type="dxa"/>
              <w:bottom w:w="70" w:type="dxa"/>
              <w:right w:w="85" w:type="dxa"/>
            </w:tcMar>
            <w:vAlign w:val="center"/>
          </w:tcPr>
          <w:p w14:paraId="5109687A" w14:textId="77777777" w:rsidR="00857F03" w:rsidRDefault="00000000">
            <w:pPr>
              <w:spacing w:after="0"/>
            </w:pPr>
            <w:r>
              <w:rPr>
                <w:sz w:val="19"/>
              </w:rPr>
              <w:t>3.00 [3.00, 4.00]</w:t>
            </w:r>
          </w:p>
        </w:tc>
        <w:tc>
          <w:tcPr>
            <w:tcW w:w="2268" w:type="dxa"/>
            <w:tcMar>
              <w:top w:w="70" w:type="dxa"/>
              <w:left w:w="85" w:type="dxa"/>
              <w:bottom w:w="70" w:type="dxa"/>
              <w:right w:w="85" w:type="dxa"/>
            </w:tcMar>
            <w:vAlign w:val="center"/>
          </w:tcPr>
          <w:p w14:paraId="70F9F34C" w14:textId="77777777" w:rsidR="00857F03" w:rsidRDefault="00000000">
            <w:pPr>
              <w:spacing w:after="0"/>
            </w:pPr>
            <w:r>
              <w:rPr>
                <w:sz w:val="19"/>
              </w:rPr>
              <w:t>0.402</w:t>
            </w:r>
          </w:p>
        </w:tc>
      </w:tr>
      <w:tr w:rsidR="00857F03" w14:paraId="3DACC918" w14:textId="77777777" w:rsidTr="002E577E">
        <w:trPr>
          <w:cantSplit/>
          <w:trHeight w:val="228"/>
          <w:jc w:val="center"/>
        </w:trPr>
        <w:tc>
          <w:tcPr>
            <w:tcW w:w="3488" w:type="dxa"/>
            <w:tcMar>
              <w:top w:w="70" w:type="dxa"/>
              <w:left w:w="85" w:type="dxa"/>
              <w:bottom w:w="70" w:type="dxa"/>
              <w:right w:w="85" w:type="dxa"/>
            </w:tcMar>
            <w:vAlign w:val="center"/>
          </w:tcPr>
          <w:p w14:paraId="1B1322BB" w14:textId="77777777" w:rsidR="00857F03" w:rsidRDefault="00000000">
            <w:pPr>
              <w:spacing w:after="0"/>
            </w:pPr>
            <w:r>
              <w:rPr>
                <w:sz w:val="19"/>
              </w:rPr>
              <w:t>Disease duration, days</w:t>
            </w:r>
          </w:p>
        </w:tc>
        <w:tc>
          <w:tcPr>
            <w:tcW w:w="3402" w:type="dxa"/>
            <w:tcMar>
              <w:top w:w="70" w:type="dxa"/>
              <w:left w:w="85" w:type="dxa"/>
              <w:bottom w:w="70" w:type="dxa"/>
              <w:right w:w="85" w:type="dxa"/>
            </w:tcMar>
            <w:vAlign w:val="center"/>
          </w:tcPr>
          <w:p w14:paraId="48280F23" w14:textId="77777777" w:rsidR="00857F03" w:rsidRDefault="00000000">
            <w:pPr>
              <w:spacing w:after="0"/>
            </w:pPr>
            <w:r>
              <w:rPr>
                <w:sz w:val="19"/>
              </w:rPr>
              <w:t>36.00 [31.00, 55.50]</w:t>
            </w:r>
          </w:p>
        </w:tc>
        <w:tc>
          <w:tcPr>
            <w:tcW w:w="2977" w:type="dxa"/>
            <w:tcMar>
              <w:top w:w="70" w:type="dxa"/>
              <w:left w:w="85" w:type="dxa"/>
              <w:bottom w:w="70" w:type="dxa"/>
              <w:right w:w="85" w:type="dxa"/>
            </w:tcMar>
            <w:vAlign w:val="center"/>
          </w:tcPr>
          <w:p w14:paraId="43D99C30" w14:textId="77777777" w:rsidR="00857F03" w:rsidRDefault="00000000">
            <w:pPr>
              <w:spacing w:after="0"/>
            </w:pPr>
            <w:r>
              <w:rPr>
                <w:sz w:val="19"/>
              </w:rPr>
              <w:t>61.00 [51.00, 69.00]</w:t>
            </w:r>
          </w:p>
        </w:tc>
        <w:tc>
          <w:tcPr>
            <w:tcW w:w="2268" w:type="dxa"/>
            <w:tcMar>
              <w:top w:w="70" w:type="dxa"/>
              <w:left w:w="85" w:type="dxa"/>
              <w:bottom w:w="70" w:type="dxa"/>
              <w:right w:w="85" w:type="dxa"/>
            </w:tcMar>
            <w:vAlign w:val="center"/>
          </w:tcPr>
          <w:p w14:paraId="0E49BB8D" w14:textId="77777777" w:rsidR="00857F03" w:rsidRDefault="00000000">
            <w:pPr>
              <w:spacing w:after="0"/>
            </w:pPr>
            <w:r>
              <w:rPr>
                <w:sz w:val="19"/>
              </w:rPr>
              <w:t>0.074</w:t>
            </w:r>
          </w:p>
        </w:tc>
      </w:tr>
      <w:tr w:rsidR="00857F03" w14:paraId="297166FC" w14:textId="77777777" w:rsidTr="002E577E">
        <w:trPr>
          <w:cantSplit/>
          <w:trHeight w:val="221"/>
          <w:jc w:val="center"/>
        </w:trPr>
        <w:tc>
          <w:tcPr>
            <w:tcW w:w="3488" w:type="dxa"/>
            <w:tcMar>
              <w:top w:w="70" w:type="dxa"/>
              <w:left w:w="85" w:type="dxa"/>
              <w:bottom w:w="70" w:type="dxa"/>
              <w:right w:w="85" w:type="dxa"/>
            </w:tcMar>
            <w:vAlign w:val="center"/>
          </w:tcPr>
          <w:p w14:paraId="28AB7264" w14:textId="77777777" w:rsidR="00857F03" w:rsidRDefault="00000000">
            <w:pPr>
              <w:spacing w:after="0"/>
            </w:pPr>
            <w:r>
              <w:rPr>
                <w:sz w:val="19"/>
              </w:rPr>
              <w:t>Stroke type, ischemic/hemorrhagic, n</w:t>
            </w:r>
          </w:p>
        </w:tc>
        <w:tc>
          <w:tcPr>
            <w:tcW w:w="3402" w:type="dxa"/>
            <w:tcMar>
              <w:top w:w="70" w:type="dxa"/>
              <w:left w:w="85" w:type="dxa"/>
              <w:bottom w:w="70" w:type="dxa"/>
              <w:right w:w="85" w:type="dxa"/>
            </w:tcMar>
            <w:vAlign w:val="center"/>
          </w:tcPr>
          <w:p w14:paraId="5450238B" w14:textId="77777777" w:rsidR="00857F03" w:rsidRDefault="00000000">
            <w:pPr>
              <w:spacing w:after="0"/>
            </w:pPr>
            <w:r>
              <w:rPr>
                <w:sz w:val="19"/>
              </w:rPr>
              <w:t>6/5</w:t>
            </w:r>
          </w:p>
        </w:tc>
        <w:tc>
          <w:tcPr>
            <w:tcW w:w="2977" w:type="dxa"/>
            <w:tcMar>
              <w:top w:w="70" w:type="dxa"/>
              <w:left w:w="85" w:type="dxa"/>
              <w:bottom w:w="70" w:type="dxa"/>
              <w:right w:w="85" w:type="dxa"/>
            </w:tcMar>
            <w:vAlign w:val="center"/>
          </w:tcPr>
          <w:p w14:paraId="217074B3" w14:textId="77777777" w:rsidR="00857F03" w:rsidRDefault="00000000">
            <w:pPr>
              <w:spacing w:after="0"/>
            </w:pPr>
            <w:r>
              <w:rPr>
                <w:sz w:val="19"/>
              </w:rPr>
              <w:t>1/8</w:t>
            </w:r>
          </w:p>
        </w:tc>
        <w:tc>
          <w:tcPr>
            <w:tcW w:w="2268" w:type="dxa"/>
            <w:tcMar>
              <w:top w:w="70" w:type="dxa"/>
              <w:left w:w="85" w:type="dxa"/>
              <w:bottom w:w="70" w:type="dxa"/>
              <w:right w:w="85" w:type="dxa"/>
            </w:tcMar>
            <w:vAlign w:val="center"/>
          </w:tcPr>
          <w:p w14:paraId="7239AB66" w14:textId="77777777" w:rsidR="00857F03" w:rsidRDefault="00000000">
            <w:pPr>
              <w:spacing w:after="0"/>
            </w:pPr>
            <w:r>
              <w:rPr>
                <w:sz w:val="19"/>
              </w:rPr>
              <w:t>0.07</w:t>
            </w:r>
          </w:p>
        </w:tc>
      </w:tr>
      <w:tr w:rsidR="00857F03" w14:paraId="3DCA0337" w14:textId="77777777" w:rsidTr="002E577E">
        <w:trPr>
          <w:cantSplit/>
          <w:trHeight w:val="221"/>
          <w:jc w:val="center"/>
        </w:trPr>
        <w:tc>
          <w:tcPr>
            <w:tcW w:w="3488" w:type="dxa"/>
            <w:tcMar>
              <w:top w:w="70" w:type="dxa"/>
              <w:left w:w="85" w:type="dxa"/>
              <w:bottom w:w="70" w:type="dxa"/>
              <w:right w:w="85" w:type="dxa"/>
            </w:tcMar>
            <w:vAlign w:val="center"/>
          </w:tcPr>
          <w:p w14:paraId="7E889FFE" w14:textId="77777777" w:rsidR="00857F03" w:rsidRDefault="00000000">
            <w:pPr>
              <w:spacing w:after="0"/>
            </w:pPr>
            <w:r>
              <w:rPr>
                <w:sz w:val="19"/>
              </w:rPr>
              <w:t>Paretic side, left/right, n</w:t>
            </w:r>
          </w:p>
        </w:tc>
        <w:tc>
          <w:tcPr>
            <w:tcW w:w="3402" w:type="dxa"/>
            <w:tcMar>
              <w:top w:w="70" w:type="dxa"/>
              <w:left w:w="85" w:type="dxa"/>
              <w:bottom w:w="70" w:type="dxa"/>
              <w:right w:w="85" w:type="dxa"/>
            </w:tcMar>
            <w:vAlign w:val="center"/>
          </w:tcPr>
          <w:p w14:paraId="5A6EDA4B" w14:textId="77777777" w:rsidR="00857F03" w:rsidRDefault="00000000">
            <w:pPr>
              <w:spacing w:after="0"/>
            </w:pPr>
            <w:r>
              <w:rPr>
                <w:sz w:val="19"/>
              </w:rPr>
              <w:t>7/4</w:t>
            </w:r>
          </w:p>
        </w:tc>
        <w:tc>
          <w:tcPr>
            <w:tcW w:w="2977" w:type="dxa"/>
            <w:tcMar>
              <w:top w:w="70" w:type="dxa"/>
              <w:left w:w="85" w:type="dxa"/>
              <w:bottom w:w="70" w:type="dxa"/>
              <w:right w:w="85" w:type="dxa"/>
            </w:tcMar>
            <w:vAlign w:val="center"/>
          </w:tcPr>
          <w:p w14:paraId="69B9555F" w14:textId="77777777" w:rsidR="00857F03" w:rsidRDefault="00000000">
            <w:pPr>
              <w:spacing w:after="0"/>
            </w:pPr>
            <w:r>
              <w:rPr>
                <w:sz w:val="19"/>
              </w:rPr>
              <w:t>5/4</w:t>
            </w:r>
          </w:p>
        </w:tc>
        <w:tc>
          <w:tcPr>
            <w:tcW w:w="2268" w:type="dxa"/>
            <w:tcMar>
              <w:top w:w="70" w:type="dxa"/>
              <w:left w:w="85" w:type="dxa"/>
              <w:bottom w:w="70" w:type="dxa"/>
              <w:right w:w="85" w:type="dxa"/>
            </w:tcMar>
            <w:vAlign w:val="center"/>
          </w:tcPr>
          <w:p w14:paraId="060D0D75" w14:textId="77777777" w:rsidR="00857F03" w:rsidRDefault="00000000">
            <w:pPr>
              <w:spacing w:after="0"/>
            </w:pPr>
            <w:r>
              <w:rPr>
                <w:sz w:val="19"/>
              </w:rPr>
              <w:t>1.0</w:t>
            </w:r>
          </w:p>
        </w:tc>
      </w:tr>
      <w:tr w:rsidR="00857F03" w14:paraId="5AC17D6A" w14:textId="77777777" w:rsidTr="002E577E">
        <w:trPr>
          <w:cantSplit/>
          <w:trHeight w:val="221"/>
          <w:jc w:val="center"/>
        </w:trPr>
        <w:tc>
          <w:tcPr>
            <w:tcW w:w="3488" w:type="dxa"/>
            <w:tcMar>
              <w:top w:w="70" w:type="dxa"/>
              <w:left w:w="85" w:type="dxa"/>
              <w:bottom w:w="70" w:type="dxa"/>
              <w:right w:w="85" w:type="dxa"/>
            </w:tcMar>
            <w:vAlign w:val="center"/>
          </w:tcPr>
          <w:p w14:paraId="09EA3A4A" w14:textId="77777777" w:rsidR="00857F03" w:rsidRDefault="00000000">
            <w:pPr>
              <w:spacing w:after="0"/>
            </w:pPr>
            <w:r>
              <w:rPr>
                <w:sz w:val="19"/>
              </w:rPr>
              <w:t>MoCA</w:t>
            </w:r>
          </w:p>
        </w:tc>
        <w:tc>
          <w:tcPr>
            <w:tcW w:w="3402" w:type="dxa"/>
            <w:tcMar>
              <w:top w:w="70" w:type="dxa"/>
              <w:left w:w="85" w:type="dxa"/>
              <w:bottom w:w="70" w:type="dxa"/>
              <w:right w:w="85" w:type="dxa"/>
            </w:tcMar>
            <w:vAlign w:val="center"/>
          </w:tcPr>
          <w:p w14:paraId="79CACC2C" w14:textId="77777777" w:rsidR="00857F03" w:rsidRDefault="00000000">
            <w:pPr>
              <w:spacing w:after="0"/>
            </w:pPr>
            <w:r>
              <w:rPr>
                <w:sz w:val="19"/>
              </w:rPr>
              <w:t>24.55 ± 3.91</w:t>
            </w:r>
          </w:p>
        </w:tc>
        <w:tc>
          <w:tcPr>
            <w:tcW w:w="2977" w:type="dxa"/>
            <w:tcMar>
              <w:top w:w="70" w:type="dxa"/>
              <w:left w:w="85" w:type="dxa"/>
              <w:bottom w:w="70" w:type="dxa"/>
              <w:right w:w="85" w:type="dxa"/>
            </w:tcMar>
            <w:vAlign w:val="center"/>
          </w:tcPr>
          <w:p w14:paraId="7407A306" w14:textId="77777777" w:rsidR="00857F03" w:rsidRDefault="00000000">
            <w:pPr>
              <w:spacing w:after="0"/>
            </w:pPr>
            <w:r>
              <w:rPr>
                <w:sz w:val="19"/>
              </w:rPr>
              <w:t>25.00 ± 4.66</w:t>
            </w:r>
          </w:p>
        </w:tc>
        <w:tc>
          <w:tcPr>
            <w:tcW w:w="2268" w:type="dxa"/>
            <w:tcMar>
              <w:top w:w="70" w:type="dxa"/>
              <w:left w:w="85" w:type="dxa"/>
              <w:bottom w:w="70" w:type="dxa"/>
              <w:right w:w="85" w:type="dxa"/>
            </w:tcMar>
            <w:vAlign w:val="center"/>
          </w:tcPr>
          <w:p w14:paraId="640624DF" w14:textId="77777777" w:rsidR="00857F03" w:rsidRDefault="00000000">
            <w:pPr>
              <w:spacing w:after="0"/>
            </w:pPr>
            <w:r>
              <w:rPr>
                <w:sz w:val="19"/>
              </w:rPr>
              <w:t>0.819</w:t>
            </w:r>
          </w:p>
        </w:tc>
      </w:tr>
      <w:tr w:rsidR="00857F03" w14:paraId="20B6D92C" w14:textId="77777777" w:rsidTr="002E577E">
        <w:trPr>
          <w:cantSplit/>
          <w:trHeight w:val="221"/>
          <w:jc w:val="center"/>
        </w:trPr>
        <w:tc>
          <w:tcPr>
            <w:tcW w:w="3488" w:type="dxa"/>
            <w:tcMar>
              <w:top w:w="70" w:type="dxa"/>
              <w:left w:w="85" w:type="dxa"/>
              <w:bottom w:w="70" w:type="dxa"/>
              <w:right w:w="85" w:type="dxa"/>
            </w:tcMar>
            <w:vAlign w:val="center"/>
          </w:tcPr>
          <w:p w14:paraId="4BF535C1" w14:textId="77777777" w:rsidR="00857F03" w:rsidRDefault="00000000">
            <w:pPr>
              <w:spacing w:after="0"/>
            </w:pPr>
            <w:r>
              <w:rPr>
                <w:sz w:val="19"/>
              </w:rPr>
              <w:t>BBS at baseline</w:t>
            </w:r>
          </w:p>
        </w:tc>
        <w:tc>
          <w:tcPr>
            <w:tcW w:w="3402" w:type="dxa"/>
            <w:tcMar>
              <w:top w:w="70" w:type="dxa"/>
              <w:left w:w="85" w:type="dxa"/>
              <w:bottom w:w="70" w:type="dxa"/>
              <w:right w:w="85" w:type="dxa"/>
            </w:tcMar>
            <w:vAlign w:val="center"/>
          </w:tcPr>
          <w:p w14:paraId="191C1CAF" w14:textId="77777777" w:rsidR="00857F03" w:rsidRDefault="00000000">
            <w:pPr>
              <w:spacing w:after="0"/>
            </w:pPr>
            <w:r>
              <w:rPr>
                <w:sz w:val="19"/>
              </w:rPr>
              <w:t>12.00 [3.50, 39.00]</w:t>
            </w:r>
          </w:p>
        </w:tc>
        <w:tc>
          <w:tcPr>
            <w:tcW w:w="2977" w:type="dxa"/>
            <w:tcMar>
              <w:top w:w="70" w:type="dxa"/>
              <w:left w:w="85" w:type="dxa"/>
              <w:bottom w:w="70" w:type="dxa"/>
              <w:right w:w="85" w:type="dxa"/>
            </w:tcMar>
            <w:vAlign w:val="center"/>
          </w:tcPr>
          <w:p w14:paraId="66852ACE" w14:textId="77777777" w:rsidR="00857F03" w:rsidRDefault="00000000">
            <w:pPr>
              <w:spacing w:after="0"/>
            </w:pPr>
            <w:r>
              <w:rPr>
                <w:sz w:val="19"/>
              </w:rPr>
              <w:t>17.00 [12.00, 39.00]</w:t>
            </w:r>
          </w:p>
        </w:tc>
        <w:tc>
          <w:tcPr>
            <w:tcW w:w="2268" w:type="dxa"/>
            <w:tcMar>
              <w:top w:w="70" w:type="dxa"/>
              <w:left w:w="85" w:type="dxa"/>
              <w:bottom w:w="70" w:type="dxa"/>
              <w:right w:w="85" w:type="dxa"/>
            </w:tcMar>
            <w:vAlign w:val="center"/>
          </w:tcPr>
          <w:p w14:paraId="1DC81ABF" w14:textId="77777777" w:rsidR="00857F03" w:rsidRDefault="00000000">
            <w:pPr>
              <w:spacing w:after="0"/>
            </w:pPr>
            <w:r>
              <w:rPr>
                <w:sz w:val="19"/>
              </w:rPr>
              <w:t>0.761</w:t>
            </w:r>
          </w:p>
        </w:tc>
      </w:tr>
      <w:tr w:rsidR="00857F03" w14:paraId="6E99553F" w14:textId="77777777" w:rsidTr="002E577E">
        <w:trPr>
          <w:cantSplit/>
          <w:trHeight w:val="228"/>
          <w:jc w:val="center"/>
        </w:trPr>
        <w:tc>
          <w:tcPr>
            <w:tcW w:w="3488" w:type="dxa"/>
            <w:tcMar>
              <w:top w:w="70" w:type="dxa"/>
              <w:left w:w="85" w:type="dxa"/>
              <w:bottom w:w="70" w:type="dxa"/>
              <w:right w:w="85" w:type="dxa"/>
            </w:tcMar>
            <w:vAlign w:val="center"/>
          </w:tcPr>
          <w:p w14:paraId="21B620E9" w14:textId="77777777" w:rsidR="00857F03" w:rsidRDefault="00000000">
            <w:pPr>
              <w:spacing w:after="0"/>
            </w:pPr>
            <w:r>
              <w:rPr>
                <w:sz w:val="19"/>
              </w:rPr>
              <w:t>FMA-LE at baseline</w:t>
            </w:r>
          </w:p>
        </w:tc>
        <w:tc>
          <w:tcPr>
            <w:tcW w:w="3402" w:type="dxa"/>
            <w:tcMar>
              <w:top w:w="70" w:type="dxa"/>
              <w:left w:w="85" w:type="dxa"/>
              <w:bottom w:w="70" w:type="dxa"/>
              <w:right w:w="85" w:type="dxa"/>
            </w:tcMar>
            <w:vAlign w:val="center"/>
          </w:tcPr>
          <w:p w14:paraId="63195FC3" w14:textId="77777777" w:rsidR="00857F03" w:rsidRDefault="00000000">
            <w:pPr>
              <w:spacing w:after="0"/>
            </w:pPr>
            <w:r>
              <w:rPr>
                <w:sz w:val="19"/>
              </w:rPr>
              <w:t>18.00 ± 7.16</w:t>
            </w:r>
          </w:p>
        </w:tc>
        <w:tc>
          <w:tcPr>
            <w:tcW w:w="2977" w:type="dxa"/>
            <w:tcMar>
              <w:top w:w="70" w:type="dxa"/>
              <w:left w:w="85" w:type="dxa"/>
              <w:bottom w:w="70" w:type="dxa"/>
              <w:right w:w="85" w:type="dxa"/>
            </w:tcMar>
            <w:vAlign w:val="center"/>
          </w:tcPr>
          <w:p w14:paraId="5F7BA2DD" w14:textId="77777777" w:rsidR="00857F03" w:rsidRDefault="00000000">
            <w:pPr>
              <w:spacing w:after="0"/>
            </w:pPr>
            <w:r>
              <w:rPr>
                <w:sz w:val="19"/>
              </w:rPr>
              <w:t>19.11 ± 8.18</w:t>
            </w:r>
          </w:p>
        </w:tc>
        <w:tc>
          <w:tcPr>
            <w:tcW w:w="2268" w:type="dxa"/>
            <w:tcMar>
              <w:top w:w="70" w:type="dxa"/>
              <w:left w:w="85" w:type="dxa"/>
              <w:bottom w:w="70" w:type="dxa"/>
              <w:right w:w="85" w:type="dxa"/>
            </w:tcMar>
            <w:vAlign w:val="center"/>
          </w:tcPr>
          <w:p w14:paraId="2523EF20" w14:textId="77777777" w:rsidR="00857F03" w:rsidRDefault="00000000">
            <w:pPr>
              <w:spacing w:after="0"/>
            </w:pPr>
            <w:r>
              <w:rPr>
                <w:sz w:val="19"/>
              </w:rPr>
              <w:t>0.753</w:t>
            </w:r>
          </w:p>
        </w:tc>
      </w:tr>
      <w:tr w:rsidR="00857F03" w14:paraId="220B0926" w14:textId="77777777" w:rsidTr="002E577E">
        <w:trPr>
          <w:cantSplit/>
          <w:trHeight w:val="221"/>
          <w:jc w:val="center"/>
        </w:trPr>
        <w:tc>
          <w:tcPr>
            <w:tcW w:w="3488" w:type="dxa"/>
            <w:tcMar>
              <w:top w:w="70" w:type="dxa"/>
              <w:left w:w="85" w:type="dxa"/>
              <w:bottom w:w="70" w:type="dxa"/>
              <w:right w:w="85" w:type="dxa"/>
            </w:tcMar>
            <w:vAlign w:val="center"/>
          </w:tcPr>
          <w:p w14:paraId="0B683BB0" w14:textId="77777777" w:rsidR="00857F03" w:rsidRDefault="00000000">
            <w:pPr>
              <w:spacing w:after="0"/>
            </w:pPr>
            <w:r>
              <w:rPr>
                <w:sz w:val="19"/>
              </w:rPr>
              <w:lastRenderedPageBreak/>
              <w:t>PASS at baseline</w:t>
            </w:r>
          </w:p>
        </w:tc>
        <w:tc>
          <w:tcPr>
            <w:tcW w:w="3402" w:type="dxa"/>
            <w:tcMar>
              <w:top w:w="70" w:type="dxa"/>
              <w:left w:w="85" w:type="dxa"/>
              <w:bottom w:w="70" w:type="dxa"/>
              <w:right w:w="85" w:type="dxa"/>
            </w:tcMar>
            <w:vAlign w:val="center"/>
          </w:tcPr>
          <w:p w14:paraId="38C694B2" w14:textId="77777777" w:rsidR="00857F03" w:rsidRDefault="00000000">
            <w:pPr>
              <w:spacing w:after="0"/>
            </w:pPr>
            <w:r>
              <w:rPr>
                <w:sz w:val="19"/>
              </w:rPr>
              <w:t>17.82 ± 10.33</w:t>
            </w:r>
          </w:p>
        </w:tc>
        <w:tc>
          <w:tcPr>
            <w:tcW w:w="2977" w:type="dxa"/>
            <w:tcMar>
              <w:top w:w="70" w:type="dxa"/>
              <w:left w:w="85" w:type="dxa"/>
              <w:bottom w:w="70" w:type="dxa"/>
              <w:right w:w="85" w:type="dxa"/>
            </w:tcMar>
            <w:vAlign w:val="center"/>
          </w:tcPr>
          <w:p w14:paraId="35434EA0" w14:textId="77777777" w:rsidR="00857F03" w:rsidRDefault="00000000">
            <w:pPr>
              <w:spacing w:after="0"/>
            </w:pPr>
            <w:r>
              <w:rPr>
                <w:sz w:val="19"/>
              </w:rPr>
              <w:t>18.00 ± 11.57</w:t>
            </w:r>
          </w:p>
        </w:tc>
        <w:tc>
          <w:tcPr>
            <w:tcW w:w="2268" w:type="dxa"/>
            <w:tcMar>
              <w:top w:w="70" w:type="dxa"/>
              <w:left w:w="85" w:type="dxa"/>
              <w:bottom w:w="70" w:type="dxa"/>
              <w:right w:w="85" w:type="dxa"/>
            </w:tcMar>
            <w:vAlign w:val="center"/>
          </w:tcPr>
          <w:p w14:paraId="722C216B" w14:textId="77777777" w:rsidR="00857F03" w:rsidRDefault="00000000">
            <w:pPr>
              <w:spacing w:after="0"/>
            </w:pPr>
            <w:r>
              <w:rPr>
                <w:sz w:val="19"/>
              </w:rPr>
              <w:t>0.971</w:t>
            </w:r>
          </w:p>
        </w:tc>
      </w:tr>
      <w:tr w:rsidR="00857F03" w14:paraId="06513FC3" w14:textId="77777777" w:rsidTr="002E577E">
        <w:trPr>
          <w:cantSplit/>
          <w:trHeight w:val="228"/>
          <w:jc w:val="center"/>
        </w:trPr>
        <w:tc>
          <w:tcPr>
            <w:tcW w:w="3488" w:type="dxa"/>
            <w:tcMar>
              <w:top w:w="70" w:type="dxa"/>
              <w:left w:w="85" w:type="dxa"/>
              <w:bottom w:w="70" w:type="dxa"/>
              <w:right w:w="85" w:type="dxa"/>
            </w:tcMar>
            <w:vAlign w:val="center"/>
          </w:tcPr>
          <w:p w14:paraId="1C6AB346" w14:textId="77777777" w:rsidR="00857F03" w:rsidRDefault="00000000">
            <w:pPr>
              <w:spacing w:after="0"/>
            </w:pPr>
            <w:r>
              <w:rPr>
                <w:sz w:val="19"/>
              </w:rPr>
              <w:t>FAC at baseline</w:t>
            </w:r>
          </w:p>
        </w:tc>
        <w:tc>
          <w:tcPr>
            <w:tcW w:w="3402" w:type="dxa"/>
            <w:tcMar>
              <w:top w:w="70" w:type="dxa"/>
              <w:left w:w="85" w:type="dxa"/>
              <w:bottom w:w="70" w:type="dxa"/>
              <w:right w:w="85" w:type="dxa"/>
            </w:tcMar>
            <w:vAlign w:val="center"/>
          </w:tcPr>
          <w:p w14:paraId="446C4E4F" w14:textId="77777777" w:rsidR="00857F03" w:rsidRDefault="00000000">
            <w:pPr>
              <w:spacing w:after="0"/>
            </w:pPr>
            <w:r>
              <w:rPr>
                <w:sz w:val="19"/>
              </w:rPr>
              <w:t>0.00 [0.00, 4.00]</w:t>
            </w:r>
          </w:p>
        </w:tc>
        <w:tc>
          <w:tcPr>
            <w:tcW w:w="2977" w:type="dxa"/>
            <w:tcMar>
              <w:top w:w="70" w:type="dxa"/>
              <w:left w:w="85" w:type="dxa"/>
              <w:bottom w:w="70" w:type="dxa"/>
              <w:right w:w="85" w:type="dxa"/>
            </w:tcMar>
            <w:vAlign w:val="center"/>
          </w:tcPr>
          <w:p w14:paraId="0A050A4A" w14:textId="77777777" w:rsidR="00857F03" w:rsidRDefault="00000000">
            <w:pPr>
              <w:spacing w:after="0"/>
            </w:pPr>
            <w:r>
              <w:rPr>
                <w:sz w:val="19"/>
              </w:rPr>
              <w:t>2.00 [0.00, 4.00]</w:t>
            </w:r>
          </w:p>
        </w:tc>
        <w:tc>
          <w:tcPr>
            <w:tcW w:w="2268" w:type="dxa"/>
            <w:tcMar>
              <w:top w:w="70" w:type="dxa"/>
              <w:left w:w="85" w:type="dxa"/>
              <w:bottom w:w="70" w:type="dxa"/>
              <w:right w:w="85" w:type="dxa"/>
            </w:tcMar>
            <w:vAlign w:val="center"/>
          </w:tcPr>
          <w:p w14:paraId="7E686756" w14:textId="77777777" w:rsidR="00857F03" w:rsidRDefault="00000000">
            <w:pPr>
              <w:spacing w:after="0"/>
            </w:pPr>
            <w:r>
              <w:rPr>
                <w:sz w:val="19"/>
              </w:rPr>
              <w:t>0.596</w:t>
            </w:r>
          </w:p>
        </w:tc>
      </w:tr>
    </w:tbl>
    <w:p w14:paraId="7607D681" w14:textId="77777777" w:rsidR="00857F03" w:rsidRDefault="00857F03">
      <w:pPr>
        <w:spacing w:after="60"/>
      </w:pPr>
    </w:p>
    <w:p w14:paraId="25BD1BAF" w14:textId="77777777" w:rsidR="00AC3C1F" w:rsidRDefault="00AC3C1F" w:rsidP="009B3719">
      <w:pPr>
        <w:keepNext/>
        <w:spacing w:before="120" w:after="40"/>
        <w:outlineLvl w:val="1"/>
        <w:rPr>
          <w:rFonts w:eastAsia="宋体"/>
          <w:b/>
          <w:sz w:val="20"/>
          <w:lang w:eastAsia="zh-CN"/>
        </w:rPr>
      </w:pPr>
    </w:p>
    <w:p w14:paraId="62DBD620" w14:textId="77777777" w:rsidR="00857F03" w:rsidRPr="00743D4A" w:rsidRDefault="00000000" w:rsidP="009B3719">
      <w:pPr>
        <w:keepNext/>
        <w:spacing w:before="120" w:after="40"/>
        <w:outlineLvl w:val="1"/>
        <w:rPr>
          <w:b/>
          <w:sz w:val="20"/>
        </w:rPr>
      </w:pPr>
      <w:bookmarkStart w:id="9" w:name="_Toc235958187"/>
      <w:r>
        <w:rPr>
          <w:b/>
          <w:sz w:val="20"/>
        </w:rPr>
        <w:t>Supplementary Table S3. Exploratory within-group rs-fMRI findings.</w:t>
      </w:r>
      <w:bookmarkEnd w:id="9"/>
    </w:p>
    <w:tbl>
      <w:tblPr>
        <w:tblStyle w:val="aff1"/>
        <w:tblW w:w="13030" w:type="dxa"/>
        <w:jc w:val="center"/>
        <w:tblLayout w:type="fixed"/>
        <w:tblLook w:val="04A0" w:firstRow="1" w:lastRow="0" w:firstColumn="1" w:lastColumn="0" w:noHBand="0" w:noVBand="1"/>
      </w:tblPr>
      <w:tblGrid>
        <w:gridCol w:w="1690"/>
        <w:gridCol w:w="1365"/>
        <w:gridCol w:w="4163"/>
        <w:gridCol w:w="1276"/>
        <w:gridCol w:w="1559"/>
        <w:gridCol w:w="1559"/>
        <w:gridCol w:w="1418"/>
      </w:tblGrid>
      <w:tr w:rsidR="00902428" w14:paraId="146C2E76" w14:textId="77777777" w:rsidTr="002E577E">
        <w:trPr>
          <w:cantSplit/>
          <w:tblHeader/>
          <w:jc w:val="center"/>
        </w:trPr>
        <w:tc>
          <w:tcPr>
            <w:tcW w:w="1690" w:type="dxa"/>
            <w:vAlign w:val="center"/>
          </w:tcPr>
          <w:p w14:paraId="26B26364" w14:textId="77777777" w:rsidR="00902428" w:rsidRDefault="00000000">
            <w:pPr>
              <w:spacing w:after="0"/>
              <w:jc w:val="center"/>
            </w:pPr>
            <w:r>
              <w:rPr>
                <w:b/>
                <w:sz w:val="15"/>
              </w:rPr>
              <w:t>Measure</w:t>
            </w:r>
          </w:p>
        </w:tc>
        <w:tc>
          <w:tcPr>
            <w:tcW w:w="1365" w:type="dxa"/>
            <w:vAlign w:val="center"/>
          </w:tcPr>
          <w:p w14:paraId="249BBE09" w14:textId="77777777" w:rsidR="00902428" w:rsidRDefault="00000000">
            <w:pPr>
              <w:spacing w:after="0"/>
              <w:jc w:val="center"/>
            </w:pPr>
            <w:r>
              <w:rPr>
                <w:b/>
                <w:sz w:val="15"/>
              </w:rPr>
              <w:t>Group contrast</w:t>
            </w:r>
          </w:p>
        </w:tc>
        <w:tc>
          <w:tcPr>
            <w:tcW w:w="4163" w:type="dxa"/>
            <w:vAlign w:val="center"/>
          </w:tcPr>
          <w:p w14:paraId="05D6166C" w14:textId="77777777" w:rsidR="00902428" w:rsidRDefault="00000000">
            <w:pPr>
              <w:spacing w:after="0"/>
              <w:jc w:val="center"/>
            </w:pPr>
            <w:r>
              <w:rPr>
                <w:b/>
                <w:sz w:val="15"/>
              </w:rPr>
              <w:t>Peak region</w:t>
            </w:r>
          </w:p>
        </w:tc>
        <w:tc>
          <w:tcPr>
            <w:tcW w:w="1276" w:type="dxa"/>
            <w:vAlign w:val="center"/>
          </w:tcPr>
          <w:p w14:paraId="0126D4BA" w14:textId="77777777" w:rsidR="00902428" w:rsidRDefault="00000000">
            <w:pPr>
              <w:spacing w:after="0"/>
              <w:jc w:val="center"/>
            </w:pPr>
            <w:r>
              <w:rPr>
                <w:b/>
                <w:sz w:val="15"/>
              </w:rPr>
              <w:t>Peak MNI</w:t>
            </w:r>
          </w:p>
        </w:tc>
        <w:tc>
          <w:tcPr>
            <w:tcW w:w="1559" w:type="dxa"/>
            <w:vAlign w:val="center"/>
          </w:tcPr>
          <w:p w14:paraId="49BB8C7B" w14:textId="77777777" w:rsidR="00902428" w:rsidRDefault="00000000">
            <w:pPr>
              <w:spacing w:after="0"/>
              <w:jc w:val="center"/>
            </w:pPr>
            <w:r>
              <w:rPr>
                <w:b/>
                <w:sz w:val="15"/>
              </w:rPr>
              <w:t>Cluster extent, k</w:t>
            </w:r>
          </w:p>
        </w:tc>
        <w:tc>
          <w:tcPr>
            <w:tcW w:w="1559" w:type="dxa"/>
            <w:vAlign w:val="center"/>
          </w:tcPr>
          <w:p w14:paraId="3B092B45" w14:textId="77777777" w:rsidR="00902428" w:rsidRDefault="00000000">
            <w:pPr>
              <w:spacing w:after="0"/>
              <w:jc w:val="center"/>
            </w:pPr>
            <w:r>
              <w:rPr>
                <w:b/>
                <w:sz w:val="15"/>
              </w:rPr>
              <w:t>Cluster P-FDR</w:t>
            </w:r>
          </w:p>
        </w:tc>
        <w:tc>
          <w:tcPr>
            <w:tcW w:w="1418" w:type="dxa"/>
            <w:vAlign w:val="center"/>
          </w:tcPr>
          <w:p w14:paraId="69CDBA2D" w14:textId="77777777" w:rsidR="00902428" w:rsidRDefault="00000000">
            <w:pPr>
              <w:spacing w:after="0"/>
              <w:jc w:val="center"/>
            </w:pPr>
            <w:r>
              <w:rPr>
                <w:b/>
                <w:sz w:val="15"/>
              </w:rPr>
              <w:t>Direction</w:t>
            </w:r>
          </w:p>
        </w:tc>
      </w:tr>
      <w:tr w:rsidR="00902428" w14:paraId="7108F716" w14:textId="77777777" w:rsidTr="002E577E">
        <w:trPr>
          <w:cantSplit/>
          <w:jc w:val="center"/>
        </w:trPr>
        <w:tc>
          <w:tcPr>
            <w:tcW w:w="1690" w:type="dxa"/>
            <w:vAlign w:val="center"/>
          </w:tcPr>
          <w:p w14:paraId="153F1DBE" w14:textId="77777777" w:rsidR="00902428" w:rsidRDefault="00000000">
            <w:pPr>
              <w:spacing w:after="0"/>
            </w:pPr>
            <w:r>
              <w:rPr>
                <w:sz w:val="15"/>
              </w:rPr>
              <w:t>PreCG_r seed-based FC</w:t>
            </w:r>
          </w:p>
        </w:tc>
        <w:tc>
          <w:tcPr>
            <w:tcW w:w="1365" w:type="dxa"/>
            <w:vAlign w:val="center"/>
          </w:tcPr>
          <w:p w14:paraId="3164B055" w14:textId="77777777" w:rsidR="00902428" w:rsidRDefault="00000000">
            <w:pPr>
              <w:spacing w:after="0"/>
              <w:jc w:val="center"/>
            </w:pPr>
            <w:r>
              <w:rPr>
                <w:sz w:val="15"/>
              </w:rPr>
              <w:t>REX post vs pre</w:t>
            </w:r>
          </w:p>
        </w:tc>
        <w:tc>
          <w:tcPr>
            <w:tcW w:w="4163" w:type="dxa"/>
            <w:vAlign w:val="center"/>
          </w:tcPr>
          <w:p w14:paraId="7ECD6A18" w14:textId="77777777" w:rsidR="00902428" w:rsidRDefault="00000000">
            <w:pPr>
              <w:spacing w:after="0"/>
              <w:jc w:val="center"/>
            </w:pPr>
            <w:r>
              <w:rPr>
                <w:sz w:val="15"/>
              </w:rPr>
              <w:t>Affected-side middle temporal gyrus</w:t>
            </w:r>
          </w:p>
        </w:tc>
        <w:tc>
          <w:tcPr>
            <w:tcW w:w="1276" w:type="dxa"/>
            <w:vAlign w:val="center"/>
          </w:tcPr>
          <w:p w14:paraId="296C03EB" w14:textId="77777777" w:rsidR="00902428" w:rsidRDefault="00000000">
            <w:pPr>
              <w:spacing w:after="0"/>
              <w:jc w:val="center"/>
            </w:pPr>
            <w:r>
              <w:rPr>
                <w:sz w:val="15"/>
              </w:rPr>
              <w:t>+62, -6, -26</w:t>
            </w:r>
          </w:p>
        </w:tc>
        <w:tc>
          <w:tcPr>
            <w:tcW w:w="1559" w:type="dxa"/>
            <w:vAlign w:val="center"/>
          </w:tcPr>
          <w:p w14:paraId="2FDF291C" w14:textId="77777777" w:rsidR="00902428" w:rsidRDefault="00000000">
            <w:pPr>
              <w:spacing w:after="0"/>
              <w:jc w:val="center"/>
            </w:pPr>
            <w:r>
              <w:rPr>
                <w:sz w:val="15"/>
              </w:rPr>
              <w:t>45</w:t>
            </w:r>
          </w:p>
        </w:tc>
        <w:tc>
          <w:tcPr>
            <w:tcW w:w="1559" w:type="dxa"/>
            <w:vAlign w:val="center"/>
          </w:tcPr>
          <w:p w14:paraId="1F38EFBD" w14:textId="77777777" w:rsidR="00902428" w:rsidRDefault="00000000">
            <w:pPr>
              <w:spacing w:after="0"/>
              <w:jc w:val="center"/>
            </w:pPr>
            <w:r>
              <w:rPr>
                <w:sz w:val="15"/>
              </w:rPr>
              <w:t>0.015121</w:t>
            </w:r>
          </w:p>
        </w:tc>
        <w:tc>
          <w:tcPr>
            <w:tcW w:w="1418" w:type="dxa"/>
            <w:vAlign w:val="center"/>
          </w:tcPr>
          <w:p w14:paraId="6651F3F5" w14:textId="77777777" w:rsidR="00902428" w:rsidRDefault="00000000">
            <w:pPr>
              <w:spacing w:after="0"/>
              <w:jc w:val="center"/>
            </w:pPr>
            <w:r>
              <w:rPr>
                <w:sz w:val="15"/>
              </w:rPr>
              <w:t>Post &gt; pre</w:t>
            </w:r>
          </w:p>
        </w:tc>
      </w:tr>
      <w:tr w:rsidR="00902428" w14:paraId="2641CF44" w14:textId="77777777" w:rsidTr="002E577E">
        <w:trPr>
          <w:cantSplit/>
          <w:jc w:val="center"/>
        </w:trPr>
        <w:tc>
          <w:tcPr>
            <w:tcW w:w="1690" w:type="dxa"/>
            <w:vAlign w:val="center"/>
          </w:tcPr>
          <w:p w14:paraId="7FFBF535" w14:textId="77777777" w:rsidR="00902428" w:rsidRDefault="00000000">
            <w:pPr>
              <w:spacing w:after="0"/>
            </w:pPr>
            <w:r>
              <w:rPr>
                <w:sz w:val="15"/>
              </w:rPr>
              <w:t>PreCG_r seed-based FC</w:t>
            </w:r>
          </w:p>
        </w:tc>
        <w:tc>
          <w:tcPr>
            <w:tcW w:w="1365" w:type="dxa"/>
            <w:vAlign w:val="center"/>
          </w:tcPr>
          <w:p w14:paraId="7FFAF9F2" w14:textId="77777777" w:rsidR="00902428" w:rsidRDefault="00000000">
            <w:pPr>
              <w:spacing w:after="0"/>
              <w:jc w:val="center"/>
            </w:pPr>
            <w:r>
              <w:rPr>
                <w:sz w:val="15"/>
              </w:rPr>
              <w:t>REX post vs pre</w:t>
            </w:r>
          </w:p>
        </w:tc>
        <w:tc>
          <w:tcPr>
            <w:tcW w:w="4163" w:type="dxa"/>
            <w:vAlign w:val="center"/>
          </w:tcPr>
          <w:p w14:paraId="5A53B751" w14:textId="77777777" w:rsidR="00902428" w:rsidRPr="00F43614" w:rsidRDefault="00000000">
            <w:pPr>
              <w:spacing w:after="0"/>
              <w:jc w:val="center"/>
              <w:rPr>
                <w:lang w:val="it-IT"/>
              </w:rPr>
            </w:pPr>
            <w:r w:rsidRPr="00F43614">
              <w:rPr>
                <w:sz w:val="15"/>
                <w:lang w:val="it-IT"/>
              </w:rPr>
              <w:t>Non-lesioned cerebellum/vermis IV/V</w:t>
            </w:r>
          </w:p>
        </w:tc>
        <w:tc>
          <w:tcPr>
            <w:tcW w:w="1276" w:type="dxa"/>
            <w:vAlign w:val="center"/>
          </w:tcPr>
          <w:p w14:paraId="58AC88BF" w14:textId="77777777" w:rsidR="00902428" w:rsidRDefault="00000000">
            <w:pPr>
              <w:spacing w:after="0"/>
              <w:jc w:val="center"/>
            </w:pPr>
            <w:r>
              <w:rPr>
                <w:sz w:val="15"/>
              </w:rPr>
              <w:t>-4, -44, -2</w:t>
            </w:r>
          </w:p>
        </w:tc>
        <w:tc>
          <w:tcPr>
            <w:tcW w:w="1559" w:type="dxa"/>
            <w:vAlign w:val="center"/>
          </w:tcPr>
          <w:p w14:paraId="6E06FDEC" w14:textId="77777777" w:rsidR="00902428" w:rsidRDefault="00000000">
            <w:pPr>
              <w:spacing w:after="0"/>
              <w:jc w:val="center"/>
            </w:pPr>
            <w:r>
              <w:rPr>
                <w:sz w:val="15"/>
              </w:rPr>
              <w:t>34</w:t>
            </w:r>
          </w:p>
        </w:tc>
        <w:tc>
          <w:tcPr>
            <w:tcW w:w="1559" w:type="dxa"/>
            <w:vAlign w:val="center"/>
          </w:tcPr>
          <w:p w14:paraId="1D482E36" w14:textId="77777777" w:rsidR="00902428" w:rsidRDefault="00000000">
            <w:pPr>
              <w:spacing w:after="0"/>
              <w:jc w:val="center"/>
            </w:pPr>
            <w:r>
              <w:rPr>
                <w:sz w:val="15"/>
              </w:rPr>
              <w:t>0.032094</w:t>
            </w:r>
          </w:p>
        </w:tc>
        <w:tc>
          <w:tcPr>
            <w:tcW w:w="1418" w:type="dxa"/>
            <w:vAlign w:val="center"/>
          </w:tcPr>
          <w:p w14:paraId="7521A19C" w14:textId="77777777" w:rsidR="00902428" w:rsidRDefault="00000000">
            <w:pPr>
              <w:spacing w:after="0"/>
              <w:jc w:val="center"/>
            </w:pPr>
            <w:r>
              <w:rPr>
                <w:sz w:val="15"/>
              </w:rPr>
              <w:t>Post &lt; pre</w:t>
            </w:r>
          </w:p>
        </w:tc>
      </w:tr>
      <w:tr w:rsidR="00902428" w14:paraId="4B6A1B17" w14:textId="77777777" w:rsidTr="002E577E">
        <w:trPr>
          <w:cantSplit/>
          <w:jc w:val="center"/>
        </w:trPr>
        <w:tc>
          <w:tcPr>
            <w:tcW w:w="1690" w:type="dxa"/>
            <w:vAlign w:val="center"/>
          </w:tcPr>
          <w:p w14:paraId="45B92544" w14:textId="77777777" w:rsidR="00902428" w:rsidRDefault="00000000">
            <w:pPr>
              <w:spacing w:after="0"/>
            </w:pPr>
            <w:r>
              <w:rPr>
                <w:sz w:val="15"/>
              </w:rPr>
              <w:t>IHC</w:t>
            </w:r>
          </w:p>
        </w:tc>
        <w:tc>
          <w:tcPr>
            <w:tcW w:w="1365" w:type="dxa"/>
            <w:vAlign w:val="center"/>
          </w:tcPr>
          <w:p w14:paraId="6AD77911" w14:textId="77777777" w:rsidR="00902428" w:rsidRDefault="00000000">
            <w:pPr>
              <w:spacing w:after="0"/>
              <w:jc w:val="center"/>
            </w:pPr>
            <w:r>
              <w:rPr>
                <w:sz w:val="15"/>
              </w:rPr>
              <w:t>REX post vs pre</w:t>
            </w:r>
          </w:p>
        </w:tc>
        <w:tc>
          <w:tcPr>
            <w:tcW w:w="4163" w:type="dxa"/>
            <w:vAlign w:val="center"/>
          </w:tcPr>
          <w:p w14:paraId="674C796F" w14:textId="77777777" w:rsidR="00902428" w:rsidRDefault="00000000">
            <w:pPr>
              <w:spacing w:after="0"/>
              <w:jc w:val="center"/>
            </w:pPr>
            <w:r>
              <w:rPr>
                <w:sz w:val="15"/>
              </w:rPr>
              <w:t>Bilateral middle frontal gyrus homotopic effect</w:t>
            </w:r>
          </w:p>
        </w:tc>
        <w:tc>
          <w:tcPr>
            <w:tcW w:w="1276" w:type="dxa"/>
            <w:vAlign w:val="center"/>
          </w:tcPr>
          <w:p w14:paraId="7BDB85B1" w14:textId="77777777" w:rsidR="00902428" w:rsidRDefault="00000000">
            <w:pPr>
              <w:spacing w:after="0"/>
              <w:jc w:val="center"/>
            </w:pPr>
            <w:r>
              <w:rPr>
                <w:sz w:val="15"/>
              </w:rPr>
              <w:t>±30, +16, +50</w:t>
            </w:r>
          </w:p>
        </w:tc>
        <w:tc>
          <w:tcPr>
            <w:tcW w:w="1559" w:type="dxa"/>
            <w:vAlign w:val="center"/>
          </w:tcPr>
          <w:p w14:paraId="2FA4C67F" w14:textId="77777777" w:rsidR="00902428" w:rsidRDefault="00000000">
            <w:pPr>
              <w:spacing w:after="0"/>
              <w:jc w:val="center"/>
            </w:pPr>
            <w:r>
              <w:rPr>
                <w:sz w:val="15"/>
              </w:rPr>
              <w:t>14 per mirrored peak</w:t>
            </w:r>
          </w:p>
        </w:tc>
        <w:tc>
          <w:tcPr>
            <w:tcW w:w="1559" w:type="dxa"/>
            <w:vAlign w:val="center"/>
          </w:tcPr>
          <w:p w14:paraId="5F5FBEE4" w14:textId="77777777" w:rsidR="00902428" w:rsidRDefault="00000000">
            <w:pPr>
              <w:spacing w:after="0"/>
              <w:jc w:val="center"/>
            </w:pPr>
            <w:r>
              <w:rPr>
                <w:sz w:val="15"/>
              </w:rPr>
              <w:t>0.032760 per peak</w:t>
            </w:r>
          </w:p>
        </w:tc>
        <w:tc>
          <w:tcPr>
            <w:tcW w:w="1418" w:type="dxa"/>
            <w:vAlign w:val="center"/>
          </w:tcPr>
          <w:p w14:paraId="772B18FA" w14:textId="77777777" w:rsidR="00902428" w:rsidRDefault="00000000">
            <w:pPr>
              <w:spacing w:after="0"/>
              <w:jc w:val="center"/>
            </w:pPr>
            <w:r>
              <w:rPr>
                <w:sz w:val="15"/>
              </w:rPr>
              <w:t>Post &gt; pre</w:t>
            </w:r>
          </w:p>
        </w:tc>
      </w:tr>
      <w:tr w:rsidR="00902428" w14:paraId="6F6797A8" w14:textId="77777777" w:rsidTr="002E577E">
        <w:trPr>
          <w:cantSplit/>
          <w:jc w:val="center"/>
        </w:trPr>
        <w:tc>
          <w:tcPr>
            <w:tcW w:w="1690" w:type="dxa"/>
            <w:vAlign w:val="center"/>
          </w:tcPr>
          <w:p w14:paraId="409E2D54" w14:textId="77777777" w:rsidR="00902428" w:rsidRDefault="00000000">
            <w:pPr>
              <w:spacing w:after="0"/>
            </w:pPr>
            <w:r>
              <w:rPr>
                <w:sz w:val="15"/>
              </w:rPr>
              <w:t>LCOR</w:t>
            </w:r>
          </w:p>
        </w:tc>
        <w:tc>
          <w:tcPr>
            <w:tcW w:w="1365" w:type="dxa"/>
            <w:vAlign w:val="center"/>
          </w:tcPr>
          <w:p w14:paraId="0F3DBF8B" w14:textId="77777777" w:rsidR="00902428" w:rsidRDefault="00000000">
            <w:pPr>
              <w:spacing w:after="0"/>
              <w:jc w:val="center"/>
            </w:pPr>
            <w:r>
              <w:rPr>
                <w:sz w:val="15"/>
              </w:rPr>
              <w:t>REX post vs pre</w:t>
            </w:r>
          </w:p>
        </w:tc>
        <w:tc>
          <w:tcPr>
            <w:tcW w:w="4163" w:type="dxa"/>
            <w:vAlign w:val="center"/>
          </w:tcPr>
          <w:p w14:paraId="4EE9EAAC" w14:textId="77777777" w:rsidR="00902428" w:rsidRDefault="00000000">
            <w:pPr>
              <w:spacing w:after="0"/>
              <w:jc w:val="center"/>
            </w:pPr>
            <w:r>
              <w:rPr>
                <w:sz w:val="15"/>
              </w:rPr>
              <w:t>Non-lesioned-side LOC (cluster extends toward posterior MTG)</w:t>
            </w:r>
          </w:p>
        </w:tc>
        <w:tc>
          <w:tcPr>
            <w:tcW w:w="1276" w:type="dxa"/>
            <w:vAlign w:val="center"/>
          </w:tcPr>
          <w:p w14:paraId="7EDCA4A5" w14:textId="77777777" w:rsidR="00902428" w:rsidRDefault="00000000">
            <w:pPr>
              <w:spacing w:after="0"/>
              <w:jc w:val="center"/>
            </w:pPr>
            <w:r>
              <w:rPr>
                <w:sz w:val="15"/>
              </w:rPr>
              <w:t>-56, -70, +10</w:t>
            </w:r>
          </w:p>
        </w:tc>
        <w:tc>
          <w:tcPr>
            <w:tcW w:w="1559" w:type="dxa"/>
            <w:vAlign w:val="center"/>
          </w:tcPr>
          <w:p w14:paraId="71A537D0" w14:textId="77777777" w:rsidR="00902428" w:rsidRDefault="00000000">
            <w:pPr>
              <w:spacing w:after="0"/>
              <w:jc w:val="center"/>
            </w:pPr>
            <w:r>
              <w:rPr>
                <w:sz w:val="15"/>
              </w:rPr>
              <w:t>102</w:t>
            </w:r>
          </w:p>
        </w:tc>
        <w:tc>
          <w:tcPr>
            <w:tcW w:w="1559" w:type="dxa"/>
            <w:vAlign w:val="center"/>
          </w:tcPr>
          <w:p w14:paraId="6A5B19BA" w14:textId="77777777" w:rsidR="00902428" w:rsidRDefault="00000000">
            <w:pPr>
              <w:spacing w:after="0"/>
              <w:jc w:val="center"/>
            </w:pPr>
            <w:r>
              <w:rPr>
                <w:sz w:val="15"/>
              </w:rPr>
              <w:t>0.000019</w:t>
            </w:r>
          </w:p>
        </w:tc>
        <w:tc>
          <w:tcPr>
            <w:tcW w:w="1418" w:type="dxa"/>
            <w:vAlign w:val="center"/>
          </w:tcPr>
          <w:p w14:paraId="43F6D574" w14:textId="77777777" w:rsidR="00902428" w:rsidRDefault="00000000">
            <w:pPr>
              <w:spacing w:after="0"/>
              <w:jc w:val="center"/>
            </w:pPr>
            <w:r>
              <w:rPr>
                <w:sz w:val="15"/>
              </w:rPr>
              <w:t>Post &gt; pre</w:t>
            </w:r>
          </w:p>
        </w:tc>
      </w:tr>
      <w:tr w:rsidR="00902428" w14:paraId="665A59E8" w14:textId="77777777" w:rsidTr="002E577E">
        <w:trPr>
          <w:cantSplit/>
          <w:jc w:val="center"/>
        </w:trPr>
        <w:tc>
          <w:tcPr>
            <w:tcW w:w="1690" w:type="dxa"/>
            <w:vAlign w:val="center"/>
          </w:tcPr>
          <w:p w14:paraId="74320409" w14:textId="77777777" w:rsidR="00902428" w:rsidRDefault="00000000">
            <w:pPr>
              <w:spacing w:after="0"/>
            </w:pPr>
            <w:r>
              <w:rPr>
                <w:sz w:val="15"/>
              </w:rPr>
              <w:t>LCOR</w:t>
            </w:r>
          </w:p>
        </w:tc>
        <w:tc>
          <w:tcPr>
            <w:tcW w:w="1365" w:type="dxa"/>
            <w:vAlign w:val="center"/>
          </w:tcPr>
          <w:p w14:paraId="3DD1BEC9" w14:textId="77777777" w:rsidR="00902428" w:rsidRDefault="00000000">
            <w:pPr>
              <w:spacing w:after="0"/>
              <w:jc w:val="center"/>
            </w:pPr>
            <w:r>
              <w:rPr>
                <w:sz w:val="15"/>
              </w:rPr>
              <w:t>REX post vs pre</w:t>
            </w:r>
          </w:p>
        </w:tc>
        <w:tc>
          <w:tcPr>
            <w:tcW w:w="4163" w:type="dxa"/>
            <w:vAlign w:val="center"/>
          </w:tcPr>
          <w:p w14:paraId="3291060E" w14:textId="77777777" w:rsidR="00902428" w:rsidRDefault="00000000">
            <w:pPr>
              <w:spacing w:after="0"/>
              <w:jc w:val="center"/>
            </w:pPr>
            <w:r>
              <w:rPr>
                <w:sz w:val="15"/>
              </w:rPr>
              <w:t>Affected-side precuneus/PCC</w:t>
            </w:r>
          </w:p>
        </w:tc>
        <w:tc>
          <w:tcPr>
            <w:tcW w:w="1276" w:type="dxa"/>
            <w:vAlign w:val="center"/>
          </w:tcPr>
          <w:p w14:paraId="00A2032F" w14:textId="77777777" w:rsidR="00902428" w:rsidRDefault="00000000">
            <w:pPr>
              <w:spacing w:after="0"/>
              <w:jc w:val="center"/>
            </w:pPr>
            <w:r>
              <w:rPr>
                <w:sz w:val="15"/>
              </w:rPr>
              <w:t>+12, -50, +20</w:t>
            </w:r>
          </w:p>
        </w:tc>
        <w:tc>
          <w:tcPr>
            <w:tcW w:w="1559" w:type="dxa"/>
            <w:vAlign w:val="center"/>
          </w:tcPr>
          <w:p w14:paraId="6260C91C" w14:textId="77777777" w:rsidR="00902428" w:rsidRDefault="00000000">
            <w:pPr>
              <w:spacing w:after="0"/>
              <w:jc w:val="center"/>
            </w:pPr>
            <w:r>
              <w:rPr>
                <w:sz w:val="15"/>
              </w:rPr>
              <w:t>46</w:t>
            </w:r>
          </w:p>
        </w:tc>
        <w:tc>
          <w:tcPr>
            <w:tcW w:w="1559" w:type="dxa"/>
            <w:vAlign w:val="center"/>
          </w:tcPr>
          <w:p w14:paraId="3610295D" w14:textId="77777777" w:rsidR="00902428" w:rsidRDefault="00000000">
            <w:pPr>
              <w:spacing w:after="0"/>
              <w:jc w:val="center"/>
            </w:pPr>
            <w:r>
              <w:rPr>
                <w:sz w:val="15"/>
              </w:rPr>
              <w:t>0.004381</w:t>
            </w:r>
          </w:p>
        </w:tc>
        <w:tc>
          <w:tcPr>
            <w:tcW w:w="1418" w:type="dxa"/>
            <w:vAlign w:val="center"/>
          </w:tcPr>
          <w:p w14:paraId="250FB332" w14:textId="77777777" w:rsidR="00902428" w:rsidRDefault="00000000">
            <w:pPr>
              <w:spacing w:after="0"/>
              <w:jc w:val="center"/>
            </w:pPr>
            <w:r>
              <w:rPr>
                <w:sz w:val="15"/>
              </w:rPr>
              <w:t>Post &gt; pre</w:t>
            </w:r>
          </w:p>
        </w:tc>
      </w:tr>
      <w:tr w:rsidR="00902428" w14:paraId="3AB551CD" w14:textId="77777777" w:rsidTr="002E577E">
        <w:trPr>
          <w:cantSplit/>
          <w:jc w:val="center"/>
        </w:trPr>
        <w:tc>
          <w:tcPr>
            <w:tcW w:w="1690" w:type="dxa"/>
            <w:vAlign w:val="center"/>
          </w:tcPr>
          <w:p w14:paraId="333803D5" w14:textId="77777777" w:rsidR="00902428" w:rsidRDefault="00000000">
            <w:pPr>
              <w:spacing w:after="0"/>
            </w:pPr>
            <w:r>
              <w:rPr>
                <w:sz w:val="15"/>
              </w:rPr>
              <w:t>GCOR</w:t>
            </w:r>
          </w:p>
        </w:tc>
        <w:tc>
          <w:tcPr>
            <w:tcW w:w="1365" w:type="dxa"/>
            <w:vAlign w:val="center"/>
          </w:tcPr>
          <w:p w14:paraId="06F7C119" w14:textId="77777777" w:rsidR="00902428" w:rsidRDefault="00000000">
            <w:pPr>
              <w:spacing w:after="0"/>
              <w:jc w:val="center"/>
            </w:pPr>
            <w:r>
              <w:rPr>
                <w:sz w:val="15"/>
              </w:rPr>
              <w:t>REX post vs pre</w:t>
            </w:r>
          </w:p>
        </w:tc>
        <w:tc>
          <w:tcPr>
            <w:tcW w:w="4163" w:type="dxa"/>
            <w:vAlign w:val="center"/>
          </w:tcPr>
          <w:p w14:paraId="69B790D4" w14:textId="77777777" w:rsidR="00902428" w:rsidRDefault="00000000">
            <w:pPr>
              <w:spacing w:after="0"/>
              <w:jc w:val="center"/>
            </w:pPr>
            <w:r>
              <w:rPr>
                <w:sz w:val="15"/>
              </w:rPr>
              <w:t>Non-lesioned-side superior LOC/angular gyrus</w:t>
            </w:r>
          </w:p>
        </w:tc>
        <w:tc>
          <w:tcPr>
            <w:tcW w:w="1276" w:type="dxa"/>
            <w:vAlign w:val="center"/>
          </w:tcPr>
          <w:p w14:paraId="423C106C" w14:textId="77777777" w:rsidR="00902428" w:rsidRDefault="00000000">
            <w:pPr>
              <w:spacing w:after="0"/>
              <w:jc w:val="center"/>
            </w:pPr>
            <w:r>
              <w:rPr>
                <w:sz w:val="15"/>
              </w:rPr>
              <w:t>-48, -66, +22</w:t>
            </w:r>
          </w:p>
        </w:tc>
        <w:tc>
          <w:tcPr>
            <w:tcW w:w="1559" w:type="dxa"/>
            <w:vAlign w:val="center"/>
          </w:tcPr>
          <w:p w14:paraId="154EDF4C" w14:textId="77777777" w:rsidR="00902428" w:rsidRDefault="00000000">
            <w:pPr>
              <w:spacing w:after="0"/>
              <w:jc w:val="center"/>
            </w:pPr>
            <w:r>
              <w:rPr>
                <w:sz w:val="15"/>
              </w:rPr>
              <w:t>61</w:t>
            </w:r>
          </w:p>
        </w:tc>
        <w:tc>
          <w:tcPr>
            <w:tcW w:w="1559" w:type="dxa"/>
            <w:vAlign w:val="center"/>
          </w:tcPr>
          <w:p w14:paraId="0DD914D8" w14:textId="77777777" w:rsidR="00902428" w:rsidRDefault="00000000">
            <w:pPr>
              <w:spacing w:after="0"/>
              <w:jc w:val="center"/>
            </w:pPr>
            <w:r>
              <w:rPr>
                <w:sz w:val="15"/>
              </w:rPr>
              <w:t>0.000713</w:t>
            </w:r>
          </w:p>
        </w:tc>
        <w:tc>
          <w:tcPr>
            <w:tcW w:w="1418" w:type="dxa"/>
            <w:vAlign w:val="center"/>
          </w:tcPr>
          <w:p w14:paraId="5C0158B7" w14:textId="77777777" w:rsidR="00902428" w:rsidRDefault="00000000">
            <w:pPr>
              <w:spacing w:after="0"/>
              <w:jc w:val="center"/>
            </w:pPr>
            <w:r>
              <w:rPr>
                <w:sz w:val="15"/>
              </w:rPr>
              <w:t>Post &gt; pre</w:t>
            </w:r>
          </w:p>
        </w:tc>
      </w:tr>
      <w:tr w:rsidR="00902428" w14:paraId="1D77896F" w14:textId="77777777" w:rsidTr="002E577E">
        <w:trPr>
          <w:cantSplit/>
          <w:jc w:val="center"/>
        </w:trPr>
        <w:tc>
          <w:tcPr>
            <w:tcW w:w="1690" w:type="dxa"/>
            <w:vAlign w:val="center"/>
          </w:tcPr>
          <w:p w14:paraId="590FFFD6" w14:textId="77777777" w:rsidR="00902428" w:rsidRDefault="00000000">
            <w:pPr>
              <w:spacing w:after="0"/>
            </w:pPr>
            <w:r>
              <w:rPr>
                <w:sz w:val="15"/>
              </w:rPr>
              <w:t>LCOR</w:t>
            </w:r>
          </w:p>
        </w:tc>
        <w:tc>
          <w:tcPr>
            <w:tcW w:w="1365" w:type="dxa"/>
            <w:vAlign w:val="center"/>
          </w:tcPr>
          <w:p w14:paraId="55D690D4" w14:textId="77777777" w:rsidR="00902428" w:rsidRDefault="00000000">
            <w:pPr>
              <w:spacing w:after="0"/>
              <w:jc w:val="center"/>
            </w:pPr>
            <w:r>
              <w:rPr>
                <w:sz w:val="15"/>
              </w:rPr>
              <w:t>Control post vs pre</w:t>
            </w:r>
          </w:p>
        </w:tc>
        <w:tc>
          <w:tcPr>
            <w:tcW w:w="4163" w:type="dxa"/>
            <w:vAlign w:val="center"/>
          </w:tcPr>
          <w:p w14:paraId="237EF7EC" w14:textId="77777777" w:rsidR="00902428" w:rsidRDefault="00000000">
            <w:pPr>
              <w:spacing w:after="0"/>
              <w:jc w:val="center"/>
            </w:pPr>
            <w:r>
              <w:rPr>
                <w:sz w:val="15"/>
              </w:rPr>
              <w:t>Affected-side superior LOC</w:t>
            </w:r>
          </w:p>
        </w:tc>
        <w:tc>
          <w:tcPr>
            <w:tcW w:w="1276" w:type="dxa"/>
            <w:vAlign w:val="center"/>
          </w:tcPr>
          <w:p w14:paraId="58F9E995" w14:textId="77777777" w:rsidR="00902428" w:rsidRDefault="00000000">
            <w:pPr>
              <w:spacing w:after="0"/>
              <w:jc w:val="center"/>
            </w:pPr>
            <w:r>
              <w:rPr>
                <w:sz w:val="15"/>
              </w:rPr>
              <w:t>+24, -76, +42</w:t>
            </w:r>
          </w:p>
        </w:tc>
        <w:tc>
          <w:tcPr>
            <w:tcW w:w="1559" w:type="dxa"/>
            <w:vAlign w:val="center"/>
          </w:tcPr>
          <w:p w14:paraId="0682D299" w14:textId="77777777" w:rsidR="00902428" w:rsidRDefault="00000000">
            <w:pPr>
              <w:spacing w:after="0"/>
              <w:jc w:val="center"/>
            </w:pPr>
            <w:r>
              <w:rPr>
                <w:sz w:val="15"/>
              </w:rPr>
              <w:t>53</w:t>
            </w:r>
          </w:p>
        </w:tc>
        <w:tc>
          <w:tcPr>
            <w:tcW w:w="1559" w:type="dxa"/>
            <w:vAlign w:val="center"/>
          </w:tcPr>
          <w:p w14:paraId="63D5E669" w14:textId="77777777" w:rsidR="00902428" w:rsidRDefault="00000000">
            <w:pPr>
              <w:spacing w:after="0"/>
              <w:jc w:val="center"/>
            </w:pPr>
            <w:r>
              <w:rPr>
                <w:sz w:val="15"/>
              </w:rPr>
              <w:t>0.000834</w:t>
            </w:r>
          </w:p>
        </w:tc>
        <w:tc>
          <w:tcPr>
            <w:tcW w:w="1418" w:type="dxa"/>
            <w:vAlign w:val="center"/>
          </w:tcPr>
          <w:p w14:paraId="1FF53824" w14:textId="77777777" w:rsidR="00902428" w:rsidRDefault="00000000">
            <w:pPr>
              <w:spacing w:after="0"/>
              <w:jc w:val="center"/>
            </w:pPr>
            <w:r>
              <w:rPr>
                <w:sz w:val="15"/>
              </w:rPr>
              <w:t>Post &lt; pre</w:t>
            </w:r>
          </w:p>
        </w:tc>
      </w:tr>
      <w:tr w:rsidR="00902428" w14:paraId="1A8B1CB4" w14:textId="77777777" w:rsidTr="002E577E">
        <w:trPr>
          <w:cantSplit/>
          <w:jc w:val="center"/>
        </w:trPr>
        <w:tc>
          <w:tcPr>
            <w:tcW w:w="1690" w:type="dxa"/>
            <w:vAlign w:val="center"/>
          </w:tcPr>
          <w:p w14:paraId="0DE01E53" w14:textId="77777777" w:rsidR="00902428" w:rsidRDefault="00000000">
            <w:pPr>
              <w:spacing w:after="0"/>
            </w:pPr>
            <w:r>
              <w:rPr>
                <w:sz w:val="15"/>
              </w:rPr>
              <w:t>GCOR</w:t>
            </w:r>
          </w:p>
        </w:tc>
        <w:tc>
          <w:tcPr>
            <w:tcW w:w="1365" w:type="dxa"/>
            <w:vAlign w:val="center"/>
          </w:tcPr>
          <w:p w14:paraId="69F81610" w14:textId="77777777" w:rsidR="00902428" w:rsidRDefault="00000000">
            <w:pPr>
              <w:spacing w:after="0"/>
              <w:jc w:val="center"/>
            </w:pPr>
            <w:r>
              <w:rPr>
                <w:sz w:val="15"/>
              </w:rPr>
              <w:t>Control post vs pre</w:t>
            </w:r>
          </w:p>
        </w:tc>
        <w:tc>
          <w:tcPr>
            <w:tcW w:w="4163" w:type="dxa"/>
            <w:vAlign w:val="center"/>
          </w:tcPr>
          <w:p w14:paraId="6D7361B1" w14:textId="77777777" w:rsidR="00902428" w:rsidRDefault="00000000">
            <w:pPr>
              <w:spacing w:after="0"/>
              <w:jc w:val="center"/>
            </w:pPr>
            <w:r>
              <w:rPr>
                <w:sz w:val="15"/>
              </w:rPr>
              <w:t>Affected-side superior LOC</w:t>
            </w:r>
          </w:p>
        </w:tc>
        <w:tc>
          <w:tcPr>
            <w:tcW w:w="1276" w:type="dxa"/>
            <w:vAlign w:val="center"/>
          </w:tcPr>
          <w:p w14:paraId="7E77A321" w14:textId="77777777" w:rsidR="00902428" w:rsidRDefault="00000000">
            <w:pPr>
              <w:spacing w:after="0"/>
              <w:jc w:val="center"/>
            </w:pPr>
            <w:r>
              <w:rPr>
                <w:sz w:val="15"/>
              </w:rPr>
              <w:t>+22, -76, +30</w:t>
            </w:r>
          </w:p>
        </w:tc>
        <w:tc>
          <w:tcPr>
            <w:tcW w:w="1559" w:type="dxa"/>
            <w:vAlign w:val="center"/>
          </w:tcPr>
          <w:p w14:paraId="4EBA357A" w14:textId="77777777" w:rsidR="00902428" w:rsidRDefault="00000000">
            <w:pPr>
              <w:spacing w:after="0"/>
              <w:jc w:val="center"/>
            </w:pPr>
            <w:r>
              <w:rPr>
                <w:sz w:val="15"/>
              </w:rPr>
              <w:t>29</w:t>
            </w:r>
          </w:p>
        </w:tc>
        <w:tc>
          <w:tcPr>
            <w:tcW w:w="1559" w:type="dxa"/>
            <w:vAlign w:val="center"/>
          </w:tcPr>
          <w:p w14:paraId="58A27956" w14:textId="77777777" w:rsidR="00902428" w:rsidRDefault="00000000">
            <w:pPr>
              <w:spacing w:after="0"/>
              <w:jc w:val="center"/>
            </w:pPr>
            <w:r>
              <w:rPr>
                <w:sz w:val="15"/>
              </w:rPr>
              <w:t>0.020285</w:t>
            </w:r>
          </w:p>
        </w:tc>
        <w:tc>
          <w:tcPr>
            <w:tcW w:w="1418" w:type="dxa"/>
            <w:vAlign w:val="center"/>
          </w:tcPr>
          <w:p w14:paraId="6C15C749" w14:textId="77777777" w:rsidR="00902428" w:rsidRDefault="00000000">
            <w:pPr>
              <w:spacing w:after="0"/>
              <w:jc w:val="center"/>
            </w:pPr>
            <w:r>
              <w:rPr>
                <w:sz w:val="15"/>
              </w:rPr>
              <w:t>Post &lt; pre</w:t>
            </w:r>
          </w:p>
        </w:tc>
      </w:tr>
    </w:tbl>
    <w:p w14:paraId="65D8EF7E" w14:textId="77777777" w:rsidR="00902428" w:rsidRDefault="00000000">
      <w:pPr>
        <w:spacing w:before="60" w:after="120"/>
      </w:pPr>
      <w:r>
        <w:rPr>
          <w:i/>
          <w:sz w:val="16"/>
        </w:rPr>
        <w:t>Corresponds to Figure 4. These within-group maps are supportive and exploratory; they do not replace formal group-by-time tests. LCOR and GCOR had no significant group-by-time interaction. Images were side-standardized before analysis; coordinates are in side-standardized MNI space. Voxel-level P &lt; 0.001, uncorrected; cluster-level P-FDR &lt; 0.05.</w:t>
      </w:r>
    </w:p>
    <w:p w14:paraId="4E68A743" w14:textId="77777777" w:rsidR="00857F03" w:rsidRDefault="00857F03">
      <w:pPr>
        <w:spacing w:after="60"/>
      </w:pPr>
    </w:p>
    <w:p w14:paraId="1FE5A429" w14:textId="77777777" w:rsidR="00857F03" w:rsidRPr="00743D4A" w:rsidRDefault="00000000" w:rsidP="009B3719">
      <w:pPr>
        <w:keepNext/>
        <w:spacing w:before="120" w:after="40"/>
        <w:outlineLvl w:val="1"/>
        <w:rPr>
          <w:b/>
          <w:sz w:val="20"/>
        </w:rPr>
      </w:pPr>
      <w:bookmarkStart w:id="10" w:name="_Toc235958188"/>
      <w:r>
        <w:rPr>
          <w:b/>
          <w:sz w:val="20"/>
        </w:rPr>
        <w:t>Supplementary Table S4. Pooled brain-clinical Spearman correlations.</w:t>
      </w:r>
      <w:bookmarkEnd w:id="10"/>
    </w:p>
    <w:tbl>
      <w:tblPr>
        <w:tblStyle w:val="aff1"/>
        <w:tblW w:w="0" w:type="auto"/>
        <w:jc w:val="center"/>
        <w:tblLayout w:type="fixed"/>
        <w:tblLook w:val="04A0" w:firstRow="1" w:lastRow="0" w:firstColumn="1" w:lastColumn="0" w:noHBand="0" w:noVBand="1"/>
      </w:tblPr>
      <w:tblGrid>
        <w:gridCol w:w="1368"/>
        <w:gridCol w:w="2160"/>
        <w:gridCol w:w="4536"/>
        <w:gridCol w:w="1512"/>
        <w:gridCol w:w="1296"/>
        <w:gridCol w:w="1296"/>
      </w:tblGrid>
      <w:tr w:rsidR="00902428" w14:paraId="5D1940A6" w14:textId="77777777" w:rsidTr="004D2A12">
        <w:trPr>
          <w:cantSplit/>
          <w:trHeight w:val="193"/>
          <w:tblHeader/>
          <w:jc w:val="center"/>
        </w:trPr>
        <w:tc>
          <w:tcPr>
            <w:tcW w:w="1368" w:type="dxa"/>
            <w:vAlign w:val="center"/>
          </w:tcPr>
          <w:p w14:paraId="47D7852C" w14:textId="77777777" w:rsidR="00902428" w:rsidRDefault="00000000">
            <w:pPr>
              <w:spacing w:after="0"/>
              <w:jc w:val="center"/>
            </w:pPr>
            <w:r>
              <w:rPr>
                <w:b/>
                <w:sz w:val="14"/>
              </w:rPr>
              <w:t>Figure</w:t>
            </w:r>
          </w:p>
        </w:tc>
        <w:tc>
          <w:tcPr>
            <w:tcW w:w="2160" w:type="dxa"/>
            <w:vAlign w:val="center"/>
          </w:tcPr>
          <w:p w14:paraId="321CBF61" w14:textId="77777777" w:rsidR="00902428" w:rsidRDefault="00000000">
            <w:pPr>
              <w:spacing w:after="0"/>
              <w:jc w:val="center"/>
            </w:pPr>
            <w:r>
              <w:rPr>
                <w:b/>
                <w:sz w:val="14"/>
              </w:rPr>
              <w:t>Result class</w:t>
            </w:r>
          </w:p>
        </w:tc>
        <w:tc>
          <w:tcPr>
            <w:tcW w:w="4536" w:type="dxa"/>
            <w:vAlign w:val="center"/>
          </w:tcPr>
          <w:p w14:paraId="13E6B047" w14:textId="77777777" w:rsidR="00902428" w:rsidRDefault="00000000">
            <w:pPr>
              <w:spacing w:after="0"/>
              <w:jc w:val="center"/>
            </w:pPr>
            <w:r>
              <w:rPr>
                <w:b/>
                <w:sz w:val="14"/>
              </w:rPr>
              <w:t>Imaging feature / peak region</w:t>
            </w:r>
          </w:p>
        </w:tc>
        <w:tc>
          <w:tcPr>
            <w:tcW w:w="1512" w:type="dxa"/>
            <w:vAlign w:val="center"/>
          </w:tcPr>
          <w:p w14:paraId="14054493" w14:textId="77777777" w:rsidR="00902428" w:rsidRDefault="00000000">
            <w:pPr>
              <w:spacing w:after="0"/>
              <w:jc w:val="center"/>
            </w:pPr>
            <w:r>
              <w:rPr>
                <w:b/>
                <w:sz w:val="14"/>
              </w:rPr>
              <w:t>Clinical outcome</w:t>
            </w:r>
          </w:p>
        </w:tc>
        <w:tc>
          <w:tcPr>
            <w:tcW w:w="1296" w:type="dxa"/>
            <w:vAlign w:val="center"/>
          </w:tcPr>
          <w:p w14:paraId="29247865" w14:textId="77777777" w:rsidR="00902428" w:rsidRDefault="00000000">
            <w:pPr>
              <w:spacing w:after="0"/>
              <w:jc w:val="center"/>
            </w:pPr>
            <w:r>
              <w:rPr>
                <w:b/>
                <w:sz w:val="14"/>
              </w:rPr>
              <w:t>Spearman rho</w:t>
            </w:r>
          </w:p>
        </w:tc>
        <w:tc>
          <w:tcPr>
            <w:tcW w:w="1296" w:type="dxa"/>
            <w:vAlign w:val="center"/>
          </w:tcPr>
          <w:p w14:paraId="772B8EFC" w14:textId="77777777" w:rsidR="00902428" w:rsidRDefault="00000000">
            <w:pPr>
              <w:spacing w:after="0"/>
              <w:jc w:val="center"/>
            </w:pPr>
            <w:r>
              <w:rPr>
                <w:b/>
                <w:sz w:val="14"/>
              </w:rPr>
              <w:t>Nominal P value</w:t>
            </w:r>
          </w:p>
        </w:tc>
      </w:tr>
      <w:tr w:rsidR="00902428" w14:paraId="363380EB" w14:textId="77777777" w:rsidTr="004D2A12">
        <w:trPr>
          <w:cantSplit/>
          <w:trHeight w:val="193"/>
          <w:jc w:val="center"/>
        </w:trPr>
        <w:tc>
          <w:tcPr>
            <w:tcW w:w="1368" w:type="dxa"/>
            <w:vAlign w:val="center"/>
          </w:tcPr>
          <w:p w14:paraId="2CD1F7BF" w14:textId="77777777" w:rsidR="00902428" w:rsidRDefault="00000000">
            <w:pPr>
              <w:spacing w:after="0"/>
            </w:pPr>
            <w:r>
              <w:rPr>
                <w:sz w:val="14"/>
              </w:rPr>
              <w:t>Figure 3</w:t>
            </w:r>
          </w:p>
        </w:tc>
        <w:tc>
          <w:tcPr>
            <w:tcW w:w="2160" w:type="dxa"/>
            <w:vAlign w:val="center"/>
          </w:tcPr>
          <w:p w14:paraId="0E1A3341" w14:textId="77777777" w:rsidR="00902428" w:rsidRDefault="00000000">
            <w:pPr>
              <w:spacing w:after="0"/>
              <w:jc w:val="center"/>
            </w:pPr>
            <w:r>
              <w:rPr>
                <w:sz w:val="14"/>
              </w:rPr>
              <w:t>Formal interaction</w:t>
            </w:r>
          </w:p>
        </w:tc>
        <w:tc>
          <w:tcPr>
            <w:tcW w:w="4536" w:type="dxa"/>
            <w:vAlign w:val="center"/>
          </w:tcPr>
          <w:p w14:paraId="1E2D086D" w14:textId="77777777" w:rsidR="00902428" w:rsidRDefault="00000000">
            <w:pPr>
              <w:spacing w:after="0"/>
              <w:jc w:val="center"/>
            </w:pPr>
            <w:r>
              <w:rPr>
                <w:sz w:val="14"/>
              </w:rPr>
              <w:t>ALFF: Non-lesioned-side inferior frontal gyrus</w:t>
            </w:r>
          </w:p>
        </w:tc>
        <w:tc>
          <w:tcPr>
            <w:tcW w:w="1512" w:type="dxa"/>
            <w:vAlign w:val="center"/>
          </w:tcPr>
          <w:p w14:paraId="40A8FFD6" w14:textId="77777777" w:rsidR="00902428" w:rsidRDefault="00000000">
            <w:pPr>
              <w:spacing w:after="0"/>
              <w:jc w:val="center"/>
            </w:pPr>
            <w:r>
              <w:rPr>
                <w:sz w:val="14"/>
              </w:rPr>
              <w:t>Delta BBS</w:t>
            </w:r>
          </w:p>
        </w:tc>
        <w:tc>
          <w:tcPr>
            <w:tcW w:w="1296" w:type="dxa"/>
            <w:vAlign w:val="center"/>
          </w:tcPr>
          <w:p w14:paraId="2E6B7E19" w14:textId="77777777" w:rsidR="00902428" w:rsidRDefault="00000000">
            <w:pPr>
              <w:spacing w:after="0"/>
              <w:jc w:val="center"/>
            </w:pPr>
            <w:r>
              <w:rPr>
                <w:sz w:val="14"/>
              </w:rPr>
              <w:t>0.490</w:t>
            </w:r>
          </w:p>
        </w:tc>
        <w:tc>
          <w:tcPr>
            <w:tcW w:w="1296" w:type="dxa"/>
            <w:vAlign w:val="center"/>
          </w:tcPr>
          <w:p w14:paraId="6CD15840" w14:textId="77777777" w:rsidR="00902428" w:rsidRDefault="00000000">
            <w:pPr>
              <w:spacing w:after="0"/>
              <w:jc w:val="center"/>
            </w:pPr>
            <w:r>
              <w:rPr>
                <w:sz w:val="14"/>
              </w:rPr>
              <w:t>0.028</w:t>
            </w:r>
          </w:p>
        </w:tc>
      </w:tr>
      <w:tr w:rsidR="00902428" w14:paraId="1CA372FF" w14:textId="77777777" w:rsidTr="004D2A12">
        <w:trPr>
          <w:cantSplit/>
          <w:trHeight w:val="193"/>
          <w:jc w:val="center"/>
        </w:trPr>
        <w:tc>
          <w:tcPr>
            <w:tcW w:w="1368" w:type="dxa"/>
            <w:vAlign w:val="center"/>
          </w:tcPr>
          <w:p w14:paraId="70E57FF9" w14:textId="77777777" w:rsidR="00902428" w:rsidRDefault="00000000">
            <w:pPr>
              <w:spacing w:after="0"/>
            </w:pPr>
            <w:r>
              <w:rPr>
                <w:sz w:val="14"/>
              </w:rPr>
              <w:t>Figure 3</w:t>
            </w:r>
          </w:p>
        </w:tc>
        <w:tc>
          <w:tcPr>
            <w:tcW w:w="2160" w:type="dxa"/>
            <w:vAlign w:val="center"/>
          </w:tcPr>
          <w:p w14:paraId="2F6B7409" w14:textId="77777777" w:rsidR="00902428" w:rsidRDefault="00000000">
            <w:pPr>
              <w:spacing w:after="0"/>
              <w:jc w:val="center"/>
            </w:pPr>
            <w:r>
              <w:rPr>
                <w:sz w:val="14"/>
              </w:rPr>
              <w:t>Formal interaction</w:t>
            </w:r>
          </w:p>
        </w:tc>
        <w:tc>
          <w:tcPr>
            <w:tcW w:w="4536" w:type="dxa"/>
            <w:vAlign w:val="center"/>
          </w:tcPr>
          <w:p w14:paraId="484F4B6B" w14:textId="77777777" w:rsidR="00902428" w:rsidRDefault="00000000">
            <w:pPr>
              <w:spacing w:after="0"/>
              <w:jc w:val="center"/>
            </w:pPr>
            <w:r>
              <w:rPr>
                <w:sz w:val="14"/>
              </w:rPr>
              <w:t>ALFF: Non-lesioned-side inferior frontal gyrus</w:t>
            </w:r>
          </w:p>
        </w:tc>
        <w:tc>
          <w:tcPr>
            <w:tcW w:w="1512" w:type="dxa"/>
            <w:vAlign w:val="center"/>
          </w:tcPr>
          <w:p w14:paraId="250D3305" w14:textId="77777777" w:rsidR="00902428" w:rsidRDefault="00000000">
            <w:pPr>
              <w:spacing w:after="0"/>
              <w:jc w:val="center"/>
            </w:pPr>
            <w:r>
              <w:rPr>
                <w:sz w:val="14"/>
              </w:rPr>
              <w:t>Delta FMA-LE</w:t>
            </w:r>
          </w:p>
        </w:tc>
        <w:tc>
          <w:tcPr>
            <w:tcW w:w="1296" w:type="dxa"/>
            <w:vAlign w:val="center"/>
          </w:tcPr>
          <w:p w14:paraId="066B16EB" w14:textId="77777777" w:rsidR="00902428" w:rsidRDefault="00000000">
            <w:pPr>
              <w:spacing w:after="0"/>
              <w:jc w:val="center"/>
            </w:pPr>
            <w:r>
              <w:rPr>
                <w:sz w:val="14"/>
              </w:rPr>
              <w:t>0.379</w:t>
            </w:r>
          </w:p>
        </w:tc>
        <w:tc>
          <w:tcPr>
            <w:tcW w:w="1296" w:type="dxa"/>
            <w:vAlign w:val="center"/>
          </w:tcPr>
          <w:p w14:paraId="555AEF84" w14:textId="77777777" w:rsidR="00902428" w:rsidRDefault="00000000">
            <w:pPr>
              <w:spacing w:after="0"/>
              <w:jc w:val="center"/>
            </w:pPr>
            <w:r>
              <w:rPr>
                <w:sz w:val="14"/>
              </w:rPr>
              <w:t>0.099</w:t>
            </w:r>
          </w:p>
        </w:tc>
      </w:tr>
      <w:tr w:rsidR="00902428" w14:paraId="036B30E8" w14:textId="77777777" w:rsidTr="004D2A12">
        <w:trPr>
          <w:cantSplit/>
          <w:trHeight w:val="193"/>
          <w:jc w:val="center"/>
        </w:trPr>
        <w:tc>
          <w:tcPr>
            <w:tcW w:w="1368" w:type="dxa"/>
            <w:vAlign w:val="center"/>
          </w:tcPr>
          <w:p w14:paraId="457F6486" w14:textId="77777777" w:rsidR="00902428" w:rsidRDefault="00000000">
            <w:pPr>
              <w:spacing w:after="0"/>
            </w:pPr>
            <w:r>
              <w:rPr>
                <w:sz w:val="14"/>
              </w:rPr>
              <w:t>Figure 3</w:t>
            </w:r>
          </w:p>
        </w:tc>
        <w:tc>
          <w:tcPr>
            <w:tcW w:w="2160" w:type="dxa"/>
            <w:vAlign w:val="center"/>
          </w:tcPr>
          <w:p w14:paraId="434031E2" w14:textId="77777777" w:rsidR="00902428" w:rsidRDefault="00000000">
            <w:pPr>
              <w:spacing w:after="0"/>
              <w:jc w:val="center"/>
            </w:pPr>
            <w:r>
              <w:rPr>
                <w:sz w:val="14"/>
              </w:rPr>
              <w:t>Formal interaction</w:t>
            </w:r>
          </w:p>
        </w:tc>
        <w:tc>
          <w:tcPr>
            <w:tcW w:w="4536" w:type="dxa"/>
            <w:vAlign w:val="center"/>
          </w:tcPr>
          <w:p w14:paraId="10C696B4" w14:textId="77777777" w:rsidR="00902428" w:rsidRDefault="00000000">
            <w:pPr>
              <w:spacing w:after="0"/>
              <w:jc w:val="center"/>
            </w:pPr>
            <w:r>
              <w:rPr>
                <w:sz w:val="14"/>
              </w:rPr>
              <w:t>ALFF: Non-lesioned-side inferior frontal gyrus</w:t>
            </w:r>
          </w:p>
        </w:tc>
        <w:tc>
          <w:tcPr>
            <w:tcW w:w="1512" w:type="dxa"/>
            <w:vAlign w:val="center"/>
          </w:tcPr>
          <w:p w14:paraId="2D902493" w14:textId="77777777" w:rsidR="00902428" w:rsidRDefault="00000000">
            <w:pPr>
              <w:spacing w:after="0"/>
              <w:jc w:val="center"/>
            </w:pPr>
            <w:r>
              <w:rPr>
                <w:sz w:val="14"/>
              </w:rPr>
              <w:t>Delta PASS</w:t>
            </w:r>
          </w:p>
        </w:tc>
        <w:tc>
          <w:tcPr>
            <w:tcW w:w="1296" w:type="dxa"/>
            <w:vAlign w:val="center"/>
          </w:tcPr>
          <w:p w14:paraId="0DD7E330" w14:textId="77777777" w:rsidR="00902428" w:rsidRDefault="00000000">
            <w:pPr>
              <w:spacing w:after="0"/>
              <w:jc w:val="center"/>
            </w:pPr>
            <w:r>
              <w:rPr>
                <w:sz w:val="14"/>
              </w:rPr>
              <w:t>0.364</w:t>
            </w:r>
          </w:p>
        </w:tc>
        <w:tc>
          <w:tcPr>
            <w:tcW w:w="1296" w:type="dxa"/>
            <w:vAlign w:val="center"/>
          </w:tcPr>
          <w:p w14:paraId="2E335C5D" w14:textId="77777777" w:rsidR="00902428" w:rsidRDefault="00000000">
            <w:pPr>
              <w:spacing w:after="0"/>
              <w:jc w:val="center"/>
            </w:pPr>
            <w:r>
              <w:rPr>
                <w:sz w:val="14"/>
              </w:rPr>
              <w:t>0.114</w:t>
            </w:r>
          </w:p>
        </w:tc>
      </w:tr>
      <w:tr w:rsidR="00902428" w14:paraId="2E6F453F" w14:textId="77777777" w:rsidTr="004D2A12">
        <w:trPr>
          <w:cantSplit/>
          <w:trHeight w:val="193"/>
          <w:jc w:val="center"/>
        </w:trPr>
        <w:tc>
          <w:tcPr>
            <w:tcW w:w="1368" w:type="dxa"/>
            <w:vAlign w:val="center"/>
          </w:tcPr>
          <w:p w14:paraId="423FF4F2" w14:textId="77777777" w:rsidR="00902428" w:rsidRDefault="00000000">
            <w:pPr>
              <w:spacing w:after="0"/>
            </w:pPr>
            <w:r>
              <w:rPr>
                <w:sz w:val="14"/>
              </w:rPr>
              <w:t>Figure 3</w:t>
            </w:r>
          </w:p>
        </w:tc>
        <w:tc>
          <w:tcPr>
            <w:tcW w:w="2160" w:type="dxa"/>
            <w:vAlign w:val="center"/>
          </w:tcPr>
          <w:p w14:paraId="2AA4B864" w14:textId="77777777" w:rsidR="00902428" w:rsidRDefault="00000000">
            <w:pPr>
              <w:spacing w:after="0"/>
              <w:jc w:val="center"/>
            </w:pPr>
            <w:r>
              <w:rPr>
                <w:sz w:val="14"/>
              </w:rPr>
              <w:t>Formal interaction</w:t>
            </w:r>
          </w:p>
        </w:tc>
        <w:tc>
          <w:tcPr>
            <w:tcW w:w="4536" w:type="dxa"/>
            <w:vAlign w:val="center"/>
          </w:tcPr>
          <w:p w14:paraId="0C428AF4" w14:textId="77777777" w:rsidR="00902428" w:rsidRDefault="00000000">
            <w:pPr>
              <w:spacing w:after="0"/>
              <w:jc w:val="center"/>
            </w:pPr>
            <w:r>
              <w:rPr>
                <w:sz w:val="14"/>
              </w:rPr>
              <w:t>ALFF: Non-lesioned-side inferior frontal gyrus</w:t>
            </w:r>
          </w:p>
        </w:tc>
        <w:tc>
          <w:tcPr>
            <w:tcW w:w="1512" w:type="dxa"/>
            <w:vAlign w:val="center"/>
          </w:tcPr>
          <w:p w14:paraId="6FD97613" w14:textId="77777777" w:rsidR="00902428" w:rsidRDefault="00000000">
            <w:pPr>
              <w:spacing w:after="0"/>
              <w:jc w:val="center"/>
            </w:pPr>
            <w:r>
              <w:rPr>
                <w:sz w:val="14"/>
              </w:rPr>
              <w:t>Delta FAC</w:t>
            </w:r>
          </w:p>
        </w:tc>
        <w:tc>
          <w:tcPr>
            <w:tcW w:w="1296" w:type="dxa"/>
            <w:vAlign w:val="center"/>
          </w:tcPr>
          <w:p w14:paraId="0493A307" w14:textId="77777777" w:rsidR="00902428" w:rsidRDefault="00000000">
            <w:pPr>
              <w:spacing w:after="0"/>
              <w:jc w:val="center"/>
            </w:pPr>
            <w:r>
              <w:rPr>
                <w:sz w:val="14"/>
              </w:rPr>
              <w:t>0.329</w:t>
            </w:r>
          </w:p>
        </w:tc>
        <w:tc>
          <w:tcPr>
            <w:tcW w:w="1296" w:type="dxa"/>
            <w:vAlign w:val="center"/>
          </w:tcPr>
          <w:p w14:paraId="2EE1FB37" w14:textId="77777777" w:rsidR="00902428" w:rsidRDefault="00000000">
            <w:pPr>
              <w:spacing w:after="0"/>
              <w:jc w:val="center"/>
            </w:pPr>
            <w:r>
              <w:rPr>
                <w:sz w:val="14"/>
              </w:rPr>
              <w:t>0.157</w:t>
            </w:r>
          </w:p>
        </w:tc>
      </w:tr>
      <w:tr w:rsidR="00902428" w14:paraId="62A29B3F" w14:textId="77777777" w:rsidTr="004D2A12">
        <w:trPr>
          <w:cantSplit/>
          <w:trHeight w:val="193"/>
          <w:jc w:val="center"/>
        </w:trPr>
        <w:tc>
          <w:tcPr>
            <w:tcW w:w="1368" w:type="dxa"/>
            <w:vAlign w:val="center"/>
          </w:tcPr>
          <w:p w14:paraId="7DC05AAC" w14:textId="77777777" w:rsidR="00902428" w:rsidRDefault="00000000">
            <w:pPr>
              <w:spacing w:after="0"/>
            </w:pPr>
            <w:r>
              <w:rPr>
                <w:sz w:val="14"/>
              </w:rPr>
              <w:t>Figure 3</w:t>
            </w:r>
          </w:p>
        </w:tc>
        <w:tc>
          <w:tcPr>
            <w:tcW w:w="2160" w:type="dxa"/>
            <w:vAlign w:val="center"/>
          </w:tcPr>
          <w:p w14:paraId="5763820D" w14:textId="77777777" w:rsidR="00902428" w:rsidRDefault="00000000">
            <w:pPr>
              <w:spacing w:after="0"/>
              <w:jc w:val="center"/>
            </w:pPr>
            <w:r>
              <w:rPr>
                <w:sz w:val="14"/>
              </w:rPr>
              <w:t>Formal interaction</w:t>
            </w:r>
          </w:p>
        </w:tc>
        <w:tc>
          <w:tcPr>
            <w:tcW w:w="4536" w:type="dxa"/>
            <w:vAlign w:val="center"/>
          </w:tcPr>
          <w:p w14:paraId="1F811972" w14:textId="77777777" w:rsidR="00902428" w:rsidRDefault="00000000">
            <w:pPr>
              <w:spacing w:after="0"/>
              <w:jc w:val="center"/>
            </w:pPr>
            <w:r>
              <w:rPr>
                <w:sz w:val="14"/>
              </w:rPr>
              <w:t>ALFF: Non-lesioned-side lateral occipital cortex</w:t>
            </w:r>
          </w:p>
        </w:tc>
        <w:tc>
          <w:tcPr>
            <w:tcW w:w="1512" w:type="dxa"/>
            <w:vAlign w:val="center"/>
          </w:tcPr>
          <w:p w14:paraId="36B9F365" w14:textId="77777777" w:rsidR="00902428" w:rsidRDefault="00000000">
            <w:pPr>
              <w:spacing w:after="0"/>
              <w:jc w:val="center"/>
            </w:pPr>
            <w:r>
              <w:rPr>
                <w:sz w:val="14"/>
              </w:rPr>
              <w:t>Delta BBS</w:t>
            </w:r>
          </w:p>
        </w:tc>
        <w:tc>
          <w:tcPr>
            <w:tcW w:w="1296" w:type="dxa"/>
            <w:vAlign w:val="center"/>
          </w:tcPr>
          <w:p w14:paraId="16BB4063" w14:textId="77777777" w:rsidR="00902428" w:rsidRDefault="00000000">
            <w:pPr>
              <w:spacing w:after="0"/>
              <w:jc w:val="center"/>
            </w:pPr>
            <w:r>
              <w:rPr>
                <w:sz w:val="14"/>
              </w:rPr>
              <w:t>0.375</w:t>
            </w:r>
          </w:p>
        </w:tc>
        <w:tc>
          <w:tcPr>
            <w:tcW w:w="1296" w:type="dxa"/>
            <w:vAlign w:val="center"/>
          </w:tcPr>
          <w:p w14:paraId="28A1CF83" w14:textId="77777777" w:rsidR="00902428" w:rsidRDefault="00000000">
            <w:pPr>
              <w:spacing w:after="0"/>
              <w:jc w:val="center"/>
            </w:pPr>
            <w:r>
              <w:rPr>
                <w:sz w:val="14"/>
              </w:rPr>
              <w:t>0.103</w:t>
            </w:r>
          </w:p>
        </w:tc>
      </w:tr>
      <w:tr w:rsidR="00902428" w14:paraId="58B5EC01" w14:textId="77777777" w:rsidTr="004D2A12">
        <w:trPr>
          <w:cantSplit/>
          <w:trHeight w:val="193"/>
          <w:jc w:val="center"/>
        </w:trPr>
        <w:tc>
          <w:tcPr>
            <w:tcW w:w="1368" w:type="dxa"/>
            <w:vAlign w:val="center"/>
          </w:tcPr>
          <w:p w14:paraId="132AA4BE" w14:textId="77777777" w:rsidR="00902428" w:rsidRDefault="00000000">
            <w:pPr>
              <w:spacing w:after="0"/>
            </w:pPr>
            <w:r>
              <w:rPr>
                <w:sz w:val="14"/>
              </w:rPr>
              <w:t>Figure 3</w:t>
            </w:r>
          </w:p>
        </w:tc>
        <w:tc>
          <w:tcPr>
            <w:tcW w:w="2160" w:type="dxa"/>
            <w:vAlign w:val="center"/>
          </w:tcPr>
          <w:p w14:paraId="65FED33B" w14:textId="77777777" w:rsidR="00902428" w:rsidRDefault="00000000">
            <w:pPr>
              <w:spacing w:after="0"/>
              <w:jc w:val="center"/>
            </w:pPr>
            <w:r>
              <w:rPr>
                <w:sz w:val="14"/>
              </w:rPr>
              <w:t>Formal interaction</w:t>
            </w:r>
          </w:p>
        </w:tc>
        <w:tc>
          <w:tcPr>
            <w:tcW w:w="4536" w:type="dxa"/>
            <w:vAlign w:val="center"/>
          </w:tcPr>
          <w:p w14:paraId="7BFA5FD6" w14:textId="77777777" w:rsidR="00902428" w:rsidRDefault="00000000">
            <w:pPr>
              <w:spacing w:after="0"/>
              <w:jc w:val="center"/>
            </w:pPr>
            <w:r>
              <w:rPr>
                <w:sz w:val="14"/>
              </w:rPr>
              <w:t>ALFF: Non-lesioned-side lateral occipital cortex</w:t>
            </w:r>
          </w:p>
        </w:tc>
        <w:tc>
          <w:tcPr>
            <w:tcW w:w="1512" w:type="dxa"/>
            <w:vAlign w:val="center"/>
          </w:tcPr>
          <w:p w14:paraId="4F3B9A0A" w14:textId="77777777" w:rsidR="00902428" w:rsidRDefault="00000000">
            <w:pPr>
              <w:spacing w:after="0"/>
              <w:jc w:val="center"/>
            </w:pPr>
            <w:r>
              <w:rPr>
                <w:sz w:val="14"/>
              </w:rPr>
              <w:t>Delta FMA-LE</w:t>
            </w:r>
          </w:p>
        </w:tc>
        <w:tc>
          <w:tcPr>
            <w:tcW w:w="1296" w:type="dxa"/>
            <w:vAlign w:val="center"/>
          </w:tcPr>
          <w:p w14:paraId="3C9150DE" w14:textId="77777777" w:rsidR="00902428" w:rsidRDefault="00000000">
            <w:pPr>
              <w:spacing w:after="0"/>
              <w:jc w:val="center"/>
            </w:pPr>
            <w:r>
              <w:rPr>
                <w:sz w:val="14"/>
              </w:rPr>
              <w:t>0.347</w:t>
            </w:r>
          </w:p>
        </w:tc>
        <w:tc>
          <w:tcPr>
            <w:tcW w:w="1296" w:type="dxa"/>
            <w:vAlign w:val="center"/>
          </w:tcPr>
          <w:p w14:paraId="2DD82952" w14:textId="77777777" w:rsidR="00902428" w:rsidRDefault="00000000">
            <w:pPr>
              <w:spacing w:after="0"/>
              <w:jc w:val="center"/>
            </w:pPr>
            <w:r>
              <w:rPr>
                <w:sz w:val="14"/>
              </w:rPr>
              <w:t>0.134</w:t>
            </w:r>
          </w:p>
        </w:tc>
      </w:tr>
      <w:tr w:rsidR="00902428" w14:paraId="65A488FC" w14:textId="77777777" w:rsidTr="004D2A12">
        <w:trPr>
          <w:cantSplit/>
          <w:trHeight w:val="193"/>
          <w:jc w:val="center"/>
        </w:trPr>
        <w:tc>
          <w:tcPr>
            <w:tcW w:w="1368" w:type="dxa"/>
            <w:vAlign w:val="center"/>
          </w:tcPr>
          <w:p w14:paraId="562BCB90" w14:textId="77777777" w:rsidR="00902428" w:rsidRDefault="00000000">
            <w:pPr>
              <w:spacing w:after="0"/>
            </w:pPr>
            <w:r>
              <w:rPr>
                <w:sz w:val="14"/>
              </w:rPr>
              <w:t>Figure 3</w:t>
            </w:r>
          </w:p>
        </w:tc>
        <w:tc>
          <w:tcPr>
            <w:tcW w:w="2160" w:type="dxa"/>
            <w:vAlign w:val="center"/>
          </w:tcPr>
          <w:p w14:paraId="692D2E0C" w14:textId="77777777" w:rsidR="00902428" w:rsidRDefault="00000000">
            <w:pPr>
              <w:spacing w:after="0"/>
              <w:jc w:val="center"/>
            </w:pPr>
            <w:r>
              <w:rPr>
                <w:sz w:val="14"/>
              </w:rPr>
              <w:t>Formal interaction</w:t>
            </w:r>
          </w:p>
        </w:tc>
        <w:tc>
          <w:tcPr>
            <w:tcW w:w="4536" w:type="dxa"/>
            <w:vAlign w:val="center"/>
          </w:tcPr>
          <w:p w14:paraId="054C814B" w14:textId="77777777" w:rsidR="00902428" w:rsidRDefault="00000000">
            <w:pPr>
              <w:spacing w:after="0"/>
              <w:jc w:val="center"/>
            </w:pPr>
            <w:r>
              <w:rPr>
                <w:sz w:val="14"/>
              </w:rPr>
              <w:t>ALFF: Non-lesioned-side lateral occipital cortex</w:t>
            </w:r>
          </w:p>
        </w:tc>
        <w:tc>
          <w:tcPr>
            <w:tcW w:w="1512" w:type="dxa"/>
            <w:vAlign w:val="center"/>
          </w:tcPr>
          <w:p w14:paraId="6308C22E" w14:textId="77777777" w:rsidR="00902428" w:rsidRDefault="00000000">
            <w:pPr>
              <w:spacing w:after="0"/>
              <w:jc w:val="center"/>
            </w:pPr>
            <w:r>
              <w:rPr>
                <w:sz w:val="14"/>
              </w:rPr>
              <w:t>Delta PASS</w:t>
            </w:r>
          </w:p>
        </w:tc>
        <w:tc>
          <w:tcPr>
            <w:tcW w:w="1296" w:type="dxa"/>
            <w:vAlign w:val="center"/>
          </w:tcPr>
          <w:p w14:paraId="620E57CB" w14:textId="77777777" w:rsidR="00902428" w:rsidRDefault="00000000">
            <w:pPr>
              <w:spacing w:after="0"/>
              <w:jc w:val="center"/>
            </w:pPr>
            <w:r>
              <w:rPr>
                <w:sz w:val="14"/>
              </w:rPr>
              <w:t>0.241</w:t>
            </w:r>
          </w:p>
        </w:tc>
        <w:tc>
          <w:tcPr>
            <w:tcW w:w="1296" w:type="dxa"/>
            <w:vAlign w:val="center"/>
          </w:tcPr>
          <w:p w14:paraId="5B4AF4F7" w14:textId="77777777" w:rsidR="00902428" w:rsidRDefault="00000000">
            <w:pPr>
              <w:spacing w:after="0"/>
              <w:jc w:val="center"/>
            </w:pPr>
            <w:r>
              <w:rPr>
                <w:sz w:val="14"/>
              </w:rPr>
              <w:t>0.305</w:t>
            </w:r>
          </w:p>
        </w:tc>
      </w:tr>
      <w:tr w:rsidR="00902428" w14:paraId="267ABBC6" w14:textId="77777777" w:rsidTr="004D2A12">
        <w:trPr>
          <w:cantSplit/>
          <w:trHeight w:val="193"/>
          <w:jc w:val="center"/>
        </w:trPr>
        <w:tc>
          <w:tcPr>
            <w:tcW w:w="1368" w:type="dxa"/>
            <w:vAlign w:val="center"/>
          </w:tcPr>
          <w:p w14:paraId="742822E8" w14:textId="77777777" w:rsidR="00902428" w:rsidRDefault="00000000">
            <w:pPr>
              <w:spacing w:after="0"/>
            </w:pPr>
            <w:r>
              <w:rPr>
                <w:sz w:val="14"/>
              </w:rPr>
              <w:t>Figure 3</w:t>
            </w:r>
          </w:p>
        </w:tc>
        <w:tc>
          <w:tcPr>
            <w:tcW w:w="2160" w:type="dxa"/>
            <w:vAlign w:val="center"/>
          </w:tcPr>
          <w:p w14:paraId="42D005AF" w14:textId="77777777" w:rsidR="00902428" w:rsidRDefault="00000000">
            <w:pPr>
              <w:spacing w:after="0"/>
              <w:jc w:val="center"/>
            </w:pPr>
            <w:r>
              <w:rPr>
                <w:sz w:val="14"/>
              </w:rPr>
              <w:t>Formal interaction</w:t>
            </w:r>
          </w:p>
        </w:tc>
        <w:tc>
          <w:tcPr>
            <w:tcW w:w="4536" w:type="dxa"/>
            <w:vAlign w:val="center"/>
          </w:tcPr>
          <w:p w14:paraId="4176D787" w14:textId="77777777" w:rsidR="00902428" w:rsidRDefault="00000000">
            <w:pPr>
              <w:spacing w:after="0"/>
              <w:jc w:val="center"/>
            </w:pPr>
            <w:r>
              <w:rPr>
                <w:sz w:val="14"/>
              </w:rPr>
              <w:t>ALFF: Non-lesioned-side lateral occipital cortex</w:t>
            </w:r>
          </w:p>
        </w:tc>
        <w:tc>
          <w:tcPr>
            <w:tcW w:w="1512" w:type="dxa"/>
            <w:vAlign w:val="center"/>
          </w:tcPr>
          <w:p w14:paraId="07371E6D" w14:textId="77777777" w:rsidR="00902428" w:rsidRDefault="00000000">
            <w:pPr>
              <w:spacing w:after="0"/>
              <w:jc w:val="center"/>
            </w:pPr>
            <w:r>
              <w:rPr>
                <w:sz w:val="14"/>
              </w:rPr>
              <w:t>Delta FAC</w:t>
            </w:r>
          </w:p>
        </w:tc>
        <w:tc>
          <w:tcPr>
            <w:tcW w:w="1296" w:type="dxa"/>
            <w:vAlign w:val="center"/>
          </w:tcPr>
          <w:p w14:paraId="689700E7" w14:textId="77777777" w:rsidR="00902428" w:rsidRDefault="00000000">
            <w:pPr>
              <w:spacing w:after="0"/>
              <w:jc w:val="center"/>
            </w:pPr>
            <w:r>
              <w:rPr>
                <w:sz w:val="14"/>
              </w:rPr>
              <w:t>0.320</w:t>
            </w:r>
          </w:p>
        </w:tc>
        <w:tc>
          <w:tcPr>
            <w:tcW w:w="1296" w:type="dxa"/>
            <w:vAlign w:val="center"/>
          </w:tcPr>
          <w:p w14:paraId="040A9ECC" w14:textId="77777777" w:rsidR="00902428" w:rsidRDefault="00000000">
            <w:pPr>
              <w:spacing w:after="0"/>
              <w:jc w:val="center"/>
            </w:pPr>
            <w:r>
              <w:rPr>
                <w:sz w:val="14"/>
              </w:rPr>
              <w:t>0.168</w:t>
            </w:r>
          </w:p>
        </w:tc>
      </w:tr>
      <w:tr w:rsidR="00902428" w14:paraId="032D721B" w14:textId="77777777" w:rsidTr="004D2A12">
        <w:trPr>
          <w:cantSplit/>
          <w:trHeight w:val="193"/>
          <w:jc w:val="center"/>
        </w:trPr>
        <w:tc>
          <w:tcPr>
            <w:tcW w:w="1368" w:type="dxa"/>
            <w:vAlign w:val="center"/>
          </w:tcPr>
          <w:p w14:paraId="4D824F3B" w14:textId="77777777" w:rsidR="00902428" w:rsidRDefault="00000000">
            <w:pPr>
              <w:spacing w:after="0"/>
            </w:pPr>
            <w:r>
              <w:rPr>
                <w:sz w:val="14"/>
              </w:rPr>
              <w:t>Figure 3</w:t>
            </w:r>
          </w:p>
        </w:tc>
        <w:tc>
          <w:tcPr>
            <w:tcW w:w="2160" w:type="dxa"/>
            <w:vAlign w:val="center"/>
          </w:tcPr>
          <w:p w14:paraId="1B265C08" w14:textId="77777777" w:rsidR="00902428" w:rsidRDefault="00000000">
            <w:pPr>
              <w:spacing w:after="0"/>
              <w:jc w:val="center"/>
            </w:pPr>
            <w:r>
              <w:rPr>
                <w:sz w:val="14"/>
              </w:rPr>
              <w:t>Formal interaction</w:t>
            </w:r>
          </w:p>
        </w:tc>
        <w:tc>
          <w:tcPr>
            <w:tcW w:w="4536" w:type="dxa"/>
            <w:vAlign w:val="center"/>
          </w:tcPr>
          <w:p w14:paraId="29A57154" w14:textId="77777777" w:rsidR="00902428" w:rsidRDefault="00000000">
            <w:pPr>
              <w:spacing w:after="0"/>
              <w:jc w:val="center"/>
            </w:pPr>
            <w:r>
              <w:rPr>
                <w:sz w:val="14"/>
              </w:rPr>
              <w:t>ALFF: Affected-side precuneus</w:t>
            </w:r>
          </w:p>
        </w:tc>
        <w:tc>
          <w:tcPr>
            <w:tcW w:w="1512" w:type="dxa"/>
            <w:vAlign w:val="center"/>
          </w:tcPr>
          <w:p w14:paraId="4AF975DD" w14:textId="77777777" w:rsidR="00902428" w:rsidRDefault="00000000">
            <w:pPr>
              <w:spacing w:after="0"/>
              <w:jc w:val="center"/>
            </w:pPr>
            <w:r>
              <w:rPr>
                <w:sz w:val="14"/>
              </w:rPr>
              <w:t>Delta BBS</w:t>
            </w:r>
          </w:p>
        </w:tc>
        <w:tc>
          <w:tcPr>
            <w:tcW w:w="1296" w:type="dxa"/>
            <w:vAlign w:val="center"/>
          </w:tcPr>
          <w:p w14:paraId="5F2B6AA9" w14:textId="77777777" w:rsidR="00902428" w:rsidRDefault="00000000">
            <w:pPr>
              <w:spacing w:after="0"/>
              <w:jc w:val="center"/>
            </w:pPr>
            <w:r>
              <w:rPr>
                <w:sz w:val="14"/>
              </w:rPr>
              <w:t>0.577</w:t>
            </w:r>
          </w:p>
        </w:tc>
        <w:tc>
          <w:tcPr>
            <w:tcW w:w="1296" w:type="dxa"/>
            <w:vAlign w:val="center"/>
          </w:tcPr>
          <w:p w14:paraId="1FA7CB42" w14:textId="77777777" w:rsidR="00902428" w:rsidRDefault="00000000">
            <w:pPr>
              <w:spacing w:after="0"/>
              <w:jc w:val="center"/>
            </w:pPr>
            <w:r>
              <w:rPr>
                <w:sz w:val="14"/>
              </w:rPr>
              <w:t>0.008</w:t>
            </w:r>
          </w:p>
        </w:tc>
      </w:tr>
      <w:tr w:rsidR="00902428" w14:paraId="25EAD2BB" w14:textId="77777777" w:rsidTr="004D2A12">
        <w:trPr>
          <w:cantSplit/>
          <w:trHeight w:val="193"/>
          <w:jc w:val="center"/>
        </w:trPr>
        <w:tc>
          <w:tcPr>
            <w:tcW w:w="1368" w:type="dxa"/>
            <w:vAlign w:val="center"/>
          </w:tcPr>
          <w:p w14:paraId="017F2218" w14:textId="77777777" w:rsidR="00902428" w:rsidRDefault="00000000">
            <w:pPr>
              <w:spacing w:after="0"/>
            </w:pPr>
            <w:r>
              <w:rPr>
                <w:sz w:val="14"/>
              </w:rPr>
              <w:t>Figure 3</w:t>
            </w:r>
          </w:p>
        </w:tc>
        <w:tc>
          <w:tcPr>
            <w:tcW w:w="2160" w:type="dxa"/>
            <w:vAlign w:val="center"/>
          </w:tcPr>
          <w:p w14:paraId="054BB39D" w14:textId="77777777" w:rsidR="00902428" w:rsidRDefault="00000000">
            <w:pPr>
              <w:spacing w:after="0"/>
              <w:jc w:val="center"/>
            </w:pPr>
            <w:r>
              <w:rPr>
                <w:sz w:val="14"/>
              </w:rPr>
              <w:t>Formal interaction</w:t>
            </w:r>
          </w:p>
        </w:tc>
        <w:tc>
          <w:tcPr>
            <w:tcW w:w="4536" w:type="dxa"/>
            <w:vAlign w:val="center"/>
          </w:tcPr>
          <w:p w14:paraId="44363DAF" w14:textId="77777777" w:rsidR="00902428" w:rsidRDefault="00000000">
            <w:pPr>
              <w:spacing w:after="0"/>
              <w:jc w:val="center"/>
            </w:pPr>
            <w:r>
              <w:rPr>
                <w:sz w:val="14"/>
              </w:rPr>
              <w:t>ALFF: Affected-side precuneus</w:t>
            </w:r>
          </w:p>
        </w:tc>
        <w:tc>
          <w:tcPr>
            <w:tcW w:w="1512" w:type="dxa"/>
            <w:vAlign w:val="center"/>
          </w:tcPr>
          <w:p w14:paraId="6FE93D5E" w14:textId="77777777" w:rsidR="00902428" w:rsidRDefault="00000000">
            <w:pPr>
              <w:spacing w:after="0"/>
              <w:jc w:val="center"/>
            </w:pPr>
            <w:r>
              <w:rPr>
                <w:sz w:val="14"/>
              </w:rPr>
              <w:t>Delta FMA-LE</w:t>
            </w:r>
          </w:p>
        </w:tc>
        <w:tc>
          <w:tcPr>
            <w:tcW w:w="1296" w:type="dxa"/>
            <w:vAlign w:val="center"/>
          </w:tcPr>
          <w:p w14:paraId="61E4268C" w14:textId="77777777" w:rsidR="00902428" w:rsidRDefault="00000000">
            <w:pPr>
              <w:spacing w:after="0"/>
              <w:jc w:val="center"/>
            </w:pPr>
            <w:r>
              <w:rPr>
                <w:sz w:val="14"/>
              </w:rPr>
              <w:t>0.501</w:t>
            </w:r>
          </w:p>
        </w:tc>
        <w:tc>
          <w:tcPr>
            <w:tcW w:w="1296" w:type="dxa"/>
            <w:vAlign w:val="center"/>
          </w:tcPr>
          <w:p w14:paraId="08A7BC2D" w14:textId="77777777" w:rsidR="00902428" w:rsidRDefault="00000000">
            <w:pPr>
              <w:spacing w:after="0"/>
              <w:jc w:val="center"/>
            </w:pPr>
            <w:r>
              <w:rPr>
                <w:sz w:val="14"/>
              </w:rPr>
              <w:t>0.024</w:t>
            </w:r>
          </w:p>
        </w:tc>
      </w:tr>
      <w:tr w:rsidR="00902428" w14:paraId="695B5242" w14:textId="77777777" w:rsidTr="004D2A12">
        <w:trPr>
          <w:cantSplit/>
          <w:trHeight w:val="193"/>
          <w:jc w:val="center"/>
        </w:trPr>
        <w:tc>
          <w:tcPr>
            <w:tcW w:w="1368" w:type="dxa"/>
            <w:vAlign w:val="center"/>
          </w:tcPr>
          <w:p w14:paraId="3CA3153E" w14:textId="77777777" w:rsidR="00902428" w:rsidRDefault="00000000">
            <w:pPr>
              <w:spacing w:after="0"/>
            </w:pPr>
            <w:r>
              <w:rPr>
                <w:sz w:val="14"/>
              </w:rPr>
              <w:t>Figure 3</w:t>
            </w:r>
          </w:p>
        </w:tc>
        <w:tc>
          <w:tcPr>
            <w:tcW w:w="2160" w:type="dxa"/>
            <w:vAlign w:val="center"/>
          </w:tcPr>
          <w:p w14:paraId="5772C609" w14:textId="77777777" w:rsidR="00902428" w:rsidRDefault="00000000">
            <w:pPr>
              <w:spacing w:after="0"/>
              <w:jc w:val="center"/>
            </w:pPr>
            <w:r>
              <w:rPr>
                <w:sz w:val="14"/>
              </w:rPr>
              <w:t>Formal interaction</w:t>
            </w:r>
          </w:p>
        </w:tc>
        <w:tc>
          <w:tcPr>
            <w:tcW w:w="4536" w:type="dxa"/>
            <w:vAlign w:val="center"/>
          </w:tcPr>
          <w:p w14:paraId="6924314A" w14:textId="77777777" w:rsidR="00902428" w:rsidRDefault="00000000">
            <w:pPr>
              <w:spacing w:after="0"/>
              <w:jc w:val="center"/>
            </w:pPr>
            <w:r>
              <w:rPr>
                <w:sz w:val="14"/>
              </w:rPr>
              <w:t>ALFF: Affected-side precuneus</w:t>
            </w:r>
          </w:p>
        </w:tc>
        <w:tc>
          <w:tcPr>
            <w:tcW w:w="1512" w:type="dxa"/>
            <w:vAlign w:val="center"/>
          </w:tcPr>
          <w:p w14:paraId="2C83E4E9" w14:textId="77777777" w:rsidR="00902428" w:rsidRDefault="00000000">
            <w:pPr>
              <w:spacing w:after="0"/>
              <w:jc w:val="center"/>
            </w:pPr>
            <w:r>
              <w:rPr>
                <w:sz w:val="14"/>
              </w:rPr>
              <w:t>Delta PASS</w:t>
            </w:r>
          </w:p>
        </w:tc>
        <w:tc>
          <w:tcPr>
            <w:tcW w:w="1296" w:type="dxa"/>
            <w:vAlign w:val="center"/>
          </w:tcPr>
          <w:p w14:paraId="5AF1903D" w14:textId="77777777" w:rsidR="00902428" w:rsidRDefault="00000000">
            <w:pPr>
              <w:spacing w:after="0"/>
              <w:jc w:val="center"/>
            </w:pPr>
            <w:r>
              <w:rPr>
                <w:sz w:val="14"/>
              </w:rPr>
              <w:t>0.369</w:t>
            </w:r>
          </w:p>
        </w:tc>
        <w:tc>
          <w:tcPr>
            <w:tcW w:w="1296" w:type="dxa"/>
            <w:vAlign w:val="center"/>
          </w:tcPr>
          <w:p w14:paraId="00376CF3" w14:textId="77777777" w:rsidR="00902428" w:rsidRDefault="00000000">
            <w:pPr>
              <w:spacing w:after="0"/>
              <w:jc w:val="center"/>
            </w:pPr>
            <w:r>
              <w:rPr>
                <w:sz w:val="14"/>
              </w:rPr>
              <w:t>0.109</w:t>
            </w:r>
          </w:p>
        </w:tc>
      </w:tr>
      <w:tr w:rsidR="00902428" w14:paraId="7B8DCE7A" w14:textId="77777777" w:rsidTr="004D2A12">
        <w:trPr>
          <w:cantSplit/>
          <w:trHeight w:val="193"/>
          <w:jc w:val="center"/>
        </w:trPr>
        <w:tc>
          <w:tcPr>
            <w:tcW w:w="1368" w:type="dxa"/>
            <w:vAlign w:val="center"/>
          </w:tcPr>
          <w:p w14:paraId="6F6F9FB7" w14:textId="77777777" w:rsidR="00902428" w:rsidRDefault="00000000">
            <w:pPr>
              <w:spacing w:after="0"/>
            </w:pPr>
            <w:r>
              <w:rPr>
                <w:sz w:val="14"/>
              </w:rPr>
              <w:t>Figure 3</w:t>
            </w:r>
          </w:p>
        </w:tc>
        <w:tc>
          <w:tcPr>
            <w:tcW w:w="2160" w:type="dxa"/>
            <w:vAlign w:val="center"/>
          </w:tcPr>
          <w:p w14:paraId="284F33BB" w14:textId="77777777" w:rsidR="00902428" w:rsidRDefault="00000000">
            <w:pPr>
              <w:spacing w:after="0"/>
              <w:jc w:val="center"/>
            </w:pPr>
            <w:r>
              <w:rPr>
                <w:sz w:val="14"/>
              </w:rPr>
              <w:t>Formal interaction</w:t>
            </w:r>
          </w:p>
        </w:tc>
        <w:tc>
          <w:tcPr>
            <w:tcW w:w="4536" w:type="dxa"/>
            <w:vAlign w:val="center"/>
          </w:tcPr>
          <w:p w14:paraId="01805757" w14:textId="77777777" w:rsidR="00902428" w:rsidRDefault="00000000">
            <w:pPr>
              <w:spacing w:after="0"/>
              <w:jc w:val="center"/>
            </w:pPr>
            <w:r>
              <w:rPr>
                <w:sz w:val="14"/>
              </w:rPr>
              <w:t>ALFF: Affected-side precuneus</w:t>
            </w:r>
          </w:p>
        </w:tc>
        <w:tc>
          <w:tcPr>
            <w:tcW w:w="1512" w:type="dxa"/>
            <w:vAlign w:val="center"/>
          </w:tcPr>
          <w:p w14:paraId="33A3663E" w14:textId="77777777" w:rsidR="00902428" w:rsidRDefault="00000000">
            <w:pPr>
              <w:spacing w:after="0"/>
              <w:jc w:val="center"/>
            </w:pPr>
            <w:r>
              <w:rPr>
                <w:sz w:val="14"/>
              </w:rPr>
              <w:t>Delta FAC</w:t>
            </w:r>
          </w:p>
        </w:tc>
        <w:tc>
          <w:tcPr>
            <w:tcW w:w="1296" w:type="dxa"/>
            <w:vAlign w:val="center"/>
          </w:tcPr>
          <w:p w14:paraId="1E9636DD" w14:textId="77777777" w:rsidR="00902428" w:rsidRDefault="00000000">
            <w:pPr>
              <w:spacing w:after="0"/>
              <w:jc w:val="center"/>
            </w:pPr>
            <w:r>
              <w:rPr>
                <w:sz w:val="14"/>
              </w:rPr>
              <w:t>0.469</w:t>
            </w:r>
          </w:p>
        </w:tc>
        <w:tc>
          <w:tcPr>
            <w:tcW w:w="1296" w:type="dxa"/>
            <w:vAlign w:val="center"/>
          </w:tcPr>
          <w:p w14:paraId="03C36F34" w14:textId="77777777" w:rsidR="00902428" w:rsidRDefault="00000000">
            <w:pPr>
              <w:spacing w:after="0"/>
              <w:jc w:val="center"/>
            </w:pPr>
            <w:r>
              <w:rPr>
                <w:sz w:val="14"/>
              </w:rPr>
              <w:t>0.037</w:t>
            </w:r>
          </w:p>
        </w:tc>
      </w:tr>
      <w:tr w:rsidR="00902428" w14:paraId="7F9E253E" w14:textId="77777777" w:rsidTr="004D2A12">
        <w:trPr>
          <w:cantSplit/>
          <w:trHeight w:val="193"/>
          <w:jc w:val="center"/>
        </w:trPr>
        <w:tc>
          <w:tcPr>
            <w:tcW w:w="1368" w:type="dxa"/>
            <w:vAlign w:val="center"/>
          </w:tcPr>
          <w:p w14:paraId="0A3729CE" w14:textId="77777777" w:rsidR="00902428" w:rsidRDefault="00000000">
            <w:pPr>
              <w:spacing w:after="0"/>
            </w:pPr>
            <w:r>
              <w:rPr>
                <w:sz w:val="14"/>
              </w:rPr>
              <w:t>Figure 3</w:t>
            </w:r>
          </w:p>
        </w:tc>
        <w:tc>
          <w:tcPr>
            <w:tcW w:w="2160" w:type="dxa"/>
            <w:vAlign w:val="center"/>
          </w:tcPr>
          <w:p w14:paraId="014B68EE" w14:textId="77777777" w:rsidR="00902428" w:rsidRDefault="00000000">
            <w:pPr>
              <w:spacing w:after="0"/>
              <w:jc w:val="center"/>
            </w:pPr>
            <w:r>
              <w:rPr>
                <w:sz w:val="14"/>
              </w:rPr>
              <w:t>Formal interaction</w:t>
            </w:r>
          </w:p>
        </w:tc>
        <w:tc>
          <w:tcPr>
            <w:tcW w:w="4536" w:type="dxa"/>
            <w:vAlign w:val="center"/>
          </w:tcPr>
          <w:p w14:paraId="45052291" w14:textId="77777777" w:rsidR="00902428" w:rsidRDefault="00000000">
            <w:pPr>
              <w:spacing w:after="0"/>
              <w:jc w:val="center"/>
            </w:pPr>
            <w:r>
              <w:rPr>
                <w:sz w:val="14"/>
              </w:rPr>
              <w:t>IHC: Bilateral precuneus</w:t>
            </w:r>
          </w:p>
        </w:tc>
        <w:tc>
          <w:tcPr>
            <w:tcW w:w="1512" w:type="dxa"/>
            <w:vAlign w:val="center"/>
          </w:tcPr>
          <w:p w14:paraId="710BDFAD" w14:textId="77777777" w:rsidR="00902428" w:rsidRDefault="00000000">
            <w:pPr>
              <w:spacing w:after="0"/>
              <w:jc w:val="center"/>
            </w:pPr>
            <w:r>
              <w:rPr>
                <w:sz w:val="14"/>
              </w:rPr>
              <w:t>Delta BBS</w:t>
            </w:r>
          </w:p>
        </w:tc>
        <w:tc>
          <w:tcPr>
            <w:tcW w:w="1296" w:type="dxa"/>
            <w:vAlign w:val="center"/>
          </w:tcPr>
          <w:p w14:paraId="6F90F4B1" w14:textId="77777777" w:rsidR="00902428" w:rsidRDefault="00000000">
            <w:pPr>
              <w:spacing w:after="0"/>
              <w:jc w:val="center"/>
            </w:pPr>
            <w:r>
              <w:rPr>
                <w:sz w:val="14"/>
              </w:rPr>
              <w:t>0.425</w:t>
            </w:r>
          </w:p>
        </w:tc>
        <w:tc>
          <w:tcPr>
            <w:tcW w:w="1296" w:type="dxa"/>
            <w:vAlign w:val="center"/>
          </w:tcPr>
          <w:p w14:paraId="27082C74" w14:textId="77777777" w:rsidR="00902428" w:rsidRDefault="00000000">
            <w:pPr>
              <w:spacing w:after="0"/>
              <w:jc w:val="center"/>
            </w:pPr>
            <w:r>
              <w:rPr>
                <w:sz w:val="14"/>
              </w:rPr>
              <w:t>0.062</w:t>
            </w:r>
          </w:p>
        </w:tc>
      </w:tr>
      <w:tr w:rsidR="00902428" w14:paraId="0F033298" w14:textId="77777777" w:rsidTr="004D2A12">
        <w:trPr>
          <w:cantSplit/>
          <w:trHeight w:val="193"/>
          <w:jc w:val="center"/>
        </w:trPr>
        <w:tc>
          <w:tcPr>
            <w:tcW w:w="1368" w:type="dxa"/>
            <w:vAlign w:val="center"/>
          </w:tcPr>
          <w:p w14:paraId="7107CA2F" w14:textId="77777777" w:rsidR="00902428" w:rsidRDefault="00000000">
            <w:pPr>
              <w:spacing w:after="0"/>
            </w:pPr>
            <w:r>
              <w:rPr>
                <w:sz w:val="14"/>
              </w:rPr>
              <w:t>Figure 3</w:t>
            </w:r>
          </w:p>
        </w:tc>
        <w:tc>
          <w:tcPr>
            <w:tcW w:w="2160" w:type="dxa"/>
            <w:vAlign w:val="center"/>
          </w:tcPr>
          <w:p w14:paraId="52E46748" w14:textId="77777777" w:rsidR="00902428" w:rsidRDefault="00000000">
            <w:pPr>
              <w:spacing w:after="0"/>
              <w:jc w:val="center"/>
            </w:pPr>
            <w:r>
              <w:rPr>
                <w:sz w:val="14"/>
              </w:rPr>
              <w:t>Formal interaction</w:t>
            </w:r>
          </w:p>
        </w:tc>
        <w:tc>
          <w:tcPr>
            <w:tcW w:w="4536" w:type="dxa"/>
            <w:vAlign w:val="center"/>
          </w:tcPr>
          <w:p w14:paraId="1F5B18E3" w14:textId="77777777" w:rsidR="00902428" w:rsidRDefault="00000000">
            <w:pPr>
              <w:spacing w:after="0"/>
              <w:jc w:val="center"/>
            </w:pPr>
            <w:r>
              <w:rPr>
                <w:sz w:val="14"/>
              </w:rPr>
              <w:t>IHC: Bilateral precuneus</w:t>
            </w:r>
          </w:p>
        </w:tc>
        <w:tc>
          <w:tcPr>
            <w:tcW w:w="1512" w:type="dxa"/>
            <w:vAlign w:val="center"/>
          </w:tcPr>
          <w:p w14:paraId="04D68D3E" w14:textId="77777777" w:rsidR="00902428" w:rsidRDefault="00000000">
            <w:pPr>
              <w:spacing w:after="0"/>
              <w:jc w:val="center"/>
            </w:pPr>
            <w:r>
              <w:rPr>
                <w:sz w:val="14"/>
              </w:rPr>
              <w:t>Delta FMA-LE</w:t>
            </w:r>
          </w:p>
        </w:tc>
        <w:tc>
          <w:tcPr>
            <w:tcW w:w="1296" w:type="dxa"/>
            <w:vAlign w:val="center"/>
          </w:tcPr>
          <w:p w14:paraId="35F52FA8" w14:textId="77777777" w:rsidR="00902428" w:rsidRDefault="00000000">
            <w:pPr>
              <w:spacing w:after="0"/>
              <w:jc w:val="center"/>
            </w:pPr>
            <w:r>
              <w:rPr>
                <w:sz w:val="14"/>
              </w:rPr>
              <w:t>0.359</w:t>
            </w:r>
          </w:p>
        </w:tc>
        <w:tc>
          <w:tcPr>
            <w:tcW w:w="1296" w:type="dxa"/>
            <w:vAlign w:val="center"/>
          </w:tcPr>
          <w:p w14:paraId="1A321959" w14:textId="77777777" w:rsidR="00902428" w:rsidRDefault="00000000">
            <w:pPr>
              <w:spacing w:after="0"/>
              <w:jc w:val="center"/>
            </w:pPr>
            <w:r>
              <w:rPr>
                <w:sz w:val="14"/>
              </w:rPr>
              <w:t>0.120</w:t>
            </w:r>
          </w:p>
        </w:tc>
      </w:tr>
      <w:tr w:rsidR="00902428" w14:paraId="025DE917" w14:textId="77777777" w:rsidTr="004D2A12">
        <w:trPr>
          <w:cantSplit/>
          <w:trHeight w:val="193"/>
          <w:jc w:val="center"/>
        </w:trPr>
        <w:tc>
          <w:tcPr>
            <w:tcW w:w="1368" w:type="dxa"/>
            <w:vAlign w:val="center"/>
          </w:tcPr>
          <w:p w14:paraId="08B89ABC" w14:textId="77777777" w:rsidR="00902428" w:rsidRDefault="00000000">
            <w:pPr>
              <w:spacing w:after="0"/>
            </w:pPr>
            <w:r>
              <w:rPr>
                <w:sz w:val="14"/>
              </w:rPr>
              <w:lastRenderedPageBreak/>
              <w:t>Figure 3</w:t>
            </w:r>
          </w:p>
        </w:tc>
        <w:tc>
          <w:tcPr>
            <w:tcW w:w="2160" w:type="dxa"/>
            <w:vAlign w:val="center"/>
          </w:tcPr>
          <w:p w14:paraId="2D14C38A" w14:textId="77777777" w:rsidR="00902428" w:rsidRDefault="00000000">
            <w:pPr>
              <w:spacing w:after="0"/>
              <w:jc w:val="center"/>
            </w:pPr>
            <w:r>
              <w:rPr>
                <w:sz w:val="14"/>
              </w:rPr>
              <w:t>Formal interaction</w:t>
            </w:r>
          </w:p>
        </w:tc>
        <w:tc>
          <w:tcPr>
            <w:tcW w:w="4536" w:type="dxa"/>
            <w:vAlign w:val="center"/>
          </w:tcPr>
          <w:p w14:paraId="109E432D" w14:textId="77777777" w:rsidR="00902428" w:rsidRDefault="00000000">
            <w:pPr>
              <w:spacing w:after="0"/>
              <w:jc w:val="center"/>
            </w:pPr>
            <w:r>
              <w:rPr>
                <w:sz w:val="14"/>
              </w:rPr>
              <w:t>IHC: Bilateral precuneus</w:t>
            </w:r>
          </w:p>
        </w:tc>
        <w:tc>
          <w:tcPr>
            <w:tcW w:w="1512" w:type="dxa"/>
            <w:vAlign w:val="center"/>
          </w:tcPr>
          <w:p w14:paraId="2283D81C" w14:textId="77777777" w:rsidR="00902428" w:rsidRDefault="00000000">
            <w:pPr>
              <w:spacing w:after="0"/>
              <w:jc w:val="center"/>
            </w:pPr>
            <w:r>
              <w:rPr>
                <w:sz w:val="14"/>
              </w:rPr>
              <w:t>Delta PASS</w:t>
            </w:r>
          </w:p>
        </w:tc>
        <w:tc>
          <w:tcPr>
            <w:tcW w:w="1296" w:type="dxa"/>
            <w:vAlign w:val="center"/>
          </w:tcPr>
          <w:p w14:paraId="37067DF1" w14:textId="77777777" w:rsidR="00902428" w:rsidRDefault="00000000">
            <w:pPr>
              <w:spacing w:after="0"/>
              <w:jc w:val="center"/>
            </w:pPr>
            <w:r>
              <w:rPr>
                <w:sz w:val="14"/>
              </w:rPr>
              <w:t>0.175</w:t>
            </w:r>
          </w:p>
        </w:tc>
        <w:tc>
          <w:tcPr>
            <w:tcW w:w="1296" w:type="dxa"/>
            <w:vAlign w:val="center"/>
          </w:tcPr>
          <w:p w14:paraId="0F1A633E" w14:textId="77777777" w:rsidR="00902428" w:rsidRDefault="00000000">
            <w:pPr>
              <w:spacing w:after="0"/>
              <w:jc w:val="center"/>
            </w:pPr>
            <w:r>
              <w:rPr>
                <w:sz w:val="14"/>
              </w:rPr>
              <w:t>0.460</w:t>
            </w:r>
          </w:p>
        </w:tc>
      </w:tr>
      <w:tr w:rsidR="00902428" w14:paraId="5E6625EA" w14:textId="77777777" w:rsidTr="004D2A12">
        <w:trPr>
          <w:cantSplit/>
          <w:trHeight w:val="193"/>
          <w:jc w:val="center"/>
        </w:trPr>
        <w:tc>
          <w:tcPr>
            <w:tcW w:w="1368" w:type="dxa"/>
            <w:vAlign w:val="center"/>
          </w:tcPr>
          <w:p w14:paraId="67C3C73C" w14:textId="77777777" w:rsidR="00902428" w:rsidRDefault="00000000">
            <w:pPr>
              <w:spacing w:after="0"/>
            </w:pPr>
            <w:r>
              <w:rPr>
                <w:sz w:val="14"/>
              </w:rPr>
              <w:t>Figure 3</w:t>
            </w:r>
          </w:p>
        </w:tc>
        <w:tc>
          <w:tcPr>
            <w:tcW w:w="2160" w:type="dxa"/>
            <w:vAlign w:val="center"/>
          </w:tcPr>
          <w:p w14:paraId="5CBF2542" w14:textId="77777777" w:rsidR="00902428" w:rsidRDefault="00000000">
            <w:pPr>
              <w:spacing w:after="0"/>
              <w:jc w:val="center"/>
            </w:pPr>
            <w:r>
              <w:rPr>
                <w:sz w:val="14"/>
              </w:rPr>
              <w:t>Formal interaction</w:t>
            </w:r>
          </w:p>
        </w:tc>
        <w:tc>
          <w:tcPr>
            <w:tcW w:w="4536" w:type="dxa"/>
            <w:vAlign w:val="center"/>
          </w:tcPr>
          <w:p w14:paraId="2C054B5D" w14:textId="77777777" w:rsidR="00902428" w:rsidRDefault="00000000">
            <w:pPr>
              <w:spacing w:after="0"/>
              <w:jc w:val="center"/>
            </w:pPr>
            <w:r>
              <w:rPr>
                <w:sz w:val="14"/>
              </w:rPr>
              <w:t>IHC: Bilateral precuneus</w:t>
            </w:r>
          </w:p>
        </w:tc>
        <w:tc>
          <w:tcPr>
            <w:tcW w:w="1512" w:type="dxa"/>
            <w:vAlign w:val="center"/>
          </w:tcPr>
          <w:p w14:paraId="62290853" w14:textId="77777777" w:rsidR="00902428" w:rsidRDefault="00000000">
            <w:pPr>
              <w:spacing w:after="0"/>
              <w:jc w:val="center"/>
            </w:pPr>
            <w:r>
              <w:rPr>
                <w:sz w:val="14"/>
              </w:rPr>
              <w:t>Delta FAC</w:t>
            </w:r>
          </w:p>
        </w:tc>
        <w:tc>
          <w:tcPr>
            <w:tcW w:w="1296" w:type="dxa"/>
            <w:vAlign w:val="center"/>
          </w:tcPr>
          <w:p w14:paraId="5B313450" w14:textId="77777777" w:rsidR="00902428" w:rsidRDefault="00000000">
            <w:pPr>
              <w:spacing w:after="0"/>
              <w:jc w:val="center"/>
            </w:pPr>
            <w:r>
              <w:rPr>
                <w:sz w:val="14"/>
              </w:rPr>
              <w:t>0.308</w:t>
            </w:r>
          </w:p>
        </w:tc>
        <w:tc>
          <w:tcPr>
            <w:tcW w:w="1296" w:type="dxa"/>
            <w:vAlign w:val="center"/>
          </w:tcPr>
          <w:p w14:paraId="09B0CAF1" w14:textId="77777777" w:rsidR="00902428" w:rsidRDefault="00000000">
            <w:pPr>
              <w:spacing w:after="0"/>
              <w:jc w:val="center"/>
            </w:pPr>
            <w:r>
              <w:rPr>
                <w:sz w:val="14"/>
              </w:rPr>
              <w:t>0.186</w:t>
            </w:r>
          </w:p>
        </w:tc>
      </w:tr>
      <w:tr w:rsidR="00902428" w14:paraId="74DA506F" w14:textId="77777777" w:rsidTr="004D2A12">
        <w:trPr>
          <w:cantSplit/>
          <w:trHeight w:val="193"/>
          <w:jc w:val="center"/>
        </w:trPr>
        <w:tc>
          <w:tcPr>
            <w:tcW w:w="1368" w:type="dxa"/>
            <w:vAlign w:val="center"/>
          </w:tcPr>
          <w:p w14:paraId="0FC95BDA" w14:textId="77777777" w:rsidR="00902428" w:rsidRDefault="00000000">
            <w:pPr>
              <w:spacing w:after="0"/>
            </w:pPr>
            <w:r>
              <w:rPr>
                <w:sz w:val="14"/>
              </w:rPr>
              <w:t>Figures 3-4</w:t>
            </w:r>
          </w:p>
        </w:tc>
        <w:tc>
          <w:tcPr>
            <w:tcW w:w="2160" w:type="dxa"/>
            <w:vAlign w:val="center"/>
          </w:tcPr>
          <w:p w14:paraId="3AD56581" w14:textId="77777777" w:rsidR="00902428" w:rsidRDefault="00000000">
            <w:pPr>
              <w:spacing w:after="0"/>
              <w:jc w:val="center"/>
            </w:pPr>
            <w:r>
              <w:rPr>
                <w:sz w:val="14"/>
              </w:rPr>
              <w:t>Formal interaction</w:t>
            </w:r>
          </w:p>
        </w:tc>
        <w:tc>
          <w:tcPr>
            <w:tcW w:w="4536" w:type="dxa"/>
            <w:vAlign w:val="center"/>
          </w:tcPr>
          <w:p w14:paraId="27A3DF41" w14:textId="77777777" w:rsidR="00902428" w:rsidRDefault="00000000">
            <w:pPr>
              <w:spacing w:after="0"/>
              <w:jc w:val="center"/>
            </w:pPr>
            <w:r>
              <w:rPr>
                <w:sz w:val="14"/>
              </w:rPr>
              <w:t>PreCG_r seed-based FC: Affected-side middle temporal gyrus</w:t>
            </w:r>
          </w:p>
        </w:tc>
        <w:tc>
          <w:tcPr>
            <w:tcW w:w="1512" w:type="dxa"/>
            <w:vAlign w:val="center"/>
          </w:tcPr>
          <w:p w14:paraId="54B88ED6" w14:textId="77777777" w:rsidR="00902428" w:rsidRDefault="00000000">
            <w:pPr>
              <w:spacing w:after="0"/>
              <w:jc w:val="center"/>
            </w:pPr>
            <w:r>
              <w:rPr>
                <w:sz w:val="14"/>
              </w:rPr>
              <w:t>Delta BBS</w:t>
            </w:r>
          </w:p>
        </w:tc>
        <w:tc>
          <w:tcPr>
            <w:tcW w:w="1296" w:type="dxa"/>
            <w:vAlign w:val="center"/>
          </w:tcPr>
          <w:p w14:paraId="474C99DC" w14:textId="77777777" w:rsidR="00902428" w:rsidRDefault="00000000">
            <w:pPr>
              <w:spacing w:after="0"/>
              <w:jc w:val="center"/>
            </w:pPr>
            <w:r>
              <w:rPr>
                <w:sz w:val="14"/>
              </w:rPr>
              <w:t>0.447</w:t>
            </w:r>
          </w:p>
        </w:tc>
        <w:tc>
          <w:tcPr>
            <w:tcW w:w="1296" w:type="dxa"/>
            <w:vAlign w:val="center"/>
          </w:tcPr>
          <w:p w14:paraId="60B758E6" w14:textId="77777777" w:rsidR="00902428" w:rsidRDefault="00000000">
            <w:pPr>
              <w:spacing w:after="0"/>
              <w:jc w:val="center"/>
            </w:pPr>
            <w:r>
              <w:rPr>
                <w:sz w:val="14"/>
              </w:rPr>
              <w:t>0.048</w:t>
            </w:r>
          </w:p>
        </w:tc>
      </w:tr>
      <w:tr w:rsidR="00902428" w14:paraId="45AD0409" w14:textId="77777777" w:rsidTr="004D2A12">
        <w:trPr>
          <w:cantSplit/>
          <w:trHeight w:val="193"/>
          <w:jc w:val="center"/>
        </w:trPr>
        <w:tc>
          <w:tcPr>
            <w:tcW w:w="1368" w:type="dxa"/>
            <w:vAlign w:val="center"/>
          </w:tcPr>
          <w:p w14:paraId="764CAD34" w14:textId="77777777" w:rsidR="00902428" w:rsidRDefault="00000000">
            <w:pPr>
              <w:spacing w:after="0"/>
            </w:pPr>
            <w:r>
              <w:rPr>
                <w:sz w:val="14"/>
              </w:rPr>
              <w:t>Figures 3-4</w:t>
            </w:r>
          </w:p>
        </w:tc>
        <w:tc>
          <w:tcPr>
            <w:tcW w:w="2160" w:type="dxa"/>
            <w:vAlign w:val="center"/>
          </w:tcPr>
          <w:p w14:paraId="769D9FE5" w14:textId="77777777" w:rsidR="00902428" w:rsidRDefault="00000000">
            <w:pPr>
              <w:spacing w:after="0"/>
              <w:jc w:val="center"/>
            </w:pPr>
            <w:r>
              <w:rPr>
                <w:sz w:val="14"/>
              </w:rPr>
              <w:t>Formal interaction</w:t>
            </w:r>
          </w:p>
        </w:tc>
        <w:tc>
          <w:tcPr>
            <w:tcW w:w="4536" w:type="dxa"/>
            <w:vAlign w:val="center"/>
          </w:tcPr>
          <w:p w14:paraId="180C05B6" w14:textId="77777777" w:rsidR="00902428" w:rsidRDefault="00000000">
            <w:pPr>
              <w:spacing w:after="0"/>
              <w:jc w:val="center"/>
            </w:pPr>
            <w:r>
              <w:rPr>
                <w:sz w:val="14"/>
              </w:rPr>
              <w:t>PreCG_r seed-based FC: Affected-side middle temporal gyrus</w:t>
            </w:r>
          </w:p>
        </w:tc>
        <w:tc>
          <w:tcPr>
            <w:tcW w:w="1512" w:type="dxa"/>
            <w:vAlign w:val="center"/>
          </w:tcPr>
          <w:p w14:paraId="2043D1CA" w14:textId="77777777" w:rsidR="00902428" w:rsidRDefault="00000000">
            <w:pPr>
              <w:spacing w:after="0"/>
              <w:jc w:val="center"/>
            </w:pPr>
            <w:r>
              <w:rPr>
                <w:sz w:val="14"/>
              </w:rPr>
              <w:t>Delta FMA-LE</w:t>
            </w:r>
          </w:p>
        </w:tc>
        <w:tc>
          <w:tcPr>
            <w:tcW w:w="1296" w:type="dxa"/>
            <w:vAlign w:val="center"/>
          </w:tcPr>
          <w:p w14:paraId="64D3EE79" w14:textId="77777777" w:rsidR="00902428" w:rsidRDefault="00000000">
            <w:pPr>
              <w:spacing w:after="0"/>
              <w:jc w:val="center"/>
            </w:pPr>
            <w:r>
              <w:rPr>
                <w:sz w:val="14"/>
              </w:rPr>
              <w:t>0.559</w:t>
            </w:r>
          </w:p>
        </w:tc>
        <w:tc>
          <w:tcPr>
            <w:tcW w:w="1296" w:type="dxa"/>
            <w:vAlign w:val="center"/>
          </w:tcPr>
          <w:p w14:paraId="31708BB9" w14:textId="77777777" w:rsidR="00902428" w:rsidRDefault="00000000">
            <w:pPr>
              <w:spacing w:after="0"/>
              <w:jc w:val="center"/>
            </w:pPr>
            <w:r>
              <w:rPr>
                <w:sz w:val="14"/>
              </w:rPr>
              <w:t>0.010</w:t>
            </w:r>
          </w:p>
        </w:tc>
      </w:tr>
      <w:tr w:rsidR="00902428" w14:paraId="08D3C5DE" w14:textId="77777777" w:rsidTr="004D2A12">
        <w:trPr>
          <w:cantSplit/>
          <w:trHeight w:val="193"/>
          <w:jc w:val="center"/>
        </w:trPr>
        <w:tc>
          <w:tcPr>
            <w:tcW w:w="1368" w:type="dxa"/>
            <w:vAlign w:val="center"/>
          </w:tcPr>
          <w:p w14:paraId="1980A038" w14:textId="77777777" w:rsidR="00902428" w:rsidRDefault="00000000">
            <w:pPr>
              <w:spacing w:after="0"/>
            </w:pPr>
            <w:r>
              <w:rPr>
                <w:sz w:val="14"/>
              </w:rPr>
              <w:t>Figures 3-4</w:t>
            </w:r>
          </w:p>
        </w:tc>
        <w:tc>
          <w:tcPr>
            <w:tcW w:w="2160" w:type="dxa"/>
            <w:vAlign w:val="center"/>
          </w:tcPr>
          <w:p w14:paraId="768F3ABD" w14:textId="77777777" w:rsidR="00902428" w:rsidRDefault="00000000">
            <w:pPr>
              <w:spacing w:after="0"/>
              <w:jc w:val="center"/>
            </w:pPr>
            <w:r>
              <w:rPr>
                <w:sz w:val="14"/>
              </w:rPr>
              <w:t>Formal interaction</w:t>
            </w:r>
          </w:p>
        </w:tc>
        <w:tc>
          <w:tcPr>
            <w:tcW w:w="4536" w:type="dxa"/>
            <w:vAlign w:val="center"/>
          </w:tcPr>
          <w:p w14:paraId="6FCD5FEA" w14:textId="77777777" w:rsidR="00902428" w:rsidRDefault="00000000">
            <w:pPr>
              <w:spacing w:after="0"/>
              <w:jc w:val="center"/>
            </w:pPr>
            <w:r>
              <w:rPr>
                <w:sz w:val="14"/>
              </w:rPr>
              <w:t>PreCG_r seed-based FC: Affected-side middle temporal gyrus</w:t>
            </w:r>
          </w:p>
        </w:tc>
        <w:tc>
          <w:tcPr>
            <w:tcW w:w="1512" w:type="dxa"/>
            <w:vAlign w:val="center"/>
          </w:tcPr>
          <w:p w14:paraId="34E58C92" w14:textId="77777777" w:rsidR="00902428" w:rsidRDefault="00000000">
            <w:pPr>
              <w:spacing w:after="0"/>
              <w:jc w:val="center"/>
            </w:pPr>
            <w:r>
              <w:rPr>
                <w:sz w:val="14"/>
              </w:rPr>
              <w:t>Delta PASS</w:t>
            </w:r>
          </w:p>
        </w:tc>
        <w:tc>
          <w:tcPr>
            <w:tcW w:w="1296" w:type="dxa"/>
            <w:vAlign w:val="center"/>
          </w:tcPr>
          <w:p w14:paraId="654E7A8E" w14:textId="77777777" w:rsidR="00902428" w:rsidRDefault="00000000">
            <w:pPr>
              <w:spacing w:after="0"/>
              <w:jc w:val="center"/>
            </w:pPr>
            <w:r>
              <w:rPr>
                <w:sz w:val="14"/>
              </w:rPr>
              <w:t>0.350</w:t>
            </w:r>
          </w:p>
        </w:tc>
        <w:tc>
          <w:tcPr>
            <w:tcW w:w="1296" w:type="dxa"/>
            <w:vAlign w:val="center"/>
          </w:tcPr>
          <w:p w14:paraId="0EC0784C" w14:textId="77777777" w:rsidR="00902428" w:rsidRDefault="00000000">
            <w:pPr>
              <w:spacing w:after="0"/>
              <w:jc w:val="center"/>
            </w:pPr>
            <w:r>
              <w:rPr>
                <w:sz w:val="14"/>
              </w:rPr>
              <w:t>0.130</w:t>
            </w:r>
          </w:p>
        </w:tc>
      </w:tr>
      <w:tr w:rsidR="00902428" w14:paraId="19F2ACD6" w14:textId="77777777" w:rsidTr="004D2A12">
        <w:trPr>
          <w:cantSplit/>
          <w:trHeight w:val="193"/>
          <w:jc w:val="center"/>
        </w:trPr>
        <w:tc>
          <w:tcPr>
            <w:tcW w:w="1368" w:type="dxa"/>
            <w:vAlign w:val="center"/>
          </w:tcPr>
          <w:p w14:paraId="3F5A8959" w14:textId="77777777" w:rsidR="00902428" w:rsidRDefault="00000000">
            <w:pPr>
              <w:spacing w:after="0"/>
            </w:pPr>
            <w:r>
              <w:rPr>
                <w:sz w:val="14"/>
              </w:rPr>
              <w:t>Figures 3-4</w:t>
            </w:r>
          </w:p>
        </w:tc>
        <w:tc>
          <w:tcPr>
            <w:tcW w:w="2160" w:type="dxa"/>
            <w:vAlign w:val="center"/>
          </w:tcPr>
          <w:p w14:paraId="0F5401EA" w14:textId="77777777" w:rsidR="00902428" w:rsidRDefault="00000000">
            <w:pPr>
              <w:spacing w:after="0"/>
              <w:jc w:val="center"/>
            </w:pPr>
            <w:r>
              <w:rPr>
                <w:sz w:val="14"/>
              </w:rPr>
              <w:t>Formal interaction</w:t>
            </w:r>
          </w:p>
        </w:tc>
        <w:tc>
          <w:tcPr>
            <w:tcW w:w="4536" w:type="dxa"/>
            <w:vAlign w:val="center"/>
          </w:tcPr>
          <w:p w14:paraId="24DA14AC" w14:textId="77777777" w:rsidR="00902428" w:rsidRDefault="00000000">
            <w:pPr>
              <w:spacing w:after="0"/>
              <w:jc w:val="center"/>
            </w:pPr>
            <w:r>
              <w:rPr>
                <w:sz w:val="14"/>
              </w:rPr>
              <w:t>PreCG_r seed-based FC: Affected-side middle temporal gyrus</w:t>
            </w:r>
          </w:p>
        </w:tc>
        <w:tc>
          <w:tcPr>
            <w:tcW w:w="1512" w:type="dxa"/>
            <w:vAlign w:val="center"/>
          </w:tcPr>
          <w:p w14:paraId="5D57D9D5" w14:textId="77777777" w:rsidR="00902428" w:rsidRDefault="00000000">
            <w:pPr>
              <w:spacing w:after="0"/>
              <w:jc w:val="center"/>
            </w:pPr>
            <w:r>
              <w:rPr>
                <w:sz w:val="14"/>
              </w:rPr>
              <w:t>Delta FAC</w:t>
            </w:r>
          </w:p>
        </w:tc>
        <w:tc>
          <w:tcPr>
            <w:tcW w:w="1296" w:type="dxa"/>
            <w:vAlign w:val="center"/>
          </w:tcPr>
          <w:p w14:paraId="0E4CA7EF" w14:textId="77777777" w:rsidR="00902428" w:rsidRDefault="00000000">
            <w:pPr>
              <w:spacing w:after="0"/>
              <w:jc w:val="center"/>
            </w:pPr>
            <w:r>
              <w:rPr>
                <w:sz w:val="14"/>
              </w:rPr>
              <w:t>0.381</w:t>
            </w:r>
          </w:p>
        </w:tc>
        <w:tc>
          <w:tcPr>
            <w:tcW w:w="1296" w:type="dxa"/>
            <w:vAlign w:val="center"/>
          </w:tcPr>
          <w:p w14:paraId="2DD3305A" w14:textId="77777777" w:rsidR="00902428" w:rsidRDefault="00000000">
            <w:pPr>
              <w:spacing w:after="0"/>
              <w:jc w:val="center"/>
            </w:pPr>
            <w:r>
              <w:rPr>
                <w:sz w:val="14"/>
              </w:rPr>
              <w:t>0.098</w:t>
            </w:r>
          </w:p>
        </w:tc>
      </w:tr>
      <w:tr w:rsidR="00902428" w14:paraId="0CEA5D3A" w14:textId="77777777" w:rsidTr="004D2A12">
        <w:trPr>
          <w:cantSplit/>
          <w:trHeight w:val="193"/>
          <w:jc w:val="center"/>
        </w:trPr>
        <w:tc>
          <w:tcPr>
            <w:tcW w:w="1368" w:type="dxa"/>
            <w:vAlign w:val="center"/>
          </w:tcPr>
          <w:p w14:paraId="0DDD53CE" w14:textId="77777777" w:rsidR="00902428" w:rsidRDefault="00000000">
            <w:pPr>
              <w:spacing w:after="0"/>
            </w:pPr>
            <w:r>
              <w:rPr>
                <w:sz w:val="14"/>
              </w:rPr>
              <w:t>Figure 4</w:t>
            </w:r>
          </w:p>
        </w:tc>
        <w:tc>
          <w:tcPr>
            <w:tcW w:w="2160" w:type="dxa"/>
            <w:vAlign w:val="center"/>
          </w:tcPr>
          <w:p w14:paraId="7EE4B2F0" w14:textId="77777777" w:rsidR="00902428" w:rsidRDefault="00000000">
            <w:pPr>
              <w:spacing w:after="0"/>
              <w:jc w:val="center"/>
            </w:pPr>
            <w:r>
              <w:rPr>
                <w:sz w:val="14"/>
              </w:rPr>
              <w:t>Within-group exploratory</w:t>
            </w:r>
          </w:p>
        </w:tc>
        <w:tc>
          <w:tcPr>
            <w:tcW w:w="4536" w:type="dxa"/>
            <w:vAlign w:val="center"/>
          </w:tcPr>
          <w:p w14:paraId="26B1AEBB" w14:textId="77777777" w:rsidR="00902428" w:rsidRDefault="00000000">
            <w:pPr>
              <w:spacing w:after="0"/>
              <w:jc w:val="center"/>
            </w:pPr>
            <w:r>
              <w:rPr>
                <w:sz w:val="14"/>
              </w:rPr>
              <w:t>PreCG_r seed-based FC: Non-lesioned cerebellum/vermis IV/V</w:t>
            </w:r>
          </w:p>
        </w:tc>
        <w:tc>
          <w:tcPr>
            <w:tcW w:w="1512" w:type="dxa"/>
            <w:vAlign w:val="center"/>
          </w:tcPr>
          <w:p w14:paraId="0988F40F" w14:textId="77777777" w:rsidR="00902428" w:rsidRDefault="00000000">
            <w:pPr>
              <w:spacing w:after="0"/>
              <w:jc w:val="center"/>
            </w:pPr>
            <w:r>
              <w:rPr>
                <w:sz w:val="14"/>
              </w:rPr>
              <w:t>Delta BBS</w:t>
            </w:r>
          </w:p>
        </w:tc>
        <w:tc>
          <w:tcPr>
            <w:tcW w:w="1296" w:type="dxa"/>
            <w:vAlign w:val="center"/>
          </w:tcPr>
          <w:p w14:paraId="660798CC" w14:textId="77777777" w:rsidR="00902428" w:rsidRDefault="00000000">
            <w:pPr>
              <w:spacing w:after="0"/>
              <w:jc w:val="center"/>
            </w:pPr>
            <w:r>
              <w:rPr>
                <w:sz w:val="14"/>
              </w:rPr>
              <w:t>-0.419</w:t>
            </w:r>
          </w:p>
        </w:tc>
        <w:tc>
          <w:tcPr>
            <w:tcW w:w="1296" w:type="dxa"/>
            <w:vAlign w:val="center"/>
          </w:tcPr>
          <w:p w14:paraId="4C7DB089" w14:textId="77777777" w:rsidR="00902428" w:rsidRDefault="00000000">
            <w:pPr>
              <w:spacing w:after="0"/>
              <w:jc w:val="center"/>
            </w:pPr>
            <w:r>
              <w:rPr>
                <w:sz w:val="14"/>
              </w:rPr>
              <w:t>0.066</w:t>
            </w:r>
          </w:p>
        </w:tc>
      </w:tr>
      <w:tr w:rsidR="00902428" w14:paraId="74D5B648" w14:textId="77777777" w:rsidTr="004D2A12">
        <w:trPr>
          <w:cantSplit/>
          <w:trHeight w:val="193"/>
          <w:jc w:val="center"/>
        </w:trPr>
        <w:tc>
          <w:tcPr>
            <w:tcW w:w="1368" w:type="dxa"/>
            <w:vAlign w:val="center"/>
          </w:tcPr>
          <w:p w14:paraId="16072B4D" w14:textId="77777777" w:rsidR="00902428" w:rsidRDefault="00000000">
            <w:pPr>
              <w:spacing w:after="0"/>
            </w:pPr>
            <w:r>
              <w:rPr>
                <w:sz w:val="14"/>
              </w:rPr>
              <w:t>Figure 4</w:t>
            </w:r>
          </w:p>
        </w:tc>
        <w:tc>
          <w:tcPr>
            <w:tcW w:w="2160" w:type="dxa"/>
            <w:vAlign w:val="center"/>
          </w:tcPr>
          <w:p w14:paraId="2C14E96A" w14:textId="77777777" w:rsidR="00902428" w:rsidRDefault="00000000">
            <w:pPr>
              <w:spacing w:after="0"/>
              <w:jc w:val="center"/>
            </w:pPr>
            <w:r>
              <w:rPr>
                <w:sz w:val="14"/>
              </w:rPr>
              <w:t>Within-group exploratory</w:t>
            </w:r>
          </w:p>
        </w:tc>
        <w:tc>
          <w:tcPr>
            <w:tcW w:w="4536" w:type="dxa"/>
            <w:vAlign w:val="center"/>
          </w:tcPr>
          <w:p w14:paraId="394B4314" w14:textId="77777777" w:rsidR="00902428" w:rsidRDefault="00000000">
            <w:pPr>
              <w:spacing w:after="0"/>
              <w:jc w:val="center"/>
            </w:pPr>
            <w:r>
              <w:rPr>
                <w:sz w:val="14"/>
              </w:rPr>
              <w:t>PreCG_r seed-based FC: Non-lesioned cerebellum/vermis IV/V</w:t>
            </w:r>
          </w:p>
        </w:tc>
        <w:tc>
          <w:tcPr>
            <w:tcW w:w="1512" w:type="dxa"/>
            <w:vAlign w:val="center"/>
          </w:tcPr>
          <w:p w14:paraId="17591941" w14:textId="77777777" w:rsidR="00902428" w:rsidRDefault="00000000">
            <w:pPr>
              <w:spacing w:after="0"/>
              <w:jc w:val="center"/>
            </w:pPr>
            <w:r>
              <w:rPr>
                <w:sz w:val="14"/>
              </w:rPr>
              <w:t>Delta FMA-LE</w:t>
            </w:r>
          </w:p>
        </w:tc>
        <w:tc>
          <w:tcPr>
            <w:tcW w:w="1296" w:type="dxa"/>
            <w:vAlign w:val="center"/>
          </w:tcPr>
          <w:p w14:paraId="502A94ED" w14:textId="77777777" w:rsidR="00902428" w:rsidRDefault="00000000">
            <w:pPr>
              <w:spacing w:after="0"/>
              <w:jc w:val="center"/>
            </w:pPr>
            <w:r>
              <w:rPr>
                <w:sz w:val="14"/>
              </w:rPr>
              <w:t>-0.499</w:t>
            </w:r>
          </w:p>
        </w:tc>
        <w:tc>
          <w:tcPr>
            <w:tcW w:w="1296" w:type="dxa"/>
            <w:vAlign w:val="center"/>
          </w:tcPr>
          <w:p w14:paraId="0CA0186D" w14:textId="77777777" w:rsidR="00902428" w:rsidRDefault="00000000">
            <w:pPr>
              <w:spacing w:after="0"/>
              <w:jc w:val="center"/>
            </w:pPr>
            <w:r>
              <w:rPr>
                <w:sz w:val="14"/>
              </w:rPr>
              <w:t>0.025</w:t>
            </w:r>
          </w:p>
        </w:tc>
      </w:tr>
      <w:tr w:rsidR="00902428" w14:paraId="528921DA" w14:textId="77777777" w:rsidTr="004D2A12">
        <w:trPr>
          <w:cantSplit/>
          <w:trHeight w:val="193"/>
          <w:jc w:val="center"/>
        </w:trPr>
        <w:tc>
          <w:tcPr>
            <w:tcW w:w="1368" w:type="dxa"/>
            <w:vAlign w:val="center"/>
          </w:tcPr>
          <w:p w14:paraId="45BEDA32" w14:textId="77777777" w:rsidR="00902428" w:rsidRDefault="00000000">
            <w:pPr>
              <w:spacing w:after="0"/>
            </w:pPr>
            <w:r>
              <w:rPr>
                <w:sz w:val="14"/>
              </w:rPr>
              <w:t>Figure 4</w:t>
            </w:r>
          </w:p>
        </w:tc>
        <w:tc>
          <w:tcPr>
            <w:tcW w:w="2160" w:type="dxa"/>
            <w:vAlign w:val="center"/>
          </w:tcPr>
          <w:p w14:paraId="45C59BB0" w14:textId="77777777" w:rsidR="00902428" w:rsidRDefault="00000000">
            <w:pPr>
              <w:spacing w:after="0"/>
              <w:jc w:val="center"/>
            </w:pPr>
            <w:r>
              <w:rPr>
                <w:sz w:val="14"/>
              </w:rPr>
              <w:t>Within-group exploratory</w:t>
            </w:r>
          </w:p>
        </w:tc>
        <w:tc>
          <w:tcPr>
            <w:tcW w:w="4536" w:type="dxa"/>
            <w:vAlign w:val="center"/>
          </w:tcPr>
          <w:p w14:paraId="48F27B84" w14:textId="77777777" w:rsidR="00902428" w:rsidRDefault="00000000">
            <w:pPr>
              <w:spacing w:after="0"/>
              <w:jc w:val="center"/>
            </w:pPr>
            <w:r>
              <w:rPr>
                <w:sz w:val="14"/>
              </w:rPr>
              <w:t>PreCG_r seed-based FC: Non-lesioned cerebellum/vermis IV/V</w:t>
            </w:r>
          </w:p>
        </w:tc>
        <w:tc>
          <w:tcPr>
            <w:tcW w:w="1512" w:type="dxa"/>
            <w:vAlign w:val="center"/>
          </w:tcPr>
          <w:p w14:paraId="197942DC" w14:textId="77777777" w:rsidR="00902428" w:rsidRDefault="00000000">
            <w:pPr>
              <w:spacing w:after="0"/>
              <w:jc w:val="center"/>
            </w:pPr>
            <w:r>
              <w:rPr>
                <w:sz w:val="14"/>
              </w:rPr>
              <w:t>Delta PASS</w:t>
            </w:r>
          </w:p>
        </w:tc>
        <w:tc>
          <w:tcPr>
            <w:tcW w:w="1296" w:type="dxa"/>
            <w:vAlign w:val="center"/>
          </w:tcPr>
          <w:p w14:paraId="5C06A579" w14:textId="77777777" w:rsidR="00902428" w:rsidRDefault="00000000">
            <w:pPr>
              <w:spacing w:after="0"/>
              <w:jc w:val="center"/>
            </w:pPr>
            <w:r>
              <w:rPr>
                <w:sz w:val="14"/>
              </w:rPr>
              <w:t>-0.174</w:t>
            </w:r>
          </w:p>
        </w:tc>
        <w:tc>
          <w:tcPr>
            <w:tcW w:w="1296" w:type="dxa"/>
            <w:vAlign w:val="center"/>
          </w:tcPr>
          <w:p w14:paraId="0606EB9A" w14:textId="77777777" w:rsidR="00902428" w:rsidRDefault="00000000">
            <w:pPr>
              <w:spacing w:after="0"/>
              <w:jc w:val="center"/>
            </w:pPr>
            <w:r>
              <w:rPr>
                <w:sz w:val="14"/>
              </w:rPr>
              <w:t>0.462</w:t>
            </w:r>
          </w:p>
        </w:tc>
      </w:tr>
      <w:tr w:rsidR="00902428" w14:paraId="114F73F6" w14:textId="77777777" w:rsidTr="004D2A12">
        <w:trPr>
          <w:cantSplit/>
          <w:trHeight w:val="193"/>
          <w:jc w:val="center"/>
        </w:trPr>
        <w:tc>
          <w:tcPr>
            <w:tcW w:w="1368" w:type="dxa"/>
            <w:vAlign w:val="center"/>
          </w:tcPr>
          <w:p w14:paraId="71E476CB" w14:textId="77777777" w:rsidR="00902428" w:rsidRDefault="00000000">
            <w:pPr>
              <w:spacing w:after="0"/>
            </w:pPr>
            <w:r>
              <w:rPr>
                <w:sz w:val="14"/>
              </w:rPr>
              <w:t>Figure 4</w:t>
            </w:r>
          </w:p>
        </w:tc>
        <w:tc>
          <w:tcPr>
            <w:tcW w:w="2160" w:type="dxa"/>
            <w:vAlign w:val="center"/>
          </w:tcPr>
          <w:p w14:paraId="64AE3857" w14:textId="77777777" w:rsidR="00902428" w:rsidRDefault="00000000">
            <w:pPr>
              <w:spacing w:after="0"/>
              <w:jc w:val="center"/>
            </w:pPr>
            <w:r>
              <w:rPr>
                <w:sz w:val="14"/>
              </w:rPr>
              <w:t>Within-group exploratory</w:t>
            </w:r>
          </w:p>
        </w:tc>
        <w:tc>
          <w:tcPr>
            <w:tcW w:w="4536" w:type="dxa"/>
            <w:vAlign w:val="center"/>
          </w:tcPr>
          <w:p w14:paraId="0AB43F58" w14:textId="77777777" w:rsidR="00902428" w:rsidRDefault="00000000">
            <w:pPr>
              <w:spacing w:after="0"/>
              <w:jc w:val="center"/>
            </w:pPr>
            <w:r>
              <w:rPr>
                <w:sz w:val="14"/>
              </w:rPr>
              <w:t>PreCG_r seed-based FC: Non-lesioned cerebellum/vermis IV/V</w:t>
            </w:r>
          </w:p>
        </w:tc>
        <w:tc>
          <w:tcPr>
            <w:tcW w:w="1512" w:type="dxa"/>
            <w:vAlign w:val="center"/>
          </w:tcPr>
          <w:p w14:paraId="3FEECF5C" w14:textId="77777777" w:rsidR="00902428" w:rsidRDefault="00000000">
            <w:pPr>
              <w:spacing w:after="0"/>
              <w:jc w:val="center"/>
            </w:pPr>
            <w:r>
              <w:rPr>
                <w:sz w:val="14"/>
              </w:rPr>
              <w:t>Delta FAC</w:t>
            </w:r>
          </w:p>
        </w:tc>
        <w:tc>
          <w:tcPr>
            <w:tcW w:w="1296" w:type="dxa"/>
            <w:vAlign w:val="center"/>
          </w:tcPr>
          <w:p w14:paraId="4795E5B2" w14:textId="77777777" w:rsidR="00902428" w:rsidRDefault="00000000">
            <w:pPr>
              <w:spacing w:after="0"/>
              <w:jc w:val="center"/>
            </w:pPr>
            <w:r>
              <w:rPr>
                <w:sz w:val="14"/>
              </w:rPr>
              <w:t>-0.397</w:t>
            </w:r>
          </w:p>
        </w:tc>
        <w:tc>
          <w:tcPr>
            <w:tcW w:w="1296" w:type="dxa"/>
            <w:vAlign w:val="center"/>
          </w:tcPr>
          <w:p w14:paraId="5C99BF5E" w14:textId="77777777" w:rsidR="00902428" w:rsidRDefault="00000000">
            <w:pPr>
              <w:spacing w:after="0"/>
              <w:jc w:val="center"/>
            </w:pPr>
            <w:r>
              <w:rPr>
                <w:sz w:val="14"/>
              </w:rPr>
              <w:t>0.083</w:t>
            </w:r>
          </w:p>
        </w:tc>
      </w:tr>
      <w:tr w:rsidR="00902428" w14:paraId="467F4553" w14:textId="77777777" w:rsidTr="004D2A12">
        <w:trPr>
          <w:cantSplit/>
          <w:trHeight w:val="193"/>
          <w:jc w:val="center"/>
        </w:trPr>
        <w:tc>
          <w:tcPr>
            <w:tcW w:w="1368" w:type="dxa"/>
            <w:vAlign w:val="center"/>
          </w:tcPr>
          <w:p w14:paraId="30204CAE" w14:textId="77777777" w:rsidR="00902428" w:rsidRDefault="00000000">
            <w:pPr>
              <w:spacing w:after="0"/>
            </w:pPr>
            <w:r>
              <w:rPr>
                <w:sz w:val="14"/>
              </w:rPr>
              <w:t>Figure 4</w:t>
            </w:r>
          </w:p>
        </w:tc>
        <w:tc>
          <w:tcPr>
            <w:tcW w:w="2160" w:type="dxa"/>
            <w:vAlign w:val="center"/>
          </w:tcPr>
          <w:p w14:paraId="622A7E69" w14:textId="77777777" w:rsidR="00902428" w:rsidRDefault="00000000">
            <w:pPr>
              <w:spacing w:after="0"/>
              <w:jc w:val="center"/>
            </w:pPr>
            <w:r>
              <w:rPr>
                <w:sz w:val="14"/>
              </w:rPr>
              <w:t>Within-group exploratory</w:t>
            </w:r>
          </w:p>
        </w:tc>
        <w:tc>
          <w:tcPr>
            <w:tcW w:w="4536" w:type="dxa"/>
            <w:vAlign w:val="center"/>
          </w:tcPr>
          <w:p w14:paraId="13405BC3" w14:textId="77777777" w:rsidR="00902428" w:rsidRDefault="00000000">
            <w:pPr>
              <w:spacing w:after="0"/>
              <w:jc w:val="center"/>
            </w:pPr>
            <w:r>
              <w:rPr>
                <w:sz w:val="14"/>
              </w:rPr>
              <w:t>GCOR: Affected-side superior lateral occipital cortex</w:t>
            </w:r>
          </w:p>
        </w:tc>
        <w:tc>
          <w:tcPr>
            <w:tcW w:w="1512" w:type="dxa"/>
            <w:vAlign w:val="center"/>
          </w:tcPr>
          <w:p w14:paraId="270D049C" w14:textId="77777777" w:rsidR="00902428" w:rsidRDefault="00000000">
            <w:pPr>
              <w:spacing w:after="0"/>
              <w:jc w:val="center"/>
            </w:pPr>
            <w:r>
              <w:rPr>
                <w:sz w:val="14"/>
              </w:rPr>
              <w:t>Delta BBS</w:t>
            </w:r>
          </w:p>
        </w:tc>
        <w:tc>
          <w:tcPr>
            <w:tcW w:w="1296" w:type="dxa"/>
            <w:vAlign w:val="center"/>
          </w:tcPr>
          <w:p w14:paraId="39769410" w14:textId="77777777" w:rsidR="00902428" w:rsidRDefault="00000000">
            <w:pPr>
              <w:spacing w:after="0"/>
              <w:jc w:val="center"/>
            </w:pPr>
            <w:r>
              <w:rPr>
                <w:sz w:val="14"/>
              </w:rPr>
              <w:t>-0.002</w:t>
            </w:r>
          </w:p>
        </w:tc>
        <w:tc>
          <w:tcPr>
            <w:tcW w:w="1296" w:type="dxa"/>
            <w:vAlign w:val="center"/>
          </w:tcPr>
          <w:p w14:paraId="151AF6EB" w14:textId="77777777" w:rsidR="00902428" w:rsidRDefault="00000000">
            <w:pPr>
              <w:spacing w:after="0"/>
              <w:jc w:val="center"/>
            </w:pPr>
            <w:r>
              <w:rPr>
                <w:sz w:val="14"/>
              </w:rPr>
              <w:t>0.995</w:t>
            </w:r>
          </w:p>
        </w:tc>
      </w:tr>
      <w:tr w:rsidR="00902428" w14:paraId="3790A82B" w14:textId="77777777" w:rsidTr="004D2A12">
        <w:trPr>
          <w:cantSplit/>
          <w:trHeight w:val="193"/>
          <w:jc w:val="center"/>
        </w:trPr>
        <w:tc>
          <w:tcPr>
            <w:tcW w:w="1368" w:type="dxa"/>
            <w:vAlign w:val="center"/>
          </w:tcPr>
          <w:p w14:paraId="1B936496" w14:textId="77777777" w:rsidR="00902428" w:rsidRDefault="00000000">
            <w:pPr>
              <w:spacing w:after="0"/>
            </w:pPr>
            <w:r>
              <w:rPr>
                <w:sz w:val="14"/>
              </w:rPr>
              <w:t>Figure 4</w:t>
            </w:r>
          </w:p>
        </w:tc>
        <w:tc>
          <w:tcPr>
            <w:tcW w:w="2160" w:type="dxa"/>
            <w:vAlign w:val="center"/>
          </w:tcPr>
          <w:p w14:paraId="00868365" w14:textId="77777777" w:rsidR="00902428" w:rsidRDefault="00000000">
            <w:pPr>
              <w:spacing w:after="0"/>
              <w:jc w:val="center"/>
            </w:pPr>
            <w:r>
              <w:rPr>
                <w:sz w:val="14"/>
              </w:rPr>
              <w:t>Within-group exploratory</w:t>
            </w:r>
          </w:p>
        </w:tc>
        <w:tc>
          <w:tcPr>
            <w:tcW w:w="4536" w:type="dxa"/>
            <w:vAlign w:val="center"/>
          </w:tcPr>
          <w:p w14:paraId="436B764F" w14:textId="77777777" w:rsidR="00902428" w:rsidRDefault="00000000">
            <w:pPr>
              <w:spacing w:after="0"/>
              <w:jc w:val="center"/>
            </w:pPr>
            <w:r>
              <w:rPr>
                <w:sz w:val="14"/>
              </w:rPr>
              <w:t>GCOR: Affected-side superior lateral occipital cortex</w:t>
            </w:r>
          </w:p>
        </w:tc>
        <w:tc>
          <w:tcPr>
            <w:tcW w:w="1512" w:type="dxa"/>
            <w:vAlign w:val="center"/>
          </w:tcPr>
          <w:p w14:paraId="0CA68C85" w14:textId="77777777" w:rsidR="00902428" w:rsidRDefault="00000000">
            <w:pPr>
              <w:spacing w:after="0"/>
              <w:jc w:val="center"/>
            </w:pPr>
            <w:r>
              <w:rPr>
                <w:sz w:val="14"/>
              </w:rPr>
              <w:t>Delta FMA-LE</w:t>
            </w:r>
          </w:p>
        </w:tc>
        <w:tc>
          <w:tcPr>
            <w:tcW w:w="1296" w:type="dxa"/>
            <w:vAlign w:val="center"/>
          </w:tcPr>
          <w:p w14:paraId="6C6984C2" w14:textId="77777777" w:rsidR="00902428" w:rsidRDefault="00000000">
            <w:pPr>
              <w:spacing w:after="0"/>
              <w:jc w:val="center"/>
            </w:pPr>
            <w:r>
              <w:rPr>
                <w:sz w:val="14"/>
              </w:rPr>
              <w:t>0.185</w:t>
            </w:r>
          </w:p>
        </w:tc>
        <w:tc>
          <w:tcPr>
            <w:tcW w:w="1296" w:type="dxa"/>
            <w:vAlign w:val="center"/>
          </w:tcPr>
          <w:p w14:paraId="2716FA64" w14:textId="77777777" w:rsidR="00902428" w:rsidRDefault="00000000">
            <w:pPr>
              <w:spacing w:after="0"/>
              <w:jc w:val="center"/>
            </w:pPr>
            <w:r>
              <w:rPr>
                <w:sz w:val="14"/>
              </w:rPr>
              <w:t>0.434</w:t>
            </w:r>
          </w:p>
        </w:tc>
      </w:tr>
      <w:tr w:rsidR="00902428" w14:paraId="05333DF0" w14:textId="77777777" w:rsidTr="004D2A12">
        <w:trPr>
          <w:cantSplit/>
          <w:trHeight w:val="193"/>
          <w:jc w:val="center"/>
        </w:trPr>
        <w:tc>
          <w:tcPr>
            <w:tcW w:w="1368" w:type="dxa"/>
            <w:vAlign w:val="center"/>
          </w:tcPr>
          <w:p w14:paraId="43904B4B" w14:textId="77777777" w:rsidR="00902428" w:rsidRDefault="00000000">
            <w:pPr>
              <w:spacing w:after="0"/>
            </w:pPr>
            <w:r>
              <w:rPr>
                <w:sz w:val="14"/>
              </w:rPr>
              <w:t>Figure 4</w:t>
            </w:r>
          </w:p>
        </w:tc>
        <w:tc>
          <w:tcPr>
            <w:tcW w:w="2160" w:type="dxa"/>
            <w:vAlign w:val="center"/>
          </w:tcPr>
          <w:p w14:paraId="11A555A4" w14:textId="77777777" w:rsidR="00902428" w:rsidRDefault="00000000">
            <w:pPr>
              <w:spacing w:after="0"/>
              <w:jc w:val="center"/>
            </w:pPr>
            <w:r>
              <w:rPr>
                <w:sz w:val="14"/>
              </w:rPr>
              <w:t>Within-group exploratory</w:t>
            </w:r>
          </w:p>
        </w:tc>
        <w:tc>
          <w:tcPr>
            <w:tcW w:w="4536" w:type="dxa"/>
            <w:vAlign w:val="center"/>
          </w:tcPr>
          <w:p w14:paraId="0ED31C71" w14:textId="77777777" w:rsidR="00902428" w:rsidRDefault="00000000">
            <w:pPr>
              <w:spacing w:after="0"/>
              <w:jc w:val="center"/>
            </w:pPr>
            <w:r>
              <w:rPr>
                <w:sz w:val="14"/>
              </w:rPr>
              <w:t>GCOR: Affected-side superior lateral occipital cortex</w:t>
            </w:r>
          </w:p>
        </w:tc>
        <w:tc>
          <w:tcPr>
            <w:tcW w:w="1512" w:type="dxa"/>
            <w:vAlign w:val="center"/>
          </w:tcPr>
          <w:p w14:paraId="53F6E6CD" w14:textId="77777777" w:rsidR="00902428" w:rsidRDefault="00000000">
            <w:pPr>
              <w:spacing w:after="0"/>
              <w:jc w:val="center"/>
            </w:pPr>
            <w:r>
              <w:rPr>
                <w:sz w:val="14"/>
              </w:rPr>
              <w:t>Delta PASS</w:t>
            </w:r>
          </w:p>
        </w:tc>
        <w:tc>
          <w:tcPr>
            <w:tcW w:w="1296" w:type="dxa"/>
            <w:vAlign w:val="center"/>
          </w:tcPr>
          <w:p w14:paraId="420138D0" w14:textId="77777777" w:rsidR="00902428" w:rsidRDefault="00000000">
            <w:pPr>
              <w:spacing w:after="0"/>
              <w:jc w:val="center"/>
            </w:pPr>
            <w:r>
              <w:rPr>
                <w:sz w:val="14"/>
              </w:rPr>
              <w:t>0.017</w:t>
            </w:r>
          </w:p>
        </w:tc>
        <w:tc>
          <w:tcPr>
            <w:tcW w:w="1296" w:type="dxa"/>
            <w:vAlign w:val="center"/>
          </w:tcPr>
          <w:p w14:paraId="43ED6472" w14:textId="77777777" w:rsidR="00902428" w:rsidRDefault="00000000">
            <w:pPr>
              <w:spacing w:after="0"/>
              <w:jc w:val="center"/>
            </w:pPr>
            <w:r>
              <w:rPr>
                <w:sz w:val="14"/>
              </w:rPr>
              <w:t>0.942</w:t>
            </w:r>
          </w:p>
        </w:tc>
      </w:tr>
      <w:tr w:rsidR="00902428" w14:paraId="510CCB59" w14:textId="77777777" w:rsidTr="004D2A12">
        <w:trPr>
          <w:cantSplit/>
          <w:trHeight w:val="193"/>
          <w:jc w:val="center"/>
        </w:trPr>
        <w:tc>
          <w:tcPr>
            <w:tcW w:w="1368" w:type="dxa"/>
            <w:vAlign w:val="center"/>
          </w:tcPr>
          <w:p w14:paraId="19DBCF78" w14:textId="77777777" w:rsidR="00902428" w:rsidRDefault="00000000">
            <w:pPr>
              <w:spacing w:after="0"/>
            </w:pPr>
            <w:r>
              <w:rPr>
                <w:sz w:val="14"/>
              </w:rPr>
              <w:t>Figure 4</w:t>
            </w:r>
          </w:p>
        </w:tc>
        <w:tc>
          <w:tcPr>
            <w:tcW w:w="2160" w:type="dxa"/>
            <w:vAlign w:val="center"/>
          </w:tcPr>
          <w:p w14:paraId="20B2F9AD" w14:textId="77777777" w:rsidR="00902428" w:rsidRDefault="00000000">
            <w:pPr>
              <w:spacing w:after="0"/>
              <w:jc w:val="center"/>
            </w:pPr>
            <w:r>
              <w:rPr>
                <w:sz w:val="14"/>
              </w:rPr>
              <w:t>Within-group exploratory</w:t>
            </w:r>
          </w:p>
        </w:tc>
        <w:tc>
          <w:tcPr>
            <w:tcW w:w="4536" w:type="dxa"/>
            <w:vAlign w:val="center"/>
          </w:tcPr>
          <w:p w14:paraId="0D21157A" w14:textId="77777777" w:rsidR="00902428" w:rsidRDefault="00000000">
            <w:pPr>
              <w:spacing w:after="0"/>
              <w:jc w:val="center"/>
            </w:pPr>
            <w:r>
              <w:rPr>
                <w:sz w:val="14"/>
              </w:rPr>
              <w:t>GCOR: Affected-side superior lateral occipital cortex</w:t>
            </w:r>
          </w:p>
        </w:tc>
        <w:tc>
          <w:tcPr>
            <w:tcW w:w="1512" w:type="dxa"/>
            <w:vAlign w:val="center"/>
          </w:tcPr>
          <w:p w14:paraId="4941A291" w14:textId="77777777" w:rsidR="00902428" w:rsidRDefault="00000000">
            <w:pPr>
              <w:spacing w:after="0"/>
              <w:jc w:val="center"/>
            </w:pPr>
            <w:r>
              <w:rPr>
                <w:sz w:val="14"/>
              </w:rPr>
              <w:t>Delta FAC</w:t>
            </w:r>
          </w:p>
        </w:tc>
        <w:tc>
          <w:tcPr>
            <w:tcW w:w="1296" w:type="dxa"/>
            <w:vAlign w:val="center"/>
          </w:tcPr>
          <w:p w14:paraId="760665D2" w14:textId="77777777" w:rsidR="00902428" w:rsidRDefault="00000000">
            <w:pPr>
              <w:spacing w:after="0"/>
              <w:jc w:val="center"/>
            </w:pPr>
            <w:r>
              <w:rPr>
                <w:sz w:val="14"/>
              </w:rPr>
              <w:t>-0.078</w:t>
            </w:r>
          </w:p>
        </w:tc>
        <w:tc>
          <w:tcPr>
            <w:tcW w:w="1296" w:type="dxa"/>
            <w:vAlign w:val="center"/>
          </w:tcPr>
          <w:p w14:paraId="6E7D1EA0" w14:textId="77777777" w:rsidR="00902428" w:rsidRDefault="00000000">
            <w:pPr>
              <w:spacing w:after="0"/>
              <w:jc w:val="center"/>
            </w:pPr>
            <w:r>
              <w:rPr>
                <w:sz w:val="14"/>
              </w:rPr>
              <w:t>0.744</w:t>
            </w:r>
          </w:p>
        </w:tc>
      </w:tr>
      <w:tr w:rsidR="00902428" w14:paraId="0669CCB9" w14:textId="77777777" w:rsidTr="004D2A12">
        <w:trPr>
          <w:cantSplit/>
          <w:trHeight w:val="193"/>
          <w:jc w:val="center"/>
        </w:trPr>
        <w:tc>
          <w:tcPr>
            <w:tcW w:w="1368" w:type="dxa"/>
            <w:vAlign w:val="center"/>
          </w:tcPr>
          <w:p w14:paraId="72E1EC79" w14:textId="77777777" w:rsidR="00902428" w:rsidRDefault="00000000">
            <w:pPr>
              <w:spacing w:after="0"/>
            </w:pPr>
            <w:r>
              <w:rPr>
                <w:sz w:val="14"/>
              </w:rPr>
              <w:t>Figure 4</w:t>
            </w:r>
          </w:p>
        </w:tc>
        <w:tc>
          <w:tcPr>
            <w:tcW w:w="2160" w:type="dxa"/>
            <w:vAlign w:val="center"/>
          </w:tcPr>
          <w:p w14:paraId="6039C14F" w14:textId="77777777" w:rsidR="00902428" w:rsidRDefault="00000000">
            <w:pPr>
              <w:spacing w:after="0"/>
              <w:jc w:val="center"/>
            </w:pPr>
            <w:r>
              <w:rPr>
                <w:sz w:val="14"/>
              </w:rPr>
              <w:t>Within-group exploratory</w:t>
            </w:r>
          </w:p>
        </w:tc>
        <w:tc>
          <w:tcPr>
            <w:tcW w:w="4536" w:type="dxa"/>
            <w:vAlign w:val="center"/>
          </w:tcPr>
          <w:p w14:paraId="22B9EE82" w14:textId="77777777" w:rsidR="00902428" w:rsidRDefault="00000000">
            <w:pPr>
              <w:spacing w:after="0"/>
              <w:jc w:val="center"/>
            </w:pPr>
            <w:r>
              <w:rPr>
                <w:sz w:val="14"/>
              </w:rPr>
              <w:t>GCOR: Non-lesioned-side superior lateral occipital cortex</w:t>
            </w:r>
          </w:p>
        </w:tc>
        <w:tc>
          <w:tcPr>
            <w:tcW w:w="1512" w:type="dxa"/>
            <w:vAlign w:val="center"/>
          </w:tcPr>
          <w:p w14:paraId="51FFBFE7" w14:textId="77777777" w:rsidR="00902428" w:rsidRDefault="00000000">
            <w:pPr>
              <w:spacing w:after="0"/>
              <w:jc w:val="center"/>
            </w:pPr>
            <w:r>
              <w:rPr>
                <w:sz w:val="14"/>
              </w:rPr>
              <w:t>Delta BBS</w:t>
            </w:r>
          </w:p>
        </w:tc>
        <w:tc>
          <w:tcPr>
            <w:tcW w:w="1296" w:type="dxa"/>
            <w:vAlign w:val="center"/>
          </w:tcPr>
          <w:p w14:paraId="5B71D01E" w14:textId="77777777" w:rsidR="00902428" w:rsidRDefault="00000000">
            <w:pPr>
              <w:spacing w:after="0"/>
              <w:jc w:val="center"/>
            </w:pPr>
            <w:r>
              <w:rPr>
                <w:sz w:val="14"/>
              </w:rPr>
              <w:t>0.278</w:t>
            </w:r>
          </w:p>
        </w:tc>
        <w:tc>
          <w:tcPr>
            <w:tcW w:w="1296" w:type="dxa"/>
            <w:vAlign w:val="center"/>
          </w:tcPr>
          <w:p w14:paraId="3849E883" w14:textId="77777777" w:rsidR="00902428" w:rsidRDefault="00000000">
            <w:pPr>
              <w:spacing w:after="0"/>
              <w:jc w:val="center"/>
            </w:pPr>
            <w:r>
              <w:rPr>
                <w:sz w:val="14"/>
              </w:rPr>
              <w:t>0.235</w:t>
            </w:r>
          </w:p>
        </w:tc>
      </w:tr>
      <w:tr w:rsidR="00902428" w14:paraId="22CA53C9" w14:textId="77777777" w:rsidTr="004D2A12">
        <w:trPr>
          <w:cantSplit/>
          <w:trHeight w:val="193"/>
          <w:jc w:val="center"/>
        </w:trPr>
        <w:tc>
          <w:tcPr>
            <w:tcW w:w="1368" w:type="dxa"/>
            <w:vAlign w:val="center"/>
          </w:tcPr>
          <w:p w14:paraId="23DF9499" w14:textId="77777777" w:rsidR="00902428" w:rsidRDefault="00000000">
            <w:pPr>
              <w:spacing w:after="0"/>
            </w:pPr>
            <w:r>
              <w:rPr>
                <w:sz w:val="14"/>
              </w:rPr>
              <w:t>Figure 4</w:t>
            </w:r>
          </w:p>
        </w:tc>
        <w:tc>
          <w:tcPr>
            <w:tcW w:w="2160" w:type="dxa"/>
            <w:vAlign w:val="center"/>
          </w:tcPr>
          <w:p w14:paraId="53547EAF" w14:textId="77777777" w:rsidR="00902428" w:rsidRDefault="00000000">
            <w:pPr>
              <w:spacing w:after="0"/>
              <w:jc w:val="center"/>
            </w:pPr>
            <w:r>
              <w:rPr>
                <w:sz w:val="14"/>
              </w:rPr>
              <w:t>Within-group exploratory</w:t>
            </w:r>
          </w:p>
        </w:tc>
        <w:tc>
          <w:tcPr>
            <w:tcW w:w="4536" w:type="dxa"/>
            <w:vAlign w:val="center"/>
          </w:tcPr>
          <w:p w14:paraId="6B8CD5E4" w14:textId="77777777" w:rsidR="00902428" w:rsidRDefault="00000000">
            <w:pPr>
              <w:spacing w:after="0"/>
              <w:jc w:val="center"/>
            </w:pPr>
            <w:r>
              <w:rPr>
                <w:sz w:val="14"/>
              </w:rPr>
              <w:t>GCOR: Non-lesioned-side superior lateral occipital cortex</w:t>
            </w:r>
          </w:p>
        </w:tc>
        <w:tc>
          <w:tcPr>
            <w:tcW w:w="1512" w:type="dxa"/>
            <w:vAlign w:val="center"/>
          </w:tcPr>
          <w:p w14:paraId="14F66F43" w14:textId="77777777" w:rsidR="00902428" w:rsidRDefault="00000000">
            <w:pPr>
              <w:spacing w:after="0"/>
              <w:jc w:val="center"/>
            </w:pPr>
            <w:r>
              <w:rPr>
                <w:sz w:val="14"/>
              </w:rPr>
              <w:t>Delta FMA-LE</w:t>
            </w:r>
          </w:p>
        </w:tc>
        <w:tc>
          <w:tcPr>
            <w:tcW w:w="1296" w:type="dxa"/>
            <w:vAlign w:val="center"/>
          </w:tcPr>
          <w:p w14:paraId="4D171250" w14:textId="77777777" w:rsidR="00902428" w:rsidRDefault="00000000">
            <w:pPr>
              <w:spacing w:after="0"/>
              <w:jc w:val="center"/>
            </w:pPr>
            <w:r>
              <w:rPr>
                <w:sz w:val="14"/>
              </w:rPr>
              <w:t>0.388</w:t>
            </w:r>
          </w:p>
        </w:tc>
        <w:tc>
          <w:tcPr>
            <w:tcW w:w="1296" w:type="dxa"/>
            <w:vAlign w:val="center"/>
          </w:tcPr>
          <w:p w14:paraId="09267104" w14:textId="77777777" w:rsidR="00902428" w:rsidRDefault="00000000">
            <w:pPr>
              <w:spacing w:after="0"/>
              <w:jc w:val="center"/>
            </w:pPr>
            <w:r>
              <w:rPr>
                <w:sz w:val="14"/>
              </w:rPr>
              <w:t>0.091</w:t>
            </w:r>
          </w:p>
        </w:tc>
      </w:tr>
      <w:tr w:rsidR="00902428" w14:paraId="36DD3CA4" w14:textId="77777777" w:rsidTr="004D2A12">
        <w:trPr>
          <w:cantSplit/>
          <w:trHeight w:val="193"/>
          <w:jc w:val="center"/>
        </w:trPr>
        <w:tc>
          <w:tcPr>
            <w:tcW w:w="1368" w:type="dxa"/>
            <w:vAlign w:val="center"/>
          </w:tcPr>
          <w:p w14:paraId="46FD1BBD" w14:textId="77777777" w:rsidR="00902428" w:rsidRDefault="00000000">
            <w:pPr>
              <w:spacing w:after="0"/>
            </w:pPr>
            <w:r>
              <w:rPr>
                <w:sz w:val="14"/>
              </w:rPr>
              <w:t>Figure 4</w:t>
            </w:r>
          </w:p>
        </w:tc>
        <w:tc>
          <w:tcPr>
            <w:tcW w:w="2160" w:type="dxa"/>
            <w:vAlign w:val="center"/>
          </w:tcPr>
          <w:p w14:paraId="771DF3B4" w14:textId="77777777" w:rsidR="00902428" w:rsidRDefault="00000000">
            <w:pPr>
              <w:spacing w:after="0"/>
              <w:jc w:val="center"/>
            </w:pPr>
            <w:r>
              <w:rPr>
                <w:sz w:val="14"/>
              </w:rPr>
              <w:t>Within-group exploratory</w:t>
            </w:r>
          </w:p>
        </w:tc>
        <w:tc>
          <w:tcPr>
            <w:tcW w:w="4536" w:type="dxa"/>
            <w:vAlign w:val="center"/>
          </w:tcPr>
          <w:p w14:paraId="531B3C9F" w14:textId="77777777" w:rsidR="00902428" w:rsidRDefault="00000000">
            <w:pPr>
              <w:spacing w:after="0"/>
              <w:jc w:val="center"/>
            </w:pPr>
            <w:r>
              <w:rPr>
                <w:sz w:val="14"/>
              </w:rPr>
              <w:t>GCOR: Non-lesioned-side superior lateral occipital cortex</w:t>
            </w:r>
          </w:p>
        </w:tc>
        <w:tc>
          <w:tcPr>
            <w:tcW w:w="1512" w:type="dxa"/>
            <w:vAlign w:val="center"/>
          </w:tcPr>
          <w:p w14:paraId="56F17FE5" w14:textId="77777777" w:rsidR="00902428" w:rsidRDefault="00000000">
            <w:pPr>
              <w:spacing w:after="0"/>
              <w:jc w:val="center"/>
            </w:pPr>
            <w:r>
              <w:rPr>
                <w:sz w:val="14"/>
              </w:rPr>
              <w:t>Delta PASS</w:t>
            </w:r>
          </w:p>
        </w:tc>
        <w:tc>
          <w:tcPr>
            <w:tcW w:w="1296" w:type="dxa"/>
            <w:vAlign w:val="center"/>
          </w:tcPr>
          <w:p w14:paraId="09C44FC2" w14:textId="77777777" w:rsidR="00902428" w:rsidRDefault="00000000">
            <w:pPr>
              <w:spacing w:after="0"/>
              <w:jc w:val="center"/>
            </w:pPr>
            <w:r>
              <w:rPr>
                <w:sz w:val="14"/>
              </w:rPr>
              <w:t>0.088</w:t>
            </w:r>
          </w:p>
        </w:tc>
        <w:tc>
          <w:tcPr>
            <w:tcW w:w="1296" w:type="dxa"/>
            <w:vAlign w:val="center"/>
          </w:tcPr>
          <w:p w14:paraId="4B34779A" w14:textId="77777777" w:rsidR="00902428" w:rsidRDefault="00000000">
            <w:pPr>
              <w:spacing w:after="0"/>
              <w:jc w:val="center"/>
            </w:pPr>
            <w:r>
              <w:rPr>
                <w:sz w:val="14"/>
              </w:rPr>
              <w:t>0.714</w:t>
            </w:r>
          </w:p>
        </w:tc>
      </w:tr>
      <w:tr w:rsidR="00902428" w14:paraId="62648D84" w14:textId="77777777" w:rsidTr="004D2A12">
        <w:trPr>
          <w:cantSplit/>
          <w:trHeight w:val="193"/>
          <w:jc w:val="center"/>
        </w:trPr>
        <w:tc>
          <w:tcPr>
            <w:tcW w:w="1368" w:type="dxa"/>
            <w:vAlign w:val="center"/>
          </w:tcPr>
          <w:p w14:paraId="606C366B" w14:textId="77777777" w:rsidR="00902428" w:rsidRDefault="00000000">
            <w:pPr>
              <w:spacing w:after="0"/>
            </w:pPr>
            <w:r>
              <w:rPr>
                <w:sz w:val="14"/>
              </w:rPr>
              <w:t>Figure 4</w:t>
            </w:r>
          </w:p>
        </w:tc>
        <w:tc>
          <w:tcPr>
            <w:tcW w:w="2160" w:type="dxa"/>
            <w:vAlign w:val="center"/>
          </w:tcPr>
          <w:p w14:paraId="327094B8" w14:textId="77777777" w:rsidR="00902428" w:rsidRDefault="00000000">
            <w:pPr>
              <w:spacing w:after="0"/>
              <w:jc w:val="center"/>
            </w:pPr>
            <w:r>
              <w:rPr>
                <w:sz w:val="14"/>
              </w:rPr>
              <w:t>Within-group exploratory</w:t>
            </w:r>
          </w:p>
        </w:tc>
        <w:tc>
          <w:tcPr>
            <w:tcW w:w="4536" w:type="dxa"/>
            <w:vAlign w:val="center"/>
          </w:tcPr>
          <w:p w14:paraId="24061543" w14:textId="77777777" w:rsidR="00902428" w:rsidRDefault="00000000">
            <w:pPr>
              <w:spacing w:after="0"/>
              <w:jc w:val="center"/>
            </w:pPr>
            <w:r>
              <w:rPr>
                <w:sz w:val="14"/>
              </w:rPr>
              <w:t>GCOR: Non-lesioned-side superior lateral occipital cortex</w:t>
            </w:r>
          </w:p>
        </w:tc>
        <w:tc>
          <w:tcPr>
            <w:tcW w:w="1512" w:type="dxa"/>
            <w:vAlign w:val="center"/>
          </w:tcPr>
          <w:p w14:paraId="186A6A95" w14:textId="77777777" w:rsidR="00902428" w:rsidRDefault="00000000">
            <w:pPr>
              <w:spacing w:after="0"/>
              <w:jc w:val="center"/>
            </w:pPr>
            <w:r>
              <w:rPr>
                <w:sz w:val="14"/>
              </w:rPr>
              <w:t>Delta FAC</w:t>
            </w:r>
          </w:p>
        </w:tc>
        <w:tc>
          <w:tcPr>
            <w:tcW w:w="1296" w:type="dxa"/>
            <w:vAlign w:val="center"/>
          </w:tcPr>
          <w:p w14:paraId="4587954B" w14:textId="77777777" w:rsidR="00902428" w:rsidRDefault="00000000">
            <w:pPr>
              <w:spacing w:after="0"/>
              <w:jc w:val="center"/>
            </w:pPr>
            <w:r>
              <w:rPr>
                <w:sz w:val="14"/>
              </w:rPr>
              <w:t>0.173</w:t>
            </w:r>
          </w:p>
        </w:tc>
        <w:tc>
          <w:tcPr>
            <w:tcW w:w="1296" w:type="dxa"/>
            <w:vAlign w:val="center"/>
          </w:tcPr>
          <w:p w14:paraId="7D773CCD" w14:textId="77777777" w:rsidR="00902428" w:rsidRDefault="00000000">
            <w:pPr>
              <w:spacing w:after="0"/>
              <w:jc w:val="center"/>
            </w:pPr>
            <w:r>
              <w:rPr>
                <w:sz w:val="14"/>
              </w:rPr>
              <w:t>0.466</w:t>
            </w:r>
          </w:p>
        </w:tc>
      </w:tr>
      <w:tr w:rsidR="00902428" w14:paraId="143B37E2" w14:textId="77777777" w:rsidTr="004D2A12">
        <w:trPr>
          <w:cantSplit/>
          <w:trHeight w:val="193"/>
          <w:jc w:val="center"/>
        </w:trPr>
        <w:tc>
          <w:tcPr>
            <w:tcW w:w="1368" w:type="dxa"/>
            <w:vAlign w:val="center"/>
          </w:tcPr>
          <w:p w14:paraId="4695E355" w14:textId="77777777" w:rsidR="00902428" w:rsidRDefault="00000000">
            <w:pPr>
              <w:spacing w:after="0"/>
            </w:pPr>
            <w:r>
              <w:rPr>
                <w:sz w:val="14"/>
              </w:rPr>
              <w:t>Figure 4</w:t>
            </w:r>
          </w:p>
        </w:tc>
        <w:tc>
          <w:tcPr>
            <w:tcW w:w="2160" w:type="dxa"/>
            <w:vAlign w:val="center"/>
          </w:tcPr>
          <w:p w14:paraId="7F3F20AC" w14:textId="77777777" w:rsidR="00902428" w:rsidRDefault="00000000">
            <w:pPr>
              <w:spacing w:after="0"/>
              <w:jc w:val="center"/>
            </w:pPr>
            <w:r>
              <w:rPr>
                <w:sz w:val="14"/>
              </w:rPr>
              <w:t>Within-group exploratory</w:t>
            </w:r>
          </w:p>
        </w:tc>
        <w:tc>
          <w:tcPr>
            <w:tcW w:w="4536" w:type="dxa"/>
            <w:vAlign w:val="center"/>
          </w:tcPr>
          <w:p w14:paraId="33D55CCC" w14:textId="77777777" w:rsidR="00902428" w:rsidRDefault="00000000">
            <w:pPr>
              <w:spacing w:after="0"/>
              <w:jc w:val="center"/>
            </w:pPr>
            <w:r>
              <w:rPr>
                <w:sz w:val="14"/>
              </w:rPr>
              <w:t>IHC: Bilateral middle frontal gyrus</w:t>
            </w:r>
          </w:p>
        </w:tc>
        <w:tc>
          <w:tcPr>
            <w:tcW w:w="1512" w:type="dxa"/>
            <w:vAlign w:val="center"/>
          </w:tcPr>
          <w:p w14:paraId="1B55D0C2" w14:textId="77777777" w:rsidR="00902428" w:rsidRDefault="00000000">
            <w:pPr>
              <w:spacing w:after="0"/>
              <w:jc w:val="center"/>
            </w:pPr>
            <w:r>
              <w:rPr>
                <w:sz w:val="14"/>
              </w:rPr>
              <w:t>Delta BBS</w:t>
            </w:r>
          </w:p>
        </w:tc>
        <w:tc>
          <w:tcPr>
            <w:tcW w:w="1296" w:type="dxa"/>
            <w:vAlign w:val="center"/>
          </w:tcPr>
          <w:p w14:paraId="4636635D" w14:textId="77777777" w:rsidR="00902428" w:rsidRDefault="00000000">
            <w:pPr>
              <w:spacing w:after="0"/>
              <w:jc w:val="center"/>
            </w:pPr>
            <w:r>
              <w:rPr>
                <w:sz w:val="14"/>
              </w:rPr>
              <w:t>0.405</w:t>
            </w:r>
          </w:p>
        </w:tc>
        <w:tc>
          <w:tcPr>
            <w:tcW w:w="1296" w:type="dxa"/>
            <w:vAlign w:val="center"/>
          </w:tcPr>
          <w:p w14:paraId="2F8ECC2A" w14:textId="77777777" w:rsidR="00902428" w:rsidRDefault="00000000">
            <w:pPr>
              <w:spacing w:after="0"/>
              <w:jc w:val="center"/>
            </w:pPr>
            <w:r>
              <w:rPr>
                <w:sz w:val="14"/>
              </w:rPr>
              <w:t>0.077</w:t>
            </w:r>
          </w:p>
        </w:tc>
      </w:tr>
      <w:tr w:rsidR="00902428" w14:paraId="48DB2611" w14:textId="77777777" w:rsidTr="004D2A12">
        <w:trPr>
          <w:cantSplit/>
          <w:trHeight w:val="193"/>
          <w:jc w:val="center"/>
        </w:trPr>
        <w:tc>
          <w:tcPr>
            <w:tcW w:w="1368" w:type="dxa"/>
            <w:vAlign w:val="center"/>
          </w:tcPr>
          <w:p w14:paraId="3EDB9DA9" w14:textId="77777777" w:rsidR="00902428" w:rsidRDefault="00000000">
            <w:pPr>
              <w:spacing w:after="0"/>
            </w:pPr>
            <w:r>
              <w:rPr>
                <w:sz w:val="14"/>
              </w:rPr>
              <w:t>Figure 4</w:t>
            </w:r>
          </w:p>
        </w:tc>
        <w:tc>
          <w:tcPr>
            <w:tcW w:w="2160" w:type="dxa"/>
            <w:vAlign w:val="center"/>
          </w:tcPr>
          <w:p w14:paraId="0A3C3DF4" w14:textId="77777777" w:rsidR="00902428" w:rsidRDefault="00000000">
            <w:pPr>
              <w:spacing w:after="0"/>
              <w:jc w:val="center"/>
            </w:pPr>
            <w:r>
              <w:rPr>
                <w:sz w:val="14"/>
              </w:rPr>
              <w:t>Within-group exploratory</w:t>
            </w:r>
          </w:p>
        </w:tc>
        <w:tc>
          <w:tcPr>
            <w:tcW w:w="4536" w:type="dxa"/>
            <w:vAlign w:val="center"/>
          </w:tcPr>
          <w:p w14:paraId="44218026" w14:textId="77777777" w:rsidR="00902428" w:rsidRDefault="00000000">
            <w:pPr>
              <w:spacing w:after="0"/>
              <w:jc w:val="center"/>
            </w:pPr>
            <w:r>
              <w:rPr>
                <w:sz w:val="14"/>
              </w:rPr>
              <w:t>IHC: Bilateral middle frontal gyrus</w:t>
            </w:r>
          </w:p>
        </w:tc>
        <w:tc>
          <w:tcPr>
            <w:tcW w:w="1512" w:type="dxa"/>
            <w:vAlign w:val="center"/>
          </w:tcPr>
          <w:p w14:paraId="543E08B8" w14:textId="77777777" w:rsidR="00902428" w:rsidRDefault="00000000">
            <w:pPr>
              <w:spacing w:after="0"/>
              <w:jc w:val="center"/>
            </w:pPr>
            <w:r>
              <w:rPr>
                <w:sz w:val="14"/>
              </w:rPr>
              <w:t>Delta FMA-LE</w:t>
            </w:r>
          </w:p>
        </w:tc>
        <w:tc>
          <w:tcPr>
            <w:tcW w:w="1296" w:type="dxa"/>
            <w:vAlign w:val="center"/>
          </w:tcPr>
          <w:p w14:paraId="6AE16FA8" w14:textId="77777777" w:rsidR="00902428" w:rsidRDefault="00000000">
            <w:pPr>
              <w:spacing w:after="0"/>
              <w:jc w:val="center"/>
            </w:pPr>
            <w:r>
              <w:rPr>
                <w:sz w:val="14"/>
              </w:rPr>
              <w:t>0.531</w:t>
            </w:r>
          </w:p>
        </w:tc>
        <w:tc>
          <w:tcPr>
            <w:tcW w:w="1296" w:type="dxa"/>
            <w:vAlign w:val="center"/>
          </w:tcPr>
          <w:p w14:paraId="658560B0" w14:textId="77777777" w:rsidR="00902428" w:rsidRDefault="00000000">
            <w:pPr>
              <w:spacing w:after="0"/>
              <w:jc w:val="center"/>
            </w:pPr>
            <w:r>
              <w:rPr>
                <w:sz w:val="14"/>
              </w:rPr>
              <w:t>0.016</w:t>
            </w:r>
          </w:p>
        </w:tc>
      </w:tr>
      <w:tr w:rsidR="00902428" w14:paraId="49687B1E" w14:textId="77777777" w:rsidTr="004D2A12">
        <w:trPr>
          <w:cantSplit/>
          <w:trHeight w:val="193"/>
          <w:jc w:val="center"/>
        </w:trPr>
        <w:tc>
          <w:tcPr>
            <w:tcW w:w="1368" w:type="dxa"/>
            <w:vAlign w:val="center"/>
          </w:tcPr>
          <w:p w14:paraId="1A5023C2" w14:textId="77777777" w:rsidR="00902428" w:rsidRDefault="00000000">
            <w:pPr>
              <w:spacing w:after="0"/>
            </w:pPr>
            <w:r>
              <w:rPr>
                <w:sz w:val="14"/>
              </w:rPr>
              <w:t>Figure 4</w:t>
            </w:r>
          </w:p>
        </w:tc>
        <w:tc>
          <w:tcPr>
            <w:tcW w:w="2160" w:type="dxa"/>
            <w:vAlign w:val="center"/>
          </w:tcPr>
          <w:p w14:paraId="0F788B31" w14:textId="77777777" w:rsidR="00902428" w:rsidRDefault="00000000">
            <w:pPr>
              <w:spacing w:after="0"/>
              <w:jc w:val="center"/>
            </w:pPr>
            <w:r>
              <w:rPr>
                <w:sz w:val="14"/>
              </w:rPr>
              <w:t>Within-group exploratory</w:t>
            </w:r>
          </w:p>
        </w:tc>
        <w:tc>
          <w:tcPr>
            <w:tcW w:w="4536" w:type="dxa"/>
            <w:vAlign w:val="center"/>
          </w:tcPr>
          <w:p w14:paraId="1E8095BE" w14:textId="77777777" w:rsidR="00902428" w:rsidRDefault="00000000">
            <w:pPr>
              <w:spacing w:after="0"/>
              <w:jc w:val="center"/>
            </w:pPr>
            <w:r>
              <w:rPr>
                <w:sz w:val="14"/>
              </w:rPr>
              <w:t>IHC: Bilateral middle frontal gyrus</w:t>
            </w:r>
          </w:p>
        </w:tc>
        <w:tc>
          <w:tcPr>
            <w:tcW w:w="1512" w:type="dxa"/>
            <w:vAlign w:val="center"/>
          </w:tcPr>
          <w:p w14:paraId="45FD63AE" w14:textId="77777777" w:rsidR="00902428" w:rsidRDefault="00000000">
            <w:pPr>
              <w:spacing w:after="0"/>
              <w:jc w:val="center"/>
            </w:pPr>
            <w:r>
              <w:rPr>
                <w:sz w:val="14"/>
              </w:rPr>
              <w:t>Delta PASS</w:t>
            </w:r>
          </w:p>
        </w:tc>
        <w:tc>
          <w:tcPr>
            <w:tcW w:w="1296" w:type="dxa"/>
            <w:vAlign w:val="center"/>
          </w:tcPr>
          <w:p w14:paraId="24E5D2E5" w14:textId="77777777" w:rsidR="00902428" w:rsidRDefault="00000000">
            <w:pPr>
              <w:spacing w:after="0"/>
              <w:jc w:val="center"/>
            </w:pPr>
            <w:r>
              <w:rPr>
                <w:sz w:val="14"/>
              </w:rPr>
              <w:t>0.333</w:t>
            </w:r>
          </w:p>
        </w:tc>
        <w:tc>
          <w:tcPr>
            <w:tcW w:w="1296" w:type="dxa"/>
            <w:vAlign w:val="center"/>
          </w:tcPr>
          <w:p w14:paraId="1FD85603" w14:textId="77777777" w:rsidR="00902428" w:rsidRDefault="00000000">
            <w:pPr>
              <w:spacing w:after="0"/>
              <w:jc w:val="center"/>
            </w:pPr>
            <w:r>
              <w:rPr>
                <w:sz w:val="14"/>
              </w:rPr>
              <w:t>0.152</w:t>
            </w:r>
          </w:p>
        </w:tc>
      </w:tr>
      <w:tr w:rsidR="00902428" w14:paraId="59777E27" w14:textId="77777777" w:rsidTr="004D2A12">
        <w:trPr>
          <w:cantSplit/>
          <w:trHeight w:val="193"/>
          <w:jc w:val="center"/>
        </w:trPr>
        <w:tc>
          <w:tcPr>
            <w:tcW w:w="1368" w:type="dxa"/>
            <w:vAlign w:val="center"/>
          </w:tcPr>
          <w:p w14:paraId="4848196C" w14:textId="77777777" w:rsidR="00902428" w:rsidRDefault="00000000">
            <w:pPr>
              <w:spacing w:after="0"/>
            </w:pPr>
            <w:r>
              <w:rPr>
                <w:sz w:val="14"/>
              </w:rPr>
              <w:t>Figure 4</w:t>
            </w:r>
          </w:p>
        </w:tc>
        <w:tc>
          <w:tcPr>
            <w:tcW w:w="2160" w:type="dxa"/>
            <w:vAlign w:val="center"/>
          </w:tcPr>
          <w:p w14:paraId="110410D0" w14:textId="77777777" w:rsidR="00902428" w:rsidRDefault="00000000">
            <w:pPr>
              <w:spacing w:after="0"/>
              <w:jc w:val="center"/>
            </w:pPr>
            <w:r>
              <w:rPr>
                <w:sz w:val="14"/>
              </w:rPr>
              <w:t>Within-group exploratory</w:t>
            </w:r>
          </w:p>
        </w:tc>
        <w:tc>
          <w:tcPr>
            <w:tcW w:w="4536" w:type="dxa"/>
            <w:vAlign w:val="center"/>
          </w:tcPr>
          <w:p w14:paraId="6405C777" w14:textId="77777777" w:rsidR="00902428" w:rsidRDefault="00000000">
            <w:pPr>
              <w:spacing w:after="0"/>
              <w:jc w:val="center"/>
            </w:pPr>
            <w:r>
              <w:rPr>
                <w:sz w:val="14"/>
              </w:rPr>
              <w:t>IHC: Bilateral middle frontal gyrus</w:t>
            </w:r>
          </w:p>
        </w:tc>
        <w:tc>
          <w:tcPr>
            <w:tcW w:w="1512" w:type="dxa"/>
            <w:vAlign w:val="center"/>
          </w:tcPr>
          <w:p w14:paraId="4CC1FA25" w14:textId="77777777" w:rsidR="00902428" w:rsidRDefault="00000000">
            <w:pPr>
              <w:spacing w:after="0"/>
              <w:jc w:val="center"/>
            </w:pPr>
            <w:r>
              <w:rPr>
                <w:sz w:val="14"/>
              </w:rPr>
              <w:t>Delta FAC</w:t>
            </w:r>
          </w:p>
        </w:tc>
        <w:tc>
          <w:tcPr>
            <w:tcW w:w="1296" w:type="dxa"/>
            <w:vAlign w:val="center"/>
          </w:tcPr>
          <w:p w14:paraId="48A63615" w14:textId="77777777" w:rsidR="00902428" w:rsidRDefault="00000000">
            <w:pPr>
              <w:spacing w:after="0"/>
              <w:jc w:val="center"/>
            </w:pPr>
            <w:r>
              <w:rPr>
                <w:sz w:val="14"/>
              </w:rPr>
              <w:t>0.385</w:t>
            </w:r>
          </w:p>
        </w:tc>
        <w:tc>
          <w:tcPr>
            <w:tcW w:w="1296" w:type="dxa"/>
            <w:vAlign w:val="center"/>
          </w:tcPr>
          <w:p w14:paraId="2B7598E6" w14:textId="77777777" w:rsidR="00902428" w:rsidRDefault="00000000">
            <w:pPr>
              <w:spacing w:after="0"/>
              <w:jc w:val="center"/>
            </w:pPr>
            <w:r>
              <w:rPr>
                <w:sz w:val="14"/>
              </w:rPr>
              <w:t>0.093</w:t>
            </w:r>
          </w:p>
        </w:tc>
      </w:tr>
      <w:tr w:rsidR="00902428" w14:paraId="78754B39" w14:textId="77777777" w:rsidTr="004D2A12">
        <w:trPr>
          <w:cantSplit/>
          <w:trHeight w:val="193"/>
          <w:jc w:val="center"/>
        </w:trPr>
        <w:tc>
          <w:tcPr>
            <w:tcW w:w="1368" w:type="dxa"/>
            <w:vAlign w:val="center"/>
          </w:tcPr>
          <w:p w14:paraId="582F8CC3" w14:textId="77777777" w:rsidR="00902428" w:rsidRDefault="00000000">
            <w:pPr>
              <w:spacing w:after="0"/>
            </w:pPr>
            <w:r>
              <w:rPr>
                <w:sz w:val="14"/>
              </w:rPr>
              <w:t>Figure 4</w:t>
            </w:r>
          </w:p>
        </w:tc>
        <w:tc>
          <w:tcPr>
            <w:tcW w:w="2160" w:type="dxa"/>
            <w:vAlign w:val="center"/>
          </w:tcPr>
          <w:p w14:paraId="3337F294" w14:textId="77777777" w:rsidR="00902428" w:rsidRDefault="00000000">
            <w:pPr>
              <w:spacing w:after="0"/>
              <w:jc w:val="center"/>
            </w:pPr>
            <w:r>
              <w:rPr>
                <w:sz w:val="14"/>
              </w:rPr>
              <w:t>Within-group exploratory</w:t>
            </w:r>
          </w:p>
        </w:tc>
        <w:tc>
          <w:tcPr>
            <w:tcW w:w="4536" w:type="dxa"/>
            <w:vAlign w:val="center"/>
          </w:tcPr>
          <w:p w14:paraId="0461D429" w14:textId="77777777" w:rsidR="00902428" w:rsidRDefault="00000000">
            <w:pPr>
              <w:spacing w:after="0"/>
              <w:jc w:val="center"/>
            </w:pPr>
            <w:r>
              <w:rPr>
                <w:sz w:val="14"/>
              </w:rPr>
              <w:t>LCOR: Affected-side superior lateral occipital cortex</w:t>
            </w:r>
          </w:p>
        </w:tc>
        <w:tc>
          <w:tcPr>
            <w:tcW w:w="1512" w:type="dxa"/>
            <w:vAlign w:val="center"/>
          </w:tcPr>
          <w:p w14:paraId="3814EBCE" w14:textId="77777777" w:rsidR="00902428" w:rsidRDefault="00000000">
            <w:pPr>
              <w:spacing w:after="0"/>
              <w:jc w:val="center"/>
            </w:pPr>
            <w:r>
              <w:rPr>
                <w:sz w:val="14"/>
              </w:rPr>
              <w:t>Delta BBS</w:t>
            </w:r>
          </w:p>
        </w:tc>
        <w:tc>
          <w:tcPr>
            <w:tcW w:w="1296" w:type="dxa"/>
            <w:vAlign w:val="center"/>
          </w:tcPr>
          <w:p w14:paraId="15A71F8C" w14:textId="77777777" w:rsidR="00902428" w:rsidRDefault="00000000">
            <w:pPr>
              <w:spacing w:after="0"/>
              <w:jc w:val="center"/>
            </w:pPr>
            <w:r>
              <w:rPr>
                <w:sz w:val="14"/>
              </w:rPr>
              <w:t>0.217</w:t>
            </w:r>
          </w:p>
        </w:tc>
        <w:tc>
          <w:tcPr>
            <w:tcW w:w="1296" w:type="dxa"/>
            <w:vAlign w:val="center"/>
          </w:tcPr>
          <w:p w14:paraId="4771EBF1" w14:textId="77777777" w:rsidR="00902428" w:rsidRDefault="00000000">
            <w:pPr>
              <w:spacing w:after="0"/>
              <w:jc w:val="center"/>
            </w:pPr>
            <w:r>
              <w:rPr>
                <w:sz w:val="14"/>
              </w:rPr>
              <w:t>0.358</w:t>
            </w:r>
          </w:p>
        </w:tc>
      </w:tr>
      <w:tr w:rsidR="00902428" w14:paraId="3F7FBCF9" w14:textId="77777777" w:rsidTr="004D2A12">
        <w:trPr>
          <w:cantSplit/>
          <w:trHeight w:val="193"/>
          <w:jc w:val="center"/>
        </w:trPr>
        <w:tc>
          <w:tcPr>
            <w:tcW w:w="1368" w:type="dxa"/>
            <w:vAlign w:val="center"/>
          </w:tcPr>
          <w:p w14:paraId="46D3BF45" w14:textId="77777777" w:rsidR="00902428" w:rsidRDefault="00000000">
            <w:pPr>
              <w:spacing w:after="0"/>
            </w:pPr>
            <w:r>
              <w:rPr>
                <w:sz w:val="14"/>
              </w:rPr>
              <w:t>Figure 4</w:t>
            </w:r>
          </w:p>
        </w:tc>
        <w:tc>
          <w:tcPr>
            <w:tcW w:w="2160" w:type="dxa"/>
            <w:vAlign w:val="center"/>
          </w:tcPr>
          <w:p w14:paraId="445D93C1" w14:textId="77777777" w:rsidR="00902428" w:rsidRDefault="00000000">
            <w:pPr>
              <w:spacing w:after="0"/>
              <w:jc w:val="center"/>
            </w:pPr>
            <w:r>
              <w:rPr>
                <w:sz w:val="14"/>
              </w:rPr>
              <w:t>Within-group exploratory</w:t>
            </w:r>
          </w:p>
        </w:tc>
        <w:tc>
          <w:tcPr>
            <w:tcW w:w="4536" w:type="dxa"/>
            <w:vAlign w:val="center"/>
          </w:tcPr>
          <w:p w14:paraId="54FA3D36" w14:textId="77777777" w:rsidR="00902428" w:rsidRDefault="00000000">
            <w:pPr>
              <w:spacing w:after="0"/>
              <w:jc w:val="center"/>
            </w:pPr>
            <w:r>
              <w:rPr>
                <w:sz w:val="14"/>
              </w:rPr>
              <w:t>LCOR: Affected-side superior lateral occipital cortex</w:t>
            </w:r>
          </w:p>
        </w:tc>
        <w:tc>
          <w:tcPr>
            <w:tcW w:w="1512" w:type="dxa"/>
            <w:vAlign w:val="center"/>
          </w:tcPr>
          <w:p w14:paraId="1F0B2240" w14:textId="77777777" w:rsidR="00902428" w:rsidRDefault="00000000">
            <w:pPr>
              <w:spacing w:after="0"/>
              <w:jc w:val="center"/>
            </w:pPr>
            <w:r>
              <w:rPr>
                <w:sz w:val="14"/>
              </w:rPr>
              <w:t>Delta FMA-LE</w:t>
            </w:r>
          </w:p>
        </w:tc>
        <w:tc>
          <w:tcPr>
            <w:tcW w:w="1296" w:type="dxa"/>
            <w:vAlign w:val="center"/>
          </w:tcPr>
          <w:p w14:paraId="092DBEBB" w14:textId="77777777" w:rsidR="00902428" w:rsidRDefault="00000000">
            <w:pPr>
              <w:spacing w:after="0"/>
              <w:jc w:val="center"/>
            </w:pPr>
            <w:r>
              <w:rPr>
                <w:sz w:val="14"/>
              </w:rPr>
              <w:t>0.505</w:t>
            </w:r>
          </w:p>
        </w:tc>
        <w:tc>
          <w:tcPr>
            <w:tcW w:w="1296" w:type="dxa"/>
            <w:vAlign w:val="center"/>
          </w:tcPr>
          <w:p w14:paraId="3AFAB85E" w14:textId="77777777" w:rsidR="00902428" w:rsidRDefault="00000000">
            <w:pPr>
              <w:spacing w:after="0"/>
              <w:jc w:val="center"/>
            </w:pPr>
            <w:r>
              <w:rPr>
                <w:sz w:val="14"/>
              </w:rPr>
              <w:t>0.023</w:t>
            </w:r>
          </w:p>
        </w:tc>
      </w:tr>
      <w:tr w:rsidR="00902428" w14:paraId="67A25C76" w14:textId="77777777" w:rsidTr="004D2A12">
        <w:trPr>
          <w:cantSplit/>
          <w:trHeight w:val="193"/>
          <w:jc w:val="center"/>
        </w:trPr>
        <w:tc>
          <w:tcPr>
            <w:tcW w:w="1368" w:type="dxa"/>
            <w:vAlign w:val="center"/>
          </w:tcPr>
          <w:p w14:paraId="22817998" w14:textId="77777777" w:rsidR="00902428" w:rsidRDefault="00000000">
            <w:pPr>
              <w:spacing w:after="0"/>
            </w:pPr>
            <w:r>
              <w:rPr>
                <w:sz w:val="14"/>
              </w:rPr>
              <w:t>Figure 4</w:t>
            </w:r>
          </w:p>
        </w:tc>
        <w:tc>
          <w:tcPr>
            <w:tcW w:w="2160" w:type="dxa"/>
            <w:vAlign w:val="center"/>
          </w:tcPr>
          <w:p w14:paraId="5C228D97" w14:textId="77777777" w:rsidR="00902428" w:rsidRDefault="00000000">
            <w:pPr>
              <w:spacing w:after="0"/>
              <w:jc w:val="center"/>
            </w:pPr>
            <w:r>
              <w:rPr>
                <w:sz w:val="14"/>
              </w:rPr>
              <w:t>Within-group exploratory</w:t>
            </w:r>
          </w:p>
        </w:tc>
        <w:tc>
          <w:tcPr>
            <w:tcW w:w="4536" w:type="dxa"/>
            <w:vAlign w:val="center"/>
          </w:tcPr>
          <w:p w14:paraId="349EBDBC" w14:textId="77777777" w:rsidR="00902428" w:rsidRDefault="00000000">
            <w:pPr>
              <w:spacing w:after="0"/>
              <w:jc w:val="center"/>
            </w:pPr>
            <w:r>
              <w:rPr>
                <w:sz w:val="14"/>
              </w:rPr>
              <w:t>LCOR: Affected-side superior lateral occipital cortex</w:t>
            </w:r>
          </w:p>
        </w:tc>
        <w:tc>
          <w:tcPr>
            <w:tcW w:w="1512" w:type="dxa"/>
            <w:vAlign w:val="center"/>
          </w:tcPr>
          <w:p w14:paraId="48E1B402" w14:textId="77777777" w:rsidR="00902428" w:rsidRDefault="00000000">
            <w:pPr>
              <w:spacing w:after="0"/>
              <w:jc w:val="center"/>
            </w:pPr>
            <w:r>
              <w:rPr>
                <w:sz w:val="14"/>
              </w:rPr>
              <w:t>Delta PASS</w:t>
            </w:r>
          </w:p>
        </w:tc>
        <w:tc>
          <w:tcPr>
            <w:tcW w:w="1296" w:type="dxa"/>
            <w:vAlign w:val="center"/>
          </w:tcPr>
          <w:p w14:paraId="15C37AFC" w14:textId="77777777" w:rsidR="00902428" w:rsidRDefault="00000000">
            <w:pPr>
              <w:spacing w:after="0"/>
              <w:jc w:val="center"/>
            </w:pPr>
            <w:r>
              <w:rPr>
                <w:sz w:val="14"/>
              </w:rPr>
              <w:t>0.266</w:t>
            </w:r>
          </w:p>
        </w:tc>
        <w:tc>
          <w:tcPr>
            <w:tcW w:w="1296" w:type="dxa"/>
            <w:vAlign w:val="center"/>
          </w:tcPr>
          <w:p w14:paraId="0751C940" w14:textId="77777777" w:rsidR="00902428" w:rsidRDefault="00000000">
            <w:pPr>
              <w:spacing w:after="0"/>
              <w:jc w:val="center"/>
            </w:pPr>
            <w:r>
              <w:rPr>
                <w:sz w:val="14"/>
              </w:rPr>
              <w:t>0.258</w:t>
            </w:r>
          </w:p>
        </w:tc>
      </w:tr>
      <w:tr w:rsidR="00902428" w14:paraId="7043F2AA" w14:textId="77777777" w:rsidTr="004D2A12">
        <w:trPr>
          <w:cantSplit/>
          <w:trHeight w:val="193"/>
          <w:jc w:val="center"/>
        </w:trPr>
        <w:tc>
          <w:tcPr>
            <w:tcW w:w="1368" w:type="dxa"/>
            <w:vAlign w:val="center"/>
          </w:tcPr>
          <w:p w14:paraId="5AC20E41" w14:textId="77777777" w:rsidR="00902428" w:rsidRDefault="00000000">
            <w:pPr>
              <w:spacing w:after="0"/>
            </w:pPr>
            <w:r>
              <w:rPr>
                <w:sz w:val="14"/>
              </w:rPr>
              <w:t>Figure 4</w:t>
            </w:r>
          </w:p>
        </w:tc>
        <w:tc>
          <w:tcPr>
            <w:tcW w:w="2160" w:type="dxa"/>
            <w:vAlign w:val="center"/>
          </w:tcPr>
          <w:p w14:paraId="61A9C953" w14:textId="77777777" w:rsidR="00902428" w:rsidRDefault="00000000">
            <w:pPr>
              <w:spacing w:after="0"/>
              <w:jc w:val="center"/>
            </w:pPr>
            <w:r>
              <w:rPr>
                <w:sz w:val="14"/>
              </w:rPr>
              <w:t>Within-group exploratory</w:t>
            </w:r>
          </w:p>
        </w:tc>
        <w:tc>
          <w:tcPr>
            <w:tcW w:w="4536" w:type="dxa"/>
            <w:vAlign w:val="center"/>
          </w:tcPr>
          <w:p w14:paraId="499D5CB4" w14:textId="77777777" w:rsidR="00902428" w:rsidRDefault="00000000">
            <w:pPr>
              <w:spacing w:after="0"/>
              <w:jc w:val="center"/>
            </w:pPr>
            <w:r>
              <w:rPr>
                <w:sz w:val="14"/>
              </w:rPr>
              <w:t>LCOR: Affected-side superior lateral occipital cortex</w:t>
            </w:r>
          </w:p>
        </w:tc>
        <w:tc>
          <w:tcPr>
            <w:tcW w:w="1512" w:type="dxa"/>
            <w:vAlign w:val="center"/>
          </w:tcPr>
          <w:p w14:paraId="34FA4048" w14:textId="77777777" w:rsidR="00902428" w:rsidRDefault="00000000">
            <w:pPr>
              <w:spacing w:after="0"/>
              <w:jc w:val="center"/>
            </w:pPr>
            <w:r>
              <w:rPr>
                <w:sz w:val="14"/>
              </w:rPr>
              <w:t>Delta FAC</w:t>
            </w:r>
          </w:p>
        </w:tc>
        <w:tc>
          <w:tcPr>
            <w:tcW w:w="1296" w:type="dxa"/>
            <w:vAlign w:val="center"/>
          </w:tcPr>
          <w:p w14:paraId="7F80CA4B" w14:textId="77777777" w:rsidR="00902428" w:rsidRDefault="00000000">
            <w:pPr>
              <w:spacing w:after="0"/>
              <w:jc w:val="center"/>
            </w:pPr>
            <w:r>
              <w:rPr>
                <w:sz w:val="14"/>
              </w:rPr>
              <w:t>0.229</w:t>
            </w:r>
          </w:p>
        </w:tc>
        <w:tc>
          <w:tcPr>
            <w:tcW w:w="1296" w:type="dxa"/>
            <w:vAlign w:val="center"/>
          </w:tcPr>
          <w:p w14:paraId="0ADD8BAC" w14:textId="77777777" w:rsidR="00902428" w:rsidRDefault="00000000">
            <w:pPr>
              <w:spacing w:after="0"/>
              <w:jc w:val="center"/>
            </w:pPr>
            <w:r>
              <w:rPr>
                <w:sz w:val="14"/>
              </w:rPr>
              <w:t>0.332</w:t>
            </w:r>
          </w:p>
        </w:tc>
      </w:tr>
      <w:tr w:rsidR="00902428" w14:paraId="60A30319" w14:textId="77777777" w:rsidTr="004D2A12">
        <w:trPr>
          <w:cantSplit/>
          <w:trHeight w:val="193"/>
          <w:jc w:val="center"/>
        </w:trPr>
        <w:tc>
          <w:tcPr>
            <w:tcW w:w="1368" w:type="dxa"/>
            <w:vAlign w:val="center"/>
          </w:tcPr>
          <w:p w14:paraId="79C151E6" w14:textId="77777777" w:rsidR="00902428" w:rsidRDefault="00000000">
            <w:pPr>
              <w:spacing w:after="0"/>
            </w:pPr>
            <w:r>
              <w:rPr>
                <w:sz w:val="14"/>
              </w:rPr>
              <w:t>Figure 4</w:t>
            </w:r>
          </w:p>
        </w:tc>
        <w:tc>
          <w:tcPr>
            <w:tcW w:w="2160" w:type="dxa"/>
            <w:vAlign w:val="center"/>
          </w:tcPr>
          <w:p w14:paraId="086FE55C" w14:textId="77777777" w:rsidR="00902428" w:rsidRDefault="00000000">
            <w:pPr>
              <w:spacing w:after="0"/>
              <w:jc w:val="center"/>
            </w:pPr>
            <w:r>
              <w:rPr>
                <w:sz w:val="14"/>
              </w:rPr>
              <w:t>Within-group exploratory</w:t>
            </w:r>
          </w:p>
        </w:tc>
        <w:tc>
          <w:tcPr>
            <w:tcW w:w="4536" w:type="dxa"/>
            <w:vAlign w:val="center"/>
          </w:tcPr>
          <w:p w14:paraId="47BEB730" w14:textId="77777777" w:rsidR="00902428" w:rsidRDefault="00000000">
            <w:pPr>
              <w:spacing w:after="0"/>
              <w:jc w:val="center"/>
            </w:pPr>
            <w:r>
              <w:rPr>
                <w:sz w:val="14"/>
              </w:rPr>
              <w:t>LCOR: Non-lesioned-side lateral occipital cortex</w:t>
            </w:r>
          </w:p>
        </w:tc>
        <w:tc>
          <w:tcPr>
            <w:tcW w:w="1512" w:type="dxa"/>
            <w:vAlign w:val="center"/>
          </w:tcPr>
          <w:p w14:paraId="7A869230" w14:textId="77777777" w:rsidR="00902428" w:rsidRDefault="00000000">
            <w:pPr>
              <w:spacing w:after="0"/>
              <w:jc w:val="center"/>
            </w:pPr>
            <w:r>
              <w:rPr>
                <w:sz w:val="14"/>
              </w:rPr>
              <w:t>Delta BBS</w:t>
            </w:r>
          </w:p>
        </w:tc>
        <w:tc>
          <w:tcPr>
            <w:tcW w:w="1296" w:type="dxa"/>
            <w:vAlign w:val="center"/>
          </w:tcPr>
          <w:p w14:paraId="17A32EE8" w14:textId="77777777" w:rsidR="00902428" w:rsidRDefault="00000000">
            <w:pPr>
              <w:spacing w:after="0"/>
              <w:jc w:val="center"/>
            </w:pPr>
            <w:r>
              <w:rPr>
                <w:sz w:val="14"/>
              </w:rPr>
              <w:t>0.114</w:t>
            </w:r>
          </w:p>
        </w:tc>
        <w:tc>
          <w:tcPr>
            <w:tcW w:w="1296" w:type="dxa"/>
            <w:vAlign w:val="center"/>
          </w:tcPr>
          <w:p w14:paraId="6A4B2A4F" w14:textId="77777777" w:rsidR="00902428" w:rsidRDefault="00000000">
            <w:pPr>
              <w:spacing w:after="0"/>
              <w:jc w:val="center"/>
            </w:pPr>
            <w:r>
              <w:rPr>
                <w:sz w:val="14"/>
              </w:rPr>
              <w:t>0.633</w:t>
            </w:r>
          </w:p>
        </w:tc>
      </w:tr>
      <w:tr w:rsidR="00902428" w14:paraId="3BAEF0BC" w14:textId="77777777" w:rsidTr="004D2A12">
        <w:trPr>
          <w:cantSplit/>
          <w:trHeight w:val="193"/>
          <w:jc w:val="center"/>
        </w:trPr>
        <w:tc>
          <w:tcPr>
            <w:tcW w:w="1368" w:type="dxa"/>
            <w:vAlign w:val="center"/>
          </w:tcPr>
          <w:p w14:paraId="68BAAD39" w14:textId="77777777" w:rsidR="00902428" w:rsidRDefault="00000000">
            <w:pPr>
              <w:spacing w:after="0"/>
            </w:pPr>
            <w:r>
              <w:rPr>
                <w:sz w:val="14"/>
              </w:rPr>
              <w:t>Figure 4</w:t>
            </w:r>
          </w:p>
        </w:tc>
        <w:tc>
          <w:tcPr>
            <w:tcW w:w="2160" w:type="dxa"/>
            <w:vAlign w:val="center"/>
          </w:tcPr>
          <w:p w14:paraId="5C94470F" w14:textId="77777777" w:rsidR="00902428" w:rsidRDefault="00000000">
            <w:pPr>
              <w:spacing w:after="0"/>
              <w:jc w:val="center"/>
            </w:pPr>
            <w:r>
              <w:rPr>
                <w:sz w:val="14"/>
              </w:rPr>
              <w:t>Within-group exploratory</w:t>
            </w:r>
          </w:p>
        </w:tc>
        <w:tc>
          <w:tcPr>
            <w:tcW w:w="4536" w:type="dxa"/>
            <w:vAlign w:val="center"/>
          </w:tcPr>
          <w:p w14:paraId="3F77051B" w14:textId="77777777" w:rsidR="00902428" w:rsidRDefault="00000000">
            <w:pPr>
              <w:spacing w:after="0"/>
              <w:jc w:val="center"/>
            </w:pPr>
            <w:r>
              <w:rPr>
                <w:sz w:val="14"/>
              </w:rPr>
              <w:t>LCOR: Non-lesioned-side lateral occipital cortex</w:t>
            </w:r>
          </w:p>
        </w:tc>
        <w:tc>
          <w:tcPr>
            <w:tcW w:w="1512" w:type="dxa"/>
            <w:vAlign w:val="center"/>
          </w:tcPr>
          <w:p w14:paraId="540BC3E9" w14:textId="77777777" w:rsidR="00902428" w:rsidRDefault="00000000">
            <w:pPr>
              <w:spacing w:after="0"/>
              <w:jc w:val="center"/>
            </w:pPr>
            <w:r>
              <w:rPr>
                <w:sz w:val="14"/>
              </w:rPr>
              <w:t>Delta FMA-LE</w:t>
            </w:r>
          </w:p>
        </w:tc>
        <w:tc>
          <w:tcPr>
            <w:tcW w:w="1296" w:type="dxa"/>
            <w:vAlign w:val="center"/>
          </w:tcPr>
          <w:p w14:paraId="62679916" w14:textId="77777777" w:rsidR="00902428" w:rsidRDefault="00000000">
            <w:pPr>
              <w:spacing w:after="0"/>
              <w:jc w:val="center"/>
            </w:pPr>
            <w:r>
              <w:rPr>
                <w:sz w:val="14"/>
              </w:rPr>
              <w:t>0.435</w:t>
            </w:r>
          </w:p>
        </w:tc>
        <w:tc>
          <w:tcPr>
            <w:tcW w:w="1296" w:type="dxa"/>
            <w:vAlign w:val="center"/>
          </w:tcPr>
          <w:p w14:paraId="3B68B9DC" w14:textId="77777777" w:rsidR="00902428" w:rsidRDefault="00000000">
            <w:pPr>
              <w:spacing w:after="0"/>
              <w:jc w:val="center"/>
            </w:pPr>
            <w:r>
              <w:rPr>
                <w:sz w:val="14"/>
              </w:rPr>
              <w:t>0.055</w:t>
            </w:r>
          </w:p>
        </w:tc>
      </w:tr>
      <w:tr w:rsidR="00902428" w14:paraId="2AE15103" w14:textId="77777777" w:rsidTr="004D2A12">
        <w:trPr>
          <w:cantSplit/>
          <w:trHeight w:val="193"/>
          <w:jc w:val="center"/>
        </w:trPr>
        <w:tc>
          <w:tcPr>
            <w:tcW w:w="1368" w:type="dxa"/>
            <w:vAlign w:val="center"/>
          </w:tcPr>
          <w:p w14:paraId="41561E89" w14:textId="77777777" w:rsidR="00902428" w:rsidRDefault="00000000">
            <w:pPr>
              <w:spacing w:after="0"/>
            </w:pPr>
            <w:r>
              <w:rPr>
                <w:sz w:val="14"/>
              </w:rPr>
              <w:t>Figure 4</w:t>
            </w:r>
          </w:p>
        </w:tc>
        <w:tc>
          <w:tcPr>
            <w:tcW w:w="2160" w:type="dxa"/>
            <w:vAlign w:val="center"/>
          </w:tcPr>
          <w:p w14:paraId="1FDE3720" w14:textId="77777777" w:rsidR="00902428" w:rsidRDefault="00000000">
            <w:pPr>
              <w:spacing w:after="0"/>
              <w:jc w:val="center"/>
            </w:pPr>
            <w:r>
              <w:rPr>
                <w:sz w:val="14"/>
              </w:rPr>
              <w:t>Within-group exploratory</w:t>
            </w:r>
          </w:p>
        </w:tc>
        <w:tc>
          <w:tcPr>
            <w:tcW w:w="4536" w:type="dxa"/>
            <w:vAlign w:val="center"/>
          </w:tcPr>
          <w:p w14:paraId="2AF599CC" w14:textId="77777777" w:rsidR="00902428" w:rsidRDefault="00000000">
            <w:pPr>
              <w:spacing w:after="0"/>
              <w:jc w:val="center"/>
            </w:pPr>
            <w:r>
              <w:rPr>
                <w:sz w:val="14"/>
              </w:rPr>
              <w:t>LCOR: Non-lesioned-side lateral occipital cortex</w:t>
            </w:r>
          </w:p>
        </w:tc>
        <w:tc>
          <w:tcPr>
            <w:tcW w:w="1512" w:type="dxa"/>
            <w:vAlign w:val="center"/>
          </w:tcPr>
          <w:p w14:paraId="2B19F26A" w14:textId="77777777" w:rsidR="00902428" w:rsidRDefault="00000000">
            <w:pPr>
              <w:spacing w:after="0"/>
              <w:jc w:val="center"/>
            </w:pPr>
            <w:r>
              <w:rPr>
                <w:sz w:val="14"/>
              </w:rPr>
              <w:t>Delta PASS</w:t>
            </w:r>
          </w:p>
        </w:tc>
        <w:tc>
          <w:tcPr>
            <w:tcW w:w="1296" w:type="dxa"/>
            <w:vAlign w:val="center"/>
          </w:tcPr>
          <w:p w14:paraId="1D75950A" w14:textId="77777777" w:rsidR="00902428" w:rsidRDefault="00000000">
            <w:pPr>
              <w:spacing w:after="0"/>
              <w:jc w:val="center"/>
            </w:pPr>
            <w:r>
              <w:rPr>
                <w:sz w:val="14"/>
              </w:rPr>
              <w:t>0.012</w:t>
            </w:r>
          </w:p>
        </w:tc>
        <w:tc>
          <w:tcPr>
            <w:tcW w:w="1296" w:type="dxa"/>
            <w:vAlign w:val="center"/>
          </w:tcPr>
          <w:p w14:paraId="42E373E1" w14:textId="77777777" w:rsidR="00902428" w:rsidRDefault="00000000">
            <w:pPr>
              <w:spacing w:after="0"/>
              <w:jc w:val="center"/>
            </w:pPr>
            <w:r>
              <w:rPr>
                <w:sz w:val="14"/>
              </w:rPr>
              <w:t>0.960</w:t>
            </w:r>
          </w:p>
        </w:tc>
      </w:tr>
      <w:tr w:rsidR="00902428" w14:paraId="4995C42F" w14:textId="77777777" w:rsidTr="004D2A12">
        <w:trPr>
          <w:cantSplit/>
          <w:trHeight w:val="193"/>
          <w:jc w:val="center"/>
        </w:trPr>
        <w:tc>
          <w:tcPr>
            <w:tcW w:w="1368" w:type="dxa"/>
            <w:vAlign w:val="center"/>
          </w:tcPr>
          <w:p w14:paraId="20EDA480" w14:textId="77777777" w:rsidR="00902428" w:rsidRDefault="00000000">
            <w:pPr>
              <w:spacing w:after="0"/>
            </w:pPr>
            <w:r>
              <w:rPr>
                <w:sz w:val="14"/>
              </w:rPr>
              <w:t>Figure 4</w:t>
            </w:r>
          </w:p>
        </w:tc>
        <w:tc>
          <w:tcPr>
            <w:tcW w:w="2160" w:type="dxa"/>
            <w:vAlign w:val="center"/>
          </w:tcPr>
          <w:p w14:paraId="57CC961E" w14:textId="77777777" w:rsidR="00902428" w:rsidRDefault="00000000">
            <w:pPr>
              <w:spacing w:after="0"/>
              <w:jc w:val="center"/>
            </w:pPr>
            <w:r>
              <w:rPr>
                <w:sz w:val="14"/>
              </w:rPr>
              <w:t>Within-group exploratory</w:t>
            </w:r>
          </w:p>
        </w:tc>
        <w:tc>
          <w:tcPr>
            <w:tcW w:w="4536" w:type="dxa"/>
            <w:vAlign w:val="center"/>
          </w:tcPr>
          <w:p w14:paraId="5EA7F203" w14:textId="77777777" w:rsidR="00902428" w:rsidRDefault="00000000">
            <w:pPr>
              <w:spacing w:after="0"/>
              <w:jc w:val="center"/>
            </w:pPr>
            <w:r>
              <w:rPr>
                <w:sz w:val="14"/>
              </w:rPr>
              <w:t>LCOR: Non-lesioned-side lateral occipital cortex</w:t>
            </w:r>
          </w:p>
        </w:tc>
        <w:tc>
          <w:tcPr>
            <w:tcW w:w="1512" w:type="dxa"/>
            <w:vAlign w:val="center"/>
          </w:tcPr>
          <w:p w14:paraId="6BFC3341" w14:textId="77777777" w:rsidR="00902428" w:rsidRDefault="00000000">
            <w:pPr>
              <w:spacing w:after="0"/>
              <w:jc w:val="center"/>
            </w:pPr>
            <w:r>
              <w:rPr>
                <w:sz w:val="14"/>
              </w:rPr>
              <w:t>Delta FAC</w:t>
            </w:r>
          </w:p>
        </w:tc>
        <w:tc>
          <w:tcPr>
            <w:tcW w:w="1296" w:type="dxa"/>
            <w:vAlign w:val="center"/>
          </w:tcPr>
          <w:p w14:paraId="45474078" w14:textId="77777777" w:rsidR="00902428" w:rsidRDefault="00000000">
            <w:pPr>
              <w:spacing w:after="0"/>
              <w:jc w:val="center"/>
            </w:pPr>
            <w:r>
              <w:rPr>
                <w:sz w:val="14"/>
              </w:rPr>
              <w:t>0.127</w:t>
            </w:r>
          </w:p>
        </w:tc>
        <w:tc>
          <w:tcPr>
            <w:tcW w:w="1296" w:type="dxa"/>
            <w:vAlign w:val="center"/>
          </w:tcPr>
          <w:p w14:paraId="59811F2C" w14:textId="77777777" w:rsidR="00902428" w:rsidRDefault="00000000">
            <w:pPr>
              <w:spacing w:after="0"/>
              <w:jc w:val="center"/>
            </w:pPr>
            <w:r>
              <w:rPr>
                <w:sz w:val="14"/>
              </w:rPr>
              <w:t>0.592</w:t>
            </w:r>
          </w:p>
        </w:tc>
      </w:tr>
      <w:tr w:rsidR="00902428" w14:paraId="695EE927" w14:textId="77777777" w:rsidTr="004D2A12">
        <w:trPr>
          <w:cantSplit/>
          <w:trHeight w:val="193"/>
          <w:jc w:val="center"/>
        </w:trPr>
        <w:tc>
          <w:tcPr>
            <w:tcW w:w="1368" w:type="dxa"/>
            <w:vAlign w:val="center"/>
          </w:tcPr>
          <w:p w14:paraId="119419D1" w14:textId="77777777" w:rsidR="00902428" w:rsidRDefault="00000000">
            <w:pPr>
              <w:spacing w:after="0"/>
            </w:pPr>
            <w:r>
              <w:rPr>
                <w:sz w:val="14"/>
              </w:rPr>
              <w:t>Figure 4</w:t>
            </w:r>
          </w:p>
        </w:tc>
        <w:tc>
          <w:tcPr>
            <w:tcW w:w="2160" w:type="dxa"/>
            <w:vAlign w:val="center"/>
          </w:tcPr>
          <w:p w14:paraId="79AF1920" w14:textId="77777777" w:rsidR="00902428" w:rsidRDefault="00000000">
            <w:pPr>
              <w:spacing w:after="0"/>
              <w:jc w:val="center"/>
            </w:pPr>
            <w:r>
              <w:rPr>
                <w:sz w:val="14"/>
              </w:rPr>
              <w:t>Within-group exploratory</w:t>
            </w:r>
          </w:p>
        </w:tc>
        <w:tc>
          <w:tcPr>
            <w:tcW w:w="4536" w:type="dxa"/>
            <w:vAlign w:val="center"/>
          </w:tcPr>
          <w:p w14:paraId="4D63D54A" w14:textId="77777777" w:rsidR="00902428" w:rsidRDefault="00000000">
            <w:pPr>
              <w:spacing w:after="0"/>
              <w:jc w:val="center"/>
            </w:pPr>
            <w:r>
              <w:rPr>
                <w:sz w:val="14"/>
              </w:rPr>
              <w:t>LCOR: Affected-side precuneus</w:t>
            </w:r>
          </w:p>
        </w:tc>
        <w:tc>
          <w:tcPr>
            <w:tcW w:w="1512" w:type="dxa"/>
            <w:vAlign w:val="center"/>
          </w:tcPr>
          <w:p w14:paraId="09FA4AAF" w14:textId="77777777" w:rsidR="00902428" w:rsidRDefault="00000000">
            <w:pPr>
              <w:spacing w:after="0"/>
              <w:jc w:val="center"/>
            </w:pPr>
            <w:r>
              <w:rPr>
                <w:sz w:val="14"/>
              </w:rPr>
              <w:t>Delta BBS</w:t>
            </w:r>
          </w:p>
        </w:tc>
        <w:tc>
          <w:tcPr>
            <w:tcW w:w="1296" w:type="dxa"/>
            <w:vAlign w:val="center"/>
          </w:tcPr>
          <w:p w14:paraId="620FC409" w14:textId="77777777" w:rsidR="00902428" w:rsidRDefault="00000000">
            <w:pPr>
              <w:spacing w:after="0"/>
              <w:jc w:val="center"/>
            </w:pPr>
            <w:r>
              <w:rPr>
                <w:sz w:val="14"/>
              </w:rPr>
              <w:t>0.686</w:t>
            </w:r>
          </w:p>
        </w:tc>
        <w:tc>
          <w:tcPr>
            <w:tcW w:w="1296" w:type="dxa"/>
            <w:vAlign w:val="center"/>
          </w:tcPr>
          <w:p w14:paraId="11E06A69" w14:textId="77777777" w:rsidR="00902428" w:rsidRDefault="00000000">
            <w:pPr>
              <w:spacing w:after="0"/>
              <w:jc w:val="center"/>
            </w:pPr>
            <w:r>
              <w:rPr>
                <w:sz w:val="14"/>
              </w:rPr>
              <w:t>&lt;0.001</w:t>
            </w:r>
          </w:p>
        </w:tc>
      </w:tr>
      <w:tr w:rsidR="00902428" w14:paraId="6FDEBC23" w14:textId="77777777" w:rsidTr="004D2A12">
        <w:trPr>
          <w:cantSplit/>
          <w:trHeight w:val="193"/>
          <w:jc w:val="center"/>
        </w:trPr>
        <w:tc>
          <w:tcPr>
            <w:tcW w:w="1368" w:type="dxa"/>
            <w:vAlign w:val="center"/>
          </w:tcPr>
          <w:p w14:paraId="7923610B" w14:textId="77777777" w:rsidR="00902428" w:rsidRDefault="00000000">
            <w:pPr>
              <w:spacing w:after="0"/>
            </w:pPr>
            <w:r>
              <w:rPr>
                <w:sz w:val="14"/>
              </w:rPr>
              <w:t>Figure 4</w:t>
            </w:r>
          </w:p>
        </w:tc>
        <w:tc>
          <w:tcPr>
            <w:tcW w:w="2160" w:type="dxa"/>
            <w:vAlign w:val="center"/>
          </w:tcPr>
          <w:p w14:paraId="5D4EE811" w14:textId="77777777" w:rsidR="00902428" w:rsidRDefault="00000000">
            <w:pPr>
              <w:spacing w:after="0"/>
              <w:jc w:val="center"/>
            </w:pPr>
            <w:r>
              <w:rPr>
                <w:sz w:val="14"/>
              </w:rPr>
              <w:t>Within-group exploratory</w:t>
            </w:r>
          </w:p>
        </w:tc>
        <w:tc>
          <w:tcPr>
            <w:tcW w:w="4536" w:type="dxa"/>
            <w:vAlign w:val="center"/>
          </w:tcPr>
          <w:p w14:paraId="3729C4CB" w14:textId="77777777" w:rsidR="00902428" w:rsidRDefault="00000000">
            <w:pPr>
              <w:spacing w:after="0"/>
              <w:jc w:val="center"/>
            </w:pPr>
            <w:r>
              <w:rPr>
                <w:sz w:val="14"/>
              </w:rPr>
              <w:t>LCOR: Affected-side precuneus</w:t>
            </w:r>
          </w:p>
        </w:tc>
        <w:tc>
          <w:tcPr>
            <w:tcW w:w="1512" w:type="dxa"/>
            <w:vAlign w:val="center"/>
          </w:tcPr>
          <w:p w14:paraId="586F79CF" w14:textId="77777777" w:rsidR="00902428" w:rsidRDefault="00000000">
            <w:pPr>
              <w:spacing w:after="0"/>
              <w:jc w:val="center"/>
            </w:pPr>
            <w:r>
              <w:rPr>
                <w:sz w:val="14"/>
              </w:rPr>
              <w:t>Delta FMA-LE</w:t>
            </w:r>
          </w:p>
        </w:tc>
        <w:tc>
          <w:tcPr>
            <w:tcW w:w="1296" w:type="dxa"/>
            <w:vAlign w:val="center"/>
          </w:tcPr>
          <w:p w14:paraId="47A0E0C7" w14:textId="77777777" w:rsidR="00902428" w:rsidRDefault="00000000">
            <w:pPr>
              <w:spacing w:after="0"/>
              <w:jc w:val="center"/>
            </w:pPr>
            <w:r>
              <w:rPr>
                <w:sz w:val="14"/>
              </w:rPr>
              <w:t>0.425</w:t>
            </w:r>
          </w:p>
        </w:tc>
        <w:tc>
          <w:tcPr>
            <w:tcW w:w="1296" w:type="dxa"/>
            <w:vAlign w:val="center"/>
          </w:tcPr>
          <w:p w14:paraId="01DBFF53" w14:textId="77777777" w:rsidR="00902428" w:rsidRDefault="00000000">
            <w:pPr>
              <w:spacing w:after="0"/>
              <w:jc w:val="center"/>
            </w:pPr>
            <w:r>
              <w:rPr>
                <w:sz w:val="14"/>
              </w:rPr>
              <w:t>0.062</w:t>
            </w:r>
          </w:p>
        </w:tc>
      </w:tr>
      <w:tr w:rsidR="00902428" w14:paraId="6E78158F" w14:textId="77777777" w:rsidTr="004D2A12">
        <w:trPr>
          <w:cantSplit/>
          <w:trHeight w:val="193"/>
          <w:jc w:val="center"/>
        </w:trPr>
        <w:tc>
          <w:tcPr>
            <w:tcW w:w="1368" w:type="dxa"/>
            <w:vAlign w:val="center"/>
          </w:tcPr>
          <w:p w14:paraId="4EE47244" w14:textId="77777777" w:rsidR="00902428" w:rsidRDefault="00000000">
            <w:pPr>
              <w:spacing w:after="0"/>
            </w:pPr>
            <w:r>
              <w:rPr>
                <w:sz w:val="14"/>
              </w:rPr>
              <w:t>Figure 4</w:t>
            </w:r>
          </w:p>
        </w:tc>
        <w:tc>
          <w:tcPr>
            <w:tcW w:w="2160" w:type="dxa"/>
            <w:vAlign w:val="center"/>
          </w:tcPr>
          <w:p w14:paraId="2D008CAC" w14:textId="77777777" w:rsidR="00902428" w:rsidRDefault="00000000">
            <w:pPr>
              <w:spacing w:after="0"/>
              <w:jc w:val="center"/>
            </w:pPr>
            <w:r>
              <w:rPr>
                <w:sz w:val="14"/>
              </w:rPr>
              <w:t>Within-group exploratory</w:t>
            </w:r>
          </w:p>
        </w:tc>
        <w:tc>
          <w:tcPr>
            <w:tcW w:w="4536" w:type="dxa"/>
            <w:vAlign w:val="center"/>
          </w:tcPr>
          <w:p w14:paraId="09216087" w14:textId="77777777" w:rsidR="00902428" w:rsidRDefault="00000000">
            <w:pPr>
              <w:spacing w:after="0"/>
              <w:jc w:val="center"/>
            </w:pPr>
            <w:r>
              <w:rPr>
                <w:sz w:val="14"/>
              </w:rPr>
              <w:t>LCOR: Affected-side precuneus</w:t>
            </w:r>
          </w:p>
        </w:tc>
        <w:tc>
          <w:tcPr>
            <w:tcW w:w="1512" w:type="dxa"/>
            <w:vAlign w:val="center"/>
          </w:tcPr>
          <w:p w14:paraId="6080DDCD" w14:textId="77777777" w:rsidR="00902428" w:rsidRDefault="00000000">
            <w:pPr>
              <w:spacing w:after="0"/>
              <w:jc w:val="center"/>
            </w:pPr>
            <w:r>
              <w:rPr>
                <w:sz w:val="14"/>
              </w:rPr>
              <w:t>Delta PASS</w:t>
            </w:r>
          </w:p>
        </w:tc>
        <w:tc>
          <w:tcPr>
            <w:tcW w:w="1296" w:type="dxa"/>
            <w:vAlign w:val="center"/>
          </w:tcPr>
          <w:p w14:paraId="4AC9FB9B" w14:textId="77777777" w:rsidR="00902428" w:rsidRDefault="00000000">
            <w:pPr>
              <w:spacing w:after="0"/>
              <w:jc w:val="center"/>
            </w:pPr>
            <w:r>
              <w:rPr>
                <w:sz w:val="14"/>
              </w:rPr>
              <w:t>0.357</w:t>
            </w:r>
          </w:p>
        </w:tc>
        <w:tc>
          <w:tcPr>
            <w:tcW w:w="1296" w:type="dxa"/>
            <w:vAlign w:val="center"/>
          </w:tcPr>
          <w:p w14:paraId="41C645FF" w14:textId="77777777" w:rsidR="00902428" w:rsidRDefault="00000000">
            <w:pPr>
              <w:spacing w:after="0"/>
              <w:jc w:val="center"/>
            </w:pPr>
            <w:r>
              <w:rPr>
                <w:sz w:val="14"/>
              </w:rPr>
              <w:t>0.122</w:t>
            </w:r>
          </w:p>
        </w:tc>
      </w:tr>
      <w:tr w:rsidR="00902428" w14:paraId="6CC96E8B" w14:textId="77777777" w:rsidTr="004D2A12">
        <w:trPr>
          <w:cantSplit/>
          <w:trHeight w:val="193"/>
          <w:jc w:val="center"/>
        </w:trPr>
        <w:tc>
          <w:tcPr>
            <w:tcW w:w="1368" w:type="dxa"/>
            <w:vAlign w:val="center"/>
          </w:tcPr>
          <w:p w14:paraId="0FE00B8F" w14:textId="77777777" w:rsidR="00902428" w:rsidRDefault="00000000">
            <w:pPr>
              <w:spacing w:after="0"/>
            </w:pPr>
            <w:r>
              <w:rPr>
                <w:sz w:val="14"/>
              </w:rPr>
              <w:t>Figure 4</w:t>
            </w:r>
          </w:p>
        </w:tc>
        <w:tc>
          <w:tcPr>
            <w:tcW w:w="2160" w:type="dxa"/>
            <w:vAlign w:val="center"/>
          </w:tcPr>
          <w:p w14:paraId="21282320" w14:textId="77777777" w:rsidR="00902428" w:rsidRDefault="00000000">
            <w:pPr>
              <w:spacing w:after="0"/>
              <w:jc w:val="center"/>
            </w:pPr>
            <w:r>
              <w:rPr>
                <w:sz w:val="14"/>
              </w:rPr>
              <w:t>Within-group exploratory</w:t>
            </w:r>
          </w:p>
        </w:tc>
        <w:tc>
          <w:tcPr>
            <w:tcW w:w="4536" w:type="dxa"/>
            <w:vAlign w:val="center"/>
          </w:tcPr>
          <w:p w14:paraId="1BD8429E" w14:textId="77777777" w:rsidR="00902428" w:rsidRDefault="00000000">
            <w:pPr>
              <w:spacing w:after="0"/>
              <w:jc w:val="center"/>
            </w:pPr>
            <w:r>
              <w:rPr>
                <w:sz w:val="14"/>
              </w:rPr>
              <w:t>LCOR: Affected-side precuneus</w:t>
            </w:r>
          </w:p>
        </w:tc>
        <w:tc>
          <w:tcPr>
            <w:tcW w:w="1512" w:type="dxa"/>
            <w:vAlign w:val="center"/>
          </w:tcPr>
          <w:p w14:paraId="52805F85" w14:textId="77777777" w:rsidR="00902428" w:rsidRDefault="00000000">
            <w:pPr>
              <w:spacing w:after="0"/>
              <w:jc w:val="center"/>
            </w:pPr>
            <w:r>
              <w:rPr>
                <w:sz w:val="14"/>
              </w:rPr>
              <w:t>Delta FAC</w:t>
            </w:r>
          </w:p>
        </w:tc>
        <w:tc>
          <w:tcPr>
            <w:tcW w:w="1296" w:type="dxa"/>
            <w:vAlign w:val="center"/>
          </w:tcPr>
          <w:p w14:paraId="21DD4D08" w14:textId="77777777" w:rsidR="00902428" w:rsidRDefault="00000000">
            <w:pPr>
              <w:spacing w:after="0"/>
              <w:jc w:val="center"/>
            </w:pPr>
            <w:r>
              <w:rPr>
                <w:sz w:val="14"/>
              </w:rPr>
              <w:t>0.551</w:t>
            </w:r>
          </w:p>
        </w:tc>
        <w:tc>
          <w:tcPr>
            <w:tcW w:w="1296" w:type="dxa"/>
            <w:vAlign w:val="center"/>
          </w:tcPr>
          <w:p w14:paraId="41E0EBF8" w14:textId="77777777" w:rsidR="00902428" w:rsidRDefault="00000000">
            <w:pPr>
              <w:spacing w:after="0"/>
              <w:jc w:val="center"/>
            </w:pPr>
            <w:r>
              <w:rPr>
                <w:sz w:val="14"/>
              </w:rPr>
              <w:t>0.012</w:t>
            </w:r>
          </w:p>
        </w:tc>
      </w:tr>
    </w:tbl>
    <w:p w14:paraId="06A2C874" w14:textId="77777777" w:rsidR="00902428" w:rsidRDefault="00000000">
      <w:pPr>
        <w:spacing w:before="60" w:after="120"/>
      </w:pPr>
      <w:r>
        <w:rPr>
          <w:i/>
          <w:sz w:val="16"/>
        </w:rPr>
        <w:t>All correlations combine the 20 imaging-linked participants. P values are two-sided and nominal. These exploratory pooled associations do not establish group-specific effects, mediation, or causality.</w:t>
      </w:r>
    </w:p>
    <w:p w14:paraId="2DF0CAA8" w14:textId="77777777" w:rsidR="00857F03" w:rsidRPr="00F0488D" w:rsidRDefault="00857F03">
      <w:pPr>
        <w:spacing w:after="60"/>
        <w:rPr>
          <w:rFonts w:eastAsia="宋体"/>
          <w:lang w:eastAsia="zh-CN"/>
        </w:rPr>
      </w:pPr>
    </w:p>
    <w:p w14:paraId="099B5192" w14:textId="77777777" w:rsidR="00AC3C1F" w:rsidRPr="00AC3C1F" w:rsidRDefault="00AC3C1F" w:rsidP="00AC3C1F">
      <w:pPr>
        <w:keepNext/>
        <w:spacing w:before="120" w:after="40"/>
        <w:outlineLvl w:val="1"/>
        <w:rPr>
          <w:b/>
          <w:sz w:val="20"/>
        </w:rPr>
      </w:pPr>
      <w:bookmarkStart w:id="11" w:name="_Toc235958189"/>
      <w:r>
        <w:rPr>
          <w:b/>
          <w:sz w:val="20"/>
        </w:rPr>
        <w:lastRenderedPageBreak/>
        <w:t>Supplementary Table S5. Motion quality control for retained fMRI runs.</w:t>
      </w:r>
      <w:bookmarkEnd w:id="11"/>
    </w:p>
    <w:tbl>
      <w:tblPr>
        <w:tblStyle w:val="aff1"/>
        <w:tblW w:w="0" w:type="auto"/>
        <w:jc w:val="center"/>
        <w:tblLayout w:type="fixed"/>
        <w:tblLook w:val="04A0" w:firstRow="1" w:lastRow="0" w:firstColumn="1" w:lastColumn="0" w:noHBand="0" w:noVBand="1"/>
      </w:tblPr>
      <w:tblGrid>
        <w:gridCol w:w="1720"/>
        <w:gridCol w:w="1440"/>
        <w:gridCol w:w="2600"/>
        <w:gridCol w:w="3000"/>
      </w:tblGrid>
      <w:tr w:rsidR="00AC3C1F" w14:paraId="5596878D" w14:textId="77777777" w:rsidTr="00F0488D">
        <w:trPr>
          <w:jc w:val="center"/>
        </w:trPr>
        <w:tc>
          <w:tcPr>
            <w:tcW w:w="1720" w:type="dxa"/>
          </w:tcPr>
          <w:p w14:paraId="26950CE8" w14:textId="77777777" w:rsidR="00AC3C1F" w:rsidRDefault="00AC3C1F" w:rsidP="006037E9">
            <w:pPr>
              <w:jc w:val="center"/>
            </w:pPr>
            <w:r>
              <w:rPr>
                <w:b/>
                <w:sz w:val="17"/>
              </w:rPr>
              <w:t>Group and time</w:t>
            </w:r>
          </w:p>
        </w:tc>
        <w:tc>
          <w:tcPr>
            <w:tcW w:w="1440" w:type="dxa"/>
          </w:tcPr>
          <w:p w14:paraId="3F1CE2F8" w14:textId="77777777" w:rsidR="00AC3C1F" w:rsidRDefault="00AC3C1F" w:rsidP="006037E9">
            <w:pPr>
              <w:jc w:val="center"/>
            </w:pPr>
            <w:r>
              <w:rPr>
                <w:b/>
                <w:sz w:val="17"/>
              </w:rPr>
              <w:t>Mean FD (mm)</w:t>
            </w:r>
          </w:p>
        </w:tc>
        <w:tc>
          <w:tcPr>
            <w:tcW w:w="2600" w:type="dxa"/>
          </w:tcPr>
          <w:p w14:paraId="523C10E5" w14:textId="77777777" w:rsidR="00AC3C1F" w:rsidRDefault="00AC3C1F" w:rsidP="006037E9">
            <w:pPr>
              <w:jc w:val="center"/>
            </w:pPr>
            <w:r>
              <w:rPr>
                <w:b/>
                <w:sz w:val="17"/>
              </w:rPr>
              <w:t>Maximum frame-to-frame translation (mm)</w:t>
            </w:r>
          </w:p>
        </w:tc>
        <w:tc>
          <w:tcPr>
            <w:tcW w:w="3000" w:type="dxa"/>
          </w:tcPr>
          <w:p w14:paraId="656101FF" w14:textId="77777777" w:rsidR="00AC3C1F" w:rsidRDefault="00AC3C1F" w:rsidP="006037E9">
            <w:pPr>
              <w:jc w:val="center"/>
            </w:pPr>
            <w:r>
              <w:rPr>
                <w:b/>
                <w:sz w:val="17"/>
              </w:rPr>
              <w:t>ART-scrubbed volumes, n (%)</w:t>
            </w:r>
          </w:p>
        </w:tc>
      </w:tr>
      <w:tr w:rsidR="00AC3C1F" w14:paraId="5FF3DA77" w14:textId="77777777" w:rsidTr="00F0488D">
        <w:trPr>
          <w:jc w:val="center"/>
        </w:trPr>
        <w:tc>
          <w:tcPr>
            <w:tcW w:w="1720" w:type="dxa"/>
          </w:tcPr>
          <w:p w14:paraId="0ADB05FE" w14:textId="77777777" w:rsidR="00AC3C1F" w:rsidRDefault="00AC3C1F" w:rsidP="006037E9">
            <w:r>
              <w:rPr>
                <w:sz w:val="17"/>
              </w:rPr>
              <w:t>REX pre (n=11)</w:t>
            </w:r>
          </w:p>
        </w:tc>
        <w:tc>
          <w:tcPr>
            <w:tcW w:w="1440" w:type="dxa"/>
          </w:tcPr>
          <w:p w14:paraId="0F81859E" w14:textId="77777777" w:rsidR="00AC3C1F" w:rsidRDefault="00AC3C1F" w:rsidP="006037E9">
            <w:pPr>
              <w:jc w:val="center"/>
            </w:pPr>
            <w:r>
              <w:rPr>
                <w:sz w:val="17"/>
              </w:rPr>
              <w:t>0.205 ± 0.082</w:t>
            </w:r>
          </w:p>
        </w:tc>
        <w:tc>
          <w:tcPr>
            <w:tcW w:w="2600" w:type="dxa"/>
          </w:tcPr>
          <w:p w14:paraId="76EFB58B" w14:textId="77777777" w:rsidR="00AC3C1F" w:rsidRDefault="00AC3C1F" w:rsidP="006037E9">
            <w:pPr>
              <w:jc w:val="center"/>
            </w:pPr>
            <w:r>
              <w:rPr>
                <w:sz w:val="17"/>
              </w:rPr>
              <w:t>0.392 ± 0.154</w:t>
            </w:r>
          </w:p>
        </w:tc>
        <w:tc>
          <w:tcPr>
            <w:tcW w:w="3000" w:type="dxa"/>
          </w:tcPr>
          <w:p w14:paraId="651489B5" w14:textId="77777777" w:rsidR="00AC3C1F" w:rsidRDefault="00AC3C1F" w:rsidP="006037E9">
            <w:pPr>
              <w:jc w:val="center"/>
            </w:pPr>
            <w:r>
              <w:rPr>
                <w:sz w:val="17"/>
              </w:rPr>
              <w:t>22.6 ± 25.7 (3.45 ± 3.59)</w:t>
            </w:r>
          </w:p>
        </w:tc>
      </w:tr>
      <w:tr w:rsidR="00AC3C1F" w14:paraId="09E440EC" w14:textId="77777777" w:rsidTr="00F0488D">
        <w:trPr>
          <w:jc w:val="center"/>
        </w:trPr>
        <w:tc>
          <w:tcPr>
            <w:tcW w:w="1720" w:type="dxa"/>
          </w:tcPr>
          <w:p w14:paraId="2910EEC8" w14:textId="77777777" w:rsidR="00AC3C1F" w:rsidRDefault="00AC3C1F" w:rsidP="006037E9">
            <w:r>
              <w:rPr>
                <w:sz w:val="17"/>
              </w:rPr>
              <w:t>REX post (n=11)</w:t>
            </w:r>
          </w:p>
        </w:tc>
        <w:tc>
          <w:tcPr>
            <w:tcW w:w="1440" w:type="dxa"/>
          </w:tcPr>
          <w:p w14:paraId="09A5498C" w14:textId="77777777" w:rsidR="00AC3C1F" w:rsidRDefault="00AC3C1F" w:rsidP="006037E9">
            <w:pPr>
              <w:jc w:val="center"/>
            </w:pPr>
            <w:r>
              <w:rPr>
                <w:sz w:val="17"/>
              </w:rPr>
              <w:t>0.178 ± 0.088</w:t>
            </w:r>
          </w:p>
        </w:tc>
        <w:tc>
          <w:tcPr>
            <w:tcW w:w="2600" w:type="dxa"/>
          </w:tcPr>
          <w:p w14:paraId="25034000" w14:textId="77777777" w:rsidR="00AC3C1F" w:rsidRDefault="00AC3C1F" w:rsidP="006037E9">
            <w:pPr>
              <w:jc w:val="center"/>
            </w:pPr>
            <w:r>
              <w:rPr>
                <w:sz w:val="17"/>
              </w:rPr>
              <w:t>0.357 ± 0.159</w:t>
            </w:r>
          </w:p>
        </w:tc>
        <w:tc>
          <w:tcPr>
            <w:tcW w:w="3000" w:type="dxa"/>
          </w:tcPr>
          <w:p w14:paraId="08BB0610" w14:textId="77777777" w:rsidR="00AC3C1F" w:rsidRDefault="00AC3C1F" w:rsidP="006037E9">
            <w:pPr>
              <w:jc w:val="center"/>
            </w:pPr>
            <w:r>
              <w:rPr>
                <w:sz w:val="17"/>
              </w:rPr>
              <w:t>5.5 ± 5.2 (0.87 ± 0.75)</w:t>
            </w:r>
          </w:p>
        </w:tc>
      </w:tr>
      <w:tr w:rsidR="00AC3C1F" w14:paraId="5E641577" w14:textId="77777777" w:rsidTr="00F0488D">
        <w:trPr>
          <w:jc w:val="center"/>
        </w:trPr>
        <w:tc>
          <w:tcPr>
            <w:tcW w:w="1720" w:type="dxa"/>
          </w:tcPr>
          <w:p w14:paraId="149B5E8D" w14:textId="77777777" w:rsidR="00AC3C1F" w:rsidRDefault="00AC3C1F" w:rsidP="006037E9">
            <w:r>
              <w:rPr>
                <w:sz w:val="17"/>
              </w:rPr>
              <w:t>Control pre (n=9)</w:t>
            </w:r>
          </w:p>
        </w:tc>
        <w:tc>
          <w:tcPr>
            <w:tcW w:w="1440" w:type="dxa"/>
          </w:tcPr>
          <w:p w14:paraId="2786FF45" w14:textId="77777777" w:rsidR="00AC3C1F" w:rsidRDefault="00AC3C1F" w:rsidP="006037E9">
            <w:pPr>
              <w:jc w:val="center"/>
            </w:pPr>
            <w:r>
              <w:rPr>
                <w:sz w:val="17"/>
              </w:rPr>
              <w:t>0.158 ± 0.038</w:t>
            </w:r>
          </w:p>
        </w:tc>
        <w:tc>
          <w:tcPr>
            <w:tcW w:w="2600" w:type="dxa"/>
          </w:tcPr>
          <w:p w14:paraId="00FBCED1" w14:textId="77777777" w:rsidR="00AC3C1F" w:rsidRDefault="00AC3C1F" w:rsidP="006037E9">
            <w:pPr>
              <w:jc w:val="center"/>
            </w:pPr>
            <w:r>
              <w:rPr>
                <w:sz w:val="17"/>
              </w:rPr>
              <w:t>0.283 ± 0.080</w:t>
            </w:r>
          </w:p>
        </w:tc>
        <w:tc>
          <w:tcPr>
            <w:tcW w:w="3000" w:type="dxa"/>
          </w:tcPr>
          <w:p w14:paraId="5739C5BF" w14:textId="77777777" w:rsidR="00AC3C1F" w:rsidRDefault="00AC3C1F" w:rsidP="006037E9">
            <w:pPr>
              <w:jc w:val="center"/>
            </w:pPr>
            <w:r>
              <w:rPr>
                <w:sz w:val="17"/>
              </w:rPr>
              <w:t>8.2 ± 9.6 (1.17 ± 1.37)</w:t>
            </w:r>
          </w:p>
        </w:tc>
      </w:tr>
      <w:tr w:rsidR="00AC3C1F" w14:paraId="46F3F01F" w14:textId="77777777" w:rsidTr="00F0488D">
        <w:trPr>
          <w:jc w:val="center"/>
        </w:trPr>
        <w:tc>
          <w:tcPr>
            <w:tcW w:w="1720" w:type="dxa"/>
          </w:tcPr>
          <w:p w14:paraId="40985CCF" w14:textId="77777777" w:rsidR="00AC3C1F" w:rsidRDefault="00AC3C1F" w:rsidP="006037E9">
            <w:r>
              <w:rPr>
                <w:sz w:val="17"/>
              </w:rPr>
              <w:t>Control post (n=9)</w:t>
            </w:r>
          </w:p>
        </w:tc>
        <w:tc>
          <w:tcPr>
            <w:tcW w:w="1440" w:type="dxa"/>
          </w:tcPr>
          <w:p w14:paraId="302D3E3A" w14:textId="77777777" w:rsidR="00AC3C1F" w:rsidRDefault="00AC3C1F" w:rsidP="006037E9">
            <w:pPr>
              <w:jc w:val="center"/>
            </w:pPr>
            <w:r>
              <w:rPr>
                <w:sz w:val="17"/>
              </w:rPr>
              <w:t>0.188 ± 0.071</w:t>
            </w:r>
          </w:p>
        </w:tc>
        <w:tc>
          <w:tcPr>
            <w:tcW w:w="2600" w:type="dxa"/>
          </w:tcPr>
          <w:p w14:paraId="52B9066B" w14:textId="77777777" w:rsidR="00AC3C1F" w:rsidRDefault="00AC3C1F" w:rsidP="006037E9">
            <w:pPr>
              <w:jc w:val="center"/>
            </w:pPr>
            <w:r>
              <w:rPr>
                <w:sz w:val="17"/>
              </w:rPr>
              <w:t>0.321 ± 0.137</w:t>
            </w:r>
          </w:p>
        </w:tc>
        <w:tc>
          <w:tcPr>
            <w:tcW w:w="3000" w:type="dxa"/>
          </w:tcPr>
          <w:p w14:paraId="1F381E6D" w14:textId="77777777" w:rsidR="00AC3C1F" w:rsidRDefault="00AC3C1F" w:rsidP="006037E9">
            <w:pPr>
              <w:jc w:val="center"/>
            </w:pPr>
            <w:r>
              <w:rPr>
                <w:sz w:val="17"/>
              </w:rPr>
              <w:t>7.1 ± 7.1 (1.02 ± 1.01)</w:t>
            </w:r>
          </w:p>
        </w:tc>
      </w:tr>
    </w:tbl>
    <w:p w14:paraId="174FBBC4" w14:textId="77777777" w:rsidR="00AC3C1F" w:rsidRPr="00AC3C1F" w:rsidRDefault="00AC3C1F" w:rsidP="00AC3C1F">
      <w:pPr>
        <w:rPr>
          <w:i/>
          <w:sz w:val="16"/>
        </w:rPr>
      </w:pPr>
      <w:r w:rsidRPr="00AC3C1F">
        <w:rPr>
          <w:i/>
          <w:sz w:val="16"/>
        </w:rPr>
        <w:t>Values are mean ± SD across runs. FD was calculated as Power framewise displacement from the SPM realignment parameters, with rotations converted using a 50-mm radius. Maximum displacement is the largest Euclidean translational step between consecutive non-ART-flagged volumes. ART, Artifact Detection Tools.</w:t>
      </w:r>
    </w:p>
    <w:p w14:paraId="68E31442" w14:textId="77777777" w:rsidR="00AC3C1F" w:rsidRDefault="00AC3C1F" w:rsidP="00AC3C1F">
      <w:pPr>
        <w:rPr>
          <w:rFonts w:eastAsia="宋体"/>
          <w:b/>
          <w:sz w:val="20"/>
          <w:lang w:eastAsia="zh-CN"/>
        </w:rPr>
      </w:pPr>
    </w:p>
    <w:p w14:paraId="6A8D21CF" w14:textId="77777777" w:rsidR="00AC3C1F" w:rsidRPr="00743D4A" w:rsidRDefault="00AC3C1F" w:rsidP="004E182A">
      <w:pPr>
        <w:outlineLvl w:val="1"/>
        <w:rPr>
          <w:b/>
          <w:sz w:val="20"/>
        </w:rPr>
      </w:pPr>
      <w:bookmarkStart w:id="12" w:name="_Toc235958190"/>
      <w:r>
        <w:rPr>
          <w:b/>
          <w:sz w:val="20"/>
        </w:rPr>
        <w:t>Supplementary Table S6. Baseline comparison by fMRI retention.</w:t>
      </w:r>
      <w:bookmarkEnd w:id="12"/>
    </w:p>
    <w:tbl>
      <w:tblPr>
        <w:tblStyle w:val="aff1"/>
        <w:tblW w:w="0" w:type="auto"/>
        <w:jc w:val="center"/>
        <w:tblLayout w:type="fixed"/>
        <w:tblLook w:val="04A0" w:firstRow="1" w:lastRow="0" w:firstColumn="1" w:lastColumn="0" w:noHBand="0" w:noVBand="1"/>
      </w:tblPr>
      <w:tblGrid>
        <w:gridCol w:w="2900"/>
        <w:gridCol w:w="2500"/>
        <w:gridCol w:w="2500"/>
        <w:gridCol w:w="1300"/>
      </w:tblGrid>
      <w:tr w:rsidR="00AC3C1F" w14:paraId="1EDE986B" w14:textId="77777777" w:rsidTr="004D2A12">
        <w:trPr>
          <w:jc w:val="center"/>
        </w:trPr>
        <w:tc>
          <w:tcPr>
            <w:tcW w:w="2900" w:type="dxa"/>
          </w:tcPr>
          <w:p w14:paraId="4356E960" w14:textId="77777777" w:rsidR="00AC3C1F" w:rsidRDefault="00AC3C1F" w:rsidP="006037E9">
            <w:pPr>
              <w:jc w:val="center"/>
            </w:pPr>
            <w:r>
              <w:rPr>
                <w:b/>
                <w:sz w:val="17"/>
              </w:rPr>
              <w:t>Variable</w:t>
            </w:r>
          </w:p>
        </w:tc>
        <w:tc>
          <w:tcPr>
            <w:tcW w:w="2500" w:type="dxa"/>
          </w:tcPr>
          <w:p w14:paraId="7843E648" w14:textId="77777777" w:rsidR="00AC3C1F" w:rsidRDefault="00AC3C1F" w:rsidP="006037E9">
            <w:pPr>
              <w:jc w:val="center"/>
            </w:pPr>
            <w:r>
              <w:rPr>
                <w:b/>
                <w:sz w:val="17"/>
              </w:rPr>
              <w:t>Retained (n=20)</w:t>
            </w:r>
          </w:p>
        </w:tc>
        <w:tc>
          <w:tcPr>
            <w:tcW w:w="2500" w:type="dxa"/>
          </w:tcPr>
          <w:p w14:paraId="5FE65343" w14:textId="77777777" w:rsidR="00AC3C1F" w:rsidRDefault="00AC3C1F" w:rsidP="006037E9">
            <w:pPr>
              <w:jc w:val="center"/>
            </w:pPr>
            <w:r>
              <w:rPr>
                <w:b/>
                <w:sz w:val="17"/>
              </w:rPr>
              <w:t>Excluded (n=4)</w:t>
            </w:r>
          </w:p>
        </w:tc>
        <w:tc>
          <w:tcPr>
            <w:tcW w:w="1300" w:type="dxa"/>
          </w:tcPr>
          <w:p w14:paraId="22151BF7" w14:textId="77777777" w:rsidR="00AC3C1F" w:rsidRDefault="00AC3C1F" w:rsidP="006037E9">
            <w:pPr>
              <w:jc w:val="center"/>
            </w:pPr>
            <w:r>
              <w:rPr>
                <w:b/>
                <w:sz w:val="17"/>
              </w:rPr>
              <w:t>P value</w:t>
            </w:r>
          </w:p>
        </w:tc>
      </w:tr>
      <w:tr w:rsidR="00AC3C1F" w14:paraId="4204A256" w14:textId="77777777" w:rsidTr="004D2A12">
        <w:trPr>
          <w:jc w:val="center"/>
        </w:trPr>
        <w:tc>
          <w:tcPr>
            <w:tcW w:w="2900" w:type="dxa"/>
          </w:tcPr>
          <w:p w14:paraId="5C89F180" w14:textId="77777777" w:rsidR="00AC3C1F" w:rsidRDefault="00AC3C1F" w:rsidP="006037E9">
            <w:r>
              <w:rPr>
                <w:sz w:val="17"/>
              </w:rPr>
              <w:t>Age, years</w:t>
            </w:r>
          </w:p>
        </w:tc>
        <w:tc>
          <w:tcPr>
            <w:tcW w:w="2500" w:type="dxa"/>
          </w:tcPr>
          <w:p w14:paraId="330290EB" w14:textId="77777777" w:rsidR="00AC3C1F" w:rsidRDefault="00AC3C1F" w:rsidP="006037E9">
            <w:pPr>
              <w:jc w:val="center"/>
            </w:pPr>
            <w:r>
              <w:rPr>
                <w:sz w:val="17"/>
              </w:rPr>
              <w:t>56.00 ± 13.98</w:t>
            </w:r>
          </w:p>
        </w:tc>
        <w:tc>
          <w:tcPr>
            <w:tcW w:w="2500" w:type="dxa"/>
          </w:tcPr>
          <w:p w14:paraId="047E63E9" w14:textId="77777777" w:rsidR="00AC3C1F" w:rsidRDefault="00AC3C1F" w:rsidP="006037E9">
            <w:pPr>
              <w:jc w:val="center"/>
            </w:pPr>
            <w:r>
              <w:rPr>
                <w:sz w:val="17"/>
              </w:rPr>
              <w:t>63.00 ± 6.48</w:t>
            </w:r>
          </w:p>
        </w:tc>
        <w:tc>
          <w:tcPr>
            <w:tcW w:w="1300" w:type="dxa"/>
          </w:tcPr>
          <w:p w14:paraId="7FCBA1A1" w14:textId="77777777" w:rsidR="00AC3C1F" w:rsidRDefault="00AC3C1F" w:rsidP="006037E9">
            <w:pPr>
              <w:jc w:val="center"/>
            </w:pPr>
            <w:r>
              <w:rPr>
                <w:sz w:val="17"/>
              </w:rPr>
              <w:t>0.152</w:t>
            </w:r>
          </w:p>
        </w:tc>
      </w:tr>
      <w:tr w:rsidR="00AC3C1F" w14:paraId="0E22F971" w14:textId="77777777" w:rsidTr="004D2A12">
        <w:trPr>
          <w:jc w:val="center"/>
        </w:trPr>
        <w:tc>
          <w:tcPr>
            <w:tcW w:w="2900" w:type="dxa"/>
          </w:tcPr>
          <w:p w14:paraId="46D49907" w14:textId="77777777" w:rsidR="00AC3C1F" w:rsidRDefault="00AC3C1F" w:rsidP="006037E9">
            <w:r>
              <w:rPr>
                <w:sz w:val="17"/>
              </w:rPr>
              <w:t>Male sex, n (%)</w:t>
            </w:r>
          </w:p>
        </w:tc>
        <w:tc>
          <w:tcPr>
            <w:tcW w:w="2500" w:type="dxa"/>
          </w:tcPr>
          <w:p w14:paraId="64FF8EF0" w14:textId="77777777" w:rsidR="00AC3C1F" w:rsidRDefault="00AC3C1F" w:rsidP="006037E9">
            <w:pPr>
              <w:jc w:val="center"/>
            </w:pPr>
            <w:r>
              <w:rPr>
                <w:sz w:val="17"/>
              </w:rPr>
              <w:t>12 (60.0)</w:t>
            </w:r>
          </w:p>
        </w:tc>
        <w:tc>
          <w:tcPr>
            <w:tcW w:w="2500" w:type="dxa"/>
          </w:tcPr>
          <w:p w14:paraId="3B1B6E85" w14:textId="77777777" w:rsidR="00AC3C1F" w:rsidRDefault="00AC3C1F" w:rsidP="006037E9">
            <w:pPr>
              <w:jc w:val="center"/>
            </w:pPr>
            <w:r>
              <w:rPr>
                <w:sz w:val="17"/>
              </w:rPr>
              <w:t>0 (0.0)</w:t>
            </w:r>
          </w:p>
        </w:tc>
        <w:tc>
          <w:tcPr>
            <w:tcW w:w="1300" w:type="dxa"/>
          </w:tcPr>
          <w:p w14:paraId="266BBC49" w14:textId="77777777" w:rsidR="00AC3C1F" w:rsidRDefault="00AC3C1F" w:rsidP="006037E9">
            <w:pPr>
              <w:jc w:val="center"/>
            </w:pPr>
            <w:r>
              <w:rPr>
                <w:sz w:val="17"/>
              </w:rPr>
              <w:t>0.093</w:t>
            </w:r>
          </w:p>
        </w:tc>
      </w:tr>
      <w:tr w:rsidR="00AC3C1F" w14:paraId="0AE0C02F" w14:textId="77777777" w:rsidTr="004D2A12">
        <w:trPr>
          <w:jc w:val="center"/>
        </w:trPr>
        <w:tc>
          <w:tcPr>
            <w:tcW w:w="2900" w:type="dxa"/>
          </w:tcPr>
          <w:p w14:paraId="6EC80B03" w14:textId="77777777" w:rsidR="00AC3C1F" w:rsidRDefault="00AC3C1F" w:rsidP="006037E9">
            <w:r>
              <w:rPr>
                <w:sz w:val="17"/>
              </w:rPr>
              <w:t>Stroke duration, days</w:t>
            </w:r>
          </w:p>
        </w:tc>
        <w:tc>
          <w:tcPr>
            <w:tcW w:w="2500" w:type="dxa"/>
          </w:tcPr>
          <w:p w14:paraId="0B5B5D51" w14:textId="77777777" w:rsidR="00AC3C1F" w:rsidRDefault="00AC3C1F" w:rsidP="006037E9">
            <w:pPr>
              <w:jc w:val="center"/>
            </w:pPr>
            <w:r>
              <w:rPr>
                <w:sz w:val="17"/>
              </w:rPr>
              <w:t>52.90 ± 22.12</w:t>
            </w:r>
          </w:p>
        </w:tc>
        <w:tc>
          <w:tcPr>
            <w:tcW w:w="2500" w:type="dxa"/>
          </w:tcPr>
          <w:p w14:paraId="4B179D34" w14:textId="77777777" w:rsidR="00AC3C1F" w:rsidRDefault="00AC3C1F" w:rsidP="006037E9">
            <w:pPr>
              <w:jc w:val="center"/>
            </w:pPr>
            <w:r>
              <w:rPr>
                <w:sz w:val="17"/>
              </w:rPr>
              <w:t>95.75 ± 65.01</w:t>
            </w:r>
          </w:p>
        </w:tc>
        <w:tc>
          <w:tcPr>
            <w:tcW w:w="1300" w:type="dxa"/>
          </w:tcPr>
          <w:p w14:paraId="63F6B73E" w14:textId="77777777" w:rsidR="00AC3C1F" w:rsidRDefault="00AC3C1F" w:rsidP="006037E9">
            <w:pPr>
              <w:jc w:val="center"/>
            </w:pPr>
            <w:r>
              <w:rPr>
                <w:sz w:val="17"/>
              </w:rPr>
              <w:t>0.280</w:t>
            </w:r>
          </w:p>
        </w:tc>
      </w:tr>
      <w:tr w:rsidR="00AC3C1F" w14:paraId="1FCAAD04" w14:textId="77777777" w:rsidTr="004D2A12">
        <w:trPr>
          <w:jc w:val="center"/>
        </w:trPr>
        <w:tc>
          <w:tcPr>
            <w:tcW w:w="2900" w:type="dxa"/>
          </w:tcPr>
          <w:p w14:paraId="6B398BCF" w14:textId="77777777" w:rsidR="00AC3C1F" w:rsidRDefault="00AC3C1F" w:rsidP="006037E9">
            <w:r>
              <w:rPr>
                <w:sz w:val="17"/>
              </w:rPr>
              <w:t>Baseline FMA-LE</w:t>
            </w:r>
          </w:p>
        </w:tc>
        <w:tc>
          <w:tcPr>
            <w:tcW w:w="2500" w:type="dxa"/>
          </w:tcPr>
          <w:p w14:paraId="19B58202" w14:textId="77777777" w:rsidR="00AC3C1F" w:rsidRDefault="00AC3C1F" w:rsidP="006037E9">
            <w:pPr>
              <w:jc w:val="center"/>
            </w:pPr>
            <w:r>
              <w:rPr>
                <w:sz w:val="17"/>
              </w:rPr>
              <w:t>18.50 ± 7.44</w:t>
            </w:r>
          </w:p>
        </w:tc>
        <w:tc>
          <w:tcPr>
            <w:tcW w:w="2500" w:type="dxa"/>
          </w:tcPr>
          <w:p w14:paraId="6349394D" w14:textId="77777777" w:rsidR="00AC3C1F" w:rsidRDefault="00AC3C1F" w:rsidP="006037E9">
            <w:pPr>
              <w:jc w:val="center"/>
            </w:pPr>
            <w:r>
              <w:rPr>
                <w:sz w:val="17"/>
              </w:rPr>
              <w:t>19.25 ± 6.18</w:t>
            </w:r>
          </w:p>
        </w:tc>
        <w:tc>
          <w:tcPr>
            <w:tcW w:w="1300" w:type="dxa"/>
          </w:tcPr>
          <w:p w14:paraId="0B28301E" w14:textId="77777777" w:rsidR="00AC3C1F" w:rsidRDefault="00AC3C1F" w:rsidP="006037E9">
            <w:pPr>
              <w:jc w:val="center"/>
            </w:pPr>
            <w:r>
              <w:rPr>
                <w:sz w:val="17"/>
              </w:rPr>
              <w:t>0.839</w:t>
            </w:r>
          </w:p>
        </w:tc>
      </w:tr>
      <w:tr w:rsidR="00AC3C1F" w14:paraId="012BE4AC" w14:textId="77777777" w:rsidTr="004D2A12">
        <w:trPr>
          <w:jc w:val="center"/>
        </w:trPr>
        <w:tc>
          <w:tcPr>
            <w:tcW w:w="2900" w:type="dxa"/>
          </w:tcPr>
          <w:p w14:paraId="3D5C3C2F" w14:textId="77777777" w:rsidR="00AC3C1F" w:rsidRDefault="00AC3C1F" w:rsidP="006037E9">
            <w:r>
              <w:rPr>
                <w:sz w:val="17"/>
              </w:rPr>
              <w:t>Baseline BBS</w:t>
            </w:r>
          </w:p>
        </w:tc>
        <w:tc>
          <w:tcPr>
            <w:tcW w:w="2500" w:type="dxa"/>
          </w:tcPr>
          <w:p w14:paraId="167DA6BA" w14:textId="77777777" w:rsidR="00AC3C1F" w:rsidRDefault="00AC3C1F" w:rsidP="006037E9">
            <w:pPr>
              <w:jc w:val="center"/>
            </w:pPr>
            <w:r>
              <w:rPr>
                <w:sz w:val="17"/>
              </w:rPr>
              <w:t>19.95 ± 17.02</w:t>
            </w:r>
          </w:p>
        </w:tc>
        <w:tc>
          <w:tcPr>
            <w:tcW w:w="2500" w:type="dxa"/>
          </w:tcPr>
          <w:p w14:paraId="6D71E444" w14:textId="77777777" w:rsidR="00AC3C1F" w:rsidRDefault="00AC3C1F" w:rsidP="006037E9">
            <w:pPr>
              <w:jc w:val="center"/>
            </w:pPr>
            <w:r>
              <w:rPr>
                <w:sz w:val="17"/>
              </w:rPr>
              <w:t>19.00 ± 14.90</w:t>
            </w:r>
          </w:p>
        </w:tc>
        <w:tc>
          <w:tcPr>
            <w:tcW w:w="1300" w:type="dxa"/>
          </w:tcPr>
          <w:p w14:paraId="454EF578" w14:textId="77777777" w:rsidR="00AC3C1F" w:rsidRDefault="00AC3C1F" w:rsidP="006037E9">
            <w:pPr>
              <w:jc w:val="center"/>
            </w:pPr>
            <w:r>
              <w:rPr>
                <w:sz w:val="17"/>
              </w:rPr>
              <w:t>0.914</w:t>
            </w:r>
          </w:p>
        </w:tc>
      </w:tr>
      <w:tr w:rsidR="00AC3C1F" w14:paraId="6DFB2451" w14:textId="77777777" w:rsidTr="004D2A12">
        <w:trPr>
          <w:jc w:val="center"/>
        </w:trPr>
        <w:tc>
          <w:tcPr>
            <w:tcW w:w="2900" w:type="dxa"/>
          </w:tcPr>
          <w:p w14:paraId="0BF0596D" w14:textId="77777777" w:rsidR="00AC3C1F" w:rsidRDefault="00AC3C1F" w:rsidP="006037E9">
            <w:r>
              <w:rPr>
                <w:sz w:val="17"/>
              </w:rPr>
              <w:t>Baseline PASS</w:t>
            </w:r>
          </w:p>
        </w:tc>
        <w:tc>
          <w:tcPr>
            <w:tcW w:w="2500" w:type="dxa"/>
          </w:tcPr>
          <w:p w14:paraId="1EA37441" w14:textId="77777777" w:rsidR="00AC3C1F" w:rsidRDefault="00AC3C1F" w:rsidP="006037E9">
            <w:pPr>
              <w:jc w:val="center"/>
            </w:pPr>
            <w:r>
              <w:rPr>
                <w:sz w:val="17"/>
              </w:rPr>
              <w:t>17.90 ± 10.61</w:t>
            </w:r>
          </w:p>
        </w:tc>
        <w:tc>
          <w:tcPr>
            <w:tcW w:w="2500" w:type="dxa"/>
          </w:tcPr>
          <w:p w14:paraId="7FAFB5CB" w14:textId="77777777" w:rsidR="00AC3C1F" w:rsidRDefault="00AC3C1F" w:rsidP="006037E9">
            <w:pPr>
              <w:jc w:val="center"/>
            </w:pPr>
            <w:r>
              <w:rPr>
                <w:sz w:val="17"/>
              </w:rPr>
              <w:t>16.75 ± 7.63</w:t>
            </w:r>
          </w:p>
        </w:tc>
        <w:tc>
          <w:tcPr>
            <w:tcW w:w="1300" w:type="dxa"/>
          </w:tcPr>
          <w:p w14:paraId="12DE1C94" w14:textId="77777777" w:rsidR="00AC3C1F" w:rsidRDefault="00AC3C1F" w:rsidP="006037E9">
            <w:pPr>
              <w:jc w:val="center"/>
            </w:pPr>
            <w:r>
              <w:rPr>
                <w:sz w:val="17"/>
              </w:rPr>
              <w:t>0.807</w:t>
            </w:r>
          </w:p>
        </w:tc>
      </w:tr>
      <w:tr w:rsidR="00AC3C1F" w14:paraId="6C45DEFD" w14:textId="77777777" w:rsidTr="004D2A12">
        <w:trPr>
          <w:jc w:val="center"/>
        </w:trPr>
        <w:tc>
          <w:tcPr>
            <w:tcW w:w="2900" w:type="dxa"/>
          </w:tcPr>
          <w:p w14:paraId="56AD2D5D" w14:textId="77777777" w:rsidR="00AC3C1F" w:rsidRDefault="00AC3C1F" w:rsidP="006037E9">
            <w:r>
              <w:rPr>
                <w:sz w:val="17"/>
              </w:rPr>
              <w:t>Baseline FAC</w:t>
            </w:r>
          </w:p>
        </w:tc>
        <w:tc>
          <w:tcPr>
            <w:tcW w:w="2500" w:type="dxa"/>
          </w:tcPr>
          <w:p w14:paraId="4CB21F07" w14:textId="77777777" w:rsidR="00AC3C1F" w:rsidRDefault="00AC3C1F" w:rsidP="006037E9">
            <w:pPr>
              <w:jc w:val="center"/>
            </w:pPr>
            <w:r>
              <w:rPr>
                <w:sz w:val="17"/>
              </w:rPr>
              <w:t>1.70 ± 1.84</w:t>
            </w:r>
          </w:p>
        </w:tc>
        <w:tc>
          <w:tcPr>
            <w:tcW w:w="2500" w:type="dxa"/>
          </w:tcPr>
          <w:p w14:paraId="685D2C01" w14:textId="77777777" w:rsidR="00AC3C1F" w:rsidRDefault="00AC3C1F" w:rsidP="006037E9">
            <w:pPr>
              <w:jc w:val="center"/>
            </w:pPr>
            <w:r>
              <w:rPr>
                <w:sz w:val="17"/>
              </w:rPr>
              <w:t>1.50 ± 1.73</w:t>
            </w:r>
          </w:p>
        </w:tc>
        <w:tc>
          <w:tcPr>
            <w:tcW w:w="1300" w:type="dxa"/>
          </w:tcPr>
          <w:p w14:paraId="596E01BF" w14:textId="77777777" w:rsidR="00AC3C1F" w:rsidRDefault="00AC3C1F" w:rsidP="006037E9">
            <w:pPr>
              <w:jc w:val="center"/>
            </w:pPr>
            <w:r>
              <w:rPr>
                <w:sz w:val="17"/>
              </w:rPr>
              <w:t>0.844</w:t>
            </w:r>
          </w:p>
        </w:tc>
      </w:tr>
    </w:tbl>
    <w:p w14:paraId="4F88919C" w14:textId="77777777" w:rsidR="00AC3C1F" w:rsidRPr="00AC3C1F" w:rsidRDefault="00AC3C1F" w:rsidP="00AC3C1F">
      <w:pPr>
        <w:rPr>
          <w:i/>
          <w:sz w:val="16"/>
        </w:rPr>
      </w:pPr>
      <w:r w:rsidRPr="00AC3C1F">
        <w:rPr>
          <w:i/>
          <w:sz w:val="16"/>
        </w:rPr>
        <w:t>Values are mean ± SD unless otherwise indicated. P values are exploratory only (Welch t test for continuous variables; Fisher exact test for sex) and are not used for confirmatory inference because the excluded group is small.</w:t>
      </w:r>
    </w:p>
    <w:p w14:paraId="4546F7B2" w14:textId="77777777" w:rsidR="00AC3C1F" w:rsidRDefault="00AC3C1F" w:rsidP="00AC3C1F">
      <w:pPr>
        <w:rPr>
          <w:rFonts w:eastAsia="宋体"/>
          <w:b/>
          <w:sz w:val="20"/>
          <w:lang w:eastAsia="zh-CN"/>
        </w:rPr>
      </w:pPr>
    </w:p>
    <w:p w14:paraId="4E994254" w14:textId="77777777" w:rsidR="00AC3C1F" w:rsidRPr="00743D4A" w:rsidRDefault="00AC3C1F" w:rsidP="004E182A">
      <w:pPr>
        <w:outlineLvl w:val="1"/>
        <w:rPr>
          <w:b/>
          <w:sz w:val="20"/>
        </w:rPr>
      </w:pPr>
      <w:bookmarkStart w:id="13" w:name="_Toc235958191"/>
      <w:r>
        <w:rPr>
          <w:b/>
          <w:sz w:val="20"/>
        </w:rPr>
        <w:t>Supplementary Table S7. ANCOVA diagnostic and robust sensitivity results.</w:t>
      </w:r>
      <w:bookmarkEnd w:id="13"/>
    </w:p>
    <w:tbl>
      <w:tblPr>
        <w:tblStyle w:val="aff1"/>
        <w:tblW w:w="0" w:type="auto"/>
        <w:jc w:val="center"/>
        <w:tblLayout w:type="fixed"/>
        <w:tblLook w:val="04A0" w:firstRow="1" w:lastRow="0" w:firstColumn="1" w:lastColumn="0" w:noHBand="0" w:noVBand="1"/>
      </w:tblPr>
      <w:tblGrid>
        <w:gridCol w:w="1100"/>
        <w:gridCol w:w="1040"/>
        <w:gridCol w:w="1400"/>
        <w:gridCol w:w="1440"/>
        <w:gridCol w:w="1520"/>
        <w:gridCol w:w="1300"/>
        <w:gridCol w:w="1700"/>
      </w:tblGrid>
      <w:tr w:rsidR="00AC3C1F" w14:paraId="1C88AE68" w14:textId="77777777" w:rsidTr="004D2A12">
        <w:trPr>
          <w:jc w:val="center"/>
        </w:trPr>
        <w:tc>
          <w:tcPr>
            <w:tcW w:w="1100" w:type="dxa"/>
          </w:tcPr>
          <w:p w14:paraId="6892621C" w14:textId="77777777" w:rsidR="00AC3C1F" w:rsidRDefault="00AC3C1F" w:rsidP="006037E9">
            <w:pPr>
              <w:jc w:val="center"/>
            </w:pPr>
            <w:r>
              <w:rPr>
                <w:b/>
                <w:sz w:val="16"/>
              </w:rPr>
              <w:t>Sample</w:t>
            </w:r>
          </w:p>
        </w:tc>
        <w:tc>
          <w:tcPr>
            <w:tcW w:w="1040" w:type="dxa"/>
          </w:tcPr>
          <w:p w14:paraId="52CAC4F5" w14:textId="77777777" w:rsidR="00AC3C1F" w:rsidRDefault="00AC3C1F" w:rsidP="006037E9">
            <w:pPr>
              <w:jc w:val="center"/>
            </w:pPr>
            <w:r>
              <w:rPr>
                <w:b/>
                <w:sz w:val="16"/>
              </w:rPr>
              <w:t>Outcome</w:t>
            </w:r>
          </w:p>
        </w:tc>
        <w:tc>
          <w:tcPr>
            <w:tcW w:w="1400" w:type="dxa"/>
          </w:tcPr>
          <w:p w14:paraId="47F2BD5A" w14:textId="77777777" w:rsidR="00AC3C1F" w:rsidRDefault="00AC3C1F" w:rsidP="006037E9">
            <w:pPr>
              <w:jc w:val="center"/>
            </w:pPr>
            <w:r>
              <w:rPr>
                <w:b/>
                <w:sz w:val="16"/>
              </w:rPr>
              <w:t>Shapiro-Wilk P</w:t>
            </w:r>
          </w:p>
        </w:tc>
        <w:tc>
          <w:tcPr>
            <w:tcW w:w="1440" w:type="dxa"/>
          </w:tcPr>
          <w:p w14:paraId="4656F113" w14:textId="77777777" w:rsidR="00AC3C1F" w:rsidRDefault="00AC3C1F" w:rsidP="006037E9">
            <w:pPr>
              <w:jc w:val="center"/>
            </w:pPr>
            <w:r>
              <w:rPr>
                <w:b/>
                <w:sz w:val="16"/>
              </w:rPr>
              <w:t>Breusch-Pagan P</w:t>
            </w:r>
          </w:p>
        </w:tc>
        <w:tc>
          <w:tcPr>
            <w:tcW w:w="1520" w:type="dxa"/>
          </w:tcPr>
          <w:p w14:paraId="106B3568" w14:textId="77777777" w:rsidR="00AC3C1F" w:rsidRDefault="00AC3C1F" w:rsidP="006037E9">
            <w:pPr>
              <w:jc w:val="center"/>
            </w:pPr>
            <w:r>
              <w:rPr>
                <w:b/>
                <w:sz w:val="16"/>
              </w:rPr>
              <w:t>Group x baseline P</w:t>
            </w:r>
          </w:p>
        </w:tc>
        <w:tc>
          <w:tcPr>
            <w:tcW w:w="1300" w:type="dxa"/>
          </w:tcPr>
          <w:p w14:paraId="7BEC7F8A" w14:textId="77777777" w:rsidR="00AC3C1F" w:rsidRDefault="00AC3C1F" w:rsidP="006037E9">
            <w:pPr>
              <w:jc w:val="center"/>
            </w:pPr>
            <w:r>
              <w:rPr>
                <w:b/>
                <w:sz w:val="16"/>
              </w:rPr>
              <w:t>HC3 robust P</w:t>
            </w:r>
          </w:p>
        </w:tc>
        <w:tc>
          <w:tcPr>
            <w:tcW w:w="1700" w:type="dxa"/>
          </w:tcPr>
          <w:p w14:paraId="3AE5CA25" w14:textId="77777777" w:rsidR="00AC3C1F" w:rsidRDefault="00AC3C1F" w:rsidP="006037E9">
            <w:pPr>
              <w:jc w:val="center"/>
            </w:pPr>
            <w:r>
              <w:rPr>
                <w:b/>
                <w:sz w:val="16"/>
              </w:rPr>
              <w:t>Cook flags (&gt;4/n)</w:t>
            </w:r>
          </w:p>
        </w:tc>
      </w:tr>
      <w:tr w:rsidR="00AC3C1F" w14:paraId="2FC2D3D4" w14:textId="77777777" w:rsidTr="004D2A12">
        <w:trPr>
          <w:jc w:val="center"/>
        </w:trPr>
        <w:tc>
          <w:tcPr>
            <w:tcW w:w="1100" w:type="dxa"/>
          </w:tcPr>
          <w:p w14:paraId="429791C4" w14:textId="77777777" w:rsidR="00AC3C1F" w:rsidRDefault="00AC3C1F" w:rsidP="006037E9">
            <w:r>
              <w:rPr>
                <w:sz w:val="16"/>
              </w:rPr>
              <w:t>n=24</w:t>
            </w:r>
          </w:p>
        </w:tc>
        <w:tc>
          <w:tcPr>
            <w:tcW w:w="1040" w:type="dxa"/>
          </w:tcPr>
          <w:p w14:paraId="4BBFD8B4" w14:textId="77777777" w:rsidR="00AC3C1F" w:rsidRDefault="00AC3C1F" w:rsidP="006037E9">
            <w:pPr>
              <w:jc w:val="center"/>
            </w:pPr>
            <w:r>
              <w:rPr>
                <w:sz w:val="16"/>
              </w:rPr>
              <w:t>BBS</w:t>
            </w:r>
          </w:p>
        </w:tc>
        <w:tc>
          <w:tcPr>
            <w:tcW w:w="1400" w:type="dxa"/>
          </w:tcPr>
          <w:p w14:paraId="19E95CB1" w14:textId="77777777" w:rsidR="00AC3C1F" w:rsidRDefault="00AC3C1F" w:rsidP="006037E9">
            <w:pPr>
              <w:jc w:val="center"/>
            </w:pPr>
            <w:r>
              <w:rPr>
                <w:sz w:val="16"/>
              </w:rPr>
              <w:t>0.946</w:t>
            </w:r>
          </w:p>
        </w:tc>
        <w:tc>
          <w:tcPr>
            <w:tcW w:w="1440" w:type="dxa"/>
          </w:tcPr>
          <w:p w14:paraId="2895A9F9" w14:textId="77777777" w:rsidR="00AC3C1F" w:rsidRDefault="00AC3C1F" w:rsidP="006037E9">
            <w:pPr>
              <w:jc w:val="center"/>
            </w:pPr>
            <w:r>
              <w:rPr>
                <w:sz w:val="16"/>
              </w:rPr>
              <w:t>0.005</w:t>
            </w:r>
          </w:p>
        </w:tc>
        <w:tc>
          <w:tcPr>
            <w:tcW w:w="1520" w:type="dxa"/>
          </w:tcPr>
          <w:p w14:paraId="10A68DBA" w14:textId="77777777" w:rsidR="00AC3C1F" w:rsidRDefault="00AC3C1F" w:rsidP="006037E9">
            <w:pPr>
              <w:jc w:val="center"/>
            </w:pPr>
            <w:r>
              <w:rPr>
                <w:sz w:val="16"/>
              </w:rPr>
              <w:t>0.174</w:t>
            </w:r>
          </w:p>
        </w:tc>
        <w:tc>
          <w:tcPr>
            <w:tcW w:w="1300" w:type="dxa"/>
          </w:tcPr>
          <w:p w14:paraId="6097CAFF" w14:textId="77777777" w:rsidR="00AC3C1F" w:rsidRDefault="00AC3C1F" w:rsidP="006037E9">
            <w:pPr>
              <w:jc w:val="center"/>
            </w:pPr>
            <w:r>
              <w:rPr>
                <w:sz w:val="16"/>
              </w:rPr>
              <w:t>0.043</w:t>
            </w:r>
          </w:p>
        </w:tc>
        <w:tc>
          <w:tcPr>
            <w:tcW w:w="1700" w:type="dxa"/>
          </w:tcPr>
          <w:p w14:paraId="3A537BD8" w14:textId="77777777" w:rsidR="00AC3C1F" w:rsidRDefault="00AC3C1F" w:rsidP="006037E9">
            <w:pPr>
              <w:jc w:val="center"/>
            </w:pPr>
            <w:r>
              <w:rPr>
                <w:sz w:val="16"/>
              </w:rPr>
              <w:t>2</w:t>
            </w:r>
          </w:p>
        </w:tc>
      </w:tr>
      <w:tr w:rsidR="00AC3C1F" w14:paraId="27E9618B" w14:textId="77777777" w:rsidTr="004D2A12">
        <w:trPr>
          <w:jc w:val="center"/>
        </w:trPr>
        <w:tc>
          <w:tcPr>
            <w:tcW w:w="1100" w:type="dxa"/>
          </w:tcPr>
          <w:p w14:paraId="604534FE" w14:textId="77777777" w:rsidR="00AC3C1F" w:rsidRDefault="00AC3C1F" w:rsidP="006037E9">
            <w:r>
              <w:rPr>
                <w:sz w:val="16"/>
              </w:rPr>
              <w:t>n=24</w:t>
            </w:r>
          </w:p>
        </w:tc>
        <w:tc>
          <w:tcPr>
            <w:tcW w:w="1040" w:type="dxa"/>
          </w:tcPr>
          <w:p w14:paraId="5A0EF154" w14:textId="77777777" w:rsidR="00AC3C1F" w:rsidRDefault="00AC3C1F" w:rsidP="006037E9">
            <w:pPr>
              <w:jc w:val="center"/>
            </w:pPr>
            <w:r>
              <w:rPr>
                <w:sz w:val="16"/>
              </w:rPr>
              <w:t>FMA-LE</w:t>
            </w:r>
          </w:p>
        </w:tc>
        <w:tc>
          <w:tcPr>
            <w:tcW w:w="1400" w:type="dxa"/>
          </w:tcPr>
          <w:p w14:paraId="0A4D036D" w14:textId="77777777" w:rsidR="00AC3C1F" w:rsidRDefault="00AC3C1F" w:rsidP="006037E9">
            <w:pPr>
              <w:jc w:val="center"/>
            </w:pPr>
            <w:r>
              <w:rPr>
                <w:sz w:val="16"/>
              </w:rPr>
              <w:t>0.914</w:t>
            </w:r>
          </w:p>
        </w:tc>
        <w:tc>
          <w:tcPr>
            <w:tcW w:w="1440" w:type="dxa"/>
          </w:tcPr>
          <w:p w14:paraId="47893341" w14:textId="77777777" w:rsidR="00AC3C1F" w:rsidRDefault="00AC3C1F" w:rsidP="006037E9">
            <w:pPr>
              <w:jc w:val="center"/>
            </w:pPr>
            <w:r>
              <w:rPr>
                <w:sz w:val="16"/>
              </w:rPr>
              <w:t>0.127</w:t>
            </w:r>
          </w:p>
        </w:tc>
        <w:tc>
          <w:tcPr>
            <w:tcW w:w="1520" w:type="dxa"/>
          </w:tcPr>
          <w:p w14:paraId="75802977" w14:textId="77777777" w:rsidR="00AC3C1F" w:rsidRDefault="00AC3C1F" w:rsidP="006037E9">
            <w:pPr>
              <w:jc w:val="center"/>
            </w:pPr>
            <w:r>
              <w:rPr>
                <w:sz w:val="16"/>
              </w:rPr>
              <w:t>0.090</w:t>
            </w:r>
          </w:p>
        </w:tc>
        <w:tc>
          <w:tcPr>
            <w:tcW w:w="1300" w:type="dxa"/>
          </w:tcPr>
          <w:p w14:paraId="50C3A6CD" w14:textId="77777777" w:rsidR="00AC3C1F" w:rsidRDefault="00AC3C1F" w:rsidP="006037E9">
            <w:pPr>
              <w:jc w:val="center"/>
            </w:pPr>
            <w:r>
              <w:rPr>
                <w:sz w:val="16"/>
              </w:rPr>
              <w:t>&lt;0.001</w:t>
            </w:r>
          </w:p>
        </w:tc>
        <w:tc>
          <w:tcPr>
            <w:tcW w:w="1700" w:type="dxa"/>
          </w:tcPr>
          <w:p w14:paraId="7CE2E7F3" w14:textId="77777777" w:rsidR="00AC3C1F" w:rsidRDefault="00AC3C1F" w:rsidP="006037E9">
            <w:pPr>
              <w:jc w:val="center"/>
            </w:pPr>
            <w:r>
              <w:rPr>
                <w:sz w:val="16"/>
              </w:rPr>
              <w:t>3</w:t>
            </w:r>
          </w:p>
        </w:tc>
      </w:tr>
      <w:tr w:rsidR="00AC3C1F" w14:paraId="5DB9AB99" w14:textId="77777777" w:rsidTr="004D2A12">
        <w:trPr>
          <w:jc w:val="center"/>
        </w:trPr>
        <w:tc>
          <w:tcPr>
            <w:tcW w:w="1100" w:type="dxa"/>
          </w:tcPr>
          <w:p w14:paraId="3F4FEC89" w14:textId="77777777" w:rsidR="00AC3C1F" w:rsidRDefault="00AC3C1F" w:rsidP="006037E9">
            <w:r>
              <w:rPr>
                <w:sz w:val="16"/>
              </w:rPr>
              <w:t>n=24</w:t>
            </w:r>
          </w:p>
        </w:tc>
        <w:tc>
          <w:tcPr>
            <w:tcW w:w="1040" w:type="dxa"/>
          </w:tcPr>
          <w:p w14:paraId="783211D7" w14:textId="77777777" w:rsidR="00AC3C1F" w:rsidRDefault="00AC3C1F" w:rsidP="006037E9">
            <w:pPr>
              <w:jc w:val="center"/>
            </w:pPr>
            <w:r>
              <w:rPr>
                <w:sz w:val="16"/>
              </w:rPr>
              <w:t>PASS</w:t>
            </w:r>
          </w:p>
        </w:tc>
        <w:tc>
          <w:tcPr>
            <w:tcW w:w="1400" w:type="dxa"/>
          </w:tcPr>
          <w:p w14:paraId="33E36FA6" w14:textId="77777777" w:rsidR="00AC3C1F" w:rsidRDefault="00AC3C1F" w:rsidP="006037E9">
            <w:pPr>
              <w:jc w:val="center"/>
            </w:pPr>
            <w:r>
              <w:rPr>
                <w:sz w:val="16"/>
              </w:rPr>
              <w:t>0.422</w:t>
            </w:r>
          </w:p>
        </w:tc>
        <w:tc>
          <w:tcPr>
            <w:tcW w:w="1440" w:type="dxa"/>
          </w:tcPr>
          <w:p w14:paraId="373F079A" w14:textId="77777777" w:rsidR="00AC3C1F" w:rsidRDefault="00AC3C1F" w:rsidP="006037E9">
            <w:pPr>
              <w:jc w:val="center"/>
            </w:pPr>
            <w:r>
              <w:rPr>
                <w:sz w:val="16"/>
              </w:rPr>
              <w:t>&lt;0.001</w:t>
            </w:r>
          </w:p>
        </w:tc>
        <w:tc>
          <w:tcPr>
            <w:tcW w:w="1520" w:type="dxa"/>
          </w:tcPr>
          <w:p w14:paraId="08135FB0" w14:textId="77777777" w:rsidR="00AC3C1F" w:rsidRDefault="00AC3C1F" w:rsidP="006037E9">
            <w:pPr>
              <w:jc w:val="center"/>
            </w:pPr>
            <w:r>
              <w:rPr>
                <w:sz w:val="16"/>
              </w:rPr>
              <w:t>0.361</w:t>
            </w:r>
          </w:p>
        </w:tc>
        <w:tc>
          <w:tcPr>
            <w:tcW w:w="1300" w:type="dxa"/>
          </w:tcPr>
          <w:p w14:paraId="6A4A9403" w14:textId="77777777" w:rsidR="00AC3C1F" w:rsidRDefault="00AC3C1F" w:rsidP="006037E9">
            <w:pPr>
              <w:jc w:val="center"/>
            </w:pPr>
            <w:r>
              <w:rPr>
                <w:sz w:val="16"/>
              </w:rPr>
              <w:t>0.202</w:t>
            </w:r>
          </w:p>
        </w:tc>
        <w:tc>
          <w:tcPr>
            <w:tcW w:w="1700" w:type="dxa"/>
          </w:tcPr>
          <w:p w14:paraId="4A1D3651" w14:textId="77777777" w:rsidR="00AC3C1F" w:rsidRDefault="00AC3C1F" w:rsidP="006037E9">
            <w:pPr>
              <w:jc w:val="center"/>
            </w:pPr>
            <w:r>
              <w:rPr>
                <w:sz w:val="16"/>
              </w:rPr>
              <w:t>2</w:t>
            </w:r>
          </w:p>
        </w:tc>
      </w:tr>
      <w:tr w:rsidR="00AC3C1F" w14:paraId="70867A1D" w14:textId="77777777" w:rsidTr="004D2A12">
        <w:trPr>
          <w:jc w:val="center"/>
        </w:trPr>
        <w:tc>
          <w:tcPr>
            <w:tcW w:w="1100" w:type="dxa"/>
          </w:tcPr>
          <w:p w14:paraId="36F8F52F" w14:textId="77777777" w:rsidR="00AC3C1F" w:rsidRDefault="00AC3C1F" w:rsidP="006037E9">
            <w:r>
              <w:rPr>
                <w:sz w:val="16"/>
              </w:rPr>
              <w:t>n=24</w:t>
            </w:r>
          </w:p>
        </w:tc>
        <w:tc>
          <w:tcPr>
            <w:tcW w:w="1040" w:type="dxa"/>
          </w:tcPr>
          <w:p w14:paraId="07E2D56F" w14:textId="77777777" w:rsidR="00AC3C1F" w:rsidRDefault="00AC3C1F" w:rsidP="006037E9">
            <w:pPr>
              <w:jc w:val="center"/>
            </w:pPr>
            <w:r>
              <w:rPr>
                <w:sz w:val="16"/>
              </w:rPr>
              <w:t>FAC</w:t>
            </w:r>
          </w:p>
        </w:tc>
        <w:tc>
          <w:tcPr>
            <w:tcW w:w="1400" w:type="dxa"/>
          </w:tcPr>
          <w:p w14:paraId="2422B022" w14:textId="77777777" w:rsidR="00AC3C1F" w:rsidRDefault="00AC3C1F" w:rsidP="006037E9">
            <w:pPr>
              <w:jc w:val="center"/>
            </w:pPr>
            <w:r>
              <w:rPr>
                <w:sz w:val="16"/>
              </w:rPr>
              <w:t>0.292</w:t>
            </w:r>
          </w:p>
        </w:tc>
        <w:tc>
          <w:tcPr>
            <w:tcW w:w="1440" w:type="dxa"/>
          </w:tcPr>
          <w:p w14:paraId="61CBD3A7" w14:textId="77777777" w:rsidR="00AC3C1F" w:rsidRDefault="00AC3C1F" w:rsidP="006037E9">
            <w:pPr>
              <w:jc w:val="center"/>
            </w:pPr>
            <w:r>
              <w:rPr>
                <w:sz w:val="16"/>
              </w:rPr>
              <w:t>0.068</w:t>
            </w:r>
          </w:p>
        </w:tc>
        <w:tc>
          <w:tcPr>
            <w:tcW w:w="1520" w:type="dxa"/>
          </w:tcPr>
          <w:p w14:paraId="63839C8F" w14:textId="77777777" w:rsidR="00AC3C1F" w:rsidRDefault="00AC3C1F" w:rsidP="006037E9">
            <w:pPr>
              <w:jc w:val="center"/>
            </w:pPr>
            <w:r>
              <w:rPr>
                <w:sz w:val="16"/>
              </w:rPr>
              <w:t>0.282</w:t>
            </w:r>
          </w:p>
        </w:tc>
        <w:tc>
          <w:tcPr>
            <w:tcW w:w="1300" w:type="dxa"/>
          </w:tcPr>
          <w:p w14:paraId="4B1A138F" w14:textId="77777777" w:rsidR="00AC3C1F" w:rsidRDefault="00AC3C1F" w:rsidP="006037E9">
            <w:pPr>
              <w:jc w:val="center"/>
            </w:pPr>
            <w:r>
              <w:rPr>
                <w:sz w:val="16"/>
              </w:rPr>
              <w:t>0.031</w:t>
            </w:r>
          </w:p>
        </w:tc>
        <w:tc>
          <w:tcPr>
            <w:tcW w:w="1700" w:type="dxa"/>
          </w:tcPr>
          <w:p w14:paraId="426D2738" w14:textId="77777777" w:rsidR="00AC3C1F" w:rsidRDefault="00AC3C1F" w:rsidP="006037E9">
            <w:pPr>
              <w:jc w:val="center"/>
            </w:pPr>
            <w:r>
              <w:rPr>
                <w:sz w:val="16"/>
              </w:rPr>
              <w:t>1</w:t>
            </w:r>
          </w:p>
        </w:tc>
      </w:tr>
      <w:tr w:rsidR="00AC3C1F" w14:paraId="2812B433" w14:textId="77777777" w:rsidTr="004D2A12">
        <w:trPr>
          <w:jc w:val="center"/>
        </w:trPr>
        <w:tc>
          <w:tcPr>
            <w:tcW w:w="1100" w:type="dxa"/>
          </w:tcPr>
          <w:p w14:paraId="7207A484" w14:textId="77777777" w:rsidR="00AC3C1F" w:rsidRDefault="00AC3C1F" w:rsidP="006037E9">
            <w:r>
              <w:rPr>
                <w:sz w:val="16"/>
              </w:rPr>
              <w:t>n=20</w:t>
            </w:r>
          </w:p>
        </w:tc>
        <w:tc>
          <w:tcPr>
            <w:tcW w:w="1040" w:type="dxa"/>
          </w:tcPr>
          <w:p w14:paraId="2A3F5111" w14:textId="77777777" w:rsidR="00AC3C1F" w:rsidRDefault="00AC3C1F" w:rsidP="006037E9">
            <w:pPr>
              <w:jc w:val="center"/>
            </w:pPr>
            <w:r>
              <w:rPr>
                <w:sz w:val="16"/>
              </w:rPr>
              <w:t>BBS</w:t>
            </w:r>
          </w:p>
        </w:tc>
        <w:tc>
          <w:tcPr>
            <w:tcW w:w="1400" w:type="dxa"/>
          </w:tcPr>
          <w:p w14:paraId="5A15CF6B" w14:textId="77777777" w:rsidR="00AC3C1F" w:rsidRDefault="00AC3C1F" w:rsidP="006037E9">
            <w:pPr>
              <w:jc w:val="center"/>
            </w:pPr>
            <w:r>
              <w:rPr>
                <w:sz w:val="16"/>
              </w:rPr>
              <w:t>0.931</w:t>
            </w:r>
          </w:p>
        </w:tc>
        <w:tc>
          <w:tcPr>
            <w:tcW w:w="1440" w:type="dxa"/>
          </w:tcPr>
          <w:p w14:paraId="11C31856" w14:textId="77777777" w:rsidR="00AC3C1F" w:rsidRDefault="00AC3C1F" w:rsidP="006037E9">
            <w:pPr>
              <w:jc w:val="center"/>
            </w:pPr>
            <w:r>
              <w:rPr>
                <w:sz w:val="16"/>
              </w:rPr>
              <w:t>0.010</w:t>
            </w:r>
          </w:p>
        </w:tc>
        <w:tc>
          <w:tcPr>
            <w:tcW w:w="1520" w:type="dxa"/>
          </w:tcPr>
          <w:p w14:paraId="04895444" w14:textId="77777777" w:rsidR="00AC3C1F" w:rsidRDefault="00AC3C1F" w:rsidP="006037E9">
            <w:pPr>
              <w:jc w:val="center"/>
            </w:pPr>
            <w:r>
              <w:rPr>
                <w:sz w:val="16"/>
              </w:rPr>
              <w:t>0.293</w:t>
            </w:r>
          </w:p>
        </w:tc>
        <w:tc>
          <w:tcPr>
            <w:tcW w:w="1300" w:type="dxa"/>
          </w:tcPr>
          <w:p w14:paraId="237270F3" w14:textId="77777777" w:rsidR="00AC3C1F" w:rsidRDefault="00AC3C1F" w:rsidP="006037E9">
            <w:pPr>
              <w:jc w:val="center"/>
            </w:pPr>
            <w:r>
              <w:rPr>
                <w:sz w:val="16"/>
              </w:rPr>
              <w:t>0.050</w:t>
            </w:r>
          </w:p>
        </w:tc>
        <w:tc>
          <w:tcPr>
            <w:tcW w:w="1700" w:type="dxa"/>
          </w:tcPr>
          <w:p w14:paraId="7863CF40" w14:textId="77777777" w:rsidR="00AC3C1F" w:rsidRDefault="00AC3C1F" w:rsidP="006037E9">
            <w:pPr>
              <w:jc w:val="center"/>
            </w:pPr>
            <w:r>
              <w:rPr>
                <w:sz w:val="16"/>
              </w:rPr>
              <w:t>1</w:t>
            </w:r>
          </w:p>
        </w:tc>
      </w:tr>
      <w:tr w:rsidR="00AC3C1F" w14:paraId="4E273D15" w14:textId="77777777" w:rsidTr="004D2A12">
        <w:trPr>
          <w:jc w:val="center"/>
        </w:trPr>
        <w:tc>
          <w:tcPr>
            <w:tcW w:w="1100" w:type="dxa"/>
          </w:tcPr>
          <w:p w14:paraId="7097DC5F" w14:textId="77777777" w:rsidR="00AC3C1F" w:rsidRDefault="00AC3C1F" w:rsidP="006037E9">
            <w:r>
              <w:rPr>
                <w:sz w:val="16"/>
              </w:rPr>
              <w:lastRenderedPageBreak/>
              <w:t>n=20</w:t>
            </w:r>
          </w:p>
        </w:tc>
        <w:tc>
          <w:tcPr>
            <w:tcW w:w="1040" w:type="dxa"/>
          </w:tcPr>
          <w:p w14:paraId="0CEE0C2B" w14:textId="77777777" w:rsidR="00AC3C1F" w:rsidRDefault="00AC3C1F" w:rsidP="006037E9">
            <w:pPr>
              <w:jc w:val="center"/>
            </w:pPr>
            <w:r>
              <w:rPr>
                <w:sz w:val="16"/>
              </w:rPr>
              <w:t>FMA-LE</w:t>
            </w:r>
          </w:p>
        </w:tc>
        <w:tc>
          <w:tcPr>
            <w:tcW w:w="1400" w:type="dxa"/>
          </w:tcPr>
          <w:p w14:paraId="23559794" w14:textId="77777777" w:rsidR="00AC3C1F" w:rsidRDefault="00AC3C1F" w:rsidP="006037E9">
            <w:pPr>
              <w:jc w:val="center"/>
            </w:pPr>
            <w:r>
              <w:rPr>
                <w:sz w:val="16"/>
              </w:rPr>
              <w:t>0.318</w:t>
            </w:r>
          </w:p>
        </w:tc>
        <w:tc>
          <w:tcPr>
            <w:tcW w:w="1440" w:type="dxa"/>
          </w:tcPr>
          <w:p w14:paraId="25A4C6F5" w14:textId="77777777" w:rsidR="00AC3C1F" w:rsidRDefault="00AC3C1F" w:rsidP="006037E9">
            <w:pPr>
              <w:jc w:val="center"/>
            </w:pPr>
            <w:r>
              <w:rPr>
                <w:sz w:val="16"/>
              </w:rPr>
              <w:t>0.184</w:t>
            </w:r>
          </w:p>
        </w:tc>
        <w:tc>
          <w:tcPr>
            <w:tcW w:w="1520" w:type="dxa"/>
          </w:tcPr>
          <w:p w14:paraId="3D7175B4" w14:textId="77777777" w:rsidR="00AC3C1F" w:rsidRDefault="00AC3C1F" w:rsidP="006037E9">
            <w:pPr>
              <w:jc w:val="center"/>
            </w:pPr>
            <w:r>
              <w:rPr>
                <w:sz w:val="16"/>
              </w:rPr>
              <w:t>0.127</w:t>
            </w:r>
          </w:p>
        </w:tc>
        <w:tc>
          <w:tcPr>
            <w:tcW w:w="1300" w:type="dxa"/>
          </w:tcPr>
          <w:p w14:paraId="44BD45EB" w14:textId="77777777" w:rsidR="00AC3C1F" w:rsidRDefault="00AC3C1F" w:rsidP="006037E9">
            <w:pPr>
              <w:jc w:val="center"/>
            </w:pPr>
            <w:r>
              <w:rPr>
                <w:sz w:val="16"/>
              </w:rPr>
              <w:t>0.001</w:t>
            </w:r>
          </w:p>
        </w:tc>
        <w:tc>
          <w:tcPr>
            <w:tcW w:w="1700" w:type="dxa"/>
          </w:tcPr>
          <w:p w14:paraId="2C3025CF" w14:textId="77777777" w:rsidR="00AC3C1F" w:rsidRDefault="00AC3C1F" w:rsidP="006037E9">
            <w:pPr>
              <w:jc w:val="center"/>
            </w:pPr>
            <w:r>
              <w:rPr>
                <w:sz w:val="16"/>
              </w:rPr>
              <w:t>3</w:t>
            </w:r>
          </w:p>
        </w:tc>
      </w:tr>
      <w:tr w:rsidR="00AC3C1F" w14:paraId="35F76FDD" w14:textId="77777777" w:rsidTr="004D2A12">
        <w:trPr>
          <w:jc w:val="center"/>
        </w:trPr>
        <w:tc>
          <w:tcPr>
            <w:tcW w:w="1100" w:type="dxa"/>
          </w:tcPr>
          <w:p w14:paraId="525F2206" w14:textId="77777777" w:rsidR="00AC3C1F" w:rsidRDefault="00AC3C1F" w:rsidP="006037E9">
            <w:r>
              <w:rPr>
                <w:sz w:val="16"/>
              </w:rPr>
              <w:t>n=20</w:t>
            </w:r>
          </w:p>
        </w:tc>
        <w:tc>
          <w:tcPr>
            <w:tcW w:w="1040" w:type="dxa"/>
          </w:tcPr>
          <w:p w14:paraId="26A92064" w14:textId="77777777" w:rsidR="00AC3C1F" w:rsidRDefault="00AC3C1F" w:rsidP="006037E9">
            <w:pPr>
              <w:jc w:val="center"/>
            </w:pPr>
            <w:r>
              <w:rPr>
                <w:sz w:val="16"/>
              </w:rPr>
              <w:t>PASS</w:t>
            </w:r>
          </w:p>
        </w:tc>
        <w:tc>
          <w:tcPr>
            <w:tcW w:w="1400" w:type="dxa"/>
          </w:tcPr>
          <w:p w14:paraId="414C587F" w14:textId="77777777" w:rsidR="00AC3C1F" w:rsidRDefault="00AC3C1F" w:rsidP="006037E9">
            <w:pPr>
              <w:jc w:val="center"/>
            </w:pPr>
            <w:r>
              <w:rPr>
                <w:sz w:val="16"/>
              </w:rPr>
              <w:t>0.314</w:t>
            </w:r>
          </w:p>
        </w:tc>
        <w:tc>
          <w:tcPr>
            <w:tcW w:w="1440" w:type="dxa"/>
          </w:tcPr>
          <w:p w14:paraId="28EBD482" w14:textId="77777777" w:rsidR="00AC3C1F" w:rsidRDefault="00AC3C1F" w:rsidP="006037E9">
            <w:pPr>
              <w:jc w:val="center"/>
            </w:pPr>
            <w:r>
              <w:rPr>
                <w:sz w:val="16"/>
              </w:rPr>
              <w:t>0.002</w:t>
            </w:r>
          </w:p>
        </w:tc>
        <w:tc>
          <w:tcPr>
            <w:tcW w:w="1520" w:type="dxa"/>
          </w:tcPr>
          <w:p w14:paraId="7A4446EE" w14:textId="77777777" w:rsidR="00AC3C1F" w:rsidRDefault="00AC3C1F" w:rsidP="006037E9">
            <w:pPr>
              <w:jc w:val="center"/>
            </w:pPr>
            <w:r>
              <w:rPr>
                <w:sz w:val="16"/>
              </w:rPr>
              <w:t>0.368</w:t>
            </w:r>
          </w:p>
        </w:tc>
        <w:tc>
          <w:tcPr>
            <w:tcW w:w="1300" w:type="dxa"/>
          </w:tcPr>
          <w:p w14:paraId="28621225" w14:textId="77777777" w:rsidR="00AC3C1F" w:rsidRDefault="00AC3C1F" w:rsidP="006037E9">
            <w:pPr>
              <w:jc w:val="center"/>
            </w:pPr>
            <w:r>
              <w:rPr>
                <w:sz w:val="16"/>
              </w:rPr>
              <w:t>0.141</w:t>
            </w:r>
          </w:p>
        </w:tc>
        <w:tc>
          <w:tcPr>
            <w:tcW w:w="1700" w:type="dxa"/>
          </w:tcPr>
          <w:p w14:paraId="555EEEAE" w14:textId="77777777" w:rsidR="00AC3C1F" w:rsidRDefault="00AC3C1F" w:rsidP="006037E9">
            <w:pPr>
              <w:jc w:val="center"/>
            </w:pPr>
            <w:r>
              <w:rPr>
                <w:sz w:val="16"/>
              </w:rPr>
              <w:t>1</w:t>
            </w:r>
          </w:p>
        </w:tc>
      </w:tr>
      <w:tr w:rsidR="00AC3C1F" w14:paraId="62C5871A" w14:textId="77777777" w:rsidTr="004D2A12">
        <w:trPr>
          <w:jc w:val="center"/>
        </w:trPr>
        <w:tc>
          <w:tcPr>
            <w:tcW w:w="1100" w:type="dxa"/>
          </w:tcPr>
          <w:p w14:paraId="708B4547" w14:textId="77777777" w:rsidR="00AC3C1F" w:rsidRDefault="00AC3C1F" w:rsidP="006037E9">
            <w:r>
              <w:rPr>
                <w:sz w:val="16"/>
              </w:rPr>
              <w:t>n=20</w:t>
            </w:r>
          </w:p>
        </w:tc>
        <w:tc>
          <w:tcPr>
            <w:tcW w:w="1040" w:type="dxa"/>
          </w:tcPr>
          <w:p w14:paraId="29EDA663" w14:textId="77777777" w:rsidR="00AC3C1F" w:rsidRDefault="00AC3C1F" w:rsidP="006037E9">
            <w:pPr>
              <w:jc w:val="center"/>
            </w:pPr>
            <w:r>
              <w:rPr>
                <w:sz w:val="16"/>
              </w:rPr>
              <w:t>FAC</w:t>
            </w:r>
          </w:p>
        </w:tc>
        <w:tc>
          <w:tcPr>
            <w:tcW w:w="1400" w:type="dxa"/>
          </w:tcPr>
          <w:p w14:paraId="1D14E588" w14:textId="77777777" w:rsidR="00AC3C1F" w:rsidRDefault="00AC3C1F" w:rsidP="006037E9">
            <w:pPr>
              <w:jc w:val="center"/>
            </w:pPr>
            <w:r>
              <w:rPr>
                <w:sz w:val="16"/>
              </w:rPr>
              <w:t>0.178</w:t>
            </w:r>
          </w:p>
        </w:tc>
        <w:tc>
          <w:tcPr>
            <w:tcW w:w="1440" w:type="dxa"/>
          </w:tcPr>
          <w:p w14:paraId="45B64369" w14:textId="77777777" w:rsidR="00AC3C1F" w:rsidRDefault="00AC3C1F" w:rsidP="006037E9">
            <w:pPr>
              <w:jc w:val="center"/>
            </w:pPr>
            <w:r>
              <w:rPr>
                <w:sz w:val="16"/>
              </w:rPr>
              <w:t>0.084</w:t>
            </w:r>
          </w:p>
        </w:tc>
        <w:tc>
          <w:tcPr>
            <w:tcW w:w="1520" w:type="dxa"/>
          </w:tcPr>
          <w:p w14:paraId="7C44E50A" w14:textId="77777777" w:rsidR="00AC3C1F" w:rsidRDefault="00AC3C1F" w:rsidP="006037E9">
            <w:pPr>
              <w:jc w:val="center"/>
            </w:pPr>
            <w:r>
              <w:rPr>
                <w:sz w:val="16"/>
              </w:rPr>
              <w:t>0.412</w:t>
            </w:r>
          </w:p>
        </w:tc>
        <w:tc>
          <w:tcPr>
            <w:tcW w:w="1300" w:type="dxa"/>
          </w:tcPr>
          <w:p w14:paraId="7A139EED" w14:textId="77777777" w:rsidR="00AC3C1F" w:rsidRDefault="00AC3C1F" w:rsidP="006037E9">
            <w:pPr>
              <w:jc w:val="center"/>
            </w:pPr>
            <w:r>
              <w:rPr>
                <w:sz w:val="16"/>
              </w:rPr>
              <w:t>0.092</w:t>
            </w:r>
          </w:p>
        </w:tc>
        <w:tc>
          <w:tcPr>
            <w:tcW w:w="1700" w:type="dxa"/>
          </w:tcPr>
          <w:p w14:paraId="5DC4D252" w14:textId="77777777" w:rsidR="00AC3C1F" w:rsidRDefault="00AC3C1F" w:rsidP="006037E9">
            <w:pPr>
              <w:jc w:val="center"/>
            </w:pPr>
            <w:r>
              <w:rPr>
                <w:sz w:val="16"/>
              </w:rPr>
              <w:t>1</w:t>
            </w:r>
          </w:p>
        </w:tc>
      </w:tr>
    </w:tbl>
    <w:p w14:paraId="4EDCDF30" w14:textId="77777777" w:rsidR="00AC3C1F" w:rsidRPr="00AC3C1F" w:rsidRDefault="00AC3C1F" w:rsidP="00AC3C1F">
      <w:pPr>
        <w:rPr>
          <w:i/>
          <w:sz w:val="16"/>
        </w:rPr>
      </w:pPr>
      <w:r w:rsidRPr="00AC3C1F">
        <w:rPr>
          <w:i/>
          <w:sz w:val="16"/>
        </w:rPr>
        <w:t>All P values are two-sided, nominal and unadjusted. HC3 values are group-effect P values from the primary ANCOVA with heteroscedasticity-robust standard errors. Cook flags show the number of observations with Cook's distance &gt;4/n; these were not excluded, and leave-one-out refits did not change the direction of the group effect.</w:t>
      </w:r>
    </w:p>
    <w:p w14:paraId="0A6B201D" w14:textId="77777777" w:rsidR="00AC3C1F" w:rsidRDefault="00AC3C1F" w:rsidP="00AC3C1F">
      <w:pPr>
        <w:rPr>
          <w:rFonts w:eastAsia="宋体"/>
          <w:b/>
          <w:sz w:val="20"/>
          <w:lang w:eastAsia="zh-CN"/>
        </w:rPr>
      </w:pPr>
    </w:p>
    <w:p w14:paraId="4ABBACAF" w14:textId="77777777" w:rsidR="00AC3C1F" w:rsidRPr="00743D4A" w:rsidRDefault="00AC3C1F" w:rsidP="004E182A">
      <w:pPr>
        <w:outlineLvl w:val="1"/>
        <w:rPr>
          <w:b/>
          <w:sz w:val="20"/>
        </w:rPr>
      </w:pPr>
      <w:bookmarkStart w:id="14" w:name="_Toc235958192"/>
      <w:r>
        <w:rPr>
          <w:b/>
          <w:sz w:val="20"/>
        </w:rPr>
        <w:t>Supplementary Table S8. Ordinal FAC sensitivity analysis.</w:t>
      </w:r>
      <w:bookmarkEnd w:id="14"/>
    </w:p>
    <w:tbl>
      <w:tblPr>
        <w:tblStyle w:val="aff1"/>
        <w:tblW w:w="0" w:type="auto"/>
        <w:jc w:val="center"/>
        <w:tblLayout w:type="fixed"/>
        <w:tblLook w:val="04A0" w:firstRow="1" w:lastRow="0" w:firstColumn="1" w:lastColumn="0" w:noHBand="0" w:noVBand="1"/>
      </w:tblPr>
      <w:tblGrid>
        <w:gridCol w:w="2600"/>
        <w:gridCol w:w="2900"/>
        <w:gridCol w:w="3300"/>
        <w:gridCol w:w="1300"/>
      </w:tblGrid>
      <w:tr w:rsidR="00AC3C1F" w14:paraId="180EC1F1" w14:textId="77777777" w:rsidTr="004D2A12">
        <w:trPr>
          <w:jc w:val="center"/>
        </w:trPr>
        <w:tc>
          <w:tcPr>
            <w:tcW w:w="2600" w:type="dxa"/>
          </w:tcPr>
          <w:p w14:paraId="1CDC9F9A" w14:textId="77777777" w:rsidR="00AC3C1F" w:rsidRDefault="00AC3C1F" w:rsidP="006037E9">
            <w:pPr>
              <w:jc w:val="center"/>
            </w:pPr>
            <w:r>
              <w:rPr>
                <w:b/>
                <w:sz w:val="17"/>
              </w:rPr>
              <w:t>Sample</w:t>
            </w:r>
          </w:p>
        </w:tc>
        <w:tc>
          <w:tcPr>
            <w:tcW w:w="2900" w:type="dxa"/>
          </w:tcPr>
          <w:p w14:paraId="56E38B3F" w14:textId="77777777" w:rsidR="00AC3C1F" w:rsidRDefault="00AC3C1F" w:rsidP="006037E9">
            <w:pPr>
              <w:jc w:val="center"/>
            </w:pPr>
            <w:r>
              <w:rPr>
                <w:b/>
                <w:sz w:val="17"/>
              </w:rPr>
              <w:t>Model</w:t>
            </w:r>
          </w:p>
        </w:tc>
        <w:tc>
          <w:tcPr>
            <w:tcW w:w="3300" w:type="dxa"/>
          </w:tcPr>
          <w:p w14:paraId="7261C17B" w14:textId="77777777" w:rsidR="00AC3C1F" w:rsidRDefault="00AC3C1F" w:rsidP="006037E9">
            <w:pPr>
              <w:jc w:val="center"/>
            </w:pPr>
            <w:r>
              <w:rPr>
                <w:b/>
                <w:sz w:val="17"/>
              </w:rPr>
              <w:t>Adjusted odds ratio (95% CI)</w:t>
            </w:r>
          </w:p>
        </w:tc>
        <w:tc>
          <w:tcPr>
            <w:tcW w:w="1300" w:type="dxa"/>
          </w:tcPr>
          <w:p w14:paraId="2B488478" w14:textId="77777777" w:rsidR="00AC3C1F" w:rsidRDefault="00AC3C1F" w:rsidP="006037E9">
            <w:pPr>
              <w:jc w:val="center"/>
            </w:pPr>
            <w:r>
              <w:rPr>
                <w:b/>
                <w:sz w:val="17"/>
              </w:rPr>
              <w:t>Nominal P</w:t>
            </w:r>
          </w:p>
        </w:tc>
      </w:tr>
      <w:tr w:rsidR="00AC3C1F" w14:paraId="4F79D21F" w14:textId="77777777" w:rsidTr="004D2A12">
        <w:trPr>
          <w:jc w:val="center"/>
        </w:trPr>
        <w:tc>
          <w:tcPr>
            <w:tcW w:w="2600" w:type="dxa"/>
          </w:tcPr>
          <w:p w14:paraId="093305EF" w14:textId="77777777" w:rsidR="00AC3C1F" w:rsidRDefault="00AC3C1F" w:rsidP="006037E9">
            <w:r>
              <w:rPr>
                <w:sz w:val="17"/>
              </w:rPr>
              <w:t>Full clinical sample (n=24)</w:t>
            </w:r>
          </w:p>
        </w:tc>
        <w:tc>
          <w:tcPr>
            <w:tcW w:w="2900" w:type="dxa"/>
          </w:tcPr>
          <w:p w14:paraId="05774AF7" w14:textId="77777777" w:rsidR="00AC3C1F" w:rsidRDefault="00AC3C1F" w:rsidP="006037E9">
            <w:pPr>
              <w:jc w:val="center"/>
            </w:pPr>
            <w:r>
              <w:rPr>
                <w:sz w:val="17"/>
              </w:rPr>
              <w:t>Post-FAC ~ group + baseline FAC</w:t>
            </w:r>
          </w:p>
        </w:tc>
        <w:tc>
          <w:tcPr>
            <w:tcW w:w="3300" w:type="dxa"/>
          </w:tcPr>
          <w:p w14:paraId="4C838E7E" w14:textId="77777777" w:rsidR="00AC3C1F" w:rsidRDefault="00AC3C1F" w:rsidP="006037E9">
            <w:pPr>
              <w:jc w:val="center"/>
            </w:pPr>
            <w:r>
              <w:rPr>
                <w:sz w:val="17"/>
              </w:rPr>
              <w:t>8.77 (1.56 to 49.42)</w:t>
            </w:r>
          </w:p>
        </w:tc>
        <w:tc>
          <w:tcPr>
            <w:tcW w:w="1300" w:type="dxa"/>
          </w:tcPr>
          <w:p w14:paraId="6DFE4A6B" w14:textId="77777777" w:rsidR="00AC3C1F" w:rsidRDefault="00AC3C1F" w:rsidP="006037E9">
            <w:pPr>
              <w:jc w:val="center"/>
            </w:pPr>
            <w:r>
              <w:rPr>
                <w:sz w:val="17"/>
              </w:rPr>
              <w:t>0.014</w:t>
            </w:r>
          </w:p>
        </w:tc>
      </w:tr>
      <w:tr w:rsidR="00AC3C1F" w14:paraId="7403307C" w14:textId="77777777" w:rsidTr="004D2A12">
        <w:trPr>
          <w:jc w:val="center"/>
        </w:trPr>
        <w:tc>
          <w:tcPr>
            <w:tcW w:w="2600" w:type="dxa"/>
          </w:tcPr>
          <w:p w14:paraId="0F7ED4CB" w14:textId="77777777" w:rsidR="00AC3C1F" w:rsidRDefault="00AC3C1F" w:rsidP="006037E9">
            <w:r>
              <w:rPr>
                <w:sz w:val="17"/>
              </w:rPr>
              <w:t>rs-fMRI subset (n=20)</w:t>
            </w:r>
          </w:p>
        </w:tc>
        <w:tc>
          <w:tcPr>
            <w:tcW w:w="2900" w:type="dxa"/>
          </w:tcPr>
          <w:p w14:paraId="0FB627F2" w14:textId="77777777" w:rsidR="00AC3C1F" w:rsidRDefault="00AC3C1F" w:rsidP="006037E9">
            <w:pPr>
              <w:jc w:val="center"/>
            </w:pPr>
            <w:r>
              <w:rPr>
                <w:sz w:val="17"/>
              </w:rPr>
              <w:t>Post-FAC ~ group + baseline FAC</w:t>
            </w:r>
          </w:p>
        </w:tc>
        <w:tc>
          <w:tcPr>
            <w:tcW w:w="3300" w:type="dxa"/>
          </w:tcPr>
          <w:p w14:paraId="5A272B3B" w14:textId="77777777" w:rsidR="00AC3C1F" w:rsidRDefault="00AC3C1F" w:rsidP="006037E9">
            <w:pPr>
              <w:jc w:val="center"/>
            </w:pPr>
            <w:r>
              <w:rPr>
                <w:sz w:val="17"/>
              </w:rPr>
              <w:t>6.26 (1.04 to 37.69)</w:t>
            </w:r>
          </w:p>
        </w:tc>
        <w:tc>
          <w:tcPr>
            <w:tcW w:w="1300" w:type="dxa"/>
          </w:tcPr>
          <w:p w14:paraId="2BB258BE" w14:textId="77777777" w:rsidR="00AC3C1F" w:rsidRDefault="00AC3C1F" w:rsidP="006037E9">
            <w:pPr>
              <w:jc w:val="center"/>
            </w:pPr>
            <w:r>
              <w:rPr>
                <w:sz w:val="17"/>
              </w:rPr>
              <w:t>0.045</w:t>
            </w:r>
          </w:p>
        </w:tc>
      </w:tr>
    </w:tbl>
    <w:p w14:paraId="3967FF7B" w14:textId="77777777" w:rsidR="00AC3C1F" w:rsidRPr="00AC3C1F" w:rsidRDefault="00AC3C1F" w:rsidP="00AC3C1F">
      <w:pPr>
        <w:rPr>
          <w:i/>
          <w:sz w:val="16"/>
        </w:rPr>
      </w:pPr>
      <w:r w:rsidRPr="00AC3C1F">
        <w:rPr>
          <w:i/>
          <w:sz w:val="16"/>
        </w:rPr>
        <w:t>Cumulative-logit ordinal regression. Odds ratios compare REX with control for being in a higher post-treatment FAC category, adjusted for baseline FAC. Both models converged. P values are two-sided, nominal and unadjusted; this is an exploratory sensitivity analysis.</w:t>
      </w:r>
    </w:p>
    <w:p w14:paraId="65C0E407" w14:textId="77777777" w:rsidR="00AC3C1F" w:rsidRDefault="00AC3C1F" w:rsidP="00AC3C1F">
      <w:pPr>
        <w:rPr>
          <w:rFonts w:eastAsia="宋体"/>
          <w:b/>
          <w:sz w:val="20"/>
          <w:lang w:eastAsia="zh-CN"/>
        </w:rPr>
      </w:pPr>
    </w:p>
    <w:p w14:paraId="33F8D249" w14:textId="77777777" w:rsidR="00AC3C1F" w:rsidRPr="00743D4A" w:rsidRDefault="00AC3C1F" w:rsidP="004E182A">
      <w:pPr>
        <w:outlineLvl w:val="1"/>
        <w:rPr>
          <w:b/>
          <w:sz w:val="20"/>
        </w:rPr>
      </w:pPr>
      <w:bookmarkStart w:id="15" w:name="_Toc235958193"/>
      <w:r>
        <w:rPr>
          <w:b/>
          <w:sz w:val="20"/>
        </w:rPr>
        <w:t>Supplementary Table S9. Candidate covariate balance in the fMRI subset.</w:t>
      </w:r>
      <w:bookmarkEnd w:id="15"/>
    </w:p>
    <w:tbl>
      <w:tblPr>
        <w:tblStyle w:val="aff1"/>
        <w:tblW w:w="7900" w:type="dxa"/>
        <w:jc w:val="center"/>
        <w:tblLayout w:type="fixed"/>
        <w:tblLook w:val="04A0" w:firstRow="1" w:lastRow="0" w:firstColumn="1" w:lastColumn="0" w:noHBand="0" w:noVBand="1"/>
      </w:tblPr>
      <w:tblGrid>
        <w:gridCol w:w="2300"/>
        <w:gridCol w:w="1500"/>
        <w:gridCol w:w="1500"/>
        <w:gridCol w:w="1700"/>
        <w:gridCol w:w="900"/>
      </w:tblGrid>
      <w:tr w:rsidR="00AC3C1F" w14:paraId="22580CD5" w14:textId="77777777" w:rsidTr="004D2A12">
        <w:trPr>
          <w:jc w:val="center"/>
        </w:trPr>
        <w:tc>
          <w:tcPr>
            <w:tcW w:w="2300" w:type="dxa"/>
          </w:tcPr>
          <w:p w14:paraId="6BA80A04" w14:textId="77777777" w:rsidR="00AC3C1F" w:rsidRDefault="00AC3C1F" w:rsidP="006037E9">
            <w:r>
              <w:rPr>
                <w:b/>
                <w:sz w:val="16"/>
              </w:rPr>
              <w:t>Candidate covariate</w:t>
            </w:r>
          </w:p>
        </w:tc>
        <w:tc>
          <w:tcPr>
            <w:tcW w:w="1500" w:type="dxa"/>
          </w:tcPr>
          <w:p w14:paraId="289530F1" w14:textId="77777777" w:rsidR="00AC3C1F" w:rsidRDefault="00AC3C1F" w:rsidP="006037E9">
            <w:pPr>
              <w:jc w:val="center"/>
            </w:pPr>
            <w:r>
              <w:rPr>
                <w:b/>
                <w:sz w:val="16"/>
              </w:rPr>
              <w:t>REX (n=11)</w:t>
            </w:r>
          </w:p>
        </w:tc>
        <w:tc>
          <w:tcPr>
            <w:tcW w:w="1500" w:type="dxa"/>
          </w:tcPr>
          <w:p w14:paraId="7E836031" w14:textId="77777777" w:rsidR="00AC3C1F" w:rsidRDefault="00AC3C1F" w:rsidP="006037E9">
            <w:pPr>
              <w:jc w:val="center"/>
            </w:pPr>
            <w:r>
              <w:rPr>
                <w:b/>
                <w:sz w:val="16"/>
              </w:rPr>
              <w:t>Control (n=9)</w:t>
            </w:r>
          </w:p>
        </w:tc>
        <w:tc>
          <w:tcPr>
            <w:tcW w:w="1700" w:type="dxa"/>
          </w:tcPr>
          <w:p w14:paraId="110E456B" w14:textId="77777777" w:rsidR="00AC3C1F" w:rsidRDefault="00AC3C1F" w:rsidP="006037E9">
            <w:pPr>
              <w:jc w:val="center"/>
            </w:pPr>
            <w:r>
              <w:rPr>
                <w:b/>
                <w:sz w:val="16"/>
              </w:rPr>
              <w:t>Test</w:t>
            </w:r>
          </w:p>
        </w:tc>
        <w:tc>
          <w:tcPr>
            <w:tcW w:w="900" w:type="dxa"/>
          </w:tcPr>
          <w:p w14:paraId="6B89D909" w14:textId="77777777" w:rsidR="00AC3C1F" w:rsidRDefault="00AC3C1F" w:rsidP="006037E9">
            <w:pPr>
              <w:jc w:val="center"/>
            </w:pPr>
            <w:r>
              <w:rPr>
                <w:b/>
                <w:sz w:val="16"/>
              </w:rPr>
              <w:t>P value</w:t>
            </w:r>
          </w:p>
        </w:tc>
      </w:tr>
      <w:tr w:rsidR="00AC3C1F" w14:paraId="6E766299" w14:textId="77777777" w:rsidTr="004D2A12">
        <w:trPr>
          <w:jc w:val="center"/>
        </w:trPr>
        <w:tc>
          <w:tcPr>
            <w:tcW w:w="2300" w:type="dxa"/>
            <w:vAlign w:val="center"/>
          </w:tcPr>
          <w:p w14:paraId="26F103D9" w14:textId="77777777" w:rsidR="00AC3C1F" w:rsidRPr="004D2A12" w:rsidRDefault="00AC3C1F" w:rsidP="004D2A12">
            <w:pPr>
              <w:jc w:val="center"/>
              <w:rPr>
                <w:sz w:val="17"/>
              </w:rPr>
            </w:pPr>
            <w:r>
              <w:rPr>
                <w:sz w:val="17"/>
              </w:rPr>
              <w:t>Disease duration, days</w:t>
            </w:r>
          </w:p>
        </w:tc>
        <w:tc>
          <w:tcPr>
            <w:tcW w:w="1500" w:type="dxa"/>
            <w:vAlign w:val="center"/>
          </w:tcPr>
          <w:p w14:paraId="072D65B7" w14:textId="77777777" w:rsidR="00AC3C1F" w:rsidRPr="004D2A12" w:rsidRDefault="00AC3C1F" w:rsidP="004D2A12">
            <w:pPr>
              <w:jc w:val="center"/>
              <w:rPr>
                <w:sz w:val="17"/>
              </w:rPr>
            </w:pPr>
            <w:r w:rsidRPr="004D2A12">
              <w:rPr>
                <w:sz w:val="17"/>
              </w:rPr>
              <w:t>36 [31.0, 55.5]</w:t>
            </w:r>
          </w:p>
        </w:tc>
        <w:tc>
          <w:tcPr>
            <w:tcW w:w="1500" w:type="dxa"/>
            <w:vAlign w:val="center"/>
          </w:tcPr>
          <w:p w14:paraId="73A3D4B3" w14:textId="77777777" w:rsidR="00AC3C1F" w:rsidRPr="004D2A12" w:rsidRDefault="00AC3C1F" w:rsidP="004D2A12">
            <w:pPr>
              <w:jc w:val="center"/>
              <w:rPr>
                <w:sz w:val="17"/>
              </w:rPr>
            </w:pPr>
            <w:r w:rsidRPr="004D2A12">
              <w:rPr>
                <w:sz w:val="17"/>
              </w:rPr>
              <w:t>61 [51.0, 69.0]</w:t>
            </w:r>
          </w:p>
        </w:tc>
        <w:tc>
          <w:tcPr>
            <w:tcW w:w="1700" w:type="dxa"/>
            <w:vAlign w:val="center"/>
          </w:tcPr>
          <w:p w14:paraId="6F23D235" w14:textId="77777777" w:rsidR="00AC3C1F" w:rsidRPr="004D2A12" w:rsidRDefault="00AC3C1F" w:rsidP="004D2A12">
            <w:pPr>
              <w:jc w:val="center"/>
              <w:rPr>
                <w:sz w:val="17"/>
              </w:rPr>
            </w:pPr>
            <w:r>
              <w:rPr>
                <w:sz w:val="17"/>
              </w:rPr>
              <w:t>Mann-Whitney U</w:t>
            </w:r>
          </w:p>
        </w:tc>
        <w:tc>
          <w:tcPr>
            <w:tcW w:w="900" w:type="dxa"/>
            <w:vAlign w:val="center"/>
          </w:tcPr>
          <w:p w14:paraId="4C442CC5" w14:textId="77777777" w:rsidR="00AC3C1F" w:rsidRPr="004D2A12" w:rsidRDefault="00AC3C1F" w:rsidP="004D2A12">
            <w:pPr>
              <w:jc w:val="center"/>
              <w:rPr>
                <w:sz w:val="17"/>
              </w:rPr>
            </w:pPr>
            <w:r w:rsidRPr="004D2A12">
              <w:rPr>
                <w:sz w:val="17"/>
              </w:rPr>
              <w:t>0.074</w:t>
            </w:r>
          </w:p>
        </w:tc>
      </w:tr>
      <w:tr w:rsidR="00AC3C1F" w14:paraId="31B832F8" w14:textId="77777777" w:rsidTr="004D2A12">
        <w:trPr>
          <w:jc w:val="center"/>
        </w:trPr>
        <w:tc>
          <w:tcPr>
            <w:tcW w:w="2300" w:type="dxa"/>
            <w:vAlign w:val="center"/>
          </w:tcPr>
          <w:p w14:paraId="4EB16A0A" w14:textId="77777777" w:rsidR="00AC3C1F" w:rsidRPr="004D2A12" w:rsidRDefault="00AC3C1F" w:rsidP="004D2A12">
            <w:pPr>
              <w:jc w:val="center"/>
              <w:rPr>
                <w:sz w:val="17"/>
              </w:rPr>
            </w:pPr>
            <w:r>
              <w:rPr>
                <w:sz w:val="17"/>
              </w:rPr>
              <w:t>Stroke type, ischemic/hemorrhagic, n</w:t>
            </w:r>
          </w:p>
        </w:tc>
        <w:tc>
          <w:tcPr>
            <w:tcW w:w="1500" w:type="dxa"/>
            <w:vAlign w:val="center"/>
          </w:tcPr>
          <w:p w14:paraId="073DCF30" w14:textId="77777777" w:rsidR="00AC3C1F" w:rsidRPr="004D2A12" w:rsidRDefault="00AC3C1F" w:rsidP="004D2A12">
            <w:pPr>
              <w:jc w:val="center"/>
              <w:rPr>
                <w:sz w:val="17"/>
              </w:rPr>
            </w:pPr>
            <w:r w:rsidRPr="004D2A12">
              <w:rPr>
                <w:sz w:val="17"/>
              </w:rPr>
              <w:t>6/5</w:t>
            </w:r>
          </w:p>
        </w:tc>
        <w:tc>
          <w:tcPr>
            <w:tcW w:w="1500" w:type="dxa"/>
            <w:vAlign w:val="center"/>
          </w:tcPr>
          <w:p w14:paraId="694217D6" w14:textId="77777777" w:rsidR="00AC3C1F" w:rsidRPr="004D2A12" w:rsidRDefault="00AC3C1F" w:rsidP="004D2A12">
            <w:pPr>
              <w:jc w:val="center"/>
              <w:rPr>
                <w:sz w:val="17"/>
              </w:rPr>
            </w:pPr>
            <w:r w:rsidRPr="004D2A12">
              <w:rPr>
                <w:sz w:val="17"/>
              </w:rPr>
              <w:t>1/8</w:t>
            </w:r>
          </w:p>
        </w:tc>
        <w:tc>
          <w:tcPr>
            <w:tcW w:w="1700" w:type="dxa"/>
            <w:vAlign w:val="center"/>
          </w:tcPr>
          <w:p w14:paraId="27995DD0" w14:textId="77777777" w:rsidR="00AC3C1F" w:rsidRPr="004D2A12" w:rsidRDefault="00AC3C1F" w:rsidP="004D2A12">
            <w:pPr>
              <w:jc w:val="center"/>
              <w:rPr>
                <w:sz w:val="17"/>
              </w:rPr>
            </w:pPr>
            <w:r>
              <w:rPr>
                <w:sz w:val="17"/>
              </w:rPr>
              <w:t>Fisher exact</w:t>
            </w:r>
          </w:p>
        </w:tc>
        <w:tc>
          <w:tcPr>
            <w:tcW w:w="900" w:type="dxa"/>
            <w:vAlign w:val="center"/>
          </w:tcPr>
          <w:p w14:paraId="41B0ABB6" w14:textId="77777777" w:rsidR="00AC3C1F" w:rsidRPr="004D2A12" w:rsidRDefault="00AC3C1F" w:rsidP="004D2A12">
            <w:pPr>
              <w:jc w:val="center"/>
              <w:rPr>
                <w:sz w:val="17"/>
              </w:rPr>
            </w:pPr>
            <w:r w:rsidRPr="004D2A12">
              <w:rPr>
                <w:sz w:val="17"/>
              </w:rPr>
              <w:t>0.070</w:t>
            </w:r>
          </w:p>
        </w:tc>
      </w:tr>
      <w:tr w:rsidR="00AC3C1F" w14:paraId="7CBA21E3" w14:textId="77777777" w:rsidTr="004D2A12">
        <w:trPr>
          <w:jc w:val="center"/>
        </w:trPr>
        <w:tc>
          <w:tcPr>
            <w:tcW w:w="2300" w:type="dxa"/>
            <w:vAlign w:val="center"/>
          </w:tcPr>
          <w:p w14:paraId="0288235F" w14:textId="77777777" w:rsidR="00AC3C1F" w:rsidRPr="004D2A12" w:rsidRDefault="00AC3C1F" w:rsidP="004D2A12">
            <w:pPr>
              <w:jc w:val="center"/>
              <w:rPr>
                <w:sz w:val="17"/>
              </w:rPr>
            </w:pPr>
            <w:r>
              <w:rPr>
                <w:sz w:val="17"/>
              </w:rPr>
              <w:t>Mean FD, mm (average across runs)</w:t>
            </w:r>
          </w:p>
        </w:tc>
        <w:tc>
          <w:tcPr>
            <w:tcW w:w="1500" w:type="dxa"/>
            <w:vAlign w:val="center"/>
          </w:tcPr>
          <w:p w14:paraId="3BC1ADBB" w14:textId="77777777" w:rsidR="00AC3C1F" w:rsidRPr="004D2A12" w:rsidRDefault="00AC3C1F" w:rsidP="004D2A12">
            <w:pPr>
              <w:jc w:val="center"/>
              <w:rPr>
                <w:sz w:val="17"/>
              </w:rPr>
            </w:pPr>
            <w:r>
              <w:rPr>
                <w:sz w:val="17"/>
              </w:rPr>
              <w:t>0.191 +/- 0.067</w:t>
            </w:r>
          </w:p>
        </w:tc>
        <w:tc>
          <w:tcPr>
            <w:tcW w:w="1500" w:type="dxa"/>
            <w:vAlign w:val="center"/>
          </w:tcPr>
          <w:p w14:paraId="1032BDF3" w14:textId="77777777" w:rsidR="00AC3C1F" w:rsidRPr="004D2A12" w:rsidRDefault="00AC3C1F" w:rsidP="004D2A12">
            <w:pPr>
              <w:jc w:val="center"/>
              <w:rPr>
                <w:sz w:val="17"/>
              </w:rPr>
            </w:pPr>
            <w:r>
              <w:rPr>
                <w:sz w:val="17"/>
              </w:rPr>
              <w:t>0.173 +/- 0.044</w:t>
            </w:r>
          </w:p>
        </w:tc>
        <w:tc>
          <w:tcPr>
            <w:tcW w:w="1700" w:type="dxa"/>
            <w:vAlign w:val="center"/>
          </w:tcPr>
          <w:p w14:paraId="05ADC3AF" w14:textId="77777777" w:rsidR="00AC3C1F" w:rsidRPr="004D2A12" w:rsidRDefault="00AC3C1F" w:rsidP="004D2A12">
            <w:pPr>
              <w:jc w:val="center"/>
              <w:rPr>
                <w:sz w:val="17"/>
              </w:rPr>
            </w:pPr>
            <w:r>
              <w:rPr>
                <w:sz w:val="17"/>
              </w:rPr>
              <w:t>Welch t test</w:t>
            </w:r>
          </w:p>
        </w:tc>
        <w:tc>
          <w:tcPr>
            <w:tcW w:w="900" w:type="dxa"/>
            <w:vAlign w:val="center"/>
          </w:tcPr>
          <w:p w14:paraId="7638D116" w14:textId="77777777" w:rsidR="00AC3C1F" w:rsidRPr="004D2A12" w:rsidRDefault="00AC3C1F" w:rsidP="004D2A12">
            <w:pPr>
              <w:jc w:val="center"/>
              <w:rPr>
                <w:sz w:val="17"/>
              </w:rPr>
            </w:pPr>
            <w:r>
              <w:rPr>
                <w:sz w:val="17"/>
              </w:rPr>
              <w:t>0.472</w:t>
            </w:r>
          </w:p>
        </w:tc>
      </w:tr>
    </w:tbl>
    <w:p w14:paraId="0BB30D0F" w14:textId="77777777" w:rsidR="00AC3C1F" w:rsidRPr="00AC3C1F" w:rsidRDefault="00AC3C1F" w:rsidP="00AC3C1F">
      <w:pPr>
        <w:rPr>
          <w:i/>
          <w:sz w:val="16"/>
        </w:rPr>
      </w:pPr>
      <w:r w:rsidRPr="00AC3C1F">
        <w:rPr>
          <w:i/>
          <w:sz w:val="16"/>
        </w:rPr>
        <w:t>Values are median [IQR], n, or mean +/- SD, as appropriate. Mean FD is the participant-level average of pre- and post-treatment run-level Power framewise displacement. P values are two-sided, nominal and unadjusted.</w:t>
      </w:r>
    </w:p>
    <w:p w14:paraId="6F08BB35" w14:textId="77777777" w:rsidR="00AC3C1F" w:rsidRDefault="00AC3C1F" w:rsidP="00AC3C1F">
      <w:pPr>
        <w:rPr>
          <w:rFonts w:eastAsia="宋体"/>
          <w:b/>
          <w:sz w:val="20"/>
          <w:lang w:eastAsia="zh-CN"/>
        </w:rPr>
      </w:pPr>
    </w:p>
    <w:p w14:paraId="307E58A9" w14:textId="77777777" w:rsidR="00986E30" w:rsidRDefault="00986E30">
      <w:pPr>
        <w:spacing w:after="200"/>
        <w:rPr>
          <w:b/>
          <w:sz w:val="20"/>
        </w:rPr>
      </w:pPr>
      <w:bookmarkStart w:id="16" w:name="_Toc235958194"/>
      <w:r>
        <w:rPr>
          <w:b/>
          <w:sz w:val="20"/>
        </w:rPr>
        <w:br w:type="page"/>
      </w:r>
    </w:p>
    <w:p w14:paraId="3D02DA63" w14:textId="22018CAC" w:rsidR="00AC3C1F" w:rsidRPr="00743D4A" w:rsidRDefault="00AC3C1F" w:rsidP="004E182A">
      <w:pPr>
        <w:outlineLvl w:val="1"/>
        <w:rPr>
          <w:b/>
          <w:sz w:val="20"/>
        </w:rPr>
      </w:pPr>
      <w:r>
        <w:rPr>
          <w:b/>
          <w:sz w:val="20"/>
        </w:rPr>
        <w:lastRenderedPageBreak/>
        <w:t>Supplementary Table S10. ROI covariate sensitivity analyses.</w:t>
      </w:r>
      <w:bookmarkEnd w:id="16"/>
    </w:p>
    <w:tbl>
      <w:tblPr>
        <w:tblStyle w:val="aff1"/>
        <w:tblW w:w="12866" w:type="dxa"/>
        <w:jc w:val="center"/>
        <w:tblLayout w:type="fixed"/>
        <w:tblLook w:val="04A0" w:firstRow="1" w:lastRow="0" w:firstColumn="1" w:lastColumn="0" w:noHBand="0" w:noVBand="1"/>
      </w:tblPr>
      <w:tblGrid>
        <w:gridCol w:w="3510"/>
        <w:gridCol w:w="2552"/>
        <w:gridCol w:w="2693"/>
        <w:gridCol w:w="2552"/>
        <w:gridCol w:w="1559"/>
      </w:tblGrid>
      <w:tr w:rsidR="00AC3C1F" w14:paraId="6F7EBCF8" w14:textId="77777777" w:rsidTr="004D2A12">
        <w:trPr>
          <w:jc w:val="center"/>
        </w:trPr>
        <w:tc>
          <w:tcPr>
            <w:tcW w:w="3510" w:type="dxa"/>
          </w:tcPr>
          <w:p w14:paraId="3180E4CD" w14:textId="77777777" w:rsidR="00AC3C1F" w:rsidRDefault="00AC3C1F" w:rsidP="006037E9">
            <w:r>
              <w:rPr>
                <w:b/>
                <w:sz w:val="16"/>
              </w:rPr>
              <w:t>Metric</w:t>
            </w:r>
          </w:p>
        </w:tc>
        <w:tc>
          <w:tcPr>
            <w:tcW w:w="2552" w:type="dxa"/>
          </w:tcPr>
          <w:p w14:paraId="38D66856" w14:textId="77777777" w:rsidR="00AC3C1F" w:rsidRDefault="00AC3C1F" w:rsidP="006037E9">
            <w:pPr>
              <w:jc w:val="center"/>
            </w:pPr>
            <w:r>
              <w:rPr>
                <w:b/>
                <w:sz w:val="16"/>
              </w:rPr>
              <w:t>Duration-adjusted REX effect (P)</w:t>
            </w:r>
          </w:p>
        </w:tc>
        <w:tc>
          <w:tcPr>
            <w:tcW w:w="2693" w:type="dxa"/>
          </w:tcPr>
          <w:p w14:paraId="146D793F" w14:textId="77777777" w:rsidR="00AC3C1F" w:rsidRDefault="00AC3C1F" w:rsidP="006037E9">
            <w:pPr>
              <w:jc w:val="center"/>
            </w:pPr>
            <w:r>
              <w:rPr>
                <w:b/>
                <w:sz w:val="16"/>
              </w:rPr>
              <w:t>Stroke-type-adjusted REX effect (P)</w:t>
            </w:r>
          </w:p>
        </w:tc>
        <w:tc>
          <w:tcPr>
            <w:tcW w:w="2552" w:type="dxa"/>
          </w:tcPr>
          <w:p w14:paraId="46D11CBC" w14:textId="77777777" w:rsidR="00AC3C1F" w:rsidRDefault="00AC3C1F" w:rsidP="006037E9">
            <w:pPr>
              <w:jc w:val="center"/>
            </w:pPr>
            <w:r>
              <w:rPr>
                <w:b/>
                <w:sz w:val="16"/>
              </w:rPr>
              <w:t>Mean-FD-adjusted REX effect (P)</w:t>
            </w:r>
          </w:p>
        </w:tc>
        <w:tc>
          <w:tcPr>
            <w:tcW w:w="1559" w:type="dxa"/>
          </w:tcPr>
          <w:p w14:paraId="5F4830A3" w14:textId="77777777" w:rsidR="00AC3C1F" w:rsidRDefault="00AC3C1F" w:rsidP="006037E9">
            <w:pPr>
              <w:jc w:val="center"/>
            </w:pPr>
            <w:r>
              <w:rPr>
                <w:b/>
                <w:sz w:val="16"/>
              </w:rPr>
              <w:t>Conclusion</w:t>
            </w:r>
          </w:p>
        </w:tc>
      </w:tr>
      <w:tr w:rsidR="00AC3C1F" w14:paraId="4B88BC63" w14:textId="77777777" w:rsidTr="004D2A12">
        <w:trPr>
          <w:jc w:val="center"/>
        </w:trPr>
        <w:tc>
          <w:tcPr>
            <w:tcW w:w="3510" w:type="dxa"/>
          </w:tcPr>
          <w:p w14:paraId="6C247B8A" w14:textId="77777777" w:rsidR="00AC3C1F" w:rsidRPr="004D2A12" w:rsidRDefault="00AC3C1F" w:rsidP="006037E9">
            <w:pPr>
              <w:rPr>
                <w:sz w:val="17"/>
              </w:rPr>
            </w:pPr>
            <w:r w:rsidRPr="004D2A12">
              <w:rPr>
                <w:sz w:val="17"/>
              </w:rPr>
              <w:t>ALFF affected-side precuneus</w:t>
            </w:r>
          </w:p>
        </w:tc>
        <w:tc>
          <w:tcPr>
            <w:tcW w:w="2552" w:type="dxa"/>
          </w:tcPr>
          <w:p w14:paraId="4EA44A4E" w14:textId="77777777" w:rsidR="00AC3C1F" w:rsidRDefault="00AC3C1F" w:rsidP="006037E9">
            <w:pPr>
              <w:jc w:val="center"/>
            </w:pPr>
            <w:r>
              <w:rPr>
                <w:sz w:val="17"/>
              </w:rPr>
              <w:t>0.479 (&lt;0.001)</w:t>
            </w:r>
          </w:p>
        </w:tc>
        <w:tc>
          <w:tcPr>
            <w:tcW w:w="2693" w:type="dxa"/>
          </w:tcPr>
          <w:p w14:paraId="0FC35ED7" w14:textId="77777777" w:rsidR="00AC3C1F" w:rsidRDefault="00AC3C1F" w:rsidP="006037E9">
            <w:pPr>
              <w:jc w:val="center"/>
            </w:pPr>
            <w:r>
              <w:rPr>
                <w:sz w:val="17"/>
              </w:rPr>
              <w:t>0.472 (0.001)</w:t>
            </w:r>
          </w:p>
        </w:tc>
        <w:tc>
          <w:tcPr>
            <w:tcW w:w="2552" w:type="dxa"/>
          </w:tcPr>
          <w:p w14:paraId="551A230A" w14:textId="77777777" w:rsidR="00AC3C1F" w:rsidRDefault="00AC3C1F" w:rsidP="006037E9">
            <w:pPr>
              <w:jc w:val="center"/>
            </w:pPr>
            <w:r>
              <w:rPr>
                <w:sz w:val="17"/>
              </w:rPr>
              <w:t>0.480 (&lt;0.001)</w:t>
            </w:r>
          </w:p>
        </w:tc>
        <w:tc>
          <w:tcPr>
            <w:tcW w:w="1559" w:type="dxa"/>
          </w:tcPr>
          <w:p w14:paraId="66BF14AA" w14:textId="77777777" w:rsidR="00AC3C1F" w:rsidRDefault="00AC3C1F" w:rsidP="006037E9">
            <w:pPr>
              <w:jc w:val="center"/>
            </w:pPr>
            <w:r>
              <w:rPr>
                <w:sz w:val="17"/>
              </w:rPr>
              <w:t>Retained</w:t>
            </w:r>
          </w:p>
        </w:tc>
      </w:tr>
      <w:tr w:rsidR="00AC3C1F" w14:paraId="46A571C4" w14:textId="77777777" w:rsidTr="004D2A12">
        <w:trPr>
          <w:jc w:val="center"/>
        </w:trPr>
        <w:tc>
          <w:tcPr>
            <w:tcW w:w="3510" w:type="dxa"/>
          </w:tcPr>
          <w:p w14:paraId="57AFFAC1" w14:textId="77777777" w:rsidR="00AC3C1F" w:rsidRPr="004D2A12" w:rsidRDefault="00AC3C1F" w:rsidP="006037E9">
            <w:pPr>
              <w:rPr>
                <w:sz w:val="17"/>
              </w:rPr>
            </w:pPr>
            <w:r w:rsidRPr="004D2A12">
              <w:rPr>
                <w:sz w:val="17"/>
              </w:rPr>
              <w:t>ALFF non-lesioned-side lateral occipital cortex</w:t>
            </w:r>
          </w:p>
        </w:tc>
        <w:tc>
          <w:tcPr>
            <w:tcW w:w="2552" w:type="dxa"/>
          </w:tcPr>
          <w:p w14:paraId="1533A152" w14:textId="77777777" w:rsidR="00AC3C1F" w:rsidRDefault="00AC3C1F" w:rsidP="006037E9">
            <w:pPr>
              <w:jc w:val="center"/>
            </w:pPr>
            <w:r>
              <w:rPr>
                <w:sz w:val="17"/>
              </w:rPr>
              <w:t>0.564 (&lt;0.001)</w:t>
            </w:r>
          </w:p>
        </w:tc>
        <w:tc>
          <w:tcPr>
            <w:tcW w:w="2693" w:type="dxa"/>
          </w:tcPr>
          <w:p w14:paraId="78C08D25" w14:textId="77777777" w:rsidR="00AC3C1F" w:rsidRDefault="00AC3C1F" w:rsidP="006037E9">
            <w:pPr>
              <w:jc w:val="center"/>
            </w:pPr>
            <w:r>
              <w:rPr>
                <w:sz w:val="17"/>
              </w:rPr>
              <w:t>0.556 (&lt;0.001)</w:t>
            </w:r>
          </w:p>
        </w:tc>
        <w:tc>
          <w:tcPr>
            <w:tcW w:w="2552" w:type="dxa"/>
          </w:tcPr>
          <w:p w14:paraId="0DF3B3CA" w14:textId="77777777" w:rsidR="00AC3C1F" w:rsidRDefault="00AC3C1F" w:rsidP="006037E9">
            <w:pPr>
              <w:jc w:val="center"/>
            </w:pPr>
            <w:r>
              <w:rPr>
                <w:sz w:val="17"/>
              </w:rPr>
              <w:t>0.569 (&lt;0.001)</w:t>
            </w:r>
          </w:p>
        </w:tc>
        <w:tc>
          <w:tcPr>
            <w:tcW w:w="1559" w:type="dxa"/>
          </w:tcPr>
          <w:p w14:paraId="5944FCDC" w14:textId="77777777" w:rsidR="00AC3C1F" w:rsidRDefault="00AC3C1F" w:rsidP="006037E9">
            <w:pPr>
              <w:jc w:val="center"/>
            </w:pPr>
            <w:r>
              <w:rPr>
                <w:sz w:val="17"/>
              </w:rPr>
              <w:t>Retained</w:t>
            </w:r>
          </w:p>
        </w:tc>
      </w:tr>
      <w:tr w:rsidR="00AC3C1F" w14:paraId="671B0987" w14:textId="77777777" w:rsidTr="004D2A12">
        <w:trPr>
          <w:jc w:val="center"/>
        </w:trPr>
        <w:tc>
          <w:tcPr>
            <w:tcW w:w="3510" w:type="dxa"/>
          </w:tcPr>
          <w:p w14:paraId="540A50FB" w14:textId="77777777" w:rsidR="00AC3C1F" w:rsidRPr="004D2A12" w:rsidRDefault="00AC3C1F" w:rsidP="006037E9">
            <w:pPr>
              <w:rPr>
                <w:sz w:val="17"/>
              </w:rPr>
            </w:pPr>
            <w:r w:rsidRPr="004D2A12">
              <w:rPr>
                <w:sz w:val="17"/>
              </w:rPr>
              <w:t>ALFF non-lesioned-side inferior frontal gyrus</w:t>
            </w:r>
          </w:p>
        </w:tc>
        <w:tc>
          <w:tcPr>
            <w:tcW w:w="2552" w:type="dxa"/>
          </w:tcPr>
          <w:p w14:paraId="2AD192CA" w14:textId="77777777" w:rsidR="00AC3C1F" w:rsidRDefault="00AC3C1F" w:rsidP="006037E9">
            <w:pPr>
              <w:jc w:val="center"/>
            </w:pPr>
            <w:r>
              <w:rPr>
                <w:sz w:val="17"/>
              </w:rPr>
              <w:t>0.419 (&lt;0.001)</w:t>
            </w:r>
          </w:p>
        </w:tc>
        <w:tc>
          <w:tcPr>
            <w:tcW w:w="2693" w:type="dxa"/>
          </w:tcPr>
          <w:p w14:paraId="44F90E8C" w14:textId="77777777" w:rsidR="00AC3C1F" w:rsidRDefault="00AC3C1F" w:rsidP="006037E9">
            <w:pPr>
              <w:jc w:val="center"/>
            </w:pPr>
            <w:r>
              <w:rPr>
                <w:sz w:val="17"/>
              </w:rPr>
              <w:t>0.400 (&lt;0.001)</w:t>
            </w:r>
          </w:p>
        </w:tc>
        <w:tc>
          <w:tcPr>
            <w:tcW w:w="2552" w:type="dxa"/>
          </w:tcPr>
          <w:p w14:paraId="21AFEF6C" w14:textId="77777777" w:rsidR="00AC3C1F" w:rsidRDefault="00AC3C1F" w:rsidP="006037E9">
            <w:pPr>
              <w:jc w:val="center"/>
            </w:pPr>
            <w:r>
              <w:rPr>
                <w:sz w:val="17"/>
              </w:rPr>
              <w:t>0.440 (&lt;0.001)</w:t>
            </w:r>
          </w:p>
        </w:tc>
        <w:tc>
          <w:tcPr>
            <w:tcW w:w="1559" w:type="dxa"/>
          </w:tcPr>
          <w:p w14:paraId="7580BE8C" w14:textId="77777777" w:rsidR="00AC3C1F" w:rsidRDefault="00AC3C1F" w:rsidP="006037E9">
            <w:pPr>
              <w:jc w:val="center"/>
            </w:pPr>
            <w:r>
              <w:rPr>
                <w:sz w:val="17"/>
              </w:rPr>
              <w:t>Retained</w:t>
            </w:r>
          </w:p>
        </w:tc>
      </w:tr>
      <w:tr w:rsidR="00AC3C1F" w14:paraId="533E108C" w14:textId="77777777" w:rsidTr="004D2A12">
        <w:trPr>
          <w:jc w:val="center"/>
        </w:trPr>
        <w:tc>
          <w:tcPr>
            <w:tcW w:w="3510" w:type="dxa"/>
          </w:tcPr>
          <w:p w14:paraId="134965E0" w14:textId="77777777" w:rsidR="00AC3C1F" w:rsidRPr="004D2A12" w:rsidRDefault="00AC3C1F" w:rsidP="006037E9">
            <w:pPr>
              <w:rPr>
                <w:sz w:val="17"/>
              </w:rPr>
            </w:pPr>
            <w:r w:rsidRPr="004D2A12">
              <w:rPr>
                <w:sz w:val="17"/>
              </w:rPr>
              <w:t>FC affected-side middle temporal gyrus</w:t>
            </w:r>
          </w:p>
        </w:tc>
        <w:tc>
          <w:tcPr>
            <w:tcW w:w="2552" w:type="dxa"/>
          </w:tcPr>
          <w:p w14:paraId="01D5F016" w14:textId="77777777" w:rsidR="00AC3C1F" w:rsidRDefault="00AC3C1F" w:rsidP="006037E9">
            <w:pPr>
              <w:jc w:val="center"/>
            </w:pPr>
            <w:r>
              <w:rPr>
                <w:sz w:val="17"/>
              </w:rPr>
              <w:t>0.338 (&lt;0.001)</w:t>
            </w:r>
          </w:p>
        </w:tc>
        <w:tc>
          <w:tcPr>
            <w:tcW w:w="2693" w:type="dxa"/>
          </w:tcPr>
          <w:p w14:paraId="076827D4" w14:textId="77777777" w:rsidR="00AC3C1F" w:rsidRDefault="00AC3C1F" w:rsidP="006037E9">
            <w:pPr>
              <w:jc w:val="center"/>
            </w:pPr>
            <w:r>
              <w:rPr>
                <w:sz w:val="17"/>
              </w:rPr>
              <w:t>0.352 (&lt;0.001)</w:t>
            </w:r>
          </w:p>
        </w:tc>
        <w:tc>
          <w:tcPr>
            <w:tcW w:w="2552" w:type="dxa"/>
          </w:tcPr>
          <w:p w14:paraId="41CCAD76" w14:textId="77777777" w:rsidR="00AC3C1F" w:rsidRDefault="00AC3C1F" w:rsidP="006037E9">
            <w:pPr>
              <w:jc w:val="center"/>
            </w:pPr>
            <w:r>
              <w:rPr>
                <w:sz w:val="17"/>
              </w:rPr>
              <w:t>0.345 (&lt;0.001)</w:t>
            </w:r>
          </w:p>
        </w:tc>
        <w:tc>
          <w:tcPr>
            <w:tcW w:w="1559" w:type="dxa"/>
          </w:tcPr>
          <w:p w14:paraId="6427503D" w14:textId="77777777" w:rsidR="00AC3C1F" w:rsidRDefault="00AC3C1F" w:rsidP="006037E9">
            <w:pPr>
              <w:jc w:val="center"/>
            </w:pPr>
            <w:r>
              <w:rPr>
                <w:sz w:val="17"/>
              </w:rPr>
              <w:t>Retained</w:t>
            </w:r>
          </w:p>
        </w:tc>
      </w:tr>
      <w:tr w:rsidR="00AC3C1F" w14:paraId="5706CB5E" w14:textId="77777777" w:rsidTr="004D2A12">
        <w:trPr>
          <w:jc w:val="center"/>
        </w:trPr>
        <w:tc>
          <w:tcPr>
            <w:tcW w:w="3510" w:type="dxa"/>
          </w:tcPr>
          <w:p w14:paraId="0F0DA347" w14:textId="77777777" w:rsidR="00AC3C1F" w:rsidRPr="004D2A12" w:rsidRDefault="00AC3C1F" w:rsidP="006037E9">
            <w:pPr>
              <w:rPr>
                <w:sz w:val="17"/>
              </w:rPr>
            </w:pPr>
            <w:r w:rsidRPr="004D2A12">
              <w:rPr>
                <w:sz w:val="17"/>
              </w:rPr>
              <w:t>Mean bilateral precuneus/PCC IHC</w:t>
            </w:r>
          </w:p>
        </w:tc>
        <w:tc>
          <w:tcPr>
            <w:tcW w:w="2552" w:type="dxa"/>
          </w:tcPr>
          <w:p w14:paraId="193D9B29" w14:textId="77777777" w:rsidR="00AC3C1F" w:rsidRDefault="00AC3C1F" w:rsidP="006037E9">
            <w:pPr>
              <w:jc w:val="center"/>
            </w:pPr>
            <w:r>
              <w:rPr>
                <w:sz w:val="17"/>
              </w:rPr>
              <w:t>0.553 (&lt;0.001)</w:t>
            </w:r>
          </w:p>
        </w:tc>
        <w:tc>
          <w:tcPr>
            <w:tcW w:w="2693" w:type="dxa"/>
          </w:tcPr>
          <w:p w14:paraId="6B76287E" w14:textId="77777777" w:rsidR="00AC3C1F" w:rsidRDefault="00AC3C1F" w:rsidP="006037E9">
            <w:pPr>
              <w:jc w:val="center"/>
            </w:pPr>
            <w:r>
              <w:rPr>
                <w:sz w:val="17"/>
              </w:rPr>
              <w:t>0.538 (&lt;0.001)</w:t>
            </w:r>
          </w:p>
        </w:tc>
        <w:tc>
          <w:tcPr>
            <w:tcW w:w="2552" w:type="dxa"/>
          </w:tcPr>
          <w:p w14:paraId="2EFC573F" w14:textId="77777777" w:rsidR="00AC3C1F" w:rsidRDefault="00AC3C1F" w:rsidP="006037E9">
            <w:pPr>
              <w:jc w:val="center"/>
            </w:pPr>
            <w:r>
              <w:rPr>
                <w:sz w:val="17"/>
              </w:rPr>
              <w:t>0.552 (&lt;0.001)</w:t>
            </w:r>
          </w:p>
        </w:tc>
        <w:tc>
          <w:tcPr>
            <w:tcW w:w="1559" w:type="dxa"/>
          </w:tcPr>
          <w:p w14:paraId="21ABCDE7" w14:textId="77777777" w:rsidR="00AC3C1F" w:rsidRDefault="00AC3C1F" w:rsidP="006037E9">
            <w:pPr>
              <w:jc w:val="center"/>
            </w:pPr>
            <w:r>
              <w:rPr>
                <w:sz w:val="17"/>
              </w:rPr>
              <w:t>Retained</w:t>
            </w:r>
          </w:p>
        </w:tc>
      </w:tr>
    </w:tbl>
    <w:p w14:paraId="3AB4B4AF" w14:textId="77777777" w:rsidR="00857F03" w:rsidRPr="00D3507E" w:rsidRDefault="00AC3C1F" w:rsidP="009D3A97">
      <w:pPr>
        <w:rPr>
          <w:i/>
          <w:sz w:val="16"/>
        </w:rPr>
      </w:pPr>
      <w:r w:rsidRPr="00D3507E">
        <w:rPr>
          <w:i/>
          <w:sz w:val="16"/>
        </w:rPr>
        <w:t>Each post-hoc model was cluster-mean pre-post change ~ group + one covariate, using HC3 robust standard errors. Effects are REX minus control; P values in parentheses are nominal HC3 group-effect P values. Cluster values were extracted from primary CONN-defined clusters. These analyses do not re-estimate voxelwise maps and must not be interpreted as covariate-adjusted whole-brain P-FDR inference</w:t>
      </w:r>
    </w:p>
    <w:sectPr w:rsidR="00857F03" w:rsidRPr="00D3507E" w:rsidSect="00DA652C">
      <w:footerReference w:type="even" r:id="rId8"/>
      <w:footerReference w:type="default" r:id="rId9"/>
      <w:footerReference w:type="first" r:id="rId10"/>
      <w:pgSz w:w="16838" w:h="11906" w:orient="landscape"/>
      <w:pgMar w:top="1800" w:right="1440" w:bottom="1800" w:left="1440" w:header="850"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BD2EB" w14:textId="77777777" w:rsidR="00EC76A7" w:rsidRDefault="00EC76A7">
      <w:pPr>
        <w:spacing w:after="0" w:line="240" w:lineRule="auto"/>
      </w:pPr>
      <w:r>
        <w:separator/>
      </w:r>
    </w:p>
  </w:endnote>
  <w:endnote w:type="continuationSeparator" w:id="0">
    <w:p w14:paraId="0E544A45" w14:textId="77777777" w:rsidR="00EC76A7" w:rsidRDefault="00EC7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A413" w14:textId="77777777" w:rsidR="00857F03" w:rsidRDefault="00857F0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928A8" w14:textId="77777777" w:rsidR="00857F03" w:rsidRDefault="00857F0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1E687" w14:textId="77777777" w:rsidR="00857F03" w:rsidRDefault="00857F0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4C53F" w14:textId="77777777" w:rsidR="00EC76A7" w:rsidRDefault="00EC76A7">
      <w:pPr>
        <w:spacing w:after="0" w:line="240" w:lineRule="auto"/>
      </w:pPr>
      <w:r>
        <w:separator/>
      </w:r>
    </w:p>
  </w:footnote>
  <w:footnote w:type="continuationSeparator" w:id="0">
    <w:p w14:paraId="3CD2EB2E" w14:textId="77777777" w:rsidR="00EC76A7" w:rsidRDefault="00EC7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59525868">
    <w:abstractNumId w:val="8"/>
  </w:num>
  <w:num w:numId="2" w16cid:durableId="2129542522">
    <w:abstractNumId w:val="6"/>
  </w:num>
  <w:num w:numId="3" w16cid:durableId="1212811724">
    <w:abstractNumId w:val="5"/>
  </w:num>
  <w:num w:numId="4" w16cid:durableId="2005543477">
    <w:abstractNumId w:val="4"/>
  </w:num>
  <w:num w:numId="5" w16cid:durableId="1468619444">
    <w:abstractNumId w:val="7"/>
  </w:num>
  <w:num w:numId="6" w16cid:durableId="994263674">
    <w:abstractNumId w:val="3"/>
  </w:num>
  <w:num w:numId="7" w16cid:durableId="941230467">
    <w:abstractNumId w:val="2"/>
  </w:num>
  <w:num w:numId="8" w16cid:durableId="1324549596">
    <w:abstractNumId w:val="1"/>
  </w:num>
  <w:num w:numId="9" w16cid:durableId="489177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47C3"/>
    <w:rsid w:val="0015074B"/>
    <w:rsid w:val="001E0DA2"/>
    <w:rsid w:val="002841C7"/>
    <w:rsid w:val="00291892"/>
    <w:rsid w:val="0029639D"/>
    <w:rsid w:val="002E577E"/>
    <w:rsid w:val="00326F90"/>
    <w:rsid w:val="0036273D"/>
    <w:rsid w:val="003E39A1"/>
    <w:rsid w:val="004673B1"/>
    <w:rsid w:val="004A63DF"/>
    <w:rsid w:val="004D2A12"/>
    <w:rsid w:val="004E182A"/>
    <w:rsid w:val="00563112"/>
    <w:rsid w:val="0057660E"/>
    <w:rsid w:val="00586E8F"/>
    <w:rsid w:val="00591E2C"/>
    <w:rsid w:val="005D7352"/>
    <w:rsid w:val="00695BA9"/>
    <w:rsid w:val="00706374"/>
    <w:rsid w:val="00743D4A"/>
    <w:rsid w:val="007C7248"/>
    <w:rsid w:val="008406A3"/>
    <w:rsid w:val="00857F03"/>
    <w:rsid w:val="008D2E82"/>
    <w:rsid w:val="008F031F"/>
    <w:rsid w:val="00902428"/>
    <w:rsid w:val="0092026D"/>
    <w:rsid w:val="00986E30"/>
    <w:rsid w:val="009B3719"/>
    <w:rsid w:val="009B56A2"/>
    <w:rsid w:val="009D3A97"/>
    <w:rsid w:val="00A0599B"/>
    <w:rsid w:val="00AA1D8D"/>
    <w:rsid w:val="00AC3C1F"/>
    <w:rsid w:val="00AF695F"/>
    <w:rsid w:val="00B47730"/>
    <w:rsid w:val="00B76076"/>
    <w:rsid w:val="00C76D72"/>
    <w:rsid w:val="00CB0664"/>
    <w:rsid w:val="00D3507E"/>
    <w:rsid w:val="00DA652C"/>
    <w:rsid w:val="00E009F1"/>
    <w:rsid w:val="00E37623"/>
    <w:rsid w:val="00E53FE3"/>
    <w:rsid w:val="00EC76A7"/>
    <w:rsid w:val="00F0488D"/>
    <w:rsid w:val="00F43614"/>
    <w:rsid w:val="00FC693F"/>
    <w:rsid w:val="00FD0D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1136D4"/>
  <w14:defaultImageDpi w14:val="300"/>
  <w15:docId w15:val="{2181A657-2338-4448-BD91-F6D7A8005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pPr>
    <w:rPr>
      <w:rFonts w:ascii="Times New Roman" w:eastAsia="Times New Roman" w:hAnsi="Times New Roman"/>
      <w:color w:val="000000"/>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2">
    <w:name w:val="toc 2"/>
    <w:basedOn w:val="a1"/>
    <w:next w:val="a1"/>
    <w:autoRedefine/>
    <w:uiPriority w:val="39"/>
    <w:unhideWhenUsed/>
    <w:rsid w:val="009B3719"/>
    <w:pPr>
      <w:ind w:leftChars="200" w:left="420"/>
    </w:pPr>
  </w:style>
  <w:style w:type="paragraph" w:styleId="TOC1">
    <w:name w:val="toc 1"/>
    <w:basedOn w:val="a1"/>
    <w:next w:val="a1"/>
    <w:autoRedefine/>
    <w:uiPriority w:val="39"/>
    <w:unhideWhenUsed/>
    <w:rsid w:val="009B3719"/>
  </w:style>
  <w:style w:type="character" w:styleId="aff9">
    <w:name w:val="Hyperlink"/>
    <w:basedOn w:val="a2"/>
    <w:uiPriority w:val="99"/>
    <w:unhideWhenUsed/>
    <w:rsid w:val="009B37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3410</Words>
  <Characters>19437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Hewei Wang</cp:lastModifiedBy>
  <cp:revision>12</cp:revision>
  <dcterms:created xsi:type="dcterms:W3CDTF">2026-07-27T02:56:00Z</dcterms:created>
  <dcterms:modified xsi:type="dcterms:W3CDTF">2026-07-27T05:01:00Z</dcterms:modified>
  <cp:category/>
</cp:coreProperties>
</file>