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0F81B" w14:textId="46ABB4A4" w:rsidR="00F0179F" w:rsidRPr="00A121A9" w:rsidRDefault="00F0179F" w:rsidP="00F0179F">
      <w:pPr>
        <w:rPr>
          <w:rFonts w:ascii="Times New Roman" w:hAnsi="Times New Roman" w:cs="Times New Roman"/>
          <w:sz w:val="18"/>
          <w:szCs w:val="18"/>
        </w:rPr>
      </w:pPr>
      <w:bookmarkStart w:id="0" w:name="_Hlk217829239"/>
      <w:r w:rsidRPr="00E972CE">
        <w:rPr>
          <w:rFonts w:ascii="Times New Roman" w:hAnsi="Times New Roman" w:cs="Times New Roman"/>
          <w:b/>
          <w:bCs/>
          <w:sz w:val="18"/>
          <w:szCs w:val="18"/>
        </w:rPr>
        <w:t>Table</w:t>
      </w:r>
      <w:r w:rsidR="00E972CE" w:rsidRPr="00E972CE">
        <w:rPr>
          <w:rFonts w:ascii="Times New Roman" w:hAnsi="Times New Roman" w:cs="Times New Roman"/>
          <w:b/>
          <w:bCs/>
          <w:sz w:val="18"/>
          <w:szCs w:val="18"/>
        </w:rPr>
        <w:t>4</w:t>
      </w:r>
      <w:r w:rsidR="00E972CE">
        <w:rPr>
          <w:rFonts w:ascii="Times New Roman" w:hAnsi="Times New Roman" w:cs="Times New Roman"/>
          <w:sz w:val="18"/>
          <w:szCs w:val="18"/>
        </w:rPr>
        <w:t xml:space="preserve"> The</w:t>
      </w:r>
      <w:r w:rsidRPr="00A121A9">
        <w:rPr>
          <w:rFonts w:ascii="Times New Roman" w:hAnsi="Times New Roman" w:cs="Times New Roman"/>
          <w:sz w:val="18"/>
          <w:szCs w:val="18"/>
        </w:rPr>
        <w:t xml:space="preserve"> results of the two-piecewise linear regression model</w:t>
      </w:r>
      <w:r w:rsidR="00153B0E" w:rsidRPr="00A121A9">
        <w:rPr>
          <w:rFonts w:ascii="Times New Roman" w:hAnsi="Times New Roman" w:cs="Times New Roman" w:hint="eastAsia"/>
          <w:sz w:val="18"/>
          <w:szCs w:val="18"/>
        </w:rPr>
        <w:t xml:space="preserve"> (</w:t>
      </w:r>
      <w:r w:rsidR="00153B0E" w:rsidRPr="00A121A9">
        <w:rPr>
          <w:rFonts w:ascii="Times New Roman" w:hAnsi="Times New Roman" w:cs="Times New Roman"/>
          <w:sz w:val="18"/>
          <w:szCs w:val="18"/>
        </w:rPr>
        <w:t xml:space="preserve">Independent variable is </w:t>
      </w:r>
      <w:r w:rsidR="00153B0E" w:rsidRPr="00A121A9">
        <w:rPr>
          <w:rFonts w:ascii="Times New Roman" w:hAnsi="Times New Roman" w:cs="Times New Roman" w:hint="eastAsia"/>
          <w:sz w:val="18"/>
          <w:szCs w:val="18"/>
        </w:rPr>
        <w:t xml:space="preserve">MCMI; </w:t>
      </w:r>
      <w:r w:rsidR="00153B0E" w:rsidRPr="00A121A9">
        <w:rPr>
          <w:rFonts w:ascii="Times New Roman" w:hAnsi="Times New Roman" w:cs="Times New Roman"/>
          <w:sz w:val="18"/>
          <w:szCs w:val="18"/>
        </w:rPr>
        <w:t>the dependent variable is</w:t>
      </w:r>
      <w:r w:rsidR="00153B0E" w:rsidRPr="00A121A9">
        <w:rPr>
          <w:rFonts w:ascii="Times New Roman" w:hAnsi="Times New Roman" w:cs="Times New Roman" w:hint="eastAsia"/>
          <w:sz w:val="18"/>
          <w:szCs w:val="18"/>
        </w:rPr>
        <w:t xml:space="preserve"> Stroke)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4"/>
        <w:gridCol w:w="2136"/>
        <w:gridCol w:w="1186"/>
      </w:tblGrid>
      <w:tr w:rsidR="00E459E2" w:rsidRPr="00A121A9" w14:paraId="07D65993" w14:textId="77777777" w:rsidTr="00690BB3">
        <w:tc>
          <w:tcPr>
            <w:tcW w:w="3000" w:type="pct"/>
            <w:tcBorders>
              <w:top w:val="single" w:sz="4" w:space="0" w:color="auto"/>
            </w:tcBorders>
          </w:tcPr>
          <w:p w14:paraId="5BA2BA85" w14:textId="3E5F30D7" w:rsidR="00E459E2" w:rsidRPr="00A121A9" w:rsidRDefault="00E459E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Outcome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4B24FA" w14:textId="6FAB7CF7" w:rsidR="00E459E2" w:rsidRPr="00A121A9" w:rsidRDefault="00E459E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Stroke</w:t>
            </w:r>
          </w:p>
        </w:tc>
      </w:tr>
      <w:tr w:rsidR="00F0179F" w:rsidRPr="00A121A9" w14:paraId="4954B20A" w14:textId="77777777" w:rsidTr="00690BB3">
        <w:tc>
          <w:tcPr>
            <w:tcW w:w="3000" w:type="pct"/>
            <w:tcBorders>
              <w:bottom w:val="single" w:sz="4" w:space="0" w:color="auto"/>
            </w:tcBorders>
          </w:tcPr>
          <w:p w14:paraId="63A92317" w14:textId="3FAF0165" w:rsidR="00F0179F" w:rsidRPr="00A121A9" w:rsidRDefault="00F0179F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</w:tcPr>
          <w:p w14:paraId="6AB424D6" w14:textId="64709720" w:rsidR="00F0179F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OR (</w:t>
            </w:r>
            <w:r w:rsidR="00F0179F" w:rsidRPr="00A121A9">
              <w:rPr>
                <w:rFonts w:ascii="Times New Roman" w:hAnsi="Times New Roman" w:cs="Times New Roman"/>
                <w:sz w:val="15"/>
                <w:szCs w:val="15"/>
              </w:rPr>
              <w:t xml:space="preserve">95%Cl) 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1BF60CC5" w14:textId="6B804F7D" w:rsidR="00F0179F" w:rsidRPr="00A121A9" w:rsidRDefault="00F0179F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P-value</w:t>
            </w:r>
          </w:p>
        </w:tc>
      </w:tr>
      <w:tr w:rsidR="00F0179F" w:rsidRPr="00A121A9" w14:paraId="715CF5C2" w14:textId="77777777" w:rsidTr="00690BB3">
        <w:tc>
          <w:tcPr>
            <w:tcW w:w="3000" w:type="pct"/>
            <w:tcBorders>
              <w:top w:val="single" w:sz="4" w:space="0" w:color="auto"/>
            </w:tcBorders>
          </w:tcPr>
          <w:p w14:paraId="772DDCE3" w14:textId="4D1E193B" w:rsidR="00F0179F" w:rsidRPr="00A121A9" w:rsidRDefault="00F0179F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Fitting by weighted linear regression model</w:t>
            </w:r>
          </w:p>
        </w:tc>
        <w:tc>
          <w:tcPr>
            <w:tcW w:w="1286" w:type="pct"/>
            <w:tcBorders>
              <w:top w:val="single" w:sz="4" w:space="0" w:color="auto"/>
            </w:tcBorders>
          </w:tcPr>
          <w:p w14:paraId="357FF90F" w14:textId="7427165E" w:rsidR="00F0179F" w:rsidRPr="00A121A9" w:rsidRDefault="00F0179F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1.48(1.06-2.07)</w:t>
            </w: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09829363" w14:textId="70D03644" w:rsidR="00F0179F" w:rsidRPr="00A121A9" w:rsidRDefault="00F0179F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0.0223</w:t>
            </w:r>
          </w:p>
        </w:tc>
      </w:tr>
      <w:tr w:rsidR="00E459E2" w:rsidRPr="00A121A9" w14:paraId="6159759D" w14:textId="77777777" w:rsidTr="00690BB3">
        <w:tc>
          <w:tcPr>
            <w:tcW w:w="5000" w:type="pct"/>
            <w:gridSpan w:val="3"/>
          </w:tcPr>
          <w:p w14:paraId="4670682E" w14:textId="40B2464B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Fitting by the weighted two-piecewise linear regression model</w:t>
            </w:r>
          </w:p>
        </w:tc>
      </w:tr>
      <w:tr w:rsidR="00E459E2" w:rsidRPr="00A121A9" w14:paraId="05D3191D" w14:textId="77777777" w:rsidTr="00690BB3">
        <w:tc>
          <w:tcPr>
            <w:tcW w:w="3000" w:type="pct"/>
          </w:tcPr>
          <w:p w14:paraId="46E33687" w14:textId="300359E6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Inflection point</w:t>
            </w:r>
          </w:p>
        </w:tc>
        <w:tc>
          <w:tcPr>
            <w:tcW w:w="2000" w:type="pct"/>
            <w:gridSpan w:val="2"/>
          </w:tcPr>
          <w:p w14:paraId="129C00B0" w14:textId="2E25B63F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4.06</w:t>
            </w:r>
          </w:p>
        </w:tc>
      </w:tr>
      <w:tr w:rsidR="00E459E2" w:rsidRPr="00A121A9" w14:paraId="55711956" w14:textId="77777777" w:rsidTr="00690BB3">
        <w:tc>
          <w:tcPr>
            <w:tcW w:w="3000" w:type="pct"/>
          </w:tcPr>
          <w:p w14:paraId="4D7D3C15" w14:textId="7276A9C6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4.06</w:t>
            </w:r>
          </w:p>
        </w:tc>
        <w:tc>
          <w:tcPr>
            <w:tcW w:w="1286" w:type="pct"/>
          </w:tcPr>
          <w:p w14:paraId="5876BE48" w14:textId="2374EFBB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1.84(1.23-2.74)</w:t>
            </w:r>
          </w:p>
        </w:tc>
        <w:tc>
          <w:tcPr>
            <w:tcW w:w="714" w:type="pct"/>
          </w:tcPr>
          <w:p w14:paraId="5E6EA307" w14:textId="6583EE48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0.0028</w:t>
            </w:r>
          </w:p>
        </w:tc>
      </w:tr>
      <w:tr w:rsidR="00E459E2" w:rsidRPr="00A121A9" w14:paraId="1C3674DD" w14:textId="77777777" w:rsidTr="00690BB3">
        <w:tc>
          <w:tcPr>
            <w:tcW w:w="3000" w:type="pct"/>
          </w:tcPr>
          <w:p w14:paraId="7E8D72A0" w14:textId="3290B56E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＞</w:t>
            </w: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4.06</w:t>
            </w:r>
          </w:p>
        </w:tc>
        <w:tc>
          <w:tcPr>
            <w:tcW w:w="1286" w:type="pct"/>
          </w:tcPr>
          <w:p w14:paraId="1373592B" w14:textId="65330453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0.10 (0.00, 3.18)</w:t>
            </w:r>
          </w:p>
        </w:tc>
        <w:tc>
          <w:tcPr>
            <w:tcW w:w="714" w:type="pct"/>
          </w:tcPr>
          <w:p w14:paraId="4B306F9B" w14:textId="7139DECF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0.1933</w:t>
            </w:r>
          </w:p>
        </w:tc>
      </w:tr>
      <w:tr w:rsidR="00E459E2" w:rsidRPr="00A121A9" w14:paraId="4B9BA4F4" w14:textId="77777777" w:rsidTr="00690BB3">
        <w:tc>
          <w:tcPr>
            <w:tcW w:w="3000" w:type="pct"/>
            <w:tcBorders>
              <w:bottom w:val="single" w:sz="4" w:space="0" w:color="auto"/>
            </w:tcBorders>
          </w:tcPr>
          <w:p w14:paraId="5098C1EE" w14:textId="36612A34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log-likelihood ratio test</w:t>
            </w:r>
          </w:p>
        </w:tc>
        <w:tc>
          <w:tcPr>
            <w:tcW w:w="2000" w:type="pct"/>
            <w:gridSpan w:val="2"/>
            <w:tcBorders>
              <w:bottom w:val="single" w:sz="4" w:space="0" w:color="auto"/>
            </w:tcBorders>
          </w:tcPr>
          <w:p w14:paraId="3BBFE407" w14:textId="5896C72D" w:rsidR="00E459E2" w:rsidRPr="00A121A9" w:rsidRDefault="00E459E2" w:rsidP="00F0179F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21A9">
              <w:rPr>
                <w:rFonts w:ascii="Times New Roman" w:hAnsi="Times New Roman" w:cs="Times New Roman"/>
                <w:sz w:val="15"/>
                <w:szCs w:val="15"/>
              </w:rPr>
              <w:t>0.027</w:t>
            </w:r>
          </w:p>
        </w:tc>
      </w:tr>
    </w:tbl>
    <w:p w14:paraId="1BD4F292" w14:textId="77777777" w:rsidR="00B9563F" w:rsidRPr="00504793" w:rsidRDefault="00B9563F" w:rsidP="00B9563F">
      <w:pPr>
        <w:rPr>
          <w:rFonts w:ascii="Times New Roman" w:hAnsi="Times New Roman" w:cs="Times New Roman"/>
          <w:color w:val="333333"/>
          <w:kern w:val="0"/>
          <w:sz w:val="18"/>
          <w:szCs w:val="18"/>
          <w:lang w:bidi="ar"/>
        </w:rPr>
      </w:pPr>
      <w:r w:rsidRPr="00504793">
        <w:rPr>
          <w:rFonts w:ascii="Times New Roman" w:hAnsi="Times New Roman" w:cs="Times New Roman"/>
          <w:sz w:val="18"/>
          <w:szCs w:val="18"/>
        </w:rPr>
        <w:t>Abbreviations: OR, Odds ratio; CI, confidence interval</w:t>
      </w:r>
      <w:r w:rsidRPr="00504793">
        <w:rPr>
          <w:rFonts w:ascii="Times New Roman" w:hAnsi="Times New Roman" w:cs="Times New Roman" w:hint="eastAsia"/>
          <w:sz w:val="18"/>
          <w:szCs w:val="18"/>
        </w:rPr>
        <w:t>.</w:t>
      </w:r>
      <w:r w:rsidRPr="00504793">
        <w:rPr>
          <w:rFonts w:ascii="Times New Roman" w:hAnsi="Times New Roman" w:cs="Times New Roman"/>
          <w:sz w:val="18"/>
          <w:szCs w:val="18"/>
        </w:rPr>
        <w:t xml:space="preserve"> </w:t>
      </w:r>
    </w:p>
    <w:bookmarkEnd w:id="0"/>
    <w:p w14:paraId="140CF85C" w14:textId="33CA78AC" w:rsidR="00F0179F" w:rsidRPr="00B9563F" w:rsidRDefault="00F0179F" w:rsidP="00A121A9">
      <w:pPr>
        <w:rPr>
          <w:rFonts w:hint="eastAsia"/>
        </w:rPr>
      </w:pPr>
    </w:p>
    <w:sectPr w:rsidR="00F0179F" w:rsidRPr="00B95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D6EEB" w14:textId="77777777" w:rsidR="003944CD" w:rsidRDefault="003944CD" w:rsidP="00A121A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ED6B8BD" w14:textId="77777777" w:rsidR="003944CD" w:rsidRDefault="003944CD" w:rsidP="00A121A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76D5" w14:textId="77777777" w:rsidR="003944CD" w:rsidRDefault="003944CD" w:rsidP="00A121A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C1E552A" w14:textId="77777777" w:rsidR="003944CD" w:rsidRDefault="003944CD" w:rsidP="00A121A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CA"/>
    <w:rsid w:val="00153B0E"/>
    <w:rsid w:val="0034678F"/>
    <w:rsid w:val="003944CD"/>
    <w:rsid w:val="005E40B1"/>
    <w:rsid w:val="00635E94"/>
    <w:rsid w:val="00650882"/>
    <w:rsid w:val="00690BB3"/>
    <w:rsid w:val="006F67A9"/>
    <w:rsid w:val="00A121A9"/>
    <w:rsid w:val="00B64EFF"/>
    <w:rsid w:val="00B9563F"/>
    <w:rsid w:val="00BC33CA"/>
    <w:rsid w:val="00C84F6F"/>
    <w:rsid w:val="00D57704"/>
    <w:rsid w:val="00E459E2"/>
    <w:rsid w:val="00E972CE"/>
    <w:rsid w:val="00F0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51551"/>
  <w15:chartTrackingRefBased/>
  <w15:docId w15:val="{A677052A-35BC-4522-BAB4-D7891A22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33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3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3C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3C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3C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3C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3C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3C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3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C33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C33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33C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33C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C33C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33C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33C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33C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33C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C3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3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C33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3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C33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33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33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33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C33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C33CA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01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121A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121A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121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121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puheng Hao</dc:creator>
  <cp:keywords/>
  <dc:description/>
  <cp:lastModifiedBy>puheng Hao</cp:lastModifiedBy>
  <cp:revision>7</cp:revision>
  <dcterms:created xsi:type="dcterms:W3CDTF">2025-06-25T15:27:00Z</dcterms:created>
  <dcterms:modified xsi:type="dcterms:W3CDTF">2025-12-28T07:47:00Z</dcterms:modified>
</cp:coreProperties>
</file>