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BDD7EC" w14:textId="5ECDB5FA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801A11">
        <w:rPr>
          <w:rFonts w:ascii="Arial" w:hAnsi="Arial" w:cs="Arial"/>
          <w:b/>
          <w:sz w:val="20"/>
          <w:szCs w:val="20"/>
          <w:lang w:val="en-US"/>
        </w:rPr>
        <w:t>Table S1</w:t>
      </w:r>
      <w:r>
        <w:rPr>
          <w:rFonts w:ascii="Arial" w:hAnsi="Arial" w:cs="Arial"/>
          <w:sz w:val="20"/>
          <w:szCs w:val="20"/>
          <w:lang w:val="en-US"/>
        </w:rPr>
        <w:t xml:space="preserve"> Variables collected during the baseline assessment at the </w:t>
      </w:r>
      <w:r w:rsidR="00477BDA">
        <w:rPr>
          <w:rFonts w:ascii="Arial" w:hAnsi="Arial" w:cs="Arial"/>
          <w:sz w:val="20"/>
          <w:szCs w:val="20"/>
          <w:lang w:val="en-US"/>
        </w:rPr>
        <w:t>index</w:t>
      </w:r>
      <w:r>
        <w:rPr>
          <w:rFonts w:ascii="Arial" w:hAnsi="Arial" w:cs="Arial"/>
          <w:sz w:val="20"/>
          <w:szCs w:val="20"/>
          <w:lang w:val="en-US"/>
        </w:rPr>
        <w:t xml:space="preserve"> primary care visit</w:t>
      </w:r>
    </w:p>
    <w:p w14:paraId="62115532" w14:textId="77777777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14737" w:type="dxa"/>
        <w:tblLook w:val="04A0" w:firstRow="1" w:lastRow="0" w:firstColumn="1" w:lastColumn="0" w:noHBand="0" w:noVBand="1"/>
      </w:tblPr>
      <w:tblGrid>
        <w:gridCol w:w="2122"/>
        <w:gridCol w:w="12615"/>
      </w:tblGrid>
      <w:tr w:rsidR="00296B83" w14:paraId="2F9EA792" w14:textId="77777777" w:rsidTr="0022330D">
        <w:tc>
          <w:tcPr>
            <w:tcW w:w="2122" w:type="dxa"/>
            <w:vAlign w:val="center"/>
          </w:tcPr>
          <w:p w14:paraId="4DFE3E8C" w14:textId="77777777" w:rsidR="00296B83" w:rsidRPr="00F70631" w:rsidRDefault="00296B83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631">
              <w:rPr>
                <w:rFonts w:ascii="Arial" w:hAnsi="Arial" w:cs="Arial"/>
                <w:b/>
                <w:sz w:val="20"/>
                <w:szCs w:val="20"/>
                <w:lang w:val="en-US"/>
              </w:rPr>
              <w:t>Group</w:t>
            </w:r>
          </w:p>
        </w:tc>
        <w:tc>
          <w:tcPr>
            <w:tcW w:w="12615" w:type="dxa"/>
            <w:vAlign w:val="center"/>
          </w:tcPr>
          <w:p w14:paraId="2DB26377" w14:textId="77777777" w:rsidR="00296B83" w:rsidRPr="00F70631" w:rsidRDefault="00296B83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70631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Variables</w:t>
            </w:r>
          </w:p>
        </w:tc>
      </w:tr>
      <w:tr w:rsidR="00296B83" w:rsidRPr="00A135C0" w14:paraId="30D0CE15" w14:textId="77777777" w:rsidTr="0022330D">
        <w:tc>
          <w:tcPr>
            <w:tcW w:w="2122" w:type="dxa"/>
            <w:vAlign w:val="center"/>
          </w:tcPr>
          <w:p w14:paraId="748F4F9F" w14:textId="77777777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Demographic</w:t>
            </w:r>
          </w:p>
        </w:tc>
        <w:tc>
          <w:tcPr>
            <w:tcW w:w="12615" w:type="dxa"/>
            <w:vAlign w:val="center"/>
          </w:tcPr>
          <w:p w14:paraId="38EE80D2" w14:textId="77777777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Age (continuous); sex (male, female); birth country (Italy, abroad)</w:t>
            </w:r>
          </w:p>
        </w:tc>
      </w:tr>
      <w:tr w:rsidR="00296B83" w:rsidRPr="00A135C0" w14:paraId="7985334B" w14:textId="77777777" w:rsidTr="0022330D">
        <w:tc>
          <w:tcPr>
            <w:tcW w:w="2122" w:type="dxa"/>
            <w:vAlign w:val="center"/>
          </w:tcPr>
          <w:p w14:paraId="557ED4A5" w14:textId="77777777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Medical history</w:t>
            </w:r>
          </w:p>
        </w:tc>
        <w:tc>
          <w:tcPr>
            <w:tcW w:w="12615" w:type="dxa"/>
            <w:vAlign w:val="center"/>
          </w:tcPr>
          <w:p w14:paraId="7DB08FAF" w14:textId="57415CE6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Cardiovascular disease (yes, no); respiratory disease (yes, no); diabetes (yes, no); liver disease (yes, no); kidney disease (yes, no); cancer/immunosuppression (yes, no); anemia (yes, no); dementia (yes, no); obesity (yes, no); </w:t>
            </w:r>
            <w:r w:rsidR="00332C71">
              <w:rPr>
                <w:rFonts w:ascii="Arial" w:hAnsi="Arial" w:cs="Arial"/>
                <w:sz w:val="20"/>
                <w:szCs w:val="20"/>
                <w:lang w:val="en-US"/>
              </w:rPr>
              <w:t xml:space="preserve">current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smoking (</w:t>
            </w:r>
            <w:r w:rsidR="00332C71">
              <w:rPr>
                <w:rFonts w:ascii="Arial" w:hAnsi="Arial" w:cs="Arial"/>
                <w:sz w:val="20"/>
                <w:szCs w:val="20"/>
                <w:lang w:val="en-US"/>
              </w:rPr>
              <w:t>yes, no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296B83" w:rsidRPr="00A135C0" w14:paraId="784688C7" w14:textId="77777777" w:rsidTr="0022330D">
        <w:tc>
          <w:tcPr>
            <w:tcW w:w="2122" w:type="dxa"/>
            <w:vAlign w:val="center"/>
          </w:tcPr>
          <w:p w14:paraId="060DB4DE" w14:textId="77777777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Signs and symptoms related to the current episode of acute respiratory infection</w:t>
            </w:r>
          </w:p>
        </w:tc>
        <w:tc>
          <w:tcPr>
            <w:tcW w:w="12615" w:type="dxa"/>
            <w:vAlign w:val="center"/>
          </w:tcPr>
          <w:p w14:paraId="56E05C6C" w14:textId="77777777" w:rsidR="00296B83" w:rsidRDefault="00296B83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Fever or feverishness (yes, no); shivering (yes, no); headache (yes, no); myalgia (yes, no); arthralgia (yes, no); 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malaise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decreased appetite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nausea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diarrhea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cough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(yes: new onset; yes: worsening of baseline,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sputum production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(yes: new onset; yes: worsening of baseline,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dyspnea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(yes: new onset; yes: worsening of baseline,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rhonchi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(yes: new onset; yes: worsening of baseline,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wheezing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(yes: new onset; yes: worsening of baseline,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low/decreased SaO2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no, not available)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sore throat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coryza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altered smell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  <w:r w:rsidRPr="00801A11">
              <w:rPr>
                <w:rFonts w:ascii="Arial" w:hAnsi="Arial" w:cs="Arial"/>
                <w:sz w:val="20"/>
                <w:szCs w:val="20"/>
                <w:lang w:val="en-US"/>
              </w:rPr>
              <w:t>; altered taste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(yes, no)</w:t>
            </w:r>
          </w:p>
        </w:tc>
      </w:tr>
    </w:tbl>
    <w:p w14:paraId="4A386207" w14:textId="77777777" w:rsidR="00296B83" w:rsidRDefault="00296B83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0116A22C" w14:textId="517C2382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2FC9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2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780909">
        <w:rPr>
          <w:rFonts w:ascii="Arial" w:hAnsi="Arial" w:cs="Arial"/>
          <w:sz w:val="20"/>
          <w:szCs w:val="20"/>
          <w:lang w:val="en-US"/>
        </w:rPr>
        <w:t>Diagnostic accuracy</w:t>
      </w:r>
      <w:r>
        <w:rPr>
          <w:rFonts w:ascii="Arial" w:hAnsi="Arial" w:cs="Arial"/>
          <w:sz w:val="20"/>
          <w:szCs w:val="20"/>
          <w:lang w:val="en-US"/>
        </w:rPr>
        <w:t xml:space="preserve"> of the </w:t>
      </w:r>
      <w:r w:rsidRPr="009E17A6">
        <w:rPr>
          <w:rFonts w:ascii="Arial" w:hAnsi="Arial" w:cs="Arial"/>
          <w:sz w:val="20"/>
          <w:szCs w:val="20"/>
          <w:lang w:val="en-US"/>
        </w:rPr>
        <w:t>COVID-19/Flu A+B/RSV/</w:t>
      </w:r>
      <w:proofErr w:type="spellStart"/>
      <w:r w:rsidRPr="009E17A6">
        <w:rPr>
          <w:rFonts w:ascii="Arial" w:hAnsi="Arial" w:cs="Arial"/>
          <w:sz w:val="20"/>
          <w:szCs w:val="20"/>
          <w:lang w:val="en-US"/>
        </w:rPr>
        <w:t>hRV</w:t>
      </w:r>
      <w:proofErr w:type="spellEnd"/>
      <w:r w:rsidRPr="009E17A6">
        <w:rPr>
          <w:rFonts w:ascii="Arial" w:hAnsi="Arial" w:cs="Arial"/>
          <w:sz w:val="20"/>
          <w:szCs w:val="20"/>
          <w:lang w:val="en-US"/>
        </w:rPr>
        <w:t xml:space="preserve">/hMPV Ag Rapid Test (Xiamen </w:t>
      </w:r>
      <w:proofErr w:type="spellStart"/>
      <w:r w:rsidRPr="009E17A6">
        <w:rPr>
          <w:rFonts w:ascii="Arial" w:hAnsi="Arial" w:cs="Arial"/>
          <w:sz w:val="20"/>
          <w:szCs w:val="20"/>
          <w:lang w:val="en-US"/>
        </w:rPr>
        <w:t>Winbio</w:t>
      </w:r>
      <w:proofErr w:type="spellEnd"/>
      <w:r w:rsidRPr="009E17A6">
        <w:rPr>
          <w:rFonts w:ascii="Arial" w:hAnsi="Arial" w:cs="Arial"/>
          <w:sz w:val="20"/>
          <w:szCs w:val="20"/>
          <w:lang w:val="en-US"/>
        </w:rPr>
        <w:t xml:space="preserve"> Biotechnology; Xiamen, China)</w:t>
      </w:r>
      <w:r>
        <w:rPr>
          <w:rFonts w:ascii="Arial" w:hAnsi="Arial" w:cs="Arial"/>
          <w:sz w:val="20"/>
          <w:szCs w:val="20"/>
          <w:lang w:val="en-US"/>
        </w:rPr>
        <w:t xml:space="preserve"> declared by the manufacturer and determined in the present study</w:t>
      </w:r>
    </w:p>
    <w:p w14:paraId="5C583425" w14:textId="77777777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13983" w:type="dxa"/>
        <w:tblLook w:val="04A0" w:firstRow="1" w:lastRow="0" w:firstColumn="1" w:lastColumn="0" w:noHBand="0" w:noVBand="1"/>
      </w:tblPr>
      <w:tblGrid>
        <w:gridCol w:w="2592"/>
        <w:gridCol w:w="581"/>
        <w:gridCol w:w="575"/>
        <w:gridCol w:w="591"/>
        <w:gridCol w:w="661"/>
        <w:gridCol w:w="1796"/>
        <w:gridCol w:w="1796"/>
        <w:gridCol w:w="2662"/>
        <w:gridCol w:w="2729"/>
      </w:tblGrid>
      <w:tr w:rsidR="0022330D" w:rsidRPr="00BF4944" w14:paraId="699473EE" w14:textId="511E4B1C" w:rsidTr="0022330D">
        <w:tc>
          <w:tcPr>
            <w:tcW w:w="2592" w:type="dxa"/>
            <w:vMerge w:val="restart"/>
            <w:vAlign w:val="center"/>
          </w:tcPr>
          <w:p w14:paraId="3ED55831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2408" w:type="dxa"/>
            <w:gridSpan w:val="4"/>
            <w:vAlign w:val="center"/>
          </w:tcPr>
          <w:p w14:paraId="19A5328F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Number of tests</w:t>
            </w:r>
          </w:p>
        </w:tc>
        <w:tc>
          <w:tcPr>
            <w:tcW w:w="8983" w:type="dxa"/>
            <w:gridSpan w:val="4"/>
            <w:vAlign w:val="center"/>
          </w:tcPr>
          <w:p w14:paraId="12344AF0" w14:textId="746BF89F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Parameter</w:t>
            </w: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, % (95% CI)</w:t>
            </w:r>
          </w:p>
        </w:tc>
      </w:tr>
      <w:tr w:rsidR="0022330D" w14:paraId="7D5D3AC8" w14:textId="7B2BA3E3" w:rsidTr="0022330D">
        <w:tc>
          <w:tcPr>
            <w:tcW w:w="2592" w:type="dxa"/>
            <w:vMerge/>
            <w:vAlign w:val="center"/>
          </w:tcPr>
          <w:p w14:paraId="7F306692" w14:textId="77777777" w:rsidR="0022330D" w:rsidRDefault="0022330D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81" w:type="dxa"/>
            <w:vAlign w:val="center"/>
          </w:tcPr>
          <w:p w14:paraId="7EDBEB91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TP</w:t>
            </w:r>
          </w:p>
        </w:tc>
        <w:tc>
          <w:tcPr>
            <w:tcW w:w="575" w:type="dxa"/>
            <w:vAlign w:val="center"/>
          </w:tcPr>
          <w:p w14:paraId="55E915AE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FP</w:t>
            </w:r>
          </w:p>
        </w:tc>
        <w:tc>
          <w:tcPr>
            <w:tcW w:w="591" w:type="dxa"/>
            <w:vAlign w:val="center"/>
          </w:tcPr>
          <w:p w14:paraId="69F1A5BA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FN</w:t>
            </w:r>
          </w:p>
        </w:tc>
        <w:tc>
          <w:tcPr>
            <w:tcW w:w="661" w:type="dxa"/>
            <w:vAlign w:val="center"/>
          </w:tcPr>
          <w:p w14:paraId="766FB186" w14:textId="77777777" w:rsidR="0022330D" w:rsidRPr="00BF4944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TN</w:t>
            </w:r>
          </w:p>
        </w:tc>
        <w:tc>
          <w:tcPr>
            <w:tcW w:w="1796" w:type="dxa"/>
            <w:vAlign w:val="center"/>
          </w:tcPr>
          <w:p w14:paraId="35FA6388" w14:textId="33ADCEFF" w:rsidR="0022330D" w:rsidRDefault="0022330D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796" w:type="dxa"/>
            <w:vAlign w:val="center"/>
          </w:tcPr>
          <w:p w14:paraId="61C92A00" w14:textId="2ABBD138" w:rsidR="0022330D" w:rsidRDefault="0022330D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F4944">
              <w:rPr>
                <w:rFonts w:ascii="Arial" w:hAnsi="Arial" w:cs="Arial"/>
                <w:b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2662" w:type="dxa"/>
          </w:tcPr>
          <w:p w14:paraId="3DCA6BCB" w14:textId="609A2CCC" w:rsidR="0022330D" w:rsidRPr="0022330D" w:rsidRDefault="0022330D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2330D">
              <w:rPr>
                <w:rFonts w:ascii="Arial" w:hAnsi="Arial" w:cs="Arial"/>
                <w:b/>
                <w:sz w:val="20"/>
                <w:szCs w:val="20"/>
                <w:lang w:val="en-US"/>
              </w:rPr>
              <w:t>Positive predictive value</w:t>
            </w:r>
          </w:p>
        </w:tc>
        <w:tc>
          <w:tcPr>
            <w:tcW w:w="2729" w:type="dxa"/>
          </w:tcPr>
          <w:p w14:paraId="543B3F56" w14:textId="08640712" w:rsidR="0022330D" w:rsidRDefault="0022330D" w:rsidP="00296B8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Negat</w:t>
            </w:r>
            <w:r w:rsidRPr="0022330D">
              <w:rPr>
                <w:rFonts w:ascii="Arial" w:hAnsi="Arial" w:cs="Arial"/>
                <w:b/>
                <w:sz w:val="20"/>
                <w:szCs w:val="20"/>
                <w:lang w:val="en-US"/>
              </w:rPr>
              <w:t>ive predictive value</w:t>
            </w:r>
          </w:p>
        </w:tc>
      </w:tr>
      <w:tr w:rsidR="0022330D" w14:paraId="617EF899" w14:textId="7FF9BA74" w:rsidTr="0022330D">
        <w:tc>
          <w:tcPr>
            <w:tcW w:w="13983" w:type="dxa"/>
            <w:gridSpan w:val="9"/>
            <w:vAlign w:val="center"/>
          </w:tcPr>
          <w:p w14:paraId="2A72E9C8" w14:textId="40031A7C" w:rsidR="0022330D" w:rsidRPr="00FF24B2" w:rsidRDefault="0022330D" w:rsidP="00296B83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i/>
                <w:sz w:val="20"/>
                <w:szCs w:val="20"/>
                <w:lang w:val="en-US"/>
              </w:rPr>
              <w:t>Declared by the manufacturer</w:t>
            </w:r>
          </w:p>
        </w:tc>
      </w:tr>
      <w:tr w:rsidR="0022330D" w14:paraId="71725F2A" w14:textId="157F5807" w:rsidTr="0022330D">
        <w:tc>
          <w:tcPr>
            <w:tcW w:w="2592" w:type="dxa"/>
            <w:vAlign w:val="center"/>
          </w:tcPr>
          <w:p w14:paraId="5F14027C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581" w:type="dxa"/>
            <w:vAlign w:val="center"/>
          </w:tcPr>
          <w:p w14:paraId="1DB04762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sz w:val="20"/>
                <w:szCs w:val="20"/>
                <w:lang w:val="en-US"/>
              </w:rPr>
              <w:t>180</w:t>
            </w:r>
          </w:p>
        </w:tc>
        <w:tc>
          <w:tcPr>
            <w:tcW w:w="575" w:type="dxa"/>
            <w:vAlign w:val="center"/>
          </w:tcPr>
          <w:p w14:paraId="0EAF4981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1" w:type="dxa"/>
            <w:vAlign w:val="center"/>
          </w:tcPr>
          <w:p w14:paraId="75A3979A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61" w:type="dxa"/>
            <w:vAlign w:val="center"/>
          </w:tcPr>
          <w:p w14:paraId="1FFBE290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sz w:val="20"/>
                <w:szCs w:val="20"/>
                <w:lang w:val="en-US"/>
              </w:rPr>
              <w:t>276</w:t>
            </w:r>
          </w:p>
        </w:tc>
        <w:tc>
          <w:tcPr>
            <w:tcW w:w="1796" w:type="dxa"/>
          </w:tcPr>
          <w:p w14:paraId="1D2F6C48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95.7 (91.8–97.8)</w:t>
            </w:r>
          </w:p>
        </w:tc>
        <w:tc>
          <w:tcPr>
            <w:tcW w:w="1796" w:type="dxa"/>
          </w:tcPr>
          <w:p w14:paraId="3F59C1F3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99.3 (97.4–99.8)</w:t>
            </w:r>
          </w:p>
        </w:tc>
        <w:tc>
          <w:tcPr>
            <w:tcW w:w="2662" w:type="dxa"/>
          </w:tcPr>
          <w:p w14:paraId="03006501" w14:textId="006FF836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5160CB20" w14:textId="33506F0C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34E9D18D" w14:textId="095D6884" w:rsidTr="0022330D">
        <w:tc>
          <w:tcPr>
            <w:tcW w:w="2592" w:type="dxa"/>
            <w:vAlign w:val="center"/>
          </w:tcPr>
          <w:p w14:paraId="4BB9D0EF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A</w:t>
            </w:r>
          </w:p>
        </w:tc>
        <w:tc>
          <w:tcPr>
            <w:tcW w:w="581" w:type="dxa"/>
            <w:vAlign w:val="center"/>
          </w:tcPr>
          <w:p w14:paraId="32913246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163</w:t>
            </w:r>
          </w:p>
        </w:tc>
        <w:tc>
          <w:tcPr>
            <w:tcW w:w="575" w:type="dxa"/>
            <w:vAlign w:val="center"/>
          </w:tcPr>
          <w:p w14:paraId="07426BEB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591" w:type="dxa"/>
            <w:vAlign w:val="center"/>
          </w:tcPr>
          <w:p w14:paraId="1A32CA99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661" w:type="dxa"/>
            <w:vAlign w:val="center"/>
          </w:tcPr>
          <w:p w14:paraId="29931A36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990</w:t>
            </w:r>
          </w:p>
        </w:tc>
        <w:tc>
          <w:tcPr>
            <w:tcW w:w="1796" w:type="dxa"/>
          </w:tcPr>
          <w:p w14:paraId="0B61602A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93.1 (88.4–96.0)</w:t>
            </w:r>
          </w:p>
        </w:tc>
        <w:tc>
          <w:tcPr>
            <w:tcW w:w="1796" w:type="dxa"/>
          </w:tcPr>
          <w:p w14:paraId="31B2D6DE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98.4 (97.4–99.0)</w:t>
            </w:r>
          </w:p>
        </w:tc>
        <w:tc>
          <w:tcPr>
            <w:tcW w:w="2662" w:type="dxa"/>
          </w:tcPr>
          <w:p w14:paraId="581669F8" w14:textId="6291EBB5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5F7F33EB" w14:textId="2FC0DC6D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6CA1D88D" w14:textId="2DF79F68" w:rsidTr="0022330D">
        <w:tc>
          <w:tcPr>
            <w:tcW w:w="2592" w:type="dxa"/>
            <w:vAlign w:val="center"/>
          </w:tcPr>
          <w:p w14:paraId="0918CBF8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B</w:t>
            </w:r>
          </w:p>
        </w:tc>
        <w:tc>
          <w:tcPr>
            <w:tcW w:w="581" w:type="dxa"/>
            <w:vAlign w:val="center"/>
          </w:tcPr>
          <w:p w14:paraId="17558FFC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195</w:t>
            </w:r>
          </w:p>
        </w:tc>
        <w:tc>
          <w:tcPr>
            <w:tcW w:w="575" w:type="dxa"/>
            <w:vAlign w:val="center"/>
          </w:tcPr>
          <w:p w14:paraId="48817470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591" w:type="dxa"/>
            <w:vAlign w:val="center"/>
          </w:tcPr>
          <w:p w14:paraId="295CC7E0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661" w:type="dxa"/>
            <w:vAlign w:val="center"/>
          </w:tcPr>
          <w:p w14:paraId="676CB863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1050</w:t>
            </w:r>
          </w:p>
        </w:tc>
        <w:tc>
          <w:tcPr>
            <w:tcW w:w="1796" w:type="dxa"/>
          </w:tcPr>
          <w:p w14:paraId="50EA89E7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94.2 (90.1–96.7)</w:t>
            </w:r>
          </w:p>
        </w:tc>
        <w:tc>
          <w:tcPr>
            <w:tcW w:w="1796" w:type="dxa"/>
          </w:tcPr>
          <w:p w14:paraId="50B937E3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98.6 (97.7–99.1)</w:t>
            </w:r>
          </w:p>
        </w:tc>
        <w:tc>
          <w:tcPr>
            <w:tcW w:w="2662" w:type="dxa"/>
          </w:tcPr>
          <w:p w14:paraId="7566C4EF" w14:textId="130C7286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0FAB14E1" w14:textId="14D51CDD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66EFD31B" w14:textId="314CA2C7" w:rsidTr="0022330D">
        <w:tc>
          <w:tcPr>
            <w:tcW w:w="2592" w:type="dxa"/>
            <w:vAlign w:val="center"/>
          </w:tcPr>
          <w:p w14:paraId="17FD984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Respiratory syncytial virus</w:t>
            </w:r>
          </w:p>
        </w:tc>
        <w:tc>
          <w:tcPr>
            <w:tcW w:w="581" w:type="dxa"/>
            <w:vAlign w:val="center"/>
          </w:tcPr>
          <w:p w14:paraId="76C89E35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121</w:t>
            </w:r>
          </w:p>
        </w:tc>
        <w:tc>
          <w:tcPr>
            <w:tcW w:w="575" w:type="dxa"/>
            <w:vAlign w:val="center"/>
          </w:tcPr>
          <w:p w14:paraId="096A4819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591" w:type="dxa"/>
            <w:vAlign w:val="center"/>
          </w:tcPr>
          <w:p w14:paraId="4D5CAFD6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661" w:type="dxa"/>
            <w:vAlign w:val="center"/>
          </w:tcPr>
          <w:p w14:paraId="77D28CE4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297</w:t>
            </w:r>
          </w:p>
        </w:tc>
        <w:tc>
          <w:tcPr>
            <w:tcW w:w="1796" w:type="dxa"/>
          </w:tcPr>
          <w:p w14:paraId="6373F319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93.1 (87.4–96.3)</w:t>
            </w:r>
          </w:p>
        </w:tc>
        <w:tc>
          <w:tcPr>
            <w:tcW w:w="1796" w:type="dxa"/>
          </w:tcPr>
          <w:p w14:paraId="7241F20D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99.0 (97.1–99.7)</w:t>
            </w:r>
          </w:p>
        </w:tc>
        <w:tc>
          <w:tcPr>
            <w:tcW w:w="2662" w:type="dxa"/>
          </w:tcPr>
          <w:p w14:paraId="7F9618EE" w14:textId="5F922F9B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640D781E" w14:textId="4EC106E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172815F6" w14:textId="73C61034" w:rsidTr="0022330D">
        <w:tc>
          <w:tcPr>
            <w:tcW w:w="2592" w:type="dxa"/>
            <w:vAlign w:val="center"/>
          </w:tcPr>
          <w:p w14:paraId="1982B2B7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metapneumovirus</w:t>
            </w:r>
          </w:p>
        </w:tc>
        <w:tc>
          <w:tcPr>
            <w:tcW w:w="581" w:type="dxa"/>
            <w:vAlign w:val="center"/>
          </w:tcPr>
          <w:p w14:paraId="460ECC47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106</w:t>
            </w:r>
          </w:p>
        </w:tc>
        <w:tc>
          <w:tcPr>
            <w:tcW w:w="575" w:type="dxa"/>
            <w:vAlign w:val="center"/>
          </w:tcPr>
          <w:p w14:paraId="40BFA9AB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591" w:type="dxa"/>
            <w:vAlign w:val="center"/>
          </w:tcPr>
          <w:p w14:paraId="13DCD1DA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661" w:type="dxa"/>
            <w:vAlign w:val="center"/>
          </w:tcPr>
          <w:p w14:paraId="196B4BAC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914</w:t>
            </w:r>
          </w:p>
        </w:tc>
        <w:tc>
          <w:tcPr>
            <w:tcW w:w="1796" w:type="dxa"/>
          </w:tcPr>
          <w:p w14:paraId="4442D728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91.4 (84.7–95.8)</w:t>
            </w:r>
          </w:p>
        </w:tc>
        <w:tc>
          <w:tcPr>
            <w:tcW w:w="1796" w:type="dxa"/>
          </w:tcPr>
          <w:p w14:paraId="5344F2EB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98.3 (97.2–99.0)</w:t>
            </w:r>
          </w:p>
        </w:tc>
        <w:tc>
          <w:tcPr>
            <w:tcW w:w="2662" w:type="dxa"/>
          </w:tcPr>
          <w:p w14:paraId="183F6C6B" w14:textId="06393E9B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10689E05" w14:textId="5E32A3BB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128D96CA" w14:textId="1882D480" w:rsidTr="0022330D">
        <w:tc>
          <w:tcPr>
            <w:tcW w:w="2592" w:type="dxa"/>
            <w:vAlign w:val="center"/>
          </w:tcPr>
          <w:p w14:paraId="77DF4A1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rhinovirus</w:t>
            </w:r>
          </w:p>
        </w:tc>
        <w:tc>
          <w:tcPr>
            <w:tcW w:w="581" w:type="dxa"/>
            <w:vAlign w:val="center"/>
          </w:tcPr>
          <w:p w14:paraId="4C2B533D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575" w:type="dxa"/>
            <w:vAlign w:val="center"/>
          </w:tcPr>
          <w:p w14:paraId="35252C31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vAlign w:val="center"/>
          </w:tcPr>
          <w:p w14:paraId="6E1D3641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661" w:type="dxa"/>
            <w:vAlign w:val="center"/>
          </w:tcPr>
          <w:p w14:paraId="71B74F60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930</w:t>
            </w:r>
          </w:p>
        </w:tc>
        <w:tc>
          <w:tcPr>
            <w:tcW w:w="1796" w:type="dxa"/>
          </w:tcPr>
          <w:p w14:paraId="206D0825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92.9 (86.4–96.9)</w:t>
            </w:r>
          </w:p>
        </w:tc>
        <w:tc>
          <w:tcPr>
            <w:tcW w:w="1796" w:type="dxa"/>
          </w:tcPr>
          <w:p w14:paraId="11DE2712" w14:textId="77777777" w:rsidR="0022330D" w:rsidRPr="00FF24B2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99.6 (98.9–99.9)</w:t>
            </w:r>
          </w:p>
        </w:tc>
        <w:tc>
          <w:tcPr>
            <w:tcW w:w="2662" w:type="dxa"/>
          </w:tcPr>
          <w:p w14:paraId="29D1D64E" w14:textId="5D2365FF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2729" w:type="dxa"/>
          </w:tcPr>
          <w:p w14:paraId="6E1EEC31" w14:textId="57C038A4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22330D" w14:paraId="5C353698" w14:textId="33580EC2" w:rsidTr="0022330D">
        <w:tc>
          <w:tcPr>
            <w:tcW w:w="13983" w:type="dxa"/>
            <w:gridSpan w:val="9"/>
            <w:vAlign w:val="center"/>
          </w:tcPr>
          <w:p w14:paraId="543B0529" w14:textId="188C795B" w:rsidR="0022330D" w:rsidRPr="00FF24B2" w:rsidRDefault="0022330D" w:rsidP="0022330D">
            <w:pPr>
              <w:jc w:val="both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F24B2">
              <w:rPr>
                <w:rFonts w:ascii="Arial" w:hAnsi="Arial" w:cs="Arial"/>
                <w:i/>
                <w:sz w:val="20"/>
                <w:szCs w:val="20"/>
                <w:lang w:val="en-US"/>
              </w:rPr>
              <w:t>Determined in this study</w:t>
            </w:r>
          </w:p>
        </w:tc>
      </w:tr>
      <w:tr w:rsidR="0022330D" w14:paraId="104D0E69" w14:textId="7741EA2E" w:rsidTr="0022330D">
        <w:tc>
          <w:tcPr>
            <w:tcW w:w="2592" w:type="dxa"/>
            <w:vAlign w:val="center"/>
          </w:tcPr>
          <w:p w14:paraId="007C504C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581" w:type="dxa"/>
            <w:vAlign w:val="center"/>
          </w:tcPr>
          <w:p w14:paraId="3C211660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575" w:type="dxa"/>
            <w:vAlign w:val="center"/>
          </w:tcPr>
          <w:p w14:paraId="5C644581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591" w:type="dxa"/>
            <w:vAlign w:val="center"/>
          </w:tcPr>
          <w:p w14:paraId="0DCB48FF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661" w:type="dxa"/>
            <w:vAlign w:val="center"/>
          </w:tcPr>
          <w:p w14:paraId="4ABC1E07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664</w:t>
            </w:r>
          </w:p>
        </w:tc>
        <w:tc>
          <w:tcPr>
            <w:tcW w:w="1796" w:type="dxa"/>
            <w:vAlign w:val="center"/>
          </w:tcPr>
          <w:p w14:paraId="2DD8BFA5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77.8 (52.4–93.6)</w:t>
            </w:r>
          </w:p>
        </w:tc>
        <w:tc>
          <w:tcPr>
            <w:tcW w:w="1796" w:type="dxa"/>
            <w:vAlign w:val="center"/>
          </w:tcPr>
          <w:p w14:paraId="6F3CF342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(99.4–100)</w:t>
            </w:r>
          </w:p>
        </w:tc>
        <w:tc>
          <w:tcPr>
            <w:tcW w:w="2662" w:type="dxa"/>
          </w:tcPr>
          <w:p w14:paraId="66AFB541" w14:textId="6AD1090F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(76.8–100)</w:t>
            </w:r>
          </w:p>
        </w:tc>
        <w:tc>
          <w:tcPr>
            <w:tcW w:w="2729" w:type="dxa"/>
          </w:tcPr>
          <w:p w14:paraId="36C1E351" w14:textId="7BCC686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99.4 (98.5–99.8)</w:t>
            </w:r>
          </w:p>
        </w:tc>
      </w:tr>
      <w:tr w:rsidR="0022330D" w14:paraId="30833CBA" w14:textId="473A76F6" w:rsidTr="0022330D">
        <w:tc>
          <w:tcPr>
            <w:tcW w:w="2592" w:type="dxa"/>
            <w:vAlign w:val="center"/>
          </w:tcPr>
          <w:p w14:paraId="772E871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A</w:t>
            </w:r>
          </w:p>
        </w:tc>
        <w:tc>
          <w:tcPr>
            <w:tcW w:w="581" w:type="dxa"/>
            <w:vAlign w:val="center"/>
          </w:tcPr>
          <w:p w14:paraId="4F0273D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51</w:t>
            </w:r>
          </w:p>
        </w:tc>
        <w:tc>
          <w:tcPr>
            <w:tcW w:w="575" w:type="dxa"/>
            <w:vAlign w:val="center"/>
          </w:tcPr>
          <w:p w14:paraId="2C231FA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591" w:type="dxa"/>
            <w:vAlign w:val="center"/>
          </w:tcPr>
          <w:p w14:paraId="5A831380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</w:p>
        </w:tc>
        <w:tc>
          <w:tcPr>
            <w:tcW w:w="661" w:type="dxa"/>
            <w:vAlign w:val="center"/>
          </w:tcPr>
          <w:p w14:paraId="719005AA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554</w:t>
            </w:r>
          </w:p>
        </w:tc>
        <w:tc>
          <w:tcPr>
            <w:tcW w:w="1796" w:type="dxa"/>
            <w:vAlign w:val="center"/>
          </w:tcPr>
          <w:p w14:paraId="3D3647BD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40.5 (31.8–49.6)</w:t>
            </w:r>
          </w:p>
        </w:tc>
        <w:tc>
          <w:tcPr>
            <w:tcW w:w="1796" w:type="dxa"/>
            <w:vAlign w:val="center"/>
          </w:tcPr>
          <w:p w14:paraId="666AF69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99.6 (98.7–100)</w:t>
            </w:r>
          </w:p>
        </w:tc>
        <w:tc>
          <w:tcPr>
            <w:tcW w:w="2662" w:type="dxa"/>
          </w:tcPr>
          <w:p w14:paraId="32447571" w14:textId="32C48884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96.2 (87.0–99.5)</w:t>
            </w:r>
          </w:p>
        </w:tc>
        <w:tc>
          <w:tcPr>
            <w:tcW w:w="2729" w:type="dxa"/>
          </w:tcPr>
          <w:p w14:paraId="28F2A1B9" w14:textId="0ED7271D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88.1 (85.3–90.5)</w:t>
            </w:r>
          </w:p>
        </w:tc>
      </w:tr>
      <w:tr w:rsidR="0022330D" w14:paraId="477F988C" w14:textId="7F32EE53" w:rsidTr="0022330D">
        <w:tc>
          <w:tcPr>
            <w:tcW w:w="2592" w:type="dxa"/>
            <w:vAlign w:val="center"/>
          </w:tcPr>
          <w:p w14:paraId="35BD69B0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B</w:t>
            </w:r>
          </w:p>
        </w:tc>
        <w:tc>
          <w:tcPr>
            <w:tcW w:w="581" w:type="dxa"/>
            <w:vAlign w:val="center"/>
          </w:tcPr>
          <w:p w14:paraId="3E8C4EAB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75" w:type="dxa"/>
            <w:vAlign w:val="center"/>
          </w:tcPr>
          <w:p w14:paraId="27B2C5C6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91" w:type="dxa"/>
            <w:vAlign w:val="center"/>
          </w:tcPr>
          <w:p w14:paraId="1059F3A1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65E431E4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680</w:t>
            </w:r>
          </w:p>
        </w:tc>
        <w:tc>
          <w:tcPr>
            <w:tcW w:w="1796" w:type="dxa"/>
            <w:vAlign w:val="center"/>
          </w:tcPr>
          <w:p w14:paraId="7E5ADFD3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(2.5–100)</w:t>
            </w:r>
          </w:p>
        </w:tc>
        <w:tc>
          <w:tcPr>
            <w:tcW w:w="1796" w:type="dxa"/>
            <w:vAlign w:val="center"/>
          </w:tcPr>
          <w:p w14:paraId="7F49A65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99.9 (99.2–100)</w:t>
            </w:r>
          </w:p>
        </w:tc>
        <w:tc>
          <w:tcPr>
            <w:tcW w:w="2662" w:type="dxa"/>
          </w:tcPr>
          <w:p w14:paraId="2A67A8D1" w14:textId="61F1FC4C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50.0 (2.5–100)</w:t>
            </w:r>
          </w:p>
        </w:tc>
        <w:tc>
          <w:tcPr>
            <w:tcW w:w="2729" w:type="dxa"/>
          </w:tcPr>
          <w:p w14:paraId="5FEDE83A" w14:textId="1D9D67C8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(99.5–100)</w:t>
            </w:r>
          </w:p>
        </w:tc>
      </w:tr>
      <w:tr w:rsidR="0022330D" w14:paraId="73C5E3DA" w14:textId="44F2DF7F" w:rsidTr="0022330D">
        <w:tc>
          <w:tcPr>
            <w:tcW w:w="2592" w:type="dxa"/>
            <w:vAlign w:val="center"/>
          </w:tcPr>
          <w:p w14:paraId="050C0236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Respiratory syncytial virus</w:t>
            </w:r>
          </w:p>
        </w:tc>
        <w:tc>
          <w:tcPr>
            <w:tcW w:w="581" w:type="dxa"/>
            <w:vAlign w:val="center"/>
          </w:tcPr>
          <w:p w14:paraId="38BD92C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575" w:type="dxa"/>
            <w:vAlign w:val="center"/>
          </w:tcPr>
          <w:p w14:paraId="5BB5C3B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591" w:type="dxa"/>
            <w:vAlign w:val="center"/>
          </w:tcPr>
          <w:p w14:paraId="672276B5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661" w:type="dxa"/>
            <w:vAlign w:val="center"/>
          </w:tcPr>
          <w:p w14:paraId="3030EA2D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607</w:t>
            </w:r>
          </w:p>
        </w:tc>
        <w:tc>
          <w:tcPr>
            <w:tcW w:w="1796" w:type="dxa"/>
            <w:vAlign w:val="center"/>
          </w:tcPr>
          <w:p w14:paraId="5F9493D1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50.0 (37.8–62.2)</w:t>
            </w:r>
          </w:p>
        </w:tc>
        <w:tc>
          <w:tcPr>
            <w:tcW w:w="1796" w:type="dxa"/>
            <w:vAlign w:val="center"/>
          </w:tcPr>
          <w:p w14:paraId="61F7A01A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99.2 (98.1–99.7)</w:t>
            </w:r>
          </w:p>
        </w:tc>
        <w:tc>
          <w:tcPr>
            <w:tcW w:w="2662" w:type="dxa"/>
          </w:tcPr>
          <w:p w14:paraId="30F78F6A" w14:textId="3D5AEB59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87.5 (73.2–95.8)</w:t>
            </w:r>
          </w:p>
        </w:tc>
        <w:tc>
          <w:tcPr>
            <w:tcW w:w="2729" w:type="dxa"/>
          </w:tcPr>
          <w:p w14:paraId="3474F097" w14:textId="31F87C90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94.5 (92.5–96.2)</w:t>
            </w:r>
          </w:p>
        </w:tc>
      </w:tr>
      <w:tr w:rsidR="0022330D" w14:paraId="75C69B5B" w14:textId="053EA873" w:rsidTr="0022330D">
        <w:tc>
          <w:tcPr>
            <w:tcW w:w="2592" w:type="dxa"/>
            <w:vAlign w:val="center"/>
          </w:tcPr>
          <w:p w14:paraId="09C31D4E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metapneumovirus</w:t>
            </w:r>
          </w:p>
        </w:tc>
        <w:tc>
          <w:tcPr>
            <w:tcW w:w="581" w:type="dxa"/>
            <w:vAlign w:val="center"/>
          </w:tcPr>
          <w:p w14:paraId="1D47FD9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575" w:type="dxa"/>
            <w:vAlign w:val="center"/>
          </w:tcPr>
          <w:p w14:paraId="6DD89C43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591" w:type="dxa"/>
            <w:vAlign w:val="center"/>
          </w:tcPr>
          <w:p w14:paraId="29EFB3B2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661" w:type="dxa"/>
            <w:vAlign w:val="center"/>
          </w:tcPr>
          <w:p w14:paraId="6BCD8928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641</w:t>
            </w:r>
          </w:p>
        </w:tc>
        <w:tc>
          <w:tcPr>
            <w:tcW w:w="1796" w:type="dxa"/>
            <w:vAlign w:val="center"/>
          </w:tcPr>
          <w:p w14:paraId="4713A709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36.6 (22.1–53.1)</w:t>
            </w:r>
          </w:p>
        </w:tc>
        <w:tc>
          <w:tcPr>
            <w:tcW w:w="1796" w:type="dxa"/>
            <w:vAlign w:val="center"/>
          </w:tcPr>
          <w:p w14:paraId="57FBE680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(99.4–100)</w:t>
            </w:r>
          </w:p>
        </w:tc>
        <w:tc>
          <w:tcPr>
            <w:tcW w:w="2662" w:type="dxa"/>
          </w:tcPr>
          <w:p w14:paraId="1DBE5987" w14:textId="5F25A53D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(78.2–100)</w:t>
            </w:r>
          </w:p>
        </w:tc>
        <w:tc>
          <w:tcPr>
            <w:tcW w:w="2729" w:type="dxa"/>
          </w:tcPr>
          <w:p w14:paraId="4FD10437" w14:textId="505D7FDC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96.1 (</w:t>
            </w:r>
            <w:r w:rsidR="008A1BFD">
              <w:rPr>
                <w:rFonts w:ascii="Arial" w:hAnsi="Arial" w:cs="Arial"/>
                <w:sz w:val="20"/>
                <w:szCs w:val="20"/>
                <w:lang w:val="en-US"/>
              </w:rPr>
              <w:t>94.3–97.4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22330D" w14:paraId="13FC5167" w14:textId="209B93EA" w:rsidTr="0022330D">
        <w:tc>
          <w:tcPr>
            <w:tcW w:w="2592" w:type="dxa"/>
            <w:vAlign w:val="center"/>
          </w:tcPr>
          <w:p w14:paraId="5F42F09C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rhinovirus</w:t>
            </w:r>
          </w:p>
        </w:tc>
        <w:tc>
          <w:tcPr>
            <w:tcW w:w="581" w:type="dxa"/>
            <w:vAlign w:val="center"/>
          </w:tcPr>
          <w:p w14:paraId="261588EF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575" w:type="dxa"/>
            <w:vAlign w:val="center"/>
          </w:tcPr>
          <w:p w14:paraId="233300C2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591" w:type="dxa"/>
            <w:vAlign w:val="center"/>
          </w:tcPr>
          <w:p w14:paraId="76B0D456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149</w:t>
            </w:r>
          </w:p>
        </w:tc>
        <w:tc>
          <w:tcPr>
            <w:tcW w:w="661" w:type="dxa"/>
            <w:vAlign w:val="center"/>
          </w:tcPr>
          <w:p w14:paraId="78CEDA7B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528</w:t>
            </w:r>
          </w:p>
        </w:tc>
        <w:tc>
          <w:tcPr>
            <w:tcW w:w="1796" w:type="dxa"/>
            <w:vAlign w:val="center"/>
          </w:tcPr>
          <w:p w14:paraId="32A0889C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 (0.0–3.7)</w:t>
            </w:r>
          </w:p>
        </w:tc>
        <w:tc>
          <w:tcPr>
            <w:tcW w:w="1796" w:type="dxa"/>
            <w:vAlign w:val="center"/>
          </w:tcPr>
          <w:p w14:paraId="53A5A01D" w14:textId="7777777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99.2 (98.1–99.8)</w:t>
            </w:r>
          </w:p>
        </w:tc>
        <w:tc>
          <w:tcPr>
            <w:tcW w:w="2662" w:type="dxa"/>
          </w:tcPr>
          <w:p w14:paraId="2488407D" w14:textId="7DF53837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25.0 (0.6–80.6)</w:t>
            </w:r>
          </w:p>
        </w:tc>
        <w:tc>
          <w:tcPr>
            <w:tcW w:w="2729" w:type="dxa"/>
          </w:tcPr>
          <w:p w14:paraId="0B863AFF" w14:textId="63A9DBE0" w:rsidR="0022330D" w:rsidRDefault="0022330D" w:rsidP="0022330D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78.0</w:t>
            </w:r>
            <w:r w:rsidR="008A1BFD">
              <w:rPr>
                <w:rFonts w:ascii="Arial" w:hAnsi="Arial" w:cs="Arial"/>
                <w:sz w:val="20"/>
                <w:szCs w:val="20"/>
                <w:lang w:val="en-US"/>
              </w:rPr>
              <w:t xml:space="preserve"> (74.7–81.1)</w:t>
            </w:r>
          </w:p>
        </w:tc>
      </w:tr>
    </w:tbl>
    <w:p w14:paraId="65B0FF23" w14:textId="77777777" w:rsidR="0011755B" w:rsidRDefault="00296B83" w:rsidP="0072020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CI, confidence </w:t>
      </w:r>
      <w:proofErr w:type="spellStart"/>
      <w:r>
        <w:rPr>
          <w:rFonts w:ascii="Arial" w:hAnsi="Arial" w:cs="Arial"/>
          <w:sz w:val="20"/>
          <w:szCs w:val="20"/>
        </w:rPr>
        <w:t>interval</w:t>
      </w:r>
      <w:proofErr w:type="spellEnd"/>
      <w:r>
        <w:rPr>
          <w:rFonts w:ascii="Arial" w:hAnsi="Arial" w:cs="Arial"/>
          <w:sz w:val="20"/>
          <w:szCs w:val="20"/>
        </w:rPr>
        <w:t xml:space="preserve">; </w:t>
      </w:r>
      <w:r w:rsidRPr="00BF4944">
        <w:rPr>
          <w:rFonts w:ascii="Arial" w:hAnsi="Arial" w:cs="Arial"/>
          <w:sz w:val="20"/>
          <w:szCs w:val="20"/>
        </w:rPr>
        <w:t>FN, false negative; FP, fa</w:t>
      </w:r>
      <w:r>
        <w:rPr>
          <w:rFonts w:ascii="Arial" w:hAnsi="Arial" w:cs="Arial"/>
          <w:sz w:val="20"/>
          <w:szCs w:val="20"/>
        </w:rPr>
        <w:t>lse positive; T</w:t>
      </w:r>
      <w:r w:rsidRPr="00BF4944">
        <w:rPr>
          <w:rFonts w:ascii="Arial" w:hAnsi="Arial" w:cs="Arial"/>
          <w:sz w:val="20"/>
          <w:szCs w:val="20"/>
        </w:rPr>
        <w:t xml:space="preserve">N, </w:t>
      </w:r>
      <w:proofErr w:type="spellStart"/>
      <w:r>
        <w:rPr>
          <w:rFonts w:ascii="Arial" w:hAnsi="Arial" w:cs="Arial"/>
          <w:sz w:val="20"/>
          <w:szCs w:val="20"/>
        </w:rPr>
        <w:t>true</w:t>
      </w:r>
      <w:proofErr w:type="spellEnd"/>
      <w:r w:rsidRPr="00BF4944">
        <w:rPr>
          <w:rFonts w:ascii="Arial" w:hAnsi="Arial" w:cs="Arial"/>
          <w:sz w:val="20"/>
          <w:szCs w:val="20"/>
        </w:rPr>
        <w:t xml:space="preserve"> negative; </w:t>
      </w:r>
      <w:r>
        <w:rPr>
          <w:rFonts w:ascii="Arial" w:hAnsi="Arial" w:cs="Arial"/>
          <w:sz w:val="20"/>
          <w:szCs w:val="20"/>
        </w:rPr>
        <w:t>T</w:t>
      </w:r>
      <w:r w:rsidRPr="00BF4944">
        <w:rPr>
          <w:rFonts w:ascii="Arial" w:hAnsi="Arial" w:cs="Arial"/>
          <w:sz w:val="20"/>
          <w:szCs w:val="20"/>
        </w:rPr>
        <w:t xml:space="preserve">P, </w:t>
      </w:r>
      <w:proofErr w:type="spellStart"/>
      <w:r>
        <w:rPr>
          <w:rFonts w:ascii="Arial" w:hAnsi="Arial" w:cs="Arial"/>
          <w:sz w:val="20"/>
          <w:szCs w:val="20"/>
        </w:rPr>
        <w:t>true</w:t>
      </w:r>
      <w:proofErr w:type="spellEnd"/>
      <w:r>
        <w:rPr>
          <w:rFonts w:ascii="Arial" w:hAnsi="Arial" w:cs="Arial"/>
          <w:sz w:val="20"/>
          <w:szCs w:val="20"/>
        </w:rPr>
        <w:t xml:space="preserve"> positive.</w:t>
      </w:r>
    </w:p>
    <w:p w14:paraId="7124381B" w14:textId="77777777" w:rsidR="00780909" w:rsidRDefault="00780909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14B5C4D8" w14:textId="77FF80C7" w:rsidR="00296B83" w:rsidRPr="00332C71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C2FC9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3</w:t>
      </w:r>
      <w:r>
        <w:rPr>
          <w:rFonts w:ascii="Arial" w:hAnsi="Arial" w:cs="Arial"/>
          <w:sz w:val="20"/>
          <w:szCs w:val="20"/>
          <w:lang w:val="en-US"/>
        </w:rPr>
        <w:t xml:space="preserve"> Sensitivity of the </w:t>
      </w:r>
      <w:r w:rsidRPr="009E17A6">
        <w:rPr>
          <w:rFonts w:ascii="Arial" w:hAnsi="Arial" w:cs="Arial"/>
          <w:sz w:val="20"/>
          <w:szCs w:val="20"/>
          <w:lang w:val="en-US"/>
        </w:rPr>
        <w:t>COVID-19/Flu A+B/RSV/</w:t>
      </w:r>
      <w:proofErr w:type="spellStart"/>
      <w:r w:rsidRPr="009E17A6">
        <w:rPr>
          <w:rFonts w:ascii="Arial" w:hAnsi="Arial" w:cs="Arial"/>
          <w:sz w:val="20"/>
          <w:szCs w:val="20"/>
          <w:lang w:val="en-US"/>
        </w:rPr>
        <w:t>hRV</w:t>
      </w:r>
      <w:proofErr w:type="spellEnd"/>
      <w:r w:rsidRPr="009E17A6">
        <w:rPr>
          <w:rFonts w:ascii="Arial" w:hAnsi="Arial" w:cs="Arial"/>
          <w:sz w:val="20"/>
          <w:szCs w:val="20"/>
          <w:lang w:val="en-US"/>
        </w:rPr>
        <w:t xml:space="preserve">/hMPV Ag Rapid Test (Xiamen </w:t>
      </w:r>
      <w:proofErr w:type="spellStart"/>
      <w:r w:rsidRPr="009E17A6">
        <w:rPr>
          <w:rFonts w:ascii="Arial" w:hAnsi="Arial" w:cs="Arial"/>
          <w:sz w:val="20"/>
          <w:szCs w:val="20"/>
          <w:lang w:val="en-US"/>
        </w:rPr>
        <w:t>Winbio</w:t>
      </w:r>
      <w:proofErr w:type="spellEnd"/>
      <w:r w:rsidRPr="009E17A6">
        <w:rPr>
          <w:rFonts w:ascii="Arial" w:hAnsi="Arial" w:cs="Arial"/>
          <w:sz w:val="20"/>
          <w:szCs w:val="20"/>
          <w:lang w:val="en-US"/>
        </w:rPr>
        <w:t xml:space="preserve"> Biotechnology; Xiamen, China)</w:t>
      </w:r>
      <w:r w:rsidR="009F70A7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by cycle threshold </w:t>
      </w:r>
      <w:r w:rsidRPr="006729FC">
        <w:rPr>
          <w:rFonts w:ascii="Arial" w:hAnsi="Arial" w:cs="Arial"/>
          <w:sz w:val="20"/>
          <w:szCs w:val="20"/>
          <w:lang w:val="en-US"/>
        </w:rPr>
        <w:t>determined by the standard-of-care</w:t>
      </w:r>
      <w:r w:rsidR="00332C71">
        <w:rPr>
          <w:rFonts w:ascii="Arial" w:hAnsi="Arial" w:cs="Arial"/>
          <w:sz w:val="20"/>
          <w:szCs w:val="20"/>
          <w:lang w:val="en-US"/>
        </w:rPr>
        <w:t xml:space="preserve"> real-time</w:t>
      </w:r>
      <w:r w:rsidRPr="006729FC">
        <w:rPr>
          <w:rFonts w:ascii="Arial" w:hAnsi="Arial" w:cs="Arial"/>
          <w:sz w:val="20"/>
          <w:szCs w:val="20"/>
          <w:lang w:val="en-US"/>
        </w:rPr>
        <w:t xml:space="preserve"> polymerase chain reaction</w:t>
      </w:r>
      <w:r w:rsidR="009F70A7">
        <w:rPr>
          <w:rFonts w:ascii="Arial" w:hAnsi="Arial" w:cs="Arial"/>
          <w:sz w:val="20"/>
          <w:szCs w:val="20"/>
          <w:lang w:val="en-US"/>
        </w:rPr>
        <w:t xml:space="preserve"> and swab delay</w:t>
      </w:r>
    </w:p>
    <w:p w14:paraId="1C4D3F47" w14:textId="77777777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14348" w:type="dxa"/>
        <w:tblLook w:val="04A0" w:firstRow="1" w:lastRow="0" w:firstColumn="1" w:lastColumn="0" w:noHBand="0" w:noVBand="1"/>
      </w:tblPr>
      <w:tblGrid>
        <w:gridCol w:w="2651"/>
        <w:gridCol w:w="2362"/>
        <w:gridCol w:w="2462"/>
        <w:gridCol w:w="3577"/>
        <w:gridCol w:w="3296"/>
      </w:tblGrid>
      <w:tr w:rsidR="00780909" w:rsidRPr="00A135C0" w14:paraId="1B42C748" w14:textId="631F817B" w:rsidTr="00780909">
        <w:tc>
          <w:tcPr>
            <w:tcW w:w="2651" w:type="dxa"/>
            <w:vMerge w:val="restart"/>
            <w:vAlign w:val="center"/>
          </w:tcPr>
          <w:p w14:paraId="5A815218" w14:textId="77777777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C59C1">
              <w:rPr>
                <w:rFonts w:ascii="Arial" w:hAnsi="Arial" w:cs="Arial"/>
                <w:b/>
                <w:sz w:val="20"/>
                <w:szCs w:val="20"/>
                <w:lang w:val="en-US"/>
              </w:rPr>
              <w:t>Target</w:t>
            </w:r>
          </w:p>
        </w:tc>
        <w:tc>
          <w:tcPr>
            <w:tcW w:w="4824" w:type="dxa"/>
            <w:gridSpan w:val="2"/>
          </w:tcPr>
          <w:p w14:paraId="2E37519D" w14:textId="018C64E7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C59C1">
              <w:rPr>
                <w:rFonts w:ascii="Arial" w:hAnsi="Arial" w:cs="Arial"/>
                <w:b/>
                <w:sz w:val="20"/>
                <w:szCs w:val="20"/>
                <w:lang w:val="en-US"/>
              </w:rPr>
              <w:t>Cycle threshold, % (95% CI)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[</w:t>
            </w:r>
            <w:r w:rsidR="00A135C0" w:rsidRPr="00A135C0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/Total]</w:t>
            </w:r>
          </w:p>
        </w:tc>
        <w:tc>
          <w:tcPr>
            <w:tcW w:w="6873" w:type="dxa"/>
            <w:gridSpan w:val="2"/>
          </w:tcPr>
          <w:p w14:paraId="4AB736E8" w14:textId="2E5018C5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Swab delay (days from symptom onset to swab)</w:t>
            </w:r>
            <w:r w:rsidRPr="009C59C1">
              <w:rPr>
                <w:rFonts w:ascii="Arial" w:hAnsi="Arial" w:cs="Arial"/>
                <w:b/>
                <w:sz w:val="20"/>
                <w:szCs w:val="20"/>
                <w:lang w:val="en-US"/>
              </w:rPr>
              <w:t>, % (95% CI)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[</w:t>
            </w:r>
            <w:r w:rsidR="00A135C0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/Total]</w:t>
            </w:r>
          </w:p>
        </w:tc>
      </w:tr>
      <w:tr w:rsidR="00780909" w:rsidRPr="006729FC" w14:paraId="276C59F9" w14:textId="71C23958" w:rsidTr="00780909">
        <w:tc>
          <w:tcPr>
            <w:tcW w:w="2651" w:type="dxa"/>
            <w:vMerge/>
            <w:vAlign w:val="center"/>
          </w:tcPr>
          <w:p w14:paraId="6BE3E76D" w14:textId="77777777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362" w:type="dxa"/>
          </w:tcPr>
          <w:p w14:paraId="21322B5F" w14:textId="77777777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C59C1">
              <w:rPr>
                <w:rFonts w:ascii="Arial" w:hAnsi="Arial" w:cs="Arial"/>
                <w:b/>
                <w:sz w:val="20"/>
                <w:szCs w:val="20"/>
                <w:lang w:val="en-US"/>
              </w:rPr>
              <w:t>&lt; 30</w:t>
            </w:r>
          </w:p>
        </w:tc>
        <w:tc>
          <w:tcPr>
            <w:tcW w:w="2462" w:type="dxa"/>
          </w:tcPr>
          <w:p w14:paraId="1CB6AF36" w14:textId="77777777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C59C1">
              <w:rPr>
                <w:rFonts w:ascii="Arial" w:hAnsi="Arial" w:cs="Arial"/>
                <w:b/>
                <w:sz w:val="20"/>
                <w:szCs w:val="20"/>
                <w:lang w:val="en-US"/>
              </w:rPr>
              <w:t>≥ 30</w:t>
            </w:r>
          </w:p>
        </w:tc>
        <w:tc>
          <w:tcPr>
            <w:tcW w:w="3577" w:type="dxa"/>
          </w:tcPr>
          <w:p w14:paraId="2303B470" w14:textId="4DEF8296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0–3 days</w:t>
            </w:r>
          </w:p>
        </w:tc>
        <w:tc>
          <w:tcPr>
            <w:tcW w:w="3296" w:type="dxa"/>
          </w:tcPr>
          <w:p w14:paraId="431EE7B8" w14:textId="356E038E" w:rsidR="00780909" w:rsidRPr="009C59C1" w:rsidRDefault="00780909" w:rsidP="00296B8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4–7 days</w:t>
            </w:r>
          </w:p>
        </w:tc>
      </w:tr>
      <w:tr w:rsidR="00780909" w14:paraId="0C1A9A01" w14:textId="13AC5656" w:rsidTr="00780909">
        <w:tc>
          <w:tcPr>
            <w:tcW w:w="2651" w:type="dxa"/>
            <w:vAlign w:val="center"/>
          </w:tcPr>
          <w:p w14:paraId="02C47782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2362" w:type="dxa"/>
          </w:tcPr>
          <w:p w14:paraId="462965BB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86.7 (59.5–98.3) [13/15]</w:t>
            </w:r>
          </w:p>
        </w:tc>
        <w:tc>
          <w:tcPr>
            <w:tcW w:w="2462" w:type="dxa"/>
          </w:tcPr>
          <w:p w14:paraId="3D3096EB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33.3 (0.8–90.6) [1/3]</w:t>
            </w:r>
          </w:p>
        </w:tc>
        <w:tc>
          <w:tcPr>
            <w:tcW w:w="3577" w:type="dxa"/>
          </w:tcPr>
          <w:p w14:paraId="5EE8AFCB" w14:textId="0DB7E5DF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83.3 (51.6–97.9) [10/12]</w:t>
            </w:r>
          </w:p>
        </w:tc>
        <w:tc>
          <w:tcPr>
            <w:tcW w:w="3296" w:type="dxa"/>
          </w:tcPr>
          <w:p w14:paraId="5578E893" w14:textId="1C6578C8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66.7 (22.3–95.7) [4/6]</w:t>
            </w:r>
          </w:p>
        </w:tc>
      </w:tr>
      <w:tr w:rsidR="00780909" w14:paraId="7DDDF8C9" w14:textId="1A7F263F" w:rsidTr="00780909">
        <w:tc>
          <w:tcPr>
            <w:tcW w:w="2651" w:type="dxa"/>
            <w:vAlign w:val="center"/>
          </w:tcPr>
          <w:p w14:paraId="7392C9AA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A</w:t>
            </w:r>
          </w:p>
        </w:tc>
        <w:tc>
          <w:tcPr>
            <w:tcW w:w="2362" w:type="dxa"/>
          </w:tcPr>
          <w:p w14:paraId="614F6C87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60.5 (48.6–71.6) [46/76]</w:t>
            </w:r>
          </w:p>
        </w:tc>
        <w:tc>
          <w:tcPr>
            <w:tcW w:w="2462" w:type="dxa"/>
          </w:tcPr>
          <w:p w14:paraId="3F0354EE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10.0 (3.3–21.8) [5/50]</w:t>
            </w:r>
          </w:p>
        </w:tc>
        <w:tc>
          <w:tcPr>
            <w:tcW w:w="3577" w:type="dxa"/>
          </w:tcPr>
          <w:p w14:paraId="47DAC330" w14:textId="79B27F16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53.8 (42.2–65.0) [43/80]</w:t>
            </w:r>
          </w:p>
        </w:tc>
        <w:tc>
          <w:tcPr>
            <w:tcW w:w="3296" w:type="dxa"/>
          </w:tcPr>
          <w:p w14:paraId="1AEB065F" w14:textId="428FE0F8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17.4 (7.8–31.4) [8/46]</w:t>
            </w:r>
          </w:p>
        </w:tc>
      </w:tr>
      <w:tr w:rsidR="00780909" w14:paraId="32485512" w14:textId="456028ED" w:rsidTr="00780909">
        <w:tc>
          <w:tcPr>
            <w:tcW w:w="2651" w:type="dxa"/>
            <w:vAlign w:val="center"/>
          </w:tcPr>
          <w:p w14:paraId="479E3E6A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B</w:t>
            </w:r>
          </w:p>
        </w:tc>
        <w:tc>
          <w:tcPr>
            <w:tcW w:w="2362" w:type="dxa"/>
          </w:tcPr>
          <w:p w14:paraId="1CCD4B0A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(2.5–100) [1/1]</w:t>
            </w:r>
          </w:p>
        </w:tc>
        <w:tc>
          <w:tcPr>
            <w:tcW w:w="2462" w:type="dxa"/>
          </w:tcPr>
          <w:p w14:paraId="0AC49301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3577" w:type="dxa"/>
          </w:tcPr>
          <w:p w14:paraId="52688A3C" w14:textId="25FD9235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100 (2.5–100) [1/1]</w:t>
            </w:r>
          </w:p>
        </w:tc>
        <w:tc>
          <w:tcPr>
            <w:tcW w:w="3296" w:type="dxa"/>
          </w:tcPr>
          <w:p w14:paraId="150EF1B4" w14:textId="599784E1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780909" w14:paraId="6B6AE4DA" w14:textId="795B458D" w:rsidTr="00780909">
        <w:tc>
          <w:tcPr>
            <w:tcW w:w="2651" w:type="dxa"/>
            <w:vAlign w:val="center"/>
          </w:tcPr>
          <w:p w14:paraId="1BF466DD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Respiratory syncytial virus</w:t>
            </w:r>
          </w:p>
        </w:tc>
        <w:tc>
          <w:tcPr>
            <w:tcW w:w="2362" w:type="dxa"/>
          </w:tcPr>
          <w:p w14:paraId="0A1ADF2A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72.1 (56.3–84.7) [31/43]</w:t>
            </w:r>
          </w:p>
        </w:tc>
        <w:tc>
          <w:tcPr>
            <w:tcW w:w="2462" w:type="dxa"/>
          </w:tcPr>
          <w:p w14:paraId="43F00E8C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14.8 (4.2–33.7) [4/27] </w:t>
            </w:r>
          </w:p>
        </w:tc>
        <w:tc>
          <w:tcPr>
            <w:tcW w:w="3577" w:type="dxa"/>
          </w:tcPr>
          <w:p w14:paraId="093F4505" w14:textId="74C9D12A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62.5 (43.7–78.9) [20/32]</w:t>
            </w:r>
          </w:p>
        </w:tc>
        <w:tc>
          <w:tcPr>
            <w:tcW w:w="3296" w:type="dxa"/>
          </w:tcPr>
          <w:p w14:paraId="3D883725" w14:textId="5606FCA3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39.5 (24.0–56.6) [15/38]</w:t>
            </w:r>
          </w:p>
        </w:tc>
      </w:tr>
      <w:tr w:rsidR="00780909" w14:paraId="49ED30EC" w14:textId="2DB86946" w:rsidTr="00780909">
        <w:tc>
          <w:tcPr>
            <w:tcW w:w="2651" w:type="dxa"/>
            <w:vAlign w:val="center"/>
          </w:tcPr>
          <w:p w14:paraId="7EDA70C8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metapneumovirus</w:t>
            </w:r>
          </w:p>
        </w:tc>
        <w:tc>
          <w:tcPr>
            <w:tcW w:w="2362" w:type="dxa"/>
          </w:tcPr>
          <w:p w14:paraId="1D25B6F3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57.7 (36.9–76.6) [15/26]</w:t>
            </w:r>
          </w:p>
        </w:tc>
        <w:tc>
          <w:tcPr>
            <w:tcW w:w="2462" w:type="dxa"/>
          </w:tcPr>
          <w:p w14:paraId="4AE8395B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(0.0–21.8) [0/15]</w:t>
            </w:r>
          </w:p>
        </w:tc>
        <w:tc>
          <w:tcPr>
            <w:tcW w:w="3577" w:type="dxa"/>
          </w:tcPr>
          <w:p w14:paraId="5F917B1A" w14:textId="333F1069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50.0 (29.1–70.9) [12/24]</w:t>
            </w:r>
          </w:p>
        </w:tc>
        <w:tc>
          <w:tcPr>
            <w:tcW w:w="3296" w:type="dxa"/>
          </w:tcPr>
          <w:p w14:paraId="16AB6C50" w14:textId="7B4EAAA0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17.6 (3.8–43.4) [3/17]</w:t>
            </w:r>
          </w:p>
        </w:tc>
      </w:tr>
      <w:tr w:rsidR="00780909" w14:paraId="53A2A5AC" w14:textId="4966F049" w:rsidTr="00780909">
        <w:tc>
          <w:tcPr>
            <w:tcW w:w="2651" w:type="dxa"/>
            <w:vAlign w:val="center"/>
          </w:tcPr>
          <w:p w14:paraId="2B7AB7E9" w14:textId="7777777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Human rhinovirus</w:t>
            </w:r>
          </w:p>
        </w:tc>
        <w:tc>
          <w:tcPr>
            <w:tcW w:w="2362" w:type="dxa"/>
          </w:tcPr>
          <w:p w14:paraId="1DEE27E2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 (0.0–7.2) [1/75]</w:t>
            </w:r>
          </w:p>
        </w:tc>
        <w:tc>
          <w:tcPr>
            <w:tcW w:w="2462" w:type="dxa"/>
          </w:tcPr>
          <w:p w14:paraId="547CD275" w14:textId="77777777" w:rsidR="00780909" w:rsidRPr="00FF24B2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(0.0–4.8) [0/75]</w:t>
            </w:r>
          </w:p>
        </w:tc>
        <w:tc>
          <w:tcPr>
            <w:tcW w:w="3577" w:type="dxa"/>
          </w:tcPr>
          <w:p w14:paraId="22FFD326" w14:textId="10611172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 (0.0–5.6) [1/97]</w:t>
            </w:r>
          </w:p>
        </w:tc>
        <w:tc>
          <w:tcPr>
            <w:tcW w:w="3296" w:type="dxa"/>
          </w:tcPr>
          <w:p w14:paraId="0D1CF557" w14:textId="6A28EC57" w:rsidR="00780909" w:rsidRDefault="00780909" w:rsidP="00780909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 (0.0–6.7) [0/53]</w:t>
            </w:r>
          </w:p>
        </w:tc>
      </w:tr>
    </w:tbl>
    <w:p w14:paraId="21BAA927" w14:textId="77777777" w:rsidR="00296B83" w:rsidRPr="009C59C1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C59C1">
        <w:rPr>
          <w:rFonts w:ascii="Arial" w:hAnsi="Arial" w:cs="Arial"/>
          <w:sz w:val="20"/>
          <w:szCs w:val="20"/>
          <w:lang w:val="en-US"/>
        </w:rPr>
        <w:t>CI, confidence interval.</w:t>
      </w:r>
    </w:p>
    <w:p w14:paraId="7B47FABF" w14:textId="77777777" w:rsidR="00296B83" w:rsidRDefault="00296B83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</w:p>
    <w:p w14:paraId="15FF7747" w14:textId="0DADDA90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83A03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4</w:t>
      </w:r>
      <w:r w:rsidRPr="00383A03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Prescription of antibiotics among adults with acute respiratory infection, by class (</w:t>
      </w:r>
      <w:r w:rsidR="00A135C0">
        <w:rPr>
          <w:rFonts w:ascii="Arial" w:hAnsi="Arial" w:cs="Arial"/>
          <w:i/>
          <w:sz w:val="20"/>
          <w:szCs w:val="20"/>
          <w:lang w:val="en-US"/>
        </w:rPr>
        <w:t>N</w:t>
      </w:r>
      <w:r>
        <w:rPr>
          <w:rFonts w:ascii="Arial" w:hAnsi="Arial" w:cs="Arial"/>
          <w:sz w:val="20"/>
          <w:szCs w:val="20"/>
          <w:lang w:val="en-US"/>
        </w:rPr>
        <w:t xml:space="preserve"> = 240); </w:t>
      </w:r>
      <w:r w:rsidRPr="00EC2FC9">
        <w:rPr>
          <w:rFonts w:ascii="Arial" w:hAnsi="Arial" w:cs="Arial"/>
          <w:sz w:val="20"/>
          <w:szCs w:val="20"/>
          <w:lang w:val="en-US"/>
        </w:rPr>
        <w:t xml:space="preserve">Genoa (Italy), 2025/2026 </w:t>
      </w:r>
      <w:r>
        <w:rPr>
          <w:rFonts w:ascii="Arial" w:hAnsi="Arial" w:cs="Arial"/>
          <w:sz w:val="20"/>
          <w:szCs w:val="20"/>
          <w:lang w:val="en-US"/>
        </w:rPr>
        <w:t>respiratory</w:t>
      </w:r>
      <w:r w:rsidRPr="00EC2FC9">
        <w:rPr>
          <w:rFonts w:ascii="Arial" w:hAnsi="Arial" w:cs="Arial"/>
          <w:sz w:val="20"/>
          <w:szCs w:val="20"/>
          <w:lang w:val="en-US"/>
        </w:rPr>
        <w:t xml:space="preserve"> season</w:t>
      </w:r>
    </w:p>
    <w:p w14:paraId="048F8AB4" w14:textId="77777777" w:rsidR="00296B83" w:rsidRPr="00383A0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691"/>
        <w:gridCol w:w="661"/>
        <w:gridCol w:w="717"/>
      </w:tblGrid>
      <w:tr w:rsidR="00296B83" w:rsidRPr="00CE1FA6" w14:paraId="653EA555" w14:textId="77777777" w:rsidTr="00296B83">
        <w:tc>
          <w:tcPr>
            <w:tcW w:w="2407" w:type="dxa"/>
            <w:vAlign w:val="center"/>
          </w:tcPr>
          <w:p w14:paraId="11C8DFCE" w14:textId="77777777" w:rsidR="00296B83" w:rsidRPr="00733E98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33E98">
              <w:rPr>
                <w:rFonts w:ascii="Arial" w:hAnsi="Arial" w:cs="Arial"/>
                <w:b/>
                <w:sz w:val="20"/>
                <w:szCs w:val="20"/>
                <w:lang w:val="en-US"/>
              </w:rPr>
              <w:t>Class</w:t>
            </w:r>
          </w:p>
        </w:tc>
        <w:tc>
          <w:tcPr>
            <w:tcW w:w="2691" w:type="dxa"/>
            <w:vAlign w:val="center"/>
          </w:tcPr>
          <w:p w14:paraId="623E8F17" w14:textId="77777777" w:rsidR="00296B83" w:rsidRPr="00733E98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733E98">
              <w:rPr>
                <w:rFonts w:ascii="Arial" w:hAnsi="Arial" w:cs="Arial"/>
                <w:b/>
                <w:sz w:val="20"/>
                <w:szCs w:val="20"/>
                <w:lang w:val="en-US"/>
              </w:rPr>
              <w:t>Antibiotic</w:t>
            </w:r>
          </w:p>
        </w:tc>
        <w:tc>
          <w:tcPr>
            <w:tcW w:w="661" w:type="dxa"/>
            <w:vAlign w:val="center"/>
          </w:tcPr>
          <w:p w14:paraId="15045A79" w14:textId="29D126FB" w:rsidR="00296B83" w:rsidRPr="00383A03" w:rsidRDefault="00A135C0" w:rsidP="00296B83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N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vAlign w:val="center"/>
          </w:tcPr>
          <w:p w14:paraId="630F83C2" w14:textId="77777777" w:rsidR="00296B83" w:rsidRPr="00383A03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83A03">
              <w:rPr>
                <w:rFonts w:ascii="Arial" w:hAnsi="Arial" w:cs="Arial"/>
                <w:b/>
                <w:sz w:val="20"/>
                <w:szCs w:val="20"/>
                <w:lang w:val="en-US"/>
              </w:rPr>
              <w:t>%</w:t>
            </w:r>
          </w:p>
        </w:tc>
      </w:tr>
      <w:tr w:rsidR="00296B83" w:rsidRPr="00CE1FA6" w14:paraId="3813AA85" w14:textId="77777777" w:rsidTr="00296B83">
        <w:tc>
          <w:tcPr>
            <w:tcW w:w="2407" w:type="dxa"/>
            <w:vMerge w:val="restart"/>
            <w:vAlign w:val="center"/>
          </w:tcPr>
          <w:p w14:paraId="2F599163" w14:textId="4D558CA1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Penicillins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110)</w:t>
            </w:r>
          </w:p>
        </w:tc>
        <w:tc>
          <w:tcPr>
            <w:tcW w:w="2691" w:type="dxa"/>
            <w:vAlign w:val="center"/>
          </w:tcPr>
          <w:p w14:paraId="1A2B3ED6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Amoxicillin/clavulanic acid</w:t>
            </w:r>
          </w:p>
        </w:tc>
        <w:tc>
          <w:tcPr>
            <w:tcW w:w="661" w:type="dxa"/>
            <w:vAlign w:val="center"/>
          </w:tcPr>
          <w:p w14:paraId="0816503E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10C59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43.3</w:t>
            </w:r>
          </w:p>
        </w:tc>
      </w:tr>
      <w:tr w:rsidR="00296B83" w:rsidRPr="00CE1FA6" w14:paraId="1E14E2DA" w14:textId="77777777" w:rsidTr="00296B83">
        <w:tc>
          <w:tcPr>
            <w:tcW w:w="2407" w:type="dxa"/>
            <w:vMerge/>
            <w:vAlign w:val="center"/>
          </w:tcPr>
          <w:p w14:paraId="65817147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1E39D24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Amoxicillin</w:t>
            </w:r>
          </w:p>
        </w:tc>
        <w:tc>
          <w:tcPr>
            <w:tcW w:w="661" w:type="dxa"/>
            <w:vAlign w:val="center"/>
          </w:tcPr>
          <w:p w14:paraId="04103A95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2B0F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296B83" w:rsidRPr="00CE1FA6" w14:paraId="23B233BE" w14:textId="77777777" w:rsidTr="00296B83">
        <w:tc>
          <w:tcPr>
            <w:tcW w:w="2407" w:type="dxa"/>
            <w:vMerge w:val="restart"/>
            <w:vAlign w:val="center"/>
          </w:tcPr>
          <w:p w14:paraId="224F772D" w14:textId="48818DD1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Macrolides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87)</w:t>
            </w:r>
          </w:p>
        </w:tc>
        <w:tc>
          <w:tcPr>
            <w:tcW w:w="2691" w:type="dxa"/>
            <w:vAlign w:val="center"/>
          </w:tcPr>
          <w:p w14:paraId="5D9BB2BE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Azithromycin</w:t>
            </w:r>
          </w:p>
        </w:tc>
        <w:tc>
          <w:tcPr>
            <w:tcW w:w="661" w:type="dxa"/>
            <w:vAlign w:val="center"/>
          </w:tcPr>
          <w:p w14:paraId="3925021C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B2E7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</w:tr>
      <w:tr w:rsidR="00296B83" w:rsidRPr="00CE1FA6" w14:paraId="4DCA6727" w14:textId="77777777" w:rsidTr="00296B83">
        <w:tc>
          <w:tcPr>
            <w:tcW w:w="2407" w:type="dxa"/>
            <w:vMerge/>
            <w:vAlign w:val="center"/>
          </w:tcPr>
          <w:p w14:paraId="0677C21D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B5E8DF4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Clarithromycin</w:t>
            </w:r>
          </w:p>
        </w:tc>
        <w:tc>
          <w:tcPr>
            <w:tcW w:w="661" w:type="dxa"/>
            <w:vAlign w:val="center"/>
          </w:tcPr>
          <w:p w14:paraId="3578A50E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38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0D4A3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15.8</w:t>
            </w:r>
          </w:p>
        </w:tc>
      </w:tr>
      <w:tr w:rsidR="00296B83" w:rsidRPr="00CE1FA6" w14:paraId="1D53699F" w14:textId="77777777" w:rsidTr="00296B83">
        <w:tc>
          <w:tcPr>
            <w:tcW w:w="2407" w:type="dxa"/>
            <w:vMerge w:val="restart"/>
            <w:vAlign w:val="center"/>
          </w:tcPr>
          <w:p w14:paraId="68E41969" w14:textId="50488F4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5F">
              <w:rPr>
                <w:rFonts w:ascii="Arial" w:hAnsi="Arial" w:cs="Arial"/>
                <w:sz w:val="20"/>
                <w:szCs w:val="20"/>
                <w:lang w:val="en-US"/>
              </w:rPr>
              <w:t>Cephalosporins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33)</w:t>
            </w:r>
          </w:p>
        </w:tc>
        <w:tc>
          <w:tcPr>
            <w:tcW w:w="2691" w:type="dxa"/>
            <w:vAlign w:val="center"/>
          </w:tcPr>
          <w:p w14:paraId="11AFAD9C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Cefixime</w:t>
            </w:r>
          </w:p>
        </w:tc>
        <w:tc>
          <w:tcPr>
            <w:tcW w:w="661" w:type="dxa"/>
            <w:vAlign w:val="center"/>
          </w:tcPr>
          <w:p w14:paraId="1BA3F2B2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252E7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5.4</w:t>
            </w:r>
          </w:p>
        </w:tc>
      </w:tr>
      <w:tr w:rsidR="00296B83" w:rsidRPr="00CE1FA6" w14:paraId="16BA2F34" w14:textId="77777777" w:rsidTr="00296B83">
        <w:tc>
          <w:tcPr>
            <w:tcW w:w="2407" w:type="dxa"/>
            <w:vMerge/>
            <w:vAlign w:val="center"/>
          </w:tcPr>
          <w:p w14:paraId="2407BC6D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57D455E5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Cefpodoxime</w:t>
            </w:r>
          </w:p>
        </w:tc>
        <w:tc>
          <w:tcPr>
            <w:tcW w:w="661" w:type="dxa"/>
            <w:vAlign w:val="center"/>
          </w:tcPr>
          <w:p w14:paraId="07F02A28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EC97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296B83" w:rsidRPr="00CE1FA6" w14:paraId="2D3B970B" w14:textId="77777777" w:rsidTr="00296B83">
        <w:tc>
          <w:tcPr>
            <w:tcW w:w="2407" w:type="dxa"/>
            <w:vMerge/>
            <w:vAlign w:val="center"/>
          </w:tcPr>
          <w:p w14:paraId="7FB1A944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5DB78B90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Cefditoren</w:t>
            </w:r>
          </w:p>
        </w:tc>
        <w:tc>
          <w:tcPr>
            <w:tcW w:w="661" w:type="dxa"/>
            <w:vAlign w:val="center"/>
          </w:tcPr>
          <w:p w14:paraId="657208DF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52FD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296B83" w:rsidRPr="00CE1FA6" w14:paraId="239F9828" w14:textId="77777777" w:rsidTr="00296B83">
        <w:tc>
          <w:tcPr>
            <w:tcW w:w="2407" w:type="dxa"/>
            <w:vMerge/>
            <w:vAlign w:val="center"/>
          </w:tcPr>
          <w:p w14:paraId="621E4062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D98E311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Ceftriaxone</w:t>
            </w:r>
          </w:p>
        </w:tc>
        <w:tc>
          <w:tcPr>
            <w:tcW w:w="661" w:type="dxa"/>
            <w:vAlign w:val="center"/>
          </w:tcPr>
          <w:p w14:paraId="2D4BD97F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9A34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1.7</w:t>
            </w:r>
          </w:p>
        </w:tc>
      </w:tr>
      <w:tr w:rsidR="00296B83" w:rsidRPr="00CE1FA6" w14:paraId="587FAB4B" w14:textId="77777777" w:rsidTr="00296B83">
        <w:tc>
          <w:tcPr>
            <w:tcW w:w="2407" w:type="dxa"/>
            <w:vMerge/>
            <w:vAlign w:val="center"/>
          </w:tcPr>
          <w:p w14:paraId="3C9CF326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6C28D09E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Cefprozil</w:t>
            </w:r>
            <w:proofErr w:type="spellEnd"/>
          </w:p>
        </w:tc>
        <w:tc>
          <w:tcPr>
            <w:tcW w:w="661" w:type="dxa"/>
            <w:vAlign w:val="center"/>
          </w:tcPr>
          <w:p w14:paraId="74D8391A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39674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</w:tr>
      <w:tr w:rsidR="00296B83" w:rsidRPr="00CE1FA6" w14:paraId="4D7E3CB6" w14:textId="77777777" w:rsidTr="00296B83">
        <w:tc>
          <w:tcPr>
            <w:tcW w:w="2407" w:type="dxa"/>
            <w:vMerge/>
            <w:vAlign w:val="center"/>
          </w:tcPr>
          <w:p w14:paraId="34DB3D34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59C7CF60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Cefuroxime</w:t>
            </w:r>
          </w:p>
        </w:tc>
        <w:tc>
          <w:tcPr>
            <w:tcW w:w="661" w:type="dxa"/>
            <w:vAlign w:val="center"/>
          </w:tcPr>
          <w:p w14:paraId="616B8DC2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3D4A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96B83" w:rsidRPr="00CE1FA6" w14:paraId="2716311A" w14:textId="77777777" w:rsidTr="00296B83">
        <w:tc>
          <w:tcPr>
            <w:tcW w:w="2407" w:type="dxa"/>
            <w:vMerge/>
            <w:vAlign w:val="center"/>
          </w:tcPr>
          <w:p w14:paraId="7EEC03A1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F543ECF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Cefalexin</w:t>
            </w:r>
          </w:p>
        </w:tc>
        <w:tc>
          <w:tcPr>
            <w:tcW w:w="661" w:type="dxa"/>
            <w:vAlign w:val="center"/>
          </w:tcPr>
          <w:p w14:paraId="1DFA66D7" w14:textId="77777777" w:rsidR="00296B83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FF34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96B83" w:rsidRPr="00CE1FA6" w14:paraId="3D20C362" w14:textId="77777777" w:rsidTr="00296B83">
        <w:tc>
          <w:tcPr>
            <w:tcW w:w="2407" w:type="dxa"/>
            <w:vMerge w:val="restart"/>
            <w:vAlign w:val="center"/>
          </w:tcPr>
          <w:p w14:paraId="196689AA" w14:textId="3B0EA54A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5F">
              <w:rPr>
                <w:rFonts w:ascii="Arial" w:hAnsi="Arial" w:cs="Arial"/>
                <w:sz w:val="20"/>
                <w:szCs w:val="20"/>
                <w:lang w:val="en-US"/>
              </w:rPr>
              <w:t>Fluoroquinolones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8</w:t>
            </w:r>
            <w:r w:rsidRPr="00E9685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691" w:type="dxa"/>
            <w:vAlign w:val="center"/>
          </w:tcPr>
          <w:p w14:paraId="0DBC02B9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3E98">
              <w:rPr>
                <w:rFonts w:ascii="Arial" w:hAnsi="Arial" w:cs="Arial"/>
                <w:sz w:val="20"/>
                <w:szCs w:val="20"/>
                <w:lang w:val="en-US"/>
              </w:rPr>
              <w:t>Levofloxacin</w:t>
            </w:r>
          </w:p>
        </w:tc>
        <w:tc>
          <w:tcPr>
            <w:tcW w:w="661" w:type="dxa"/>
            <w:vAlign w:val="center"/>
          </w:tcPr>
          <w:p w14:paraId="00C11D05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09EF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2.5</w:t>
            </w:r>
          </w:p>
        </w:tc>
      </w:tr>
      <w:tr w:rsidR="00296B83" w:rsidRPr="00CE1FA6" w14:paraId="4B6982EC" w14:textId="77777777" w:rsidTr="00296B83">
        <w:tc>
          <w:tcPr>
            <w:tcW w:w="2407" w:type="dxa"/>
            <w:vMerge/>
            <w:vAlign w:val="center"/>
          </w:tcPr>
          <w:p w14:paraId="2CF4565D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4A20228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3E98">
              <w:rPr>
                <w:rFonts w:ascii="Arial" w:hAnsi="Arial" w:cs="Arial"/>
                <w:sz w:val="20"/>
                <w:szCs w:val="20"/>
                <w:lang w:val="en-US"/>
              </w:rPr>
              <w:t>Ciprofloxacin</w:t>
            </w:r>
          </w:p>
        </w:tc>
        <w:tc>
          <w:tcPr>
            <w:tcW w:w="661" w:type="dxa"/>
            <w:vAlign w:val="center"/>
          </w:tcPr>
          <w:p w14:paraId="4639803D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777B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96B83" w:rsidRPr="00CE1FA6" w14:paraId="528308CF" w14:textId="77777777" w:rsidTr="00296B83">
        <w:tc>
          <w:tcPr>
            <w:tcW w:w="2407" w:type="dxa"/>
            <w:vMerge/>
            <w:vAlign w:val="center"/>
          </w:tcPr>
          <w:p w14:paraId="29D07E63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91" w:type="dxa"/>
            <w:vAlign w:val="center"/>
          </w:tcPr>
          <w:p w14:paraId="3E8D6FF6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5F">
              <w:rPr>
                <w:rFonts w:ascii="Arial" w:hAnsi="Arial" w:cs="Arial"/>
                <w:sz w:val="20"/>
                <w:szCs w:val="20"/>
                <w:lang w:val="en-US"/>
              </w:rPr>
              <w:t>Moxifloxacin</w:t>
            </w:r>
          </w:p>
        </w:tc>
        <w:tc>
          <w:tcPr>
            <w:tcW w:w="661" w:type="dxa"/>
            <w:vAlign w:val="center"/>
          </w:tcPr>
          <w:p w14:paraId="530CFB98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DE25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96B83" w:rsidRPr="00CE1FA6" w14:paraId="1ABA869F" w14:textId="77777777" w:rsidTr="00296B83">
        <w:tc>
          <w:tcPr>
            <w:tcW w:w="2407" w:type="dxa"/>
            <w:vAlign w:val="center"/>
          </w:tcPr>
          <w:p w14:paraId="07F5BF19" w14:textId="4B88D3D5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33E98">
              <w:rPr>
                <w:rFonts w:ascii="Arial" w:hAnsi="Arial" w:cs="Arial"/>
                <w:sz w:val="20"/>
                <w:szCs w:val="20"/>
                <w:lang w:val="en-US"/>
              </w:rPr>
              <w:t>Aminoglycoside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1)</w:t>
            </w:r>
          </w:p>
        </w:tc>
        <w:tc>
          <w:tcPr>
            <w:tcW w:w="2691" w:type="dxa"/>
            <w:vAlign w:val="center"/>
          </w:tcPr>
          <w:p w14:paraId="79B0EA03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Amikacin</w:t>
            </w:r>
          </w:p>
        </w:tc>
        <w:tc>
          <w:tcPr>
            <w:tcW w:w="661" w:type="dxa"/>
            <w:vAlign w:val="center"/>
          </w:tcPr>
          <w:p w14:paraId="130E5D51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EB961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296B83" w:rsidRPr="00CE1FA6" w14:paraId="3207C66F" w14:textId="77777777" w:rsidTr="00296B83">
        <w:tc>
          <w:tcPr>
            <w:tcW w:w="2407" w:type="dxa"/>
            <w:vAlign w:val="center"/>
          </w:tcPr>
          <w:p w14:paraId="00CB4713" w14:textId="60BCBBA4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Combination (</w:t>
            </w:r>
            <w:r w:rsidR="00A135C0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= 1)</w:t>
            </w:r>
          </w:p>
        </w:tc>
        <w:tc>
          <w:tcPr>
            <w:tcW w:w="2691" w:type="dxa"/>
            <w:vAlign w:val="center"/>
          </w:tcPr>
          <w:p w14:paraId="1172580E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5F">
              <w:rPr>
                <w:rFonts w:ascii="Arial" w:hAnsi="Arial" w:cs="Arial"/>
                <w:sz w:val="20"/>
                <w:szCs w:val="20"/>
                <w:lang w:val="en-US"/>
              </w:rPr>
              <w:t>Piperacillin/tazobactam</w:t>
            </w:r>
          </w:p>
        </w:tc>
        <w:tc>
          <w:tcPr>
            <w:tcW w:w="661" w:type="dxa"/>
            <w:vAlign w:val="center"/>
          </w:tcPr>
          <w:p w14:paraId="6AA8D4BF" w14:textId="77777777" w:rsidR="00296B83" w:rsidRPr="00CE1FA6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6898D" w14:textId="77777777" w:rsidR="00296B83" w:rsidRPr="0078203E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203E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</w:tr>
    </w:tbl>
    <w:p w14:paraId="24C5D8BE" w14:textId="77777777" w:rsidR="00296B83" w:rsidRDefault="00296B83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2147E81" w14:textId="77777777" w:rsidR="00296B83" w:rsidRDefault="00296B83" w:rsidP="00296B83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  <w:sectPr w:rsidR="00296B83" w:rsidSect="0022330D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1AF1AB31" w14:textId="429B7BAA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83A03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5</w:t>
      </w:r>
      <w:r w:rsidRPr="00383A03">
        <w:rPr>
          <w:rFonts w:ascii="Arial" w:hAnsi="Arial" w:cs="Arial"/>
          <w:sz w:val="20"/>
          <w:szCs w:val="20"/>
          <w:lang w:val="en-US"/>
        </w:rPr>
        <w:t xml:space="preserve"> 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Univariable and multivariable modified Poisson regression analysis of the association between antibiotic prescriptions and testing positive for at least one virus on </w:t>
      </w:r>
      <w:r w:rsidR="00332C71">
        <w:rPr>
          <w:rFonts w:ascii="Arial" w:hAnsi="Arial" w:cs="Arial"/>
          <w:sz w:val="20"/>
          <w:szCs w:val="20"/>
          <w:lang w:val="en-US"/>
        </w:rPr>
        <w:t>the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 rapid antigen </w:t>
      </w:r>
      <w:r>
        <w:rPr>
          <w:rFonts w:ascii="Arial" w:hAnsi="Arial" w:cs="Arial"/>
          <w:sz w:val="20"/>
          <w:szCs w:val="20"/>
          <w:lang w:val="en-US"/>
        </w:rPr>
        <w:t xml:space="preserve">detection </w:t>
      </w:r>
      <w:r w:rsidRPr="00296B83">
        <w:rPr>
          <w:rFonts w:ascii="Arial" w:hAnsi="Arial" w:cs="Arial"/>
          <w:sz w:val="20"/>
          <w:szCs w:val="20"/>
          <w:lang w:val="en-US"/>
        </w:rPr>
        <w:t>test (</w:t>
      </w:r>
      <w:r w:rsidR="00A135C0">
        <w:rPr>
          <w:rFonts w:ascii="Arial" w:hAnsi="Arial" w:cs="Arial"/>
          <w:i/>
          <w:sz w:val="20"/>
          <w:szCs w:val="20"/>
          <w:lang w:val="en-US"/>
        </w:rPr>
        <w:t>N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 = 675); Genoa (Italy), 2025/2026 respiratory season</w:t>
      </w:r>
    </w:p>
    <w:p w14:paraId="388933FB" w14:textId="77777777" w:rsidR="00296B83" w:rsidRDefault="00296B83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15027" w:type="dxa"/>
        <w:tblLook w:val="04A0" w:firstRow="1" w:lastRow="0" w:firstColumn="1" w:lastColumn="0" w:noHBand="0" w:noVBand="1"/>
      </w:tblPr>
      <w:tblGrid>
        <w:gridCol w:w="3682"/>
        <w:gridCol w:w="2707"/>
        <w:gridCol w:w="1908"/>
        <w:gridCol w:w="1028"/>
        <w:gridCol w:w="1856"/>
        <w:gridCol w:w="1027"/>
        <w:gridCol w:w="1792"/>
        <w:gridCol w:w="1027"/>
      </w:tblGrid>
      <w:tr w:rsidR="00296B83" w:rsidRPr="00616134" w14:paraId="058EE8EA" w14:textId="1BCB0C07" w:rsidTr="008B2F94">
        <w:tc>
          <w:tcPr>
            <w:tcW w:w="3682" w:type="dxa"/>
            <w:vMerge w:val="restart"/>
            <w:vAlign w:val="center"/>
          </w:tcPr>
          <w:p w14:paraId="6C6EBF19" w14:textId="5C38B514" w:rsidR="00296B83" w:rsidRPr="00FA5F91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707" w:type="dxa"/>
            <w:vMerge w:val="restart"/>
            <w:vAlign w:val="center"/>
          </w:tcPr>
          <w:p w14:paraId="6FA60057" w14:textId="15A7F853" w:rsidR="00296B83" w:rsidRPr="00FA5F91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Level</w:t>
            </w:r>
          </w:p>
        </w:tc>
        <w:tc>
          <w:tcPr>
            <w:tcW w:w="2936" w:type="dxa"/>
            <w:gridSpan w:val="2"/>
            <w:vAlign w:val="center"/>
          </w:tcPr>
          <w:p w14:paraId="0578BC8A" w14:textId="297E71DC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Univariable models</w:t>
            </w:r>
          </w:p>
        </w:tc>
        <w:tc>
          <w:tcPr>
            <w:tcW w:w="5702" w:type="dxa"/>
            <w:gridSpan w:val="4"/>
            <w:vAlign w:val="center"/>
          </w:tcPr>
          <w:p w14:paraId="57993412" w14:textId="29A9514A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Multivariable models</w:t>
            </w:r>
          </w:p>
        </w:tc>
      </w:tr>
      <w:tr w:rsidR="00296B83" w:rsidRPr="00616134" w14:paraId="7E0FD012" w14:textId="2B6F73FA" w:rsidTr="008B2F94">
        <w:tc>
          <w:tcPr>
            <w:tcW w:w="3682" w:type="dxa"/>
            <w:vMerge/>
            <w:vAlign w:val="center"/>
          </w:tcPr>
          <w:p w14:paraId="029BF3D6" w14:textId="7E6AA494" w:rsidR="00296B83" w:rsidRPr="00616134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Merge/>
            <w:vAlign w:val="center"/>
          </w:tcPr>
          <w:p w14:paraId="33E60F71" w14:textId="1FD6FCAB" w:rsidR="00296B83" w:rsidRPr="00616134" w:rsidRDefault="00296B83" w:rsidP="00296B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08" w:type="dxa"/>
            <w:vAlign w:val="center"/>
          </w:tcPr>
          <w:p w14:paraId="1BEB2C76" w14:textId="77777777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 (95% CI)</w:t>
            </w:r>
          </w:p>
        </w:tc>
        <w:tc>
          <w:tcPr>
            <w:tcW w:w="1028" w:type="dxa"/>
            <w:vAlign w:val="center"/>
          </w:tcPr>
          <w:p w14:paraId="28155D25" w14:textId="2CCDF38F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856" w:type="dxa"/>
            <w:vAlign w:val="center"/>
          </w:tcPr>
          <w:p w14:paraId="56A329B5" w14:textId="2149E7AF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(95% CI)</w:t>
            </w:r>
            <w:r w:rsidRPr="00296B8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27" w:type="dxa"/>
            <w:vAlign w:val="center"/>
          </w:tcPr>
          <w:p w14:paraId="4C83F9B7" w14:textId="11D3E91F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792" w:type="dxa"/>
            <w:vAlign w:val="center"/>
          </w:tcPr>
          <w:p w14:paraId="7157CECB" w14:textId="2B49EF0E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(95% CI)</w:t>
            </w:r>
            <w:r w:rsidRPr="00296B8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7" w:type="dxa"/>
            <w:vAlign w:val="center"/>
          </w:tcPr>
          <w:p w14:paraId="6DC104B3" w14:textId="7F3E687F" w:rsidR="00296B83" w:rsidRPr="00616134" w:rsidRDefault="00296B83" w:rsidP="00296B8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6151BF" w:rsidRPr="00616134" w14:paraId="576537BD" w14:textId="20DE40CA" w:rsidTr="008B2F94">
        <w:tc>
          <w:tcPr>
            <w:tcW w:w="3682" w:type="dxa"/>
            <w:vMerge w:val="restart"/>
            <w:vAlign w:val="center"/>
          </w:tcPr>
          <w:p w14:paraId="3FAE46A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Rapid antigen detection test</w:t>
            </w:r>
          </w:p>
        </w:tc>
        <w:tc>
          <w:tcPr>
            <w:tcW w:w="2707" w:type="dxa"/>
            <w:vAlign w:val="center"/>
          </w:tcPr>
          <w:p w14:paraId="1BD8BE0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Pan-negative</w:t>
            </w:r>
          </w:p>
        </w:tc>
        <w:tc>
          <w:tcPr>
            <w:tcW w:w="1908" w:type="dxa"/>
            <w:vAlign w:val="center"/>
          </w:tcPr>
          <w:p w14:paraId="64FF9C3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3D19ADBF" w14:textId="2D5E6EE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1D2B4D35" w14:textId="568AC94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7" w:type="dxa"/>
            <w:vAlign w:val="center"/>
          </w:tcPr>
          <w:p w14:paraId="213DB569" w14:textId="255949A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792" w:type="dxa"/>
            <w:vAlign w:val="center"/>
          </w:tcPr>
          <w:p w14:paraId="6EBA7AC7" w14:textId="0181BAD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7" w:type="dxa"/>
            <w:vAlign w:val="center"/>
          </w:tcPr>
          <w:p w14:paraId="09683F4E" w14:textId="06AB175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</w:tr>
      <w:tr w:rsidR="006151BF" w:rsidRPr="00616134" w14:paraId="63E17716" w14:textId="7F515678" w:rsidTr="008B2F94">
        <w:tc>
          <w:tcPr>
            <w:tcW w:w="3682" w:type="dxa"/>
            <w:vMerge/>
            <w:vAlign w:val="center"/>
          </w:tcPr>
          <w:p w14:paraId="6118292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6EF6853" w14:textId="0B0D1FE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Positive </w:t>
            </w:r>
            <w:r w:rsidR="008B2F94">
              <w:rPr>
                <w:rFonts w:ascii="Arial" w:hAnsi="Arial" w:cs="Arial"/>
                <w:sz w:val="20"/>
                <w:szCs w:val="20"/>
                <w:lang w:val="en-US"/>
              </w:rPr>
              <w:t>≥ 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virus</w:t>
            </w:r>
          </w:p>
        </w:tc>
        <w:tc>
          <w:tcPr>
            <w:tcW w:w="1908" w:type="dxa"/>
            <w:vAlign w:val="center"/>
          </w:tcPr>
          <w:p w14:paraId="598229F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0.77 (0.55–1.07)</w:t>
            </w:r>
          </w:p>
        </w:tc>
        <w:tc>
          <w:tcPr>
            <w:tcW w:w="1028" w:type="dxa"/>
            <w:vAlign w:val="center"/>
          </w:tcPr>
          <w:p w14:paraId="7190E5A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  <w:tc>
          <w:tcPr>
            <w:tcW w:w="1856" w:type="dxa"/>
            <w:vAlign w:val="center"/>
          </w:tcPr>
          <w:p w14:paraId="5EC6702F" w14:textId="3F1CF46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0.73 (0.54–0.99)</w:t>
            </w:r>
          </w:p>
        </w:tc>
        <w:tc>
          <w:tcPr>
            <w:tcW w:w="1027" w:type="dxa"/>
            <w:vAlign w:val="center"/>
          </w:tcPr>
          <w:p w14:paraId="7DCAB07C" w14:textId="7A82676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792" w:type="dxa"/>
            <w:vAlign w:val="center"/>
          </w:tcPr>
          <w:p w14:paraId="75E31EA3" w14:textId="135074B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0.73 (0.54–0.99)</w:t>
            </w:r>
          </w:p>
        </w:tc>
        <w:tc>
          <w:tcPr>
            <w:tcW w:w="1027" w:type="dxa"/>
            <w:vAlign w:val="center"/>
          </w:tcPr>
          <w:p w14:paraId="6E6F3034" w14:textId="6C5D6A5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0.041</w:t>
            </w:r>
          </w:p>
        </w:tc>
      </w:tr>
      <w:tr w:rsidR="006151BF" w:rsidRPr="00616134" w14:paraId="4D96ADEE" w14:textId="3A992969" w:rsidTr="008B2F94">
        <w:tc>
          <w:tcPr>
            <w:tcW w:w="3682" w:type="dxa"/>
            <w:vMerge w:val="restart"/>
            <w:vAlign w:val="center"/>
          </w:tcPr>
          <w:p w14:paraId="5BA2728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6134">
              <w:rPr>
                <w:rFonts w:ascii="Arial" w:hAnsi="Arial" w:cs="Arial"/>
                <w:sz w:val="20"/>
                <w:szCs w:val="20"/>
                <w:lang w:val="en-US"/>
              </w:rPr>
              <w:t>Sex</w:t>
            </w:r>
          </w:p>
        </w:tc>
        <w:tc>
          <w:tcPr>
            <w:tcW w:w="2707" w:type="dxa"/>
            <w:vAlign w:val="center"/>
          </w:tcPr>
          <w:p w14:paraId="020FFE8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Fem</w:t>
            </w:r>
            <w:r w:rsidRPr="00616134">
              <w:rPr>
                <w:rFonts w:ascii="Arial" w:hAnsi="Arial" w:cs="Arial"/>
                <w:sz w:val="20"/>
                <w:szCs w:val="20"/>
                <w:lang w:val="en-US"/>
              </w:rPr>
              <w:t>ale</w:t>
            </w:r>
          </w:p>
        </w:tc>
        <w:tc>
          <w:tcPr>
            <w:tcW w:w="1908" w:type="dxa"/>
            <w:vAlign w:val="center"/>
          </w:tcPr>
          <w:p w14:paraId="3AA4734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51E8779D" w14:textId="5965192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5E41B1AD" w14:textId="77C601C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94A2C6A" w14:textId="7415AB5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58FAAC9" w14:textId="34E809F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0D677FD" w14:textId="44D40B3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7C0997D" w14:textId="5EC5EC64" w:rsidTr="008B2F94">
        <w:tc>
          <w:tcPr>
            <w:tcW w:w="3682" w:type="dxa"/>
            <w:vMerge/>
            <w:vAlign w:val="center"/>
          </w:tcPr>
          <w:p w14:paraId="289B71F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E7080F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 w:rsidRPr="00616134">
              <w:rPr>
                <w:rFonts w:ascii="Arial" w:hAnsi="Arial" w:cs="Arial"/>
                <w:sz w:val="20"/>
                <w:szCs w:val="20"/>
                <w:lang w:val="en-US"/>
              </w:rPr>
              <w:t>ale</w:t>
            </w:r>
          </w:p>
        </w:tc>
        <w:tc>
          <w:tcPr>
            <w:tcW w:w="1908" w:type="dxa"/>
            <w:vAlign w:val="center"/>
          </w:tcPr>
          <w:p w14:paraId="6D0FD12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0.86 (0.70–1.05)</w:t>
            </w:r>
          </w:p>
        </w:tc>
        <w:tc>
          <w:tcPr>
            <w:tcW w:w="1028" w:type="dxa"/>
            <w:vAlign w:val="center"/>
          </w:tcPr>
          <w:p w14:paraId="12D7AE2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0.13</w:t>
            </w:r>
          </w:p>
        </w:tc>
        <w:tc>
          <w:tcPr>
            <w:tcW w:w="1856" w:type="dxa"/>
            <w:vAlign w:val="center"/>
          </w:tcPr>
          <w:p w14:paraId="77408759" w14:textId="024033F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1954D3C" w14:textId="7E5B466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3BAF60B6" w14:textId="15BF5B2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A0A9D1B" w14:textId="6918D20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1B06D0E" w14:textId="3439FA6A" w:rsidTr="008B2F94">
        <w:tc>
          <w:tcPr>
            <w:tcW w:w="3682" w:type="dxa"/>
            <w:vMerge w:val="restart"/>
            <w:vAlign w:val="center"/>
          </w:tcPr>
          <w:p w14:paraId="12CD2E1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16134">
              <w:rPr>
                <w:rFonts w:ascii="Arial" w:hAnsi="Arial" w:cs="Arial"/>
                <w:sz w:val="20"/>
                <w:szCs w:val="20"/>
                <w:lang w:val="en-US"/>
              </w:rPr>
              <w:t>Age, years</w:t>
            </w:r>
          </w:p>
        </w:tc>
        <w:tc>
          <w:tcPr>
            <w:tcW w:w="2707" w:type="dxa"/>
            <w:vAlign w:val="center"/>
          </w:tcPr>
          <w:p w14:paraId="646D4FC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1-year increase</w:t>
            </w:r>
          </w:p>
        </w:tc>
        <w:tc>
          <w:tcPr>
            <w:tcW w:w="1908" w:type="dxa"/>
            <w:vAlign w:val="center"/>
          </w:tcPr>
          <w:p w14:paraId="509ADDC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1.00 (1.00–1.01)</w:t>
            </w:r>
          </w:p>
        </w:tc>
        <w:tc>
          <w:tcPr>
            <w:tcW w:w="1028" w:type="dxa"/>
            <w:vAlign w:val="center"/>
          </w:tcPr>
          <w:p w14:paraId="603A527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0.40</w:t>
            </w:r>
          </w:p>
        </w:tc>
        <w:tc>
          <w:tcPr>
            <w:tcW w:w="1856" w:type="dxa"/>
            <w:vAlign w:val="center"/>
          </w:tcPr>
          <w:p w14:paraId="387A63CA" w14:textId="08D07C6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A531DF0" w14:textId="41416CC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2E5D7B4" w14:textId="783DBE0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F4873AC" w14:textId="73B0769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53D4B86" w14:textId="098A6C0C" w:rsidTr="008B2F94">
        <w:tc>
          <w:tcPr>
            <w:tcW w:w="3682" w:type="dxa"/>
            <w:vMerge/>
            <w:vAlign w:val="center"/>
          </w:tcPr>
          <w:p w14:paraId="1854AF5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3D8779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18–59</w:t>
            </w:r>
          </w:p>
        </w:tc>
        <w:tc>
          <w:tcPr>
            <w:tcW w:w="1908" w:type="dxa"/>
            <w:vAlign w:val="center"/>
          </w:tcPr>
          <w:p w14:paraId="2271093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657C4F23" w14:textId="4C36651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6CF4D3B8" w14:textId="05F72E0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76B2A2A" w14:textId="76AE195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0F08088" w14:textId="53C3AEA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E5FC4AE" w14:textId="1510A82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1C1C5C1" w14:textId="5B090327" w:rsidTr="008B2F94">
        <w:tc>
          <w:tcPr>
            <w:tcW w:w="3682" w:type="dxa"/>
            <w:vMerge/>
            <w:vAlign w:val="center"/>
          </w:tcPr>
          <w:p w14:paraId="0B872B5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B96BCBD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≥ 60</w:t>
            </w:r>
          </w:p>
        </w:tc>
        <w:tc>
          <w:tcPr>
            <w:tcW w:w="1908" w:type="dxa"/>
            <w:vAlign w:val="center"/>
          </w:tcPr>
          <w:p w14:paraId="40D37C7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1.12 (0.88–1.43)</w:t>
            </w:r>
          </w:p>
        </w:tc>
        <w:tc>
          <w:tcPr>
            <w:tcW w:w="1028" w:type="dxa"/>
            <w:vAlign w:val="center"/>
          </w:tcPr>
          <w:p w14:paraId="0C5AF15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0.36</w:t>
            </w:r>
          </w:p>
        </w:tc>
        <w:tc>
          <w:tcPr>
            <w:tcW w:w="1856" w:type="dxa"/>
            <w:vAlign w:val="center"/>
          </w:tcPr>
          <w:p w14:paraId="17E89595" w14:textId="286E441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0BF30D9" w14:textId="29369E3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4B798886" w14:textId="3B104F7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3CAD500" w14:textId="7BC64E6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B53D3AA" w14:textId="175A0EB6" w:rsidTr="008B2F94">
        <w:tc>
          <w:tcPr>
            <w:tcW w:w="3682" w:type="dxa"/>
            <w:vMerge w:val="restart"/>
            <w:vAlign w:val="center"/>
          </w:tcPr>
          <w:p w14:paraId="11CC5D8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2707" w:type="dxa"/>
            <w:vAlign w:val="center"/>
          </w:tcPr>
          <w:p w14:paraId="682D94E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Italian</w:t>
            </w:r>
          </w:p>
        </w:tc>
        <w:tc>
          <w:tcPr>
            <w:tcW w:w="1908" w:type="dxa"/>
            <w:vAlign w:val="center"/>
          </w:tcPr>
          <w:p w14:paraId="37B75CD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10712036" w14:textId="0CF511A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5EED805F" w14:textId="2F5F78F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862A4A9" w14:textId="7CB1952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4B30F5A8" w14:textId="01BA465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4F307F3" w14:textId="6228722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0B80B66A" w14:textId="2A84D915" w:rsidTr="008B2F94">
        <w:tc>
          <w:tcPr>
            <w:tcW w:w="3682" w:type="dxa"/>
            <w:vMerge/>
            <w:vAlign w:val="center"/>
          </w:tcPr>
          <w:p w14:paraId="39EC0CA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2FAE521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Foreign</w:t>
            </w:r>
          </w:p>
        </w:tc>
        <w:tc>
          <w:tcPr>
            <w:tcW w:w="1908" w:type="dxa"/>
            <w:vAlign w:val="center"/>
          </w:tcPr>
          <w:p w14:paraId="4D8FF3A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0.78 (0.55–1.11)</w:t>
            </w:r>
          </w:p>
        </w:tc>
        <w:tc>
          <w:tcPr>
            <w:tcW w:w="1028" w:type="dxa"/>
            <w:vAlign w:val="center"/>
          </w:tcPr>
          <w:p w14:paraId="2683297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856" w:type="dxa"/>
            <w:vAlign w:val="center"/>
          </w:tcPr>
          <w:p w14:paraId="10DA348A" w14:textId="4B6B181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E1E4D1B" w14:textId="6687F44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42B7F18" w14:textId="44B0557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588D25F" w14:textId="3BCC1E3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0555EF52" w14:textId="2CFB54E3" w:rsidTr="008B2F94">
        <w:tc>
          <w:tcPr>
            <w:tcW w:w="3682" w:type="dxa"/>
            <w:vMerge w:val="restart"/>
            <w:vAlign w:val="center"/>
          </w:tcPr>
          <w:p w14:paraId="63E2BD6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Month of swab</w:t>
            </w:r>
          </w:p>
        </w:tc>
        <w:tc>
          <w:tcPr>
            <w:tcW w:w="2707" w:type="dxa"/>
            <w:vAlign w:val="center"/>
          </w:tcPr>
          <w:p w14:paraId="0C89CBE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November 2025</w:t>
            </w:r>
          </w:p>
        </w:tc>
        <w:tc>
          <w:tcPr>
            <w:tcW w:w="1908" w:type="dxa"/>
            <w:vAlign w:val="center"/>
          </w:tcPr>
          <w:p w14:paraId="1D6107F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2E7B1912" w14:textId="27CB05F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437DA3ED" w14:textId="08B45F4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6069383" w14:textId="0AB7115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1ACE642" w14:textId="20AFBEE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0F46227" w14:textId="113A9F9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0E63E135" w14:textId="7A665C43" w:rsidTr="008B2F94">
        <w:tc>
          <w:tcPr>
            <w:tcW w:w="3682" w:type="dxa"/>
            <w:vMerge/>
            <w:vAlign w:val="center"/>
          </w:tcPr>
          <w:p w14:paraId="4CCAD16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1BCFB07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December 2025</w:t>
            </w:r>
          </w:p>
        </w:tc>
        <w:tc>
          <w:tcPr>
            <w:tcW w:w="1908" w:type="dxa"/>
            <w:vAlign w:val="center"/>
          </w:tcPr>
          <w:p w14:paraId="09B07AA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0.87 (0.52–1.47)</w:t>
            </w:r>
          </w:p>
        </w:tc>
        <w:tc>
          <w:tcPr>
            <w:tcW w:w="1028" w:type="dxa"/>
            <w:vAlign w:val="center"/>
          </w:tcPr>
          <w:p w14:paraId="525D1FF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0.61</w:t>
            </w:r>
          </w:p>
        </w:tc>
        <w:tc>
          <w:tcPr>
            <w:tcW w:w="1856" w:type="dxa"/>
            <w:vAlign w:val="center"/>
          </w:tcPr>
          <w:p w14:paraId="59A050BF" w14:textId="2E68BFD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6469F8D" w14:textId="03934AB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EB8B463" w14:textId="11096C9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3EE7E56" w14:textId="3198166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6B806186" w14:textId="2F7176CB" w:rsidTr="008B2F94">
        <w:tc>
          <w:tcPr>
            <w:tcW w:w="3682" w:type="dxa"/>
            <w:vMerge/>
            <w:vAlign w:val="center"/>
          </w:tcPr>
          <w:p w14:paraId="28C360D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A66962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January 2026</w:t>
            </w:r>
          </w:p>
        </w:tc>
        <w:tc>
          <w:tcPr>
            <w:tcW w:w="1908" w:type="dxa"/>
            <w:vAlign w:val="center"/>
          </w:tcPr>
          <w:p w14:paraId="7C9B610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0.80 (0.44–1.44)</w:t>
            </w:r>
          </w:p>
        </w:tc>
        <w:tc>
          <w:tcPr>
            <w:tcW w:w="1028" w:type="dxa"/>
            <w:vAlign w:val="center"/>
          </w:tcPr>
          <w:p w14:paraId="6FE579D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0.46</w:t>
            </w:r>
          </w:p>
        </w:tc>
        <w:tc>
          <w:tcPr>
            <w:tcW w:w="1856" w:type="dxa"/>
            <w:vAlign w:val="center"/>
          </w:tcPr>
          <w:p w14:paraId="517F3CF0" w14:textId="44A6BC4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951A053" w14:textId="4B92C40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A1A609E" w14:textId="329F573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EE72383" w14:textId="25E09F0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FA92FD7" w14:textId="744A234A" w:rsidTr="008B2F94">
        <w:tc>
          <w:tcPr>
            <w:tcW w:w="3682" w:type="dxa"/>
            <w:vMerge/>
            <w:vAlign w:val="center"/>
          </w:tcPr>
          <w:p w14:paraId="372A358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9558DB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February 2026</w:t>
            </w:r>
          </w:p>
        </w:tc>
        <w:tc>
          <w:tcPr>
            <w:tcW w:w="1908" w:type="dxa"/>
            <w:vAlign w:val="center"/>
          </w:tcPr>
          <w:p w14:paraId="122B368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0.98 (0.62–1.55)</w:t>
            </w:r>
          </w:p>
        </w:tc>
        <w:tc>
          <w:tcPr>
            <w:tcW w:w="1028" w:type="dxa"/>
            <w:vAlign w:val="center"/>
          </w:tcPr>
          <w:p w14:paraId="1ED7624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0.94</w:t>
            </w:r>
          </w:p>
        </w:tc>
        <w:tc>
          <w:tcPr>
            <w:tcW w:w="1856" w:type="dxa"/>
            <w:vAlign w:val="center"/>
          </w:tcPr>
          <w:p w14:paraId="47E164EE" w14:textId="3880204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CE9C7F8" w14:textId="2663F98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AD50284" w14:textId="3540F00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B38D1C1" w14:textId="1744663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45926533" w14:textId="2DD3CD54" w:rsidTr="008B2F94">
        <w:tc>
          <w:tcPr>
            <w:tcW w:w="3682" w:type="dxa"/>
            <w:vMerge/>
            <w:vAlign w:val="center"/>
          </w:tcPr>
          <w:p w14:paraId="389D0E2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C3550E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March 2026</w:t>
            </w:r>
          </w:p>
        </w:tc>
        <w:tc>
          <w:tcPr>
            <w:tcW w:w="1908" w:type="dxa"/>
            <w:vAlign w:val="center"/>
          </w:tcPr>
          <w:p w14:paraId="246D7A1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1.15 (0.73–1.79)</w:t>
            </w:r>
          </w:p>
        </w:tc>
        <w:tc>
          <w:tcPr>
            <w:tcW w:w="1028" w:type="dxa"/>
            <w:vAlign w:val="center"/>
          </w:tcPr>
          <w:p w14:paraId="16F2C6C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0.55</w:t>
            </w:r>
          </w:p>
        </w:tc>
        <w:tc>
          <w:tcPr>
            <w:tcW w:w="1856" w:type="dxa"/>
            <w:vAlign w:val="center"/>
          </w:tcPr>
          <w:p w14:paraId="7ABFF5F6" w14:textId="6FC1AFE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14BD761" w14:textId="044CA96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C1AD529" w14:textId="36128F5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178DECA" w14:textId="011104E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298E2E52" w14:textId="0507CBF8" w:rsidTr="008B2F94">
        <w:tc>
          <w:tcPr>
            <w:tcW w:w="3682" w:type="dxa"/>
            <w:vMerge/>
            <w:vAlign w:val="center"/>
          </w:tcPr>
          <w:p w14:paraId="1C4141E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E88FAE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April 2026</w:t>
            </w:r>
          </w:p>
        </w:tc>
        <w:tc>
          <w:tcPr>
            <w:tcW w:w="1908" w:type="dxa"/>
            <w:vAlign w:val="center"/>
          </w:tcPr>
          <w:p w14:paraId="380D4EA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1.19 (0.63–2.24)</w:t>
            </w:r>
          </w:p>
        </w:tc>
        <w:tc>
          <w:tcPr>
            <w:tcW w:w="1028" w:type="dxa"/>
            <w:vAlign w:val="center"/>
          </w:tcPr>
          <w:p w14:paraId="718FFA84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0.60</w:t>
            </w:r>
          </w:p>
        </w:tc>
        <w:tc>
          <w:tcPr>
            <w:tcW w:w="1856" w:type="dxa"/>
            <w:vAlign w:val="center"/>
          </w:tcPr>
          <w:p w14:paraId="3B8A9895" w14:textId="0C0AEBE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F0C6511" w14:textId="1A087B1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7755EEB1" w14:textId="04F4AED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728A1BE" w14:textId="39E3263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1BD5FD1" w14:textId="0CD1B5CA" w:rsidTr="008B2F94">
        <w:tc>
          <w:tcPr>
            <w:tcW w:w="3682" w:type="dxa"/>
            <w:vAlign w:val="center"/>
          </w:tcPr>
          <w:p w14:paraId="4E93BDE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Swab delay, days</w:t>
            </w:r>
          </w:p>
        </w:tc>
        <w:tc>
          <w:tcPr>
            <w:tcW w:w="2707" w:type="dxa"/>
            <w:vAlign w:val="center"/>
          </w:tcPr>
          <w:p w14:paraId="14E93703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1-day increase</w:t>
            </w:r>
          </w:p>
        </w:tc>
        <w:tc>
          <w:tcPr>
            <w:tcW w:w="1908" w:type="dxa"/>
            <w:vAlign w:val="center"/>
          </w:tcPr>
          <w:p w14:paraId="51F03DB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1.09 (1.01–1.17)</w:t>
            </w:r>
          </w:p>
        </w:tc>
        <w:tc>
          <w:tcPr>
            <w:tcW w:w="1028" w:type="dxa"/>
            <w:vAlign w:val="center"/>
          </w:tcPr>
          <w:p w14:paraId="087D58B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0.032</w:t>
            </w:r>
          </w:p>
        </w:tc>
        <w:tc>
          <w:tcPr>
            <w:tcW w:w="1856" w:type="dxa"/>
            <w:vAlign w:val="center"/>
          </w:tcPr>
          <w:p w14:paraId="4BC17B9C" w14:textId="53A5EBC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1.07 (0.99–1.16)</w:t>
            </w:r>
          </w:p>
        </w:tc>
        <w:tc>
          <w:tcPr>
            <w:tcW w:w="1027" w:type="dxa"/>
            <w:vAlign w:val="center"/>
          </w:tcPr>
          <w:p w14:paraId="58AFF7AC" w14:textId="1B68FEF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0.10</w:t>
            </w:r>
          </w:p>
        </w:tc>
        <w:tc>
          <w:tcPr>
            <w:tcW w:w="1792" w:type="dxa"/>
            <w:vAlign w:val="center"/>
          </w:tcPr>
          <w:p w14:paraId="08F8905C" w14:textId="370C5D2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1.06 (0.97–1.15)</w:t>
            </w:r>
          </w:p>
        </w:tc>
        <w:tc>
          <w:tcPr>
            <w:tcW w:w="1027" w:type="dxa"/>
            <w:vAlign w:val="center"/>
          </w:tcPr>
          <w:p w14:paraId="6437CFF6" w14:textId="52B0F6E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0.22</w:t>
            </w:r>
          </w:p>
        </w:tc>
      </w:tr>
      <w:tr w:rsidR="006151BF" w:rsidRPr="00616134" w14:paraId="28E99F2D" w14:textId="4C31F871" w:rsidTr="008B2F94">
        <w:tc>
          <w:tcPr>
            <w:tcW w:w="3682" w:type="dxa"/>
            <w:vMerge w:val="restart"/>
            <w:vAlign w:val="center"/>
          </w:tcPr>
          <w:p w14:paraId="0911C911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Current smoking</w:t>
            </w:r>
          </w:p>
        </w:tc>
        <w:tc>
          <w:tcPr>
            <w:tcW w:w="2707" w:type="dxa"/>
            <w:vAlign w:val="center"/>
          </w:tcPr>
          <w:p w14:paraId="0A5B59A3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908" w:type="dxa"/>
            <w:vAlign w:val="center"/>
          </w:tcPr>
          <w:p w14:paraId="6D8A682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71C99061" w14:textId="07A9D66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5CB4C3B6" w14:textId="0B915E3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DC4FB4E" w14:textId="62D8824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5EFA4D5F" w14:textId="3AE330C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414EC5B" w14:textId="38D37CA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6281DCC7" w14:textId="21BC28B7" w:rsidTr="008B2F94">
        <w:tc>
          <w:tcPr>
            <w:tcW w:w="3682" w:type="dxa"/>
            <w:vMerge/>
            <w:vAlign w:val="center"/>
          </w:tcPr>
          <w:p w14:paraId="258C51E6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132EA226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08" w:type="dxa"/>
            <w:vAlign w:val="center"/>
          </w:tcPr>
          <w:p w14:paraId="7F0F4B1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1.19 (0.94–1.52)</w:t>
            </w:r>
          </w:p>
        </w:tc>
        <w:tc>
          <w:tcPr>
            <w:tcW w:w="1028" w:type="dxa"/>
            <w:vAlign w:val="center"/>
          </w:tcPr>
          <w:p w14:paraId="08C1AA6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0.15</w:t>
            </w:r>
          </w:p>
        </w:tc>
        <w:tc>
          <w:tcPr>
            <w:tcW w:w="1856" w:type="dxa"/>
            <w:vAlign w:val="center"/>
          </w:tcPr>
          <w:p w14:paraId="08B2BF22" w14:textId="270BBCC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C5B380B" w14:textId="085530D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4DED2F51" w14:textId="24616F7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A72BD29" w14:textId="48FD80B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985CAA5" w14:textId="2ECFAF14" w:rsidTr="008B2F94">
        <w:tc>
          <w:tcPr>
            <w:tcW w:w="3682" w:type="dxa"/>
            <w:vMerge w:val="restart"/>
            <w:vAlign w:val="center"/>
          </w:tcPr>
          <w:p w14:paraId="2AFFB5E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Co-morbidities</w:t>
            </w:r>
          </w:p>
        </w:tc>
        <w:tc>
          <w:tcPr>
            <w:tcW w:w="2707" w:type="dxa"/>
            <w:vAlign w:val="center"/>
          </w:tcPr>
          <w:p w14:paraId="2EF14EA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≥ 1</w:t>
            </w:r>
          </w:p>
        </w:tc>
        <w:tc>
          <w:tcPr>
            <w:tcW w:w="1908" w:type="dxa"/>
            <w:vAlign w:val="center"/>
          </w:tcPr>
          <w:p w14:paraId="7A64502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1.15 (0.93–1.41)</w:t>
            </w:r>
          </w:p>
        </w:tc>
        <w:tc>
          <w:tcPr>
            <w:tcW w:w="1028" w:type="dxa"/>
            <w:vAlign w:val="center"/>
          </w:tcPr>
          <w:p w14:paraId="756424C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856" w:type="dxa"/>
            <w:vAlign w:val="center"/>
          </w:tcPr>
          <w:p w14:paraId="1DE32E06" w14:textId="39B8715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F696649" w14:textId="73E1543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70A16D5" w14:textId="4040DD6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07C5C4B" w14:textId="137B87B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0799757" w14:textId="6DED94C4" w:rsidTr="008B2F94">
        <w:tc>
          <w:tcPr>
            <w:tcW w:w="3682" w:type="dxa"/>
            <w:vMerge/>
            <w:vAlign w:val="center"/>
          </w:tcPr>
          <w:p w14:paraId="1CBC0AC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4F5A73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Cardiovascular</w:t>
            </w:r>
          </w:p>
        </w:tc>
        <w:tc>
          <w:tcPr>
            <w:tcW w:w="1908" w:type="dxa"/>
            <w:vAlign w:val="center"/>
          </w:tcPr>
          <w:p w14:paraId="0F1BE02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1.11 (0.93–1.32)</w:t>
            </w:r>
          </w:p>
        </w:tc>
        <w:tc>
          <w:tcPr>
            <w:tcW w:w="1028" w:type="dxa"/>
            <w:vAlign w:val="center"/>
          </w:tcPr>
          <w:p w14:paraId="3B736B5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0.24</w:t>
            </w:r>
          </w:p>
        </w:tc>
        <w:tc>
          <w:tcPr>
            <w:tcW w:w="1856" w:type="dxa"/>
            <w:vAlign w:val="center"/>
          </w:tcPr>
          <w:p w14:paraId="55E90E3E" w14:textId="388C371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8D4381D" w14:textId="4349C1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7D9E681D" w14:textId="051297F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E711638" w14:textId="355D2E8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F3402FB" w14:textId="636E354A" w:rsidTr="008B2F94">
        <w:tc>
          <w:tcPr>
            <w:tcW w:w="3682" w:type="dxa"/>
            <w:vMerge/>
            <w:vAlign w:val="center"/>
          </w:tcPr>
          <w:p w14:paraId="43AFA02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43A0A15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Respiratory</w:t>
            </w:r>
          </w:p>
        </w:tc>
        <w:tc>
          <w:tcPr>
            <w:tcW w:w="1908" w:type="dxa"/>
            <w:vAlign w:val="center"/>
          </w:tcPr>
          <w:p w14:paraId="045A228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1.36 (1.07–1.71)</w:t>
            </w:r>
          </w:p>
        </w:tc>
        <w:tc>
          <w:tcPr>
            <w:tcW w:w="1028" w:type="dxa"/>
            <w:vAlign w:val="center"/>
          </w:tcPr>
          <w:p w14:paraId="10EC71E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1856" w:type="dxa"/>
            <w:vAlign w:val="center"/>
          </w:tcPr>
          <w:p w14:paraId="59DAC6B1" w14:textId="7F8FC50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9056658" w14:textId="49866C5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30239F08" w14:textId="52CDFF2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5FF34A6" w14:textId="43C2516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080939C4" w14:textId="7A9372D5" w:rsidTr="008B2F94">
        <w:tc>
          <w:tcPr>
            <w:tcW w:w="3682" w:type="dxa"/>
            <w:vMerge/>
            <w:vAlign w:val="center"/>
          </w:tcPr>
          <w:p w14:paraId="296315D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94913C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908" w:type="dxa"/>
            <w:vAlign w:val="center"/>
          </w:tcPr>
          <w:p w14:paraId="6389524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0.59 (0.35–0.99)</w:t>
            </w:r>
          </w:p>
        </w:tc>
        <w:tc>
          <w:tcPr>
            <w:tcW w:w="1028" w:type="dxa"/>
            <w:vAlign w:val="center"/>
          </w:tcPr>
          <w:p w14:paraId="2626271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0.049</w:t>
            </w:r>
          </w:p>
        </w:tc>
        <w:tc>
          <w:tcPr>
            <w:tcW w:w="1856" w:type="dxa"/>
            <w:vAlign w:val="center"/>
          </w:tcPr>
          <w:p w14:paraId="20B75BA7" w14:textId="148B0A0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0.49 (0.27–0.86)</w:t>
            </w:r>
          </w:p>
        </w:tc>
        <w:tc>
          <w:tcPr>
            <w:tcW w:w="1027" w:type="dxa"/>
            <w:vAlign w:val="center"/>
          </w:tcPr>
          <w:p w14:paraId="3543E086" w14:textId="49A06FA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792" w:type="dxa"/>
            <w:vAlign w:val="center"/>
          </w:tcPr>
          <w:p w14:paraId="3C025F9B" w14:textId="10A96D7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 (0.02–0.62)</w:t>
            </w:r>
          </w:p>
        </w:tc>
        <w:tc>
          <w:tcPr>
            <w:tcW w:w="1027" w:type="dxa"/>
            <w:vAlign w:val="center"/>
          </w:tcPr>
          <w:p w14:paraId="05A94DDE" w14:textId="0699880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0.012</w:t>
            </w:r>
          </w:p>
        </w:tc>
      </w:tr>
      <w:tr w:rsidR="006151BF" w:rsidRPr="00616134" w14:paraId="39788D9E" w14:textId="4B1CF41F" w:rsidTr="008B2F94">
        <w:tc>
          <w:tcPr>
            <w:tcW w:w="3682" w:type="dxa"/>
            <w:vMerge/>
            <w:vAlign w:val="center"/>
          </w:tcPr>
          <w:p w14:paraId="64F9D9C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025D09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Hepatic</w:t>
            </w:r>
          </w:p>
        </w:tc>
        <w:tc>
          <w:tcPr>
            <w:tcW w:w="1908" w:type="dxa"/>
            <w:vAlign w:val="center"/>
          </w:tcPr>
          <w:p w14:paraId="25BFE40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1.24 (0.37–4.17)</w:t>
            </w:r>
          </w:p>
        </w:tc>
        <w:tc>
          <w:tcPr>
            <w:tcW w:w="1028" w:type="dxa"/>
            <w:vAlign w:val="center"/>
          </w:tcPr>
          <w:p w14:paraId="4D9BE31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0.73</w:t>
            </w:r>
          </w:p>
        </w:tc>
        <w:tc>
          <w:tcPr>
            <w:tcW w:w="1856" w:type="dxa"/>
            <w:vAlign w:val="center"/>
          </w:tcPr>
          <w:p w14:paraId="7062ED0C" w14:textId="2938672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E2CD874" w14:textId="73DAAC7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064C725" w14:textId="05B96AE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0CE2520" w14:textId="3547219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61878D71" w14:textId="6F730A9F" w:rsidTr="008B2F94">
        <w:tc>
          <w:tcPr>
            <w:tcW w:w="3682" w:type="dxa"/>
            <w:vMerge/>
            <w:vAlign w:val="center"/>
          </w:tcPr>
          <w:p w14:paraId="60DDB81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34EB63E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Renal</w:t>
            </w:r>
          </w:p>
        </w:tc>
        <w:tc>
          <w:tcPr>
            <w:tcW w:w="1908" w:type="dxa"/>
            <w:vAlign w:val="center"/>
          </w:tcPr>
          <w:p w14:paraId="45656FB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0.66 (0.38–1.15)</w:t>
            </w:r>
          </w:p>
        </w:tc>
        <w:tc>
          <w:tcPr>
            <w:tcW w:w="1028" w:type="dxa"/>
            <w:vAlign w:val="center"/>
          </w:tcPr>
          <w:p w14:paraId="5F7A7EB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856" w:type="dxa"/>
            <w:vAlign w:val="center"/>
          </w:tcPr>
          <w:p w14:paraId="795B1846" w14:textId="27184FB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6BF3CAD" w14:textId="6AB7EA2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620E1C1" w14:textId="04E1945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B6B7956" w14:textId="5D04EE0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20A3D3A" w14:textId="551AB095" w:rsidTr="008B2F94">
        <w:tc>
          <w:tcPr>
            <w:tcW w:w="3682" w:type="dxa"/>
            <w:vMerge/>
            <w:vAlign w:val="center"/>
          </w:tcPr>
          <w:p w14:paraId="284A04A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3AA1B4B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Anemia</w:t>
            </w:r>
          </w:p>
        </w:tc>
        <w:tc>
          <w:tcPr>
            <w:tcW w:w="1908" w:type="dxa"/>
            <w:vAlign w:val="center"/>
          </w:tcPr>
          <w:p w14:paraId="689EAAD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1.16 (0.78–1.74)</w:t>
            </w:r>
          </w:p>
        </w:tc>
        <w:tc>
          <w:tcPr>
            <w:tcW w:w="1028" w:type="dxa"/>
            <w:vAlign w:val="center"/>
          </w:tcPr>
          <w:p w14:paraId="2A0CFC8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0.47</w:t>
            </w:r>
          </w:p>
        </w:tc>
        <w:tc>
          <w:tcPr>
            <w:tcW w:w="1856" w:type="dxa"/>
            <w:vAlign w:val="center"/>
          </w:tcPr>
          <w:p w14:paraId="4F41B67E" w14:textId="4370FB3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702D09F" w14:textId="606271A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60A4875" w14:textId="212C584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BF523E2" w14:textId="3D42D46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20C7B0A1" w14:textId="066E9A8D" w:rsidTr="008B2F94">
        <w:tc>
          <w:tcPr>
            <w:tcW w:w="3682" w:type="dxa"/>
            <w:vMerge/>
            <w:vAlign w:val="center"/>
          </w:tcPr>
          <w:p w14:paraId="4DDBAF4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FDF8B5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Cancer/immunosuppression</w:t>
            </w:r>
          </w:p>
        </w:tc>
        <w:tc>
          <w:tcPr>
            <w:tcW w:w="1908" w:type="dxa"/>
            <w:vAlign w:val="center"/>
          </w:tcPr>
          <w:p w14:paraId="3DF12E9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1.03 (0.76–1.40)</w:t>
            </w:r>
          </w:p>
        </w:tc>
        <w:tc>
          <w:tcPr>
            <w:tcW w:w="1028" w:type="dxa"/>
            <w:vAlign w:val="center"/>
          </w:tcPr>
          <w:p w14:paraId="68955AA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856" w:type="dxa"/>
            <w:vAlign w:val="center"/>
          </w:tcPr>
          <w:p w14:paraId="44C3A5EA" w14:textId="3BAFEDF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0C0D568" w14:textId="6749CB3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7EA90BAC" w14:textId="47DAAFD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C2BDA07" w14:textId="2B985E5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470FED49" w14:textId="19583156" w:rsidTr="008B2F94">
        <w:tc>
          <w:tcPr>
            <w:tcW w:w="3682" w:type="dxa"/>
            <w:vMerge/>
            <w:vAlign w:val="center"/>
          </w:tcPr>
          <w:p w14:paraId="27CFCCA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9EB1D6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Obesity</w:t>
            </w:r>
          </w:p>
        </w:tc>
        <w:tc>
          <w:tcPr>
            <w:tcW w:w="1908" w:type="dxa"/>
            <w:vAlign w:val="center"/>
          </w:tcPr>
          <w:p w14:paraId="7BD3C01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1.05 (0.73–1.52)</w:t>
            </w:r>
          </w:p>
        </w:tc>
        <w:tc>
          <w:tcPr>
            <w:tcW w:w="1028" w:type="dxa"/>
            <w:vAlign w:val="center"/>
          </w:tcPr>
          <w:p w14:paraId="057E5EF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0.79</w:t>
            </w:r>
          </w:p>
        </w:tc>
        <w:tc>
          <w:tcPr>
            <w:tcW w:w="1856" w:type="dxa"/>
            <w:vAlign w:val="center"/>
          </w:tcPr>
          <w:p w14:paraId="5C0D4327" w14:textId="57E12AB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3D615D3" w14:textId="7430D2B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D742E61" w14:textId="0F68E36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7696E35" w14:textId="45E913E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4FF9E30" w14:textId="52B5C969" w:rsidTr="008B2F94">
        <w:tc>
          <w:tcPr>
            <w:tcW w:w="3682" w:type="dxa"/>
            <w:vMerge/>
            <w:vAlign w:val="center"/>
          </w:tcPr>
          <w:p w14:paraId="490ED4B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9048B5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Dementia</w:t>
            </w:r>
          </w:p>
        </w:tc>
        <w:tc>
          <w:tcPr>
            <w:tcW w:w="1908" w:type="dxa"/>
            <w:vAlign w:val="center"/>
          </w:tcPr>
          <w:p w14:paraId="1E61536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0.92 (0.33–2.62)</w:t>
            </w:r>
          </w:p>
        </w:tc>
        <w:tc>
          <w:tcPr>
            <w:tcW w:w="1028" w:type="dxa"/>
            <w:vAlign w:val="center"/>
          </w:tcPr>
          <w:p w14:paraId="16CA74D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0.88</w:t>
            </w:r>
          </w:p>
        </w:tc>
        <w:tc>
          <w:tcPr>
            <w:tcW w:w="1856" w:type="dxa"/>
            <w:vAlign w:val="center"/>
          </w:tcPr>
          <w:p w14:paraId="6FF1E3DA" w14:textId="1010E30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DBF0A6C" w14:textId="72E2DCC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4B871596" w14:textId="19AC655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2FC990A" w14:textId="05B7D8A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EABE431" w14:textId="4F87CA95" w:rsidTr="008B2F94">
        <w:tc>
          <w:tcPr>
            <w:tcW w:w="3682" w:type="dxa"/>
            <w:vMerge w:val="restart"/>
            <w:vAlign w:val="center"/>
          </w:tcPr>
          <w:p w14:paraId="2D645FD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Signs and symptoms</w:t>
            </w:r>
          </w:p>
        </w:tc>
        <w:tc>
          <w:tcPr>
            <w:tcW w:w="2707" w:type="dxa"/>
            <w:vAlign w:val="center"/>
          </w:tcPr>
          <w:p w14:paraId="7EBCC098" w14:textId="471603A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ever</w:t>
            </w:r>
            <w:r w:rsidR="008B2F94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feverishness</w:t>
            </w:r>
          </w:p>
        </w:tc>
        <w:tc>
          <w:tcPr>
            <w:tcW w:w="1908" w:type="dxa"/>
            <w:vAlign w:val="center"/>
          </w:tcPr>
          <w:p w14:paraId="2A35881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1.43 (1.15–1.78)</w:t>
            </w:r>
          </w:p>
        </w:tc>
        <w:tc>
          <w:tcPr>
            <w:tcW w:w="1028" w:type="dxa"/>
            <w:vAlign w:val="center"/>
          </w:tcPr>
          <w:p w14:paraId="62B2EAB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856" w:type="dxa"/>
            <w:vAlign w:val="center"/>
          </w:tcPr>
          <w:p w14:paraId="04E455B1" w14:textId="0676881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1.42 (1.11–1.82)</w:t>
            </w:r>
          </w:p>
        </w:tc>
        <w:tc>
          <w:tcPr>
            <w:tcW w:w="1027" w:type="dxa"/>
            <w:vAlign w:val="center"/>
          </w:tcPr>
          <w:p w14:paraId="46B81289" w14:textId="36A72B0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792" w:type="dxa"/>
            <w:vAlign w:val="center"/>
          </w:tcPr>
          <w:p w14:paraId="67E37074" w14:textId="0630A15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1.44 (1.14–1.82)</w:t>
            </w:r>
          </w:p>
        </w:tc>
        <w:tc>
          <w:tcPr>
            <w:tcW w:w="1027" w:type="dxa"/>
            <w:vAlign w:val="center"/>
          </w:tcPr>
          <w:p w14:paraId="27738794" w14:textId="4F459F5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0.002</w:t>
            </w:r>
          </w:p>
        </w:tc>
      </w:tr>
      <w:tr w:rsidR="006151BF" w:rsidRPr="00616134" w14:paraId="2EAFC5D1" w14:textId="1624FD41" w:rsidTr="008B2F94">
        <w:tc>
          <w:tcPr>
            <w:tcW w:w="3682" w:type="dxa"/>
            <w:vMerge/>
            <w:vAlign w:val="center"/>
          </w:tcPr>
          <w:p w14:paraId="435DFE2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7EBC33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Shivering</w:t>
            </w:r>
          </w:p>
        </w:tc>
        <w:tc>
          <w:tcPr>
            <w:tcW w:w="1908" w:type="dxa"/>
            <w:vAlign w:val="center"/>
          </w:tcPr>
          <w:p w14:paraId="7AABB19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1.20 (0.93–1.55)</w:t>
            </w:r>
          </w:p>
        </w:tc>
        <w:tc>
          <w:tcPr>
            <w:tcW w:w="1028" w:type="dxa"/>
            <w:vAlign w:val="center"/>
          </w:tcPr>
          <w:p w14:paraId="27C8238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</w:p>
        </w:tc>
        <w:tc>
          <w:tcPr>
            <w:tcW w:w="1856" w:type="dxa"/>
            <w:vAlign w:val="center"/>
          </w:tcPr>
          <w:p w14:paraId="4407C4B0" w14:textId="199237C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9117B2F" w14:textId="1971A65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1743CD8" w14:textId="0FAE15C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4145AD7" w14:textId="2485FAF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12574C0" w14:textId="3BEDB4BC" w:rsidTr="008B2F94">
        <w:tc>
          <w:tcPr>
            <w:tcW w:w="3682" w:type="dxa"/>
            <w:vMerge/>
            <w:vAlign w:val="center"/>
          </w:tcPr>
          <w:p w14:paraId="2844B3A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EABCCA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Headache</w:t>
            </w:r>
          </w:p>
        </w:tc>
        <w:tc>
          <w:tcPr>
            <w:tcW w:w="1908" w:type="dxa"/>
            <w:vAlign w:val="center"/>
          </w:tcPr>
          <w:p w14:paraId="4FD7001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1.14 (0.89–1.46)</w:t>
            </w:r>
          </w:p>
        </w:tc>
        <w:tc>
          <w:tcPr>
            <w:tcW w:w="1028" w:type="dxa"/>
            <w:vAlign w:val="center"/>
          </w:tcPr>
          <w:p w14:paraId="062BD2C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856" w:type="dxa"/>
            <w:vAlign w:val="center"/>
          </w:tcPr>
          <w:p w14:paraId="5A418391" w14:textId="3807B03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E612DC4" w14:textId="1A00594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53AAC5A" w14:textId="42F890E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93B66D7" w14:textId="54DB748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DA8503E" w14:textId="66E51813" w:rsidTr="008B2F94">
        <w:tc>
          <w:tcPr>
            <w:tcW w:w="3682" w:type="dxa"/>
            <w:vMerge/>
            <w:vAlign w:val="center"/>
          </w:tcPr>
          <w:p w14:paraId="64FC943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48CF9B4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Myalgia</w:t>
            </w:r>
          </w:p>
        </w:tc>
        <w:tc>
          <w:tcPr>
            <w:tcW w:w="1908" w:type="dxa"/>
            <w:vAlign w:val="center"/>
          </w:tcPr>
          <w:p w14:paraId="5F842E8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1.20 (0.91–1.59)</w:t>
            </w:r>
          </w:p>
        </w:tc>
        <w:tc>
          <w:tcPr>
            <w:tcW w:w="1028" w:type="dxa"/>
            <w:vAlign w:val="center"/>
          </w:tcPr>
          <w:p w14:paraId="6CFA056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0.19</w:t>
            </w:r>
          </w:p>
        </w:tc>
        <w:tc>
          <w:tcPr>
            <w:tcW w:w="1856" w:type="dxa"/>
            <w:vAlign w:val="center"/>
          </w:tcPr>
          <w:p w14:paraId="4EAE0CC5" w14:textId="0216619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62CBF01" w14:textId="2FAABD8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7D529A20" w14:textId="02119ED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DD98629" w14:textId="790711A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2745BA1C" w14:textId="1CFCDD5D" w:rsidTr="008B2F94">
        <w:tc>
          <w:tcPr>
            <w:tcW w:w="3682" w:type="dxa"/>
            <w:vMerge/>
            <w:vAlign w:val="center"/>
          </w:tcPr>
          <w:p w14:paraId="3D1B544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C7D2E7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Arthralgia</w:t>
            </w:r>
          </w:p>
        </w:tc>
        <w:tc>
          <w:tcPr>
            <w:tcW w:w="1908" w:type="dxa"/>
            <w:vAlign w:val="center"/>
          </w:tcPr>
          <w:p w14:paraId="496B683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1.33 (1.04–1.71)</w:t>
            </w:r>
          </w:p>
        </w:tc>
        <w:tc>
          <w:tcPr>
            <w:tcW w:w="1028" w:type="dxa"/>
            <w:vAlign w:val="center"/>
          </w:tcPr>
          <w:p w14:paraId="3888C9B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0.024</w:t>
            </w:r>
          </w:p>
        </w:tc>
        <w:tc>
          <w:tcPr>
            <w:tcW w:w="1856" w:type="dxa"/>
            <w:vAlign w:val="center"/>
          </w:tcPr>
          <w:p w14:paraId="72AE2D04" w14:textId="44362F4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F01E89E" w14:textId="6DBF8C1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5DC7EEF3" w14:textId="1F3DA11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BC5060A" w14:textId="1A5ADE2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1D98418" w14:textId="40856B86" w:rsidTr="008B2F94">
        <w:tc>
          <w:tcPr>
            <w:tcW w:w="3682" w:type="dxa"/>
            <w:vMerge/>
            <w:vAlign w:val="center"/>
          </w:tcPr>
          <w:p w14:paraId="39018D4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B96A79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Malaise</w:t>
            </w:r>
          </w:p>
        </w:tc>
        <w:tc>
          <w:tcPr>
            <w:tcW w:w="1908" w:type="dxa"/>
            <w:vAlign w:val="center"/>
          </w:tcPr>
          <w:p w14:paraId="2DA8969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1.30 (0.99–1.72)</w:t>
            </w:r>
          </w:p>
        </w:tc>
        <w:tc>
          <w:tcPr>
            <w:tcW w:w="1028" w:type="dxa"/>
            <w:vAlign w:val="center"/>
          </w:tcPr>
          <w:p w14:paraId="37A6CC7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0.063</w:t>
            </w:r>
          </w:p>
        </w:tc>
        <w:tc>
          <w:tcPr>
            <w:tcW w:w="1856" w:type="dxa"/>
            <w:vAlign w:val="center"/>
          </w:tcPr>
          <w:p w14:paraId="14FDE8DD" w14:textId="0156699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BDB29A5" w14:textId="6B1CA64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BECB4FE" w14:textId="2B0876D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97ACEDE" w14:textId="7EC43B0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5754DA9" w14:textId="575EF6A9" w:rsidTr="008B2F94">
        <w:tc>
          <w:tcPr>
            <w:tcW w:w="3682" w:type="dxa"/>
            <w:vMerge/>
            <w:vAlign w:val="center"/>
          </w:tcPr>
          <w:p w14:paraId="20AD6EF4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38863F2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Decreased appetite</w:t>
            </w:r>
          </w:p>
        </w:tc>
        <w:tc>
          <w:tcPr>
            <w:tcW w:w="1908" w:type="dxa"/>
            <w:vAlign w:val="center"/>
          </w:tcPr>
          <w:p w14:paraId="1130F9E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1.36 (1.08–1.72)</w:t>
            </w:r>
          </w:p>
        </w:tc>
        <w:tc>
          <w:tcPr>
            <w:tcW w:w="1028" w:type="dxa"/>
            <w:vAlign w:val="center"/>
          </w:tcPr>
          <w:p w14:paraId="1EF00B1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0.009</w:t>
            </w:r>
          </w:p>
        </w:tc>
        <w:tc>
          <w:tcPr>
            <w:tcW w:w="1856" w:type="dxa"/>
            <w:vAlign w:val="center"/>
          </w:tcPr>
          <w:p w14:paraId="79E6CBC5" w14:textId="367686F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1.26 (1.03–1.54)</w:t>
            </w:r>
          </w:p>
        </w:tc>
        <w:tc>
          <w:tcPr>
            <w:tcW w:w="1027" w:type="dxa"/>
            <w:vAlign w:val="center"/>
          </w:tcPr>
          <w:p w14:paraId="262430EA" w14:textId="73ADB77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1792" w:type="dxa"/>
            <w:vAlign w:val="center"/>
          </w:tcPr>
          <w:p w14:paraId="035D337B" w14:textId="655C9A2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(1.02–1.54)</w:t>
            </w:r>
          </w:p>
        </w:tc>
        <w:tc>
          <w:tcPr>
            <w:tcW w:w="1027" w:type="dxa"/>
            <w:vAlign w:val="center"/>
          </w:tcPr>
          <w:p w14:paraId="71298D54" w14:textId="18A3785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0.032</w:t>
            </w:r>
          </w:p>
        </w:tc>
      </w:tr>
      <w:tr w:rsidR="006151BF" w:rsidRPr="00616134" w14:paraId="14991FA2" w14:textId="621FCAD9" w:rsidTr="008B2F94">
        <w:tc>
          <w:tcPr>
            <w:tcW w:w="3682" w:type="dxa"/>
            <w:vMerge/>
            <w:vAlign w:val="center"/>
          </w:tcPr>
          <w:p w14:paraId="10311F4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4789497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Nausea</w:t>
            </w:r>
          </w:p>
        </w:tc>
        <w:tc>
          <w:tcPr>
            <w:tcW w:w="1908" w:type="dxa"/>
            <w:vAlign w:val="center"/>
          </w:tcPr>
          <w:p w14:paraId="78D5662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1.15 (0.88–1.50)</w:t>
            </w:r>
          </w:p>
        </w:tc>
        <w:tc>
          <w:tcPr>
            <w:tcW w:w="1028" w:type="dxa"/>
            <w:vAlign w:val="center"/>
          </w:tcPr>
          <w:p w14:paraId="2DBCB7E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0.30</w:t>
            </w:r>
          </w:p>
        </w:tc>
        <w:tc>
          <w:tcPr>
            <w:tcW w:w="1856" w:type="dxa"/>
            <w:vAlign w:val="center"/>
          </w:tcPr>
          <w:p w14:paraId="3BE86C71" w14:textId="68A9A56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E94FC1F" w14:textId="4F3B9EA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439BBF5" w14:textId="689DE67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8B5C012" w14:textId="0CA0890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2B2318B" w14:textId="6F965930" w:rsidTr="008B2F94">
        <w:tc>
          <w:tcPr>
            <w:tcW w:w="3682" w:type="dxa"/>
            <w:vMerge/>
            <w:vAlign w:val="center"/>
          </w:tcPr>
          <w:p w14:paraId="515F52A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0F3CC54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Diarrhea</w:t>
            </w:r>
          </w:p>
        </w:tc>
        <w:tc>
          <w:tcPr>
            <w:tcW w:w="1908" w:type="dxa"/>
            <w:vAlign w:val="center"/>
          </w:tcPr>
          <w:p w14:paraId="33F29AAB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1.39 (1.04–1.86)</w:t>
            </w:r>
          </w:p>
        </w:tc>
        <w:tc>
          <w:tcPr>
            <w:tcW w:w="1028" w:type="dxa"/>
            <w:vAlign w:val="center"/>
          </w:tcPr>
          <w:p w14:paraId="7D24580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0.028</w:t>
            </w:r>
          </w:p>
        </w:tc>
        <w:tc>
          <w:tcPr>
            <w:tcW w:w="1856" w:type="dxa"/>
            <w:vAlign w:val="center"/>
          </w:tcPr>
          <w:p w14:paraId="7651F070" w14:textId="3D429A5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081E81B" w14:textId="3F284A2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58FAA0CB" w14:textId="05B4B04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5E880F1" w14:textId="7FDC31A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05444276" w14:textId="73A79D27" w:rsidTr="008B2F94">
        <w:tc>
          <w:tcPr>
            <w:tcW w:w="3682" w:type="dxa"/>
            <w:vMerge/>
            <w:vAlign w:val="center"/>
          </w:tcPr>
          <w:p w14:paraId="1923844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295748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ough</w:t>
            </w:r>
          </w:p>
        </w:tc>
        <w:tc>
          <w:tcPr>
            <w:tcW w:w="1908" w:type="dxa"/>
            <w:vAlign w:val="center"/>
          </w:tcPr>
          <w:p w14:paraId="3AA41A6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2.48 (1.21–5.05)</w:t>
            </w:r>
          </w:p>
        </w:tc>
        <w:tc>
          <w:tcPr>
            <w:tcW w:w="1028" w:type="dxa"/>
            <w:vAlign w:val="center"/>
          </w:tcPr>
          <w:p w14:paraId="44951C6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0.013</w:t>
            </w:r>
          </w:p>
        </w:tc>
        <w:tc>
          <w:tcPr>
            <w:tcW w:w="1856" w:type="dxa"/>
            <w:vAlign w:val="center"/>
          </w:tcPr>
          <w:p w14:paraId="276FCDD3" w14:textId="0F46F46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2.05 (1.05–3.99)</w:t>
            </w:r>
          </w:p>
        </w:tc>
        <w:tc>
          <w:tcPr>
            <w:tcW w:w="1027" w:type="dxa"/>
            <w:vAlign w:val="center"/>
          </w:tcPr>
          <w:p w14:paraId="0737DDCA" w14:textId="32CFD10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1792" w:type="dxa"/>
            <w:vAlign w:val="center"/>
          </w:tcPr>
          <w:p w14:paraId="2A79E33E" w14:textId="14E973D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2.09 (1.08–4.07)</w:t>
            </w:r>
          </w:p>
        </w:tc>
        <w:tc>
          <w:tcPr>
            <w:tcW w:w="1027" w:type="dxa"/>
            <w:vAlign w:val="center"/>
          </w:tcPr>
          <w:p w14:paraId="0044C7E6" w14:textId="4B93C8F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0.030</w:t>
            </w:r>
          </w:p>
        </w:tc>
      </w:tr>
      <w:tr w:rsidR="006151BF" w:rsidRPr="00616134" w14:paraId="49A049BA" w14:textId="69B5773A" w:rsidTr="008B2F94">
        <w:tc>
          <w:tcPr>
            <w:tcW w:w="3682" w:type="dxa"/>
            <w:vMerge/>
            <w:vAlign w:val="center"/>
          </w:tcPr>
          <w:p w14:paraId="26B6659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3E62FDB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Sputum production</w:t>
            </w:r>
          </w:p>
        </w:tc>
        <w:tc>
          <w:tcPr>
            <w:tcW w:w="1908" w:type="dxa"/>
            <w:vAlign w:val="center"/>
          </w:tcPr>
          <w:p w14:paraId="76ACE684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1.53 (1.13–2.06)</w:t>
            </w:r>
          </w:p>
        </w:tc>
        <w:tc>
          <w:tcPr>
            <w:tcW w:w="1028" w:type="dxa"/>
            <w:vAlign w:val="center"/>
          </w:tcPr>
          <w:p w14:paraId="6214524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1856" w:type="dxa"/>
            <w:vAlign w:val="center"/>
          </w:tcPr>
          <w:p w14:paraId="40A49501" w14:textId="0C87E94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4F517D7" w14:textId="550CA52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EFEADFF" w14:textId="6B7C41F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1ABE082" w14:textId="18FA9F0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1F05166" w14:textId="69D0CDCA" w:rsidTr="008B2F94">
        <w:tc>
          <w:tcPr>
            <w:tcW w:w="3682" w:type="dxa"/>
            <w:vMerge/>
            <w:vAlign w:val="center"/>
          </w:tcPr>
          <w:p w14:paraId="25394E5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2280584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Dyspnea</w:t>
            </w:r>
          </w:p>
        </w:tc>
        <w:tc>
          <w:tcPr>
            <w:tcW w:w="1908" w:type="dxa"/>
            <w:vAlign w:val="center"/>
          </w:tcPr>
          <w:p w14:paraId="30C72D0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1.47 (1.16–1.86)</w:t>
            </w:r>
          </w:p>
        </w:tc>
        <w:tc>
          <w:tcPr>
            <w:tcW w:w="1028" w:type="dxa"/>
            <w:vAlign w:val="center"/>
          </w:tcPr>
          <w:p w14:paraId="641736D7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856" w:type="dxa"/>
            <w:vAlign w:val="center"/>
          </w:tcPr>
          <w:p w14:paraId="699FB304" w14:textId="6127AB2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EA38349" w14:textId="49DD813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552CE045" w14:textId="61B3BFB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A73B440" w14:textId="47CE7FB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6A8AD55" w14:textId="13D6A404" w:rsidTr="008B2F94">
        <w:tc>
          <w:tcPr>
            <w:tcW w:w="3682" w:type="dxa"/>
            <w:vMerge/>
            <w:vAlign w:val="center"/>
          </w:tcPr>
          <w:p w14:paraId="0B6F93A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27FCF6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Rhonchi</w:t>
            </w:r>
          </w:p>
        </w:tc>
        <w:tc>
          <w:tcPr>
            <w:tcW w:w="1908" w:type="dxa"/>
            <w:vAlign w:val="center"/>
          </w:tcPr>
          <w:p w14:paraId="0C44473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2.52 (2.00–3.17)</w:t>
            </w:r>
          </w:p>
        </w:tc>
        <w:tc>
          <w:tcPr>
            <w:tcW w:w="1028" w:type="dxa"/>
            <w:vAlign w:val="center"/>
          </w:tcPr>
          <w:p w14:paraId="326C9D3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856" w:type="dxa"/>
            <w:vAlign w:val="center"/>
          </w:tcPr>
          <w:p w14:paraId="0BD7FC1C" w14:textId="6284F79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2.52 (2.06–3.07)</w:t>
            </w:r>
          </w:p>
        </w:tc>
        <w:tc>
          <w:tcPr>
            <w:tcW w:w="1027" w:type="dxa"/>
            <w:vAlign w:val="center"/>
          </w:tcPr>
          <w:p w14:paraId="77EF6954" w14:textId="4543160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792" w:type="dxa"/>
            <w:vAlign w:val="center"/>
          </w:tcPr>
          <w:p w14:paraId="04B40D54" w14:textId="7CE05A7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2.52 (2.06–3.09)</w:t>
            </w:r>
          </w:p>
        </w:tc>
        <w:tc>
          <w:tcPr>
            <w:tcW w:w="1027" w:type="dxa"/>
            <w:vAlign w:val="center"/>
          </w:tcPr>
          <w:p w14:paraId="2C5ED9BD" w14:textId="259F76F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  <w:tr w:rsidR="006151BF" w:rsidRPr="00616134" w14:paraId="43496F52" w14:textId="4DD3E88C" w:rsidTr="008B2F94">
        <w:tc>
          <w:tcPr>
            <w:tcW w:w="3682" w:type="dxa"/>
            <w:vMerge/>
            <w:vAlign w:val="center"/>
          </w:tcPr>
          <w:p w14:paraId="000E6C6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44623D35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Wheezing</w:t>
            </w:r>
          </w:p>
        </w:tc>
        <w:tc>
          <w:tcPr>
            <w:tcW w:w="1908" w:type="dxa"/>
            <w:vAlign w:val="center"/>
          </w:tcPr>
          <w:p w14:paraId="07D2E92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1.40 (0.87–2.26)</w:t>
            </w:r>
          </w:p>
        </w:tc>
        <w:tc>
          <w:tcPr>
            <w:tcW w:w="1028" w:type="dxa"/>
            <w:vAlign w:val="center"/>
          </w:tcPr>
          <w:p w14:paraId="41476EE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856" w:type="dxa"/>
            <w:vAlign w:val="center"/>
          </w:tcPr>
          <w:p w14:paraId="6C76B024" w14:textId="1B696B6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0504A91" w14:textId="3649BA0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6D37494" w14:textId="71A2B9A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58D283D" w14:textId="0AB99ED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149A122" w14:textId="234D7CC9" w:rsidTr="008B2F94">
        <w:tc>
          <w:tcPr>
            <w:tcW w:w="3682" w:type="dxa"/>
            <w:vMerge/>
            <w:vAlign w:val="center"/>
          </w:tcPr>
          <w:p w14:paraId="7340840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D165904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Low/decreased SaO2</w:t>
            </w:r>
          </w:p>
        </w:tc>
        <w:tc>
          <w:tcPr>
            <w:tcW w:w="1908" w:type="dxa"/>
            <w:vAlign w:val="center"/>
          </w:tcPr>
          <w:p w14:paraId="2D6198C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1.68 (0.85–3.33)</w:t>
            </w:r>
          </w:p>
        </w:tc>
        <w:tc>
          <w:tcPr>
            <w:tcW w:w="1028" w:type="dxa"/>
            <w:vAlign w:val="center"/>
          </w:tcPr>
          <w:p w14:paraId="142F48E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0.14</w:t>
            </w:r>
          </w:p>
        </w:tc>
        <w:tc>
          <w:tcPr>
            <w:tcW w:w="1856" w:type="dxa"/>
            <w:vAlign w:val="center"/>
          </w:tcPr>
          <w:p w14:paraId="750CF014" w14:textId="4572DBE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C631C84" w14:textId="626A6D8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80B961F" w14:textId="0E0FE0D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EB8EF94" w14:textId="12319B8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3811DE3" w14:textId="47CBE252" w:rsidTr="008B2F94">
        <w:tc>
          <w:tcPr>
            <w:tcW w:w="3682" w:type="dxa"/>
            <w:vMerge/>
            <w:vAlign w:val="center"/>
          </w:tcPr>
          <w:p w14:paraId="10B78380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6B3C796C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Sore throat</w:t>
            </w:r>
          </w:p>
        </w:tc>
        <w:tc>
          <w:tcPr>
            <w:tcW w:w="1908" w:type="dxa"/>
            <w:vAlign w:val="center"/>
          </w:tcPr>
          <w:p w14:paraId="0A0B1FB8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0.77 (0.61–0.96)</w:t>
            </w:r>
          </w:p>
        </w:tc>
        <w:tc>
          <w:tcPr>
            <w:tcW w:w="1028" w:type="dxa"/>
            <w:vAlign w:val="center"/>
          </w:tcPr>
          <w:p w14:paraId="67CC968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1856" w:type="dxa"/>
            <w:vAlign w:val="center"/>
          </w:tcPr>
          <w:p w14:paraId="2EB6C9B3" w14:textId="145F36F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564B504" w14:textId="23CB556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EAD07B0" w14:textId="14287AD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3B650CF" w14:textId="6FFC3F32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843E774" w14:textId="3446FA0E" w:rsidTr="008B2F94">
        <w:tc>
          <w:tcPr>
            <w:tcW w:w="3682" w:type="dxa"/>
            <w:vMerge/>
            <w:vAlign w:val="center"/>
          </w:tcPr>
          <w:p w14:paraId="3B64799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18994D88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Coryza</w:t>
            </w:r>
          </w:p>
        </w:tc>
        <w:tc>
          <w:tcPr>
            <w:tcW w:w="1908" w:type="dxa"/>
            <w:vAlign w:val="center"/>
          </w:tcPr>
          <w:p w14:paraId="4C400C4F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0.87 (0.65–1.15)</w:t>
            </w:r>
          </w:p>
        </w:tc>
        <w:tc>
          <w:tcPr>
            <w:tcW w:w="1028" w:type="dxa"/>
            <w:vAlign w:val="center"/>
          </w:tcPr>
          <w:p w14:paraId="50250B7D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0.33</w:t>
            </w:r>
          </w:p>
        </w:tc>
        <w:tc>
          <w:tcPr>
            <w:tcW w:w="1856" w:type="dxa"/>
            <w:vAlign w:val="center"/>
          </w:tcPr>
          <w:p w14:paraId="38369D9E" w14:textId="7D0060D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2497CC2" w14:textId="3758A1A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CD69F23" w14:textId="3B1165D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1F3B172" w14:textId="257D9D23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2243D243" w14:textId="1CEB2B66" w:rsidTr="008B2F94">
        <w:tc>
          <w:tcPr>
            <w:tcW w:w="3682" w:type="dxa"/>
            <w:vMerge/>
            <w:vAlign w:val="center"/>
          </w:tcPr>
          <w:p w14:paraId="60134A3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5F124025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Altered smell</w:t>
            </w:r>
          </w:p>
        </w:tc>
        <w:tc>
          <w:tcPr>
            <w:tcW w:w="1908" w:type="dxa"/>
            <w:vAlign w:val="center"/>
          </w:tcPr>
          <w:p w14:paraId="5A33BF6E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(0.95–1.66)</w:t>
            </w:r>
          </w:p>
        </w:tc>
        <w:tc>
          <w:tcPr>
            <w:tcW w:w="1028" w:type="dxa"/>
            <w:vAlign w:val="center"/>
          </w:tcPr>
          <w:p w14:paraId="0E43BFB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</w:t>
            </w:r>
          </w:p>
        </w:tc>
        <w:tc>
          <w:tcPr>
            <w:tcW w:w="1856" w:type="dxa"/>
            <w:vAlign w:val="center"/>
          </w:tcPr>
          <w:p w14:paraId="581DD63F" w14:textId="5E3D5CE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BB10CC6" w14:textId="7320F0D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68A0AE77" w14:textId="5F0216F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04EC9863" w14:textId="6E38C87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5D4CFAAF" w14:textId="039EC784" w:rsidTr="008B2F94">
        <w:tc>
          <w:tcPr>
            <w:tcW w:w="3682" w:type="dxa"/>
            <w:vMerge/>
            <w:vAlign w:val="center"/>
          </w:tcPr>
          <w:p w14:paraId="1EE60F0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ADAA22E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Altered taste</w:t>
            </w:r>
          </w:p>
        </w:tc>
        <w:tc>
          <w:tcPr>
            <w:tcW w:w="1908" w:type="dxa"/>
            <w:vAlign w:val="center"/>
          </w:tcPr>
          <w:p w14:paraId="308CB27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1.42 (1.16–1.74)</w:t>
            </w:r>
          </w:p>
        </w:tc>
        <w:tc>
          <w:tcPr>
            <w:tcW w:w="1028" w:type="dxa"/>
            <w:vAlign w:val="center"/>
          </w:tcPr>
          <w:p w14:paraId="20A7BE3A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856" w:type="dxa"/>
            <w:vAlign w:val="center"/>
          </w:tcPr>
          <w:p w14:paraId="5E396A9F" w14:textId="510D4FB1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1.23 (1.00–1.51)</w:t>
            </w:r>
          </w:p>
        </w:tc>
        <w:tc>
          <w:tcPr>
            <w:tcW w:w="1027" w:type="dxa"/>
            <w:vAlign w:val="center"/>
          </w:tcPr>
          <w:p w14:paraId="5BBC2E67" w14:textId="4486A4E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0.051</w:t>
            </w:r>
          </w:p>
        </w:tc>
        <w:tc>
          <w:tcPr>
            <w:tcW w:w="1792" w:type="dxa"/>
            <w:vAlign w:val="center"/>
          </w:tcPr>
          <w:p w14:paraId="1CA26BA5" w14:textId="58DD746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1.22 (0.99–1.52)</w:t>
            </w:r>
          </w:p>
        </w:tc>
        <w:tc>
          <w:tcPr>
            <w:tcW w:w="1027" w:type="dxa"/>
            <w:vAlign w:val="center"/>
          </w:tcPr>
          <w:p w14:paraId="7D58B33E" w14:textId="0C0E5BA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0.068</w:t>
            </w:r>
          </w:p>
        </w:tc>
      </w:tr>
      <w:tr w:rsidR="006151BF" w:rsidRPr="00616134" w14:paraId="17BCBFCF" w14:textId="4EE15CBD" w:rsidTr="008B2F94">
        <w:tc>
          <w:tcPr>
            <w:tcW w:w="3682" w:type="dxa"/>
            <w:vMerge w:val="restart"/>
            <w:vAlign w:val="center"/>
          </w:tcPr>
          <w:p w14:paraId="6D3A0089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2025/26 season influenza vaccine</w:t>
            </w:r>
          </w:p>
        </w:tc>
        <w:tc>
          <w:tcPr>
            <w:tcW w:w="2707" w:type="dxa"/>
            <w:vAlign w:val="center"/>
          </w:tcPr>
          <w:p w14:paraId="6533765D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908" w:type="dxa"/>
            <w:vAlign w:val="center"/>
          </w:tcPr>
          <w:p w14:paraId="0250AB86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6BD0F012" w14:textId="6F23BF6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4996CBD1" w14:textId="1F0A904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915E346" w14:textId="734E6044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3FA1F3F5" w14:textId="2EBB369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6AFAB62" w14:textId="5F2A73A8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2C0F561D" w14:textId="0C4E9796" w:rsidTr="008B2F94">
        <w:tc>
          <w:tcPr>
            <w:tcW w:w="3682" w:type="dxa"/>
            <w:vMerge/>
            <w:vAlign w:val="center"/>
          </w:tcPr>
          <w:p w14:paraId="3F1737B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78C09D26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08" w:type="dxa"/>
            <w:vAlign w:val="center"/>
          </w:tcPr>
          <w:p w14:paraId="1059B3D1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1.08 (0.79–1.49)</w:t>
            </w:r>
          </w:p>
        </w:tc>
        <w:tc>
          <w:tcPr>
            <w:tcW w:w="1028" w:type="dxa"/>
            <w:vAlign w:val="center"/>
          </w:tcPr>
          <w:p w14:paraId="5C5419E3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0.63</w:t>
            </w:r>
          </w:p>
        </w:tc>
        <w:tc>
          <w:tcPr>
            <w:tcW w:w="1856" w:type="dxa"/>
            <w:vAlign w:val="center"/>
          </w:tcPr>
          <w:p w14:paraId="217205D0" w14:textId="20CFF46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E55C911" w14:textId="64E1172B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2A3195BF" w14:textId="7AA3D95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E1A05D2" w14:textId="7AD581E5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1124BB31" w14:textId="075E2933" w:rsidTr="008B2F94">
        <w:tc>
          <w:tcPr>
            <w:tcW w:w="3682" w:type="dxa"/>
            <w:vMerge w:val="restart"/>
            <w:vAlign w:val="center"/>
          </w:tcPr>
          <w:p w14:paraId="63674E34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2025/2026 season COVID-19 vaccination</w:t>
            </w:r>
          </w:p>
        </w:tc>
        <w:tc>
          <w:tcPr>
            <w:tcW w:w="2707" w:type="dxa"/>
            <w:vAlign w:val="center"/>
          </w:tcPr>
          <w:p w14:paraId="0D301F86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908" w:type="dxa"/>
            <w:vAlign w:val="center"/>
          </w:tcPr>
          <w:p w14:paraId="0A360A1C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562E9103" w14:textId="307F5E1A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856" w:type="dxa"/>
            <w:vAlign w:val="center"/>
          </w:tcPr>
          <w:p w14:paraId="537E0CCF" w14:textId="2C02371E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25BE508B" w14:textId="6C0939F6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06E08232" w14:textId="6BE51D4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425F502F" w14:textId="4FA247E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91DF5B1" w14:textId="5D93FFED" w:rsidTr="008B2F94">
        <w:tc>
          <w:tcPr>
            <w:tcW w:w="3682" w:type="dxa"/>
            <w:vMerge/>
            <w:vAlign w:val="center"/>
          </w:tcPr>
          <w:p w14:paraId="492E0058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07" w:type="dxa"/>
            <w:vAlign w:val="center"/>
          </w:tcPr>
          <w:p w14:paraId="04D01CFE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908" w:type="dxa"/>
            <w:vAlign w:val="center"/>
          </w:tcPr>
          <w:p w14:paraId="3EF4FAC4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0.90 (0.41–2.01)</w:t>
            </w:r>
          </w:p>
        </w:tc>
        <w:tc>
          <w:tcPr>
            <w:tcW w:w="1028" w:type="dxa"/>
            <w:vAlign w:val="center"/>
          </w:tcPr>
          <w:p w14:paraId="5744F769" w14:textId="77777777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0.81</w:t>
            </w:r>
          </w:p>
        </w:tc>
        <w:tc>
          <w:tcPr>
            <w:tcW w:w="1856" w:type="dxa"/>
            <w:vAlign w:val="center"/>
          </w:tcPr>
          <w:p w14:paraId="0BD4588E" w14:textId="15EE7E4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6C55F828" w14:textId="085E8B0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15ECF9A6" w14:textId="1FAE1C0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11CE13AC" w14:textId="7576E71A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7494AC0C" w14:textId="29D56888" w:rsidTr="008B2F94">
        <w:tc>
          <w:tcPr>
            <w:tcW w:w="3682" w:type="dxa"/>
            <w:vAlign w:val="center"/>
          </w:tcPr>
          <w:p w14:paraId="4D675527" w14:textId="6EC7872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COVID-19 vaccination (</w:t>
            </w:r>
            <w:r w:rsidRPr="00E91884">
              <w:rPr>
                <w:rFonts w:ascii="Arial" w:hAnsi="Arial" w:cs="Arial"/>
                <w:i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doses)</w:t>
            </w:r>
          </w:p>
        </w:tc>
        <w:tc>
          <w:tcPr>
            <w:tcW w:w="2707" w:type="dxa"/>
            <w:vAlign w:val="center"/>
          </w:tcPr>
          <w:p w14:paraId="103A8872" w14:textId="77777777" w:rsidR="006151BF" w:rsidRPr="00817C6B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1-dose increase</w:t>
            </w:r>
          </w:p>
        </w:tc>
        <w:tc>
          <w:tcPr>
            <w:tcW w:w="1908" w:type="dxa"/>
            <w:vAlign w:val="center"/>
          </w:tcPr>
          <w:p w14:paraId="309137A2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1.01 (0.91–1.12)</w:t>
            </w:r>
          </w:p>
        </w:tc>
        <w:tc>
          <w:tcPr>
            <w:tcW w:w="1028" w:type="dxa"/>
            <w:vAlign w:val="center"/>
          </w:tcPr>
          <w:p w14:paraId="4E1020DC" w14:textId="77777777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0.86</w:t>
            </w:r>
          </w:p>
        </w:tc>
        <w:tc>
          <w:tcPr>
            <w:tcW w:w="1856" w:type="dxa"/>
            <w:vAlign w:val="center"/>
          </w:tcPr>
          <w:p w14:paraId="5BC97E0C" w14:textId="654D9A50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5BF5824D" w14:textId="6D25E659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  <w:vAlign w:val="center"/>
          </w:tcPr>
          <w:p w14:paraId="7E90266D" w14:textId="6D8CBC1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7B17E1F9" w14:textId="4B19A57D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</w:tr>
      <w:tr w:rsidR="006151BF" w:rsidRPr="00616134" w14:paraId="3FAF1B96" w14:textId="77777777" w:rsidTr="008B2F94">
        <w:tc>
          <w:tcPr>
            <w:tcW w:w="3682" w:type="dxa"/>
            <w:vAlign w:val="center"/>
          </w:tcPr>
          <w:p w14:paraId="0527E079" w14:textId="3E90025C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Diabetes </w:t>
            </w:r>
            <w:r w:rsidRPr="006151BF">
              <w:rPr>
                <w:rFonts w:ascii="Arial" w:hAnsi="Arial" w:cs="Arial"/>
                <w:sz w:val="20"/>
                <w:szCs w:val="20"/>
                <w:lang w:val="en-US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swab delay</w:t>
            </w:r>
          </w:p>
        </w:tc>
        <w:tc>
          <w:tcPr>
            <w:tcW w:w="2707" w:type="dxa"/>
            <w:vAlign w:val="center"/>
          </w:tcPr>
          <w:p w14:paraId="65DB2C97" w14:textId="787AD5AF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908" w:type="dxa"/>
            <w:vAlign w:val="center"/>
          </w:tcPr>
          <w:p w14:paraId="244A8442" w14:textId="35B75685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59C0A4ED" w14:textId="557EF0A6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856" w:type="dxa"/>
            <w:vAlign w:val="center"/>
          </w:tcPr>
          <w:p w14:paraId="4E8406D7" w14:textId="01E30353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7" w:type="dxa"/>
            <w:vAlign w:val="center"/>
          </w:tcPr>
          <w:p w14:paraId="3A0751C7" w14:textId="7D0333A8" w:rsidR="006151BF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2" w:type="dxa"/>
          </w:tcPr>
          <w:p w14:paraId="45D919CE" w14:textId="55F8773F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1.42 (1.03–1.95)</w:t>
            </w:r>
          </w:p>
        </w:tc>
        <w:tc>
          <w:tcPr>
            <w:tcW w:w="1027" w:type="dxa"/>
          </w:tcPr>
          <w:p w14:paraId="34BFDDDC" w14:textId="29DCD8AC" w:rsidR="006151BF" w:rsidRPr="00616134" w:rsidRDefault="006151BF" w:rsidP="006151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0.031</w:t>
            </w:r>
          </w:p>
        </w:tc>
      </w:tr>
    </w:tbl>
    <w:p w14:paraId="06992DAB" w14:textId="54DB44DA" w:rsidR="00296B83" w:rsidRDefault="00E91884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E91884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>
        <w:rPr>
          <w:rFonts w:ascii="Arial" w:hAnsi="Arial" w:cs="Arial"/>
          <w:sz w:val="20"/>
          <w:szCs w:val="20"/>
          <w:lang w:val="en-US"/>
        </w:rPr>
        <w:t>Model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with no interaction terms; </w:t>
      </w:r>
      <w:proofErr w:type="spellStart"/>
      <w:r w:rsidRPr="00E91884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>
        <w:rPr>
          <w:rFonts w:ascii="Arial" w:hAnsi="Arial" w:cs="Arial"/>
          <w:sz w:val="20"/>
          <w:szCs w:val="20"/>
          <w:lang w:val="en-US"/>
        </w:rPr>
        <w:t>Model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with interaction terms.</w:t>
      </w:r>
    </w:p>
    <w:p w14:paraId="3F62C273" w14:textId="46D8EC17" w:rsidR="00E91884" w:rsidRPr="00383A03" w:rsidRDefault="00E91884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aRR</w:t>
      </w:r>
      <w:proofErr w:type="spellEnd"/>
      <w:r>
        <w:rPr>
          <w:rFonts w:ascii="Arial" w:hAnsi="Arial" w:cs="Arial"/>
          <w:sz w:val="20"/>
          <w:szCs w:val="20"/>
          <w:lang w:val="en-US"/>
        </w:rPr>
        <w:t>, adjusted relative risk; CI, confidence interval; RR, relative risk.</w:t>
      </w:r>
    </w:p>
    <w:p w14:paraId="70810A1C" w14:textId="77777777" w:rsidR="00EC470A" w:rsidRDefault="00EC470A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6CB105BA" w14:textId="426C9A44" w:rsidR="00EC470A" w:rsidRDefault="00EC470A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83A03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6</w:t>
      </w:r>
      <w:r w:rsidRPr="00383A03">
        <w:rPr>
          <w:rFonts w:ascii="Arial" w:hAnsi="Arial" w:cs="Arial"/>
          <w:sz w:val="20"/>
          <w:szCs w:val="20"/>
          <w:lang w:val="en-US"/>
        </w:rPr>
        <w:t xml:space="preserve"> </w:t>
      </w:r>
      <w:r w:rsidR="008B2F94" w:rsidRPr="008B2F94">
        <w:rPr>
          <w:rFonts w:ascii="Arial" w:hAnsi="Arial" w:cs="Arial"/>
          <w:sz w:val="20"/>
          <w:szCs w:val="20"/>
          <w:lang w:val="en-US"/>
        </w:rPr>
        <w:t xml:space="preserve">Sensitivity analysis by applying univariable and multivariable generalized estimating equations Poisson regression analysis of the association between antibiotic prescriptions and testing positive for at least one virus on a rapid antigen detection test </w:t>
      </w:r>
      <w:r w:rsidRPr="00296B83">
        <w:rPr>
          <w:rFonts w:ascii="Arial" w:hAnsi="Arial" w:cs="Arial"/>
          <w:sz w:val="20"/>
          <w:szCs w:val="20"/>
          <w:lang w:val="en-US"/>
        </w:rPr>
        <w:t>(</w:t>
      </w:r>
      <w:r w:rsidR="00A135C0">
        <w:rPr>
          <w:rFonts w:ascii="Arial" w:hAnsi="Arial" w:cs="Arial"/>
          <w:i/>
          <w:sz w:val="20"/>
          <w:szCs w:val="20"/>
          <w:lang w:val="en-US"/>
        </w:rPr>
        <w:t>N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 = 675); Genoa (Italy), 2025/2026 respiratory season</w:t>
      </w:r>
    </w:p>
    <w:p w14:paraId="5E35A60E" w14:textId="77777777" w:rsidR="00EC470A" w:rsidRDefault="00EC470A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15564" w:type="dxa"/>
        <w:tblLook w:val="04A0" w:firstRow="1" w:lastRow="0" w:firstColumn="1" w:lastColumn="0" w:noHBand="0" w:noVBand="1"/>
      </w:tblPr>
      <w:tblGrid>
        <w:gridCol w:w="2432"/>
        <w:gridCol w:w="2062"/>
        <w:gridCol w:w="1796"/>
        <w:gridCol w:w="944"/>
        <w:gridCol w:w="1796"/>
        <w:gridCol w:w="1028"/>
        <w:gridCol w:w="1790"/>
        <w:gridCol w:w="943"/>
        <w:gridCol w:w="1745"/>
        <w:gridCol w:w="1028"/>
      </w:tblGrid>
      <w:tr w:rsidR="008B2F94" w:rsidRPr="00616134" w14:paraId="7E56A4AF" w14:textId="77777777" w:rsidTr="00BD2FAE">
        <w:tc>
          <w:tcPr>
            <w:tcW w:w="2432" w:type="dxa"/>
            <w:vMerge w:val="restart"/>
            <w:vAlign w:val="center"/>
          </w:tcPr>
          <w:p w14:paraId="4B306018" w14:textId="77777777" w:rsidR="008B2F94" w:rsidRPr="00FA5F91" w:rsidRDefault="008B2F94" w:rsidP="00EC470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062" w:type="dxa"/>
            <w:vMerge w:val="restart"/>
            <w:vAlign w:val="center"/>
          </w:tcPr>
          <w:p w14:paraId="19E35FF9" w14:textId="77777777" w:rsidR="008B2F94" w:rsidRPr="00FA5F91" w:rsidRDefault="008B2F94" w:rsidP="00EC470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Level</w:t>
            </w:r>
          </w:p>
        </w:tc>
        <w:tc>
          <w:tcPr>
            <w:tcW w:w="5564" w:type="dxa"/>
            <w:gridSpan w:val="4"/>
            <w:vAlign w:val="center"/>
          </w:tcPr>
          <w:p w14:paraId="632C647A" w14:textId="5D0F8ADA" w:rsidR="008B2F94" w:rsidRDefault="008B2F94" w:rsidP="00EC470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Univariable models</w:t>
            </w:r>
          </w:p>
        </w:tc>
        <w:tc>
          <w:tcPr>
            <w:tcW w:w="5506" w:type="dxa"/>
            <w:gridSpan w:val="4"/>
            <w:vAlign w:val="center"/>
          </w:tcPr>
          <w:p w14:paraId="7C30FC94" w14:textId="08028170" w:rsidR="008B2F94" w:rsidRPr="00616134" w:rsidRDefault="008B2F94" w:rsidP="00EC470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Multivariable models</w:t>
            </w:r>
          </w:p>
        </w:tc>
      </w:tr>
      <w:tr w:rsidR="008B2F94" w:rsidRPr="00616134" w14:paraId="2825DE38" w14:textId="77777777" w:rsidTr="00BD2FAE">
        <w:tc>
          <w:tcPr>
            <w:tcW w:w="2432" w:type="dxa"/>
            <w:vMerge/>
            <w:vAlign w:val="center"/>
          </w:tcPr>
          <w:p w14:paraId="5CF8D591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Merge/>
            <w:vAlign w:val="center"/>
          </w:tcPr>
          <w:p w14:paraId="51260F97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96" w:type="dxa"/>
            <w:vAlign w:val="center"/>
          </w:tcPr>
          <w:p w14:paraId="3C30ED9F" w14:textId="65EAA41E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 (95% CI)</w:t>
            </w:r>
            <w:r w:rsidRPr="008B2F94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44" w:type="dxa"/>
            <w:vAlign w:val="center"/>
          </w:tcPr>
          <w:p w14:paraId="3C18B777" w14:textId="77777777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796" w:type="dxa"/>
            <w:vAlign w:val="center"/>
          </w:tcPr>
          <w:p w14:paraId="48F139CF" w14:textId="75A6F859" w:rsidR="008B2F9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 (95% CI)</w:t>
            </w:r>
            <w:r w:rsidRPr="008B2F94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8" w:type="dxa"/>
            <w:vAlign w:val="center"/>
          </w:tcPr>
          <w:p w14:paraId="55590657" w14:textId="421BADA1" w:rsidR="008B2F9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790" w:type="dxa"/>
            <w:vAlign w:val="center"/>
          </w:tcPr>
          <w:p w14:paraId="1B432DBE" w14:textId="39177E67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(95% CI)</w:t>
            </w:r>
            <w:r w:rsidRPr="00296B8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943" w:type="dxa"/>
            <w:vAlign w:val="center"/>
          </w:tcPr>
          <w:p w14:paraId="7B3E9FDF" w14:textId="77777777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  <w:tc>
          <w:tcPr>
            <w:tcW w:w="1745" w:type="dxa"/>
            <w:vAlign w:val="center"/>
          </w:tcPr>
          <w:p w14:paraId="2C8823A7" w14:textId="77777777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(95% CI)</w:t>
            </w:r>
            <w:r w:rsidRPr="00296B8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8" w:type="dxa"/>
            <w:vAlign w:val="center"/>
          </w:tcPr>
          <w:p w14:paraId="7DCC7809" w14:textId="77777777" w:rsidR="008B2F94" w:rsidRPr="00616134" w:rsidRDefault="008B2F94" w:rsidP="008B2F94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8B2F94" w:rsidRPr="00616134" w14:paraId="618DC86C" w14:textId="77777777" w:rsidTr="00BD2FAE">
        <w:tc>
          <w:tcPr>
            <w:tcW w:w="2432" w:type="dxa"/>
            <w:vMerge w:val="restart"/>
            <w:vAlign w:val="center"/>
          </w:tcPr>
          <w:p w14:paraId="4FCAC204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Rapid antigen detection test</w:t>
            </w:r>
          </w:p>
        </w:tc>
        <w:tc>
          <w:tcPr>
            <w:tcW w:w="2062" w:type="dxa"/>
            <w:vAlign w:val="center"/>
          </w:tcPr>
          <w:p w14:paraId="3081EBB8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Pan-negative</w:t>
            </w:r>
          </w:p>
        </w:tc>
        <w:tc>
          <w:tcPr>
            <w:tcW w:w="1796" w:type="dxa"/>
            <w:vAlign w:val="center"/>
          </w:tcPr>
          <w:p w14:paraId="033CCAA3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944" w:type="dxa"/>
            <w:vAlign w:val="center"/>
          </w:tcPr>
          <w:p w14:paraId="4E368C0E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796" w:type="dxa"/>
            <w:vAlign w:val="center"/>
          </w:tcPr>
          <w:p w14:paraId="62F479E3" w14:textId="61497D3A" w:rsidR="008B2F9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028808B6" w14:textId="5B560E48" w:rsidR="008B2F9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790" w:type="dxa"/>
            <w:vAlign w:val="center"/>
          </w:tcPr>
          <w:p w14:paraId="1DA7E1D0" w14:textId="5355180A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943" w:type="dxa"/>
            <w:vAlign w:val="center"/>
          </w:tcPr>
          <w:p w14:paraId="4C8EA22F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745" w:type="dxa"/>
            <w:vAlign w:val="center"/>
          </w:tcPr>
          <w:p w14:paraId="16F0B2B4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2B045DC3" w14:textId="77777777" w:rsidR="008B2F94" w:rsidRPr="00616134" w:rsidRDefault="008B2F94" w:rsidP="008B2F9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</w:tr>
      <w:tr w:rsidR="00C064C3" w:rsidRPr="00616134" w14:paraId="09655133" w14:textId="77777777" w:rsidTr="00BD2FAE">
        <w:tc>
          <w:tcPr>
            <w:tcW w:w="2432" w:type="dxa"/>
            <w:vMerge/>
            <w:vAlign w:val="center"/>
          </w:tcPr>
          <w:p w14:paraId="174EB51F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Align w:val="center"/>
          </w:tcPr>
          <w:p w14:paraId="41873097" w14:textId="67A2BACB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Positive ≥ 1 virus</w:t>
            </w:r>
          </w:p>
        </w:tc>
        <w:tc>
          <w:tcPr>
            <w:tcW w:w="1796" w:type="dxa"/>
            <w:vAlign w:val="center"/>
          </w:tcPr>
          <w:p w14:paraId="7A5FF1E2" w14:textId="30BD4C9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0.77 (0.56–1.05)</w:t>
            </w:r>
          </w:p>
        </w:tc>
        <w:tc>
          <w:tcPr>
            <w:tcW w:w="944" w:type="dxa"/>
            <w:vAlign w:val="center"/>
          </w:tcPr>
          <w:p w14:paraId="4DCF73EC" w14:textId="2E895766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0.098</w:t>
            </w:r>
          </w:p>
        </w:tc>
        <w:tc>
          <w:tcPr>
            <w:tcW w:w="1796" w:type="dxa"/>
            <w:vAlign w:val="center"/>
          </w:tcPr>
          <w:p w14:paraId="67975AC8" w14:textId="7A563D77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0.77 (0.57–1.04)</w:t>
            </w:r>
          </w:p>
        </w:tc>
        <w:tc>
          <w:tcPr>
            <w:tcW w:w="1028" w:type="dxa"/>
            <w:vAlign w:val="center"/>
          </w:tcPr>
          <w:p w14:paraId="47A934AC" w14:textId="3DAC4706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0.083</w:t>
            </w:r>
          </w:p>
        </w:tc>
        <w:tc>
          <w:tcPr>
            <w:tcW w:w="1790" w:type="dxa"/>
            <w:vAlign w:val="center"/>
          </w:tcPr>
          <w:p w14:paraId="2A9EF249" w14:textId="725D42D4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 (0.56–0.97)</w:t>
            </w:r>
          </w:p>
        </w:tc>
        <w:tc>
          <w:tcPr>
            <w:tcW w:w="943" w:type="dxa"/>
            <w:vAlign w:val="center"/>
          </w:tcPr>
          <w:p w14:paraId="2EC1B449" w14:textId="00AC6E90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0.031</w:t>
            </w:r>
          </w:p>
        </w:tc>
        <w:tc>
          <w:tcPr>
            <w:tcW w:w="1745" w:type="dxa"/>
            <w:vAlign w:val="center"/>
          </w:tcPr>
          <w:p w14:paraId="582E1F39" w14:textId="012C138A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0.73 (0.56–0.96)</w:t>
            </w:r>
          </w:p>
        </w:tc>
        <w:tc>
          <w:tcPr>
            <w:tcW w:w="1028" w:type="dxa"/>
            <w:vAlign w:val="center"/>
          </w:tcPr>
          <w:p w14:paraId="7C70AB37" w14:textId="2AF528E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0.024</w:t>
            </w:r>
          </w:p>
        </w:tc>
      </w:tr>
      <w:tr w:rsidR="00C064C3" w:rsidRPr="00616134" w14:paraId="11CB5EC9" w14:textId="77777777" w:rsidTr="00BD2FAE">
        <w:tc>
          <w:tcPr>
            <w:tcW w:w="2432" w:type="dxa"/>
            <w:vAlign w:val="center"/>
          </w:tcPr>
          <w:p w14:paraId="153A31D4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Swab delay, days</w:t>
            </w:r>
          </w:p>
        </w:tc>
        <w:tc>
          <w:tcPr>
            <w:tcW w:w="2062" w:type="dxa"/>
            <w:vAlign w:val="center"/>
          </w:tcPr>
          <w:p w14:paraId="74964364" w14:textId="77777777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1-day increase</w:t>
            </w:r>
          </w:p>
        </w:tc>
        <w:tc>
          <w:tcPr>
            <w:tcW w:w="1796" w:type="dxa"/>
            <w:vAlign w:val="center"/>
          </w:tcPr>
          <w:p w14:paraId="43A44811" w14:textId="2E62B94F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106D8E05" w14:textId="6CB6B6A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0F1EC26E" w14:textId="58A32CA5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30024B9C" w14:textId="72253BD4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55EE0120" w14:textId="73C6FFCB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1.05 (0.98–1.13)</w:t>
            </w:r>
          </w:p>
        </w:tc>
        <w:tc>
          <w:tcPr>
            <w:tcW w:w="943" w:type="dxa"/>
            <w:vAlign w:val="center"/>
          </w:tcPr>
          <w:p w14:paraId="26AE0204" w14:textId="7EC78D1B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0.20</w:t>
            </w:r>
          </w:p>
        </w:tc>
        <w:tc>
          <w:tcPr>
            <w:tcW w:w="1745" w:type="dxa"/>
            <w:vAlign w:val="center"/>
          </w:tcPr>
          <w:p w14:paraId="7C9021AD" w14:textId="67B3A82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1.06 (0.98–1.14)</w:t>
            </w:r>
          </w:p>
        </w:tc>
        <w:tc>
          <w:tcPr>
            <w:tcW w:w="1028" w:type="dxa"/>
            <w:vAlign w:val="center"/>
          </w:tcPr>
          <w:p w14:paraId="4068DBF7" w14:textId="7D3B2C0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0.16</w:t>
            </w:r>
          </w:p>
        </w:tc>
      </w:tr>
      <w:tr w:rsidR="00C064C3" w:rsidRPr="00616134" w14:paraId="21012104" w14:textId="77777777" w:rsidTr="00BD2FAE">
        <w:tc>
          <w:tcPr>
            <w:tcW w:w="2432" w:type="dxa"/>
            <w:vAlign w:val="center"/>
          </w:tcPr>
          <w:p w14:paraId="2FC988D0" w14:textId="13FB343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Co-morbidities</w:t>
            </w:r>
          </w:p>
        </w:tc>
        <w:tc>
          <w:tcPr>
            <w:tcW w:w="2062" w:type="dxa"/>
            <w:vAlign w:val="center"/>
          </w:tcPr>
          <w:p w14:paraId="619260BD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796" w:type="dxa"/>
            <w:vAlign w:val="center"/>
          </w:tcPr>
          <w:p w14:paraId="47961B72" w14:textId="030DF0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64A7D268" w14:textId="3C65D6E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1F259BED" w14:textId="41556F06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2D34693E" w14:textId="28C1A1EE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153FD280" w14:textId="094EAFF2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 (0.03–0.46)</w:t>
            </w:r>
          </w:p>
        </w:tc>
        <w:tc>
          <w:tcPr>
            <w:tcW w:w="943" w:type="dxa"/>
            <w:vAlign w:val="center"/>
          </w:tcPr>
          <w:p w14:paraId="4C7B2F7F" w14:textId="386D05C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745" w:type="dxa"/>
            <w:vAlign w:val="center"/>
          </w:tcPr>
          <w:p w14:paraId="2CDA016A" w14:textId="24158198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 (0.03–0.48)</w:t>
            </w:r>
          </w:p>
        </w:tc>
        <w:tc>
          <w:tcPr>
            <w:tcW w:w="1028" w:type="dxa"/>
            <w:vAlign w:val="center"/>
          </w:tcPr>
          <w:p w14:paraId="42751706" w14:textId="01CFCA3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0.003</w:t>
            </w:r>
          </w:p>
        </w:tc>
      </w:tr>
      <w:tr w:rsidR="00C064C3" w:rsidRPr="00616134" w14:paraId="535A07FD" w14:textId="77777777" w:rsidTr="00BD2FAE">
        <w:tc>
          <w:tcPr>
            <w:tcW w:w="2432" w:type="dxa"/>
            <w:vMerge w:val="restart"/>
            <w:vAlign w:val="center"/>
          </w:tcPr>
          <w:p w14:paraId="2C90351F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Signs and symptoms</w:t>
            </w:r>
          </w:p>
        </w:tc>
        <w:tc>
          <w:tcPr>
            <w:tcW w:w="2062" w:type="dxa"/>
            <w:vAlign w:val="center"/>
          </w:tcPr>
          <w:p w14:paraId="3352A461" w14:textId="7773BF9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ever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feverishness</w:t>
            </w:r>
          </w:p>
        </w:tc>
        <w:tc>
          <w:tcPr>
            <w:tcW w:w="1796" w:type="dxa"/>
            <w:vAlign w:val="center"/>
          </w:tcPr>
          <w:p w14:paraId="0478E6F9" w14:textId="65BD67DA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2D4187BE" w14:textId="4F46B636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03F6E25A" w14:textId="413AA3E5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3E9A0F74" w14:textId="1BDF2877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46016116" w14:textId="5D06CF92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1.43 (1.16–1.76)</w:t>
            </w:r>
          </w:p>
        </w:tc>
        <w:tc>
          <w:tcPr>
            <w:tcW w:w="943" w:type="dxa"/>
            <w:vAlign w:val="center"/>
          </w:tcPr>
          <w:p w14:paraId="3DF65365" w14:textId="22C42932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745" w:type="dxa"/>
            <w:vAlign w:val="center"/>
          </w:tcPr>
          <w:p w14:paraId="2DEA31B1" w14:textId="0C300286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1.44 (1.17–1.77)</w:t>
            </w:r>
          </w:p>
        </w:tc>
        <w:tc>
          <w:tcPr>
            <w:tcW w:w="1028" w:type="dxa"/>
            <w:vAlign w:val="center"/>
          </w:tcPr>
          <w:p w14:paraId="0C8131A4" w14:textId="2702637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  <w:tr w:rsidR="00C064C3" w:rsidRPr="00616134" w14:paraId="1068F89A" w14:textId="77777777" w:rsidTr="00BD2FAE">
        <w:tc>
          <w:tcPr>
            <w:tcW w:w="2432" w:type="dxa"/>
            <w:vMerge/>
            <w:vAlign w:val="center"/>
          </w:tcPr>
          <w:p w14:paraId="604F7F9B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Align w:val="center"/>
          </w:tcPr>
          <w:p w14:paraId="64DF3619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Decreased appetite</w:t>
            </w:r>
          </w:p>
        </w:tc>
        <w:tc>
          <w:tcPr>
            <w:tcW w:w="1796" w:type="dxa"/>
            <w:vAlign w:val="center"/>
          </w:tcPr>
          <w:p w14:paraId="622B4049" w14:textId="4D25ED5C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304E1D3E" w14:textId="50F202C4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536BB98E" w14:textId="7BBD0F6E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07350225" w14:textId="3FFA43EC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3FC49C81" w14:textId="2646C08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(1.05–1.49)</w:t>
            </w:r>
          </w:p>
        </w:tc>
        <w:tc>
          <w:tcPr>
            <w:tcW w:w="943" w:type="dxa"/>
            <w:vAlign w:val="center"/>
          </w:tcPr>
          <w:p w14:paraId="74B4D78D" w14:textId="726D610F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0.015</w:t>
            </w:r>
          </w:p>
        </w:tc>
        <w:tc>
          <w:tcPr>
            <w:tcW w:w="1745" w:type="dxa"/>
            <w:vAlign w:val="center"/>
          </w:tcPr>
          <w:p w14:paraId="58BE427E" w14:textId="21C2CB3B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1.25 (1.04–1.52)</w:t>
            </w:r>
          </w:p>
        </w:tc>
        <w:tc>
          <w:tcPr>
            <w:tcW w:w="1028" w:type="dxa"/>
            <w:vAlign w:val="center"/>
          </w:tcPr>
          <w:p w14:paraId="1609C8CC" w14:textId="1B779F2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0.019</w:t>
            </w:r>
          </w:p>
        </w:tc>
      </w:tr>
      <w:tr w:rsidR="00C064C3" w:rsidRPr="00616134" w14:paraId="629B688B" w14:textId="77777777" w:rsidTr="00BD2FAE">
        <w:tc>
          <w:tcPr>
            <w:tcW w:w="2432" w:type="dxa"/>
            <w:vMerge/>
            <w:vAlign w:val="center"/>
          </w:tcPr>
          <w:p w14:paraId="3923EEFD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Align w:val="center"/>
          </w:tcPr>
          <w:p w14:paraId="329428A1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ough</w:t>
            </w:r>
          </w:p>
        </w:tc>
        <w:tc>
          <w:tcPr>
            <w:tcW w:w="1796" w:type="dxa"/>
            <w:vAlign w:val="center"/>
          </w:tcPr>
          <w:p w14:paraId="78E77A02" w14:textId="71BC3FCB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6340908A" w14:textId="3329BD9C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141B4630" w14:textId="1E1FE216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6D9352C2" w14:textId="2328AE8A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3EF5FB0A" w14:textId="28D5EEF3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2.08 (1.12–3.86)</w:t>
            </w:r>
          </w:p>
        </w:tc>
        <w:tc>
          <w:tcPr>
            <w:tcW w:w="943" w:type="dxa"/>
            <w:vAlign w:val="center"/>
          </w:tcPr>
          <w:p w14:paraId="7DAC809A" w14:textId="59E03A9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1745" w:type="dxa"/>
            <w:vAlign w:val="center"/>
          </w:tcPr>
          <w:p w14:paraId="5DCE8935" w14:textId="4414883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2.09 (1.12–3.91)</w:t>
            </w:r>
          </w:p>
        </w:tc>
        <w:tc>
          <w:tcPr>
            <w:tcW w:w="1028" w:type="dxa"/>
            <w:vAlign w:val="center"/>
          </w:tcPr>
          <w:p w14:paraId="57729A6F" w14:textId="6D8068D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0.021</w:t>
            </w:r>
          </w:p>
        </w:tc>
      </w:tr>
      <w:tr w:rsidR="00C064C3" w:rsidRPr="00616134" w14:paraId="1EEA572F" w14:textId="77777777" w:rsidTr="00BD2FAE">
        <w:tc>
          <w:tcPr>
            <w:tcW w:w="2432" w:type="dxa"/>
            <w:vMerge/>
            <w:vAlign w:val="center"/>
          </w:tcPr>
          <w:p w14:paraId="39146810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Align w:val="center"/>
          </w:tcPr>
          <w:p w14:paraId="5EE907A6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Rhonchi</w:t>
            </w:r>
          </w:p>
        </w:tc>
        <w:tc>
          <w:tcPr>
            <w:tcW w:w="1796" w:type="dxa"/>
            <w:vAlign w:val="center"/>
          </w:tcPr>
          <w:p w14:paraId="2CD76357" w14:textId="56B2901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5E0AD9FE" w14:textId="2545EC09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0BE96638" w14:textId="602DCC0C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309EC46A" w14:textId="28DD33AD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6159D9DC" w14:textId="7D6AA663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2.57 (2.14–3.09)</w:t>
            </w:r>
          </w:p>
        </w:tc>
        <w:tc>
          <w:tcPr>
            <w:tcW w:w="943" w:type="dxa"/>
            <w:vAlign w:val="center"/>
          </w:tcPr>
          <w:p w14:paraId="4F07BF09" w14:textId="21AF207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  <w:tc>
          <w:tcPr>
            <w:tcW w:w="1745" w:type="dxa"/>
            <w:vAlign w:val="center"/>
          </w:tcPr>
          <w:p w14:paraId="7738AE9B" w14:textId="44CDF68D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2.52 (2.09–3.05)</w:t>
            </w:r>
          </w:p>
        </w:tc>
        <w:tc>
          <w:tcPr>
            <w:tcW w:w="1028" w:type="dxa"/>
            <w:vAlign w:val="center"/>
          </w:tcPr>
          <w:p w14:paraId="548F778E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  <w:tr w:rsidR="00C064C3" w:rsidRPr="00616134" w14:paraId="5A53FC0C" w14:textId="77777777" w:rsidTr="00BD2FAE">
        <w:tc>
          <w:tcPr>
            <w:tcW w:w="2432" w:type="dxa"/>
            <w:vMerge/>
            <w:vAlign w:val="center"/>
          </w:tcPr>
          <w:p w14:paraId="7D75E966" w14:textId="77777777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62" w:type="dxa"/>
            <w:vAlign w:val="center"/>
          </w:tcPr>
          <w:p w14:paraId="2F87F527" w14:textId="77777777" w:rsidR="00C064C3" w:rsidRPr="00817C6B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Altered taste</w:t>
            </w:r>
          </w:p>
        </w:tc>
        <w:tc>
          <w:tcPr>
            <w:tcW w:w="1796" w:type="dxa"/>
            <w:vAlign w:val="center"/>
          </w:tcPr>
          <w:p w14:paraId="0DD49FD4" w14:textId="090DCE35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31044682" w14:textId="7EC5426F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559B544F" w14:textId="29517D7E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53422C61" w14:textId="06CE8270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  <w:vAlign w:val="center"/>
          </w:tcPr>
          <w:p w14:paraId="0C11AF70" w14:textId="7A66EBD0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1.22 (1.01–1.48)</w:t>
            </w:r>
          </w:p>
        </w:tc>
        <w:tc>
          <w:tcPr>
            <w:tcW w:w="943" w:type="dxa"/>
            <w:vAlign w:val="center"/>
          </w:tcPr>
          <w:p w14:paraId="1D8416BC" w14:textId="71DA2A7C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0.042</w:t>
            </w:r>
          </w:p>
        </w:tc>
        <w:tc>
          <w:tcPr>
            <w:tcW w:w="1745" w:type="dxa"/>
            <w:vAlign w:val="center"/>
          </w:tcPr>
          <w:p w14:paraId="6F68E2DD" w14:textId="6193951E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1.22 (1.00–1.49)</w:t>
            </w:r>
          </w:p>
        </w:tc>
        <w:tc>
          <w:tcPr>
            <w:tcW w:w="1028" w:type="dxa"/>
            <w:vAlign w:val="center"/>
          </w:tcPr>
          <w:p w14:paraId="25D43DCF" w14:textId="3ED9C6F1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0.046</w:t>
            </w:r>
          </w:p>
        </w:tc>
      </w:tr>
      <w:tr w:rsidR="00C064C3" w:rsidRPr="00616134" w14:paraId="0B09A22B" w14:textId="77777777" w:rsidTr="00BD2FAE">
        <w:tc>
          <w:tcPr>
            <w:tcW w:w="2432" w:type="dxa"/>
            <w:vAlign w:val="center"/>
          </w:tcPr>
          <w:p w14:paraId="0194F121" w14:textId="77777777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Diabetes </w:t>
            </w:r>
            <w:r w:rsidRPr="006151BF">
              <w:rPr>
                <w:rFonts w:ascii="Arial" w:hAnsi="Arial" w:cs="Arial"/>
                <w:sz w:val="20"/>
                <w:szCs w:val="20"/>
                <w:lang w:val="en-US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swab delay</w:t>
            </w:r>
          </w:p>
        </w:tc>
        <w:tc>
          <w:tcPr>
            <w:tcW w:w="2062" w:type="dxa"/>
            <w:vAlign w:val="center"/>
          </w:tcPr>
          <w:p w14:paraId="49F33131" w14:textId="77777777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11B2F31B" w14:textId="41585223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944" w:type="dxa"/>
            <w:vAlign w:val="center"/>
          </w:tcPr>
          <w:p w14:paraId="19250AA2" w14:textId="5274A441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  <w:vAlign w:val="center"/>
          </w:tcPr>
          <w:p w14:paraId="2D71A0F6" w14:textId="2182F89B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028" w:type="dxa"/>
            <w:vAlign w:val="center"/>
          </w:tcPr>
          <w:p w14:paraId="14FC9339" w14:textId="55A33E12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0" w:type="dxa"/>
          </w:tcPr>
          <w:p w14:paraId="3D15A8B1" w14:textId="6F5F766A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1.43 (1.12–1.82)</w:t>
            </w:r>
          </w:p>
        </w:tc>
        <w:tc>
          <w:tcPr>
            <w:tcW w:w="943" w:type="dxa"/>
          </w:tcPr>
          <w:p w14:paraId="02F55EDA" w14:textId="3086A301" w:rsidR="00C064C3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745" w:type="dxa"/>
          </w:tcPr>
          <w:p w14:paraId="1A448ECA" w14:textId="7DD2B67D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1.42 (1.11–1.81)</w:t>
            </w:r>
          </w:p>
        </w:tc>
        <w:tc>
          <w:tcPr>
            <w:tcW w:w="1028" w:type="dxa"/>
          </w:tcPr>
          <w:p w14:paraId="53269AB3" w14:textId="0B9C292D" w:rsidR="00C064C3" w:rsidRPr="00616134" w:rsidRDefault="00C064C3" w:rsidP="00C064C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0.005</w:t>
            </w:r>
          </w:p>
        </w:tc>
      </w:tr>
    </w:tbl>
    <w:p w14:paraId="29C1D298" w14:textId="2DA3E654" w:rsidR="00EC470A" w:rsidRDefault="00EC470A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E91884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8B2F94">
        <w:rPr>
          <w:rFonts w:ascii="Arial" w:hAnsi="Arial" w:cs="Arial"/>
          <w:sz w:val="20"/>
          <w:szCs w:val="20"/>
          <w:lang w:val="en-US"/>
        </w:rPr>
        <w:t>Ex</w:t>
      </w:r>
      <w:r w:rsidR="008B2F94" w:rsidRPr="008B2F94">
        <w:rPr>
          <w:rFonts w:ascii="Arial" w:hAnsi="Arial" w:cs="Arial"/>
          <w:sz w:val="20"/>
          <w:szCs w:val="20"/>
          <w:lang w:val="en-US"/>
        </w:rPr>
        <w:t>changeable</w:t>
      </w:r>
      <w:proofErr w:type="spellEnd"/>
      <w:r w:rsidR="008B2F94" w:rsidRPr="008B2F94">
        <w:rPr>
          <w:rFonts w:ascii="Arial" w:hAnsi="Arial" w:cs="Arial"/>
          <w:sz w:val="20"/>
          <w:szCs w:val="20"/>
          <w:lang w:val="en-US"/>
        </w:rPr>
        <w:t xml:space="preserve"> working correlation structure</w:t>
      </w:r>
      <w:r w:rsidR="008B2F94">
        <w:rPr>
          <w:rFonts w:ascii="Arial" w:hAnsi="Arial" w:cs="Arial"/>
          <w:sz w:val="20"/>
          <w:szCs w:val="20"/>
          <w:lang w:val="en-US"/>
        </w:rPr>
        <w:t xml:space="preserve"> was used</w:t>
      </w:r>
      <w:r>
        <w:rPr>
          <w:rFonts w:ascii="Arial" w:hAnsi="Arial" w:cs="Arial"/>
          <w:sz w:val="20"/>
          <w:szCs w:val="20"/>
          <w:lang w:val="en-US"/>
        </w:rPr>
        <w:t xml:space="preserve">; </w:t>
      </w:r>
      <w:proofErr w:type="spellStart"/>
      <w:r w:rsidRPr="00E91884">
        <w:rPr>
          <w:rFonts w:ascii="Arial" w:hAnsi="Arial" w:cs="Arial"/>
          <w:sz w:val="20"/>
          <w:szCs w:val="20"/>
          <w:vertAlign w:val="superscript"/>
          <w:lang w:val="en-US"/>
        </w:rPr>
        <w:t>b</w:t>
      </w:r>
      <w:r w:rsidR="00C064C3">
        <w:rPr>
          <w:rFonts w:ascii="Arial" w:hAnsi="Arial" w:cs="Arial"/>
          <w:sz w:val="20"/>
          <w:szCs w:val="20"/>
          <w:lang w:val="en-US"/>
        </w:rPr>
        <w:t>Independent</w:t>
      </w:r>
      <w:proofErr w:type="spellEnd"/>
      <w:r w:rsidR="00C064C3">
        <w:rPr>
          <w:rFonts w:ascii="Arial" w:hAnsi="Arial" w:cs="Arial"/>
          <w:sz w:val="20"/>
          <w:szCs w:val="20"/>
          <w:lang w:val="en-US"/>
        </w:rPr>
        <w:t xml:space="preserve"> </w:t>
      </w:r>
      <w:r w:rsidR="00C064C3" w:rsidRPr="008B2F94">
        <w:rPr>
          <w:rFonts w:ascii="Arial" w:hAnsi="Arial" w:cs="Arial"/>
          <w:sz w:val="20"/>
          <w:szCs w:val="20"/>
          <w:lang w:val="en-US"/>
        </w:rPr>
        <w:t>working correlation structure</w:t>
      </w:r>
      <w:r w:rsidR="00C064C3">
        <w:rPr>
          <w:rFonts w:ascii="Arial" w:hAnsi="Arial" w:cs="Arial"/>
          <w:sz w:val="20"/>
          <w:szCs w:val="20"/>
          <w:lang w:val="en-US"/>
        </w:rPr>
        <w:t xml:space="preserve"> was used;</w:t>
      </w:r>
    </w:p>
    <w:p w14:paraId="0BB8DA47" w14:textId="77777777" w:rsidR="00EC470A" w:rsidRPr="00383A03" w:rsidRDefault="00EC470A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aRR</w:t>
      </w:r>
      <w:proofErr w:type="spellEnd"/>
      <w:r>
        <w:rPr>
          <w:rFonts w:ascii="Arial" w:hAnsi="Arial" w:cs="Arial"/>
          <w:sz w:val="20"/>
          <w:szCs w:val="20"/>
          <w:lang w:val="en-US"/>
        </w:rPr>
        <w:t>, adjusted relative risk; CI, confidence interval; RR, relative risk.</w:t>
      </w:r>
    </w:p>
    <w:p w14:paraId="5F5E07F1" w14:textId="77777777" w:rsidR="007308A2" w:rsidRDefault="007308A2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69F2430E" w14:textId="77777777" w:rsidR="007308A2" w:rsidRDefault="007308A2" w:rsidP="007308A2">
      <w:pPr>
        <w:spacing w:after="0" w:line="360" w:lineRule="auto"/>
        <w:jc w:val="both"/>
        <w:rPr>
          <w:rFonts w:ascii="Arial" w:hAnsi="Arial" w:cs="Arial"/>
          <w:b/>
          <w:sz w:val="20"/>
          <w:szCs w:val="20"/>
          <w:lang w:val="en-US"/>
        </w:rPr>
        <w:sectPr w:rsidR="007308A2" w:rsidSect="00296B83">
          <w:pgSz w:w="16838" w:h="11906" w:orient="landscape"/>
          <w:pgMar w:top="1134" w:right="1418" w:bottom="1134" w:left="1134" w:header="709" w:footer="709" w:gutter="0"/>
          <w:cols w:space="708"/>
          <w:docGrid w:linePitch="360"/>
        </w:sectPr>
      </w:pPr>
    </w:p>
    <w:p w14:paraId="3C7EACF2" w14:textId="247DD2AC" w:rsidR="007308A2" w:rsidRDefault="007308A2" w:rsidP="007308A2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83A03">
        <w:rPr>
          <w:rFonts w:ascii="Arial" w:hAnsi="Arial" w:cs="Arial"/>
          <w:b/>
          <w:sz w:val="20"/>
          <w:szCs w:val="20"/>
          <w:lang w:val="en-US"/>
        </w:rPr>
        <w:lastRenderedPageBreak/>
        <w:t>Table S</w:t>
      </w:r>
      <w:r>
        <w:rPr>
          <w:rFonts w:ascii="Arial" w:hAnsi="Arial" w:cs="Arial"/>
          <w:b/>
          <w:sz w:val="20"/>
          <w:szCs w:val="20"/>
          <w:lang w:val="en-US"/>
        </w:rPr>
        <w:t>7</w:t>
      </w:r>
      <w:r w:rsidRPr="00383A03">
        <w:rPr>
          <w:rFonts w:ascii="Arial" w:hAnsi="Arial" w:cs="Arial"/>
          <w:sz w:val="20"/>
          <w:szCs w:val="20"/>
          <w:lang w:val="en-US"/>
        </w:rPr>
        <w:t xml:space="preserve"> </w:t>
      </w:r>
      <w:r w:rsidRPr="007308A2">
        <w:rPr>
          <w:rFonts w:ascii="Arial" w:hAnsi="Arial" w:cs="Arial"/>
          <w:sz w:val="20"/>
          <w:szCs w:val="20"/>
          <w:lang w:val="en-US"/>
        </w:rPr>
        <w:t>Adjusted relative risks for antibiotic prescriptions by specific viral pathogen identified via rapid antigen detection test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296B83">
        <w:rPr>
          <w:rFonts w:ascii="Arial" w:hAnsi="Arial" w:cs="Arial"/>
          <w:sz w:val="20"/>
          <w:szCs w:val="20"/>
          <w:lang w:val="en-US"/>
        </w:rPr>
        <w:t>(</w:t>
      </w:r>
      <w:bookmarkStart w:id="0" w:name="_GoBack"/>
      <w:bookmarkEnd w:id="0"/>
      <w:r w:rsidR="00A135C0">
        <w:rPr>
          <w:rFonts w:ascii="Arial" w:hAnsi="Arial" w:cs="Arial"/>
          <w:i/>
          <w:sz w:val="20"/>
          <w:szCs w:val="20"/>
          <w:lang w:val="en-US"/>
        </w:rPr>
        <w:t>N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 = 6</w:t>
      </w:r>
      <w:r w:rsidR="00C718E2">
        <w:rPr>
          <w:rFonts w:ascii="Arial" w:hAnsi="Arial" w:cs="Arial"/>
          <w:sz w:val="20"/>
          <w:szCs w:val="20"/>
          <w:lang w:val="en-US"/>
        </w:rPr>
        <w:t>67</w:t>
      </w:r>
      <w:r w:rsidRPr="00296B83">
        <w:rPr>
          <w:rFonts w:ascii="Arial" w:hAnsi="Arial" w:cs="Arial"/>
          <w:sz w:val="20"/>
          <w:szCs w:val="20"/>
          <w:lang w:val="en-US"/>
        </w:rPr>
        <w:t>);</w:t>
      </w:r>
      <w:r w:rsidRPr="007308A2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296B83">
        <w:rPr>
          <w:rFonts w:ascii="Arial" w:hAnsi="Arial" w:cs="Arial"/>
          <w:sz w:val="20"/>
          <w:szCs w:val="20"/>
          <w:lang w:val="en-US"/>
        </w:rPr>
        <w:t xml:space="preserve"> Genoa (Italy), 2025/2026 respiratory season</w:t>
      </w:r>
    </w:p>
    <w:p w14:paraId="4D9A8D17" w14:textId="77777777" w:rsidR="00EC470A" w:rsidRPr="00383A03" w:rsidRDefault="00EC470A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tbl>
      <w:tblPr>
        <w:tblStyle w:val="Grigliatabella"/>
        <w:tblW w:w="8282" w:type="dxa"/>
        <w:tblLook w:val="04A0" w:firstRow="1" w:lastRow="0" w:firstColumn="1" w:lastColumn="0" w:noHBand="0" w:noVBand="1"/>
      </w:tblPr>
      <w:tblGrid>
        <w:gridCol w:w="2807"/>
        <w:gridCol w:w="2651"/>
        <w:gridCol w:w="1796"/>
        <w:gridCol w:w="1028"/>
      </w:tblGrid>
      <w:tr w:rsidR="007308A2" w:rsidRPr="00616134" w14:paraId="76579CDC" w14:textId="77777777" w:rsidTr="0064336F">
        <w:tc>
          <w:tcPr>
            <w:tcW w:w="2807" w:type="dxa"/>
            <w:vAlign w:val="center"/>
          </w:tcPr>
          <w:p w14:paraId="437D1912" w14:textId="3F5CE434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2651" w:type="dxa"/>
            <w:vAlign w:val="center"/>
          </w:tcPr>
          <w:p w14:paraId="3137A979" w14:textId="69AB74FB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A5F91">
              <w:rPr>
                <w:rFonts w:ascii="Arial" w:hAnsi="Arial" w:cs="Arial"/>
                <w:b/>
                <w:sz w:val="20"/>
                <w:szCs w:val="20"/>
                <w:lang w:val="en-US"/>
              </w:rPr>
              <w:t>Level</w:t>
            </w:r>
          </w:p>
        </w:tc>
        <w:tc>
          <w:tcPr>
            <w:tcW w:w="1796" w:type="dxa"/>
            <w:vAlign w:val="center"/>
          </w:tcPr>
          <w:p w14:paraId="2471D1B4" w14:textId="77777777" w:rsidR="007308A2" w:rsidRPr="00616134" w:rsidRDefault="007308A2" w:rsidP="007308A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aR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R</w:t>
            </w:r>
            <w:proofErr w:type="spellEnd"/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(95% CI)</w:t>
            </w:r>
            <w:r w:rsidRPr="00296B83">
              <w:rPr>
                <w:rFonts w:ascii="Arial" w:hAnsi="Arial" w:cs="Arial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28" w:type="dxa"/>
            <w:vAlign w:val="center"/>
          </w:tcPr>
          <w:p w14:paraId="3D86AB8D" w14:textId="77777777" w:rsidR="007308A2" w:rsidRPr="00616134" w:rsidRDefault="007308A2" w:rsidP="007308A2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96B83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p</w:t>
            </w:r>
            <w:r w:rsidRPr="00616134">
              <w:rPr>
                <w:rFonts w:ascii="Arial" w:hAnsi="Arial" w:cs="Arial"/>
                <w:b/>
                <w:sz w:val="20"/>
                <w:szCs w:val="20"/>
                <w:lang w:val="en-US"/>
              </w:rPr>
              <w:t>-value</w:t>
            </w:r>
          </w:p>
        </w:tc>
      </w:tr>
      <w:tr w:rsidR="00C718E2" w:rsidRPr="00616134" w14:paraId="3BF3C16F" w14:textId="77777777" w:rsidTr="0064336F">
        <w:tc>
          <w:tcPr>
            <w:tcW w:w="2807" w:type="dxa"/>
            <w:vMerge w:val="restart"/>
            <w:vAlign w:val="center"/>
          </w:tcPr>
          <w:p w14:paraId="1A29A9E5" w14:textId="77777777" w:rsidR="00C718E2" w:rsidRPr="00616134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Rapid antigen detection test</w:t>
            </w:r>
          </w:p>
        </w:tc>
        <w:tc>
          <w:tcPr>
            <w:tcW w:w="2651" w:type="dxa"/>
            <w:vAlign w:val="center"/>
          </w:tcPr>
          <w:p w14:paraId="4B678757" w14:textId="77777777" w:rsidR="00C718E2" w:rsidRPr="00616134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Pan-negative</w:t>
            </w:r>
          </w:p>
        </w:tc>
        <w:tc>
          <w:tcPr>
            <w:tcW w:w="1796" w:type="dxa"/>
            <w:vAlign w:val="center"/>
          </w:tcPr>
          <w:p w14:paraId="591BDB43" w14:textId="77777777" w:rsidR="00C718E2" w:rsidRPr="00616134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  <w:tc>
          <w:tcPr>
            <w:tcW w:w="1028" w:type="dxa"/>
            <w:vAlign w:val="center"/>
          </w:tcPr>
          <w:p w14:paraId="1CB7871D" w14:textId="77777777" w:rsidR="00C718E2" w:rsidRPr="00616134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Ref</w:t>
            </w:r>
          </w:p>
        </w:tc>
      </w:tr>
      <w:tr w:rsidR="00C718E2" w:rsidRPr="00616134" w14:paraId="08E95C66" w14:textId="77777777" w:rsidTr="0064336F">
        <w:tc>
          <w:tcPr>
            <w:tcW w:w="2807" w:type="dxa"/>
            <w:vMerge/>
            <w:vAlign w:val="center"/>
          </w:tcPr>
          <w:p w14:paraId="79E0AEE3" w14:textId="77777777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3BA23B31" w14:textId="3A40C061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Influenza A</w:t>
            </w:r>
          </w:p>
        </w:tc>
        <w:tc>
          <w:tcPr>
            <w:tcW w:w="1796" w:type="dxa"/>
            <w:vAlign w:val="center"/>
          </w:tcPr>
          <w:p w14:paraId="59C5A309" w14:textId="284540AC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0.74 (0.52–1.05)</w:t>
            </w:r>
          </w:p>
        </w:tc>
        <w:tc>
          <w:tcPr>
            <w:tcW w:w="1028" w:type="dxa"/>
            <w:vAlign w:val="center"/>
          </w:tcPr>
          <w:p w14:paraId="0E0C811D" w14:textId="6B4EF912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0.096</w:t>
            </w:r>
          </w:p>
        </w:tc>
      </w:tr>
      <w:tr w:rsidR="00C718E2" w:rsidRPr="00616134" w14:paraId="6860F898" w14:textId="77777777" w:rsidTr="0064336F">
        <w:tc>
          <w:tcPr>
            <w:tcW w:w="2807" w:type="dxa"/>
            <w:vMerge/>
            <w:vAlign w:val="center"/>
          </w:tcPr>
          <w:p w14:paraId="41EB0383" w14:textId="77777777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6FF286F6" w14:textId="2E1EE6B5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SARS-CoV-2</w:t>
            </w:r>
          </w:p>
        </w:tc>
        <w:tc>
          <w:tcPr>
            <w:tcW w:w="1796" w:type="dxa"/>
            <w:vAlign w:val="center"/>
          </w:tcPr>
          <w:p w14:paraId="46308B6B" w14:textId="15768B5E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0.24 (0.02–2.43)</w:t>
            </w:r>
          </w:p>
        </w:tc>
        <w:tc>
          <w:tcPr>
            <w:tcW w:w="1028" w:type="dxa"/>
            <w:vAlign w:val="center"/>
          </w:tcPr>
          <w:p w14:paraId="4F61720B" w14:textId="04AC6E2B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0.23</w:t>
            </w:r>
          </w:p>
        </w:tc>
      </w:tr>
      <w:tr w:rsidR="00C718E2" w:rsidRPr="00616134" w14:paraId="5BC51473" w14:textId="77777777" w:rsidTr="0064336F">
        <w:tc>
          <w:tcPr>
            <w:tcW w:w="2807" w:type="dxa"/>
            <w:vMerge/>
            <w:vAlign w:val="center"/>
          </w:tcPr>
          <w:p w14:paraId="2B854130" w14:textId="77777777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32229F36" w14:textId="7FF88460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</w:t>
            </w:r>
            <w:r w:rsidR="0064336F">
              <w:rPr>
                <w:rFonts w:ascii="Arial" w:hAnsi="Arial" w:cs="Arial"/>
                <w:sz w:val="20"/>
                <w:szCs w:val="20"/>
                <w:lang w:val="en-US"/>
              </w:rPr>
              <w:t>espiratory syncytial virus</w:t>
            </w:r>
          </w:p>
        </w:tc>
        <w:tc>
          <w:tcPr>
            <w:tcW w:w="1796" w:type="dxa"/>
            <w:vAlign w:val="center"/>
          </w:tcPr>
          <w:p w14:paraId="7542AD1C" w14:textId="3C080F1B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0.62 (0.35–1.12)</w:t>
            </w:r>
          </w:p>
        </w:tc>
        <w:tc>
          <w:tcPr>
            <w:tcW w:w="1028" w:type="dxa"/>
            <w:vAlign w:val="center"/>
          </w:tcPr>
          <w:p w14:paraId="19F80ADA" w14:textId="3A685610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0.11</w:t>
            </w:r>
          </w:p>
        </w:tc>
      </w:tr>
      <w:tr w:rsidR="00C718E2" w:rsidRPr="00616134" w14:paraId="0C8B0C9C" w14:textId="77777777" w:rsidTr="0064336F">
        <w:tc>
          <w:tcPr>
            <w:tcW w:w="2807" w:type="dxa"/>
            <w:vMerge/>
            <w:vAlign w:val="center"/>
          </w:tcPr>
          <w:p w14:paraId="444CB952" w14:textId="77777777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4E6E5DB9" w14:textId="4F88CC9D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="0064336F">
              <w:rPr>
                <w:rFonts w:ascii="Arial" w:hAnsi="Arial" w:cs="Arial"/>
                <w:sz w:val="20"/>
                <w:szCs w:val="20"/>
                <w:lang w:val="en-US"/>
              </w:rPr>
              <w:t>uman metapneumovirus</w:t>
            </w:r>
          </w:p>
        </w:tc>
        <w:tc>
          <w:tcPr>
            <w:tcW w:w="1796" w:type="dxa"/>
            <w:vAlign w:val="center"/>
          </w:tcPr>
          <w:p w14:paraId="7B0E615D" w14:textId="615F0033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0.88 (0.26–2.95)</w:t>
            </w:r>
          </w:p>
        </w:tc>
        <w:tc>
          <w:tcPr>
            <w:tcW w:w="1028" w:type="dxa"/>
            <w:vAlign w:val="center"/>
          </w:tcPr>
          <w:p w14:paraId="71BA20D9" w14:textId="1738BB63" w:rsidR="00C718E2" w:rsidRDefault="00C718E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0.84</w:t>
            </w:r>
          </w:p>
        </w:tc>
      </w:tr>
      <w:tr w:rsidR="007308A2" w:rsidRPr="00616134" w14:paraId="216DDFE1" w14:textId="77777777" w:rsidTr="0064336F">
        <w:tc>
          <w:tcPr>
            <w:tcW w:w="2807" w:type="dxa"/>
            <w:vAlign w:val="center"/>
          </w:tcPr>
          <w:p w14:paraId="1AF5BCB1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Swab delay, days</w:t>
            </w:r>
          </w:p>
        </w:tc>
        <w:tc>
          <w:tcPr>
            <w:tcW w:w="2651" w:type="dxa"/>
            <w:vAlign w:val="center"/>
          </w:tcPr>
          <w:p w14:paraId="6054997B" w14:textId="77777777" w:rsidR="007308A2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1-day increase</w:t>
            </w:r>
          </w:p>
        </w:tc>
        <w:tc>
          <w:tcPr>
            <w:tcW w:w="1796" w:type="dxa"/>
            <w:vAlign w:val="center"/>
          </w:tcPr>
          <w:p w14:paraId="732AAEA0" w14:textId="67D69D88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(0.9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–1.1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477A314D" w14:textId="034EDFCD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0.2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</w:tr>
      <w:tr w:rsidR="007308A2" w:rsidRPr="00616134" w14:paraId="53ED47C8" w14:textId="77777777" w:rsidTr="0064336F">
        <w:tc>
          <w:tcPr>
            <w:tcW w:w="2807" w:type="dxa"/>
            <w:vAlign w:val="center"/>
          </w:tcPr>
          <w:p w14:paraId="0F327F27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Co-morbidities</w:t>
            </w:r>
          </w:p>
        </w:tc>
        <w:tc>
          <w:tcPr>
            <w:tcW w:w="2651" w:type="dxa"/>
            <w:vAlign w:val="center"/>
          </w:tcPr>
          <w:p w14:paraId="1F44A86D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Diabetes</w:t>
            </w:r>
          </w:p>
        </w:tc>
        <w:tc>
          <w:tcPr>
            <w:tcW w:w="1796" w:type="dxa"/>
            <w:vAlign w:val="center"/>
          </w:tcPr>
          <w:p w14:paraId="60311E86" w14:textId="04B98330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0.12 (0.0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–0.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576CD98A" w14:textId="20E1EC86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7308A2" w:rsidRPr="00616134" w14:paraId="244F3F99" w14:textId="77777777" w:rsidTr="0064336F">
        <w:tc>
          <w:tcPr>
            <w:tcW w:w="2807" w:type="dxa"/>
            <w:vMerge w:val="restart"/>
            <w:vAlign w:val="center"/>
          </w:tcPr>
          <w:p w14:paraId="50E7B000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Signs and symptoms</w:t>
            </w:r>
          </w:p>
        </w:tc>
        <w:tc>
          <w:tcPr>
            <w:tcW w:w="2651" w:type="dxa"/>
            <w:vAlign w:val="center"/>
          </w:tcPr>
          <w:p w14:paraId="6357E2DD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ever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feverishness</w:t>
            </w:r>
          </w:p>
        </w:tc>
        <w:tc>
          <w:tcPr>
            <w:tcW w:w="1796" w:type="dxa"/>
            <w:vAlign w:val="center"/>
          </w:tcPr>
          <w:p w14:paraId="0A68FFCD" w14:textId="1436C4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(1.1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–1.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79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792A21D4" w14:textId="05F84AE1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7308A2" w:rsidRPr="00616134" w14:paraId="45A2A430" w14:textId="77777777" w:rsidTr="0064336F">
        <w:tc>
          <w:tcPr>
            <w:tcW w:w="2807" w:type="dxa"/>
            <w:vMerge/>
            <w:vAlign w:val="center"/>
          </w:tcPr>
          <w:p w14:paraId="0F479525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483167A2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Decreased appetite</w:t>
            </w:r>
          </w:p>
        </w:tc>
        <w:tc>
          <w:tcPr>
            <w:tcW w:w="1796" w:type="dxa"/>
            <w:vAlign w:val="center"/>
          </w:tcPr>
          <w:p w14:paraId="736420CB" w14:textId="2819664E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(1.0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–1.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54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634B0FFE" w14:textId="5D8F3FC2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</w:p>
        </w:tc>
      </w:tr>
      <w:tr w:rsidR="007308A2" w:rsidRPr="00616134" w14:paraId="37828438" w14:textId="77777777" w:rsidTr="0064336F">
        <w:tc>
          <w:tcPr>
            <w:tcW w:w="2807" w:type="dxa"/>
            <w:vMerge/>
            <w:vAlign w:val="center"/>
          </w:tcPr>
          <w:p w14:paraId="0B819337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04F96D4A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ough</w:t>
            </w:r>
          </w:p>
        </w:tc>
        <w:tc>
          <w:tcPr>
            <w:tcW w:w="1796" w:type="dxa"/>
            <w:vAlign w:val="center"/>
          </w:tcPr>
          <w:p w14:paraId="7701D733" w14:textId="0BE8BF4C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13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91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1CA9B6E4" w14:textId="6BF51579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0.02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  <w:tr w:rsidR="007308A2" w:rsidRPr="00616134" w14:paraId="659F65E1" w14:textId="77777777" w:rsidTr="0064336F">
        <w:tc>
          <w:tcPr>
            <w:tcW w:w="2807" w:type="dxa"/>
            <w:vMerge/>
            <w:vAlign w:val="center"/>
          </w:tcPr>
          <w:p w14:paraId="25171E07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02E7C98A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Rhonchi</w:t>
            </w:r>
          </w:p>
        </w:tc>
        <w:tc>
          <w:tcPr>
            <w:tcW w:w="1796" w:type="dxa"/>
            <w:vAlign w:val="center"/>
          </w:tcPr>
          <w:p w14:paraId="13EB31B9" w14:textId="09451306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2.5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(2.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–3.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40DF4632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&lt; 0.001</w:t>
            </w:r>
          </w:p>
        </w:tc>
      </w:tr>
      <w:tr w:rsidR="007308A2" w:rsidRPr="00616134" w14:paraId="1E4F5280" w14:textId="77777777" w:rsidTr="0064336F">
        <w:tc>
          <w:tcPr>
            <w:tcW w:w="2807" w:type="dxa"/>
            <w:vMerge/>
            <w:vAlign w:val="center"/>
          </w:tcPr>
          <w:p w14:paraId="2F144E44" w14:textId="77777777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651" w:type="dxa"/>
            <w:vAlign w:val="center"/>
          </w:tcPr>
          <w:p w14:paraId="390B6543" w14:textId="77777777" w:rsidR="007308A2" w:rsidRPr="00817C6B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7C6B">
              <w:rPr>
                <w:rFonts w:ascii="Arial" w:hAnsi="Arial" w:cs="Arial"/>
                <w:sz w:val="20"/>
                <w:szCs w:val="20"/>
                <w:lang w:val="en-US"/>
              </w:rPr>
              <w:t>Altered taste</w:t>
            </w:r>
          </w:p>
        </w:tc>
        <w:tc>
          <w:tcPr>
            <w:tcW w:w="1796" w:type="dxa"/>
            <w:vAlign w:val="center"/>
          </w:tcPr>
          <w:p w14:paraId="426EE0CB" w14:textId="17D1E785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1.2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1.00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–1.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54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  <w:vAlign w:val="center"/>
          </w:tcPr>
          <w:p w14:paraId="32B2AF8D" w14:textId="546740D8" w:rsidR="007308A2" w:rsidRPr="00616134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</w:tr>
      <w:tr w:rsidR="007308A2" w:rsidRPr="00616134" w14:paraId="373B6C14" w14:textId="77777777" w:rsidTr="0064336F">
        <w:tc>
          <w:tcPr>
            <w:tcW w:w="2807" w:type="dxa"/>
            <w:vAlign w:val="center"/>
          </w:tcPr>
          <w:p w14:paraId="641CBC3C" w14:textId="77777777" w:rsidR="007308A2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Diabetes </w:t>
            </w:r>
            <w:r w:rsidRPr="006151BF">
              <w:rPr>
                <w:rFonts w:ascii="Arial" w:hAnsi="Arial" w:cs="Arial"/>
                <w:sz w:val="20"/>
                <w:szCs w:val="20"/>
                <w:lang w:val="en-US"/>
              </w:rPr>
              <w:t>×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swab delay</w:t>
            </w:r>
          </w:p>
        </w:tc>
        <w:tc>
          <w:tcPr>
            <w:tcW w:w="2651" w:type="dxa"/>
            <w:vAlign w:val="center"/>
          </w:tcPr>
          <w:p w14:paraId="3D6E2B6E" w14:textId="77777777" w:rsidR="007308A2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–</w:t>
            </w:r>
          </w:p>
        </w:tc>
        <w:tc>
          <w:tcPr>
            <w:tcW w:w="1796" w:type="dxa"/>
          </w:tcPr>
          <w:p w14:paraId="23D3D541" w14:textId="1F7EAF9E" w:rsidR="007308A2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1.4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(1.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03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–1.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96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1028" w:type="dxa"/>
          </w:tcPr>
          <w:p w14:paraId="10A8E31A" w14:textId="737A1A16" w:rsidR="007308A2" w:rsidRDefault="007308A2" w:rsidP="007308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  <w:r w:rsidR="001A44C4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C718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</w:tr>
    </w:tbl>
    <w:p w14:paraId="4576162F" w14:textId="0E63A314" w:rsidR="00C718E2" w:rsidRPr="00C718E2" w:rsidRDefault="00C718E2" w:rsidP="00EC470A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aRR</w:t>
      </w:r>
      <w:proofErr w:type="spellEnd"/>
      <w:r>
        <w:rPr>
          <w:rFonts w:ascii="Arial" w:hAnsi="Arial" w:cs="Arial"/>
          <w:sz w:val="20"/>
          <w:szCs w:val="20"/>
          <w:lang w:val="en-US"/>
        </w:rPr>
        <w:t>, adjusted relative risk; CI, confidence interval</w:t>
      </w:r>
      <w:r w:rsidR="0064336F">
        <w:rPr>
          <w:rFonts w:ascii="Arial" w:hAnsi="Arial" w:cs="Arial"/>
          <w:sz w:val="20"/>
          <w:szCs w:val="20"/>
          <w:lang w:val="en-US"/>
        </w:rPr>
        <w:t>.</w:t>
      </w:r>
    </w:p>
    <w:p w14:paraId="3D799C6A" w14:textId="77113435" w:rsidR="00296B83" w:rsidRPr="00383A03" w:rsidRDefault="00C718E2" w:rsidP="00296B83">
      <w:pPr>
        <w:spacing w:after="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718E2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="001A44C4">
        <w:rPr>
          <w:rFonts w:ascii="Arial" w:hAnsi="Arial" w:cs="Arial"/>
          <w:sz w:val="20"/>
          <w:szCs w:val="20"/>
          <w:lang w:val="en-US"/>
        </w:rPr>
        <w:t>Eight</w:t>
      </w:r>
      <w:proofErr w:type="spellEnd"/>
      <w:r w:rsidR="001A44C4">
        <w:rPr>
          <w:rFonts w:ascii="Arial" w:hAnsi="Arial" w:cs="Arial"/>
          <w:sz w:val="20"/>
          <w:szCs w:val="20"/>
          <w:lang w:val="en-US"/>
        </w:rPr>
        <w:t xml:space="preserve"> </w:t>
      </w:r>
      <w:bookmarkStart w:id="1" w:name="_Hlk231389469"/>
      <w:r w:rsidR="001A44C4">
        <w:rPr>
          <w:rFonts w:ascii="Arial" w:hAnsi="Arial" w:cs="Arial"/>
          <w:sz w:val="20"/>
          <w:szCs w:val="20"/>
          <w:lang w:val="en-US"/>
        </w:rPr>
        <w:t xml:space="preserve">RADT-positive samples (five </w:t>
      </w:r>
      <w:proofErr w:type="gramStart"/>
      <w:r w:rsidR="001A44C4">
        <w:rPr>
          <w:rFonts w:ascii="Arial" w:hAnsi="Arial" w:cs="Arial"/>
          <w:sz w:val="20"/>
          <w:szCs w:val="20"/>
          <w:lang w:val="en-US"/>
        </w:rPr>
        <w:t>positive</w:t>
      </w:r>
      <w:proofErr w:type="gramEnd"/>
      <w:r w:rsidR="001A44C4">
        <w:rPr>
          <w:rFonts w:ascii="Arial" w:hAnsi="Arial" w:cs="Arial"/>
          <w:sz w:val="20"/>
          <w:szCs w:val="20"/>
          <w:lang w:val="en-US"/>
        </w:rPr>
        <w:t xml:space="preserve"> for HRV, one positive for influenza B, one positive for</w:t>
      </w:r>
      <w:r>
        <w:rPr>
          <w:rFonts w:ascii="Arial" w:hAnsi="Arial" w:cs="Arial"/>
          <w:sz w:val="20"/>
          <w:szCs w:val="20"/>
          <w:lang w:val="en-US"/>
        </w:rPr>
        <w:t xml:space="preserve"> both</w:t>
      </w:r>
      <w:r w:rsidR="001A44C4">
        <w:rPr>
          <w:rFonts w:ascii="Arial" w:hAnsi="Arial" w:cs="Arial"/>
          <w:sz w:val="20"/>
          <w:szCs w:val="20"/>
          <w:lang w:val="en-US"/>
        </w:rPr>
        <w:t xml:space="preserve"> influenza A and RSV, and one positive for both influenza B and RSV) were excluded </w:t>
      </w:r>
      <w:bookmarkEnd w:id="1"/>
      <w:r w:rsidR="001A44C4">
        <w:rPr>
          <w:rFonts w:ascii="Arial" w:hAnsi="Arial" w:cs="Arial"/>
          <w:sz w:val="20"/>
          <w:szCs w:val="20"/>
          <w:lang w:val="en-US"/>
        </w:rPr>
        <w:t xml:space="preserve">because of </w:t>
      </w:r>
      <w:r>
        <w:rPr>
          <w:rFonts w:ascii="Arial" w:hAnsi="Arial" w:cs="Arial"/>
          <w:sz w:val="20"/>
          <w:szCs w:val="20"/>
          <w:lang w:val="en-US"/>
        </w:rPr>
        <w:t>low frequencies (&lt; 10).</w:t>
      </w:r>
      <w:r w:rsidR="00332C71" w:rsidRPr="0064336F">
        <w:rPr>
          <w:rFonts w:ascii="Arial" w:hAnsi="Arial" w:cs="Arial"/>
          <w:sz w:val="20"/>
          <w:szCs w:val="20"/>
          <w:lang w:val="en-US"/>
        </w:rPr>
        <w:t xml:space="preserve"> </w:t>
      </w:r>
      <w:r w:rsidR="00332C71">
        <w:rPr>
          <w:rFonts w:ascii="Arial" w:hAnsi="Arial" w:cs="Arial"/>
          <w:sz w:val="20"/>
          <w:szCs w:val="20"/>
          <w:lang w:val="en-US"/>
        </w:rPr>
        <w:t>M</w:t>
      </w:r>
      <w:r w:rsidR="00332C71" w:rsidRPr="00332C71">
        <w:rPr>
          <w:rFonts w:ascii="Arial" w:hAnsi="Arial" w:cs="Arial"/>
          <w:sz w:val="20"/>
          <w:szCs w:val="20"/>
          <w:lang w:val="en-US"/>
        </w:rPr>
        <w:t>odified Poisson regression with cluster-robust standard errors</w:t>
      </w:r>
      <w:r w:rsidR="00332C71">
        <w:rPr>
          <w:rFonts w:ascii="Arial" w:hAnsi="Arial" w:cs="Arial"/>
          <w:sz w:val="20"/>
          <w:szCs w:val="20"/>
          <w:lang w:val="en-US"/>
        </w:rPr>
        <w:t xml:space="preserve"> was used</w:t>
      </w:r>
      <w:r w:rsidR="005469EE">
        <w:rPr>
          <w:rFonts w:ascii="Arial" w:hAnsi="Arial" w:cs="Arial"/>
          <w:sz w:val="20"/>
          <w:szCs w:val="20"/>
          <w:lang w:val="en-US"/>
        </w:rPr>
        <w:t>.</w:t>
      </w:r>
    </w:p>
    <w:sectPr w:rsidR="00296B83" w:rsidRPr="00383A03" w:rsidSect="00780909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F"/>
    <w:rsid w:val="000722DF"/>
    <w:rsid w:val="00097657"/>
    <w:rsid w:val="001159D1"/>
    <w:rsid w:val="0011755B"/>
    <w:rsid w:val="0014124F"/>
    <w:rsid w:val="001A44C4"/>
    <w:rsid w:val="0022330D"/>
    <w:rsid w:val="00296B83"/>
    <w:rsid w:val="003156D7"/>
    <w:rsid w:val="00332C71"/>
    <w:rsid w:val="00360772"/>
    <w:rsid w:val="00477BDA"/>
    <w:rsid w:val="005469EE"/>
    <w:rsid w:val="005C687E"/>
    <w:rsid w:val="006015ED"/>
    <w:rsid w:val="0060239D"/>
    <w:rsid w:val="006151BF"/>
    <w:rsid w:val="0064336F"/>
    <w:rsid w:val="0065004F"/>
    <w:rsid w:val="00717116"/>
    <w:rsid w:val="0072020C"/>
    <w:rsid w:val="007308A2"/>
    <w:rsid w:val="00780909"/>
    <w:rsid w:val="008A1BFD"/>
    <w:rsid w:val="008B2F94"/>
    <w:rsid w:val="008B7C19"/>
    <w:rsid w:val="009A0E91"/>
    <w:rsid w:val="009F70A7"/>
    <w:rsid w:val="00A135C0"/>
    <w:rsid w:val="00BD2FAE"/>
    <w:rsid w:val="00C064C3"/>
    <w:rsid w:val="00C718E2"/>
    <w:rsid w:val="00DA0043"/>
    <w:rsid w:val="00E4302C"/>
    <w:rsid w:val="00E91884"/>
    <w:rsid w:val="00EC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7AD9F"/>
  <w15:chartTrackingRefBased/>
  <w15:docId w15:val="{4C1E7EC3-9365-451D-AAF5-0D59B1CD1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96B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96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Domnich</dc:creator>
  <cp:keywords/>
  <dc:description/>
  <cp:lastModifiedBy>Alexander Domnich</cp:lastModifiedBy>
  <cp:revision>16</cp:revision>
  <dcterms:created xsi:type="dcterms:W3CDTF">2026-06-03T07:41:00Z</dcterms:created>
  <dcterms:modified xsi:type="dcterms:W3CDTF">2026-06-25T08:19:00Z</dcterms:modified>
</cp:coreProperties>
</file>