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F9DD" w14:textId="57011A29" w:rsidR="00CE4338" w:rsidRDefault="00CE4338" w:rsidP="00CE4338">
      <w:pPr>
        <w:spacing w:line="480" w:lineRule="auto"/>
        <w:jc w:val="center"/>
        <w:rPr>
          <w:sz w:val="24"/>
          <w:lang w:val="it-IT"/>
        </w:rPr>
      </w:pPr>
      <w:bookmarkStart w:id="0" w:name="OLE_LINK11"/>
      <w:bookmarkStart w:id="1" w:name="OLE_LINK12"/>
      <w:r w:rsidRPr="00CE4338">
        <w:rPr>
          <w:b/>
          <w:sz w:val="27"/>
          <w:szCs w:val="27"/>
        </w:rPr>
        <w:t>Simultaneous determination of 20 veterinary drugs in grass carp</w:t>
      </w:r>
      <w:r>
        <w:rPr>
          <w:sz w:val="24"/>
          <w:lang w:val="it-IT"/>
        </w:rPr>
        <w:t xml:space="preserve"> </w:t>
      </w:r>
      <w:bookmarkEnd w:id="0"/>
      <w:bookmarkEnd w:id="1"/>
      <w:r w:rsidRPr="00CE4338">
        <w:rPr>
          <w:sz w:val="24"/>
          <w:lang w:val="it-IT"/>
        </w:rPr>
        <w:t>Yanyan Yang, Na Li, Aiying Wang, Aijing Chen, Hongcai Liu, Mengmeng Wu, Chao Wang, Dong Sun*</w:t>
      </w:r>
    </w:p>
    <w:p w14:paraId="0CE36170" w14:textId="56FF8908" w:rsidR="00CE4338" w:rsidRDefault="00CE4338" w:rsidP="00CE4338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Shandong Freshwater Fisheries Research Institute, Jinan 250117, Shandong, China.</w:t>
      </w:r>
    </w:p>
    <w:p w14:paraId="2438C948" w14:textId="318E8CAC" w:rsidR="00CE4338" w:rsidRDefault="00CE4338" w:rsidP="00CE4338">
      <w:pPr>
        <w:spacing w:line="480" w:lineRule="auto"/>
        <w:jc w:val="center"/>
        <w:rPr>
          <w:sz w:val="24"/>
        </w:rPr>
      </w:pPr>
    </w:p>
    <w:p w14:paraId="44B78132" w14:textId="77777777" w:rsidR="00CE4338" w:rsidRPr="00CE4338" w:rsidRDefault="00CE4338" w:rsidP="00CE4338">
      <w:pPr>
        <w:spacing w:line="480" w:lineRule="auto"/>
        <w:jc w:val="center"/>
        <w:rPr>
          <w:sz w:val="24"/>
        </w:rPr>
      </w:pPr>
    </w:p>
    <w:p w14:paraId="0A1DCA7A" w14:textId="77777777" w:rsidR="00CE4338" w:rsidRPr="00CE4338" w:rsidRDefault="00CE4338" w:rsidP="00CE4338">
      <w:pPr>
        <w:spacing w:line="480" w:lineRule="auto"/>
        <w:rPr>
          <w:sz w:val="24"/>
        </w:rPr>
      </w:pPr>
    </w:p>
    <w:p w14:paraId="33ED540E" w14:textId="77777777" w:rsidR="00CE4338" w:rsidRDefault="00CE4338" w:rsidP="00CE4338">
      <w:pPr>
        <w:spacing w:line="480" w:lineRule="auto"/>
        <w:rPr>
          <w:sz w:val="24"/>
        </w:rPr>
      </w:pPr>
    </w:p>
    <w:p w14:paraId="32BE7D98" w14:textId="77777777" w:rsidR="00CE4338" w:rsidRDefault="00CE4338" w:rsidP="00CE4338">
      <w:pPr>
        <w:spacing w:line="480" w:lineRule="auto"/>
        <w:rPr>
          <w:sz w:val="24"/>
        </w:rPr>
      </w:pPr>
    </w:p>
    <w:p w14:paraId="50E50842" w14:textId="77777777" w:rsidR="00CE4338" w:rsidRDefault="00CE4338" w:rsidP="00CE4338">
      <w:pPr>
        <w:spacing w:line="480" w:lineRule="auto"/>
        <w:rPr>
          <w:sz w:val="24"/>
        </w:rPr>
      </w:pPr>
    </w:p>
    <w:p w14:paraId="7D7AB639" w14:textId="77777777" w:rsidR="00CE4338" w:rsidRDefault="00CE4338" w:rsidP="00CE4338">
      <w:pPr>
        <w:spacing w:line="480" w:lineRule="auto"/>
        <w:rPr>
          <w:sz w:val="24"/>
        </w:rPr>
      </w:pPr>
    </w:p>
    <w:p w14:paraId="67AD9846" w14:textId="77777777" w:rsidR="00CE4338" w:rsidRDefault="00CE4338" w:rsidP="00CE4338">
      <w:pPr>
        <w:spacing w:line="480" w:lineRule="auto"/>
        <w:rPr>
          <w:sz w:val="24"/>
        </w:rPr>
      </w:pPr>
    </w:p>
    <w:p w14:paraId="09B7A11B" w14:textId="77777777" w:rsidR="00CE4338" w:rsidRDefault="00CE4338" w:rsidP="00CE4338">
      <w:pPr>
        <w:spacing w:line="480" w:lineRule="auto"/>
        <w:rPr>
          <w:sz w:val="24"/>
        </w:rPr>
      </w:pPr>
    </w:p>
    <w:p w14:paraId="64AC3CF5" w14:textId="77777777" w:rsidR="00CE4338" w:rsidRDefault="00CE4338" w:rsidP="00CE4338">
      <w:pPr>
        <w:spacing w:line="480" w:lineRule="auto"/>
        <w:rPr>
          <w:sz w:val="24"/>
        </w:rPr>
      </w:pPr>
    </w:p>
    <w:p w14:paraId="3EAB6D07" w14:textId="77777777" w:rsidR="00CE4338" w:rsidRDefault="00CE4338" w:rsidP="00CE4338">
      <w:pPr>
        <w:spacing w:line="480" w:lineRule="auto"/>
        <w:rPr>
          <w:sz w:val="24"/>
        </w:rPr>
      </w:pPr>
    </w:p>
    <w:p w14:paraId="51828035" w14:textId="77777777" w:rsidR="00CE4338" w:rsidRDefault="00CE4338" w:rsidP="00CE4338">
      <w:pPr>
        <w:spacing w:line="480" w:lineRule="auto"/>
        <w:rPr>
          <w:sz w:val="24"/>
        </w:rPr>
      </w:pPr>
    </w:p>
    <w:p w14:paraId="167D42DB" w14:textId="77777777" w:rsidR="00CE4338" w:rsidRDefault="00CE4338" w:rsidP="00CE4338">
      <w:pPr>
        <w:spacing w:line="480" w:lineRule="auto"/>
        <w:rPr>
          <w:sz w:val="24"/>
        </w:rPr>
      </w:pPr>
    </w:p>
    <w:p w14:paraId="5E7A779D" w14:textId="79FE1F4E" w:rsidR="00CE4338" w:rsidRDefault="00CE4338" w:rsidP="00CE4338">
      <w:pPr>
        <w:pStyle w:val="af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*Corresponding authors. Tel.: +86 </w:t>
      </w:r>
      <w:r>
        <w:rPr>
          <w:rFonts w:hint="eastAsia"/>
          <w:sz w:val="24"/>
          <w:szCs w:val="24"/>
        </w:rPr>
        <w:t>15253108061</w:t>
      </w:r>
      <w:r>
        <w:rPr>
          <w:sz w:val="24"/>
          <w:szCs w:val="24"/>
        </w:rPr>
        <w:t xml:space="preserve">.  </w:t>
      </w:r>
    </w:p>
    <w:p w14:paraId="5345767E" w14:textId="1BB4129D" w:rsidR="00AB4A9D" w:rsidRDefault="00CE4338" w:rsidP="00CE4338">
      <w:pPr>
        <w:rPr>
          <w:sz w:val="24"/>
        </w:rPr>
      </w:pPr>
      <w:r>
        <w:rPr>
          <w:sz w:val="24"/>
        </w:rPr>
        <w:t>E-mail address: yyyfei310</w:t>
      </w:r>
      <w:r>
        <w:rPr>
          <w:rFonts w:hint="eastAsia"/>
          <w:sz w:val="24"/>
        </w:rPr>
        <w:t>@1</w:t>
      </w:r>
      <w:r>
        <w:rPr>
          <w:sz w:val="24"/>
        </w:rPr>
        <w:t>26</w:t>
      </w:r>
      <w:r>
        <w:rPr>
          <w:rFonts w:hint="eastAsia"/>
          <w:sz w:val="24"/>
        </w:rPr>
        <w:t xml:space="preserve">.com; </w:t>
      </w:r>
      <w:hyperlink r:id="rId6" w:history="1">
        <w:r w:rsidRPr="00760EC0">
          <w:rPr>
            <w:rStyle w:val="af3"/>
            <w:rFonts w:hint="eastAsia"/>
            <w:sz w:val="24"/>
          </w:rPr>
          <w:t>gaosundong@163.com</w:t>
        </w:r>
      </w:hyperlink>
      <w:r>
        <w:rPr>
          <w:sz w:val="24"/>
        </w:rPr>
        <w:t>.</w:t>
      </w:r>
    </w:p>
    <w:p w14:paraId="0B9A9CA0" w14:textId="663AE182" w:rsidR="00CE4338" w:rsidRDefault="00CE4338" w:rsidP="00CE4338">
      <w:pPr>
        <w:rPr>
          <w:sz w:val="24"/>
        </w:rPr>
      </w:pPr>
    </w:p>
    <w:p w14:paraId="7BEA1536" w14:textId="5E3CA26A" w:rsidR="00CE4338" w:rsidRDefault="00CE4338" w:rsidP="00CE4338">
      <w:pPr>
        <w:rPr>
          <w:sz w:val="24"/>
        </w:rPr>
      </w:pPr>
    </w:p>
    <w:p w14:paraId="56A08FAD" w14:textId="68B4D0C4" w:rsidR="00CE4338" w:rsidRDefault="00CE4338" w:rsidP="00CE4338">
      <w:pPr>
        <w:rPr>
          <w:sz w:val="24"/>
        </w:rPr>
      </w:pPr>
    </w:p>
    <w:p w14:paraId="1517D6ED" w14:textId="512FC3DF" w:rsidR="00CE4338" w:rsidRPr="00A05399" w:rsidRDefault="00A05399" w:rsidP="00A05399">
      <w:pPr>
        <w:jc w:val="center"/>
        <w:rPr>
          <w:sz w:val="24"/>
        </w:rPr>
      </w:pPr>
      <w:r w:rsidRPr="00A05399">
        <w:rPr>
          <w:noProof/>
          <w:sz w:val="24"/>
        </w:rPr>
        <w:drawing>
          <wp:inline distT="0" distB="0" distL="0" distR="0" wp14:anchorId="70C6060C" wp14:editId="7398876A">
            <wp:extent cx="5308600" cy="4692747"/>
            <wp:effectExtent l="0" t="0" r="0" b="0"/>
            <wp:docPr id="4" name="图片 4" descr="C:\Users\xiaoyanyang\Desktop\各化合物结构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aoyanyang\Desktop\各化合物结构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46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941ED" w14:textId="4E9D0349" w:rsidR="007A1EEB" w:rsidRDefault="007A1EEB" w:rsidP="007A1EEB">
      <w:pPr>
        <w:spacing w:line="360" w:lineRule="auto"/>
        <w:jc w:val="center"/>
        <w:rPr>
          <w:szCs w:val="21"/>
        </w:rPr>
      </w:pPr>
      <w:r>
        <w:rPr>
          <w:b/>
          <w:kern w:val="0"/>
          <w:szCs w:val="21"/>
        </w:rPr>
        <w:t>Fig</w:t>
      </w:r>
      <w:r>
        <w:rPr>
          <w:rFonts w:hint="eastAsia"/>
          <w:b/>
          <w:kern w:val="0"/>
          <w:szCs w:val="21"/>
        </w:rPr>
        <w:t>ure</w:t>
      </w:r>
      <w:r>
        <w:rPr>
          <w:b/>
          <w:kern w:val="0"/>
          <w:szCs w:val="21"/>
        </w:rPr>
        <w:t xml:space="preserve"> </w:t>
      </w:r>
      <w:r>
        <w:rPr>
          <w:rFonts w:hint="eastAsia"/>
          <w:b/>
          <w:kern w:val="0"/>
          <w:szCs w:val="21"/>
        </w:rPr>
        <w:t>S1.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The structural formulas of 20 </w:t>
      </w:r>
      <w:r w:rsidRPr="007A1EEB">
        <w:rPr>
          <w:rFonts w:hint="eastAsia"/>
          <w:szCs w:val="21"/>
        </w:rPr>
        <w:t>veterinary drugs</w:t>
      </w:r>
    </w:p>
    <w:p w14:paraId="7893E268" w14:textId="5C619648" w:rsidR="00CE4338" w:rsidRDefault="00CE4338" w:rsidP="007A1EEB">
      <w:pPr>
        <w:spacing w:line="360" w:lineRule="auto"/>
        <w:jc w:val="center"/>
        <w:rPr>
          <w:szCs w:val="21"/>
        </w:rPr>
      </w:pPr>
    </w:p>
    <w:p w14:paraId="26CF3494" w14:textId="7620E53C" w:rsidR="00CE4338" w:rsidRDefault="00CE4338" w:rsidP="007A1EEB">
      <w:pPr>
        <w:spacing w:line="360" w:lineRule="auto"/>
        <w:jc w:val="center"/>
        <w:rPr>
          <w:szCs w:val="21"/>
        </w:rPr>
      </w:pPr>
    </w:p>
    <w:p w14:paraId="670715F9" w14:textId="15E2CFF2" w:rsidR="00CE4338" w:rsidRDefault="00CE4338" w:rsidP="007A1EEB">
      <w:pPr>
        <w:spacing w:line="360" w:lineRule="auto"/>
        <w:jc w:val="center"/>
        <w:rPr>
          <w:szCs w:val="21"/>
        </w:rPr>
      </w:pPr>
    </w:p>
    <w:p w14:paraId="39502C44" w14:textId="53BEECC4" w:rsidR="00CE4338" w:rsidRDefault="00CE4338" w:rsidP="007A1EEB">
      <w:pPr>
        <w:spacing w:line="360" w:lineRule="auto"/>
        <w:jc w:val="center"/>
        <w:rPr>
          <w:szCs w:val="21"/>
        </w:rPr>
      </w:pPr>
    </w:p>
    <w:p w14:paraId="5E8E00A8" w14:textId="08BC04A0" w:rsidR="00CE4338" w:rsidRDefault="00CE4338" w:rsidP="007A1EEB">
      <w:pPr>
        <w:spacing w:line="360" w:lineRule="auto"/>
        <w:jc w:val="center"/>
        <w:rPr>
          <w:szCs w:val="21"/>
        </w:rPr>
      </w:pPr>
    </w:p>
    <w:p w14:paraId="300A2E91" w14:textId="11A92C3F" w:rsidR="00CE4338" w:rsidRDefault="00CE4338" w:rsidP="007A1EEB">
      <w:pPr>
        <w:spacing w:line="360" w:lineRule="auto"/>
        <w:jc w:val="center"/>
        <w:rPr>
          <w:szCs w:val="21"/>
        </w:rPr>
      </w:pPr>
    </w:p>
    <w:p w14:paraId="22132FE0" w14:textId="552066B0" w:rsidR="00CE4338" w:rsidRDefault="00CE4338" w:rsidP="007A1EEB">
      <w:pPr>
        <w:spacing w:line="360" w:lineRule="auto"/>
        <w:jc w:val="center"/>
        <w:rPr>
          <w:szCs w:val="21"/>
        </w:rPr>
      </w:pPr>
    </w:p>
    <w:p w14:paraId="57103E42" w14:textId="25315F64" w:rsidR="00CE4338" w:rsidRDefault="00CE4338" w:rsidP="007A1EEB">
      <w:pPr>
        <w:spacing w:line="360" w:lineRule="auto"/>
        <w:jc w:val="center"/>
        <w:rPr>
          <w:szCs w:val="21"/>
        </w:rPr>
      </w:pPr>
    </w:p>
    <w:p w14:paraId="72254B01" w14:textId="1BBB50BD" w:rsidR="00CE4338" w:rsidRDefault="00CE4338" w:rsidP="007A1EEB">
      <w:pPr>
        <w:spacing w:line="360" w:lineRule="auto"/>
        <w:jc w:val="center"/>
        <w:rPr>
          <w:szCs w:val="21"/>
        </w:rPr>
      </w:pPr>
    </w:p>
    <w:p w14:paraId="7C15215F" w14:textId="51AE3AFD" w:rsidR="00CE4338" w:rsidRDefault="00CE4338" w:rsidP="007A1EEB">
      <w:pPr>
        <w:spacing w:line="360" w:lineRule="auto"/>
        <w:jc w:val="center"/>
        <w:rPr>
          <w:szCs w:val="21"/>
        </w:rPr>
      </w:pPr>
    </w:p>
    <w:p w14:paraId="2419D0F5" w14:textId="5765DFF4" w:rsidR="00CE4338" w:rsidRDefault="0073498F" w:rsidP="007A1EEB">
      <w:pPr>
        <w:spacing w:line="360" w:lineRule="auto"/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444A843A" wp14:editId="597778E5">
            <wp:extent cx="5302250" cy="3937635"/>
            <wp:effectExtent l="0" t="0" r="0" b="0"/>
            <wp:docPr id="2" name="图片 2" descr="M:\YYY 最近工作\260415\HA  SX\article 260209\论文附件图\总离子流图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YYY 最近工作\260415\HA  SX\article 260209\论文附件图\总离子流图截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C226" w14:textId="763C0D79" w:rsidR="00A26913" w:rsidRDefault="00A26913" w:rsidP="00B02658">
      <w:pPr>
        <w:spacing w:line="360" w:lineRule="auto"/>
      </w:pPr>
      <w:r>
        <w:rPr>
          <w:b/>
          <w:kern w:val="0"/>
          <w:szCs w:val="21"/>
        </w:rPr>
        <w:t>Fig</w:t>
      </w:r>
      <w:r>
        <w:rPr>
          <w:rFonts w:hint="eastAsia"/>
          <w:b/>
          <w:kern w:val="0"/>
          <w:szCs w:val="21"/>
        </w:rPr>
        <w:t>ure</w:t>
      </w:r>
      <w:r>
        <w:rPr>
          <w:b/>
          <w:kern w:val="0"/>
          <w:szCs w:val="21"/>
        </w:rPr>
        <w:t xml:space="preserve"> </w:t>
      </w:r>
      <w:r>
        <w:rPr>
          <w:rFonts w:hint="eastAsia"/>
          <w:b/>
          <w:kern w:val="0"/>
          <w:szCs w:val="21"/>
        </w:rPr>
        <w:t xml:space="preserve">S2. </w:t>
      </w:r>
      <w:r>
        <w:rPr>
          <w:rFonts w:hint="eastAsia"/>
        </w:rPr>
        <w:t xml:space="preserve">Ion chromatograms of 20 </w:t>
      </w:r>
      <w:r w:rsidRPr="00A26913">
        <w:rPr>
          <w:rFonts w:hint="eastAsia"/>
        </w:rPr>
        <w:t>veterinary drugs</w:t>
      </w:r>
      <w:r>
        <w:rPr>
          <w:rFonts w:hint="eastAsia"/>
        </w:rPr>
        <w:t xml:space="preserve"> at a concentration of </w:t>
      </w:r>
      <w:r w:rsidR="007A1EEB">
        <w:rPr>
          <w:rFonts w:hint="eastAsia"/>
        </w:rPr>
        <w:t>5</w:t>
      </w:r>
      <w:r>
        <w:rPr>
          <w:rFonts w:hint="eastAsia"/>
        </w:rPr>
        <w:t xml:space="preserve"> µg/L</w:t>
      </w:r>
    </w:p>
    <w:p w14:paraId="5075A908" w14:textId="09339DFF" w:rsidR="009934D1" w:rsidRDefault="00555B23" w:rsidP="00A2691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B2CA94E" wp14:editId="27051642">
            <wp:extent cx="5304155" cy="6322695"/>
            <wp:effectExtent l="0" t="0" r="0" b="1905"/>
            <wp:docPr id="6" name="图片 6" descr="M:\YYY 最近工作\260415\HA  SX\article 260209\论文附件图\提取离子流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YYY 最近工作\260415\HA  SX\article 260209\论文附件图\提取离子流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6052D" w14:textId="63B87D3B" w:rsidR="007A1EEB" w:rsidRDefault="007A1EEB" w:rsidP="007A1EEB">
      <w:pPr>
        <w:spacing w:line="360" w:lineRule="auto"/>
        <w:jc w:val="center"/>
      </w:pPr>
      <w:r>
        <w:rPr>
          <w:b/>
          <w:kern w:val="0"/>
          <w:szCs w:val="21"/>
        </w:rPr>
        <w:t>Fig</w:t>
      </w:r>
      <w:r>
        <w:rPr>
          <w:rFonts w:hint="eastAsia"/>
          <w:b/>
          <w:kern w:val="0"/>
          <w:szCs w:val="21"/>
        </w:rPr>
        <w:t>ure</w:t>
      </w:r>
      <w:r>
        <w:rPr>
          <w:b/>
          <w:kern w:val="0"/>
          <w:szCs w:val="21"/>
        </w:rPr>
        <w:t xml:space="preserve"> </w:t>
      </w:r>
      <w:r>
        <w:rPr>
          <w:rFonts w:hint="eastAsia"/>
          <w:b/>
          <w:kern w:val="0"/>
          <w:szCs w:val="21"/>
        </w:rPr>
        <w:t xml:space="preserve">S3. </w:t>
      </w:r>
      <w:r>
        <w:rPr>
          <w:rFonts w:hint="eastAsia"/>
        </w:rPr>
        <w:t xml:space="preserve">Extracted ion chromatograms of </w:t>
      </w:r>
      <w:r w:rsidRPr="007A1EEB">
        <w:rPr>
          <w:rFonts w:hint="eastAsia"/>
        </w:rPr>
        <w:t>20 veterinary drugs</w:t>
      </w:r>
      <w:r>
        <w:rPr>
          <w:rFonts w:hint="eastAsia"/>
        </w:rPr>
        <w:t xml:space="preserve"> at a concentration of 5 µg/L</w:t>
      </w:r>
    </w:p>
    <w:p w14:paraId="37A920A4" w14:textId="6E56161B" w:rsidR="00E264FC" w:rsidRDefault="00E264FC" w:rsidP="007A1EEB">
      <w:pPr>
        <w:spacing w:line="360" w:lineRule="auto"/>
        <w:jc w:val="center"/>
      </w:pPr>
    </w:p>
    <w:p w14:paraId="779B048A" w14:textId="110A105B" w:rsidR="00E264FC" w:rsidRDefault="00E264FC" w:rsidP="007A1EEB">
      <w:pPr>
        <w:spacing w:line="360" w:lineRule="auto"/>
        <w:jc w:val="center"/>
      </w:pPr>
    </w:p>
    <w:p w14:paraId="4A222E07" w14:textId="1C4C9A83" w:rsidR="00E264FC" w:rsidRDefault="00E264FC" w:rsidP="007A1EEB">
      <w:pPr>
        <w:spacing w:line="360" w:lineRule="auto"/>
        <w:jc w:val="center"/>
      </w:pPr>
    </w:p>
    <w:p w14:paraId="41D05082" w14:textId="6FAD588D" w:rsidR="00E264FC" w:rsidRDefault="00E264FC" w:rsidP="007A1EEB">
      <w:pPr>
        <w:spacing w:line="360" w:lineRule="auto"/>
        <w:jc w:val="center"/>
      </w:pPr>
    </w:p>
    <w:p w14:paraId="682B0471" w14:textId="5556608E" w:rsidR="00E264FC" w:rsidRDefault="00E264FC" w:rsidP="007A1EEB">
      <w:pPr>
        <w:spacing w:line="360" w:lineRule="auto"/>
        <w:jc w:val="center"/>
      </w:pPr>
    </w:p>
    <w:p w14:paraId="6DC30AF0" w14:textId="77777777" w:rsidR="00E264FC" w:rsidRDefault="00E264FC" w:rsidP="007A1EEB">
      <w:pPr>
        <w:spacing w:line="360" w:lineRule="auto"/>
        <w:jc w:val="center"/>
      </w:pPr>
    </w:p>
    <w:p w14:paraId="40EE9C77" w14:textId="634A392C" w:rsidR="006A03AA" w:rsidRDefault="006A03AA" w:rsidP="006A03AA">
      <w:pPr>
        <w:spacing w:line="360" w:lineRule="auto"/>
        <w:jc w:val="center"/>
        <w:rPr>
          <w:b/>
          <w:kern w:val="0"/>
          <w:szCs w:val="21"/>
        </w:rPr>
      </w:pPr>
      <w:r w:rsidRPr="006A03AA">
        <w:rPr>
          <w:b/>
          <w:noProof/>
          <w:kern w:val="0"/>
          <w:szCs w:val="21"/>
        </w:rPr>
        <w:lastRenderedPageBreak/>
        <w:drawing>
          <wp:inline distT="0" distB="0" distL="0" distR="0" wp14:anchorId="35DA2DBD" wp14:editId="3E643117">
            <wp:extent cx="5787452" cy="1385625"/>
            <wp:effectExtent l="0" t="0" r="0" b="0"/>
            <wp:docPr id="1" name="图片 1" descr="M:\YYY 最近工作\260223\HA  SX\article 260209\论文附件图\不同萃取溶剂回收率\不同萃取溶剂回收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YYY 最近工作\260223\HA  SX\article 260209\论文附件图\不同萃取溶剂回收率\不同萃取溶剂回收率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768" cy="13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FD4E9" w14:textId="09208DDA" w:rsidR="007157A2" w:rsidRPr="00257348" w:rsidRDefault="007157A2" w:rsidP="007157A2">
      <w:pPr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Cs w:val="21"/>
        </w:rPr>
      </w:pPr>
      <w:r w:rsidRPr="0052291B">
        <w:rPr>
          <w:rFonts w:ascii="Times New Roman" w:eastAsia="宋体" w:hAnsi="Times New Roman" w:cs="Times New Roman"/>
          <w:b/>
          <w:kern w:val="0"/>
          <w:szCs w:val="21"/>
        </w:rPr>
        <w:t>Fig</w:t>
      </w:r>
      <w:r w:rsidRPr="0052291B">
        <w:rPr>
          <w:rFonts w:ascii="Times New Roman" w:eastAsia="宋体" w:hAnsi="Times New Roman" w:cs="Times New Roman" w:hint="eastAsia"/>
          <w:b/>
          <w:kern w:val="0"/>
          <w:szCs w:val="21"/>
        </w:rPr>
        <w:t>ure</w:t>
      </w:r>
      <w:r w:rsidRPr="0052291B">
        <w:rPr>
          <w:rFonts w:ascii="Times New Roman" w:eastAsia="宋体" w:hAnsi="Times New Roman" w:cs="Times New Roman"/>
          <w:b/>
          <w:kern w:val="0"/>
          <w:szCs w:val="21"/>
        </w:rPr>
        <w:t xml:space="preserve"> </w:t>
      </w:r>
      <w:r w:rsidRPr="0052291B">
        <w:rPr>
          <w:rFonts w:ascii="Times New Roman" w:eastAsia="宋体" w:hAnsi="Times New Roman" w:cs="Times New Roman" w:hint="eastAsia"/>
          <w:b/>
          <w:kern w:val="0"/>
          <w:szCs w:val="21"/>
        </w:rPr>
        <w:t xml:space="preserve">S4. </w:t>
      </w:r>
      <w:r w:rsidRPr="00257348">
        <w:rPr>
          <w:rFonts w:ascii="Times New Roman" w:eastAsia="宋体" w:hAnsi="Times New Roman" w:cs="Times New Roman"/>
          <w:bCs/>
          <w:kern w:val="0"/>
          <w:szCs w:val="21"/>
        </w:rPr>
        <w:t xml:space="preserve">Comparison of average recovery rates for </w:t>
      </w:r>
      <w:r w:rsidRPr="00257348">
        <w:rPr>
          <w:rFonts w:ascii="Times New Roman" w:eastAsia="宋体" w:hAnsi="Times New Roman" w:cs="Times New Roman" w:hint="eastAsia"/>
          <w:bCs/>
          <w:kern w:val="0"/>
          <w:szCs w:val="21"/>
        </w:rPr>
        <w:t>20</w:t>
      </w:r>
      <w:r w:rsidRPr="00257348"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bookmarkStart w:id="2" w:name="OLE_LINK1"/>
      <w:r w:rsidRPr="00257348">
        <w:rPr>
          <w:rFonts w:ascii="Times New Roman" w:eastAsia="宋体" w:hAnsi="Times New Roman" w:cs="Times New Roman" w:hint="eastAsia"/>
          <w:bCs/>
          <w:kern w:val="0"/>
          <w:szCs w:val="21"/>
        </w:rPr>
        <w:t>veterinary drug</w:t>
      </w:r>
      <w:bookmarkEnd w:id="2"/>
      <w:r w:rsidRPr="00257348">
        <w:rPr>
          <w:rFonts w:ascii="Times New Roman" w:eastAsia="宋体" w:hAnsi="Times New Roman" w:cs="Times New Roman" w:hint="eastAsia"/>
          <w:bCs/>
          <w:kern w:val="0"/>
          <w:szCs w:val="21"/>
        </w:rPr>
        <w:t>s</w:t>
      </w:r>
      <w:r w:rsidRPr="00257348">
        <w:rPr>
          <w:rFonts w:ascii="Times New Roman" w:eastAsia="宋体" w:hAnsi="Times New Roman" w:cs="Times New Roman"/>
          <w:bCs/>
          <w:kern w:val="0"/>
          <w:szCs w:val="21"/>
        </w:rPr>
        <w:t xml:space="preserve"> using different extraction solvents. The error bars represent the relative standard deviations (RSDs) for each </w:t>
      </w:r>
      <w:r w:rsidRPr="00257348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veterinary drug at </w:t>
      </w:r>
      <w:r w:rsidRPr="00257348">
        <w:rPr>
          <w:rFonts w:ascii="Times New Roman" w:eastAsia="宋体" w:hAnsi="Times New Roman" w:cs="Times New Roman"/>
          <w:bCs/>
          <w:kern w:val="0"/>
          <w:szCs w:val="21"/>
        </w:rPr>
        <w:t>different</w:t>
      </w:r>
      <w:r w:rsidRPr="00257348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</w:t>
      </w:r>
      <w:r w:rsidRPr="00257348">
        <w:rPr>
          <w:rFonts w:ascii="Times New Roman" w:eastAsia="宋体" w:hAnsi="Times New Roman" w:cs="Times New Roman"/>
          <w:bCs/>
          <w:kern w:val="0"/>
          <w:szCs w:val="21"/>
        </w:rPr>
        <w:t>extraction method.</w:t>
      </w:r>
    </w:p>
    <w:p w14:paraId="64CFB7FD" w14:textId="77777777" w:rsidR="00EA7CFA" w:rsidRDefault="00EA7CFA" w:rsidP="007157A2">
      <w:pPr>
        <w:spacing w:line="360" w:lineRule="auto"/>
        <w:jc w:val="center"/>
        <w:rPr>
          <w:rFonts w:hint="eastAsia"/>
        </w:rPr>
      </w:pPr>
    </w:p>
    <w:p w14:paraId="623FACA5" w14:textId="77777777" w:rsidR="00E264FC" w:rsidRDefault="00E264FC" w:rsidP="007B0C49">
      <w:pPr>
        <w:spacing w:line="480" w:lineRule="auto"/>
        <w:jc w:val="center"/>
        <w:rPr>
          <w:b/>
          <w:sz w:val="18"/>
          <w:szCs w:val="18"/>
        </w:rPr>
      </w:pPr>
    </w:p>
    <w:p w14:paraId="6A70B83A" w14:textId="6E8793D8" w:rsidR="007B0C49" w:rsidRDefault="007B0C49" w:rsidP="007B0C49">
      <w:pPr>
        <w:spacing w:line="480" w:lineRule="auto"/>
        <w:jc w:val="center"/>
        <w:rPr>
          <w:b/>
          <w:bCs/>
          <w:spacing w:val="5"/>
          <w:sz w:val="18"/>
          <w:szCs w:val="18"/>
        </w:rPr>
      </w:pPr>
      <w:bookmarkStart w:id="3" w:name="_GoBack"/>
      <w:bookmarkEnd w:id="3"/>
      <w:r>
        <w:rPr>
          <w:b/>
          <w:sz w:val="18"/>
          <w:szCs w:val="18"/>
        </w:rPr>
        <w:t xml:space="preserve">Table S1. </w:t>
      </w:r>
      <w:r w:rsidRPr="007B0C49">
        <w:rPr>
          <w:b/>
          <w:bCs/>
          <w:spacing w:val="5"/>
          <w:sz w:val="18"/>
          <w:szCs w:val="18"/>
        </w:rPr>
        <w:t>Average Peak Areas and Matrix Effects (ME) of 20 Veterinary Drugs Using External Standard Calibration</w:t>
      </w:r>
    </w:p>
    <w:tbl>
      <w:tblPr>
        <w:tblW w:w="84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317"/>
        <w:gridCol w:w="394"/>
        <w:gridCol w:w="395"/>
        <w:gridCol w:w="745"/>
        <w:gridCol w:w="822"/>
        <w:gridCol w:w="755"/>
        <w:gridCol w:w="674"/>
        <w:gridCol w:w="758"/>
        <w:gridCol w:w="864"/>
        <w:gridCol w:w="573"/>
        <w:gridCol w:w="717"/>
        <w:gridCol w:w="570"/>
      </w:tblGrid>
      <w:tr w:rsidR="007B0C49" w14:paraId="6F3F8E01" w14:textId="77777777" w:rsidTr="00D64F99">
        <w:trPr>
          <w:trHeight w:hRule="exact" w:val="531"/>
          <w:jc w:val="center"/>
        </w:trPr>
        <w:tc>
          <w:tcPr>
            <w:tcW w:w="872" w:type="dxa"/>
            <w:vMerge w:val="restart"/>
            <w:tcBorders>
              <w:tl2br w:val="nil"/>
              <w:tr2bl w:val="nil"/>
            </w:tcBorders>
            <w:vAlign w:val="center"/>
          </w:tcPr>
          <w:p w14:paraId="3AAEF3AA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  <w:bookmarkStart w:id="4" w:name="OLE_LINK136"/>
            <w:bookmarkStart w:id="5" w:name="OLE_LINK142"/>
            <w:bookmarkStart w:id="6" w:name="OLE_LINK137"/>
            <w:r>
              <w:rPr>
                <w:sz w:val="15"/>
                <w:szCs w:val="15"/>
              </w:rPr>
              <w:t>Compound</w:t>
            </w:r>
            <w:bookmarkEnd w:id="4"/>
            <w:bookmarkEnd w:id="5"/>
            <w:bookmarkEnd w:id="6"/>
          </w:p>
        </w:tc>
        <w:tc>
          <w:tcPr>
            <w:tcW w:w="1106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4C690EE" w14:textId="77777777" w:rsidR="007B0C49" w:rsidRDefault="007B0C49" w:rsidP="001A2C84">
            <w:pPr>
              <w:spacing w:line="160" w:lineRule="atLeast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Concentration/</w:t>
            </w:r>
          </w:p>
          <w:p w14:paraId="30B2E1F0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</w:t>
            </w:r>
            <w:r>
              <w:rPr>
                <w:rFonts w:hint="eastAsia"/>
                <w:kern w:val="0"/>
                <w:sz w:val="15"/>
                <w:szCs w:val="15"/>
              </w:rPr>
              <w:t>n</w:t>
            </w:r>
            <w:r>
              <w:rPr>
                <w:kern w:val="0"/>
                <w:sz w:val="15"/>
                <w:szCs w:val="15"/>
              </w:rPr>
              <w:t>g/</w:t>
            </w:r>
            <w:r>
              <w:rPr>
                <w:rFonts w:hint="eastAsia"/>
                <w:kern w:val="0"/>
                <w:sz w:val="15"/>
                <w:szCs w:val="15"/>
              </w:rPr>
              <w:t>mL)</w:t>
            </w:r>
          </w:p>
        </w:tc>
        <w:tc>
          <w:tcPr>
            <w:tcW w:w="4618" w:type="dxa"/>
            <w:gridSpan w:val="6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5992881B" w14:textId="77777777" w:rsidR="007B0C49" w:rsidRDefault="007B0C49" w:rsidP="001A2C84">
            <w:pPr>
              <w:spacing w:line="160" w:lineRule="atLeast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Average signal peak are</w:t>
            </w:r>
            <w:r w:rsidRPr="00794E42">
              <w:rPr>
                <w:rFonts w:hint="eastAsia"/>
                <w:kern w:val="0"/>
                <w:sz w:val="15"/>
                <w:szCs w:val="15"/>
              </w:rPr>
              <w:t>as (n=4)</w:t>
            </w:r>
          </w:p>
        </w:tc>
        <w:tc>
          <w:tcPr>
            <w:tcW w:w="1860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57C5E6E" w14:textId="77777777" w:rsidR="007B0C49" w:rsidRDefault="007B0C49" w:rsidP="001A2C84">
            <w:pPr>
              <w:spacing w:line="160" w:lineRule="atLeast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ME/%</w:t>
            </w:r>
          </w:p>
        </w:tc>
      </w:tr>
      <w:tr w:rsidR="007B0C49" w14:paraId="29BD3C5F" w14:textId="77777777" w:rsidTr="00D64F99">
        <w:trPr>
          <w:trHeight w:hRule="exact" w:val="580"/>
          <w:jc w:val="center"/>
        </w:trPr>
        <w:tc>
          <w:tcPr>
            <w:tcW w:w="872" w:type="dxa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7437B9B7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1106" w:type="dxa"/>
            <w:gridSpan w:val="3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18DC9D57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628CCFD2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</w:t>
            </w:r>
          </w:p>
        </w:tc>
        <w:tc>
          <w:tcPr>
            <w:tcW w:w="2295" w:type="dxa"/>
            <w:gridSpan w:val="3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4F0D947D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</w:p>
        </w:tc>
        <w:tc>
          <w:tcPr>
            <w:tcW w:w="1860" w:type="dxa"/>
            <w:gridSpan w:val="3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57065A26" w14:textId="77777777" w:rsidR="007B0C49" w:rsidRDefault="007B0C49" w:rsidP="001A2C84">
            <w:pPr>
              <w:spacing w:line="160" w:lineRule="atLeast"/>
              <w:jc w:val="center"/>
              <w:rPr>
                <w:sz w:val="15"/>
                <w:szCs w:val="15"/>
              </w:rPr>
            </w:pPr>
          </w:p>
        </w:tc>
      </w:tr>
      <w:tr w:rsidR="007B0C49" w:rsidRPr="00453E40" w14:paraId="6F5B6C63" w14:textId="77777777" w:rsidTr="00D64F99">
        <w:trPr>
          <w:trHeight w:hRule="exact" w:val="413"/>
          <w:jc w:val="center"/>
        </w:trPr>
        <w:tc>
          <w:tcPr>
            <w:tcW w:w="872" w:type="dxa"/>
            <w:tcBorders>
              <w:top w:val="single" w:sz="4" w:space="0" w:color="000000"/>
              <w:tl2br w:val="nil"/>
              <w:tr2bl w:val="nil"/>
            </w:tcBorders>
          </w:tcPr>
          <w:p w14:paraId="5BC1D6CF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ENR</w:t>
            </w:r>
          </w:p>
        </w:tc>
        <w:tc>
          <w:tcPr>
            <w:tcW w:w="317" w:type="dxa"/>
            <w:vMerge w:val="restar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365ABC4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51F6046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6612B82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50</w:t>
            </w:r>
          </w:p>
        </w:tc>
        <w:tc>
          <w:tcPr>
            <w:tcW w:w="745" w:type="dxa"/>
            <w:tcBorders>
              <w:top w:val="single" w:sz="4" w:space="0" w:color="000000"/>
              <w:tl2br w:val="nil"/>
              <w:tr2bl w:val="nil"/>
            </w:tcBorders>
          </w:tcPr>
          <w:p w14:paraId="772EC15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641500</w:t>
            </w:r>
          </w:p>
        </w:tc>
        <w:tc>
          <w:tcPr>
            <w:tcW w:w="822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57BC5AB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2293000</w:t>
            </w:r>
          </w:p>
        </w:tc>
        <w:tc>
          <w:tcPr>
            <w:tcW w:w="754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6FF1AB3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5592000</w:t>
            </w:r>
          </w:p>
        </w:tc>
        <w:tc>
          <w:tcPr>
            <w:tcW w:w="674" w:type="dxa"/>
            <w:tcBorders>
              <w:top w:val="single" w:sz="4" w:space="0" w:color="000000"/>
              <w:tl2br w:val="nil"/>
              <w:tr2bl w:val="nil"/>
            </w:tcBorders>
          </w:tcPr>
          <w:p w14:paraId="25437EA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215100</w:t>
            </w:r>
          </w:p>
        </w:tc>
        <w:tc>
          <w:tcPr>
            <w:tcW w:w="758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295DD25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953300</w:t>
            </w:r>
          </w:p>
        </w:tc>
        <w:tc>
          <w:tcPr>
            <w:tcW w:w="862" w:type="dxa"/>
            <w:tcBorders>
              <w:top w:val="single" w:sz="4" w:space="0" w:color="000000"/>
              <w:tl2br w:val="nil"/>
              <w:tr2bl w:val="nil"/>
            </w:tcBorders>
          </w:tcPr>
          <w:p w14:paraId="0F5A092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2253000</w:t>
            </w:r>
          </w:p>
        </w:tc>
        <w:tc>
          <w:tcPr>
            <w:tcW w:w="573" w:type="dxa"/>
            <w:tcBorders>
              <w:top w:val="single" w:sz="4" w:space="0" w:color="000000"/>
              <w:tl2br w:val="nil"/>
              <w:tr2bl w:val="nil"/>
            </w:tcBorders>
          </w:tcPr>
          <w:p w14:paraId="0C1DD89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331.3</w:t>
            </w:r>
          </w:p>
        </w:tc>
        <w:tc>
          <w:tcPr>
            <w:tcW w:w="717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14:paraId="700ACDE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291.6</w:t>
            </w:r>
          </w:p>
        </w:tc>
        <w:tc>
          <w:tcPr>
            <w:tcW w:w="570" w:type="dxa"/>
            <w:tcBorders>
              <w:top w:val="single" w:sz="4" w:space="0" w:color="000000"/>
              <w:tl2br w:val="nil"/>
              <w:tr2bl w:val="nil"/>
            </w:tcBorders>
          </w:tcPr>
          <w:p w14:paraId="698A07D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294.2</w:t>
            </w:r>
          </w:p>
        </w:tc>
      </w:tr>
      <w:tr w:rsidR="007B0C49" w:rsidRPr="00453E40" w14:paraId="11D6EC29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215A1564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NOR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17F367E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6FE518A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2F07AF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EA93E2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89090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5DC2266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336500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7C47F4C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875000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6F86CC2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47280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2152442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189100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C0CE26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410700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45578F7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323.9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4B28C69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285.9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7657655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286.4</w:t>
            </w:r>
          </w:p>
        </w:tc>
      </w:tr>
      <w:tr w:rsidR="007B0C49" w:rsidRPr="00453E40" w14:paraId="3D72D59A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7D2E8DA0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PEF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7DFC1DD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C10F44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179274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5FE4D1E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706900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6855F94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2805000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454877D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6826000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0829B67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213400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434AB54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961900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4190C6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2320000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6FFEB52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298.2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1979315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240.5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59661CF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248.2</w:t>
            </w:r>
          </w:p>
        </w:tc>
      </w:tr>
      <w:tr w:rsidR="007B0C49" w:rsidRPr="00453E40" w14:paraId="27E2CE30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7979378E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CIP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3A552EC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0F0939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85AAEA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29EBB38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101900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52543BD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391000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04882DC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970900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7750E52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56140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7573523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241200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4270F5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521300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4983FEA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266.5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67CC3CA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230.4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213FCE8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230.7</w:t>
            </w:r>
          </w:p>
        </w:tc>
      </w:tr>
      <w:tr w:rsidR="007B0C49" w:rsidRPr="00453E40" w14:paraId="43AC1A94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430CC34E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OFL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5BAD663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2636645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0FB4C8E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258B471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797400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6B321D2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2970000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7C957A6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7247000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0D85601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299200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50C32AE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1289000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A5147F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3141000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4B41BD9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188.4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3413504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177.9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63FB886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213.1</w:t>
            </w:r>
          </w:p>
        </w:tc>
      </w:tr>
      <w:tr w:rsidR="007B0C49" w:rsidRPr="00453E40" w14:paraId="60792553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3C8466B9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FLE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3E65A19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BF43A2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366C08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57F4F24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191100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6AFE811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749100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40AAB17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1862000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6F66C39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59000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5469B1B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262000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5D3DF7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650100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5C2FFF1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181.5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3859035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169.4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49E139F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186.5</w:t>
            </w:r>
          </w:p>
        </w:tc>
      </w:tr>
      <w:tr w:rsidR="007B0C49" w:rsidRPr="00453E40" w14:paraId="14CBAC87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2299B945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LOM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7E6556E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10C460D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8C31E0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5064905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525200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D016B1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1969000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7A7607E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4900000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1D1A0BC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293700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0B418EB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1162000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D0C73F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2628000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11C8DB9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178.8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619DE1A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162.1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00E60E9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186.2</w:t>
            </w:r>
          </w:p>
        </w:tc>
      </w:tr>
      <w:tr w:rsidR="007B0C49" w:rsidRPr="00453E40" w14:paraId="4D83B6B8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64A66473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SDZ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5E6877F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68CF1B5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6C58C5E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24ADEF7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169300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FC85E1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700600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04CEFC4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1873000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13B16B7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144200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187574A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633900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D07EC4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1635000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6400249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127.5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7488120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116.0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2327EB8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114.6</w:t>
            </w:r>
          </w:p>
        </w:tc>
      </w:tr>
      <w:tr w:rsidR="007B0C49" w:rsidRPr="00453E40" w14:paraId="38637383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5105836A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STZ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5B8F59C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257483E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01F4455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31555C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209300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488831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792600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741A0B5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2128000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2632818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164200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7A9F8EA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719900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5631680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1983000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406FAA3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117.4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16E2784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115.1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092DAD7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113.9</w:t>
            </w:r>
          </w:p>
        </w:tc>
      </w:tr>
      <w:tr w:rsidR="007B0C49" w:rsidRPr="00453E40" w14:paraId="596017C4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5A53298D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SM1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436DF29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6BFF978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765746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A307E0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92840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515E77E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405900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302AB1B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1078000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70F04FF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90100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4E3856B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349900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263E6A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1014000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2D9365C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117.1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0AB4ABC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113.9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502FEB3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111.1</w:t>
            </w:r>
          </w:p>
        </w:tc>
      </w:tr>
      <w:tr w:rsidR="007B0C49" w:rsidRPr="00453E40" w14:paraId="3C245D50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567C922B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SM2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04005EE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1D45913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10E1E2C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44C4907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289000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43E68E8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1215000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7EF6A97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3110000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57CFD43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246800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5B0DB67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1067000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381E0E0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2854000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740D2D1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115.5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3887793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110.5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4041ECC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109.0</w:t>
            </w:r>
          </w:p>
        </w:tc>
      </w:tr>
      <w:tr w:rsidR="007B0C49" w:rsidRPr="00453E40" w14:paraId="22F47177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5A1C9E8D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SCP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16FB74E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47C1323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9B02F7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5719A6A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143900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0E1AED8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590500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3A17D30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1527000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3F076BB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125700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1ABD145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568000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2C22FE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1475000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4EB4E37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114.5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0C876D0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110.1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426E77B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107.6</w:t>
            </w:r>
          </w:p>
        </w:tc>
      </w:tr>
      <w:tr w:rsidR="007B0C49" w:rsidRPr="00453E40" w14:paraId="7C4CF51A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16B1B9F9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SDX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3B3853D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AF4EC1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2111324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2BC2891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319200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6110F84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1223000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631201A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3194000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44D73F0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301400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109A196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1218000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02CD7C2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3222000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2020C80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113.0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24A7531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108.8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422ABAC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107.3</w:t>
            </w:r>
          </w:p>
        </w:tc>
      </w:tr>
      <w:tr w:rsidR="007B0C49" w:rsidRPr="00453E40" w14:paraId="6FA41DD1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2F63F436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SMZ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289C889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1830116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0719218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6A28AC0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196200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55BB2C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807100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19E54A6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1982000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0C64961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190100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09DF5C3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777900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58E215C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2062000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746A650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105.9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30B2D9C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108.1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585929C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106.3</w:t>
            </w:r>
          </w:p>
        </w:tc>
      </w:tr>
      <w:tr w:rsidR="007B0C49" w:rsidRPr="00453E40" w14:paraId="1ECEC292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0618BE0F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SFZ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7E4004E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909591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6AB269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EF5207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90190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CEC31F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406900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4C452F9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1044000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154068F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94290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63067CE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393800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0AF383B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1011000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3B10C15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104.9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0CD734B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107.3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370D930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103.5</w:t>
            </w:r>
          </w:p>
        </w:tc>
      </w:tr>
      <w:tr w:rsidR="007B0C49" w:rsidRPr="00453E40" w14:paraId="689BE5A4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7D0B3001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SMT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313D95D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22A94BB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3CA8EA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CD0BC4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166200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0ED4789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660700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08230F8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1719000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44184DC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147100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736C453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607200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BA8809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1597000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2A58DAA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104.5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2DC9C17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104.0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300FC8E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103.4</w:t>
            </w:r>
          </w:p>
        </w:tc>
      </w:tr>
      <w:tr w:rsidR="007B0C49" w:rsidRPr="00453E40" w14:paraId="47AA86E3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3FC5B199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SDM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1E3B1F7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D31D1E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5B4E1F9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5F1F0F8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483900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45A31A1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1979000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1D2D983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5069000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79361D7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419100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2C1679F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1720000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551B0B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4561000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59F4B72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103.2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1C23B514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103.8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20E68C8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103.3</w:t>
            </w:r>
          </w:p>
        </w:tc>
      </w:tr>
      <w:tr w:rsidR="007B0C49" w:rsidRPr="00453E40" w14:paraId="5AB95119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74059CDC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SQ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165FA16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6DC0B60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151405C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3C2F92F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207500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0825F37D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815400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32FAA926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2205000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5537ED1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198500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5D90A1B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792600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097DE9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2132000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2D421D4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103.0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5C6A9E1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103.3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013EA129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100.3</w:t>
            </w:r>
          </w:p>
        </w:tc>
      </w:tr>
      <w:tr w:rsidR="007B0C49" w:rsidRPr="00453E40" w14:paraId="44A1189D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1269168F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lastRenderedPageBreak/>
              <w:t>SMM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64932F2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D850F1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74A18F7E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750ACB6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140600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3A295D1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562100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5FE6451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1500000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1FF5E44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142800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3743CFA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524000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3F826BFF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1495000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0975FB2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98.5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0E3158D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102.9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16292C9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99.1</w:t>
            </w:r>
          </w:p>
        </w:tc>
      </w:tr>
      <w:tr w:rsidR="007B0C49" w:rsidRPr="00453E40" w14:paraId="09C874DF" w14:textId="77777777" w:rsidTr="00D64F99">
        <w:trPr>
          <w:trHeight w:hRule="exact" w:val="382"/>
          <w:jc w:val="center"/>
        </w:trPr>
        <w:tc>
          <w:tcPr>
            <w:tcW w:w="872" w:type="dxa"/>
            <w:tcBorders>
              <w:tl2br w:val="nil"/>
              <w:tr2bl w:val="nil"/>
            </w:tcBorders>
          </w:tcPr>
          <w:p w14:paraId="733A24DC" w14:textId="77777777" w:rsidR="007B0C49" w:rsidRPr="00453E40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lastRenderedPageBreak/>
              <w:t>TMP</w:t>
            </w:r>
          </w:p>
        </w:tc>
        <w:tc>
          <w:tcPr>
            <w:tcW w:w="317" w:type="dxa"/>
            <w:vMerge/>
            <w:tcBorders>
              <w:tl2br w:val="nil"/>
              <w:tr2bl w:val="nil"/>
            </w:tcBorders>
            <w:vAlign w:val="center"/>
          </w:tcPr>
          <w:p w14:paraId="18A5065C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0DF1A368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vMerge/>
            <w:tcBorders>
              <w:tl2br w:val="nil"/>
              <w:tr2bl w:val="nil"/>
            </w:tcBorders>
            <w:vAlign w:val="center"/>
          </w:tcPr>
          <w:p w14:paraId="0A16982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</w:tcPr>
          <w:p w14:paraId="1FD82C65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F14075">
              <w:rPr>
                <w:kern w:val="0"/>
                <w:sz w:val="15"/>
                <w:szCs w:val="15"/>
              </w:rPr>
              <w:t>611200</w:t>
            </w:r>
          </w:p>
        </w:tc>
        <w:tc>
          <w:tcPr>
            <w:tcW w:w="822" w:type="dxa"/>
            <w:tcBorders>
              <w:tl2br w:val="nil"/>
              <w:tr2bl w:val="nil"/>
            </w:tcBorders>
            <w:vAlign w:val="center"/>
          </w:tcPr>
          <w:p w14:paraId="432BEDD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2272000</w:t>
            </w:r>
          </w:p>
        </w:tc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14:paraId="074F3D93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5564000</w:t>
            </w:r>
          </w:p>
        </w:tc>
        <w:tc>
          <w:tcPr>
            <w:tcW w:w="674" w:type="dxa"/>
            <w:tcBorders>
              <w:tl2br w:val="nil"/>
              <w:tr2bl w:val="nil"/>
            </w:tcBorders>
          </w:tcPr>
          <w:p w14:paraId="05F9F14B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582400</w:t>
            </w:r>
          </w:p>
        </w:tc>
        <w:tc>
          <w:tcPr>
            <w:tcW w:w="758" w:type="dxa"/>
            <w:tcBorders>
              <w:tl2br w:val="nil"/>
              <w:tr2bl w:val="nil"/>
            </w:tcBorders>
            <w:vAlign w:val="center"/>
          </w:tcPr>
          <w:p w14:paraId="60AA8942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2102000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09609FF7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453E40">
              <w:rPr>
                <w:kern w:val="0"/>
                <w:sz w:val="15"/>
                <w:szCs w:val="15"/>
              </w:rPr>
              <w:t>4883000</w:t>
            </w:r>
          </w:p>
        </w:tc>
        <w:tc>
          <w:tcPr>
            <w:tcW w:w="573" w:type="dxa"/>
            <w:tcBorders>
              <w:tl2br w:val="nil"/>
              <w:tr2bl w:val="nil"/>
            </w:tcBorders>
          </w:tcPr>
          <w:p w14:paraId="5AE58B4A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95.7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331D7771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100.4</w:t>
            </w:r>
          </w:p>
        </w:tc>
        <w:tc>
          <w:tcPr>
            <w:tcW w:w="570" w:type="dxa"/>
            <w:tcBorders>
              <w:tl2br w:val="nil"/>
              <w:tr2bl w:val="nil"/>
            </w:tcBorders>
          </w:tcPr>
          <w:p w14:paraId="0C7BF090" w14:textId="77777777" w:rsidR="007B0C49" w:rsidRDefault="007B0C49" w:rsidP="001A2C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 w:rsidRPr="00520B2A">
              <w:rPr>
                <w:kern w:val="0"/>
                <w:sz w:val="15"/>
                <w:szCs w:val="15"/>
              </w:rPr>
              <w:t>96.1</w:t>
            </w:r>
          </w:p>
        </w:tc>
      </w:tr>
    </w:tbl>
    <w:p w14:paraId="6A383719" w14:textId="77777777" w:rsidR="007B0C49" w:rsidRPr="00453E40" w:rsidRDefault="007B0C49" w:rsidP="009A535F">
      <w:pPr>
        <w:autoSpaceDE w:val="0"/>
        <w:autoSpaceDN w:val="0"/>
        <w:adjustRightInd w:val="0"/>
        <w:spacing w:line="360" w:lineRule="auto"/>
        <w:rPr>
          <w:rFonts w:hint="eastAsia"/>
          <w:kern w:val="0"/>
          <w:sz w:val="15"/>
          <w:szCs w:val="15"/>
        </w:rPr>
        <w:sectPr w:rsidR="007B0C49" w:rsidRPr="00453E40" w:rsidSect="001A2C84">
          <w:pgSz w:w="11906" w:h="16838"/>
          <w:pgMar w:top="1440" w:right="1800" w:bottom="1440" w:left="1746" w:header="851" w:footer="992" w:gutter="0"/>
          <w:cols w:space="720"/>
          <w:docGrid w:type="lines" w:linePitch="312"/>
        </w:sectPr>
      </w:pPr>
    </w:p>
    <w:p w14:paraId="4AB0BFC1" w14:textId="77777777" w:rsidR="00003A1A" w:rsidRPr="005E6688" w:rsidRDefault="00003A1A" w:rsidP="00D64F99">
      <w:pPr>
        <w:spacing w:line="480" w:lineRule="auto"/>
        <w:rPr>
          <w:rFonts w:ascii="Times New Roman" w:eastAsia="宋体" w:hAnsi="Times New Roman" w:cs="Times New Roman" w:hint="eastAsia"/>
          <w:sz w:val="15"/>
          <w:szCs w:val="15"/>
        </w:rPr>
      </w:pPr>
    </w:p>
    <w:sectPr w:rsidR="00003A1A" w:rsidRPr="005E6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B2A3F" w14:textId="77777777" w:rsidR="00AD0A58" w:rsidRDefault="00AD0A58" w:rsidP="006B0642">
      <w:r>
        <w:separator/>
      </w:r>
    </w:p>
  </w:endnote>
  <w:endnote w:type="continuationSeparator" w:id="0">
    <w:p w14:paraId="4CD41A79" w14:textId="77777777" w:rsidR="00AD0A58" w:rsidRDefault="00AD0A58" w:rsidP="006B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C9C5B" w14:textId="77777777" w:rsidR="00AD0A58" w:rsidRDefault="00AD0A58" w:rsidP="006B0642">
      <w:r>
        <w:separator/>
      </w:r>
    </w:p>
  </w:footnote>
  <w:footnote w:type="continuationSeparator" w:id="0">
    <w:p w14:paraId="5F9C18AB" w14:textId="77777777" w:rsidR="00AD0A58" w:rsidRDefault="00AD0A58" w:rsidP="006B0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6C"/>
    <w:rsid w:val="00003A1A"/>
    <w:rsid w:val="00040EB4"/>
    <w:rsid w:val="000675B3"/>
    <w:rsid w:val="00092B19"/>
    <w:rsid w:val="000C5691"/>
    <w:rsid w:val="000D47D3"/>
    <w:rsid w:val="0011749E"/>
    <w:rsid w:val="001237D6"/>
    <w:rsid w:val="00125CBB"/>
    <w:rsid w:val="00154B88"/>
    <w:rsid w:val="00155FED"/>
    <w:rsid w:val="001A2C84"/>
    <w:rsid w:val="001C2669"/>
    <w:rsid w:val="00215DCB"/>
    <w:rsid w:val="00247EF6"/>
    <w:rsid w:val="0025191A"/>
    <w:rsid w:val="00257348"/>
    <w:rsid w:val="00262488"/>
    <w:rsid w:val="00263582"/>
    <w:rsid w:val="002819C4"/>
    <w:rsid w:val="00283140"/>
    <w:rsid w:val="0029640B"/>
    <w:rsid w:val="002F241B"/>
    <w:rsid w:val="00305096"/>
    <w:rsid w:val="003063F0"/>
    <w:rsid w:val="00321AE6"/>
    <w:rsid w:val="00331BE3"/>
    <w:rsid w:val="00332606"/>
    <w:rsid w:val="00353007"/>
    <w:rsid w:val="003642C2"/>
    <w:rsid w:val="004005E1"/>
    <w:rsid w:val="0040590D"/>
    <w:rsid w:val="00490C65"/>
    <w:rsid w:val="00492B7F"/>
    <w:rsid w:val="004943A9"/>
    <w:rsid w:val="0052291B"/>
    <w:rsid w:val="00551021"/>
    <w:rsid w:val="00555B23"/>
    <w:rsid w:val="005643A3"/>
    <w:rsid w:val="00592BE9"/>
    <w:rsid w:val="005C1572"/>
    <w:rsid w:val="005C4472"/>
    <w:rsid w:val="005E6688"/>
    <w:rsid w:val="0062344C"/>
    <w:rsid w:val="00636D40"/>
    <w:rsid w:val="00672830"/>
    <w:rsid w:val="006A03AA"/>
    <w:rsid w:val="006B0642"/>
    <w:rsid w:val="006B1596"/>
    <w:rsid w:val="007157A2"/>
    <w:rsid w:val="00726DE6"/>
    <w:rsid w:val="007275B7"/>
    <w:rsid w:val="0073498F"/>
    <w:rsid w:val="00781948"/>
    <w:rsid w:val="00794E42"/>
    <w:rsid w:val="007A1EEB"/>
    <w:rsid w:val="007B0C49"/>
    <w:rsid w:val="007F088F"/>
    <w:rsid w:val="00803023"/>
    <w:rsid w:val="008B31BA"/>
    <w:rsid w:val="008D25F9"/>
    <w:rsid w:val="00900509"/>
    <w:rsid w:val="00933688"/>
    <w:rsid w:val="00981E91"/>
    <w:rsid w:val="009934D1"/>
    <w:rsid w:val="009A535F"/>
    <w:rsid w:val="009B3CED"/>
    <w:rsid w:val="00A05399"/>
    <w:rsid w:val="00A26913"/>
    <w:rsid w:val="00A5093F"/>
    <w:rsid w:val="00A56F62"/>
    <w:rsid w:val="00A85027"/>
    <w:rsid w:val="00AB4A9D"/>
    <w:rsid w:val="00AD0663"/>
    <w:rsid w:val="00AD0A58"/>
    <w:rsid w:val="00AD46FC"/>
    <w:rsid w:val="00AF5A46"/>
    <w:rsid w:val="00B001FE"/>
    <w:rsid w:val="00B02658"/>
    <w:rsid w:val="00B12AD4"/>
    <w:rsid w:val="00B22EF7"/>
    <w:rsid w:val="00B37185"/>
    <w:rsid w:val="00B672B3"/>
    <w:rsid w:val="00B72E2D"/>
    <w:rsid w:val="00B9676B"/>
    <w:rsid w:val="00BC408D"/>
    <w:rsid w:val="00BE02EA"/>
    <w:rsid w:val="00BF22D9"/>
    <w:rsid w:val="00C3138D"/>
    <w:rsid w:val="00CE4338"/>
    <w:rsid w:val="00D20A7A"/>
    <w:rsid w:val="00D2600C"/>
    <w:rsid w:val="00D41129"/>
    <w:rsid w:val="00D46B13"/>
    <w:rsid w:val="00D64F99"/>
    <w:rsid w:val="00D971D6"/>
    <w:rsid w:val="00DF2847"/>
    <w:rsid w:val="00DF616C"/>
    <w:rsid w:val="00E07D77"/>
    <w:rsid w:val="00E264FC"/>
    <w:rsid w:val="00E27AB6"/>
    <w:rsid w:val="00E713E3"/>
    <w:rsid w:val="00EA7CFA"/>
    <w:rsid w:val="00EB4ECA"/>
    <w:rsid w:val="00ED7CAE"/>
    <w:rsid w:val="00EF19A4"/>
    <w:rsid w:val="00EF292B"/>
    <w:rsid w:val="00F17EEE"/>
    <w:rsid w:val="00F51C33"/>
    <w:rsid w:val="00F532B7"/>
    <w:rsid w:val="00F75AB8"/>
    <w:rsid w:val="00F764F2"/>
    <w:rsid w:val="00FD53C0"/>
    <w:rsid w:val="00FD742C"/>
    <w:rsid w:val="00FF4D32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B3903"/>
  <w15:chartTrackingRefBased/>
  <w15:docId w15:val="{90061F9B-292F-41A1-911D-98302BD8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8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1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1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1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1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16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1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1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1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1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6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6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61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616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F61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61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61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61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61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6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1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61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6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61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1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61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6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61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61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06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0642"/>
    <w:rPr>
      <w:sz w:val="18"/>
      <w:szCs w:val="18"/>
    </w:rPr>
  </w:style>
  <w:style w:type="paragraph" w:styleId="af0">
    <w:name w:val="footer"/>
    <w:basedOn w:val="a"/>
    <w:link w:val="af1"/>
    <w:unhideWhenUsed/>
    <w:rsid w:val="006B0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0642"/>
    <w:rPr>
      <w:sz w:val="18"/>
      <w:szCs w:val="18"/>
    </w:rPr>
  </w:style>
  <w:style w:type="character" w:styleId="af2">
    <w:name w:val="Emphasis"/>
    <w:uiPriority w:val="20"/>
    <w:qFormat/>
    <w:rsid w:val="006B0642"/>
    <w:rPr>
      <w:i/>
      <w:iCs/>
    </w:rPr>
  </w:style>
  <w:style w:type="character" w:styleId="af3">
    <w:name w:val="Hyperlink"/>
    <w:uiPriority w:val="99"/>
    <w:unhideWhenUsed/>
    <w:rsid w:val="006B0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osundong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王</dc:creator>
  <cp:keywords/>
  <dc:description/>
  <cp:lastModifiedBy>HP Inc.</cp:lastModifiedBy>
  <cp:revision>391</cp:revision>
  <dcterms:created xsi:type="dcterms:W3CDTF">2026-02-14T06:42:00Z</dcterms:created>
  <dcterms:modified xsi:type="dcterms:W3CDTF">2026-05-15T06:57:00Z</dcterms:modified>
</cp:coreProperties>
</file>