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A2C" w:rsidRPr="00262A15" w:rsidRDefault="00C9521B" w:rsidP="00262A15">
      <w:pPr>
        <w:pStyle w:val="NormalWeb"/>
      </w:pPr>
      <w:r>
        <w:rPr>
          <w:rFonts w:asciiTheme="majorBidi" w:hAnsiTheme="majorBidi" w:cstheme="majorBidi"/>
          <w:lang w:bidi="fa-IR"/>
        </w:rPr>
        <w:t>Table 2</w:t>
      </w:r>
      <w:r w:rsidR="003F6A2C">
        <w:rPr>
          <w:rFonts w:asciiTheme="majorBidi" w:hAnsiTheme="majorBidi" w:cstheme="majorBidi"/>
          <w:lang w:bidi="fa-IR"/>
        </w:rPr>
        <w:t xml:space="preserve">. </w:t>
      </w:r>
      <w:r w:rsidR="00262A15">
        <w:t>"Summary of Emerging Interventions from Literature Review and First Delphi Round for Drug Scene Management"</w:t>
      </w:r>
    </w:p>
    <w:tbl>
      <w:tblPr>
        <w:tblStyle w:val="TableGrid"/>
        <w:tblW w:w="15210" w:type="dxa"/>
        <w:tblInd w:w="-1265" w:type="dxa"/>
        <w:tblLayout w:type="fixed"/>
        <w:tblLook w:val="04A0" w:firstRow="1" w:lastRow="0" w:firstColumn="1" w:lastColumn="0" w:noHBand="0" w:noVBand="1"/>
      </w:tblPr>
      <w:tblGrid>
        <w:gridCol w:w="1080"/>
        <w:gridCol w:w="1800"/>
        <w:gridCol w:w="1530"/>
        <w:gridCol w:w="4230"/>
        <w:gridCol w:w="6570"/>
      </w:tblGrid>
      <w:tr w:rsidR="00896E4A" w:rsidTr="000A77BC">
        <w:trPr>
          <w:trHeight w:val="332"/>
        </w:trPr>
        <w:tc>
          <w:tcPr>
            <w:tcW w:w="2880" w:type="dxa"/>
            <w:gridSpan w:val="2"/>
          </w:tcPr>
          <w:p w:rsidR="00896E4A" w:rsidRPr="00DE5991" w:rsidRDefault="00896E4A" w:rsidP="00A26B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Theme/sub-theme</w:t>
            </w:r>
          </w:p>
        </w:tc>
        <w:tc>
          <w:tcPr>
            <w:tcW w:w="5760" w:type="dxa"/>
            <w:gridSpan w:val="2"/>
          </w:tcPr>
          <w:p w:rsidR="00896E4A" w:rsidRPr="00DE5991" w:rsidRDefault="00896E4A" w:rsidP="000B2C3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Literature review codes</w:t>
            </w:r>
          </w:p>
        </w:tc>
        <w:tc>
          <w:tcPr>
            <w:tcW w:w="6570" w:type="dxa"/>
          </w:tcPr>
          <w:p w:rsidR="00896E4A" w:rsidRPr="00DE5991" w:rsidRDefault="00896E4A" w:rsidP="000B2C3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B2C3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Participants’ suggestions</w:t>
            </w:r>
          </w:p>
        </w:tc>
      </w:tr>
      <w:tr w:rsidR="0088661D" w:rsidTr="000A77BC">
        <w:trPr>
          <w:trHeight w:val="505"/>
        </w:trPr>
        <w:tc>
          <w:tcPr>
            <w:tcW w:w="1080" w:type="dxa"/>
            <w:vMerge w:val="restart"/>
            <w:vAlign w:val="center"/>
          </w:tcPr>
          <w:p w:rsidR="0088661D" w:rsidRPr="00443B0C" w:rsidRDefault="0088661D" w:rsidP="00A26B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Policing</w:t>
            </w:r>
          </w:p>
        </w:tc>
        <w:tc>
          <w:tcPr>
            <w:tcW w:w="1800" w:type="dxa"/>
            <w:vMerge w:val="restart"/>
            <w:vAlign w:val="center"/>
          </w:tcPr>
          <w:p w:rsidR="0088661D" w:rsidRDefault="0088661D" w:rsidP="00A26B3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F4115D">
              <w:rPr>
                <w:rFonts w:asciiTheme="majorBidi" w:hAnsiTheme="majorBidi" w:cstheme="majorBidi"/>
                <w:lang w:bidi="fa-IR"/>
              </w:rPr>
              <w:t xml:space="preserve">organizational and operational </w:t>
            </w:r>
            <w:r>
              <w:rPr>
                <w:rFonts w:asciiTheme="majorBidi" w:hAnsiTheme="majorBidi" w:cstheme="majorBidi"/>
                <w:lang w:bidi="fa-IR"/>
              </w:rPr>
              <w:t>reform</w:t>
            </w:r>
            <w:r w:rsidRPr="00F4115D">
              <w:rPr>
                <w:rFonts w:asciiTheme="majorBidi" w:hAnsiTheme="majorBidi" w:cstheme="majorBidi"/>
                <w:lang w:bidi="fa-IR"/>
              </w:rPr>
              <w:t>s</w:t>
            </w:r>
          </w:p>
        </w:tc>
        <w:tc>
          <w:tcPr>
            <w:tcW w:w="5760" w:type="dxa"/>
            <w:gridSpan w:val="2"/>
            <w:vMerge w:val="restart"/>
          </w:tcPr>
          <w:p w:rsidR="0088661D" w:rsidRPr="0088661D" w:rsidRDefault="0088661D" w:rsidP="001F2DF6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88661D" w:rsidRDefault="0088661D" w:rsidP="00A26B3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Integrate addiction interventions into primary health care services</w:t>
            </w:r>
          </w:p>
        </w:tc>
      </w:tr>
      <w:tr w:rsidR="0088661D" w:rsidTr="000A77BC">
        <w:trPr>
          <w:trHeight w:val="505"/>
        </w:trPr>
        <w:tc>
          <w:tcPr>
            <w:tcW w:w="1080" w:type="dxa"/>
            <w:vMerge/>
            <w:vAlign w:val="center"/>
          </w:tcPr>
          <w:p w:rsidR="0088661D" w:rsidRDefault="0088661D" w:rsidP="00A26B3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/>
            <w:vAlign w:val="center"/>
          </w:tcPr>
          <w:p w:rsidR="0088661D" w:rsidRPr="00F4115D" w:rsidRDefault="0088661D" w:rsidP="00A26B3F">
            <w:pPr>
              <w:spacing w:line="360" w:lineRule="auto"/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5760" w:type="dxa"/>
            <w:gridSpan w:val="2"/>
            <w:vMerge/>
          </w:tcPr>
          <w:p w:rsidR="0088661D" w:rsidRPr="00324C65" w:rsidRDefault="0088661D" w:rsidP="001F2DF6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88661D" w:rsidRDefault="0088661D" w:rsidP="00A26B3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Reduce</w:t>
            </w:r>
            <w:r w:rsidRPr="0003012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inter-agency operational overlap</w:t>
            </w:r>
          </w:p>
        </w:tc>
      </w:tr>
      <w:tr w:rsidR="0088661D" w:rsidTr="000A77BC">
        <w:trPr>
          <w:trHeight w:val="84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 w:val="restart"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law enforcement</w:t>
            </w:r>
          </w:p>
        </w:tc>
        <w:tc>
          <w:tcPr>
            <w:tcW w:w="5760" w:type="dxa"/>
            <w:gridSpan w:val="2"/>
          </w:tcPr>
          <w:p w:rsidR="0088661D" w:rsidRPr="009336FB" w:rsidRDefault="0088661D" w:rsidP="00424FA4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police crackdown plan</w:t>
            </w:r>
            <w:r>
              <w:rPr>
                <w:rStyle w:val="FootnoteReference"/>
                <w:rFonts w:asciiTheme="majorBidi" w:hAnsiTheme="majorBidi" w:cstheme="majorBidi"/>
                <w:sz w:val="24"/>
                <w:szCs w:val="24"/>
                <w:lang w:bidi="fa-IR"/>
              </w:rPr>
              <w:footnoteReference w:id="1"/>
            </w:r>
          </w:p>
        </w:tc>
        <w:tc>
          <w:tcPr>
            <w:tcW w:w="6570" w:type="dxa"/>
          </w:tcPr>
          <w:p w:rsidR="0088661D" w:rsidRPr="004F618A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4F618A">
              <w:rPr>
                <w:rFonts w:asciiTheme="majorBidi" w:hAnsiTheme="majorBidi" w:cstheme="majorBidi"/>
              </w:rPr>
              <w:t>U</w:t>
            </w:r>
            <w:r>
              <w:rPr>
                <w:rFonts w:asciiTheme="majorBidi" w:hAnsiTheme="majorBidi" w:cstheme="majorBidi"/>
              </w:rPr>
              <w:t>tilize</w:t>
            </w:r>
            <w:r w:rsidRPr="004F618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618A">
              <w:rPr>
                <w:rFonts w:asciiTheme="majorBidi" w:hAnsiTheme="majorBidi" w:cstheme="majorBidi"/>
              </w:rPr>
              <w:t>Basij</w:t>
            </w:r>
            <w:proofErr w:type="spellEnd"/>
            <w:r w:rsidRPr="004F618A">
              <w:rPr>
                <w:rFonts w:asciiTheme="majorBidi" w:hAnsiTheme="majorBidi" w:cstheme="majorBidi"/>
              </w:rPr>
              <w:t xml:space="preserve"> capacity in anti-drug trafficking efforts</w:t>
            </w:r>
          </w:p>
        </w:tc>
      </w:tr>
      <w:tr w:rsidR="0088661D" w:rsidTr="000A77BC">
        <w:trPr>
          <w:trHeight w:val="84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</w:tcPr>
          <w:p w:rsidR="0088661D" w:rsidRPr="009336FB" w:rsidRDefault="0088661D" w:rsidP="00FB217E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order-maintenance policing</w:t>
            </w:r>
            <w:r>
              <w:rPr>
                <w:rStyle w:val="FootnoteReference"/>
                <w:rFonts w:asciiTheme="majorBidi" w:hAnsiTheme="majorBidi" w:cstheme="majorBidi"/>
                <w:sz w:val="24"/>
                <w:szCs w:val="24"/>
                <w:lang w:bidi="fa-IR"/>
              </w:rPr>
              <w:footnoteReference w:id="2"/>
            </w:r>
          </w:p>
        </w:tc>
        <w:tc>
          <w:tcPr>
            <w:tcW w:w="6570" w:type="dxa"/>
            <w:vMerge w:val="restart"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58660A">
              <w:rPr>
                <w:rFonts w:asciiTheme="majorBidi" w:hAnsiTheme="majorBidi" w:cstheme="majorBidi"/>
              </w:rPr>
              <w:t>U</w:t>
            </w:r>
            <w:r>
              <w:rPr>
                <w:rFonts w:asciiTheme="majorBidi" w:hAnsiTheme="majorBidi" w:cstheme="majorBidi"/>
              </w:rPr>
              <w:t>tilize</w:t>
            </w:r>
            <w:r w:rsidRPr="0058660A">
              <w:rPr>
                <w:rFonts w:asciiTheme="majorBidi" w:hAnsiTheme="majorBidi" w:cstheme="majorBidi"/>
              </w:rPr>
              <w:t xml:space="preserve"> trained police officers for child and adolescent legal issues</w:t>
            </w:r>
          </w:p>
        </w:tc>
      </w:tr>
      <w:tr w:rsidR="0088661D" w:rsidTr="000A77BC">
        <w:trPr>
          <w:trHeight w:val="84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</w:tcPr>
          <w:p w:rsidR="0088661D" w:rsidRPr="009336FB" w:rsidRDefault="0088661D" w:rsidP="00FB217E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problem-based policing</w:t>
            </w:r>
            <w:r>
              <w:rPr>
                <w:rStyle w:val="FootnoteReference"/>
                <w:rFonts w:asciiTheme="majorBidi" w:hAnsiTheme="majorBidi" w:cstheme="majorBidi"/>
                <w:sz w:val="24"/>
                <w:szCs w:val="24"/>
                <w:lang w:bidi="fa-IR"/>
              </w:rPr>
              <w:footnoteReference w:id="3"/>
            </w:r>
          </w:p>
        </w:tc>
        <w:tc>
          <w:tcPr>
            <w:tcW w:w="657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88661D" w:rsidTr="000A77BC">
        <w:trPr>
          <w:trHeight w:val="84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</w:tcPr>
          <w:p w:rsidR="0088661D" w:rsidRPr="009336FB" w:rsidRDefault="0088661D" w:rsidP="00FB217E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hot spot policing</w:t>
            </w:r>
            <w:r>
              <w:rPr>
                <w:rStyle w:val="FootnoteReference"/>
                <w:rFonts w:asciiTheme="majorBidi" w:hAnsiTheme="majorBidi" w:cstheme="majorBidi"/>
                <w:sz w:val="24"/>
                <w:szCs w:val="24"/>
                <w:lang w:bidi="fa-IR"/>
              </w:rPr>
              <w:footnoteReference w:id="4"/>
            </w:r>
          </w:p>
        </w:tc>
        <w:tc>
          <w:tcPr>
            <w:tcW w:w="6570" w:type="dxa"/>
            <w:vMerge w:val="restart"/>
          </w:tcPr>
          <w:p w:rsidR="0088661D" w:rsidRDefault="00996432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A457A4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Shift in policing towards harm reduction approaches</w:t>
            </w:r>
            <w:bookmarkStart w:id="0" w:name="_GoBack"/>
            <w:bookmarkEnd w:id="0"/>
          </w:p>
        </w:tc>
      </w:tr>
      <w:tr w:rsidR="0088661D" w:rsidTr="000A77BC">
        <w:trPr>
          <w:trHeight w:val="84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</w:tcPr>
          <w:p w:rsidR="0088661D" w:rsidRPr="009336FB" w:rsidRDefault="0088661D" w:rsidP="00FB217E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Expand police authority on public behavior regulation</w:t>
            </w:r>
            <w:r>
              <w:rPr>
                <w:rStyle w:val="FootnoteReference"/>
                <w:rFonts w:asciiTheme="majorBidi" w:hAnsiTheme="majorBidi" w:cstheme="majorBidi"/>
                <w:sz w:val="24"/>
                <w:szCs w:val="24"/>
                <w:lang w:bidi="fa-IR"/>
              </w:rPr>
              <w:footnoteReference w:id="5"/>
            </w:r>
          </w:p>
        </w:tc>
        <w:tc>
          <w:tcPr>
            <w:tcW w:w="657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88661D" w:rsidTr="000A77BC">
        <w:trPr>
          <w:trHeight w:val="415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 w:val="restart"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363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Governance and administrative interventions</w:t>
            </w:r>
          </w:p>
        </w:tc>
        <w:tc>
          <w:tcPr>
            <w:tcW w:w="5760" w:type="dxa"/>
            <w:gridSpan w:val="2"/>
            <w:vMerge w:val="restart"/>
          </w:tcPr>
          <w:p w:rsidR="0088661D" w:rsidRP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88661D" w:rsidRPr="008220D3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Verify</w:t>
            </w:r>
            <w:r w:rsidRPr="008220D3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undocumented immigrants' residency status</w:t>
            </w:r>
          </w:p>
        </w:tc>
      </w:tr>
      <w:tr w:rsidR="0088661D" w:rsidTr="000A77BC">
        <w:trPr>
          <w:trHeight w:val="415"/>
        </w:trPr>
        <w:tc>
          <w:tcPr>
            <w:tcW w:w="108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800" w:type="dxa"/>
            <w:vMerge/>
          </w:tcPr>
          <w:p w:rsidR="0088661D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  <w:vMerge/>
          </w:tcPr>
          <w:p w:rsidR="0088661D" w:rsidRPr="009336FB" w:rsidRDefault="0088661D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88661D" w:rsidRPr="008220D3" w:rsidRDefault="0088661D" w:rsidP="002A4710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</w:rPr>
              <w:t>Register p</w:t>
            </w:r>
            <w:r w:rsidRPr="008220D3">
              <w:rPr>
                <w:rFonts w:asciiTheme="majorBidi" w:hAnsiTheme="majorBidi" w:cstheme="majorBidi"/>
              </w:rPr>
              <w:t>roperty in vulnerable areas</w:t>
            </w:r>
          </w:p>
        </w:tc>
      </w:tr>
      <w:tr w:rsidR="00E40EE9" w:rsidTr="000A77BC">
        <w:trPr>
          <w:trHeight w:val="570"/>
        </w:trPr>
        <w:tc>
          <w:tcPr>
            <w:tcW w:w="2880" w:type="dxa"/>
            <w:gridSpan w:val="2"/>
            <w:vMerge w:val="restart"/>
            <w:vAlign w:val="center"/>
          </w:tcPr>
          <w:p w:rsidR="00E40EE9" w:rsidRPr="00443B0C" w:rsidRDefault="003971D6" w:rsidP="00A26B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Urban design</w:t>
            </w:r>
          </w:p>
        </w:tc>
        <w:tc>
          <w:tcPr>
            <w:tcW w:w="5760" w:type="dxa"/>
            <w:gridSpan w:val="2"/>
            <w:vMerge w:val="restart"/>
          </w:tcPr>
          <w:p w:rsidR="00E40EE9" w:rsidRPr="009336FB" w:rsidRDefault="00E40EE9" w:rsidP="00FB217E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9336FB">
              <w:rPr>
                <w:rFonts w:asciiTheme="majorBidi" w:hAnsiTheme="majorBidi" w:cstheme="majorBidi"/>
              </w:rPr>
              <w:t>Modi</w:t>
            </w:r>
            <w:r w:rsidR="004715C4">
              <w:rPr>
                <w:rFonts w:asciiTheme="majorBidi" w:hAnsiTheme="majorBidi" w:cstheme="majorBidi"/>
              </w:rPr>
              <w:t>fy</w:t>
            </w:r>
            <w:r w:rsidR="00FB217E">
              <w:rPr>
                <w:rFonts w:asciiTheme="majorBidi" w:hAnsiTheme="majorBidi" w:cstheme="majorBidi"/>
              </w:rPr>
              <w:t xml:space="preserve"> the physical environment</w:t>
            </w:r>
            <w:r w:rsidR="00FB217E">
              <w:rPr>
                <w:rStyle w:val="FootnoteReference"/>
                <w:rFonts w:asciiTheme="majorBidi" w:hAnsiTheme="majorBidi" w:cstheme="majorBidi"/>
              </w:rPr>
              <w:footnoteReference w:id="6"/>
            </w:r>
          </w:p>
        </w:tc>
        <w:tc>
          <w:tcPr>
            <w:tcW w:w="6570" w:type="dxa"/>
          </w:tcPr>
          <w:p w:rsidR="00E40EE9" w:rsidRPr="00E40EE9" w:rsidRDefault="00E40EE9" w:rsidP="00A26B3F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E40EE9">
              <w:rPr>
                <w:rFonts w:asciiTheme="majorBidi" w:hAnsiTheme="majorBidi" w:cstheme="majorBidi"/>
              </w:rPr>
              <w:t>E</w:t>
            </w:r>
            <w:r w:rsidR="002A4710">
              <w:rPr>
                <w:rFonts w:asciiTheme="majorBidi" w:hAnsiTheme="majorBidi" w:cstheme="majorBidi"/>
              </w:rPr>
              <w:t>nhance</w:t>
            </w:r>
            <w:r w:rsidRPr="00E40EE9">
              <w:rPr>
                <w:rFonts w:asciiTheme="majorBidi" w:hAnsiTheme="majorBidi" w:cstheme="majorBidi"/>
              </w:rPr>
              <w:t xml:space="preserve"> environmental quality in vulnerable areas </w:t>
            </w:r>
          </w:p>
        </w:tc>
      </w:tr>
      <w:tr w:rsidR="00E40EE9" w:rsidTr="000A77BC">
        <w:trPr>
          <w:trHeight w:val="570"/>
        </w:trPr>
        <w:tc>
          <w:tcPr>
            <w:tcW w:w="2880" w:type="dxa"/>
            <w:gridSpan w:val="2"/>
            <w:vMerge/>
            <w:vAlign w:val="center"/>
          </w:tcPr>
          <w:p w:rsidR="00E40EE9" w:rsidRDefault="00E40EE9" w:rsidP="00A26B3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  <w:vMerge/>
          </w:tcPr>
          <w:p w:rsidR="00E40EE9" w:rsidRPr="009336FB" w:rsidRDefault="00E40EE9" w:rsidP="00A26B3F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570" w:type="dxa"/>
          </w:tcPr>
          <w:p w:rsidR="00E40EE9" w:rsidRPr="00E40EE9" w:rsidRDefault="008D7F3D" w:rsidP="002A471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</w:t>
            </w:r>
            <w:r w:rsidR="002A4710">
              <w:rPr>
                <w:rFonts w:asciiTheme="majorBidi" w:hAnsiTheme="majorBidi" w:cstheme="majorBidi"/>
              </w:rPr>
              <w:t>emove</w:t>
            </w:r>
            <w:r w:rsidR="002A4710" w:rsidRPr="008220D3">
              <w:rPr>
                <w:rFonts w:asciiTheme="majorBidi" w:hAnsiTheme="majorBidi" w:cstheme="majorBidi"/>
              </w:rPr>
              <w:t xml:space="preserve"> </w:t>
            </w:r>
            <w:r w:rsidR="004336F6" w:rsidRPr="008220D3">
              <w:rPr>
                <w:rFonts w:asciiTheme="majorBidi" w:hAnsiTheme="majorBidi" w:cstheme="majorBidi"/>
              </w:rPr>
              <w:t>Hookah from area restaurants</w:t>
            </w:r>
          </w:p>
        </w:tc>
      </w:tr>
      <w:tr w:rsidR="00C12835" w:rsidTr="000A77BC">
        <w:trPr>
          <w:trHeight w:val="207"/>
        </w:trPr>
        <w:tc>
          <w:tcPr>
            <w:tcW w:w="2880" w:type="dxa"/>
            <w:gridSpan w:val="2"/>
            <w:vMerge w:val="restart"/>
            <w:vAlign w:val="center"/>
          </w:tcPr>
          <w:p w:rsidR="00C12835" w:rsidRPr="00443B0C" w:rsidRDefault="00C12835" w:rsidP="00A26B3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Behavioral change interventions</w:t>
            </w:r>
          </w:p>
        </w:tc>
        <w:tc>
          <w:tcPr>
            <w:tcW w:w="1530" w:type="dxa"/>
            <w:vMerge w:val="restart"/>
            <w:vAlign w:val="center"/>
          </w:tcPr>
          <w:p w:rsidR="00C12835" w:rsidRDefault="00C12835" w:rsidP="00A26B3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Abstinence-based</w:t>
            </w:r>
          </w:p>
        </w:tc>
        <w:tc>
          <w:tcPr>
            <w:tcW w:w="4230" w:type="dxa"/>
            <w:vMerge w:val="restart"/>
          </w:tcPr>
          <w:p w:rsidR="00C12835" w:rsidRPr="00540445" w:rsidRDefault="00FF31BB" w:rsidP="007912F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C12835" w:rsidRDefault="002A4710" w:rsidP="00A26B3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Provide comprehensive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pharmaco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</w:t>
            </w:r>
            <w:r w:rsidR="00C12835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behavioral interventions</w:t>
            </w:r>
          </w:p>
        </w:tc>
      </w:tr>
      <w:tr w:rsidR="005D3CBA" w:rsidTr="000A77BC">
        <w:trPr>
          <w:trHeight w:val="206"/>
        </w:trPr>
        <w:tc>
          <w:tcPr>
            <w:tcW w:w="2880" w:type="dxa"/>
            <w:gridSpan w:val="2"/>
            <w:vMerge/>
            <w:vAlign w:val="center"/>
          </w:tcPr>
          <w:p w:rsidR="005D3CBA" w:rsidRDefault="005D3CBA" w:rsidP="005D3C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Merge/>
            <w:vAlign w:val="center"/>
          </w:tcPr>
          <w:p w:rsidR="005D3CBA" w:rsidRDefault="005D3CBA" w:rsidP="005D3C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4230" w:type="dxa"/>
            <w:vMerge/>
          </w:tcPr>
          <w:p w:rsidR="005D3CBA" w:rsidRPr="00540445" w:rsidRDefault="005D3CBA" w:rsidP="005D3C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5D3CBA" w:rsidRDefault="002A4710" w:rsidP="003B7BF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r</w:t>
            </w:r>
            <w:r w:rsidR="005D3CB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andom urine tests after releasing from the </w:t>
            </w:r>
            <w:r w:rsidR="003B7BF1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RC</w:t>
            </w:r>
            <w:r w:rsidR="003B7BF1">
              <w:rPr>
                <w:rStyle w:val="FootnoteReference"/>
                <w:rFonts w:asciiTheme="majorBidi" w:hAnsiTheme="majorBidi" w:cstheme="majorBidi"/>
                <w:sz w:val="24"/>
                <w:szCs w:val="24"/>
                <w:lang w:bidi="fa-IR"/>
              </w:rPr>
              <w:footnoteReference w:id="7"/>
            </w:r>
          </w:p>
        </w:tc>
      </w:tr>
      <w:tr w:rsidR="005D3CBA" w:rsidTr="000A77BC">
        <w:trPr>
          <w:trHeight w:val="206"/>
        </w:trPr>
        <w:tc>
          <w:tcPr>
            <w:tcW w:w="2880" w:type="dxa"/>
            <w:gridSpan w:val="2"/>
            <w:vMerge/>
            <w:vAlign w:val="center"/>
          </w:tcPr>
          <w:p w:rsidR="005D3CBA" w:rsidRDefault="005D3CBA" w:rsidP="005D3C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Merge/>
            <w:vAlign w:val="center"/>
          </w:tcPr>
          <w:p w:rsidR="005D3CBA" w:rsidRDefault="005D3CBA" w:rsidP="005D3C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4230" w:type="dxa"/>
            <w:vMerge/>
          </w:tcPr>
          <w:p w:rsidR="005D3CBA" w:rsidRPr="00540445" w:rsidRDefault="005D3CBA" w:rsidP="005D3C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5D3CBA" w:rsidRDefault="002A4710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c</w:t>
            </w:r>
            <w:r w:rsidR="00881CB5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ourt</w:t>
            </w:r>
            <w:r w:rsidR="00881CB5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-</w:t>
            </w:r>
            <w:r w:rsidR="00D54A11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based interventions</w:t>
            </w:r>
          </w:p>
        </w:tc>
      </w:tr>
      <w:tr w:rsidR="00FF31BB" w:rsidTr="000A77BC">
        <w:trPr>
          <w:trHeight w:val="140"/>
        </w:trPr>
        <w:tc>
          <w:tcPr>
            <w:tcW w:w="2880" w:type="dxa"/>
            <w:gridSpan w:val="2"/>
            <w:vMerge/>
          </w:tcPr>
          <w:p w:rsidR="00FF31BB" w:rsidRDefault="00FF31BB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Merge w:val="restart"/>
            <w:vAlign w:val="center"/>
          </w:tcPr>
          <w:p w:rsidR="00FF31BB" w:rsidRDefault="00FF31BB" w:rsidP="005D3C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Harm reduction</w:t>
            </w:r>
          </w:p>
        </w:tc>
        <w:tc>
          <w:tcPr>
            <w:tcW w:w="4230" w:type="dxa"/>
            <w:vMerge w:val="restart"/>
          </w:tcPr>
          <w:p w:rsidR="00FF31BB" w:rsidRPr="0088661D" w:rsidRDefault="00FF31BB" w:rsidP="005D3CBA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FF31BB" w:rsidRDefault="00996432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Implement</w:t>
            </w:r>
            <w:r w:rsidRPr="0018125C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peer-led interventions</w:t>
            </w:r>
          </w:p>
        </w:tc>
      </w:tr>
      <w:tr w:rsidR="001E03EF" w:rsidTr="000A77BC">
        <w:trPr>
          <w:trHeight w:val="140"/>
        </w:trPr>
        <w:tc>
          <w:tcPr>
            <w:tcW w:w="2880" w:type="dxa"/>
            <w:gridSpan w:val="2"/>
            <w:vMerge/>
          </w:tcPr>
          <w:p w:rsidR="001E03EF" w:rsidRDefault="001E03EF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Merge/>
          </w:tcPr>
          <w:p w:rsidR="001E03EF" w:rsidRDefault="001E03EF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4230" w:type="dxa"/>
            <w:vMerge/>
          </w:tcPr>
          <w:p w:rsidR="001E03EF" w:rsidRPr="0088661D" w:rsidRDefault="001E03EF" w:rsidP="005D3CBA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1E03EF" w:rsidRPr="00D54A11" w:rsidRDefault="002A4710" w:rsidP="005D3CBA">
            <w:pPr>
              <w:spacing w:line="360" w:lineRule="auto"/>
              <w:jc w:val="both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Provide</w:t>
            </w:r>
            <w:r w:rsidR="001E03EF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low-threshold basic needs of actors in drug scene</w:t>
            </w:r>
          </w:p>
        </w:tc>
      </w:tr>
      <w:tr w:rsidR="00FF31BB" w:rsidTr="000A77BC">
        <w:trPr>
          <w:trHeight w:val="140"/>
        </w:trPr>
        <w:tc>
          <w:tcPr>
            <w:tcW w:w="2880" w:type="dxa"/>
            <w:gridSpan w:val="2"/>
            <w:vMerge/>
          </w:tcPr>
          <w:p w:rsidR="00FF31BB" w:rsidRDefault="00FF31BB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Merge/>
          </w:tcPr>
          <w:p w:rsidR="00FF31BB" w:rsidRDefault="00FF31BB" w:rsidP="005D3CBA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4230" w:type="dxa"/>
            <w:vMerge/>
          </w:tcPr>
          <w:p w:rsidR="00FF31BB" w:rsidRPr="0088661D" w:rsidRDefault="00FF31BB" w:rsidP="005D3CBA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FF31BB" w:rsidRDefault="002A4710" w:rsidP="003B7BF1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Extend</w:t>
            </w:r>
            <w:r w:rsidR="00FF31BB" w:rsidRPr="00D54A11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operating hours of </w:t>
            </w:r>
            <w:r w:rsidR="003B7BF1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DIC</w:t>
            </w:r>
            <w:r w:rsidR="00FF31BB" w:rsidRPr="00D54A11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until the opening of shelters</w:t>
            </w:r>
          </w:p>
        </w:tc>
      </w:tr>
      <w:tr w:rsidR="0008069B" w:rsidTr="000A77BC">
        <w:trPr>
          <w:trHeight w:val="413"/>
        </w:trPr>
        <w:tc>
          <w:tcPr>
            <w:tcW w:w="2880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8069B" w:rsidRPr="00443B0C" w:rsidRDefault="0008069B" w:rsidP="005D3C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Social facilities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08069B" w:rsidRDefault="0008069B" w:rsidP="00F143A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Employment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:rsidR="0008069B" w:rsidRPr="0088661D" w:rsidRDefault="0008069B" w:rsidP="0088661D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08069B" w:rsidRPr="0008069B" w:rsidRDefault="0008069B" w:rsidP="0008069B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No emerging code</w:t>
            </w:r>
          </w:p>
        </w:tc>
      </w:tr>
      <w:tr w:rsidR="0008069B" w:rsidTr="000A77BC">
        <w:trPr>
          <w:trHeight w:val="422"/>
        </w:trPr>
        <w:tc>
          <w:tcPr>
            <w:tcW w:w="2880" w:type="dxa"/>
            <w:gridSpan w:val="2"/>
            <w:vMerge/>
          </w:tcPr>
          <w:p w:rsidR="0008069B" w:rsidRDefault="0008069B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08069B" w:rsidRDefault="0008069B" w:rsidP="0008069B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housing</w:t>
            </w:r>
          </w:p>
        </w:tc>
        <w:tc>
          <w:tcPr>
            <w:tcW w:w="4230" w:type="dxa"/>
          </w:tcPr>
          <w:p w:rsidR="0008069B" w:rsidRPr="009336FB" w:rsidRDefault="002A4710" w:rsidP="000806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Provide</w:t>
            </w:r>
            <w:r w:rsidR="0008069B" w:rsidRPr="009336FB">
              <w:rPr>
                <w:rFonts w:ascii="Times New Roman" w:hAnsi="Times New Roman" w:cs="Times New Roman"/>
              </w:rPr>
              <w:t xml:space="preserve"> private housing (housing first)</w:t>
            </w:r>
          </w:p>
        </w:tc>
        <w:tc>
          <w:tcPr>
            <w:tcW w:w="6570" w:type="dxa"/>
          </w:tcPr>
          <w:p w:rsidR="0008069B" w:rsidRDefault="0008069B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No emerging code</w:t>
            </w:r>
          </w:p>
        </w:tc>
      </w:tr>
      <w:tr w:rsidR="008220D3" w:rsidTr="000A77BC">
        <w:trPr>
          <w:trHeight w:val="467"/>
        </w:trPr>
        <w:tc>
          <w:tcPr>
            <w:tcW w:w="2880" w:type="dxa"/>
            <w:gridSpan w:val="2"/>
            <w:vMerge/>
          </w:tcPr>
          <w:p w:rsidR="008220D3" w:rsidRDefault="008220D3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</w:tcPr>
          <w:p w:rsidR="008220D3" w:rsidRPr="008220D3" w:rsidRDefault="008220D3" w:rsidP="008220D3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others</w:t>
            </w:r>
          </w:p>
        </w:tc>
        <w:tc>
          <w:tcPr>
            <w:tcW w:w="4230" w:type="dxa"/>
          </w:tcPr>
          <w:p w:rsidR="008220D3" w:rsidRPr="0088661D" w:rsidRDefault="008220D3" w:rsidP="0008069B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8220D3" w:rsidRDefault="008220D3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No emerging code</w:t>
            </w:r>
          </w:p>
        </w:tc>
      </w:tr>
      <w:tr w:rsidR="0008069B" w:rsidTr="00443B0C">
        <w:trPr>
          <w:trHeight w:val="210"/>
        </w:trPr>
        <w:tc>
          <w:tcPr>
            <w:tcW w:w="2880" w:type="dxa"/>
            <w:gridSpan w:val="2"/>
            <w:vAlign w:val="center"/>
          </w:tcPr>
          <w:p w:rsidR="0008069B" w:rsidRPr="00443B0C" w:rsidRDefault="0008069B" w:rsidP="00443B0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Education</w:t>
            </w:r>
          </w:p>
        </w:tc>
        <w:tc>
          <w:tcPr>
            <w:tcW w:w="5760" w:type="dxa"/>
            <w:gridSpan w:val="2"/>
          </w:tcPr>
          <w:p w:rsidR="0008069B" w:rsidRPr="0088661D" w:rsidRDefault="0008069B" w:rsidP="0008069B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08069B" w:rsidRDefault="0008069B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No emerging code</w:t>
            </w:r>
          </w:p>
        </w:tc>
      </w:tr>
      <w:tr w:rsidR="008220D3" w:rsidTr="00443B0C">
        <w:trPr>
          <w:trHeight w:val="210"/>
        </w:trPr>
        <w:tc>
          <w:tcPr>
            <w:tcW w:w="2880" w:type="dxa"/>
            <w:gridSpan w:val="2"/>
            <w:vMerge w:val="restart"/>
            <w:vAlign w:val="center"/>
          </w:tcPr>
          <w:p w:rsidR="008220D3" w:rsidRPr="00443B0C" w:rsidRDefault="008220D3" w:rsidP="00443B0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43B0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Community Engagement</w:t>
            </w:r>
          </w:p>
        </w:tc>
        <w:tc>
          <w:tcPr>
            <w:tcW w:w="5760" w:type="dxa"/>
            <w:gridSpan w:val="2"/>
            <w:vMerge w:val="restart"/>
          </w:tcPr>
          <w:p w:rsidR="008220D3" w:rsidRPr="0088661D" w:rsidRDefault="008220D3" w:rsidP="0008069B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</w:pPr>
            <w:r w:rsidRPr="0088661D">
              <w:rPr>
                <w:rFonts w:asciiTheme="majorBidi" w:hAnsiTheme="majorBidi" w:cstheme="majorBidi"/>
                <w:i/>
                <w:iCs/>
                <w:sz w:val="24"/>
                <w:szCs w:val="24"/>
                <w:lang w:bidi="fa-IR"/>
              </w:rPr>
              <w:t>No emerging code</w:t>
            </w:r>
          </w:p>
        </w:tc>
        <w:tc>
          <w:tcPr>
            <w:tcW w:w="6570" w:type="dxa"/>
          </w:tcPr>
          <w:p w:rsidR="008220D3" w:rsidRPr="008220D3" w:rsidRDefault="00F03EBD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Strengthen</w:t>
            </w:r>
            <w:r w:rsidR="008220D3" w:rsidRPr="008220D3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Neighborhood Attachment in vulnerable areas</w:t>
            </w:r>
          </w:p>
        </w:tc>
      </w:tr>
      <w:tr w:rsidR="0009363E" w:rsidTr="000A77BC">
        <w:trPr>
          <w:trHeight w:val="210"/>
        </w:trPr>
        <w:tc>
          <w:tcPr>
            <w:tcW w:w="2880" w:type="dxa"/>
            <w:gridSpan w:val="2"/>
            <w:vMerge/>
          </w:tcPr>
          <w:p w:rsidR="0009363E" w:rsidRPr="0009363E" w:rsidRDefault="0009363E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  <w:vMerge/>
          </w:tcPr>
          <w:p w:rsidR="0009363E" w:rsidRDefault="0009363E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09363E" w:rsidRPr="008220D3" w:rsidRDefault="002A4710" w:rsidP="0008069B">
            <w:pPr>
              <w:spacing w:line="360" w:lineRule="auto"/>
              <w:jc w:val="both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Increase</w:t>
            </w:r>
            <w:r w:rsidR="0009363E" w:rsidRPr="008220D3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community monitoring</w:t>
            </w:r>
          </w:p>
        </w:tc>
      </w:tr>
      <w:tr w:rsidR="008220D3" w:rsidTr="000A77BC">
        <w:trPr>
          <w:trHeight w:val="210"/>
        </w:trPr>
        <w:tc>
          <w:tcPr>
            <w:tcW w:w="2880" w:type="dxa"/>
            <w:gridSpan w:val="2"/>
            <w:vMerge/>
          </w:tcPr>
          <w:p w:rsidR="008220D3" w:rsidRPr="008220D3" w:rsidRDefault="008220D3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760" w:type="dxa"/>
            <w:gridSpan w:val="2"/>
            <w:vMerge/>
          </w:tcPr>
          <w:p w:rsidR="008220D3" w:rsidRDefault="008220D3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6570" w:type="dxa"/>
          </w:tcPr>
          <w:p w:rsidR="008220D3" w:rsidRPr="008220D3" w:rsidRDefault="002A4710" w:rsidP="0008069B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Increase</w:t>
            </w:r>
            <w:r w:rsidR="008220D3" w:rsidRPr="008220D3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 xml:space="preserve"> active involvement of residents in vulnerable areas</w:t>
            </w:r>
          </w:p>
        </w:tc>
      </w:tr>
    </w:tbl>
    <w:p w:rsidR="00C57ED1" w:rsidRPr="008220D3" w:rsidRDefault="00F45B2C" w:rsidP="008220D3">
      <w:pPr>
        <w:pStyle w:val="NormalWeb"/>
        <w:spacing w:line="360" w:lineRule="auto"/>
        <w:jc w:val="both"/>
        <w:rPr>
          <w:b/>
          <w:bCs/>
        </w:rPr>
      </w:pPr>
      <w:r>
        <w:tab/>
      </w:r>
    </w:p>
    <w:sectPr w:rsidR="00C57ED1" w:rsidRPr="008220D3" w:rsidSect="003F6A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946" w:rsidRDefault="00077946" w:rsidP="00FB217E">
      <w:pPr>
        <w:spacing w:after="0" w:line="240" w:lineRule="auto"/>
      </w:pPr>
      <w:r>
        <w:separator/>
      </w:r>
    </w:p>
  </w:endnote>
  <w:endnote w:type="continuationSeparator" w:id="0">
    <w:p w:rsidR="00077946" w:rsidRDefault="00077946" w:rsidP="00FB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946" w:rsidRDefault="00077946" w:rsidP="00FB217E">
      <w:pPr>
        <w:spacing w:after="0" w:line="240" w:lineRule="auto"/>
      </w:pPr>
      <w:r>
        <w:separator/>
      </w:r>
    </w:p>
  </w:footnote>
  <w:footnote w:type="continuationSeparator" w:id="0">
    <w:p w:rsidR="00077946" w:rsidRDefault="00077946" w:rsidP="00FB217E">
      <w:pPr>
        <w:spacing w:after="0" w:line="240" w:lineRule="auto"/>
      </w:pPr>
      <w:r>
        <w:continuationSeparator/>
      </w:r>
    </w:p>
  </w:footnote>
  <w:footnote w:id="1">
    <w:p w:rsidR="0088661D" w:rsidRDefault="008866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336FB">
        <w:rPr>
          <w:rFonts w:asciiTheme="majorBidi" w:hAnsiTheme="majorBidi" w:cstheme="majorBidi"/>
        </w:rPr>
        <w:t xml:space="preserve">temporary </w:t>
      </w:r>
      <w:r>
        <w:rPr>
          <w:rFonts w:asciiTheme="majorBidi" w:hAnsiTheme="majorBidi" w:cstheme="majorBidi"/>
        </w:rPr>
        <w:t>intensified</w:t>
      </w:r>
      <w:r w:rsidRPr="009336FB">
        <w:rPr>
          <w:rFonts w:asciiTheme="majorBidi" w:hAnsiTheme="majorBidi" w:cstheme="majorBidi"/>
        </w:rPr>
        <w:t xml:space="preserve"> police activi</w:t>
      </w:r>
      <w:r>
        <w:rPr>
          <w:rFonts w:asciiTheme="majorBidi" w:hAnsiTheme="majorBidi" w:cstheme="majorBidi"/>
        </w:rPr>
        <w:t>ty</w:t>
      </w:r>
    </w:p>
  </w:footnote>
  <w:footnote w:id="2">
    <w:p w:rsidR="0088661D" w:rsidRPr="00FB217E" w:rsidRDefault="0088661D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FB217E">
        <w:rPr>
          <w:rFonts w:asciiTheme="majorBidi" w:hAnsiTheme="majorBidi" w:cstheme="majorBidi"/>
          <w:sz w:val="18"/>
          <w:szCs w:val="18"/>
        </w:rPr>
        <w:t>Strict enforcement of laws for minor offenses with the aim of reducing more serious crimes</w:t>
      </w:r>
    </w:p>
  </w:footnote>
  <w:footnote w:id="3">
    <w:p w:rsidR="0088661D" w:rsidRPr="00FB217E" w:rsidRDefault="0088661D">
      <w:pPr>
        <w:pStyle w:val="FootnoteText"/>
        <w:rPr>
          <w:sz w:val="18"/>
          <w:szCs w:val="18"/>
        </w:rPr>
      </w:pPr>
      <w:r w:rsidRPr="00FB217E">
        <w:rPr>
          <w:rStyle w:val="FootnoteReference"/>
          <w:sz w:val="18"/>
          <w:szCs w:val="18"/>
        </w:rPr>
        <w:footnoteRef/>
      </w:r>
      <w:r w:rsidRPr="00FB217E">
        <w:rPr>
          <w:sz w:val="18"/>
          <w:szCs w:val="18"/>
        </w:rPr>
        <w:t xml:space="preserve"> </w:t>
      </w:r>
      <w:r w:rsidRPr="00FB217E">
        <w:rPr>
          <w:rFonts w:asciiTheme="majorBidi" w:hAnsiTheme="majorBidi" w:cstheme="majorBidi"/>
          <w:sz w:val="18"/>
          <w:szCs w:val="18"/>
        </w:rPr>
        <w:t>Collaboration between the police and community members for joint neighborhood crime prevention</w:t>
      </w:r>
    </w:p>
  </w:footnote>
  <w:footnote w:id="4">
    <w:p w:rsidR="0088661D" w:rsidRPr="00FB217E" w:rsidRDefault="0088661D">
      <w:pPr>
        <w:pStyle w:val="FootnoteText"/>
        <w:rPr>
          <w:sz w:val="18"/>
          <w:szCs w:val="18"/>
        </w:rPr>
      </w:pPr>
      <w:r w:rsidRPr="00FB217E">
        <w:rPr>
          <w:rStyle w:val="FootnoteReference"/>
          <w:sz w:val="18"/>
          <w:szCs w:val="18"/>
        </w:rPr>
        <w:footnoteRef/>
      </w:r>
      <w:r w:rsidRPr="00FB217E">
        <w:rPr>
          <w:sz w:val="18"/>
          <w:szCs w:val="18"/>
        </w:rPr>
        <w:t xml:space="preserve"> </w:t>
      </w:r>
      <w:r w:rsidRPr="00FB217E">
        <w:rPr>
          <w:rFonts w:asciiTheme="majorBidi" w:hAnsiTheme="majorBidi" w:cstheme="majorBidi"/>
          <w:sz w:val="18"/>
          <w:szCs w:val="18"/>
        </w:rPr>
        <w:t>Increased police presence and patrols in high-risk or hotspot areas</w:t>
      </w:r>
    </w:p>
  </w:footnote>
  <w:footnote w:id="5">
    <w:p w:rsidR="0088661D" w:rsidRPr="00FB217E" w:rsidRDefault="0088661D">
      <w:pPr>
        <w:pStyle w:val="FootnoteText"/>
        <w:rPr>
          <w:sz w:val="18"/>
          <w:szCs w:val="18"/>
        </w:rPr>
      </w:pPr>
      <w:r w:rsidRPr="00FB217E">
        <w:rPr>
          <w:rStyle w:val="FootnoteReference"/>
          <w:sz w:val="18"/>
          <w:szCs w:val="18"/>
        </w:rPr>
        <w:footnoteRef/>
      </w:r>
      <w:r w:rsidRPr="00FB217E">
        <w:rPr>
          <w:sz w:val="18"/>
          <w:szCs w:val="18"/>
        </w:rPr>
        <w:t xml:space="preserve"> </w:t>
      </w:r>
      <w:r w:rsidRPr="00FB217E">
        <w:rPr>
          <w:rFonts w:asciiTheme="majorBidi" w:hAnsiTheme="majorBidi" w:cstheme="majorBidi"/>
          <w:sz w:val="18"/>
          <w:szCs w:val="18"/>
        </w:rPr>
        <w:t>With the aim of regulating public behaviors such as sleeping, begging, and loitering</w:t>
      </w:r>
    </w:p>
  </w:footnote>
  <w:footnote w:id="6">
    <w:p w:rsidR="00FB217E" w:rsidRDefault="00FB217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336FB">
        <w:rPr>
          <w:rFonts w:asciiTheme="majorBidi" w:hAnsiTheme="majorBidi" w:cstheme="majorBidi"/>
        </w:rPr>
        <w:t>Such as installing cameras, fences, or removing restrooms in parks to deter undesirable public behaviors</w:t>
      </w:r>
    </w:p>
  </w:footnote>
  <w:footnote w:id="7">
    <w:p w:rsidR="003B7BF1" w:rsidRDefault="003B7BF1">
      <w:pPr>
        <w:pStyle w:val="FootnoteText"/>
      </w:pPr>
      <w:r>
        <w:rPr>
          <w:rStyle w:val="FootnoteReference"/>
        </w:rPr>
        <w:footnoteRef/>
      </w:r>
      <w:r>
        <w:t xml:space="preserve"> Residential centers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A0481"/>
    <w:multiLevelType w:val="multilevel"/>
    <w:tmpl w:val="E2A4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B2"/>
    <w:rsid w:val="000148DC"/>
    <w:rsid w:val="00014C6E"/>
    <w:rsid w:val="00022686"/>
    <w:rsid w:val="0003012E"/>
    <w:rsid w:val="00077946"/>
    <w:rsid w:val="0008069B"/>
    <w:rsid w:val="0009363E"/>
    <w:rsid w:val="000A2487"/>
    <w:rsid w:val="000A77BC"/>
    <w:rsid w:val="000B2C3D"/>
    <w:rsid w:val="00147BF0"/>
    <w:rsid w:val="00167733"/>
    <w:rsid w:val="0018125C"/>
    <w:rsid w:val="001E03EF"/>
    <w:rsid w:val="001E70CB"/>
    <w:rsid w:val="001F2DF6"/>
    <w:rsid w:val="0022526D"/>
    <w:rsid w:val="002340B2"/>
    <w:rsid w:val="00262A15"/>
    <w:rsid w:val="002A4710"/>
    <w:rsid w:val="00311B7A"/>
    <w:rsid w:val="00311BEF"/>
    <w:rsid w:val="00324C65"/>
    <w:rsid w:val="00351702"/>
    <w:rsid w:val="003971D6"/>
    <w:rsid w:val="003B7BF1"/>
    <w:rsid w:val="003C43AF"/>
    <w:rsid w:val="003F6A2C"/>
    <w:rsid w:val="00424FA4"/>
    <w:rsid w:val="00425B47"/>
    <w:rsid w:val="004336F6"/>
    <w:rsid w:val="00443B0C"/>
    <w:rsid w:val="004715C4"/>
    <w:rsid w:val="00491E97"/>
    <w:rsid w:val="004F5B7F"/>
    <w:rsid w:val="004F618A"/>
    <w:rsid w:val="0053060F"/>
    <w:rsid w:val="00546916"/>
    <w:rsid w:val="0056474C"/>
    <w:rsid w:val="0058660A"/>
    <w:rsid w:val="005B655C"/>
    <w:rsid w:val="005D3CBA"/>
    <w:rsid w:val="006756B2"/>
    <w:rsid w:val="006F2E14"/>
    <w:rsid w:val="00731144"/>
    <w:rsid w:val="007521FE"/>
    <w:rsid w:val="007671DC"/>
    <w:rsid w:val="007912F8"/>
    <w:rsid w:val="008220D3"/>
    <w:rsid w:val="00832217"/>
    <w:rsid w:val="00844516"/>
    <w:rsid w:val="00881CB5"/>
    <w:rsid w:val="0088661D"/>
    <w:rsid w:val="00896E4A"/>
    <w:rsid w:val="008D7F3D"/>
    <w:rsid w:val="00900285"/>
    <w:rsid w:val="009336FB"/>
    <w:rsid w:val="0094764B"/>
    <w:rsid w:val="00961CFD"/>
    <w:rsid w:val="00996432"/>
    <w:rsid w:val="009C4C42"/>
    <w:rsid w:val="009E21BE"/>
    <w:rsid w:val="00A15308"/>
    <w:rsid w:val="00A66B87"/>
    <w:rsid w:val="00AE1135"/>
    <w:rsid w:val="00B302C2"/>
    <w:rsid w:val="00B3263C"/>
    <w:rsid w:val="00B71CBA"/>
    <w:rsid w:val="00C12835"/>
    <w:rsid w:val="00C57ED1"/>
    <w:rsid w:val="00C65419"/>
    <w:rsid w:val="00C65B63"/>
    <w:rsid w:val="00C75525"/>
    <w:rsid w:val="00C9521B"/>
    <w:rsid w:val="00CB2592"/>
    <w:rsid w:val="00CE38F4"/>
    <w:rsid w:val="00D4571A"/>
    <w:rsid w:val="00D54A11"/>
    <w:rsid w:val="00D62EF2"/>
    <w:rsid w:val="00D714EC"/>
    <w:rsid w:val="00DD67BE"/>
    <w:rsid w:val="00DF038E"/>
    <w:rsid w:val="00E40902"/>
    <w:rsid w:val="00E40EE9"/>
    <w:rsid w:val="00E63A59"/>
    <w:rsid w:val="00EF1105"/>
    <w:rsid w:val="00F03EBD"/>
    <w:rsid w:val="00F143A5"/>
    <w:rsid w:val="00F45B2C"/>
    <w:rsid w:val="00FB14C1"/>
    <w:rsid w:val="00FB217E"/>
    <w:rsid w:val="00FE6027"/>
    <w:rsid w:val="00FF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BA65B"/>
  <w15:chartTrackingRefBased/>
  <w15:docId w15:val="{E6C1E4FC-8B57-429C-957B-04DAD05F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A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6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4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4C6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21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21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2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4A0D5-3225-4164-A23E-F8186C6EB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eshrati</dc:creator>
  <cp:keywords/>
  <dc:description/>
  <cp:lastModifiedBy>Administrator</cp:lastModifiedBy>
  <cp:revision>92</cp:revision>
  <dcterms:created xsi:type="dcterms:W3CDTF">2025-07-30T05:46:00Z</dcterms:created>
  <dcterms:modified xsi:type="dcterms:W3CDTF">2025-08-13T05:02:00Z</dcterms:modified>
</cp:coreProperties>
</file>