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5A35" w14:textId="77777777" w:rsidR="006A00E5" w:rsidRPr="0004402E" w:rsidRDefault="006A00E5" w:rsidP="006A00E5">
      <w:pPr>
        <w:rPr>
          <w:rFonts w:ascii="Times New Roman" w:hAnsi="Times New Roman"/>
        </w:rPr>
      </w:pPr>
      <w:r w:rsidRPr="0004402E">
        <w:rPr>
          <w:rFonts w:ascii="Times New Roman" w:hAnsi="Times New Roman"/>
          <w:b/>
        </w:rPr>
        <w:t>Additional files</w:t>
      </w:r>
    </w:p>
    <w:p w14:paraId="351A7FB7" w14:textId="77777777" w:rsidR="006A00E5" w:rsidRPr="0004402E" w:rsidRDefault="006A00E5" w:rsidP="006A00E5">
      <w:pPr>
        <w:rPr>
          <w:rFonts w:ascii="Times New Roman" w:hAnsi="Times New Roman"/>
        </w:rPr>
      </w:pPr>
      <w:r w:rsidRPr="0004402E">
        <w:rPr>
          <w:rFonts w:ascii="Times New Roman" w:hAnsi="Times New Roman"/>
          <w:b/>
        </w:rPr>
        <w:t xml:space="preserve">Additional file 1: </w:t>
      </w:r>
      <w:r w:rsidRPr="0004402E">
        <w:rPr>
          <w:rFonts w:ascii="Times New Roman" w:hAnsi="Times New Roman"/>
        </w:rPr>
        <w:t>Format: PDF. Supplementary Figures S1–S21, supporting variant quality control, population structure, selective sweeps, landscape genomics, cold phenotyping, GWAS, vvi-miR169 family characterization, and transgenic functional validation.</w:t>
      </w:r>
    </w:p>
    <w:p w14:paraId="54A26EDD" w14:textId="77777777" w:rsidR="006A00E5" w:rsidRPr="0004402E" w:rsidRDefault="006A00E5" w:rsidP="006A00E5">
      <w:pPr>
        <w:rPr>
          <w:rFonts w:ascii="Times New Roman" w:hAnsi="Times New Roman"/>
        </w:rPr>
      </w:pPr>
      <w:r w:rsidRPr="0004402E">
        <w:rPr>
          <w:rFonts w:ascii="Times New Roman" w:hAnsi="Times New Roman"/>
          <w:b/>
        </w:rPr>
        <w:t xml:space="preserve">Additional file 2: </w:t>
      </w:r>
      <w:r w:rsidRPr="0004402E">
        <w:rPr>
          <w:rFonts w:ascii="Times New Roman" w:hAnsi="Times New Roman"/>
        </w:rPr>
        <w:t>Format: XLSX. Germplasm passport, whole-genome resequencing alignment metrics, chromosome-wide SNP densities, and individual ADMIXTURE ancestry coefficients (Q-matrix) for the grapevine collection and the outgroup.</w:t>
      </w:r>
    </w:p>
    <w:p w14:paraId="7683F6E3" w14:textId="77777777" w:rsidR="006A00E5" w:rsidRPr="0004402E" w:rsidRDefault="006A00E5" w:rsidP="006A00E5">
      <w:pPr>
        <w:rPr>
          <w:rFonts w:ascii="Times New Roman" w:hAnsi="Times New Roman"/>
        </w:rPr>
      </w:pPr>
      <w:r w:rsidRPr="0004402E">
        <w:rPr>
          <w:rFonts w:ascii="Times New Roman" w:hAnsi="Times New Roman"/>
          <w:b/>
        </w:rPr>
        <w:t xml:space="preserve">Additional file 3: </w:t>
      </w:r>
      <w:r w:rsidRPr="0004402E">
        <w:rPr>
          <w:rFonts w:ascii="Times New Roman" w:hAnsi="Times New Roman"/>
        </w:rPr>
        <w:t>Format: XLSX. Genome-wide selective sweep outliers and lineage-specific functional enrichments in grapevine.</w:t>
      </w:r>
    </w:p>
    <w:p w14:paraId="3FA3642B" w14:textId="77777777" w:rsidR="006A00E5" w:rsidRPr="0004402E" w:rsidRDefault="006A00E5" w:rsidP="006A00E5">
      <w:pPr>
        <w:rPr>
          <w:rFonts w:ascii="Times New Roman" w:hAnsi="Times New Roman"/>
        </w:rPr>
      </w:pPr>
      <w:r w:rsidRPr="0004402E">
        <w:rPr>
          <w:rFonts w:ascii="Times New Roman" w:hAnsi="Times New Roman"/>
          <w:b/>
        </w:rPr>
        <w:t xml:space="preserve">Additional file 4: </w:t>
      </w:r>
      <w:r w:rsidRPr="0004402E">
        <w:rPr>
          <w:rFonts w:ascii="Times New Roman" w:hAnsi="Times New Roman"/>
        </w:rPr>
        <w:t>Format: XLSX. Summary and loadings of environmental multivariable PCA, ordinary and partial Mantel test matrices, variation partitioning analysis components across transcontinental lineages, and Bio6-associated genotype–environment association loci and pathways.</w:t>
      </w:r>
    </w:p>
    <w:p w14:paraId="7A468947" w14:textId="77777777" w:rsidR="006A00E5" w:rsidRPr="0004402E" w:rsidRDefault="006A00E5" w:rsidP="006A00E5">
      <w:pPr>
        <w:rPr>
          <w:rFonts w:ascii="Times New Roman" w:hAnsi="Times New Roman"/>
        </w:rPr>
      </w:pPr>
      <w:r w:rsidRPr="0004402E">
        <w:rPr>
          <w:rFonts w:ascii="Times New Roman" w:hAnsi="Times New Roman"/>
          <w:b/>
        </w:rPr>
        <w:t xml:space="preserve">Additional file 5: </w:t>
      </w:r>
      <w:r w:rsidRPr="0004402E">
        <w:rPr>
          <w:rFonts w:ascii="Times New Roman" w:hAnsi="Times New Roman"/>
        </w:rPr>
        <w:t>Format: XLSX. Phenotypic dynamics, genome-wide association hits, and fine-mapping co-localization for grapevine cold tolerance.</w:t>
      </w:r>
    </w:p>
    <w:p w14:paraId="7F0D69D1" w14:textId="77777777" w:rsidR="006A00E5" w:rsidRDefault="006A00E5" w:rsidP="006A00E5">
      <w:pPr>
        <w:widowControl/>
        <w:spacing w:line="240" w:lineRule="auto"/>
      </w:pPr>
      <w:r>
        <w:rPr>
          <w:rFonts w:hint="eastAsia"/>
        </w:rPr>
        <w:br w:type="page"/>
      </w:r>
    </w:p>
    <w:p w14:paraId="31A4ADDF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E5"/>
    <w:rsid w:val="00195413"/>
    <w:rsid w:val="001A682B"/>
    <w:rsid w:val="003A03A7"/>
    <w:rsid w:val="003D0186"/>
    <w:rsid w:val="006A00E5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A8F04"/>
  <w15:chartTrackingRefBased/>
  <w15:docId w15:val="{A64CAB76-94C6-4335-AE61-2E58D779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0E5"/>
    <w:pPr>
      <w:widowControl w:val="0"/>
      <w:spacing w:after="0" w:line="480" w:lineRule="auto"/>
    </w:pPr>
    <w:rPr>
      <w:rFonts w:ascii="Microsoft YaHei" w:eastAsia="Microsoft YaHei" w:hAnsi="Microsoft YaHei" w:cs="Times New Roman"/>
      <w:kern w:val="0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0E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0E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0E5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0E5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0E5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0E5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0E5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0E5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0E5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0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0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0E5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0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0E5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0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0E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0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0E5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00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0E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0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0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908</Characters>
  <Application>Microsoft Office Word</Application>
  <DocSecurity>0</DocSecurity>
  <Lines>7</Lines>
  <Paragraphs>2</Paragraphs>
  <ScaleCrop>false</ScaleCrop>
  <Company>Springer Nature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2026-08-24T13:58:00Z</dcterms:created>
  <dcterms:modified xsi:type="dcterms:W3CDTF">2026-08-24T13:58:00Z</dcterms:modified>
</cp:coreProperties>
</file>