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55C4B" w14:textId="3A05D4E8" w:rsidR="001846DF" w:rsidRDefault="00EF4B6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>Supporting information</w:t>
      </w:r>
    </w:p>
    <w:p w14:paraId="1217D166" w14:textId="392CF335" w:rsidR="00EF4B62" w:rsidRDefault="009C6C88">
      <w:pPr>
        <w:rPr>
          <w:rFonts w:ascii="Times New Roman" w:hAnsi="Times New Roman" w:cs="Times New Roman"/>
          <w:sz w:val="28"/>
          <w:szCs w:val="28"/>
        </w:rPr>
      </w:pPr>
      <w:r w:rsidRPr="009C6C88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C7B0249" wp14:editId="049C2FF8">
            <wp:extent cx="5400040" cy="3301365"/>
            <wp:effectExtent l="0" t="0" r="0" b="0"/>
            <wp:docPr id="173591599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91599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0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6BFB4F" w14:textId="6011F12C" w:rsidR="009C6C88" w:rsidRDefault="00EF4B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Figure S1 </w:t>
      </w:r>
      <w:r w:rsidR="002C3EB0" w:rsidRPr="002C3EB0">
        <w:rPr>
          <w:rFonts w:ascii="Times New Roman" w:hAnsi="Times New Roman" w:cs="Times New Roman"/>
          <w:sz w:val="28"/>
          <w:szCs w:val="28"/>
        </w:rPr>
        <w:t xml:space="preserve">Comparison of the difference thermoluminescence (TL) glow curves used to determine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max</m:t>
            </m:r>
          </m:sub>
        </m:sSub>
      </m:oMath>
      <w:r w:rsidR="000601E8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2C3EB0" w:rsidRPr="002C3EB0">
        <w:rPr>
          <w:rFonts w:ascii="Times New Roman" w:hAnsi="Times New Roman" w:cs="Times New Roman"/>
          <w:sz w:val="28"/>
          <w:szCs w:val="28"/>
        </w:rPr>
        <w:t xml:space="preserve">at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stop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=433</m:t>
        </m:r>
      </m:oMath>
      <w:r w:rsidR="002C3EB0" w:rsidRPr="002C3EB0">
        <w:rPr>
          <w:rFonts w:ascii="Times New Roman" w:hAnsi="Times New Roman" w:cs="Times New Roman"/>
          <w:sz w:val="28"/>
          <w:szCs w:val="28"/>
        </w:rPr>
        <w:t>K for M</w:t>
      </w:r>
      <w:r w:rsidR="002C3EB0">
        <w:rPr>
          <w:rFonts w:ascii="Times New Roman" w:hAnsi="Times New Roman" w:cs="Times New Roman" w:hint="eastAsia"/>
          <w:sz w:val="28"/>
          <w:szCs w:val="28"/>
        </w:rPr>
        <w:t>n</w:t>
      </w:r>
      <w:r w:rsidR="002C3EB0">
        <w:rPr>
          <w:rFonts w:ascii="Times New Roman" w:hAnsi="Times New Roman" w:cs="Times New Roman" w:hint="eastAsia"/>
          <w:sz w:val="28"/>
          <w:szCs w:val="28"/>
          <w:vertAlign w:val="superscript"/>
        </w:rPr>
        <w:t>2+</w:t>
      </w:r>
      <w:r w:rsidR="002C3EB0" w:rsidRPr="002C3EB0">
        <w:rPr>
          <w:rFonts w:ascii="Times New Roman" w:hAnsi="Times New Roman" w:cs="Times New Roman"/>
          <w:sz w:val="28"/>
          <w:szCs w:val="28"/>
        </w:rPr>
        <w:t>-doped Na–Al phosphate glass irradiated with 100 Gy.</w:t>
      </w:r>
    </w:p>
    <w:p w14:paraId="142E6BD8" w14:textId="77777777" w:rsidR="009C6C88" w:rsidRDefault="009C6C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0B56A78" w14:textId="07B4C0A9" w:rsidR="009C6C88" w:rsidRDefault="009C6C88">
      <w:pPr>
        <w:rPr>
          <w:rFonts w:ascii="Times New Roman" w:hAnsi="Times New Roman" w:cs="Times New Roman"/>
          <w:sz w:val="28"/>
          <w:szCs w:val="28"/>
        </w:rPr>
      </w:pPr>
      <w:r w:rsidRPr="009C6C88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3C4FBEDA" wp14:editId="1A313112">
            <wp:extent cx="5124450" cy="2750837"/>
            <wp:effectExtent l="0" t="0" r="0" b="0"/>
            <wp:docPr id="57446422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46422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27578" cy="2752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D07EE" w14:textId="2A722E18" w:rsidR="009C6C88" w:rsidRDefault="009C6C88">
      <w:pPr>
        <w:rPr>
          <w:rFonts w:ascii="Times New Roman" w:hAnsi="Times New Roman" w:cs="Times New Roman"/>
          <w:sz w:val="28"/>
          <w:szCs w:val="28"/>
        </w:rPr>
      </w:pPr>
      <w:r w:rsidRPr="009C6C88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95F0D21" wp14:editId="47D5786B">
            <wp:extent cx="5200650" cy="2766668"/>
            <wp:effectExtent l="0" t="0" r="0" b="0"/>
            <wp:docPr id="204724789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24789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05901" cy="2769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FD22B" w14:textId="4285A9EB" w:rsidR="009C6C88" w:rsidRDefault="009C6C88">
      <w:pPr>
        <w:rPr>
          <w:rFonts w:ascii="Times New Roman" w:hAnsi="Times New Roman" w:cs="Times New Roman"/>
          <w:sz w:val="28"/>
          <w:szCs w:val="28"/>
        </w:rPr>
      </w:pPr>
      <w:r w:rsidRPr="009C6C88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CD46D55" wp14:editId="5514AEE9">
            <wp:extent cx="5130800" cy="2632974"/>
            <wp:effectExtent l="0" t="0" r="0" b="0"/>
            <wp:docPr id="199098145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98145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36027" cy="2635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A15E86" w14:textId="0C053618" w:rsidR="009C6C88" w:rsidRDefault="009C6C88">
      <w:pPr>
        <w:rPr>
          <w:rFonts w:ascii="Times New Roman" w:hAnsi="Times New Roman" w:cs="Times New Roman" w:hint="eastAsia"/>
          <w:sz w:val="28"/>
          <w:szCs w:val="28"/>
        </w:rPr>
      </w:pPr>
      <w:r w:rsidRPr="009C6C88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3EF8FB47" wp14:editId="12B254DF">
            <wp:extent cx="5019492" cy="2730500"/>
            <wp:effectExtent l="0" t="0" r="0" b="0"/>
            <wp:docPr id="35891949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91949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23813" cy="2732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D2066" w14:textId="3B5D42A2" w:rsidR="003F0B5D" w:rsidRPr="00EF4B62" w:rsidRDefault="003F0B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Figure S2 </w:t>
      </w:r>
      <w:r w:rsidR="006738FD" w:rsidRPr="006738FD">
        <w:rPr>
          <w:rFonts w:ascii="Times New Roman" w:hAnsi="Times New Roman" w:cs="Times New Roman"/>
          <w:b/>
          <w:bCs/>
          <w:sz w:val="28"/>
          <w:szCs w:val="28"/>
        </w:rPr>
        <w:t>Fig. S2</w:t>
      </w:r>
      <w:r w:rsidR="006738FD" w:rsidRPr="006738FD">
        <w:rPr>
          <w:rFonts w:ascii="Times New Roman" w:hAnsi="Times New Roman" w:cs="Times New Roman"/>
          <w:sz w:val="28"/>
          <w:szCs w:val="28"/>
        </w:rPr>
        <w:t xml:space="preserve"> First-derivative curves used to determine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max</m:t>
            </m:r>
          </m:sub>
        </m:sSub>
      </m:oMath>
      <w:r w:rsidR="006738FD" w:rsidRPr="006738FD">
        <w:rPr>
          <w:rFonts w:ascii="Times New Roman" w:hAnsi="Times New Roman" w:cs="Times New Roman"/>
          <w:sz w:val="28"/>
          <w:szCs w:val="28"/>
        </w:rPr>
        <w:t xml:space="preserve">in the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max</m:t>
            </m:r>
          </m:sub>
        </m:sSub>
      </m:oMath>
      <w:r w:rsidR="006738FD" w:rsidRPr="006738FD">
        <w:rPr>
          <w:rFonts w:ascii="Times New Roman" w:hAnsi="Times New Roman" w:cs="Times New Roman"/>
          <w:sz w:val="28"/>
          <w:szCs w:val="28"/>
        </w:rPr>
        <w:t>–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stop</m:t>
            </m:r>
          </m:sub>
        </m:sSub>
      </m:oMath>
      <w:r w:rsidR="006738FD" w:rsidRPr="006738FD">
        <w:rPr>
          <w:rFonts w:ascii="Times New Roman" w:hAnsi="Times New Roman" w:cs="Times New Roman"/>
          <w:sz w:val="28"/>
          <w:szCs w:val="28"/>
        </w:rPr>
        <w:t xml:space="preserve"> analysis of Mn</w:t>
      </w:r>
      <w:r w:rsidR="006738FD">
        <w:rPr>
          <w:rFonts w:ascii="Times New Roman" w:hAnsi="Times New Roman" w:cs="Times New Roman" w:hint="eastAsia"/>
          <w:sz w:val="28"/>
          <w:szCs w:val="28"/>
          <w:vertAlign w:val="superscript"/>
        </w:rPr>
        <w:t>2+</w:t>
      </w:r>
      <w:r w:rsidR="006738FD" w:rsidRPr="006738FD">
        <w:rPr>
          <w:rFonts w:ascii="Times New Roman" w:hAnsi="Times New Roman" w:cs="Times New Roman"/>
          <w:sz w:val="28"/>
          <w:szCs w:val="28"/>
        </w:rPr>
        <w:t xml:space="preserve">-doped Na–Al phosphate glass irradiated with 100 Gy. The curves are grouped according to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stop</m:t>
            </m:r>
          </m:sub>
        </m:sSub>
      </m:oMath>
      <w:r w:rsidR="006738FD" w:rsidRPr="006738FD">
        <w:rPr>
          <w:rFonts w:ascii="Times New Roman" w:hAnsi="Times New Roman" w:cs="Times New Roman"/>
          <w:sz w:val="28"/>
          <w:szCs w:val="28"/>
        </w:rPr>
        <w:t>: (a) 303–353 K, (b) 373–433 K, (c) 453–513 K, and (d) 533–573 K.</w:t>
      </w:r>
    </w:p>
    <w:sectPr w:rsidR="003F0B5D" w:rsidRPr="00EF4B6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164E2" w14:textId="77777777" w:rsidR="00A9221D" w:rsidRDefault="00A9221D" w:rsidP="009C6C88">
      <w:pPr>
        <w:spacing w:line="240" w:lineRule="auto"/>
      </w:pPr>
      <w:r>
        <w:separator/>
      </w:r>
    </w:p>
  </w:endnote>
  <w:endnote w:type="continuationSeparator" w:id="0">
    <w:p w14:paraId="45042B6F" w14:textId="77777777" w:rsidR="00A9221D" w:rsidRDefault="00A9221D" w:rsidP="009C6C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52D1F" w14:textId="77777777" w:rsidR="00A9221D" w:rsidRDefault="00A9221D" w:rsidP="009C6C88">
      <w:pPr>
        <w:spacing w:line="240" w:lineRule="auto"/>
      </w:pPr>
      <w:r>
        <w:separator/>
      </w:r>
    </w:p>
  </w:footnote>
  <w:footnote w:type="continuationSeparator" w:id="0">
    <w:p w14:paraId="512A3CC6" w14:textId="77777777" w:rsidR="00A9221D" w:rsidRDefault="00A9221D" w:rsidP="009C6C8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A6896B6"/>
    <w:lvl w:ilvl="0">
      <w:start w:val="1"/>
      <w:numFmt w:val="bullet"/>
      <w:pStyle w:val="a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 w16cid:durableId="148864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B62"/>
    <w:rsid w:val="000601E8"/>
    <w:rsid w:val="000F384A"/>
    <w:rsid w:val="001846DF"/>
    <w:rsid w:val="00207EFF"/>
    <w:rsid w:val="002C3EB0"/>
    <w:rsid w:val="003F0B5D"/>
    <w:rsid w:val="004502A6"/>
    <w:rsid w:val="006738FD"/>
    <w:rsid w:val="009C6C88"/>
    <w:rsid w:val="00A9221D"/>
    <w:rsid w:val="00E32FB1"/>
    <w:rsid w:val="00EF4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A094E0"/>
  <w15:chartTrackingRefBased/>
  <w15:docId w15:val="{D06E708E-8B46-4548-BFEB-2C71A392A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07EFF"/>
  </w:style>
  <w:style w:type="paragraph" w:styleId="1">
    <w:name w:val="heading 1"/>
    <w:basedOn w:val="a0"/>
    <w:next w:val="a0"/>
    <w:link w:val="10"/>
    <w:uiPriority w:val="9"/>
    <w:qFormat/>
    <w:rsid w:val="00207EF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207E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207EF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207EF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207EF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207EF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207EF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207EF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207EF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uiPriority w:val="9"/>
    <w:rsid w:val="00207EF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1"/>
    <w:link w:val="2"/>
    <w:uiPriority w:val="9"/>
    <w:semiHidden/>
    <w:rsid w:val="00207EF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1"/>
    <w:link w:val="3"/>
    <w:uiPriority w:val="9"/>
    <w:semiHidden/>
    <w:rsid w:val="00207EF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1"/>
    <w:link w:val="4"/>
    <w:uiPriority w:val="9"/>
    <w:semiHidden/>
    <w:rsid w:val="00207E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1"/>
    <w:link w:val="5"/>
    <w:uiPriority w:val="9"/>
    <w:semiHidden/>
    <w:rsid w:val="00207E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1"/>
    <w:link w:val="6"/>
    <w:uiPriority w:val="9"/>
    <w:semiHidden/>
    <w:rsid w:val="00207E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1"/>
    <w:link w:val="7"/>
    <w:uiPriority w:val="9"/>
    <w:semiHidden/>
    <w:rsid w:val="00207E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1"/>
    <w:link w:val="8"/>
    <w:uiPriority w:val="9"/>
    <w:semiHidden/>
    <w:rsid w:val="00207E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1"/>
    <w:link w:val="9"/>
    <w:uiPriority w:val="9"/>
    <w:semiHidden/>
    <w:rsid w:val="00207EFF"/>
    <w:rPr>
      <w:rFonts w:asciiTheme="majorHAnsi" w:eastAsiaTheme="majorEastAsia" w:hAnsiTheme="majorHAnsi" w:cstheme="majorBidi"/>
      <w:color w:val="000000" w:themeColor="text1"/>
    </w:rPr>
  </w:style>
  <w:style w:type="paragraph" w:styleId="a4">
    <w:name w:val="header"/>
    <w:basedOn w:val="a0"/>
    <w:link w:val="a5"/>
    <w:uiPriority w:val="99"/>
    <w:unhideWhenUsed/>
    <w:rsid w:val="00207EF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1"/>
    <w:link w:val="a4"/>
    <w:uiPriority w:val="99"/>
    <w:rsid w:val="00207EFF"/>
    <w:rPr>
      <w:szCs w:val="22"/>
    </w:rPr>
  </w:style>
  <w:style w:type="paragraph" w:styleId="a6">
    <w:name w:val="footer"/>
    <w:basedOn w:val="a0"/>
    <w:link w:val="a7"/>
    <w:uiPriority w:val="99"/>
    <w:unhideWhenUsed/>
    <w:rsid w:val="00207EF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1"/>
    <w:link w:val="a6"/>
    <w:uiPriority w:val="99"/>
    <w:rsid w:val="00207EFF"/>
    <w:rPr>
      <w:szCs w:val="22"/>
    </w:rPr>
  </w:style>
  <w:style w:type="paragraph" w:styleId="a8">
    <w:name w:val="Title"/>
    <w:basedOn w:val="a0"/>
    <w:next w:val="a0"/>
    <w:link w:val="a9"/>
    <w:uiPriority w:val="10"/>
    <w:qFormat/>
    <w:rsid w:val="00207EF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表題 (文字)"/>
    <w:basedOn w:val="a1"/>
    <w:link w:val="a8"/>
    <w:uiPriority w:val="10"/>
    <w:rsid w:val="00207E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Subtitle"/>
    <w:basedOn w:val="a0"/>
    <w:next w:val="a0"/>
    <w:link w:val="ab"/>
    <w:uiPriority w:val="11"/>
    <w:qFormat/>
    <w:rsid w:val="00207EF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b">
    <w:name w:val="副題 (文字)"/>
    <w:basedOn w:val="a1"/>
    <w:link w:val="aa"/>
    <w:uiPriority w:val="11"/>
    <w:rsid w:val="00207EF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List Paragraph"/>
    <w:basedOn w:val="a0"/>
    <w:uiPriority w:val="34"/>
    <w:qFormat/>
    <w:rsid w:val="00207EFF"/>
    <w:pPr>
      <w:ind w:left="720"/>
      <w:contextualSpacing/>
    </w:pPr>
  </w:style>
  <w:style w:type="paragraph" w:styleId="ad">
    <w:name w:val="Quote"/>
    <w:basedOn w:val="a0"/>
    <w:next w:val="a0"/>
    <w:link w:val="ae"/>
    <w:uiPriority w:val="29"/>
    <w:qFormat/>
    <w:rsid w:val="00207E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e">
    <w:name w:val="引用文 (文字)"/>
    <w:basedOn w:val="a1"/>
    <w:link w:val="ad"/>
    <w:uiPriority w:val="29"/>
    <w:rsid w:val="00207EFF"/>
    <w:rPr>
      <w:i/>
      <w:iCs/>
      <w:color w:val="404040" w:themeColor="text1" w:themeTint="BF"/>
    </w:rPr>
  </w:style>
  <w:style w:type="paragraph" w:styleId="21">
    <w:name w:val="Intense Quote"/>
    <w:basedOn w:val="a0"/>
    <w:next w:val="a0"/>
    <w:link w:val="22"/>
    <w:uiPriority w:val="30"/>
    <w:qFormat/>
    <w:rsid w:val="00207E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2">
    <w:name w:val="引用文 2 (文字)"/>
    <w:basedOn w:val="a1"/>
    <w:link w:val="21"/>
    <w:uiPriority w:val="30"/>
    <w:rsid w:val="00207EFF"/>
    <w:rPr>
      <w:i/>
      <w:iCs/>
      <w:color w:val="0F4761" w:themeColor="accent1" w:themeShade="BF"/>
    </w:rPr>
  </w:style>
  <w:style w:type="character" w:styleId="23">
    <w:name w:val="Intense Emphasis"/>
    <w:basedOn w:val="a1"/>
    <w:uiPriority w:val="21"/>
    <w:qFormat/>
    <w:rsid w:val="00207EFF"/>
    <w:rPr>
      <w:i/>
      <w:iCs/>
      <w:color w:val="0F4761" w:themeColor="accent1" w:themeShade="BF"/>
    </w:rPr>
  </w:style>
  <w:style w:type="character" w:styleId="24">
    <w:name w:val="Intense Reference"/>
    <w:basedOn w:val="a1"/>
    <w:uiPriority w:val="32"/>
    <w:qFormat/>
    <w:rsid w:val="00207EFF"/>
    <w:rPr>
      <w:b/>
      <w:bCs/>
      <w:smallCaps/>
      <w:color w:val="0F4761" w:themeColor="accent1" w:themeShade="BF"/>
      <w:spacing w:val="5"/>
    </w:rPr>
  </w:style>
  <w:style w:type="paragraph" w:styleId="af">
    <w:name w:val="No Spacing"/>
    <w:uiPriority w:val="1"/>
    <w:qFormat/>
    <w:rsid w:val="00207EFF"/>
    <w:pPr>
      <w:widowControl w:val="0"/>
    </w:pPr>
  </w:style>
  <w:style w:type="paragraph" w:styleId="a">
    <w:name w:val="List Bullet"/>
    <w:basedOn w:val="a0"/>
    <w:uiPriority w:val="99"/>
    <w:unhideWhenUsed/>
    <w:rsid w:val="00EF4B62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テーマ1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川本　弘樹</dc:creator>
  <cp:keywords/>
  <dc:description/>
  <cp:lastModifiedBy>川本　弘樹</cp:lastModifiedBy>
  <cp:revision>6</cp:revision>
  <dcterms:created xsi:type="dcterms:W3CDTF">2026-06-04T02:37:00Z</dcterms:created>
  <dcterms:modified xsi:type="dcterms:W3CDTF">2026-07-27T08:12:00Z</dcterms:modified>
</cp:coreProperties>
</file>