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2A2CAB" w14:textId="55D3A4BB" w:rsidR="006D3494" w:rsidRPr="00451FFD" w:rsidRDefault="00000000" w:rsidP="00451FFD">
      <w:pPr>
        <w:spacing w:after="120"/>
        <w:rPr>
          <w:lang w:val="en-US"/>
        </w:rPr>
      </w:pPr>
      <w:r w:rsidRPr="00451FFD">
        <w:rPr>
          <w:b/>
          <w:bCs/>
          <w:sz w:val="24"/>
          <w:szCs w:val="24"/>
          <w:lang w:val="en-US"/>
        </w:rPr>
        <w:t>Additional file 2 — STROBE Statement checklist</w:t>
      </w: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0"/>
        <w:gridCol w:w="10160"/>
        <w:gridCol w:w="3600"/>
      </w:tblGrid>
      <w:tr w:rsidR="006D3494" w:rsidRPr="00451FFD" w14:paraId="36AEEC1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40" w:type="dxa"/>
            <w:shd w:val="clear" w:color="auto" w:fill="BFBFB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006C72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Item</w:t>
            </w:r>
          </w:p>
        </w:tc>
        <w:tc>
          <w:tcPr>
            <w:tcW w:w="10160" w:type="dxa"/>
            <w:shd w:val="clear" w:color="auto" w:fill="BFBFB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4D3778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Recommendation</w:t>
            </w:r>
          </w:p>
        </w:tc>
        <w:tc>
          <w:tcPr>
            <w:tcW w:w="3600" w:type="dxa"/>
            <w:shd w:val="clear" w:color="auto" w:fill="BFBFB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55B935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 xml:space="preserve">Reported </w:t>
            </w:r>
            <w:proofErr w:type="gramStart"/>
            <w:r w:rsidRPr="00451FFD">
              <w:rPr>
                <w:b/>
                <w:bCs/>
                <w:sz w:val="18"/>
                <w:szCs w:val="18"/>
                <w:lang w:val="en-US"/>
              </w:rPr>
              <w:t>on line(s)</w:t>
            </w:r>
            <w:proofErr w:type="gramEnd"/>
          </w:p>
        </w:tc>
      </w:tr>
      <w:tr w:rsidR="006D3494" w:rsidRPr="00451FFD" w14:paraId="7EC4E6E8" w14:textId="77777777">
        <w:tblPrEx>
          <w:tblCellMar>
            <w:top w:w="0" w:type="dxa"/>
            <w:bottom w:w="0" w:type="dxa"/>
          </w:tblCellMar>
        </w:tblPrEx>
        <w:tc>
          <w:tcPr>
            <w:tcW w:w="14400" w:type="dxa"/>
            <w:gridSpan w:val="3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A3ECEB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9"/>
                <w:szCs w:val="19"/>
                <w:lang w:val="en-US"/>
              </w:rPr>
              <w:t>Title and abstract</w:t>
            </w:r>
          </w:p>
        </w:tc>
      </w:tr>
      <w:tr w:rsidR="006D3494" w:rsidRPr="00451FFD" w14:paraId="75B02BA4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DB5614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822A97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(a) Indicate the study's design with a commonly used term in the title or the abstract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A896DC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Title, L2; Abstract, L26</w:t>
            </w:r>
          </w:p>
        </w:tc>
      </w:tr>
      <w:tr w:rsidR="006D3494" w:rsidRPr="00451FFD" w14:paraId="4C67790B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873BDA" w14:textId="77777777" w:rsidR="006D3494" w:rsidRPr="00451FFD" w:rsidRDefault="006D3494">
            <w:pPr>
              <w:rPr>
                <w:lang w:val="en-US"/>
              </w:rPr>
            </w:pP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0FC4AF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(b) Provide in the abstract an informative and balanced summary of what was done and what was found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F920AE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Abstract, L27–57</w:t>
            </w:r>
          </w:p>
        </w:tc>
      </w:tr>
      <w:tr w:rsidR="006D3494" w:rsidRPr="00451FFD" w14:paraId="40877446" w14:textId="77777777">
        <w:tblPrEx>
          <w:tblCellMar>
            <w:top w:w="0" w:type="dxa"/>
            <w:bottom w:w="0" w:type="dxa"/>
          </w:tblCellMar>
        </w:tblPrEx>
        <w:tc>
          <w:tcPr>
            <w:tcW w:w="14400" w:type="dxa"/>
            <w:gridSpan w:val="3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9B7FED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9"/>
                <w:szCs w:val="19"/>
                <w:lang w:val="en-US"/>
              </w:rPr>
              <w:t>Introduction</w:t>
            </w:r>
          </w:p>
        </w:tc>
      </w:tr>
      <w:tr w:rsidR="006D3494" w:rsidRPr="00451FFD" w14:paraId="09A6F547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847EB8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FE11CB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Background/rationale: Explain the scientific background and rationale for the investigation being reported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FD4E05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L59–124</w:t>
            </w:r>
          </w:p>
        </w:tc>
      </w:tr>
      <w:tr w:rsidR="006D3494" w:rsidRPr="00451FFD" w14:paraId="2629A788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1C6800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CEC595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Objectives: State specific objectives, including any prespecified hypotheses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7EA917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L125–130</w:t>
            </w:r>
          </w:p>
        </w:tc>
      </w:tr>
      <w:tr w:rsidR="006D3494" w:rsidRPr="00451FFD" w14:paraId="31353B3D" w14:textId="77777777">
        <w:tblPrEx>
          <w:tblCellMar>
            <w:top w:w="0" w:type="dxa"/>
            <w:bottom w:w="0" w:type="dxa"/>
          </w:tblCellMar>
        </w:tblPrEx>
        <w:tc>
          <w:tcPr>
            <w:tcW w:w="14400" w:type="dxa"/>
            <w:gridSpan w:val="3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0CCD85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9"/>
                <w:szCs w:val="19"/>
                <w:lang w:val="en-US"/>
              </w:rPr>
              <w:t>Methods</w:t>
            </w:r>
          </w:p>
        </w:tc>
      </w:tr>
      <w:tr w:rsidR="006D3494" w:rsidRPr="00451FFD" w14:paraId="27632235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2E576B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DC8FEB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Study design: Present key elements of study design early in the paper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8A015C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L133–137</w:t>
            </w:r>
          </w:p>
        </w:tc>
      </w:tr>
      <w:tr w:rsidR="006D3494" w:rsidRPr="00451FFD" w14:paraId="49BF94A0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24016E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5798F2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Setting: Describe the setting, locations, and relevant dates, including periods of recruitment, exposure, follow-up, and data collection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9380C4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L133–134, L139–140, L162–171</w:t>
            </w:r>
          </w:p>
        </w:tc>
      </w:tr>
      <w:tr w:rsidR="006D3494" w:rsidRPr="00451FFD" w14:paraId="12D4F059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B5AB85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81EEA6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(a) Give the eligibility criteria, and the sources and methods of case ascertainment and control selection. Give the rationale for the choice of cases and controls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AD2E45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L138–155</w:t>
            </w:r>
          </w:p>
        </w:tc>
      </w:tr>
      <w:tr w:rsidR="006D3494" w:rsidRPr="00451FFD" w14:paraId="7D362A98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1553A9" w14:textId="77777777" w:rsidR="006D3494" w:rsidRPr="00451FFD" w:rsidRDefault="006D3494">
            <w:pPr>
              <w:rPr>
                <w:lang w:val="en-US"/>
              </w:rPr>
            </w:pP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373F40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(b) For matched studies, give matching criteria and the number of controls per case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8277AE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Not applicable (unmatched; controls drawn by random sampling, ratio ≈ 1:1.3), L147–150</w:t>
            </w:r>
          </w:p>
        </w:tc>
      </w:tr>
      <w:tr w:rsidR="006D3494" w:rsidRPr="00451FFD" w14:paraId="4524D6DB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0D0800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F8A85C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Variables: Clearly define all outcomes, exposures, predictors, potential confounders, and effect modifiers. Give diagnostic criteria, if applicable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5FD2C0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Outcome/reference standard L161–177; CT parameters L189–194</w:t>
            </w:r>
          </w:p>
        </w:tc>
      </w:tr>
      <w:tr w:rsidR="006D3494" w:rsidRPr="00451FFD" w14:paraId="1AC071BB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5377DC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2A06C4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Data sources/measurement: 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5270DB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L161–194</w:t>
            </w:r>
          </w:p>
        </w:tc>
      </w:tr>
      <w:tr w:rsidR="006D3494" w:rsidRPr="00451FFD" w14:paraId="431FAAEF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D7C330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67E160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Bias: Describe any efforts to address potential sources of bias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3E1105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L186–188 (blinded assessment); L144–150; L386–388</w:t>
            </w:r>
          </w:p>
        </w:tc>
      </w:tr>
      <w:tr w:rsidR="006D3494" w:rsidRPr="00451FFD" w14:paraId="0ABBCF54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ED5C8E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04833D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Study size: Explain how the study size was arrived at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2B71DB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L147–150, L221–222</w:t>
            </w:r>
          </w:p>
        </w:tc>
      </w:tr>
      <w:tr w:rsidR="006D3494" w:rsidRPr="00451FFD" w14:paraId="26C852E3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0D8B27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11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A03581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Quantitative variables: Explain how quantitative variables were handled in the analyses. If applicable, describe which groupings were chosen and why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3163A3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L189–194, L206–208, L216–217</w:t>
            </w:r>
          </w:p>
        </w:tc>
      </w:tr>
      <w:tr w:rsidR="006D3494" w:rsidRPr="00451FFD" w14:paraId="26335AA8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208CCD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12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C69978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(a) Describe all statistical methods, including those used to control for confounding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FA7A51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L206–215</w:t>
            </w:r>
          </w:p>
        </w:tc>
      </w:tr>
      <w:tr w:rsidR="006D3494" w:rsidRPr="00451FFD" w14:paraId="52689181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29A1CC" w14:textId="77777777" w:rsidR="006D3494" w:rsidRPr="00451FFD" w:rsidRDefault="006D3494">
            <w:pPr>
              <w:rPr>
                <w:lang w:val="en-US"/>
              </w:rPr>
            </w:pP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30BC85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(b) Describe any methods used to examine subgroups and interactions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BCF0A4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Not applicable (no subgroup/interaction analyses)</w:t>
            </w:r>
          </w:p>
        </w:tc>
      </w:tr>
      <w:tr w:rsidR="006D3494" w:rsidRPr="00451FFD" w14:paraId="4C0D1C62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A2D81C" w14:textId="77777777" w:rsidR="006D3494" w:rsidRPr="00451FFD" w:rsidRDefault="006D3494">
            <w:pPr>
              <w:rPr>
                <w:lang w:val="en-US"/>
              </w:rPr>
            </w:pP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496045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(c) Explain how missing data were addressed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FF1673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L222–223</w:t>
            </w:r>
          </w:p>
        </w:tc>
      </w:tr>
      <w:tr w:rsidR="006D3494" w:rsidRPr="00451FFD" w14:paraId="142852DE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06B6F1" w14:textId="77777777" w:rsidR="006D3494" w:rsidRPr="00451FFD" w:rsidRDefault="006D3494">
            <w:pPr>
              <w:rPr>
                <w:lang w:val="en-US"/>
              </w:rPr>
            </w:pP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A4FF23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(d) If applicable, explain how matching of cases and controls was addressed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DCB569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Not applicable (unmatched design), L147–150</w:t>
            </w:r>
          </w:p>
        </w:tc>
      </w:tr>
      <w:tr w:rsidR="006D3494" w:rsidRPr="00451FFD" w14:paraId="61347123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FFBA54" w14:textId="77777777" w:rsidR="006D3494" w:rsidRPr="00451FFD" w:rsidRDefault="006D3494">
            <w:pPr>
              <w:rPr>
                <w:lang w:val="en-US"/>
              </w:rPr>
            </w:pP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9C24C0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(e) Describe any sensitivity analyses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3A9360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L216–220</w:t>
            </w:r>
          </w:p>
        </w:tc>
      </w:tr>
      <w:tr w:rsidR="006D3494" w:rsidRPr="00451FFD" w14:paraId="79E6FE5B" w14:textId="77777777">
        <w:tblPrEx>
          <w:tblCellMar>
            <w:top w:w="0" w:type="dxa"/>
            <w:bottom w:w="0" w:type="dxa"/>
          </w:tblCellMar>
        </w:tblPrEx>
        <w:tc>
          <w:tcPr>
            <w:tcW w:w="14400" w:type="dxa"/>
            <w:gridSpan w:val="3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E52C73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9"/>
                <w:szCs w:val="19"/>
                <w:lang w:val="en-US"/>
              </w:rPr>
              <w:t>Results</w:t>
            </w:r>
          </w:p>
        </w:tc>
      </w:tr>
      <w:tr w:rsidR="006D3494" w:rsidRPr="00451FFD" w14:paraId="379E76C0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B8ED4F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13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74BA1B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(a) Report numbers of individuals at each stage of the study—</w:t>
            </w:r>
            <w:proofErr w:type="spellStart"/>
            <w:r w:rsidRPr="00451FFD">
              <w:rPr>
                <w:sz w:val="18"/>
                <w:szCs w:val="18"/>
                <w:lang w:val="en-US"/>
              </w:rPr>
              <w:t>eg</w:t>
            </w:r>
            <w:proofErr w:type="spellEnd"/>
            <w:r w:rsidRPr="00451FFD">
              <w:rPr>
                <w:sz w:val="18"/>
                <w:szCs w:val="18"/>
                <w:lang w:val="en-US"/>
              </w:rPr>
              <w:t xml:space="preserve"> numbers potentially eligible, examined for eligibility, confirmed eligible, included in the study, and </w:t>
            </w:r>
            <w:proofErr w:type="spellStart"/>
            <w:r w:rsidRPr="00451FFD">
              <w:rPr>
                <w:sz w:val="18"/>
                <w:szCs w:val="18"/>
                <w:lang w:val="en-US"/>
              </w:rPr>
              <w:t>analysed</w:t>
            </w:r>
            <w:proofErr w:type="spellEnd"/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145F72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L139–155; Fig. 1 (L156–159)</w:t>
            </w:r>
          </w:p>
        </w:tc>
      </w:tr>
      <w:tr w:rsidR="006D3494" w:rsidRPr="00451FFD" w14:paraId="56FA36E7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3E7186" w14:textId="77777777" w:rsidR="006D3494" w:rsidRPr="00451FFD" w:rsidRDefault="006D3494">
            <w:pPr>
              <w:rPr>
                <w:lang w:val="en-US"/>
              </w:rPr>
            </w:pP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961059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(b) Give reasons for non-participation at each stage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FE0B09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L144–147; Fig. 1</w:t>
            </w:r>
          </w:p>
        </w:tc>
      </w:tr>
      <w:tr w:rsidR="006D3494" w:rsidRPr="00451FFD" w14:paraId="6676532C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192591" w14:textId="77777777" w:rsidR="006D3494" w:rsidRPr="00451FFD" w:rsidRDefault="006D3494">
            <w:pPr>
              <w:rPr>
                <w:lang w:val="en-US"/>
              </w:rPr>
            </w:pP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C309DC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(c) Consider use of a flow diagram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5E231F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Fig. 1 (L156–159)</w:t>
            </w:r>
          </w:p>
        </w:tc>
      </w:tr>
      <w:tr w:rsidR="006D3494" w:rsidRPr="00451FFD" w14:paraId="25EDAB4D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61A303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14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B796BD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(a) Give characteristics of study participants (</w:t>
            </w:r>
            <w:proofErr w:type="spellStart"/>
            <w:r w:rsidRPr="00451FFD">
              <w:rPr>
                <w:sz w:val="18"/>
                <w:szCs w:val="18"/>
                <w:lang w:val="en-US"/>
              </w:rPr>
              <w:t>eg</w:t>
            </w:r>
            <w:proofErr w:type="spellEnd"/>
            <w:r w:rsidRPr="00451FFD">
              <w:rPr>
                <w:sz w:val="18"/>
                <w:szCs w:val="18"/>
                <w:lang w:val="en-US"/>
              </w:rPr>
              <w:t xml:space="preserve"> demographic, clinical, social) and information on exposures and potential confounders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1E92AB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L231–239; Table 1 (L241–243)</w:t>
            </w:r>
          </w:p>
        </w:tc>
      </w:tr>
      <w:tr w:rsidR="006D3494" w:rsidRPr="00451FFD" w14:paraId="48EEB142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D16225" w14:textId="77777777" w:rsidR="006D3494" w:rsidRPr="00451FFD" w:rsidRDefault="006D3494">
            <w:pPr>
              <w:rPr>
                <w:lang w:val="en-US"/>
              </w:rPr>
            </w:pP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AEEF9E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(b) Indicate number of participants with missing data for each variable of interest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2B79DC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L222–223 (complete-case analysis)</w:t>
            </w:r>
          </w:p>
        </w:tc>
      </w:tr>
      <w:tr w:rsidR="006D3494" w:rsidRPr="00451FFD" w14:paraId="50CB95FF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12FDA2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lastRenderedPageBreak/>
              <w:t>15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98DC5C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Outcome data: Report numbers in each exposure category, or summary measures of exposure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4A8B38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L232–233, L246–253; Table 2 (L264–270)</w:t>
            </w:r>
          </w:p>
        </w:tc>
      </w:tr>
      <w:tr w:rsidR="006D3494" w:rsidRPr="00451FFD" w14:paraId="2A8FAD29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462963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16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AE74F5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(a) Give unadjusted estimates and, if applicable, confounder-adjusted estimates and their precision (</w:t>
            </w:r>
            <w:proofErr w:type="spellStart"/>
            <w:r w:rsidRPr="00451FFD">
              <w:rPr>
                <w:sz w:val="18"/>
                <w:szCs w:val="18"/>
                <w:lang w:val="en-US"/>
              </w:rPr>
              <w:t>eg</w:t>
            </w:r>
            <w:proofErr w:type="spellEnd"/>
            <w:r w:rsidRPr="00451FFD">
              <w:rPr>
                <w:sz w:val="18"/>
                <w:szCs w:val="18"/>
                <w:lang w:val="en-US"/>
              </w:rPr>
              <w:t>, 95% confidence interval). Make clear which confounders were adjusted for and why they were included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C9CB78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L246–293; Tables 2 and 3</w:t>
            </w:r>
          </w:p>
        </w:tc>
      </w:tr>
      <w:tr w:rsidR="006D3494" w:rsidRPr="00451FFD" w14:paraId="6047164A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F2CD64" w14:textId="77777777" w:rsidR="006D3494" w:rsidRPr="00451FFD" w:rsidRDefault="006D3494">
            <w:pPr>
              <w:rPr>
                <w:lang w:val="en-US"/>
              </w:rPr>
            </w:pP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BE6AD1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(b) Report category boundaries when continuous variables were categorized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14A693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Not applicable (variables analyzed as continuous; z-standardized, L216–217)</w:t>
            </w:r>
          </w:p>
        </w:tc>
      </w:tr>
      <w:tr w:rsidR="006D3494" w:rsidRPr="00451FFD" w14:paraId="15FBAC84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2EFA43" w14:textId="77777777" w:rsidR="006D3494" w:rsidRPr="00451FFD" w:rsidRDefault="006D3494">
            <w:pPr>
              <w:rPr>
                <w:lang w:val="en-US"/>
              </w:rPr>
            </w:pP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43ACF6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 xml:space="preserve">(c) If relevant, consider translating estimates of relative risk into absolute risk for a meaningful </w:t>
            </w:r>
            <w:proofErr w:type="gramStart"/>
            <w:r w:rsidRPr="00451FFD">
              <w:rPr>
                <w:sz w:val="18"/>
                <w:szCs w:val="18"/>
                <w:lang w:val="en-US"/>
              </w:rPr>
              <w:t>time period</w:t>
            </w:r>
            <w:proofErr w:type="gramEnd"/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4F444A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Not applicable</w:t>
            </w:r>
          </w:p>
        </w:tc>
      </w:tr>
      <w:tr w:rsidR="006D3494" w:rsidRPr="00451FFD" w14:paraId="4F0696FB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16116D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17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A77BC2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Other analyses: Report other analyses done—</w:t>
            </w:r>
            <w:proofErr w:type="spellStart"/>
            <w:r w:rsidRPr="00451FFD">
              <w:rPr>
                <w:sz w:val="18"/>
                <w:szCs w:val="18"/>
                <w:lang w:val="en-US"/>
              </w:rPr>
              <w:t>eg</w:t>
            </w:r>
            <w:proofErr w:type="spellEnd"/>
            <w:r w:rsidRPr="00451FFD">
              <w:rPr>
                <w:sz w:val="18"/>
                <w:szCs w:val="18"/>
                <w:lang w:val="en-US"/>
              </w:rPr>
              <w:t xml:space="preserve"> analyses of subgroups and interactions, and sensitivity analyses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439061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L272–293; Additional file 1</w:t>
            </w:r>
          </w:p>
        </w:tc>
      </w:tr>
      <w:tr w:rsidR="006D3494" w:rsidRPr="00451FFD" w14:paraId="4B13CE94" w14:textId="77777777">
        <w:tblPrEx>
          <w:tblCellMar>
            <w:top w:w="0" w:type="dxa"/>
            <w:bottom w:w="0" w:type="dxa"/>
          </w:tblCellMar>
        </w:tblPrEx>
        <w:tc>
          <w:tcPr>
            <w:tcW w:w="14400" w:type="dxa"/>
            <w:gridSpan w:val="3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DAE86F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9"/>
                <w:szCs w:val="19"/>
                <w:lang w:val="en-US"/>
              </w:rPr>
              <w:t>Discussion</w:t>
            </w:r>
          </w:p>
        </w:tc>
      </w:tr>
      <w:tr w:rsidR="006D3494" w:rsidRPr="00451FFD" w14:paraId="02F94B5B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E8DEF4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18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BE12A6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 xml:space="preserve">Key results: </w:t>
            </w:r>
            <w:proofErr w:type="spellStart"/>
            <w:r w:rsidRPr="00451FFD">
              <w:rPr>
                <w:sz w:val="18"/>
                <w:szCs w:val="18"/>
                <w:lang w:val="en-US"/>
              </w:rPr>
              <w:t>Summarise</w:t>
            </w:r>
            <w:proofErr w:type="spellEnd"/>
            <w:r w:rsidRPr="00451FFD">
              <w:rPr>
                <w:sz w:val="18"/>
                <w:szCs w:val="18"/>
                <w:lang w:val="en-US"/>
              </w:rPr>
              <w:t xml:space="preserve"> key results with reference to study objectives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DE6C9B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L311–326</w:t>
            </w:r>
          </w:p>
        </w:tc>
      </w:tr>
      <w:tr w:rsidR="006D3494" w:rsidRPr="00451FFD" w14:paraId="601AA867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CC9BC1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19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800FB6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 xml:space="preserve">Limitations: Discuss limitations of the study, </w:t>
            </w:r>
            <w:proofErr w:type="gramStart"/>
            <w:r w:rsidRPr="00451FFD">
              <w:rPr>
                <w:sz w:val="18"/>
                <w:szCs w:val="18"/>
                <w:lang w:val="en-US"/>
              </w:rPr>
              <w:t>taking into account</w:t>
            </w:r>
            <w:proofErr w:type="gramEnd"/>
            <w:r w:rsidRPr="00451FFD">
              <w:rPr>
                <w:sz w:val="18"/>
                <w:szCs w:val="18"/>
                <w:lang w:val="en-US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E7865F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L368–398</w:t>
            </w:r>
          </w:p>
        </w:tc>
      </w:tr>
      <w:tr w:rsidR="006D3494" w:rsidRPr="00451FFD" w14:paraId="5B15058A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BB529A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5CE053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Interpretation: 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1685B9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L327–367, L399–410</w:t>
            </w:r>
          </w:p>
        </w:tc>
      </w:tr>
      <w:tr w:rsidR="006D3494" w:rsidRPr="00451FFD" w14:paraId="1E7B5E70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825839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21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7F5B6C" w14:textId="77777777" w:rsidR="006D3494" w:rsidRPr="00451FFD" w:rsidRDefault="00000000">
            <w:pPr>
              <w:rPr>
                <w:lang w:val="en-US"/>
              </w:rPr>
            </w:pPr>
            <w:proofErr w:type="spellStart"/>
            <w:r w:rsidRPr="00451FFD">
              <w:rPr>
                <w:sz w:val="18"/>
                <w:szCs w:val="18"/>
                <w:lang w:val="en-US"/>
              </w:rPr>
              <w:t>Generalisability</w:t>
            </w:r>
            <w:proofErr w:type="spellEnd"/>
            <w:r w:rsidRPr="00451FFD">
              <w:rPr>
                <w:sz w:val="18"/>
                <w:szCs w:val="18"/>
                <w:lang w:val="en-US"/>
              </w:rPr>
              <w:t xml:space="preserve">: Discuss the </w:t>
            </w:r>
            <w:proofErr w:type="spellStart"/>
            <w:r w:rsidRPr="00451FFD">
              <w:rPr>
                <w:sz w:val="18"/>
                <w:szCs w:val="18"/>
                <w:lang w:val="en-US"/>
              </w:rPr>
              <w:t>generalisability</w:t>
            </w:r>
            <w:proofErr w:type="spellEnd"/>
            <w:r w:rsidRPr="00451FFD">
              <w:rPr>
                <w:sz w:val="18"/>
                <w:szCs w:val="18"/>
                <w:lang w:val="en-US"/>
              </w:rPr>
              <w:t xml:space="preserve"> (external validity) of the study results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E31A79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L388–398</w:t>
            </w:r>
          </w:p>
        </w:tc>
      </w:tr>
      <w:tr w:rsidR="006D3494" w:rsidRPr="00451FFD" w14:paraId="7D9E9275" w14:textId="77777777">
        <w:tblPrEx>
          <w:tblCellMar>
            <w:top w:w="0" w:type="dxa"/>
            <w:bottom w:w="0" w:type="dxa"/>
          </w:tblCellMar>
        </w:tblPrEx>
        <w:tc>
          <w:tcPr>
            <w:tcW w:w="14400" w:type="dxa"/>
            <w:gridSpan w:val="3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E2B74A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9"/>
                <w:szCs w:val="19"/>
                <w:lang w:val="en-US"/>
              </w:rPr>
              <w:t>Other information</w:t>
            </w:r>
          </w:p>
        </w:tc>
      </w:tr>
      <w:tr w:rsidR="006D3494" w:rsidRPr="00451FFD" w14:paraId="68BB0B64" w14:textId="77777777">
        <w:tblPrEx>
          <w:tblCellMar>
            <w:top w:w="0" w:type="dxa"/>
            <w:bottom w:w="0" w:type="dxa"/>
          </w:tblCellMar>
        </w:tblPrEx>
        <w:tc>
          <w:tcPr>
            <w:tcW w:w="64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658704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b/>
                <w:bCs/>
                <w:sz w:val="18"/>
                <w:szCs w:val="18"/>
                <w:lang w:val="en-US"/>
              </w:rPr>
              <w:t>22</w:t>
            </w:r>
          </w:p>
        </w:tc>
        <w:tc>
          <w:tcPr>
            <w:tcW w:w="101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F98FAE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Funding: Give the source of funding and the role of the funders for the present study and, if applicable, for the original study on which the present article is based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09B6EA" w14:textId="77777777" w:rsidR="006D3494" w:rsidRPr="00451FFD" w:rsidRDefault="00000000">
            <w:pPr>
              <w:rPr>
                <w:lang w:val="en-US"/>
              </w:rPr>
            </w:pPr>
            <w:r w:rsidRPr="00451FFD">
              <w:rPr>
                <w:sz w:val="18"/>
                <w:szCs w:val="18"/>
                <w:lang w:val="en-US"/>
              </w:rPr>
              <w:t>L462</w:t>
            </w:r>
          </w:p>
        </w:tc>
      </w:tr>
    </w:tbl>
    <w:p w14:paraId="2277C48A" w14:textId="3447A3EE" w:rsidR="006D3494" w:rsidRPr="00451FFD" w:rsidRDefault="006D3494">
      <w:pPr>
        <w:rPr>
          <w:lang w:val="en-US"/>
        </w:rPr>
      </w:pPr>
    </w:p>
    <w:sectPr w:rsidR="006D3494" w:rsidRPr="00451FFD"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245268"/>
    <w:multiLevelType w:val="hybridMultilevel"/>
    <w:tmpl w:val="28E2B3CA"/>
    <w:lvl w:ilvl="0" w:tplc="F23EFFBE">
      <w:start w:val="1"/>
      <w:numFmt w:val="bullet"/>
      <w:lvlText w:val="●"/>
      <w:lvlJc w:val="left"/>
      <w:pPr>
        <w:ind w:left="720" w:hanging="360"/>
      </w:pPr>
    </w:lvl>
    <w:lvl w:ilvl="1" w:tplc="D058489A">
      <w:start w:val="1"/>
      <w:numFmt w:val="bullet"/>
      <w:lvlText w:val="○"/>
      <w:lvlJc w:val="left"/>
      <w:pPr>
        <w:ind w:left="1440" w:hanging="360"/>
      </w:pPr>
    </w:lvl>
    <w:lvl w:ilvl="2" w:tplc="C49AE4EE">
      <w:start w:val="1"/>
      <w:numFmt w:val="bullet"/>
      <w:lvlText w:val="■"/>
      <w:lvlJc w:val="left"/>
      <w:pPr>
        <w:ind w:left="2160" w:hanging="360"/>
      </w:pPr>
    </w:lvl>
    <w:lvl w:ilvl="3" w:tplc="1AAA4320">
      <w:start w:val="1"/>
      <w:numFmt w:val="bullet"/>
      <w:lvlText w:val="●"/>
      <w:lvlJc w:val="left"/>
      <w:pPr>
        <w:ind w:left="2880" w:hanging="360"/>
      </w:pPr>
    </w:lvl>
    <w:lvl w:ilvl="4" w:tplc="B54C93A8">
      <w:start w:val="1"/>
      <w:numFmt w:val="bullet"/>
      <w:lvlText w:val="○"/>
      <w:lvlJc w:val="left"/>
      <w:pPr>
        <w:ind w:left="3600" w:hanging="360"/>
      </w:pPr>
    </w:lvl>
    <w:lvl w:ilvl="5" w:tplc="2174EB0E">
      <w:start w:val="1"/>
      <w:numFmt w:val="bullet"/>
      <w:lvlText w:val="■"/>
      <w:lvlJc w:val="left"/>
      <w:pPr>
        <w:ind w:left="4320" w:hanging="360"/>
      </w:pPr>
    </w:lvl>
    <w:lvl w:ilvl="6" w:tplc="032C015C">
      <w:start w:val="1"/>
      <w:numFmt w:val="bullet"/>
      <w:lvlText w:val="●"/>
      <w:lvlJc w:val="left"/>
      <w:pPr>
        <w:ind w:left="5040" w:hanging="360"/>
      </w:pPr>
    </w:lvl>
    <w:lvl w:ilvl="7" w:tplc="6DCE1546">
      <w:start w:val="1"/>
      <w:numFmt w:val="bullet"/>
      <w:lvlText w:val="●"/>
      <w:lvlJc w:val="left"/>
      <w:pPr>
        <w:ind w:left="5760" w:hanging="360"/>
      </w:pPr>
    </w:lvl>
    <w:lvl w:ilvl="8" w:tplc="7F3827B6">
      <w:start w:val="1"/>
      <w:numFmt w:val="bullet"/>
      <w:lvlText w:val="●"/>
      <w:lvlJc w:val="left"/>
      <w:pPr>
        <w:ind w:left="6480" w:hanging="360"/>
      </w:pPr>
    </w:lvl>
  </w:abstractNum>
  <w:num w:numId="1" w16cid:durableId="16996235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494"/>
    <w:rsid w:val="00451FFD"/>
    <w:rsid w:val="006D3494"/>
    <w:rsid w:val="00EE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C5BAB0"/>
  <w15:docId w15:val="{4CF23BF3-1888-A549-BCDD-8639A4EC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Felix Nieberle</cp:lastModifiedBy>
  <cp:revision>2</cp:revision>
  <dcterms:created xsi:type="dcterms:W3CDTF">2026-07-27T21:56:00Z</dcterms:created>
  <dcterms:modified xsi:type="dcterms:W3CDTF">2026-07-27T21:56:00Z</dcterms:modified>
</cp:coreProperties>
</file>