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EA509" w14:textId="059B5E81" w:rsidR="00BD14AB" w:rsidRPr="00261A1E" w:rsidRDefault="00BD14AB" w:rsidP="00BD14AB">
      <w:pPr>
        <w:spacing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61A1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1</w:t>
      </w:r>
      <w:r w:rsidRPr="00261A1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.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Means and standard deviations of pain intensity measures assessed by the VAS for all groups at pre- and post-intervention.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</w:t>
      </w:r>
    </w:p>
    <w:tbl>
      <w:tblPr>
        <w:tblpPr w:leftFromText="141" w:rightFromText="141" w:vertAnchor="page" w:horzAnchor="margin" w:tblpXSpec="center" w:tblpY="2053"/>
        <w:tblW w:w="15017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762"/>
        <w:gridCol w:w="1697"/>
        <w:gridCol w:w="1442"/>
        <w:gridCol w:w="1451"/>
        <w:gridCol w:w="1439"/>
        <w:gridCol w:w="1441"/>
        <w:gridCol w:w="1402"/>
        <w:gridCol w:w="1391"/>
        <w:gridCol w:w="1490"/>
        <w:gridCol w:w="1502"/>
      </w:tblGrid>
      <w:tr w:rsidR="00BD14AB" w:rsidRPr="00E7527D" w14:paraId="0AB2ABC7" w14:textId="77777777" w:rsidTr="00BD14AB">
        <w:trPr>
          <w:trHeight w:val="132"/>
          <w:tblHeader/>
        </w:trPr>
        <w:tc>
          <w:tcPr>
            <w:tcW w:w="1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6C14D2" w14:textId="634E22FC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EVA</w:t>
            </w:r>
          </w:p>
        </w:tc>
        <w:tc>
          <w:tcPr>
            <w:tcW w:w="4590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799A7" w14:textId="77777777" w:rsidR="00BD14AB" w:rsidRPr="00E165CE" w:rsidRDefault="00BD14AB" w:rsidP="00BD14A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</w:t>
            </w:r>
          </w:p>
        </w:tc>
        <w:tc>
          <w:tcPr>
            <w:tcW w:w="4282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E5B94" w14:textId="77777777" w:rsidR="00BD14AB" w:rsidRPr="00E165CE" w:rsidRDefault="00BD14AB" w:rsidP="00BD14A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AEPIG</w:t>
            </w:r>
          </w:p>
        </w:tc>
        <w:tc>
          <w:tcPr>
            <w:tcW w:w="4383" w:type="dxa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C3AA5" w14:textId="77777777" w:rsidR="00BD14AB" w:rsidRPr="00E165CE" w:rsidRDefault="00BD14AB" w:rsidP="00BD14AB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AEAIG</w:t>
            </w:r>
          </w:p>
        </w:tc>
      </w:tr>
      <w:tr w:rsidR="00BD14AB" w:rsidRPr="00E7527D" w14:paraId="1D8B8AA4" w14:textId="77777777" w:rsidTr="00BD14AB">
        <w:trPr>
          <w:trHeight w:val="86"/>
        </w:trPr>
        <w:tc>
          <w:tcPr>
            <w:tcW w:w="176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4B0FC" w14:textId="77777777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97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6762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442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DFC8BB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451" w:type="dxa"/>
            <w:tcBorders>
              <w:top w:val="single" w:sz="4" w:space="0" w:color="000000"/>
            </w:tcBorders>
          </w:tcPr>
          <w:p w14:paraId="2C246C80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MCID</w:t>
            </w:r>
          </w:p>
        </w:tc>
        <w:tc>
          <w:tcPr>
            <w:tcW w:w="1439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6337AE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44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5BC522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402" w:type="dxa"/>
            <w:tcBorders>
              <w:top w:val="single" w:sz="4" w:space="0" w:color="000000"/>
            </w:tcBorders>
          </w:tcPr>
          <w:p w14:paraId="3CA688A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Δ MCID</w:t>
            </w:r>
          </w:p>
        </w:tc>
        <w:tc>
          <w:tcPr>
            <w:tcW w:w="1391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9708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49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FED5E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502" w:type="dxa"/>
            <w:tcBorders>
              <w:top w:val="single" w:sz="4" w:space="0" w:color="000000"/>
            </w:tcBorders>
          </w:tcPr>
          <w:p w14:paraId="7A11F25B" w14:textId="77777777" w:rsidR="00BD14AB" w:rsidRPr="00E7527D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2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Δ MCID</w:t>
            </w:r>
          </w:p>
        </w:tc>
      </w:tr>
      <w:tr w:rsidR="00BD14AB" w:rsidRPr="00E7527D" w14:paraId="1F992915" w14:textId="77777777" w:rsidTr="00BD14AB">
        <w:trPr>
          <w:trHeight w:val="68"/>
        </w:trPr>
        <w:tc>
          <w:tcPr>
            <w:tcW w:w="17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52798B" w14:textId="77777777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Current</w:t>
            </w:r>
            <w:proofErr w:type="spellEnd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Pain </w:t>
            </w:r>
            <w:proofErr w:type="spellStart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at</w:t>
            </w:r>
            <w:proofErr w:type="spellEnd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Rest</w:t>
            </w:r>
            <w:proofErr w:type="spellEnd"/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D734F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5,24 ± 2,02</w:t>
            </w:r>
          </w:p>
        </w:tc>
        <w:tc>
          <w:tcPr>
            <w:tcW w:w="14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0D5ED1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5,43 ± 1,71</w:t>
            </w:r>
          </w:p>
        </w:tc>
        <w:tc>
          <w:tcPr>
            <w:tcW w:w="1451" w:type="dxa"/>
          </w:tcPr>
          <w:p w14:paraId="0EFB257C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-0,19</w:t>
            </w:r>
          </w:p>
        </w:tc>
        <w:tc>
          <w:tcPr>
            <w:tcW w:w="14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D9CA4E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5,50 ± 2,53</w:t>
            </w:r>
          </w:p>
        </w:tc>
        <w:tc>
          <w:tcPr>
            <w:tcW w:w="14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32FE61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5,01 ± 1,87</w:t>
            </w:r>
          </w:p>
        </w:tc>
        <w:tc>
          <w:tcPr>
            <w:tcW w:w="1402" w:type="dxa"/>
          </w:tcPr>
          <w:p w14:paraId="7055CC97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0,49</w:t>
            </w:r>
          </w:p>
        </w:tc>
        <w:tc>
          <w:tcPr>
            <w:tcW w:w="13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96B8A4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5,59 ± 2,08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3621BF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3,94 ± 2,22*</w:t>
            </w:r>
          </w:p>
        </w:tc>
        <w:tc>
          <w:tcPr>
            <w:tcW w:w="1502" w:type="dxa"/>
          </w:tcPr>
          <w:p w14:paraId="5AB9A91A" w14:textId="77777777" w:rsidR="00BD14AB" w:rsidRPr="00E7527D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7D">
              <w:rPr>
                <w:rFonts w:ascii="Times New Roman" w:hAnsi="Times New Roman" w:cs="Times New Roman"/>
                <w:sz w:val="24"/>
                <w:szCs w:val="24"/>
              </w:rPr>
              <w:t>1,65</w:t>
            </w:r>
          </w:p>
        </w:tc>
      </w:tr>
      <w:tr w:rsidR="00BD14AB" w:rsidRPr="00E7527D" w14:paraId="64304134" w14:textId="77777777" w:rsidTr="00BD14AB">
        <w:trPr>
          <w:trHeight w:val="141"/>
        </w:trPr>
        <w:tc>
          <w:tcPr>
            <w:tcW w:w="17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9CDEA" w14:textId="77777777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Current</w:t>
            </w:r>
            <w:proofErr w:type="spellEnd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Pain </w:t>
            </w:r>
            <w:proofErr w:type="spellStart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During</w:t>
            </w:r>
            <w:proofErr w:type="spellEnd"/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Movement</w:t>
            </w:r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D6831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5,62 ± 2,76</w:t>
            </w:r>
          </w:p>
        </w:tc>
        <w:tc>
          <w:tcPr>
            <w:tcW w:w="14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C30601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5,94 ± 2,58</w:t>
            </w:r>
          </w:p>
        </w:tc>
        <w:tc>
          <w:tcPr>
            <w:tcW w:w="1451" w:type="dxa"/>
          </w:tcPr>
          <w:p w14:paraId="37CA24E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-0,32</w:t>
            </w:r>
          </w:p>
        </w:tc>
        <w:tc>
          <w:tcPr>
            <w:tcW w:w="14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F6E29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6,14 ± 1,85</w:t>
            </w:r>
          </w:p>
        </w:tc>
        <w:tc>
          <w:tcPr>
            <w:tcW w:w="14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FED42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5,74 ± 2,13</w:t>
            </w:r>
          </w:p>
        </w:tc>
        <w:tc>
          <w:tcPr>
            <w:tcW w:w="1402" w:type="dxa"/>
          </w:tcPr>
          <w:p w14:paraId="4D1DE97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0,40</w:t>
            </w:r>
          </w:p>
        </w:tc>
        <w:tc>
          <w:tcPr>
            <w:tcW w:w="13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92A166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6,11 ± 2,19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682C0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4,81 ± 2,30</w:t>
            </w:r>
          </w:p>
        </w:tc>
        <w:tc>
          <w:tcPr>
            <w:tcW w:w="1502" w:type="dxa"/>
          </w:tcPr>
          <w:p w14:paraId="3712B82C" w14:textId="77777777" w:rsidR="00BD14AB" w:rsidRPr="00E7527D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7D">
              <w:rPr>
                <w:rFonts w:ascii="Times New Roman" w:hAnsi="Times New Roman" w:cs="Times New Roman"/>
                <w:sz w:val="24"/>
                <w:szCs w:val="24"/>
              </w:rPr>
              <w:t>1,30</w:t>
            </w:r>
          </w:p>
        </w:tc>
      </w:tr>
      <w:tr w:rsidR="00BD14AB" w:rsidRPr="00E7527D" w14:paraId="3A83903B" w14:textId="77777777" w:rsidTr="00BD14AB">
        <w:trPr>
          <w:trHeight w:val="137"/>
        </w:trPr>
        <w:tc>
          <w:tcPr>
            <w:tcW w:w="17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426433" w14:textId="77777777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Worst Pain Experienced in the Previous Week</w:t>
            </w:r>
          </w:p>
        </w:tc>
        <w:tc>
          <w:tcPr>
            <w:tcW w:w="1697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AB91D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7,30 ± 2,18</w:t>
            </w:r>
          </w:p>
        </w:tc>
        <w:tc>
          <w:tcPr>
            <w:tcW w:w="144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6C7D67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8,38 ± 1,28</w:t>
            </w:r>
          </w:p>
        </w:tc>
        <w:tc>
          <w:tcPr>
            <w:tcW w:w="1451" w:type="dxa"/>
          </w:tcPr>
          <w:p w14:paraId="4B13B986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-1,08</w:t>
            </w:r>
          </w:p>
        </w:tc>
        <w:tc>
          <w:tcPr>
            <w:tcW w:w="14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C1331A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8,38 ± 1,79</w:t>
            </w:r>
          </w:p>
        </w:tc>
        <w:tc>
          <w:tcPr>
            <w:tcW w:w="144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25C16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7,47 ± 1,60</w:t>
            </w:r>
          </w:p>
        </w:tc>
        <w:tc>
          <w:tcPr>
            <w:tcW w:w="1402" w:type="dxa"/>
          </w:tcPr>
          <w:p w14:paraId="7523AA8E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0,91</w:t>
            </w:r>
          </w:p>
        </w:tc>
        <w:tc>
          <w:tcPr>
            <w:tcW w:w="139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52FF5F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 xml:space="preserve">8,14 ± 1,99 </w:t>
            </w:r>
          </w:p>
        </w:tc>
        <w:tc>
          <w:tcPr>
            <w:tcW w:w="149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1BCE08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6,42 ± 2,08*</w:t>
            </w:r>
          </w:p>
        </w:tc>
        <w:tc>
          <w:tcPr>
            <w:tcW w:w="1502" w:type="dxa"/>
          </w:tcPr>
          <w:p w14:paraId="58BBDFBF" w14:textId="77777777" w:rsidR="00BD14AB" w:rsidRPr="00E7527D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7D">
              <w:rPr>
                <w:rFonts w:ascii="Times New Roman" w:hAnsi="Times New Roman" w:cs="Times New Roman"/>
                <w:sz w:val="24"/>
                <w:szCs w:val="24"/>
              </w:rPr>
              <w:t>1,72</w:t>
            </w:r>
          </w:p>
        </w:tc>
      </w:tr>
      <w:tr w:rsidR="00BD14AB" w:rsidRPr="00E7527D" w14:paraId="565B0571" w14:textId="77777777" w:rsidTr="00BD14AB">
        <w:trPr>
          <w:trHeight w:val="141"/>
        </w:trPr>
        <w:tc>
          <w:tcPr>
            <w:tcW w:w="1762" w:type="dxa"/>
            <w:tcBorders>
              <w:bottom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410C36" w14:textId="77777777" w:rsidR="00BD14AB" w:rsidRPr="00E165CE" w:rsidRDefault="00BD14AB" w:rsidP="00BD14AB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165CE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/>
              </w:rPr>
              <w:t>Least Pain Experienced in the Previous Week</w:t>
            </w:r>
          </w:p>
        </w:tc>
        <w:tc>
          <w:tcPr>
            <w:tcW w:w="1697" w:type="dxa"/>
            <w:tcBorders>
              <w:bottom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E5939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3,68 ± 1,73</w:t>
            </w:r>
          </w:p>
        </w:tc>
        <w:tc>
          <w:tcPr>
            <w:tcW w:w="144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319EDF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3,97 ± 1,87</w:t>
            </w:r>
          </w:p>
        </w:tc>
        <w:tc>
          <w:tcPr>
            <w:tcW w:w="1451" w:type="dxa"/>
            <w:tcBorders>
              <w:bottom w:val="single" w:sz="8" w:space="0" w:color="000000"/>
            </w:tcBorders>
          </w:tcPr>
          <w:p w14:paraId="4AA8AF92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-0,29</w:t>
            </w:r>
          </w:p>
        </w:tc>
        <w:tc>
          <w:tcPr>
            <w:tcW w:w="1439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6456B8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4,09 ± 2,16</w:t>
            </w:r>
          </w:p>
        </w:tc>
        <w:tc>
          <w:tcPr>
            <w:tcW w:w="144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FB326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3,95 ± 1,82</w:t>
            </w:r>
          </w:p>
        </w:tc>
        <w:tc>
          <w:tcPr>
            <w:tcW w:w="1402" w:type="dxa"/>
            <w:tcBorders>
              <w:bottom w:val="single" w:sz="8" w:space="0" w:color="000000"/>
            </w:tcBorders>
          </w:tcPr>
          <w:p w14:paraId="6A689EA1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0,14</w:t>
            </w:r>
          </w:p>
        </w:tc>
        <w:tc>
          <w:tcPr>
            <w:tcW w:w="139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9A80EC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3,93 ± 2,04</w:t>
            </w:r>
          </w:p>
        </w:tc>
        <w:tc>
          <w:tcPr>
            <w:tcW w:w="149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0AFEF" w14:textId="77777777" w:rsidR="00BD14AB" w:rsidRPr="00E165CE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3,08 ± 1,84</w:t>
            </w:r>
          </w:p>
        </w:tc>
        <w:tc>
          <w:tcPr>
            <w:tcW w:w="1502" w:type="dxa"/>
            <w:tcBorders>
              <w:bottom w:val="single" w:sz="8" w:space="0" w:color="000000"/>
            </w:tcBorders>
          </w:tcPr>
          <w:p w14:paraId="467A2144" w14:textId="77777777" w:rsidR="00BD14AB" w:rsidRPr="00E7527D" w:rsidRDefault="00BD14AB" w:rsidP="00BD14A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27D">
              <w:rPr>
                <w:rFonts w:ascii="Times New Roman" w:hAnsi="Times New Roman" w:cs="Times New Roman"/>
                <w:sz w:val="24"/>
                <w:szCs w:val="24"/>
              </w:rPr>
              <w:t>0,85</w:t>
            </w:r>
          </w:p>
        </w:tc>
      </w:tr>
    </w:tbl>
    <w:p w14:paraId="7CECB4C9" w14:textId="77777777" w:rsidR="00BD14AB" w:rsidRPr="00261A1E" w:rsidRDefault="00BD14AB" w:rsidP="00BD14AB">
      <w:pPr>
        <w:tabs>
          <w:tab w:val="left" w:pos="142"/>
        </w:tabs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  <w:sectPr w:rsidR="00BD14AB" w:rsidRPr="00261A1E" w:rsidSect="00BD14AB">
          <w:pgSz w:w="16834" w:h="11909" w:orient="landscape"/>
          <w:pgMar w:top="1440" w:right="1440" w:bottom="1440" w:left="1440" w:header="720" w:footer="720" w:gutter="0"/>
          <w:cols w:space="720"/>
          <w:titlePg/>
          <w:docGrid w:linePitch="299"/>
        </w:sectPr>
      </w:pPr>
      <w:r w:rsidRPr="00261A1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Note: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CG: Control Group; AEAIG: Aerobic Exercise Group with active transcutaneous ILIB; AEPIG: Aerobic Exercise Group with placebo transcutaneous ILIB; VAS: Visual Analog Scale; </w:t>
      </w:r>
      <w:r w:rsidRPr="00261A1E">
        <w:rPr>
          <w:rFonts w:ascii="Times New Roman" w:eastAsia="Times New Roman" w:hAnsi="Times New Roman" w:cs="Times New Roman"/>
          <w:sz w:val="20"/>
          <w:szCs w:val="20"/>
        </w:rPr>
        <w:t>Δ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MCID: Intragroup Minimal Clinically Important Difference</w:t>
      </w:r>
      <w:r w:rsidRPr="00261A1E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* Statistically significant difference between time points pre- and post-intervention (p ≤ 0.05).</w:t>
      </w:r>
    </w:p>
    <w:p w14:paraId="7FD4CF43" w14:textId="77777777" w:rsidR="00BD14AB" w:rsidRPr="00261A1E" w:rsidRDefault="00BD14AB" w:rsidP="00BD14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261A1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>Table 2.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Means and standard deviations of pain intensity measures assessed by pressure algometry for all groups at baseline and final time points.</w:t>
      </w:r>
    </w:p>
    <w:tbl>
      <w:tblPr>
        <w:tblW w:w="9642" w:type="dxa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844"/>
        <w:gridCol w:w="1275"/>
        <w:gridCol w:w="1276"/>
        <w:gridCol w:w="1276"/>
        <w:gridCol w:w="1417"/>
        <w:gridCol w:w="1276"/>
        <w:gridCol w:w="1278"/>
      </w:tblGrid>
      <w:tr w:rsidR="00BD14AB" w:rsidRPr="00E7527D" w14:paraId="3B8B4BB0" w14:textId="77777777" w:rsidTr="00701D8A">
        <w:trPr>
          <w:trHeight w:val="657"/>
        </w:trPr>
        <w:tc>
          <w:tcPr>
            <w:tcW w:w="1844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204410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ALGOMETER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FE411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</w:t>
            </w:r>
          </w:p>
        </w:tc>
        <w:tc>
          <w:tcPr>
            <w:tcW w:w="2693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D3A3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AEPIG</w:t>
            </w:r>
          </w:p>
        </w:tc>
        <w:tc>
          <w:tcPr>
            <w:tcW w:w="2554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3F3F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01CBC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AEAIG</w:t>
            </w:r>
          </w:p>
        </w:tc>
      </w:tr>
      <w:tr w:rsidR="00BD14AB" w:rsidRPr="00E7527D" w14:paraId="71CBED91" w14:textId="77777777" w:rsidTr="00701D8A">
        <w:trPr>
          <w:trHeight w:val="501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36E49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ACE12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0636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43331A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C3281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525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56E0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</w:tr>
      <w:tr w:rsidR="00BD14AB" w:rsidRPr="00E7527D" w14:paraId="1FB7C0D0" w14:textId="77777777" w:rsidTr="00701D8A">
        <w:trPr>
          <w:trHeight w:val="54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65D5C1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Trapezius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60D2D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1,78 ± 0,93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F45CCD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1,21± 0,46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8FC10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1,47 ± 0,59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AD89C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1,61 ± 0,47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24E0F8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1,66 ± 0,79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4D28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1,71 ± 0,59</w:t>
            </w:r>
          </w:p>
        </w:tc>
      </w:tr>
      <w:tr w:rsidR="00BD14AB" w:rsidRPr="00E7527D" w14:paraId="3C2237DA" w14:textId="77777777" w:rsidTr="00701D8A">
        <w:trPr>
          <w:trHeight w:val="642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CB7C3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Trapezius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2A9A0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1,71 ± 0,83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24DA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1,13± 0,48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989B6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1,11 ± 0,74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4CBA2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1,93 ± 0,49*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C863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1,04 ± 0,94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86331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1,99 ± 0,75*</w:t>
            </w:r>
          </w:p>
        </w:tc>
      </w:tr>
      <w:tr w:rsidR="00BD14AB" w:rsidRPr="00E7527D" w14:paraId="555DF6D2" w14:textId="77777777" w:rsidTr="00701D8A">
        <w:trPr>
          <w:trHeight w:val="735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C57300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Biceps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98172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1,08 ± 0,67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7BFF6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0,98± 0,38¹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C407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1,07 ± 0,41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312FD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1,36 ± 0,40¹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DC5F6F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1,3 ± 0,60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45F1E7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1,89 ± 0,58¹</w:t>
            </w:r>
          </w:p>
        </w:tc>
      </w:tr>
      <w:tr w:rsidR="00BD14AB" w:rsidRPr="00E7527D" w14:paraId="4DF0FE8E" w14:textId="77777777" w:rsidTr="00701D8A">
        <w:trPr>
          <w:trHeight w:val="70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2B035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Biceps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9387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1,14 ± 0,69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E9DAD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0,97 ± 0,39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3C498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1,08 ± 0,59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9F7C0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1,16 ± 0,50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25664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1,51 ± 0,88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92BC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1,30 ± 0,45</w:t>
            </w:r>
          </w:p>
        </w:tc>
      </w:tr>
      <w:tr w:rsidR="00BD14AB" w:rsidRPr="00E7527D" w14:paraId="04244F6E" w14:textId="77777777" w:rsidTr="00701D8A">
        <w:trPr>
          <w:trHeight w:val="70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26D32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Quadriceps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3E850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1,91 ± 0,94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4140A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1,76 ± 0,46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18859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1,99 ± 0,94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86119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2,02 ± 0,53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1E0B7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2,58 ± 1,28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67DC9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2,20 ± 0,81</w:t>
            </w:r>
          </w:p>
        </w:tc>
      </w:tr>
      <w:tr w:rsidR="00BD14AB" w:rsidRPr="00E7527D" w14:paraId="320E3AAD" w14:textId="77777777" w:rsidTr="00701D8A">
        <w:trPr>
          <w:trHeight w:val="704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7E669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Quadriceps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F0D81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2,17 ± 0,86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F30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1,97 ± 0,68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8D02D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2,00 ± 0,81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6FB28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1,97 ± 0,59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4DF8D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2,07 ± 0,67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FF246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2,55 ± 1,10*</w:t>
            </w:r>
          </w:p>
        </w:tc>
      </w:tr>
      <w:tr w:rsidR="00BD14AB" w:rsidRPr="00E7527D" w14:paraId="1C220A9D" w14:textId="77777777" w:rsidTr="00701D8A">
        <w:trPr>
          <w:trHeight w:val="568"/>
        </w:trPr>
        <w:tc>
          <w:tcPr>
            <w:tcW w:w="1844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DD11E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Gastrocnemius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C56AC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2,27 ± 1,16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15D81A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2,20 ± 0,61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0528F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2,78 ± 1,84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C0E1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2,60 ± 0,81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6A64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2,18 ± 0,96</w:t>
            </w:r>
          </w:p>
        </w:tc>
        <w:tc>
          <w:tcPr>
            <w:tcW w:w="127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5C61D5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2,51 ± 0,99</w:t>
            </w:r>
          </w:p>
        </w:tc>
      </w:tr>
      <w:tr w:rsidR="00BD14AB" w:rsidRPr="00E7527D" w14:paraId="0769F301" w14:textId="77777777" w:rsidTr="00701D8A">
        <w:trPr>
          <w:trHeight w:val="412"/>
        </w:trPr>
        <w:tc>
          <w:tcPr>
            <w:tcW w:w="1844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DE188" w14:textId="77777777" w:rsidR="00BD14AB" w:rsidRPr="00213D2A" w:rsidRDefault="00BD14AB" w:rsidP="00701D8A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Gastrocnemius</w:t>
            </w:r>
            <w:proofErr w:type="spellEnd"/>
            <w:r w:rsidRPr="00213D2A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C1F69A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2,20 ± 1,49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E1D67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2,16 ± 0,71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5ADFBE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2,16 ± 1,32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46685F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2,88 ± 0,84*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1ED104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2,14 ± 0,81</w:t>
            </w:r>
          </w:p>
        </w:tc>
        <w:tc>
          <w:tcPr>
            <w:tcW w:w="1278" w:type="dxa"/>
            <w:tcBorders>
              <w:top w:val="nil"/>
              <w:left w:val="nil"/>
              <w:bottom w:val="single" w:sz="5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4B64" w14:textId="77777777" w:rsidR="00BD14AB" w:rsidRPr="00E165CE" w:rsidRDefault="00BD14AB" w:rsidP="00701D8A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eastAsia="Times New Roman" w:hAnsi="Times New Roman" w:cs="Times New Roman"/>
                <w:sz w:val="20"/>
                <w:szCs w:val="20"/>
              </w:rPr>
              <w:t>2,53 ± 1,18*</w:t>
            </w:r>
          </w:p>
        </w:tc>
      </w:tr>
    </w:tbl>
    <w:p w14:paraId="069C1F45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  <w:r w:rsidRPr="00261A1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Note: 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>CG: Control Group; AEAIG: Aerobic Exercise Group with active transcutaneous ILIB; AEAIG: Aerobic Exercise Group with placebo transcutaneous ILIB</w:t>
      </w:r>
      <w:r w:rsidRPr="00261A1E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L: </w:t>
      </w:r>
      <w:proofErr w:type="spellStart"/>
      <w:r w:rsidRPr="00213D2A">
        <w:rPr>
          <w:rFonts w:ascii="Times New Roman" w:eastAsia="Times New Roman" w:hAnsi="Times New Roman" w:cs="Times New Roman"/>
          <w:sz w:val="20"/>
          <w:szCs w:val="20"/>
        </w:rPr>
        <w:t>Left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R: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Right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>*</w:t>
      </w:r>
      <w:r w:rsidRPr="00261A1E"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  <w:t xml:space="preserve"> Statistically significant difference between time points pre- and post-intervention (p ≤ 0.05);</w:t>
      </w:r>
      <w:r w:rsidRPr="00261A1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¹ S</w:t>
      </w:r>
      <w:r w:rsidRPr="00261A1E"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  <w:t>tatistically significant intergroup difference at the final time point (p ≤ 0.05).</w:t>
      </w:r>
    </w:p>
    <w:p w14:paraId="7CF15C92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7017392A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7C1DA5FD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7AFC6985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18D9D5C1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69F6F210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4A7FB950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769F4E84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18357464" w14:textId="77777777" w:rsidR="00BD14AB" w:rsidRPr="00626FE0" w:rsidRDefault="00BD14AB" w:rsidP="00BD14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65C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3</w:t>
      </w:r>
      <w:r w:rsidRPr="00E165C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 xml:space="preserve">. </w:t>
      </w:r>
      <w:r w:rsidRPr="00E165CE">
        <w:rPr>
          <w:rFonts w:ascii="Times New Roman" w:eastAsia="Times New Roman" w:hAnsi="Times New Roman" w:cs="Times New Roman"/>
          <w:sz w:val="20"/>
          <w:szCs w:val="20"/>
          <w:lang w:val="en-US"/>
        </w:rPr>
        <w:t>Means and standard deviations of FIQ-R-related measures for all groups at the initial and final time points.</w:t>
      </w:r>
    </w:p>
    <w:tbl>
      <w:tblPr>
        <w:tblW w:w="934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1245"/>
        <w:gridCol w:w="1350"/>
        <w:gridCol w:w="1350"/>
        <w:gridCol w:w="1350"/>
        <w:gridCol w:w="1350"/>
        <w:gridCol w:w="1350"/>
        <w:gridCol w:w="1350"/>
      </w:tblGrid>
      <w:tr w:rsidR="00BD14AB" w:rsidRPr="00E7527D" w14:paraId="45DDC6E0" w14:textId="77777777" w:rsidTr="00701D8A">
        <w:trPr>
          <w:trHeight w:val="423"/>
          <w:tblHeader/>
          <w:jc w:val="center"/>
        </w:trPr>
        <w:tc>
          <w:tcPr>
            <w:tcW w:w="124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BEDA19" w14:textId="77777777" w:rsidR="00BD14AB" w:rsidRPr="00E165CE" w:rsidRDefault="00BD14AB" w:rsidP="00701D8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FIQ-R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C1CCA6" w14:textId="77777777" w:rsidR="00BD14AB" w:rsidRPr="00E165CE" w:rsidRDefault="00BD14AB" w:rsidP="00701D8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CG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D4AE6E" w14:textId="77777777" w:rsidR="00BD14AB" w:rsidRPr="00E165CE" w:rsidRDefault="00BD14AB" w:rsidP="00701D8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AEPIG</w:t>
            </w:r>
          </w:p>
        </w:tc>
        <w:tc>
          <w:tcPr>
            <w:tcW w:w="270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349FA7" w14:textId="77777777" w:rsidR="00BD14AB" w:rsidRPr="00E165CE" w:rsidRDefault="00BD14AB" w:rsidP="00701D8A">
            <w:pPr>
              <w:widowControl w:val="0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AEAIG</w:t>
            </w:r>
          </w:p>
        </w:tc>
      </w:tr>
      <w:tr w:rsidR="00BD14AB" w:rsidRPr="00E7527D" w14:paraId="3E6DAD69" w14:textId="77777777" w:rsidTr="00701D8A">
        <w:trPr>
          <w:trHeight w:val="277"/>
          <w:jc w:val="center"/>
        </w:trPr>
        <w:tc>
          <w:tcPr>
            <w:tcW w:w="1245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346DB" w14:textId="77777777" w:rsidR="00BD14AB" w:rsidRPr="00E165CE" w:rsidRDefault="00BD14AB" w:rsidP="00701D8A">
            <w:pPr>
              <w:widowControl w:val="0"/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62245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8DCD8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D2FFE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872832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1DE8FF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INITIAL</w:t>
            </w:r>
          </w:p>
        </w:tc>
        <w:tc>
          <w:tcPr>
            <w:tcW w:w="1350" w:type="dxa"/>
            <w:tcBorders>
              <w:top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80489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FINAL</w:t>
            </w:r>
          </w:p>
        </w:tc>
      </w:tr>
      <w:tr w:rsidR="00BD14AB" w:rsidRPr="00E7527D" w14:paraId="022FBD0D" w14:textId="77777777" w:rsidTr="00701D8A">
        <w:trPr>
          <w:trHeight w:val="219"/>
          <w:jc w:val="center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A265FF" w14:textId="77777777" w:rsidR="00BD14AB" w:rsidRPr="00E165CE" w:rsidRDefault="00BD14AB" w:rsidP="00701D8A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  <w:proofErr w:type="spellEnd"/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F9ABD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17,7 ± 5,4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5019DA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15,53 ± 5,43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FCAE31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20,1 ± 4,55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B35A26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13,4 ± 4,65*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66788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16,8 ± 5,88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0E8C79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11,5 ± 5,03*</w:t>
            </w:r>
          </w:p>
        </w:tc>
      </w:tr>
      <w:tr w:rsidR="00BD14AB" w:rsidRPr="00E7527D" w14:paraId="75E40EF8" w14:textId="77777777" w:rsidTr="00701D8A">
        <w:trPr>
          <w:trHeight w:val="231"/>
          <w:jc w:val="center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44CF2" w14:textId="77777777" w:rsidR="00BD14AB" w:rsidRPr="00E165CE" w:rsidRDefault="00BD14AB" w:rsidP="00701D8A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impact</w:t>
            </w:r>
            <w:proofErr w:type="spellEnd"/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B8ED16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14,0 ± 5,55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6C114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14,12 ± 4,83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DF91AE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15,8 ± 3,91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E4A59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10,64 ± 5,57*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B1628E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13,6 ± 5,05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1EAD1E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9,64 ± 5,24*</w:t>
            </w:r>
          </w:p>
        </w:tc>
      </w:tr>
      <w:tr w:rsidR="00BD14AB" w:rsidRPr="00E7527D" w14:paraId="18038269" w14:textId="77777777" w:rsidTr="00701D8A">
        <w:trPr>
          <w:trHeight w:val="26"/>
          <w:jc w:val="center"/>
        </w:trPr>
        <w:tc>
          <w:tcPr>
            <w:tcW w:w="124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1F2D57" w14:textId="77777777" w:rsidR="00BD14AB" w:rsidRPr="00E165CE" w:rsidRDefault="00BD14AB" w:rsidP="00701D8A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Symptoms</w:t>
            </w:r>
            <w:proofErr w:type="spellEnd"/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1B3626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36,02 ± 5.79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93DF3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49,3 ± 44,47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CA6D91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40,6 ± 12,56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A28CC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31,17 ± 7,86*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BDAC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37,1 ± 6,12</w:t>
            </w:r>
          </w:p>
        </w:tc>
        <w:tc>
          <w:tcPr>
            <w:tcW w:w="135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E4AE68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29,7 ± 10,12*</w:t>
            </w:r>
          </w:p>
        </w:tc>
      </w:tr>
      <w:tr w:rsidR="00BD14AB" w:rsidRPr="00E7527D" w14:paraId="3A998FD6" w14:textId="77777777" w:rsidTr="00701D8A">
        <w:trPr>
          <w:trHeight w:val="219"/>
          <w:jc w:val="center"/>
        </w:trPr>
        <w:tc>
          <w:tcPr>
            <w:tcW w:w="1245" w:type="dxa"/>
            <w:tcBorders>
              <w:bottom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EAA38" w14:textId="77777777" w:rsidR="00BD14AB" w:rsidRPr="00E165CE" w:rsidRDefault="00BD14AB" w:rsidP="00701D8A">
            <w:pPr>
              <w:widowControl w:val="0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Final Score</w:t>
            </w:r>
          </w:p>
        </w:tc>
        <w:tc>
          <w:tcPr>
            <w:tcW w:w="1350" w:type="dxa"/>
            <w:tcBorders>
              <w:bottom w:val="single" w:sz="8" w:space="0" w:color="222222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5096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67,7 ± 14,04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066CD7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63,7 ± 19,54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A4553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74,7 ± 10,52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27D75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55,07 ± 15,8*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3D875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67,7 ± 13,9</w:t>
            </w:r>
          </w:p>
        </w:tc>
        <w:tc>
          <w:tcPr>
            <w:tcW w:w="13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F3CA03" w14:textId="77777777" w:rsidR="00BD14AB" w:rsidRPr="00E165CE" w:rsidRDefault="00BD14AB" w:rsidP="00701D8A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165CE">
              <w:rPr>
                <w:rFonts w:ascii="Times New Roman" w:hAnsi="Times New Roman" w:cs="Times New Roman"/>
                <w:sz w:val="20"/>
                <w:szCs w:val="20"/>
              </w:rPr>
              <w:t>49,4 ± 17,25*</w:t>
            </w:r>
          </w:p>
        </w:tc>
      </w:tr>
    </w:tbl>
    <w:p w14:paraId="302FC7CE" w14:textId="77777777" w:rsidR="00BD14AB" w:rsidRDefault="00BD14AB" w:rsidP="00BD14AB">
      <w:pPr>
        <w:spacing w:before="240" w:after="24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E165CE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Note:</w:t>
      </w:r>
      <w:r w:rsidRPr="00E165C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CG: Control Group; AEAIG: Aerobic Exercise and Active Transcutaneous ILIB Group; AEPIG: Aerobic Exercise and Placebo Transcutaneous ILIB Group; * Statistically significant difference over time (initial vs. final).</w:t>
      </w:r>
    </w:p>
    <w:p w14:paraId="10F16828" w14:textId="77777777" w:rsidR="00BD14AB" w:rsidRPr="00261A1E" w:rsidRDefault="00BD14AB" w:rsidP="00BD14AB">
      <w:pPr>
        <w:spacing w:before="240" w:after="240" w:line="360" w:lineRule="auto"/>
        <w:jc w:val="both"/>
        <w:rPr>
          <w:rFonts w:ascii="Times New Roman" w:eastAsia="Gungsuh" w:hAnsi="Times New Roman" w:cs="Times New Roman"/>
          <w:i/>
          <w:iCs/>
          <w:sz w:val="20"/>
          <w:szCs w:val="20"/>
          <w:lang w:val="en-US"/>
        </w:rPr>
      </w:pPr>
    </w:p>
    <w:p w14:paraId="6DEC6326" w14:textId="77777777" w:rsidR="00BD14AB" w:rsidRPr="00BD14AB" w:rsidRDefault="00BD14AB" w:rsidP="00BD14AB"/>
    <w:sectPr w:rsidR="00BD14AB" w:rsidRPr="00BD14A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422509" w14:textId="77777777" w:rsidR="00D55D06" w:rsidRDefault="00D55D06" w:rsidP="00BD14AB">
      <w:pPr>
        <w:spacing w:line="240" w:lineRule="auto"/>
      </w:pPr>
      <w:r>
        <w:separator/>
      </w:r>
    </w:p>
  </w:endnote>
  <w:endnote w:type="continuationSeparator" w:id="0">
    <w:p w14:paraId="3716EBD1" w14:textId="77777777" w:rsidR="00D55D06" w:rsidRDefault="00D55D06" w:rsidP="00BD14A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E6098B" w14:textId="77777777" w:rsidR="00D55D06" w:rsidRDefault="00D55D06" w:rsidP="00BD14AB">
      <w:pPr>
        <w:spacing w:line="240" w:lineRule="auto"/>
      </w:pPr>
      <w:r>
        <w:separator/>
      </w:r>
    </w:p>
  </w:footnote>
  <w:footnote w:type="continuationSeparator" w:id="0">
    <w:p w14:paraId="60ADC1EB" w14:textId="77777777" w:rsidR="00D55D06" w:rsidRDefault="00D55D06" w:rsidP="00BD14A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4AB"/>
    <w:rsid w:val="00447416"/>
    <w:rsid w:val="00896DF2"/>
    <w:rsid w:val="00BD14AB"/>
    <w:rsid w:val="00D55D06"/>
    <w:rsid w:val="00E57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DE42F"/>
  <w15:chartTrackingRefBased/>
  <w15:docId w15:val="{F6651ADB-13A6-4D08-A02F-A57C928C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4A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BD14A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D14A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D14A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BD14A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D14A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D14A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D14A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D14A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D14A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D14A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D14A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D14A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BD14A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D14A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D14A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D14A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D14A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D14A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D14A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BD14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D14A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BD14A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D14A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BD14A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D14A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BD14A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D14A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D14A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D14AB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BD14AB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BD14AB"/>
  </w:style>
  <w:style w:type="paragraph" w:styleId="Rodap">
    <w:name w:val="footer"/>
    <w:basedOn w:val="Normal"/>
    <w:link w:val="RodapChar"/>
    <w:uiPriority w:val="99"/>
    <w:unhideWhenUsed/>
    <w:rsid w:val="00BD14AB"/>
    <w:pPr>
      <w:tabs>
        <w:tab w:val="center" w:pos="4252"/>
        <w:tab w:val="right" w:pos="8504"/>
      </w:tabs>
      <w:spacing w:line="240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BD1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481</Words>
  <Characters>2602</Characters>
  <Application>Microsoft Office Word</Application>
  <DocSecurity>0</DocSecurity>
  <Lines>21</Lines>
  <Paragraphs>6</Paragraphs>
  <ScaleCrop>false</ScaleCrop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2026-06-06T14:32:00Z</dcterms:created>
  <dcterms:modified xsi:type="dcterms:W3CDTF">2026-06-06T14:37:00Z</dcterms:modified>
</cp:coreProperties>
</file>