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AB105" w14:textId="77777777" w:rsidR="00462C23" w:rsidRPr="002B5446" w:rsidRDefault="00462C23" w:rsidP="00462C23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B54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Additional files</w:t>
      </w:r>
    </w:p>
    <w:p w14:paraId="53A5FC3C" w14:textId="77777777" w:rsidR="00462C23" w:rsidRPr="00D13230" w:rsidRDefault="00462C23" w:rsidP="00462C2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54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Additional file 1: Sensitivity analysis excluded participants.docx.</w:t>
      </w:r>
      <w:r w:rsidRPr="002B54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Format: DOCX. Title: Sensitivity analysis comparing baseline characteristics of included versus excluded participants. Description: A table comparing gender, age, HbA1c control status, and diabetes distress category </w:t>
      </w:r>
      <w:r w:rsidRPr="00D1323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between the 198 participants included in the primary regression analysis and the 9 participants excluded due to missing data, using Fisher’s exact test.</w:t>
      </w:r>
    </w:p>
    <w:p w14:paraId="21CA6776" w14:textId="77777777" w:rsidR="00462C23" w:rsidRPr="009269A6" w:rsidRDefault="00462C23" w:rsidP="00462C23">
      <w:pPr>
        <w:spacing w:before="100" w:beforeAutospacing="1" w:after="100" w:afterAutospacing="1" w:line="360" w:lineRule="auto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269A6">
        <w:rPr>
          <w:rStyle w:val="Strong"/>
          <w:rFonts w:ascii="Times New Roman" w:hAnsi="Times New Roman" w:cs="Times New Roman"/>
          <w:sz w:val="24"/>
          <w:szCs w:val="24"/>
        </w:rPr>
        <w:t>Additional file 2:</w:t>
      </w:r>
      <w:r w:rsidRPr="009269A6">
        <w:rPr>
          <w:rFonts w:ascii="Times New Roman" w:hAnsi="Times New Roman" w:cs="Times New Roman"/>
          <w:sz w:val="24"/>
          <w:szCs w:val="24"/>
        </w:rPr>
        <w:t xml:space="preserve"> English Interview Guide. Format: PDF. </w:t>
      </w:r>
      <w:r w:rsidRPr="009269A6">
        <w:rPr>
          <w:rStyle w:val="Strong"/>
          <w:rFonts w:ascii="Times New Roman" w:hAnsi="Times New Roman" w:cs="Times New Roman"/>
          <w:sz w:val="24"/>
          <w:szCs w:val="24"/>
        </w:rPr>
        <w:t>Title:</w:t>
      </w:r>
      <w:r w:rsidRPr="009269A6">
        <w:rPr>
          <w:rFonts w:ascii="Times New Roman" w:hAnsi="Times New Roman" w:cs="Times New Roman"/>
          <w:sz w:val="24"/>
          <w:szCs w:val="24"/>
        </w:rPr>
        <w:t xml:space="preserve"> Complete English-language interview guide used for data collection. </w:t>
      </w:r>
      <w:r w:rsidRPr="009269A6">
        <w:rPr>
          <w:rStyle w:val="Strong"/>
          <w:rFonts w:ascii="Times New Roman" w:hAnsi="Times New Roman" w:cs="Times New Roman"/>
          <w:sz w:val="24"/>
          <w:szCs w:val="24"/>
        </w:rPr>
        <w:t>Description:</w:t>
      </w:r>
      <w:r w:rsidRPr="009269A6">
        <w:rPr>
          <w:rFonts w:ascii="Times New Roman" w:hAnsi="Times New Roman" w:cs="Times New Roman"/>
          <w:sz w:val="24"/>
          <w:szCs w:val="24"/>
        </w:rPr>
        <w:t xml:space="preserve"> The interview guide includes the study-specific sociodemographic, clinical, and self-management questionnaire together with the previously published 17-item Diabetes Distress Scale (DDS-17).</w:t>
      </w:r>
    </w:p>
    <w:p w14:paraId="06D3E342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C23"/>
    <w:rsid w:val="00195413"/>
    <w:rsid w:val="003A03A7"/>
    <w:rsid w:val="003D0186"/>
    <w:rsid w:val="00462C23"/>
    <w:rsid w:val="005E54A1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919C"/>
  <w15:chartTrackingRefBased/>
  <w15:docId w15:val="{CC76E4CC-2603-4CBA-908F-98DE3D25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C2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C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C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C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C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C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C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C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C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C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C2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C2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62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C2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62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C2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62C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>Springer Nature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2026-09-11T07:23:00Z</dcterms:created>
  <dcterms:modified xsi:type="dcterms:W3CDTF">2026-09-11T07:24:00Z</dcterms:modified>
</cp:coreProperties>
</file>