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CED8F" w14:textId="17A5760C" w:rsidR="009474B3" w:rsidRDefault="00E27D06" w:rsidP="00432121">
      <w:pPr>
        <w:spacing w:line="480" w:lineRule="auto"/>
        <w:jc w:val="center"/>
        <w:rPr>
          <w:rFonts w:ascii="Times New Roman" w:hAnsi="Times New Roman" w:cs="Times New Roman"/>
          <w:b/>
          <w:bCs/>
          <w:noProof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t xml:space="preserve">Supplement </w:t>
      </w:r>
      <w:r w:rsidR="00F82D22">
        <w:rPr>
          <w:rFonts w:ascii="Times New Roman" w:hAnsi="Times New Roman" w:cs="Times New Roman"/>
          <w:b/>
          <w:bCs/>
          <w:noProof/>
          <w:sz w:val="28"/>
          <w:szCs w:val="28"/>
        </w:rPr>
        <w:t>2</w:t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w:t xml:space="preserve">: </w:t>
      </w:r>
      <w:r w:rsidRPr="00E27D06">
        <w:rPr>
          <w:rFonts w:ascii="Times New Roman" w:hAnsi="Times New Roman" w:cs="Times New Roman"/>
          <w:b/>
          <w:bCs/>
          <w:noProof/>
          <w:sz w:val="28"/>
          <w:szCs w:val="28"/>
        </w:rPr>
        <w:t>Supplementary Materials</w:t>
      </w:r>
    </w:p>
    <w:p w14:paraId="74FBD497" w14:textId="1C961FFB" w:rsidR="00E27D06" w:rsidRPr="00F15156" w:rsidRDefault="00E27D06" w:rsidP="00432121">
      <w:pPr>
        <w:spacing w:line="480" w:lineRule="auto"/>
        <w:jc w:val="center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F15156">
        <w:rPr>
          <w:rFonts w:ascii="Times New Roman" w:hAnsi="Times New Roman" w:cs="Times New Roman"/>
          <w:b/>
          <w:bCs/>
          <w:noProof/>
          <w:sz w:val="28"/>
          <w:szCs w:val="28"/>
        </w:rPr>
        <w:t>Table of Contents</w:t>
      </w: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-15368658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97EEDC5" w14:textId="5FAC5B3A" w:rsidR="00F11554" w:rsidRDefault="00F11554" w:rsidP="00432121">
          <w:pPr>
            <w:pStyle w:val="TOC"/>
            <w:spacing w:line="480" w:lineRule="auto"/>
          </w:pPr>
        </w:p>
        <w:p w14:paraId="284AB4C4" w14:textId="58490269" w:rsidR="00AD0021" w:rsidRDefault="00F11554">
          <w:pPr>
            <w:pStyle w:val="TOC1"/>
            <w:tabs>
              <w:tab w:val="right" w:leader="dot" w:pos="10456"/>
            </w:tabs>
            <w:rPr>
              <w:rFonts w:cstheme="minorBidi"/>
              <w:noProof/>
              <w:kern w:val="2"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86946936" w:history="1">
            <w:r w:rsidR="00AD0021" w:rsidRPr="00951590">
              <w:rPr>
                <w:rStyle w:val="a8"/>
                <w:rFonts w:ascii="Times New Roman" w:hAnsi="Times New Roman"/>
                <w:noProof/>
              </w:rPr>
              <w:t>Material 1: Ethics Review Approval Document of the Ethics Committee of Beijing University of Chinese Medicine</w:t>
            </w:r>
            <w:r w:rsidR="00AD0021">
              <w:rPr>
                <w:noProof/>
                <w:webHidden/>
              </w:rPr>
              <w:tab/>
            </w:r>
            <w:r w:rsidR="00AD0021">
              <w:rPr>
                <w:noProof/>
                <w:webHidden/>
              </w:rPr>
              <w:fldChar w:fldCharType="begin"/>
            </w:r>
            <w:r w:rsidR="00AD0021">
              <w:rPr>
                <w:noProof/>
                <w:webHidden/>
              </w:rPr>
              <w:instrText xml:space="preserve"> PAGEREF _Toc86946936 \h </w:instrText>
            </w:r>
            <w:r w:rsidR="00AD0021">
              <w:rPr>
                <w:noProof/>
                <w:webHidden/>
              </w:rPr>
            </w:r>
            <w:r w:rsidR="00AD0021">
              <w:rPr>
                <w:noProof/>
                <w:webHidden/>
              </w:rPr>
              <w:fldChar w:fldCharType="separate"/>
            </w:r>
            <w:r w:rsidR="00AD0021">
              <w:rPr>
                <w:noProof/>
                <w:webHidden/>
              </w:rPr>
              <w:t>2</w:t>
            </w:r>
            <w:r w:rsidR="00AD0021">
              <w:rPr>
                <w:noProof/>
                <w:webHidden/>
              </w:rPr>
              <w:fldChar w:fldCharType="end"/>
            </w:r>
          </w:hyperlink>
        </w:p>
        <w:p w14:paraId="55058118" w14:textId="1D05BCBE" w:rsidR="00AD0021" w:rsidRDefault="00AD0021">
          <w:pPr>
            <w:pStyle w:val="TOC1"/>
            <w:tabs>
              <w:tab w:val="right" w:leader="dot" w:pos="10456"/>
            </w:tabs>
            <w:rPr>
              <w:rFonts w:cstheme="minorBidi"/>
              <w:noProof/>
              <w:kern w:val="2"/>
              <w:sz w:val="21"/>
            </w:rPr>
          </w:pPr>
          <w:hyperlink w:anchor="_Toc86946937" w:history="1">
            <w:r w:rsidRPr="00951590">
              <w:rPr>
                <w:rStyle w:val="a8"/>
                <w:rFonts w:ascii="Times New Roman" w:hAnsi="Times New Roman"/>
                <w:noProof/>
              </w:rPr>
              <w:t>Material 2: Funding source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_Toc86946937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3650E8" w14:textId="05019D38" w:rsidR="00AD0021" w:rsidRDefault="00AD0021">
          <w:pPr>
            <w:pStyle w:val="TOC1"/>
            <w:tabs>
              <w:tab w:val="right" w:leader="dot" w:pos="10456"/>
            </w:tabs>
            <w:rPr>
              <w:rFonts w:cstheme="minorBidi"/>
              <w:noProof/>
              <w:kern w:val="2"/>
              <w:sz w:val="21"/>
            </w:rPr>
          </w:pPr>
          <w:hyperlink w:anchor="_Toc86946938" w:history="1">
            <w:r w:rsidRPr="00951590">
              <w:rPr>
                <w:rStyle w:val="a8"/>
                <w:rFonts w:ascii="Times New Roman" w:hAnsi="Times New Roman"/>
                <w:noProof/>
              </w:rPr>
              <w:t>Figure 1: Defecation diary card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_Toc86946938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CAB04A" w14:textId="5A5CA41C" w:rsidR="00AD0021" w:rsidRDefault="00AD0021">
          <w:pPr>
            <w:pStyle w:val="TOC1"/>
            <w:tabs>
              <w:tab w:val="right" w:leader="dot" w:pos="10456"/>
            </w:tabs>
            <w:rPr>
              <w:rFonts w:cstheme="minorBidi"/>
              <w:noProof/>
              <w:kern w:val="2"/>
              <w:sz w:val="21"/>
            </w:rPr>
          </w:pPr>
          <w:hyperlink w:anchor="_Toc86946939" w:history="1">
            <w:r w:rsidRPr="00951590">
              <w:rPr>
                <w:rStyle w:val="a8"/>
                <w:rFonts w:ascii="Times New Roman" w:hAnsi="Times New Roman"/>
                <w:noProof/>
              </w:rPr>
              <w:t>Figure 2: Line charts of primary and secondary endpoints.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_Toc86946939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DA0930" w14:textId="721732DA" w:rsidR="00AD0021" w:rsidRDefault="00AD0021">
          <w:pPr>
            <w:pStyle w:val="TOC1"/>
            <w:tabs>
              <w:tab w:val="right" w:leader="dot" w:pos="10456"/>
            </w:tabs>
            <w:rPr>
              <w:rFonts w:cstheme="minorBidi"/>
              <w:noProof/>
              <w:kern w:val="2"/>
              <w:sz w:val="21"/>
            </w:rPr>
          </w:pPr>
          <w:hyperlink w:anchor="_Toc86946940" w:history="1">
            <w:r w:rsidRPr="00951590">
              <w:rPr>
                <w:rStyle w:val="a8"/>
                <w:rFonts w:ascii="Times New Roman" w:eastAsia="等线" w:hAnsi="Times New Roman"/>
                <w:noProof/>
              </w:rPr>
              <w:t>Table 1: Credibility and expectancy assessment.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_Toc86946940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9F251E" w14:textId="0B283E83" w:rsidR="00AD0021" w:rsidRDefault="00AD0021">
          <w:pPr>
            <w:pStyle w:val="TOC1"/>
            <w:tabs>
              <w:tab w:val="right" w:leader="dot" w:pos="10456"/>
            </w:tabs>
            <w:rPr>
              <w:rFonts w:cstheme="minorBidi"/>
              <w:noProof/>
              <w:kern w:val="2"/>
              <w:sz w:val="21"/>
            </w:rPr>
          </w:pPr>
          <w:hyperlink w:anchor="_Toc86946941" w:history="1">
            <w:r w:rsidRPr="00951590">
              <w:rPr>
                <w:rStyle w:val="a8"/>
                <w:rFonts w:ascii="Times New Roman" w:hAnsi="Times New Roman"/>
                <w:noProof/>
              </w:rPr>
              <w:t>Table 2: Covariate analysis results of primary endpoint.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_Toc86946941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5FCFF5" w14:textId="27EEC143" w:rsidR="00AD0021" w:rsidRDefault="00AD0021">
          <w:pPr>
            <w:pStyle w:val="TOC1"/>
            <w:tabs>
              <w:tab w:val="right" w:leader="dot" w:pos="10456"/>
            </w:tabs>
            <w:rPr>
              <w:rFonts w:cstheme="minorBidi"/>
              <w:noProof/>
              <w:kern w:val="2"/>
              <w:sz w:val="21"/>
            </w:rPr>
          </w:pPr>
          <w:hyperlink w:anchor="_Toc86946942" w:history="1">
            <w:r w:rsidRPr="00951590">
              <w:rPr>
                <w:rStyle w:val="a8"/>
                <w:rFonts w:ascii="Times New Roman" w:eastAsia="等线" w:hAnsi="Times New Roman"/>
                <w:noProof/>
              </w:rPr>
              <w:t>Table 3: blinding assessment.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_Toc86946942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57471F5" w14:textId="7CB9BE98" w:rsidR="00F11554" w:rsidRDefault="00F11554" w:rsidP="00432121">
          <w:pPr>
            <w:spacing w:line="480" w:lineRule="auto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14:paraId="4655AE2F" w14:textId="77777777" w:rsidR="00EB69B7" w:rsidRDefault="00EB69B7" w:rsidP="00432121">
      <w:pPr>
        <w:spacing w:line="480" w:lineRule="auto"/>
        <w:jc w:val="center"/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14:paraId="1D912D82" w14:textId="77777777" w:rsidR="005148BC" w:rsidRDefault="005148BC" w:rsidP="00432121">
      <w:pPr>
        <w:spacing w:line="480" w:lineRule="auto"/>
        <w:jc w:val="center"/>
        <w:rPr>
          <w:noProof/>
        </w:rPr>
      </w:pPr>
    </w:p>
    <w:p w14:paraId="38572E3B" w14:textId="03956388" w:rsidR="005148BC" w:rsidRDefault="005148BC" w:rsidP="00432121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5180092" w14:textId="54DAA24D" w:rsidR="005148BC" w:rsidRDefault="005148BC" w:rsidP="00432121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29145D4" w14:textId="7A30B865" w:rsidR="005148BC" w:rsidRDefault="005148BC" w:rsidP="00432121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A1EE77D" w14:textId="4EA3765C" w:rsidR="005148BC" w:rsidRDefault="005148BC" w:rsidP="00432121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00079FE" w14:textId="5D54E58E" w:rsidR="005148BC" w:rsidRDefault="005148BC" w:rsidP="00432121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CF7622A" w14:textId="597D961C" w:rsidR="005148BC" w:rsidRDefault="005148BC" w:rsidP="00432121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52893D6" w14:textId="00BC38BC" w:rsidR="005148BC" w:rsidRDefault="005148BC" w:rsidP="00432121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4E4F37F" w14:textId="7E5E2287" w:rsidR="005148BC" w:rsidRDefault="005148BC" w:rsidP="00432121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C5F9B9C" w14:textId="28BC0A48" w:rsidR="005148BC" w:rsidRPr="005148BC" w:rsidRDefault="005148BC" w:rsidP="00432121">
      <w:pPr>
        <w:pStyle w:val="1"/>
        <w:spacing w:line="480" w:lineRule="auto"/>
        <w:rPr>
          <w:rFonts w:ascii="Times New Roman" w:hAnsi="Times New Roman" w:cs="Times New Roman"/>
          <w:sz w:val="28"/>
          <w:szCs w:val="28"/>
        </w:rPr>
      </w:pPr>
      <w:bookmarkStart w:id="0" w:name="_Toc86946936"/>
      <w:r w:rsidRPr="005148BC">
        <w:rPr>
          <w:rFonts w:ascii="Times New Roman" w:hAnsi="Times New Roman"/>
          <w:sz w:val="24"/>
        </w:rPr>
        <w:lastRenderedPageBreak/>
        <w:t>Material 1: Ethics Review Approval Document of the Ethics Committee of Beijing University of Chinese Medicine</w:t>
      </w:r>
      <w:bookmarkEnd w:id="0"/>
    </w:p>
    <w:p w14:paraId="6A78F2E1" w14:textId="658B9EC7" w:rsidR="005148BC" w:rsidRDefault="005148BC" w:rsidP="00432121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6A62982F" wp14:editId="63754573">
            <wp:extent cx="5274310" cy="7117715"/>
            <wp:effectExtent l="0" t="0" r="254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1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0A7FB3" w14:textId="77777777" w:rsidR="005148BC" w:rsidRDefault="005148BC" w:rsidP="00432121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56D1C753" w14:textId="77777777" w:rsidR="005148BC" w:rsidRDefault="005148BC" w:rsidP="00432121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Ethical Committee of </w:t>
      </w:r>
      <w:r>
        <w:rPr>
          <w:rFonts w:ascii="Times New Roman" w:hAnsi="Times New Roman" w:cs="Times New Roman" w:hint="eastAsia"/>
          <w:sz w:val="28"/>
          <w:szCs w:val="28"/>
        </w:rPr>
        <w:t xml:space="preserve">Beijing </w:t>
      </w:r>
      <w:r>
        <w:rPr>
          <w:rFonts w:ascii="Times New Roman" w:hAnsi="Times New Roman" w:cs="Times New Roman"/>
          <w:sz w:val="28"/>
          <w:szCs w:val="28"/>
        </w:rPr>
        <w:t xml:space="preserve">University of Chinese Medicine </w:t>
      </w:r>
    </w:p>
    <w:p w14:paraId="48D89810" w14:textId="77777777" w:rsidR="005148BC" w:rsidRDefault="005148BC" w:rsidP="00432121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Approval Notice Template</w:t>
      </w:r>
    </w:p>
    <w:p w14:paraId="384E80A5" w14:textId="77777777" w:rsidR="005148BC" w:rsidRDefault="005148BC" w:rsidP="00432121">
      <w:pPr>
        <w:spacing w:line="480" w:lineRule="auto"/>
        <w:ind w:right="480"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</w:rPr>
        <w:t>Project Number: 2020BZHYLL0117</w:t>
      </w:r>
    </w:p>
    <w:tbl>
      <w:tblPr>
        <w:tblStyle w:val="a9"/>
        <w:tblW w:w="9923" w:type="dxa"/>
        <w:jc w:val="center"/>
        <w:tblLook w:val="04A0" w:firstRow="1" w:lastRow="0" w:firstColumn="1" w:lastColumn="0" w:noHBand="0" w:noVBand="1"/>
      </w:tblPr>
      <w:tblGrid>
        <w:gridCol w:w="5004"/>
        <w:gridCol w:w="4919"/>
      </w:tblGrid>
      <w:tr w:rsidR="005148BC" w14:paraId="33616CE0" w14:textId="77777777" w:rsidTr="005148BC">
        <w:trPr>
          <w:jc w:val="center"/>
        </w:trPr>
        <w:tc>
          <w:tcPr>
            <w:tcW w:w="9923" w:type="dxa"/>
            <w:gridSpan w:val="2"/>
            <w:tcBorders>
              <w:left w:val="nil"/>
              <w:right w:val="nil"/>
            </w:tcBorders>
            <w:vAlign w:val="center"/>
          </w:tcPr>
          <w:p w14:paraId="36AA03D2" w14:textId="77777777" w:rsidR="005148BC" w:rsidRDefault="005148BC" w:rsidP="00432121">
            <w:pPr>
              <w:spacing w:line="480" w:lineRule="auto"/>
              <w:rPr>
                <w:bCs/>
                <w:sz w:val="24"/>
                <w:szCs w:val="24"/>
              </w:rPr>
            </w:pPr>
            <w:r w:rsidRPr="00E6063E">
              <w:rPr>
                <w:b/>
                <w:bCs/>
                <w:sz w:val="24"/>
                <w:szCs w:val="24"/>
              </w:rPr>
              <w:t>Project Name</w:t>
            </w:r>
            <w:r>
              <w:rPr>
                <w:rFonts w:hint="eastAsia"/>
                <w:bCs/>
                <w:sz w:val="24"/>
                <w:szCs w:val="24"/>
              </w:rPr>
              <w:t xml:space="preserve">: </w:t>
            </w:r>
            <w:r w:rsidRPr="00B3349D">
              <w:rPr>
                <w:bCs/>
                <w:sz w:val="24"/>
                <w:szCs w:val="24"/>
              </w:rPr>
              <w:t xml:space="preserve">Acupuncture based on specific acupoint theory for </w:t>
            </w:r>
            <w:r w:rsidRPr="00A31084">
              <w:rPr>
                <w:bCs/>
                <w:sz w:val="24"/>
                <w:szCs w:val="24"/>
              </w:rPr>
              <w:t>Diarrhea</w:t>
            </w:r>
            <w:r>
              <w:rPr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bCs/>
                <w:sz w:val="24"/>
                <w:szCs w:val="24"/>
              </w:rPr>
              <w:t>irritable</w:t>
            </w:r>
            <w:r>
              <w:rPr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bCs/>
                <w:sz w:val="24"/>
                <w:szCs w:val="24"/>
              </w:rPr>
              <w:t>bowel</w:t>
            </w:r>
            <w:r>
              <w:rPr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bCs/>
                <w:sz w:val="24"/>
                <w:szCs w:val="24"/>
              </w:rPr>
              <w:t>syndrome</w:t>
            </w:r>
            <w:r w:rsidRPr="00B3349D">
              <w:rPr>
                <w:bCs/>
                <w:sz w:val="24"/>
                <w:szCs w:val="24"/>
              </w:rPr>
              <w:t>: a randomized controlled pilot trial</w:t>
            </w:r>
          </w:p>
        </w:tc>
      </w:tr>
      <w:tr w:rsidR="005148BC" w14:paraId="4850BB62" w14:textId="77777777" w:rsidTr="005148BC">
        <w:trPr>
          <w:jc w:val="center"/>
        </w:trPr>
        <w:tc>
          <w:tcPr>
            <w:tcW w:w="5004" w:type="dxa"/>
            <w:tcBorders>
              <w:left w:val="nil"/>
            </w:tcBorders>
          </w:tcPr>
          <w:p w14:paraId="3B9AA232" w14:textId="77777777" w:rsidR="005148BC" w:rsidRPr="00FE1DDF" w:rsidRDefault="005148BC" w:rsidP="00432121">
            <w:pPr>
              <w:spacing w:line="480" w:lineRule="auto"/>
              <w:ind w:right="480"/>
              <w:jc w:val="left"/>
              <w:rPr>
                <w:bCs/>
                <w:sz w:val="24"/>
                <w:szCs w:val="24"/>
              </w:rPr>
            </w:pPr>
            <w:r w:rsidRPr="00E6063E">
              <w:rPr>
                <w:b/>
                <w:bCs/>
                <w:sz w:val="24"/>
                <w:szCs w:val="24"/>
              </w:rPr>
              <w:t>Principal Investigator</w:t>
            </w:r>
            <w:r>
              <w:rPr>
                <w:rFonts w:hint="eastAsia"/>
                <w:bCs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hint="eastAsia"/>
                <w:bCs/>
                <w:sz w:val="24"/>
                <w:szCs w:val="24"/>
              </w:rPr>
              <w:t>Cun-Zhi</w:t>
            </w:r>
            <w:proofErr w:type="spellEnd"/>
            <w:r>
              <w:rPr>
                <w:rFonts w:hint="eastAsia"/>
                <w:bCs/>
                <w:sz w:val="24"/>
                <w:szCs w:val="24"/>
              </w:rPr>
              <w:t xml:space="preserve"> Liu</w:t>
            </w:r>
          </w:p>
        </w:tc>
        <w:tc>
          <w:tcPr>
            <w:tcW w:w="4919" w:type="dxa"/>
            <w:tcBorders>
              <w:right w:val="nil"/>
            </w:tcBorders>
          </w:tcPr>
          <w:p w14:paraId="364D2351" w14:textId="77777777" w:rsidR="005148BC" w:rsidRDefault="005148BC" w:rsidP="00432121">
            <w:pPr>
              <w:spacing w:line="480" w:lineRule="auto"/>
              <w:ind w:right="480"/>
              <w:jc w:val="left"/>
              <w:rPr>
                <w:bCs/>
                <w:sz w:val="24"/>
                <w:szCs w:val="24"/>
              </w:rPr>
            </w:pPr>
            <w:r w:rsidRPr="00E6063E">
              <w:rPr>
                <w:b/>
                <w:bCs/>
                <w:sz w:val="24"/>
                <w:szCs w:val="24"/>
              </w:rPr>
              <w:t>Project</w:t>
            </w:r>
            <w:r w:rsidRPr="00E6063E">
              <w:rPr>
                <w:rFonts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>Type</w:t>
            </w:r>
            <w:r>
              <w:rPr>
                <w:rFonts w:hint="eastAsia"/>
                <w:bCs/>
                <w:sz w:val="24"/>
                <w:szCs w:val="24"/>
              </w:rPr>
              <w:t xml:space="preserve">: </w:t>
            </w:r>
          </w:p>
        </w:tc>
      </w:tr>
      <w:tr w:rsidR="005148BC" w14:paraId="49F3A431" w14:textId="77777777" w:rsidTr="005148BC">
        <w:trPr>
          <w:jc w:val="center"/>
        </w:trPr>
        <w:tc>
          <w:tcPr>
            <w:tcW w:w="5004" w:type="dxa"/>
            <w:tcBorders>
              <w:left w:val="nil"/>
            </w:tcBorders>
          </w:tcPr>
          <w:p w14:paraId="5C317A16" w14:textId="77777777" w:rsidR="005148BC" w:rsidRDefault="005148BC" w:rsidP="00432121">
            <w:pPr>
              <w:spacing w:line="480" w:lineRule="auto"/>
              <w:ind w:left="120" w:right="480" w:hangingChars="50" w:hanging="120"/>
              <w:jc w:val="left"/>
              <w:rPr>
                <w:bCs/>
                <w:sz w:val="24"/>
                <w:szCs w:val="24"/>
              </w:rPr>
            </w:pPr>
            <w:r w:rsidRPr="00E6063E">
              <w:rPr>
                <w:rFonts w:hint="eastAsia"/>
                <w:b/>
                <w:bCs/>
                <w:sz w:val="24"/>
                <w:szCs w:val="24"/>
              </w:rPr>
              <w:t>Application Department</w:t>
            </w:r>
            <w:r>
              <w:rPr>
                <w:rFonts w:hint="eastAsia"/>
                <w:bCs/>
                <w:sz w:val="24"/>
                <w:szCs w:val="24"/>
              </w:rPr>
              <w:t xml:space="preserve">: </w:t>
            </w:r>
            <w:r w:rsidRPr="006A1F91">
              <w:rPr>
                <w:bCs/>
                <w:sz w:val="24"/>
                <w:szCs w:val="24"/>
              </w:rPr>
              <w:t xml:space="preserve">School of Acupuncture-Moxibustion and </w:t>
            </w:r>
            <w:proofErr w:type="spellStart"/>
            <w:r w:rsidRPr="006A1F91">
              <w:rPr>
                <w:bCs/>
                <w:sz w:val="24"/>
                <w:szCs w:val="24"/>
              </w:rPr>
              <w:t>Tuina</w:t>
            </w:r>
            <w:proofErr w:type="spellEnd"/>
            <w:r w:rsidRPr="006A1F91">
              <w:rPr>
                <w:bCs/>
                <w:sz w:val="24"/>
                <w:szCs w:val="24"/>
              </w:rPr>
              <w:t>, Beijing University of Chinese Medicine</w:t>
            </w:r>
          </w:p>
        </w:tc>
        <w:tc>
          <w:tcPr>
            <w:tcW w:w="4919" w:type="dxa"/>
            <w:tcBorders>
              <w:right w:val="nil"/>
            </w:tcBorders>
          </w:tcPr>
          <w:p w14:paraId="712595E0" w14:textId="77777777" w:rsidR="005148BC" w:rsidRDefault="005148BC" w:rsidP="00432121">
            <w:pPr>
              <w:spacing w:line="480" w:lineRule="auto"/>
              <w:ind w:right="480"/>
              <w:jc w:val="left"/>
              <w:rPr>
                <w:bCs/>
                <w:sz w:val="24"/>
                <w:szCs w:val="24"/>
              </w:rPr>
            </w:pPr>
            <w:r w:rsidRPr="00E6063E">
              <w:rPr>
                <w:b/>
                <w:bCs/>
                <w:sz w:val="24"/>
              </w:rPr>
              <w:t xml:space="preserve">Contract </w:t>
            </w:r>
            <w:r w:rsidRPr="00E6063E">
              <w:rPr>
                <w:rFonts w:hint="eastAsia"/>
                <w:b/>
                <w:bCs/>
                <w:sz w:val="24"/>
              </w:rPr>
              <w:t>R</w:t>
            </w:r>
            <w:r w:rsidRPr="00E6063E">
              <w:rPr>
                <w:b/>
                <w:bCs/>
                <w:sz w:val="24"/>
              </w:rPr>
              <w:t xml:space="preserve">esearch </w:t>
            </w:r>
            <w:r w:rsidRPr="00E6063E">
              <w:rPr>
                <w:rFonts w:hint="eastAsia"/>
                <w:b/>
                <w:bCs/>
                <w:sz w:val="24"/>
              </w:rPr>
              <w:t>O</w:t>
            </w:r>
            <w:r w:rsidRPr="00E6063E">
              <w:rPr>
                <w:b/>
                <w:bCs/>
                <w:sz w:val="24"/>
              </w:rPr>
              <w:t>rganization</w:t>
            </w:r>
            <w:r w:rsidRPr="00E6063E">
              <w:rPr>
                <w:rFonts w:hint="eastAsia"/>
                <w:b/>
                <w:bCs/>
                <w:sz w:val="24"/>
              </w:rPr>
              <w:t xml:space="preserve"> (CRO)</w:t>
            </w:r>
            <w:r w:rsidRPr="00E6063E">
              <w:rPr>
                <w:rFonts w:hint="eastAsia"/>
                <w:bCs/>
                <w:sz w:val="24"/>
              </w:rPr>
              <w:t>:</w:t>
            </w:r>
          </w:p>
        </w:tc>
      </w:tr>
      <w:tr w:rsidR="005148BC" w14:paraId="40799B73" w14:textId="77777777" w:rsidTr="005148BC">
        <w:trPr>
          <w:jc w:val="center"/>
        </w:trPr>
        <w:tc>
          <w:tcPr>
            <w:tcW w:w="5004" w:type="dxa"/>
            <w:tcBorders>
              <w:left w:val="nil"/>
            </w:tcBorders>
          </w:tcPr>
          <w:p w14:paraId="22EEC258" w14:textId="77777777" w:rsidR="005148BC" w:rsidRPr="00E6063E" w:rsidRDefault="005148BC" w:rsidP="00432121">
            <w:pPr>
              <w:spacing w:line="480" w:lineRule="auto"/>
              <w:ind w:right="480"/>
              <w:jc w:val="left"/>
              <w:rPr>
                <w:bCs/>
                <w:sz w:val="24"/>
              </w:rPr>
            </w:pPr>
            <w:r w:rsidRPr="00E6063E">
              <w:rPr>
                <w:b/>
                <w:bCs/>
                <w:sz w:val="24"/>
              </w:rPr>
              <w:t>Review Typ</w:t>
            </w:r>
            <w:r w:rsidRPr="00E6063E">
              <w:rPr>
                <w:rFonts w:hint="eastAsia"/>
                <w:b/>
                <w:bCs/>
                <w:sz w:val="24"/>
              </w:rPr>
              <w:t>e</w:t>
            </w:r>
            <w:r w:rsidRPr="00E6063E">
              <w:rPr>
                <w:rFonts w:hint="eastAsia"/>
                <w:bCs/>
                <w:sz w:val="24"/>
              </w:rPr>
              <w:t>:</w:t>
            </w:r>
            <w:r>
              <w:rPr>
                <w:rFonts w:hint="eastAsia"/>
              </w:rPr>
              <w:t xml:space="preserve"> </w:t>
            </w:r>
            <w:r w:rsidRPr="00994F03">
              <w:rPr>
                <w:bCs/>
                <w:sz w:val="24"/>
              </w:rPr>
              <w:t>Initial review</w:t>
            </w:r>
            <w:r w:rsidRPr="00E6063E">
              <w:rPr>
                <w:bCs/>
                <w:sz w:val="24"/>
              </w:rPr>
              <w:t xml:space="preserve"> </w:t>
            </w:r>
          </w:p>
        </w:tc>
        <w:tc>
          <w:tcPr>
            <w:tcW w:w="4919" w:type="dxa"/>
            <w:tcBorders>
              <w:right w:val="nil"/>
            </w:tcBorders>
          </w:tcPr>
          <w:p w14:paraId="3CA27BF1" w14:textId="77777777" w:rsidR="005148BC" w:rsidRPr="00E6063E" w:rsidRDefault="005148BC" w:rsidP="00432121">
            <w:pPr>
              <w:spacing w:line="480" w:lineRule="auto"/>
              <w:ind w:right="480"/>
              <w:jc w:val="left"/>
              <w:rPr>
                <w:bCs/>
                <w:sz w:val="24"/>
              </w:rPr>
            </w:pPr>
            <w:r w:rsidRPr="00E6063E">
              <w:rPr>
                <w:b/>
                <w:bCs/>
                <w:sz w:val="24"/>
              </w:rPr>
              <w:t>Review Mode</w:t>
            </w:r>
            <w:r w:rsidRPr="00E6063E">
              <w:rPr>
                <w:rFonts w:hint="eastAsia"/>
                <w:bCs/>
                <w:sz w:val="24"/>
              </w:rPr>
              <w:t xml:space="preserve">: </w:t>
            </w:r>
            <w:r w:rsidRPr="00994F03">
              <w:rPr>
                <w:bCs/>
                <w:sz w:val="24"/>
              </w:rPr>
              <w:t xml:space="preserve">Meeting </w:t>
            </w:r>
            <w:r w:rsidRPr="00E6063E">
              <w:rPr>
                <w:rFonts w:hint="eastAsia"/>
                <w:bCs/>
                <w:sz w:val="24"/>
              </w:rPr>
              <w:t>r</w:t>
            </w:r>
            <w:r w:rsidRPr="00E6063E">
              <w:rPr>
                <w:bCs/>
                <w:sz w:val="24"/>
              </w:rPr>
              <w:t>eview</w:t>
            </w:r>
          </w:p>
        </w:tc>
      </w:tr>
      <w:tr w:rsidR="005148BC" w14:paraId="1571DDF4" w14:textId="77777777" w:rsidTr="005148BC">
        <w:trPr>
          <w:jc w:val="center"/>
        </w:trPr>
        <w:tc>
          <w:tcPr>
            <w:tcW w:w="5004" w:type="dxa"/>
            <w:tcBorders>
              <w:left w:val="nil"/>
            </w:tcBorders>
          </w:tcPr>
          <w:p w14:paraId="144D6EE2" w14:textId="77777777" w:rsidR="005148BC" w:rsidRDefault="005148BC" w:rsidP="00432121">
            <w:pPr>
              <w:spacing w:line="480" w:lineRule="auto"/>
              <w:ind w:right="480"/>
              <w:jc w:val="left"/>
              <w:rPr>
                <w:bCs/>
                <w:sz w:val="24"/>
                <w:szCs w:val="24"/>
              </w:rPr>
            </w:pPr>
            <w:r w:rsidRPr="00E6063E">
              <w:rPr>
                <w:b/>
                <w:bCs/>
                <w:sz w:val="24"/>
                <w:szCs w:val="24"/>
              </w:rPr>
              <w:t>Review</w:t>
            </w:r>
            <w:r w:rsidRPr="00E6063E">
              <w:rPr>
                <w:rFonts w:hint="eastAsia"/>
                <w:b/>
                <w:bCs/>
                <w:sz w:val="24"/>
                <w:szCs w:val="24"/>
              </w:rPr>
              <w:t xml:space="preserve"> Members:</w:t>
            </w:r>
            <w:r>
              <w:rPr>
                <w:rFonts w:hint="eastAsia"/>
                <w:bCs/>
                <w:sz w:val="24"/>
                <w:szCs w:val="24"/>
              </w:rPr>
              <w:t xml:space="preserve"> </w:t>
            </w:r>
            <w:r w:rsidRPr="00994F03">
              <w:rPr>
                <w:bCs/>
                <w:sz w:val="24"/>
                <w:szCs w:val="24"/>
              </w:rPr>
              <w:t xml:space="preserve">See </w:t>
            </w:r>
            <w:r>
              <w:rPr>
                <w:rFonts w:hint="eastAsia"/>
                <w:bCs/>
                <w:sz w:val="24"/>
                <w:szCs w:val="24"/>
              </w:rPr>
              <w:t>a</w:t>
            </w:r>
            <w:r>
              <w:rPr>
                <w:bCs/>
                <w:sz w:val="24"/>
                <w:szCs w:val="24"/>
              </w:rPr>
              <w:t>ttachment</w:t>
            </w:r>
          </w:p>
        </w:tc>
        <w:tc>
          <w:tcPr>
            <w:tcW w:w="4919" w:type="dxa"/>
            <w:tcBorders>
              <w:right w:val="nil"/>
            </w:tcBorders>
          </w:tcPr>
          <w:p w14:paraId="79A3A159" w14:textId="77777777" w:rsidR="005148BC" w:rsidRDefault="005148BC" w:rsidP="00432121">
            <w:pPr>
              <w:spacing w:line="480" w:lineRule="auto"/>
              <w:ind w:right="480"/>
              <w:jc w:val="left"/>
              <w:rPr>
                <w:bCs/>
                <w:sz w:val="24"/>
                <w:szCs w:val="24"/>
              </w:rPr>
            </w:pPr>
            <w:r w:rsidRPr="00E6063E">
              <w:rPr>
                <w:b/>
                <w:bCs/>
                <w:sz w:val="24"/>
                <w:szCs w:val="24"/>
              </w:rPr>
              <w:t>Review Data</w:t>
            </w:r>
            <w:r w:rsidRPr="00E6063E">
              <w:rPr>
                <w:rFonts w:hint="eastAsia"/>
                <w:b/>
                <w:bCs/>
                <w:sz w:val="24"/>
                <w:szCs w:val="24"/>
              </w:rPr>
              <w:t>:</w:t>
            </w:r>
            <w:r>
              <w:rPr>
                <w:rFonts w:hint="eastAsia"/>
                <w:bCs/>
                <w:sz w:val="24"/>
                <w:szCs w:val="24"/>
              </w:rPr>
              <w:t xml:space="preserve"> January 9, 2020</w:t>
            </w:r>
          </w:p>
        </w:tc>
      </w:tr>
      <w:tr w:rsidR="005148BC" w14:paraId="1BEBB13E" w14:textId="77777777" w:rsidTr="005148BC">
        <w:trPr>
          <w:jc w:val="center"/>
        </w:trPr>
        <w:tc>
          <w:tcPr>
            <w:tcW w:w="9923" w:type="dxa"/>
            <w:gridSpan w:val="2"/>
            <w:tcBorders>
              <w:left w:val="nil"/>
              <w:right w:val="nil"/>
            </w:tcBorders>
          </w:tcPr>
          <w:p w14:paraId="4C5C8E9D" w14:textId="77777777" w:rsidR="005148BC" w:rsidRDefault="005148BC" w:rsidP="00432121">
            <w:pPr>
              <w:spacing w:line="480" w:lineRule="auto"/>
              <w:ind w:right="480"/>
              <w:jc w:val="left"/>
              <w:rPr>
                <w:bCs/>
                <w:sz w:val="24"/>
              </w:rPr>
            </w:pPr>
            <w:r w:rsidRPr="00E6063E">
              <w:rPr>
                <w:rFonts w:hint="eastAsia"/>
                <w:b/>
                <w:bCs/>
                <w:szCs w:val="24"/>
              </w:rPr>
              <w:t>A</w:t>
            </w:r>
            <w:r w:rsidRPr="00E6063E">
              <w:rPr>
                <w:b/>
                <w:bCs/>
                <w:sz w:val="24"/>
                <w:szCs w:val="24"/>
              </w:rPr>
              <w:t xml:space="preserve">pproval </w:t>
            </w:r>
            <w:r w:rsidRPr="00E6063E">
              <w:rPr>
                <w:rFonts w:hint="eastAsia"/>
                <w:b/>
                <w:bCs/>
                <w:szCs w:val="24"/>
              </w:rPr>
              <w:t>D</w:t>
            </w:r>
            <w:r w:rsidRPr="00E6063E">
              <w:rPr>
                <w:b/>
                <w:bCs/>
                <w:sz w:val="24"/>
                <w:szCs w:val="24"/>
              </w:rPr>
              <w:t>ocuments</w:t>
            </w:r>
            <w:r w:rsidRPr="00E6063E">
              <w:rPr>
                <w:rFonts w:hint="eastAsia"/>
                <w:b/>
                <w:bCs/>
                <w:szCs w:val="24"/>
              </w:rPr>
              <w:t xml:space="preserve"> (</w:t>
            </w:r>
            <w:r w:rsidRPr="00E6063E">
              <w:rPr>
                <w:b/>
                <w:bCs/>
                <w:sz w:val="24"/>
                <w:szCs w:val="24"/>
              </w:rPr>
              <w:t>State the version number and date</w:t>
            </w:r>
            <w:r w:rsidRPr="00E6063E">
              <w:rPr>
                <w:rFonts w:hint="eastAsia"/>
                <w:b/>
                <w:bCs/>
                <w:szCs w:val="24"/>
              </w:rPr>
              <w:t>)</w:t>
            </w:r>
            <w:r w:rsidRPr="00E6063E">
              <w:rPr>
                <w:rFonts w:hint="eastAsia"/>
                <w:bCs/>
                <w:sz w:val="24"/>
              </w:rPr>
              <w:t xml:space="preserve">: </w:t>
            </w:r>
          </w:p>
          <w:p w14:paraId="15D806FD" w14:textId="77777777" w:rsidR="005148BC" w:rsidRDefault="005148BC" w:rsidP="00432121">
            <w:pPr>
              <w:spacing w:line="480" w:lineRule="auto"/>
              <w:ind w:right="480"/>
              <w:jc w:val="left"/>
              <w:rPr>
                <w:bCs/>
                <w:sz w:val="24"/>
              </w:rPr>
            </w:pPr>
            <w:r w:rsidRPr="00E6063E">
              <w:rPr>
                <w:rFonts w:hint="eastAsia"/>
                <w:bCs/>
                <w:sz w:val="24"/>
              </w:rPr>
              <w:t>Study protocol (V</w:t>
            </w:r>
            <w:r>
              <w:rPr>
                <w:rFonts w:hint="eastAsia"/>
                <w:bCs/>
                <w:sz w:val="24"/>
              </w:rPr>
              <w:t>3</w:t>
            </w:r>
            <w:r w:rsidRPr="00E6063E">
              <w:rPr>
                <w:rFonts w:hint="eastAsia"/>
                <w:bCs/>
                <w:sz w:val="24"/>
              </w:rPr>
              <w:t>.0,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</w:t>
            </w:r>
            <w:r>
              <w:rPr>
                <w:rFonts w:hint="eastAsia"/>
                <w:sz w:val="24"/>
                <w:szCs w:val="24"/>
              </w:rPr>
              <w:t>arch</w:t>
            </w:r>
            <w:r>
              <w:rPr>
                <w:rFonts w:hint="eastAsia"/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6</w:t>
            </w:r>
            <w:r>
              <w:rPr>
                <w:rFonts w:hint="eastAsia"/>
                <w:bCs/>
                <w:sz w:val="24"/>
                <w:szCs w:val="24"/>
              </w:rPr>
              <w:t>, 2020</w:t>
            </w:r>
            <w:r w:rsidRPr="00E6063E">
              <w:rPr>
                <w:rFonts w:hint="eastAsia"/>
                <w:bCs/>
                <w:sz w:val="24"/>
              </w:rPr>
              <w:t xml:space="preserve">); </w:t>
            </w:r>
          </w:p>
          <w:p w14:paraId="1B90C53F" w14:textId="77777777" w:rsidR="005148BC" w:rsidRDefault="00E7031C" w:rsidP="00432121">
            <w:pPr>
              <w:spacing w:line="480" w:lineRule="auto"/>
              <w:ind w:right="480"/>
              <w:jc w:val="left"/>
              <w:rPr>
                <w:bCs/>
                <w:sz w:val="24"/>
                <w:szCs w:val="24"/>
              </w:rPr>
            </w:pPr>
            <w:hyperlink r:id="rId9" w:history="1">
              <w:r w:rsidR="005148BC">
                <w:rPr>
                  <w:rFonts w:hint="eastAsia"/>
                  <w:bCs/>
                  <w:sz w:val="24"/>
                </w:rPr>
                <w:t>I</w:t>
              </w:r>
              <w:r w:rsidR="005148BC" w:rsidRPr="00E6063E">
                <w:rPr>
                  <w:bCs/>
                  <w:sz w:val="24"/>
                </w:rPr>
                <w:t>nformed</w:t>
              </w:r>
            </w:hyperlink>
            <w:r w:rsidR="005148BC" w:rsidRPr="00E6063E">
              <w:rPr>
                <w:rFonts w:hint="eastAsia"/>
                <w:bCs/>
                <w:sz w:val="24"/>
              </w:rPr>
              <w:t xml:space="preserve"> </w:t>
            </w:r>
            <w:hyperlink r:id="rId10" w:history="1">
              <w:r w:rsidR="005148BC" w:rsidRPr="00E6063E">
                <w:rPr>
                  <w:bCs/>
                  <w:sz w:val="24"/>
                </w:rPr>
                <w:t>consent</w:t>
              </w:r>
            </w:hyperlink>
            <w:r w:rsidR="005148BC" w:rsidRPr="00E6063E">
              <w:rPr>
                <w:rFonts w:hint="eastAsia"/>
                <w:bCs/>
                <w:sz w:val="24"/>
              </w:rPr>
              <w:t xml:space="preserve"> (V</w:t>
            </w:r>
            <w:r w:rsidR="005148BC">
              <w:rPr>
                <w:rFonts w:hint="eastAsia"/>
                <w:bCs/>
                <w:sz w:val="24"/>
              </w:rPr>
              <w:t>4</w:t>
            </w:r>
            <w:r w:rsidR="005148BC" w:rsidRPr="00E6063E">
              <w:rPr>
                <w:rFonts w:hint="eastAsia"/>
                <w:bCs/>
                <w:sz w:val="24"/>
              </w:rPr>
              <w:t>.0,</w:t>
            </w:r>
            <w:r w:rsidR="005148BC">
              <w:rPr>
                <w:rFonts w:hint="eastAsia"/>
                <w:bCs/>
                <w:sz w:val="24"/>
              </w:rPr>
              <w:t xml:space="preserve"> </w:t>
            </w:r>
            <w:r w:rsidR="005148BC">
              <w:rPr>
                <w:sz w:val="24"/>
                <w:szCs w:val="24"/>
              </w:rPr>
              <w:t>M</w:t>
            </w:r>
            <w:r w:rsidR="005148BC">
              <w:rPr>
                <w:rFonts w:hint="eastAsia"/>
                <w:sz w:val="24"/>
                <w:szCs w:val="24"/>
              </w:rPr>
              <w:t>arch</w:t>
            </w:r>
            <w:r w:rsidR="005148BC">
              <w:rPr>
                <w:rFonts w:hint="eastAsia"/>
                <w:bCs/>
                <w:sz w:val="24"/>
                <w:szCs w:val="24"/>
              </w:rPr>
              <w:t xml:space="preserve"> </w:t>
            </w:r>
            <w:r w:rsidR="005148BC">
              <w:rPr>
                <w:bCs/>
                <w:sz w:val="24"/>
                <w:szCs w:val="24"/>
              </w:rPr>
              <w:t>6</w:t>
            </w:r>
            <w:r w:rsidR="005148BC">
              <w:rPr>
                <w:rFonts w:hint="eastAsia"/>
                <w:bCs/>
                <w:sz w:val="24"/>
                <w:szCs w:val="24"/>
              </w:rPr>
              <w:t>, 2020</w:t>
            </w:r>
            <w:r w:rsidR="005148BC" w:rsidRPr="00E6063E">
              <w:rPr>
                <w:rFonts w:hint="eastAsia"/>
                <w:bCs/>
                <w:sz w:val="24"/>
              </w:rPr>
              <w:t>)</w:t>
            </w:r>
            <w:r w:rsidR="005148BC">
              <w:rPr>
                <w:rFonts w:hint="eastAsia"/>
                <w:bCs/>
                <w:sz w:val="24"/>
              </w:rPr>
              <w:t>.</w:t>
            </w:r>
          </w:p>
        </w:tc>
      </w:tr>
      <w:tr w:rsidR="005148BC" w:rsidRPr="00482753" w14:paraId="370DDBE8" w14:textId="77777777" w:rsidTr="005148BC">
        <w:trPr>
          <w:jc w:val="center"/>
        </w:trPr>
        <w:tc>
          <w:tcPr>
            <w:tcW w:w="9923" w:type="dxa"/>
            <w:gridSpan w:val="2"/>
            <w:tcBorders>
              <w:left w:val="nil"/>
              <w:right w:val="nil"/>
            </w:tcBorders>
          </w:tcPr>
          <w:p w14:paraId="3BFB6992" w14:textId="77777777" w:rsidR="005148BC" w:rsidRDefault="005148BC" w:rsidP="00432121">
            <w:pPr>
              <w:spacing w:line="480" w:lineRule="auto"/>
              <w:ind w:right="480"/>
              <w:jc w:val="left"/>
              <w:rPr>
                <w:bCs/>
                <w:sz w:val="24"/>
                <w:szCs w:val="24"/>
              </w:rPr>
            </w:pPr>
            <w:r w:rsidRPr="00D30D23">
              <w:rPr>
                <w:bCs/>
                <w:sz w:val="24"/>
                <w:szCs w:val="24"/>
              </w:rPr>
              <w:t>Review</w:t>
            </w:r>
            <w:r w:rsidRPr="00D30D23">
              <w:rPr>
                <w:rFonts w:hint="eastAsia"/>
                <w:bCs/>
                <w:sz w:val="24"/>
                <w:szCs w:val="24"/>
              </w:rPr>
              <w:t xml:space="preserve"> based on</w:t>
            </w:r>
            <w:r>
              <w:rPr>
                <w:rFonts w:hint="eastAsia"/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“</w:t>
            </w:r>
            <w:r>
              <w:rPr>
                <w:rFonts w:hint="eastAsia"/>
                <w:bCs/>
                <w:sz w:val="24"/>
                <w:szCs w:val="24"/>
              </w:rPr>
              <w:t>Guidelines for ethical review of drug clinical trials</w:t>
            </w:r>
            <w:r>
              <w:rPr>
                <w:bCs/>
                <w:sz w:val="24"/>
                <w:szCs w:val="24"/>
              </w:rPr>
              <w:t>”</w:t>
            </w:r>
            <w:r>
              <w:rPr>
                <w:rFonts w:hint="eastAsia"/>
                <w:bCs/>
                <w:sz w:val="24"/>
                <w:szCs w:val="24"/>
              </w:rPr>
              <w:t xml:space="preserve">(2003), </w:t>
            </w:r>
            <w:r>
              <w:rPr>
                <w:bCs/>
                <w:sz w:val="24"/>
                <w:szCs w:val="24"/>
              </w:rPr>
              <w:t>“</w:t>
            </w:r>
            <w:r w:rsidRPr="0050688F">
              <w:rPr>
                <w:bCs/>
                <w:sz w:val="24"/>
                <w:szCs w:val="24"/>
              </w:rPr>
              <w:t>Standard for quality management of medical device clinical trials</w:t>
            </w:r>
            <w:r>
              <w:rPr>
                <w:bCs/>
                <w:sz w:val="24"/>
                <w:szCs w:val="24"/>
              </w:rPr>
              <w:t>”</w:t>
            </w:r>
            <w:r>
              <w:rPr>
                <w:rFonts w:hint="eastAsia"/>
                <w:bCs/>
                <w:sz w:val="24"/>
                <w:szCs w:val="24"/>
              </w:rPr>
              <w:t xml:space="preserve"> (2016)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5808F8">
              <w:rPr>
                <w:bCs/>
                <w:sz w:val="24"/>
                <w:szCs w:val="24"/>
              </w:rPr>
              <w:t xml:space="preserve">issued by State food and drug administration of the People's Republic of China (CFDA) </w:t>
            </w:r>
            <w:r w:rsidRPr="005808F8">
              <w:rPr>
                <w:rFonts w:hint="eastAsia"/>
                <w:bCs/>
                <w:sz w:val="24"/>
                <w:szCs w:val="24"/>
              </w:rPr>
              <w:t xml:space="preserve">; </w:t>
            </w:r>
            <w:r w:rsidRPr="005808F8">
              <w:rPr>
                <w:bCs/>
                <w:sz w:val="24"/>
                <w:szCs w:val="24"/>
              </w:rPr>
              <w:t>“Helsinki declaration”</w:t>
            </w:r>
            <w:r w:rsidRPr="005808F8">
              <w:rPr>
                <w:rFonts w:hint="eastAsia"/>
                <w:bCs/>
                <w:sz w:val="24"/>
                <w:szCs w:val="24"/>
              </w:rPr>
              <w:t xml:space="preserve"> (2013)</w:t>
            </w:r>
            <w:r w:rsidRPr="005808F8">
              <w:rPr>
                <w:bCs/>
                <w:sz w:val="24"/>
                <w:szCs w:val="24"/>
              </w:rPr>
              <w:t xml:space="preserve"> </w:t>
            </w:r>
            <w:r w:rsidRPr="005808F8">
              <w:rPr>
                <w:rFonts w:hint="eastAsia"/>
                <w:bCs/>
                <w:sz w:val="24"/>
                <w:szCs w:val="24"/>
              </w:rPr>
              <w:t xml:space="preserve">issued by </w:t>
            </w:r>
            <w:r w:rsidRPr="005808F8">
              <w:rPr>
                <w:bCs/>
                <w:sz w:val="24"/>
                <w:szCs w:val="24"/>
              </w:rPr>
              <w:t>World Medical Association</w:t>
            </w:r>
            <w:r w:rsidRPr="005808F8">
              <w:rPr>
                <w:rFonts w:hint="eastAsia"/>
                <w:bCs/>
                <w:sz w:val="24"/>
                <w:szCs w:val="24"/>
              </w:rPr>
              <w:t xml:space="preserve">; </w:t>
            </w:r>
            <w:r w:rsidRPr="005808F8">
              <w:rPr>
                <w:bCs/>
                <w:sz w:val="24"/>
                <w:szCs w:val="24"/>
              </w:rPr>
              <w:t>“International Ethical Guide to Human Biomedical Research”</w:t>
            </w:r>
            <w:r w:rsidRPr="005808F8">
              <w:rPr>
                <w:rFonts w:hint="eastAsia"/>
                <w:bCs/>
                <w:sz w:val="24"/>
                <w:szCs w:val="24"/>
              </w:rPr>
              <w:t xml:space="preserve"> </w:t>
            </w:r>
            <w:r w:rsidRPr="005808F8">
              <w:rPr>
                <w:bCs/>
                <w:sz w:val="24"/>
                <w:szCs w:val="24"/>
              </w:rPr>
              <w:t>(</w:t>
            </w:r>
            <w:r w:rsidRPr="005808F8">
              <w:rPr>
                <w:rFonts w:hint="eastAsia"/>
                <w:bCs/>
                <w:sz w:val="24"/>
                <w:szCs w:val="24"/>
              </w:rPr>
              <w:t>2016</w:t>
            </w:r>
            <w:r w:rsidRPr="005808F8">
              <w:rPr>
                <w:bCs/>
                <w:sz w:val="24"/>
                <w:szCs w:val="24"/>
              </w:rPr>
              <w:t>) issued by Council for International Organizations of Medical Sciences</w:t>
            </w:r>
            <w:r w:rsidRPr="005808F8">
              <w:rPr>
                <w:rFonts w:hint="eastAsia"/>
                <w:bCs/>
                <w:sz w:val="24"/>
                <w:szCs w:val="24"/>
              </w:rPr>
              <w:t xml:space="preserve">; </w:t>
            </w:r>
            <w:r w:rsidRPr="005808F8">
              <w:rPr>
                <w:bCs/>
                <w:sz w:val="24"/>
                <w:szCs w:val="24"/>
              </w:rPr>
              <w:t>“Methods of ethical review of biomedical research involving human beings” (</w:t>
            </w:r>
            <w:r w:rsidRPr="005808F8">
              <w:rPr>
                <w:rFonts w:hint="eastAsia"/>
                <w:bCs/>
                <w:sz w:val="24"/>
                <w:szCs w:val="24"/>
              </w:rPr>
              <w:t>2016</w:t>
            </w:r>
            <w:r w:rsidRPr="005808F8">
              <w:rPr>
                <w:bCs/>
                <w:sz w:val="24"/>
                <w:szCs w:val="24"/>
              </w:rPr>
              <w:t>) issued</w:t>
            </w:r>
            <w:r>
              <w:rPr>
                <w:bCs/>
                <w:sz w:val="24"/>
                <w:szCs w:val="24"/>
              </w:rPr>
              <w:t xml:space="preserve"> by Ministry of Health of the People's Republic of China</w:t>
            </w:r>
            <w:r>
              <w:rPr>
                <w:rFonts w:hint="eastAsia"/>
                <w:bCs/>
                <w:sz w:val="24"/>
                <w:szCs w:val="24"/>
              </w:rPr>
              <w:t>, etc.</w:t>
            </w:r>
          </w:p>
        </w:tc>
      </w:tr>
      <w:tr w:rsidR="005148BC" w14:paraId="674D8554" w14:textId="77777777" w:rsidTr="005148BC">
        <w:trPr>
          <w:jc w:val="center"/>
        </w:trPr>
        <w:tc>
          <w:tcPr>
            <w:tcW w:w="9923" w:type="dxa"/>
            <w:gridSpan w:val="2"/>
            <w:tcBorders>
              <w:left w:val="nil"/>
              <w:right w:val="nil"/>
            </w:tcBorders>
          </w:tcPr>
          <w:p w14:paraId="29BA3344" w14:textId="77777777" w:rsidR="005148BC" w:rsidRDefault="005148BC" w:rsidP="00432121">
            <w:pPr>
              <w:spacing w:line="480" w:lineRule="auto"/>
              <w:ind w:right="480"/>
              <w:jc w:val="left"/>
              <w:rPr>
                <w:bCs/>
                <w:sz w:val="24"/>
                <w:szCs w:val="24"/>
              </w:rPr>
            </w:pPr>
            <w:r w:rsidRPr="00E6063E">
              <w:rPr>
                <w:b/>
                <w:bCs/>
                <w:sz w:val="24"/>
                <w:szCs w:val="24"/>
              </w:rPr>
              <w:t>Review</w:t>
            </w:r>
            <w:r w:rsidRPr="00E6063E">
              <w:rPr>
                <w:rFonts w:hint="eastAsia"/>
                <w:b/>
                <w:bCs/>
                <w:sz w:val="24"/>
                <w:szCs w:val="24"/>
              </w:rPr>
              <w:t xml:space="preserve"> Decision</w:t>
            </w:r>
            <w:r>
              <w:rPr>
                <w:rFonts w:hint="eastAsia"/>
                <w:bCs/>
                <w:sz w:val="24"/>
                <w:szCs w:val="24"/>
              </w:rPr>
              <w:t xml:space="preserve">: </w:t>
            </w:r>
            <w:r>
              <w:rPr>
                <w:bCs/>
                <w:sz w:val="24"/>
                <w:szCs w:val="24"/>
              </w:rPr>
              <w:t xml:space="preserve">Agree </w:t>
            </w:r>
          </w:p>
        </w:tc>
      </w:tr>
      <w:tr w:rsidR="005148BC" w14:paraId="141775D2" w14:textId="77777777" w:rsidTr="005148BC">
        <w:trPr>
          <w:jc w:val="center"/>
        </w:trPr>
        <w:tc>
          <w:tcPr>
            <w:tcW w:w="9923" w:type="dxa"/>
            <w:gridSpan w:val="2"/>
            <w:tcBorders>
              <w:left w:val="nil"/>
              <w:right w:val="nil"/>
            </w:tcBorders>
          </w:tcPr>
          <w:p w14:paraId="2400C840" w14:textId="77777777" w:rsidR="005148BC" w:rsidRDefault="005148BC" w:rsidP="00432121">
            <w:pPr>
              <w:spacing w:line="480" w:lineRule="auto"/>
              <w:ind w:right="480"/>
              <w:jc w:val="left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Note:</w:t>
            </w:r>
          </w:p>
          <w:p w14:paraId="4D0F05D5" w14:textId="77777777" w:rsidR="005148BC" w:rsidRPr="00E6063E" w:rsidRDefault="005148BC" w:rsidP="00432121">
            <w:pPr>
              <w:tabs>
                <w:tab w:val="left" w:pos="8995"/>
              </w:tabs>
              <w:spacing w:line="480" w:lineRule="auto"/>
              <w:ind w:right="480"/>
              <w:jc w:val="left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lastRenderedPageBreak/>
              <w:t xml:space="preserve">1. </w:t>
            </w:r>
            <w:r w:rsidRPr="00E6063E">
              <w:rPr>
                <w:bCs/>
                <w:sz w:val="24"/>
                <w:szCs w:val="24"/>
              </w:rPr>
              <w:t xml:space="preserve">This approval is issued from </w:t>
            </w:r>
            <w:r>
              <w:rPr>
                <w:bCs/>
                <w:sz w:val="24"/>
                <w:szCs w:val="24"/>
              </w:rPr>
              <w:t>April</w:t>
            </w:r>
            <w:r>
              <w:rPr>
                <w:rFonts w:hint="eastAsia"/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5</w:t>
            </w:r>
            <w:r w:rsidRPr="00E6063E">
              <w:rPr>
                <w:bCs/>
                <w:sz w:val="24"/>
                <w:szCs w:val="24"/>
              </w:rPr>
              <w:t>, 20</w:t>
            </w:r>
            <w:r>
              <w:rPr>
                <w:rFonts w:hint="eastAsia"/>
                <w:bCs/>
                <w:sz w:val="24"/>
                <w:szCs w:val="24"/>
              </w:rPr>
              <w:t xml:space="preserve">20 </w:t>
            </w:r>
            <w:r w:rsidRPr="00E6063E">
              <w:rPr>
                <w:bCs/>
                <w:sz w:val="24"/>
                <w:szCs w:val="24"/>
              </w:rPr>
              <w:t xml:space="preserve">to </w:t>
            </w:r>
            <w:r>
              <w:rPr>
                <w:bCs/>
                <w:sz w:val="24"/>
                <w:szCs w:val="24"/>
              </w:rPr>
              <w:t>April</w:t>
            </w:r>
            <w:r>
              <w:rPr>
                <w:rFonts w:hint="eastAsia"/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5</w:t>
            </w:r>
            <w:r w:rsidRPr="00E6063E">
              <w:rPr>
                <w:bCs/>
                <w:sz w:val="24"/>
                <w:szCs w:val="24"/>
              </w:rPr>
              <w:t>, 202</w:t>
            </w:r>
            <w:r>
              <w:rPr>
                <w:rFonts w:hint="eastAsia"/>
                <w:bCs/>
                <w:sz w:val="24"/>
                <w:szCs w:val="24"/>
              </w:rPr>
              <w:t>3</w:t>
            </w:r>
            <w:r w:rsidRPr="00E6063E">
              <w:rPr>
                <w:bCs/>
                <w:sz w:val="24"/>
                <w:szCs w:val="24"/>
              </w:rPr>
              <w:t>. Researchers must strictly use the approved informed consent form and study protocol</w:t>
            </w:r>
            <w:r w:rsidRPr="00E6063E">
              <w:rPr>
                <w:rFonts w:hint="eastAsia"/>
                <w:bCs/>
                <w:sz w:val="24"/>
                <w:szCs w:val="24"/>
              </w:rPr>
              <w:t>.</w:t>
            </w:r>
          </w:p>
          <w:p w14:paraId="545F9A43" w14:textId="77777777" w:rsidR="005148BC" w:rsidRPr="00E6063E" w:rsidRDefault="005148BC" w:rsidP="00432121">
            <w:pPr>
              <w:spacing w:line="480" w:lineRule="auto"/>
              <w:ind w:right="480"/>
              <w:jc w:val="left"/>
              <w:rPr>
                <w:bCs/>
                <w:sz w:val="24"/>
                <w:szCs w:val="24"/>
              </w:rPr>
            </w:pPr>
            <w:r w:rsidRPr="00E6063E">
              <w:rPr>
                <w:rFonts w:hint="eastAsia"/>
                <w:bCs/>
                <w:sz w:val="24"/>
                <w:szCs w:val="24"/>
              </w:rPr>
              <w:t xml:space="preserve">2. </w:t>
            </w:r>
            <w:r w:rsidRPr="00E6063E">
              <w:rPr>
                <w:bCs/>
                <w:sz w:val="24"/>
                <w:szCs w:val="24"/>
              </w:rPr>
              <w:t>Applicants are requested to complete clinical trial registration before the study begin</w:t>
            </w:r>
            <w:r w:rsidRPr="00E6063E">
              <w:rPr>
                <w:rFonts w:hint="eastAsia"/>
                <w:bCs/>
                <w:sz w:val="24"/>
                <w:szCs w:val="24"/>
              </w:rPr>
              <w:t>ning.</w:t>
            </w:r>
          </w:p>
          <w:p w14:paraId="72ADED07" w14:textId="77777777" w:rsidR="005148BC" w:rsidRPr="00E6063E" w:rsidRDefault="005148BC" w:rsidP="00432121">
            <w:pPr>
              <w:spacing w:line="480" w:lineRule="auto"/>
              <w:ind w:right="480"/>
              <w:jc w:val="left"/>
              <w:rPr>
                <w:bCs/>
                <w:sz w:val="24"/>
                <w:szCs w:val="24"/>
              </w:rPr>
            </w:pPr>
            <w:r w:rsidRPr="00E6063E">
              <w:rPr>
                <w:rFonts w:hint="eastAsia"/>
                <w:bCs/>
                <w:sz w:val="24"/>
                <w:szCs w:val="24"/>
              </w:rPr>
              <w:t xml:space="preserve">3. </w:t>
            </w:r>
            <w:r w:rsidRPr="00E6063E">
              <w:rPr>
                <w:bCs/>
                <w:sz w:val="24"/>
                <w:szCs w:val="24"/>
              </w:rPr>
              <w:t>Any research project involving human genetic resources in China can only be carried out after obtaining approval from the China Human Genetic Resources Management Office</w:t>
            </w:r>
            <w:r w:rsidRPr="00E6063E">
              <w:rPr>
                <w:rFonts w:hint="eastAsia"/>
                <w:bCs/>
                <w:sz w:val="24"/>
                <w:szCs w:val="24"/>
              </w:rPr>
              <w:t>.</w:t>
            </w:r>
          </w:p>
          <w:p w14:paraId="156B2CF1" w14:textId="77777777" w:rsidR="005148BC" w:rsidRPr="00E6063E" w:rsidRDefault="005148BC" w:rsidP="00432121">
            <w:pPr>
              <w:spacing w:line="480" w:lineRule="auto"/>
              <w:ind w:right="480"/>
              <w:jc w:val="left"/>
              <w:rPr>
                <w:bCs/>
                <w:sz w:val="24"/>
                <w:szCs w:val="24"/>
              </w:rPr>
            </w:pPr>
            <w:r w:rsidRPr="00E6063E">
              <w:rPr>
                <w:rFonts w:hint="eastAsia"/>
                <w:bCs/>
                <w:sz w:val="24"/>
                <w:szCs w:val="24"/>
              </w:rPr>
              <w:t xml:space="preserve">4. </w:t>
            </w:r>
            <w:r w:rsidRPr="00E6063E">
              <w:rPr>
                <w:bCs/>
                <w:sz w:val="24"/>
                <w:szCs w:val="24"/>
              </w:rPr>
              <w:t>If the principal investigator is changed during the study, any modification of the clinical protocol, informed consent, recruitment materials, etc., the applicant shall submit an amendment for review</w:t>
            </w:r>
            <w:r w:rsidRPr="00E6063E">
              <w:rPr>
                <w:rFonts w:hint="eastAsia"/>
                <w:bCs/>
                <w:sz w:val="24"/>
                <w:szCs w:val="24"/>
              </w:rPr>
              <w:t>.</w:t>
            </w:r>
          </w:p>
          <w:p w14:paraId="4BA7D5B8" w14:textId="77777777" w:rsidR="005148BC" w:rsidRPr="00E6063E" w:rsidRDefault="005148BC" w:rsidP="00432121">
            <w:pPr>
              <w:spacing w:line="480" w:lineRule="auto"/>
              <w:ind w:right="480"/>
              <w:jc w:val="left"/>
              <w:rPr>
                <w:bCs/>
                <w:sz w:val="24"/>
                <w:szCs w:val="24"/>
              </w:rPr>
            </w:pPr>
            <w:r w:rsidRPr="00E6063E">
              <w:rPr>
                <w:rFonts w:hint="eastAsia"/>
                <w:bCs/>
                <w:sz w:val="24"/>
                <w:szCs w:val="24"/>
              </w:rPr>
              <w:t xml:space="preserve">5. </w:t>
            </w:r>
            <w:r w:rsidRPr="00E6063E">
              <w:rPr>
                <w:bCs/>
                <w:sz w:val="24"/>
                <w:szCs w:val="24"/>
              </w:rPr>
              <w:t>In case of serious adverse events, please submit the report of serious adverse events in time</w:t>
            </w:r>
            <w:r w:rsidRPr="00E6063E">
              <w:rPr>
                <w:rFonts w:hint="eastAsia"/>
                <w:bCs/>
                <w:sz w:val="24"/>
                <w:szCs w:val="24"/>
              </w:rPr>
              <w:t>.</w:t>
            </w:r>
          </w:p>
          <w:p w14:paraId="00BEC838" w14:textId="77777777" w:rsidR="005148BC" w:rsidRPr="00E6063E" w:rsidRDefault="005148BC" w:rsidP="00432121">
            <w:pPr>
              <w:spacing w:line="480" w:lineRule="auto"/>
              <w:ind w:right="480"/>
              <w:jc w:val="left"/>
              <w:rPr>
                <w:bCs/>
                <w:sz w:val="24"/>
                <w:szCs w:val="24"/>
              </w:rPr>
            </w:pPr>
            <w:r w:rsidRPr="00E6063E">
              <w:rPr>
                <w:rFonts w:hint="eastAsia"/>
                <w:bCs/>
                <w:sz w:val="24"/>
                <w:szCs w:val="24"/>
              </w:rPr>
              <w:t xml:space="preserve">6. </w:t>
            </w:r>
            <w:r w:rsidRPr="00E6063E">
              <w:rPr>
                <w:bCs/>
                <w:sz w:val="24"/>
                <w:szCs w:val="24"/>
              </w:rPr>
              <w:t>Please follow the annual / regular follow-up review frequency set by the ethics committee, and the applicant should submit the research progress report 1 month before the deadline</w:t>
            </w:r>
            <w:r w:rsidRPr="00E6063E">
              <w:rPr>
                <w:rFonts w:hint="eastAsia"/>
                <w:bCs/>
                <w:sz w:val="24"/>
                <w:szCs w:val="24"/>
              </w:rPr>
              <w:t>.</w:t>
            </w:r>
          </w:p>
          <w:p w14:paraId="3213ADB0" w14:textId="77777777" w:rsidR="005148BC" w:rsidRPr="00E6063E" w:rsidRDefault="005148BC" w:rsidP="00432121">
            <w:pPr>
              <w:spacing w:line="480" w:lineRule="auto"/>
              <w:ind w:right="480"/>
              <w:jc w:val="left"/>
              <w:rPr>
                <w:bCs/>
                <w:sz w:val="24"/>
                <w:szCs w:val="24"/>
              </w:rPr>
            </w:pPr>
            <w:r w:rsidRPr="00E6063E">
              <w:rPr>
                <w:rFonts w:hint="eastAsia"/>
                <w:bCs/>
                <w:sz w:val="24"/>
                <w:szCs w:val="24"/>
              </w:rPr>
              <w:t xml:space="preserve">7. </w:t>
            </w:r>
            <w:r w:rsidRPr="00E6063E">
              <w:rPr>
                <w:bCs/>
                <w:sz w:val="24"/>
                <w:szCs w:val="24"/>
              </w:rPr>
              <w:t>If there is any violation during the study, please submit the violation report.</w:t>
            </w:r>
            <w:r w:rsidRPr="00E6063E">
              <w:rPr>
                <w:rFonts w:hint="eastAsia"/>
                <w:bCs/>
                <w:sz w:val="24"/>
                <w:szCs w:val="24"/>
              </w:rPr>
              <w:t xml:space="preserve"> </w:t>
            </w:r>
            <w:r w:rsidRPr="00E6063E">
              <w:rPr>
                <w:bCs/>
                <w:sz w:val="24"/>
                <w:szCs w:val="24"/>
              </w:rPr>
              <w:t>For example, patients who did not meet the inclusion/exclus</w:t>
            </w:r>
            <w:r>
              <w:rPr>
                <w:bCs/>
                <w:sz w:val="24"/>
                <w:szCs w:val="24"/>
              </w:rPr>
              <w:t>ion criteria were included</w:t>
            </w:r>
            <w:r>
              <w:rPr>
                <w:rFonts w:hint="eastAsia"/>
                <w:bCs/>
                <w:sz w:val="24"/>
                <w:szCs w:val="24"/>
              </w:rPr>
              <w:t xml:space="preserve">, </w:t>
            </w:r>
            <w:r w:rsidRPr="00E6063E">
              <w:rPr>
                <w:bCs/>
                <w:sz w:val="24"/>
                <w:szCs w:val="24"/>
              </w:rPr>
              <w:t>or were given the wrong treatment</w:t>
            </w:r>
            <w:r w:rsidRPr="00E6063E">
              <w:rPr>
                <w:rFonts w:hint="eastAsia"/>
                <w:bCs/>
                <w:sz w:val="24"/>
                <w:szCs w:val="24"/>
              </w:rPr>
              <w:t>.</w:t>
            </w:r>
          </w:p>
          <w:p w14:paraId="37FB0C42" w14:textId="77777777" w:rsidR="005148BC" w:rsidRDefault="005148BC" w:rsidP="00432121">
            <w:pPr>
              <w:spacing w:line="480" w:lineRule="auto"/>
              <w:ind w:right="480"/>
              <w:jc w:val="left"/>
              <w:rPr>
                <w:bCs/>
                <w:sz w:val="24"/>
                <w:szCs w:val="24"/>
              </w:rPr>
            </w:pPr>
            <w:r w:rsidRPr="00E6063E">
              <w:rPr>
                <w:rFonts w:hint="eastAsia"/>
                <w:bCs/>
                <w:sz w:val="24"/>
                <w:szCs w:val="24"/>
              </w:rPr>
              <w:t xml:space="preserve">8. </w:t>
            </w:r>
            <w:r w:rsidRPr="00E6063E">
              <w:rPr>
                <w:bCs/>
                <w:sz w:val="24"/>
                <w:szCs w:val="24"/>
              </w:rPr>
              <w:t>If the applicant suspends or terminates the clinical study in advance, please submit the suspension/termination report in time</w:t>
            </w:r>
            <w:r w:rsidRPr="00E6063E">
              <w:rPr>
                <w:rFonts w:hint="eastAsia"/>
                <w:bCs/>
                <w:sz w:val="24"/>
                <w:szCs w:val="24"/>
              </w:rPr>
              <w:t>.</w:t>
            </w:r>
          </w:p>
          <w:p w14:paraId="351224B8" w14:textId="77777777" w:rsidR="005148BC" w:rsidRDefault="005148BC" w:rsidP="00432121">
            <w:pPr>
              <w:spacing w:line="480" w:lineRule="auto"/>
              <w:ind w:right="480"/>
              <w:jc w:val="left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 xml:space="preserve">9. </w:t>
            </w:r>
            <w:r w:rsidRPr="00E6063E">
              <w:rPr>
                <w:bCs/>
                <w:sz w:val="24"/>
                <w:szCs w:val="24"/>
              </w:rPr>
              <w:t>After completing the clinical study, please submit the final report</w:t>
            </w:r>
            <w:r w:rsidRPr="00E6063E">
              <w:rPr>
                <w:rFonts w:hint="eastAsia"/>
                <w:bCs/>
                <w:sz w:val="24"/>
                <w:szCs w:val="24"/>
              </w:rPr>
              <w:t>.</w:t>
            </w:r>
          </w:p>
        </w:tc>
      </w:tr>
      <w:tr w:rsidR="005148BC" w14:paraId="1090CA25" w14:textId="77777777" w:rsidTr="005148BC">
        <w:trPr>
          <w:jc w:val="center"/>
        </w:trPr>
        <w:tc>
          <w:tcPr>
            <w:tcW w:w="9923" w:type="dxa"/>
            <w:gridSpan w:val="2"/>
            <w:tcBorders>
              <w:left w:val="nil"/>
              <w:right w:val="nil"/>
            </w:tcBorders>
          </w:tcPr>
          <w:p w14:paraId="630FBDFF" w14:textId="77777777" w:rsidR="005148BC" w:rsidRDefault="005148BC" w:rsidP="00432121">
            <w:pPr>
              <w:spacing w:line="480" w:lineRule="auto"/>
              <w:ind w:right="480"/>
              <w:rPr>
                <w:bCs/>
                <w:sz w:val="24"/>
                <w:szCs w:val="24"/>
              </w:rPr>
            </w:pPr>
            <w:r w:rsidRPr="00E6063E">
              <w:rPr>
                <w:bCs/>
                <w:sz w:val="24"/>
                <w:szCs w:val="24"/>
              </w:rPr>
              <w:lastRenderedPageBreak/>
              <w:t>Ethical Committee of</w:t>
            </w:r>
            <w:r>
              <w:rPr>
                <w:rFonts w:hint="eastAsia"/>
                <w:bCs/>
                <w:sz w:val="24"/>
                <w:szCs w:val="24"/>
              </w:rPr>
              <w:t xml:space="preserve"> </w:t>
            </w:r>
            <w:r w:rsidRPr="00E6063E">
              <w:rPr>
                <w:rFonts w:hint="eastAsia"/>
                <w:bCs/>
                <w:sz w:val="24"/>
                <w:szCs w:val="24"/>
              </w:rPr>
              <w:t xml:space="preserve">Beijing </w:t>
            </w:r>
            <w:r w:rsidRPr="00E6063E">
              <w:rPr>
                <w:bCs/>
                <w:sz w:val="24"/>
                <w:szCs w:val="24"/>
              </w:rPr>
              <w:t>University of Chinese Medicine</w:t>
            </w:r>
          </w:p>
          <w:p w14:paraId="6DF8CF21" w14:textId="77777777" w:rsidR="005148BC" w:rsidRPr="00E6063E" w:rsidRDefault="005148BC" w:rsidP="00432121">
            <w:pPr>
              <w:spacing w:line="480" w:lineRule="auto"/>
              <w:ind w:right="480"/>
              <w:rPr>
                <w:bCs/>
                <w:sz w:val="24"/>
                <w:szCs w:val="24"/>
              </w:rPr>
            </w:pPr>
            <w:r w:rsidRPr="00E6063E">
              <w:rPr>
                <w:rFonts w:hint="eastAsia"/>
                <w:b/>
                <w:bCs/>
                <w:sz w:val="24"/>
                <w:szCs w:val="24"/>
              </w:rPr>
              <w:t>Date</w:t>
            </w:r>
            <w:r>
              <w:rPr>
                <w:rFonts w:hint="eastAsia"/>
                <w:bCs/>
                <w:sz w:val="24"/>
                <w:szCs w:val="24"/>
              </w:rPr>
              <w:t xml:space="preserve">: </w:t>
            </w:r>
            <w:r>
              <w:rPr>
                <w:bCs/>
                <w:sz w:val="24"/>
                <w:szCs w:val="24"/>
              </w:rPr>
              <w:t>April 5</w:t>
            </w:r>
            <w:r w:rsidRPr="00E6063E">
              <w:rPr>
                <w:bCs/>
                <w:sz w:val="24"/>
                <w:szCs w:val="24"/>
              </w:rPr>
              <w:t>, 20</w:t>
            </w:r>
            <w:r>
              <w:rPr>
                <w:rFonts w:hint="eastAsia"/>
                <w:bCs/>
                <w:sz w:val="24"/>
                <w:szCs w:val="24"/>
              </w:rPr>
              <w:t>20</w:t>
            </w:r>
          </w:p>
          <w:p w14:paraId="7D2F099D" w14:textId="77777777" w:rsidR="005148BC" w:rsidRDefault="005148BC" w:rsidP="00432121">
            <w:pPr>
              <w:spacing w:line="480" w:lineRule="auto"/>
              <w:ind w:right="480"/>
              <w:jc w:val="left"/>
              <w:rPr>
                <w:bCs/>
                <w:sz w:val="24"/>
                <w:szCs w:val="24"/>
              </w:rPr>
            </w:pPr>
            <w:r w:rsidRPr="00E6063E">
              <w:rPr>
                <w:rFonts w:hint="eastAsia"/>
                <w:b/>
                <w:bCs/>
                <w:sz w:val="24"/>
                <w:szCs w:val="24"/>
              </w:rPr>
              <w:t>Frequency of periodical review</w:t>
            </w:r>
            <w:r>
              <w:rPr>
                <w:rFonts w:hint="eastAsia"/>
                <w:bCs/>
                <w:sz w:val="24"/>
                <w:szCs w:val="24"/>
              </w:rPr>
              <w:t xml:space="preserve">: 12 months       </w:t>
            </w:r>
            <w:r w:rsidRPr="00E6063E">
              <w:rPr>
                <w:rFonts w:hint="eastAsia"/>
                <w:b/>
                <w:bCs/>
                <w:sz w:val="24"/>
                <w:szCs w:val="24"/>
              </w:rPr>
              <w:t>Contact</w:t>
            </w:r>
            <w:r>
              <w:rPr>
                <w:rFonts w:hint="eastAsia"/>
                <w:bCs/>
                <w:sz w:val="24"/>
                <w:szCs w:val="24"/>
              </w:rPr>
              <w:t>: Ling- Ling Qin (010) 53911431</w:t>
            </w:r>
          </w:p>
        </w:tc>
      </w:tr>
    </w:tbl>
    <w:p w14:paraId="1DA79588" w14:textId="77777777" w:rsidR="005148BC" w:rsidRDefault="005148BC" w:rsidP="00432121">
      <w:pPr>
        <w:spacing w:line="480" w:lineRule="auto"/>
        <w:ind w:right="480"/>
        <w:jc w:val="left"/>
        <w:rPr>
          <w:rFonts w:ascii="Times New Roman" w:hAnsi="Times New Roman" w:cs="Times New Roman"/>
          <w:bCs/>
          <w:sz w:val="24"/>
          <w:szCs w:val="24"/>
        </w:rPr>
      </w:pPr>
    </w:p>
    <w:p w14:paraId="2CC3F2AF" w14:textId="7441FE9C" w:rsidR="005148BC" w:rsidRDefault="005148BC" w:rsidP="00432121">
      <w:pPr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</w:p>
    <w:p w14:paraId="22D19B1D" w14:textId="5E386580" w:rsidR="005148BC" w:rsidRDefault="005148BC" w:rsidP="00432121">
      <w:pPr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</w:p>
    <w:p w14:paraId="349AC1A8" w14:textId="002B12DB" w:rsidR="005148BC" w:rsidRPr="005148BC" w:rsidRDefault="005148BC" w:rsidP="00432121">
      <w:pPr>
        <w:pStyle w:val="1"/>
        <w:spacing w:line="480" w:lineRule="auto"/>
        <w:rPr>
          <w:rFonts w:ascii="Times New Roman" w:hAnsi="Times New Roman" w:cs="Times New Roman"/>
          <w:bCs w:val="0"/>
          <w:sz w:val="24"/>
          <w:szCs w:val="24"/>
        </w:rPr>
      </w:pPr>
      <w:bookmarkStart w:id="1" w:name="_Toc86946937"/>
      <w:r w:rsidRPr="005148BC">
        <w:rPr>
          <w:rFonts w:ascii="Times New Roman" w:hAnsi="Times New Roman" w:cs="Times New Roman" w:hint="eastAsia"/>
          <w:bCs w:val="0"/>
          <w:sz w:val="24"/>
          <w:szCs w:val="24"/>
        </w:rPr>
        <w:lastRenderedPageBreak/>
        <w:t>M</w:t>
      </w:r>
      <w:r w:rsidRPr="005148BC">
        <w:rPr>
          <w:rFonts w:ascii="Times New Roman" w:hAnsi="Times New Roman" w:cs="Times New Roman"/>
          <w:bCs w:val="0"/>
          <w:sz w:val="24"/>
          <w:szCs w:val="24"/>
        </w:rPr>
        <w:t>aterial 2: Funding source</w:t>
      </w:r>
      <w:bookmarkEnd w:id="1"/>
    </w:p>
    <w:p w14:paraId="0CC58502" w14:textId="77777777" w:rsidR="005148BC" w:rsidRDefault="005148BC" w:rsidP="00432121">
      <w:pPr>
        <w:spacing w:line="480" w:lineRule="auto"/>
        <w:jc w:val="center"/>
      </w:pPr>
      <w:r>
        <w:rPr>
          <w:noProof/>
        </w:rPr>
        <w:drawing>
          <wp:inline distT="0" distB="0" distL="0" distR="0" wp14:anchorId="24F628B7" wp14:editId="1284C974">
            <wp:extent cx="5274310" cy="729678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9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C595F" w14:textId="77777777" w:rsidR="005148BC" w:rsidRDefault="005148BC" w:rsidP="00432121">
      <w:pPr>
        <w:spacing w:line="480" w:lineRule="auto"/>
      </w:pPr>
    </w:p>
    <w:p w14:paraId="734D5B77" w14:textId="77777777" w:rsidR="005148BC" w:rsidRDefault="005148BC" w:rsidP="00432121">
      <w:pPr>
        <w:spacing w:line="480" w:lineRule="auto"/>
      </w:pPr>
    </w:p>
    <w:p w14:paraId="79BAC8C8" w14:textId="77777777" w:rsidR="005148BC" w:rsidRDefault="005148BC" w:rsidP="00432121">
      <w:pPr>
        <w:spacing w:line="480" w:lineRule="auto"/>
      </w:pPr>
    </w:p>
    <w:p w14:paraId="0DB597DF" w14:textId="77777777" w:rsidR="005148BC" w:rsidRDefault="005148BC" w:rsidP="00432121">
      <w:pPr>
        <w:spacing w:line="480" w:lineRule="auto"/>
      </w:pPr>
    </w:p>
    <w:p w14:paraId="76BC823A" w14:textId="77777777" w:rsidR="005148BC" w:rsidRDefault="005148BC" w:rsidP="00432121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Subject number</w:t>
      </w:r>
      <w:r>
        <w:rPr>
          <w:rFonts w:ascii="Times New Roman" w:hAnsi="Times New Roman"/>
          <w:sz w:val="24"/>
        </w:rPr>
        <w:t>：</w:t>
      </w:r>
      <w:r>
        <w:rPr>
          <w:rFonts w:ascii="Times New Roman" w:hAnsi="Times New Roman"/>
          <w:sz w:val="24"/>
        </w:rPr>
        <w:t>2019YFC1712</w:t>
      </w:r>
      <w:r>
        <w:rPr>
          <w:rFonts w:ascii="Times New Roman" w:hAnsi="Times New Roman" w:hint="eastAsia"/>
          <w:sz w:val="24"/>
        </w:rPr>
        <w:t>103</w:t>
      </w:r>
      <w:r>
        <w:rPr>
          <w:rFonts w:ascii="Times New Roman" w:hAnsi="Times New Roman"/>
          <w:sz w:val="24"/>
        </w:rPr>
        <w:t xml:space="preserve">                        Secret level: public</w:t>
      </w:r>
    </w:p>
    <w:p w14:paraId="38DCEB46" w14:textId="77777777" w:rsidR="005148BC" w:rsidRPr="00CA00E0" w:rsidRDefault="005148BC" w:rsidP="00432121">
      <w:pPr>
        <w:spacing w:line="480" w:lineRule="auto"/>
        <w:rPr>
          <w:rFonts w:ascii="Times New Roman" w:hAnsi="Times New Roman"/>
          <w:sz w:val="24"/>
        </w:rPr>
      </w:pPr>
    </w:p>
    <w:p w14:paraId="0E3AAE2E" w14:textId="77777777" w:rsidR="005148BC" w:rsidRDefault="005148BC" w:rsidP="00432121">
      <w:pPr>
        <w:spacing w:line="480" w:lineRule="auto"/>
        <w:rPr>
          <w:rFonts w:ascii="Times New Roman" w:hAnsi="Times New Roman"/>
          <w:sz w:val="24"/>
        </w:rPr>
      </w:pPr>
    </w:p>
    <w:p w14:paraId="7C38D4B4" w14:textId="77777777" w:rsidR="005148BC" w:rsidRPr="000556CD" w:rsidRDefault="005148BC" w:rsidP="00432121">
      <w:pPr>
        <w:pStyle w:val="aa"/>
        <w:spacing w:before="12" w:line="480" w:lineRule="auto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 w:rsidRPr="000556CD">
        <w:rPr>
          <w:rFonts w:ascii="Times New Roman" w:hAnsi="Times New Roman" w:cs="Times New Roman"/>
          <w:bCs/>
          <w:sz w:val="32"/>
          <w:szCs w:val="32"/>
          <w:lang w:val="en-US"/>
        </w:rPr>
        <w:t>National Key Research and Development Program of China</w:t>
      </w:r>
    </w:p>
    <w:p w14:paraId="2B44EDDC" w14:textId="77777777" w:rsidR="005148BC" w:rsidRDefault="005148BC" w:rsidP="00432121">
      <w:pPr>
        <w:spacing w:line="480" w:lineRule="auto"/>
        <w:rPr>
          <w:rFonts w:ascii="Times New Roman" w:hAnsi="Times New Roman"/>
          <w:sz w:val="24"/>
        </w:rPr>
      </w:pPr>
    </w:p>
    <w:p w14:paraId="0E65DD21" w14:textId="77777777" w:rsidR="005148BC" w:rsidRDefault="005148BC" w:rsidP="00432121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Subject name</w:t>
      </w:r>
    </w:p>
    <w:p w14:paraId="74E0E40C" w14:textId="77777777" w:rsidR="005148BC" w:rsidRPr="00DD596A" w:rsidRDefault="005148BC" w:rsidP="00432121">
      <w:pPr>
        <w:spacing w:line="480" w:lineRule="auto"/>
        <w:rPr>
          <w:rFonts w:ascii="Times New Roman" w:hAnsi="Times New Roman"/>
          <w:sz w:val="24"/>
        </w:rPr>
      </w:pPr>
      <w:r w:rsidRPr="00DD596A">
        <w:rPr>
          <w:rFonts w:ascii="Times New Roman" w:hAnsi="Times New Roman"/>
          <w:sz w:val="24"/>
        </w:rPr>
        <w:t xml:space="preserve">Acupuncture </w:t>
      </w:r>
      <w:r w:rsidRPr="00DD596A">
        <w:rPr>
          <w:rFonts w:ascii="Times New Roman" w:hAnsi="Times New Roman" w:hint="eastAsia"/>
          <w:sz w:val="24"/>
        </w:rPr>
        <w:t>in s</w:t>
      </w:r>
      <w:r w:rsidRPr="00DD596A">
        <w:rPr>
          <w:rFonts w:ascii="Times New Roman" w:hAnsi="Times New Roman"/>
          <w:sz w:val="24"/>
        </w:rPr>
        <w:t>pecific</w:t>
      </w:r>
      <w:r w:rsidRPr="00DD596A">
        <w:rPr>
          <w:rFonts w:ascii="Times New Roman" w:hAnsi="Times New Roman" w:hint="eastAsia"/>
          <w:sz w:val="24"/>
        </w:rPr>
        <w:t xml:space="preserve"> acupoints </w:t>
      </w:r>
      <w:r w:rsidRPr="00DD596A">
        <w:rPr>
          <w:rFonts w:ascii="Times New Roman" w:hAnsi="Times New Roman"/>
          <w:sz w:val="24"/>
        </w:rPr>
        <w:t xml:space="preserve">for </w:t>
      </w:r>
      <w:r>
        <w:rPr>
          <w:rFonts w:ascii="Times New Roman" w:hAnsi="Times New Roman" w:hint="eastAsia"/>
          <w:sz w:val="24"/>
        </w:rPr>
        <w:t>i</w:t>
      </w:r>
      <w:r>
        <w:rPr>
          <w:rFonts w:ascii="Times New Roman" w:hAnsi="Times New Roman"/>
          <w:sz w:val="24"/>
        </w:rPr>
        <w:t>rri</w:t>
      </w:r>
      <w:r>
        <w:rPr>
          <w:rFonts w:ascii="Times New Roman" w:hAnsi="Times New Roman" w:hint="eastAsia"/>
          <w:sz w:val="24"/>
        </w:rPr>
        <w:t>table</w:t>
      </w:r>
      <w:r>
        <w:rPr>
          <w:rFonts w:ascii="Times New Roman" w:hAnsi="Times New Roman"/>
          <w:sz w:val="24"/>
        </w:rPr>
        <w:t xml:space="preserve"> bowel syndrome</w:t>
      </w:r>
      <w:r w:rsidRPr="00DD596A">
        <w:rPr>
          <w:rFonts w:ascii="Times New Roman" w:hAnsi="Times New Roman"/>
          <w:sz w:val="24"/>
        </w:rPr>
        <w:t>: a randomized controlled trial</w:t>
      </w:r>
    </w:p>
    <w:p w14:paraId="72998EE0" w14:textId="77777777" w:rsidR="005148BC" w:rsidRDefault="005148BC" w:rsidP="00432121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Affiliated to subject</w:t>
      </w:r>
    </w:p>
    <w:p w14:paraId="080B2495" w14:textId="77777777" w:rsidR="005148BC" w:rsidRDefault="005148BC" w:rsidP="00432121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International Cooperation of Superior Acupuncture Diseases Based on Guiding Principles of Acupoint Compatibility Classification</w:t>
      </w:r>
    </w:p>
    <w:p w14:paraId="2E872FB0" w14:textId="77777777" w:rsidR="005148BC" w:rsidRDefault="005148BC" w:rsidP="00432121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Type of project</w:t>
      </w:r>
    </w:p>
    <w:p w14:paraId="133D3853" w14:textId="77777777" w:rsidR="005148BC" w:rsidRDefault="005148BC" w:rsidP="00432121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Research on Modernization of Traditional Chinese Medicine</w:t>
      </w:r>
    </w:p>
    <w:p w14:paraId="2EA68346" w14:textId="77777777" w:rsidR="005148BC" w:rsidRDefault="005148BC" w:rsidP="00432121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Project undertaker</w:t>
      </w:r>
    </w:p>
    <w:p w14:paraId="4506D3F8" w14:textId="77777777" w:rsidR="005148BC" w:rsidRDefault="005148BC" w:rsidP="00432121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Beijing University of Chinese Medicine</w:t>
      </w:r>
    </w:p>
    <w:p w14:paraId="31FEAC22" w14:textId="77777777" w:rsidR="005148BC" w:rsidRPr="00CA00E0" w:rsidRDefault="005148BC" w:rsidP="00432121">
      <w:pPr>
        <w:spacing w:line="480" w:lineRule="auto"/>
        <w:rPr>
          <w:rFonts w:ascii="Times New Roman" w:hAnsi="Times New Roman"/>
          <w:b/>
          <w:bCs/>
          <w:sz w:val="24"/>
        </w:rPr>
      </w:pPr>
      <w:r w:rsidRPr="00CA00E0">
        <w:rPr>
          <w:rFonts w:ascii="Times New Roman" w:hAnsi="Times New Roman"/>
          <w:b/>
          <w:sz w:val="24"/>
        </w:rPr>
        <w:t xml:space="preserve">Subject </w:t>
      </w:r>
      <w:r w:rsidRPr="00CA00E0">
        <w:rPr>
          <w:rFonts w:ascii="Times New Roman" w:hAnsi="Times New Roman"/>
          <w:b/>
          <w:bCs/>
          <w:sz w:val="24"/>
        </w:rPr>
        <w:t>undertaker</w:t>
      </w:r>
    </w:p>
    <w:p w14:paraId="121E626E" w14:textId="77777777" w:rsidR="005148BC" w:rsidRDefault="005148BC" w:rsidP="00432121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sz w:val="24"/>
        </w:rPr>
        <w:t>Hebei University of Chinese Medicine</w:t>
      </w:r>
    </w:p>
    <w:p w14:paraId="32B2D3C7" w14:textId="77777777" w:rsidR="005148BC" w:rsidRDefault="005148BC" w:rsidP="00432121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Person in charge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Yan-Fen She</w:t>
      </w:r>
    </w:p>
    <w:p w14:paraId="0F717ABA" w14:textId="612D7E90" w:rsidR="005148BC" w:rsidRDefault="005148BC" w:rsidP="00432121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Time</w:t>
      </w:r>
      <w:r>
        <w:rPr>
          <w:rFonts w:ascii="Times New Roman" w:hAnsi="Times New Roman" w:hint="eastAsia"/>
          <w:b/>
          <w:bCs/>
          <w:sz w:val="24"/>
        </w:rPr>
        <w:t xml:space="preserve"> for execution: </w:t>
      </w:r>
      <w:r>
        <w:rPr>
          <w:rFonts w:ascii="Times New Roman" w:hAnsi="Times New Roman" w:hint="eastAsia"/>
          <w:sz w:val="24"/>
        </w:rPr>
        <w:t>F</w:t>
      </w:r>
      <w:r>
        <w:rPr>
          <w:rFonts w:ascii="Times New Roman" w:hAnsi="Times New Roman"/>
          <w:sz w:val="24"/>
        </w:rPr>
        <w:t xml:space="preserve">rom December 2019 to December 2021                      </w:t>
      </w:r>
    </w:p>
    <w:p w14:paraId="0F7DE6C6" w14:textId="77777777" w:rsidR="005148BC" w:rsidRDefault="005148BC" w:rsidP="00432121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Ministry of Science and Technology of the People's Republic of China</w:t>
      </w:r>
    </w:p>
    <w:p w14:paraId="6C0AEC0E" w14:textId="77777777" w:rsidR="005148BC" w:rsidRDefault="005148BC" w:rsidP="00432121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December 21, 2019</w:t>
      </w:r>
    </w:p>
    <w:p w14:paraId="69C4C7EE" w14:textId="521CABBA" w:rsidR="005148BC" w:rsidRPr="00AD0021" w:rsidRDefault="005148BC" w:rsidP="00AD0021">
      <w:pPr>
        <w:spacing w:line="480" w:lineRule="auto"/>
        <w:ind w:firstLineChars="1150" w:firstLine="2415"/>
        <w:jc w:val="left"/>
        <w:rPr>
          <w:rFonts w:ascii="Times New Roman" w:hAnsi="Times New Roman" w:hint="eastAsia"/>
          <w:sz w:val="24"/>
        </w:rPr>
      </w:pPr>
      <w:r>
        <w:rPr>
          <w:noProof/>
        </w:rPr>
        <w:drawing>
          <wp:inline distT="0" distB="0" distL="0" distR="0" wp14:anchorId="0B3119DF" wp14:editId="75BA325C">
            <wp:extent cx="2352040" cy="560070"/>
            <wp:effectExtent l="0" t="0" r="0" b="0"/>
            <wp:docPr id="5" name="图片 5" descr="C:\Users\Isabel\AppData\Local\Temp\158942404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sabel\AppData\Local\Temp\1589424043(1)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040" cy="56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77B0E" w14:textId="687C74D2" w:rsidR="005148BC" w:rsidRPr="00BC0E8B" w:rsidRDefault="005148BC" w:rsidP="00432121">
      <w:pPr>
        <w:spacing w:line="480" w:lineRule="auto"/>
        <w:jc w:val="center"/>
        <w:rPr>
          <w:rFonts w:ascii="宋体" w:eastAsia="宋体" w:hAnsi="宋体"/>
          <w:b/>
          <w:sz w:val="24"/>
          <w:szCs w:val="24"/>
        </w:rPr>
      </w:pPr>
      <w:r w:rsidRPr="00BC0E8B">
        <w:rPr>
          <w:rFonts w:ascii="宋体" w:eastAsia="宋体" w:hAnsi="宋体"/>
          <w:b/>
          <w:sz w:val="24"/>
          <w:szCs w:val="24"/>
        </w:rPr>
        <w:t>知情同意书• 知情告知页</w:t>
      </w:r>
    </w:p>
    <w:p w14:paraId="542CB2C9" w14:textId="74812D76" w:rsidR="00E27D06" w:rsidRPr="009474B3" w:rsidRDefault="00E27D06" w:rsidP="00432121">
      <w:pPr>
        <w:pStyle w:val="1"/>
        <w:spacing w:line="480" w:lineRule="auto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2" w:name="_Toc86946938"/>
      <w:r w:rsidRPr="009474B3">
        <w:rPr>
          <w:rFonts w:ascii="Times New Roman" w:hAnsi="Times New Roman" w:cs="Times New Roman"/>
          <w:sz w:val="24"/>
          <w:szCs w:val="24"/>
        </w:rPr>
        <w:lastRenderedPageBreak/>
        <w:t>Figure 1: Defecation diary card</w:t>
      </w:r>
      <w:bookmarkEnd w:id="2"/>
    </w:p>
    <w:p w14:paraId="01CF233A" w14:textId="3DF950A8" w:rsidR="008712C8" w:rsidRDefault="007E1204" w:rsidP="0043212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26CB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0B22B59" wp14:editId="212844DE">
            <wp:extent cx="6599555" cy="5708822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9555" cy="5708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F9BB86" w14:textId="70E58691" w:rsidR="00E27D06" w:rsidRDefault="00E27D06" w:rsidP="00432121">
      <w:pPr>
        <w:pStyle w:val="1"/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3" w:name="_Toc86946939"/>
      <w:r w:rsidRPr="009474B3">
        <w:rPr>
          <w:rFonts w:ascii="Times New Roman" w:hAnsi="Times New Roman" w:cs="Times New Roman"/>
          <w:sz w:val="24"/>
          <w:szCs w:val="24"/>
        </w:rPr>
        <w:lastRenderedPageBreak/>
        <w:t>Figure 2: Line charts of primary and secondary endpoints.</w:t>
      </w:r>
      <w:bookmarkEnd w:id="3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36116D" w14:textId="1D9365AB" w:rsidR="0058541A" w:rsidRDefault="00263DCA" w:rsidP="0043212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636931E" wp14:editId="4A7CF1CE">
            <wp:extent cx="6474804" cy="4006158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7811" cy="4076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37DEC" w14:textId="2AF07960" w:rsidR="00E27D06" w:rsidRPr="00EB69B7" w:rsidRDefault="00EB69B7" w:rsidP="00432121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B69B7">
        <w:rPr>
          <w:rFonts w:ascii="Times New Roman" w:hAnsi="Times New Roman" w:cs="Times New Roman" w:hint="eastAsia"/>
          <w:sz w:val="24"/>
          <w:szCs w:val="24"/>
        </w:rPr>
        <w:t>(a</w:t>
      </w:r>
      <w:r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="00E27D06" w:rsidRPr="00EB69B7">
        <w:rPr>
          <w:rFonts w:ascii="Times New Roman" w:hAnsi="Times New Roman" w:cs="Times New Roman" w:hint="eastAsia"/>
          <w:sz w:val="24"/>
          <w:szCs w:val="24"/>
        </w:rPr>
        <w:t>composite</w:t>
      </w:r>
      <w:r w:rsidR="00E27D06" w:rsidRPr="00EB69B7">
        <w:rPr>
          <w:rFonts w:ascii="Times New Roman" w:hAnsi="Times New Roman" w:cs="Times New Roman"/>
          <w:sz w:val="24"/>
          <w:szCs w:val="24"/>
        </w:rPr>
        <w:t xml:space="preserve"> response rate; (b) changes of IBS-SSS score; (c) changes of IBS-QoL score; (d) changes of PHQ-9 score; (e) AR response rate; (f) changes of abdominal pain score; (g) changes of bloating score; (h) changes of loose stool days; (</w:t>
      </w:r>
      <w:proofErr w:type="spellStart"/>
      <w:r w:rsidR="00E27D06" w:rsidRPr="00EB69B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E27D06" w:rsidRPr="00EB69B7">
        <w:rPr>
          <w:rFonts w:ascii="Times New Roman" w:hAnsi="Times New Roman" w:cs="Times New Roman"/>
          <w:sz w:val="24"/>
          <w:szCs w:val="24"/>
        </w:rPr>
        <w:t>) changes of stool frequency.</w:t>
      </w:r>
    </w:p>
    <w:p w14:paraId="5B6A3ED1" w14:textId="5612735F" w:rsidR="00EB69B7" w:rsidRDefault="00EB69B7" w:rsidP="00432121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AB017C8" w14:textId="4954B427" w:rsidR="00E27D06" w:rsidRPr="00E27D06" w:rsidRDefault="00EB69B7" w:rsidP="00432121">
      <w:pPr>
        <w:pStyle w:val="1"/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4" w:name="_Toc86946940"/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lastRenderedPageBreak/>
        <w:t>Table 1</w:t>
      </w:r>
      <w:r w:rsidRPr="00777F8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: 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C</w:t>
      </w:r>
      <w:r w:rsidRPr="00777F8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redibility and expectancy assessment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.</w:t>
      </w:r>
      <w:bookmarkEnd w:id="4"/>
    </w:p>
    <w:tbl>
      <w:tblPr>
        <w:tblW w:w="10348" w:type="dxa"/>
        <w:tblLook w:val="04A0" w:firstRow="1" w:lastRow="0" w:firstColumn="1" w:lastColumn="0" w:noHBand="0" w:noVBand="1"/>
      </w:tblPr>
      <w:tblGrid>
        <w:gridCol w:w="2552"/>
        <w:gridCol w:w="1843"/>
        <w:gridCol w:w="2268"/>
        <w:gridCol w:w="2017"/>
        <w:gridCol w:w="1668"/>
      </w:tblGrid>
      <w:tr w:rsidR="009474B3" w:rsidRPr="00777F86" w14:paraId="50415049" w14:textId="77777777" w:rsidTr="009474B3">
        <w:trPr>
          <w:trHeight w:val="283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B7DE6" w14:textId="77777777" w:rsidR="009474B3" w:rsidRPr="00777F86" w:rsidRDefault="009474B3" w:rsidP="004321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77F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Group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2986D9" w14:textId="77777777" w:rsidR="009474B3" w:rsidRPr="00777F86" w:rsidRDefault="009474B3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77F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SA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26DF58" w14:textId="77777777" w:rsidR="009474B3" w:rsidRPr="00777F86" w:rsidRDefault="009474B3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77F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NSA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52E266" w14:textId="77777777" w:rsidR="009474B3" w:rsidRPr="00777F86" w:rsidRDefault="009474B3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77F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C43C12" w14:textId="77777777" w:rsidR="009474B3" w:rsidRPr="00777F86" w:rsidRDefault="009474B3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77F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9474B3" w:rsidRPr="00777F86" w14:paraId="66F3B950" w14:textId="77777777" w:rsidTr="009474B3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1E0E0" w14:textId="77777777" w:rsidR="009474B3" w:rsidRPr="00777F86" w:rsidRDefault="009474B3" w:rsidP="004321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77F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Credibility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, (SD)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CE1D7" w14:textId="77777777" w:rsidR="009474B3" w:rsidRPr="00777F86" w:rsidRDefault="009474B3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77F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777F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0E7AB" w14:textId="77777777" w:rsidR="009474B3" w:rsidRPr="00777F86" w:rsidRDefault="009474B3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77F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777F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480E8" w14:textId="77777777" w:rsidR="009474B3" w:rsidRPr="00777F86" w:rsidRDefault="009474B3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77F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777F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32CD" w14:textId="77777777" w:rsidR="009474B3" w:rsidRPr="00777F86" w:rsidRDefault="009474B3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77F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0.862</w:t>
            </w:r>
          </w:p>
        </w:tc>
      </w:tr>
      <w:tr w:rsidR="009474B3" w:rsidRPr="00777F86" w14:paraId="1CF365E2" w14:textId="77777777" w:rsidTr="009474B3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91FE9" w14:textId="77777777" w:rsidR="009474B3" w:rsidRPr="00777F86" w:rsidRDefault="009474B3" w:rsidP="004321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77F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Expectancy,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(SD)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9EC0F" w14:textId="77777777" w:rsidR="009474B3" w:rsidRPr="00777F86" w:rsidRDefault="009474B3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77F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777F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11E10E" w14:textId="77777777" w:rsidR="009474B3" w:rsidRPr="00777F86" w:rsidRDefault="009474B3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77F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777F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39540" w14:textId="77777777" w:rsidR="009474B3" w:rsidRPr="00777F86" w:rsidRDefault="009474B3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77F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777F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196D0" w14:textId="77777777" w:rsidR="009474B3" w:rsidRPr="00777F86" w:rsidRDefault="009474B3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77F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0.292</w:t>
            </w:r>
          </w:p>
        </w:tc>
      </w:tr>
    </w:tbl>
    <w:p w14:paraId="45DC4135" w14:textId="73F1FCDC" w:rsidR="00263DCA" w:rsidRDefault="00EB69B7" w:rsidP="00432121">
      <w:pPr>
        <w:spacing w:line="480" w:lineRule="auto"/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</w:pPr>
      <w:r w:rsidRPr="00F51DFE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Note: before the credibility and expectancy assessment, one patient from SA group withdrew.</w:t>
      </w:r>
    </w:p>
    <w:p w14:paraId="257E8420" w14:textId="77777777" w:rsidR="00EB69B7" w:rsidRDefault="00EB69B7" w:rsidP="004321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53464F0" w14:textId="4D3970FF" w:rsidR="00EB69B7" w:rsidRPr="000A4CB7" w:rsidRDefault="00EB69B7" w:rsidP="00432121">
      <w:pPr>
        <w:pStyle w:val="1"/>
        <w:spacing w:line="480" w:lineRule="auto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5" w:name="_Toc86946941"/>
      <w:r w:rsidRPr="00EB69B7">
        <w:rPr>
          <w:rFonts w:ascii="Times New Roman" w:hAnsi="Times New Roman" w:cs="Times New Roman"/>
          <w:sz w:val="24"/>
          <w:szCs w:val="24"/>
        </w:rPr>
        <w:t>Table 2</w:t>
      </w:r>
      <w:r w:rsidRPr="000A4CB7">
        <w:rPr>
          <w:rFonts w:ascii="Times New Roman" w:hAnsi="Times New Roman" w:cs="Times New Roman"/>
          <w:sz w:val="24"/>
          <w:szCs w:val="24"/>
        </w:rPr>
        <w:t xml:space="preserve">: </w:t>
      </w:r>
      <w:r w:rsidRPr="00E029AD">
        <w:rPr>
          <w:rFonts w:ascii="Times New Roman" w:hAnsi="Times New Roman" w:cs="Times New Roman"/>
          <w:sz w:val="24"/>
          <w:szCs w:val="24"/>
        </w:rPr>
        <w:t>Covariate analysis results of primary endpoint.</w:t>
      </w:r>
      <w:bookmarkEnd w:id="5"/>
    </w:p>
    <w:tbl>
      <w:tblPr>
        <w:tblW w:w="7797" w:type="dxa"/>
        <w:tblLook w:val="04A0" w:firstRow="1" w:lastRow="0" w:firstColumn="1" w:lastColumn="0" w:noHBand="0" w:noVBand="1"/>
      </w:tblPr>
      <w:tblGrid>
        <w:gridCol w:w="3828"/>
        <w:gridCol w:w="1701"/>
        <w:gridCol w:w="2268"/>
      </w:tblGrid>
      <w:tr w:rsidR="00EB69B7" w:rsidRPr="000A4CB7" w14:paraId="75D82E43" w14:textId="77777777" w:rsidTr="004A751B">
        <w:trPr>
          <w:trHeight w:val="283"/>
        </w:trPr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10807" w14:textId="77777777" w:rsidR="00EB69B7" w:rsidRPr="000A4CB7" w:rsidRDefault="00EB69B7" w:rsidP="004321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A4CB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Group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DE144" w14:textId="77777777" w:rsidR="00EB69B7" w:rsidRPr="000A4CB7" w:rsidRDefault="00EB69B7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OR (95%CI)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67B6B0" w14:textId="77777777" w:rsidR="00EB69B7" w:rsidRPr="000A4CB7" w:rsidRDefault="00EB69B7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A4CB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EB69B7" w:rsidRPr="000A4CB7" w14:paraId="0D930235" w14:textId="77777777" w:rsidTr="004A751B">
        <w:trPr>
          <w:trHeight w:val="28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3C69E" w14:textId="77777777" w:rsidR="00EB69B7" w:rsidRPr="000A4CB7" w:rsidRDefault="00EB69B7" w:rsidP="004321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</w:t>
            </w:r>
            <w:r w:rsidRPr="000A4CB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aseline abdominal pain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score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73BB1" w14:textId="77777777" w:rsidR="00EB69B7" w:rsidRPr="000A4CB7" w:rsidRDefault="00EB69B7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</w:t>
            </w:r>
            <w:r w:rsidRPr="000A4C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0.7-1.</w:t>
            </w:r>
            <w:r w:rsidRPr="000A4C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DA28" w14:textId="77777777" w:rsidR="00EB69B7" w:rsidRPr="000A4CB7" w:rsidRDefault="00EB69B7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4C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689</w:t>
            </w:r>
          </w:p>
        </w:tc>
      </w:tr>
      <w:tr w:rsidR="00EB69B7" w:rsidRPr="000A4CB7" w14:paraId="6F704C09" w14:textId="77777777" w:rsidTr="004A751B">
        <w:trPr>
          <w:trHeight w:val="283"/>
        </w:trPr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C85E47" w14:textId="77777777" w:rsidR="00EB69B7" w:rsidRPr="000A4CB7" w:rsidRDefault="00EB69B7" w:rsidP="004321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Baseline</w:t>
            </w:r>
            <w:r w:rsidRPr="000A4CB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stool consistency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5BE62" w14:textId="77777777" w:rsidR="00EB69B7" w:rsidRPr="000A4CB7" w:rsidRDefault="00EB69B7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</w:t>
            </w:r>
            <w:r w:rsidRPr="000A4C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0.9-1.6</w:t>
            </w:r>
            <w:r w:rsidRPr="000A4C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5815B" w14:textId="77777777" w:rsidR="00EB69B7" w:rsidRPr="000A4CB7" w:rsidRDefault="00EB69B7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4C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</w:tr>
    </w:tbl>
    <w:p w14:paraId="4221D627" w14:textId="275445A6" w:rsidR="00EB69B7" w:rsidRDefault="00EB69B7" w:rsidP="004321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700B111" w14:textId="1A82EFB8" w:rsidR="00EB69B7" w:rsidRPr="00EB69B7" w:rsidRDefault="00EB69B7" w:rsidP="00432121">
      <w:pPr>
        <w:pStyle w:val="1"/>
        <w:spacing w:line="48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bookmarkStart w:id="6" w:name="_Toc86946942"/>
      <w:r w:rsidRPr="00EB69B7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Table 3</w:t>
      </w:r>
      <w:r w:rsidRPr="005E17BA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: blinding assessment</w:t>
      </w:r>
      <w:r w:rsidRPr="006D1872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.</w:t>
      </w:r>
      <w:bookmarkEnd w:id="6"/>
    </w:p>
    <w:tbl>
      <w:tblPr>
        <w:tblW w:w="9214" w:type="dxa"/>
        <w:tblLook w:val="04A0" w:firstRow="1" w:lastRow="0" w:firstColumn="1" w:lastColumn="0" w:noHBand="0" w:noVBand="1"/>
      </w:tblPr>
      <w:tblGrid>
        <w:gridCol w:w="1560"/>
        <w:gridCol w:w="2551"/>
        <w:gridCol w:w="2268"/>
        <w:gridCol w:w="1843"/>
        <w:gridCol w:w="992"/>
      </w:tblGrid>
      <w:tr w:rsidR="00EB69B7" w:rsidRPr="005E17BA" w14:paraId="25FA7813" w14:textId="77777777" w:rsidTr="004A751B">
        <w:trPr>
          <w:trHeight w:val="283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1AC1AB" w14:textId="77777777" w:rsidR="00EB69B7" w:rsidRPr="005E17BA" w:rsidRDefault="00EB69B7" w:rsidP="004321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7" w:name="_Hlk84755152"/>
            <w:r w:rsidRPr="005E17B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Group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84A618" w14:textId="77777777" w:rsidR="00EB69B7" w:rsidRPr="005E17BA" w:rsidRDefault="00EB69B7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E17B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successful blinding (n)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E4D2EA" w14:textId="77777777" w:rsidR="00EB69B7" w:rsidRPr="005E17BA" w:rsidRDefault="00EB69B7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E17B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failure blinding (n)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7C3FEF" w14:textId="77777777" w:rsidR="00EB69B7" w:rsidRPr="005E17BA" w:rsidRDefault="00EB69B7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E17B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success rate, %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ADA75D" w14:textId="77777777" w:rsidR="00EB69B7" w:rsidRPr="005E17BA" w:rsidRDefault="00EB69B7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E17B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EB69B7" w:rsidRPr="005E17BA" w14:paraId="14E7D2ED" w14:textId="77777777" w:rsidTr="004A751B">
        <w:trPr>
          <w:trHeight w:val="28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D29DA" w14:textId="77777777" w:rsidR="00EB69B7" w:rsidRPr="005E17BA" w:rsidRDefault="00EB69B7" w:rsidP="004321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E17B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SA</w:t>
            </w:r>
            <w:r w:rsidRPr="006D18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(n=30)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B4579" w14:textId="77777777" w:rsidR="00EB69B7" w:rsidRPr="005E17BA" w:rsidRDefault="00EB69B7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17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4EC0D" w14:textId="77777777" w:rsidR="00EB69B7" w:rsidRPr="005E17BA" w:rsidRDefault="00EB69B7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17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0984B" w14:textId="77777777" w:rsidR="00EB69B7" w:rsidRPr="005E17BA" w:rsidRDefault="00EB69B7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17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F72E6" w14:textId="77777777" w:rsidR="00EB69B7" w:rsidRPr="005E17BA" w:rsidRDefault="00EB69B7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B69B7" w:rsidRPr="005E17BA" w14:paraId="4DA3159C" w14:textId="77777777" w:rsidTr="004A751B">
        <w:trPr>
          <w:trHeight w:val="28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7AC2" w14:textId="77777777" w:rsidR="00EB69B7" w:rsidRPr="005E17BA" w:rsidRDefault="00EB69B7" w:rsidP="004321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E17B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NSA</w:t>
            </w:r>
            <w:r w:rsidRPr="006D18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(n=30)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921D7" w14:textId="77777777" w:rsidR="00EB69B7" w:rsidRPr="005E17BA" w:rsidRDefault="00EB69B7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17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42C3F" w14:textId="77777777" w:rsidR="00EB69B7" w:rsidRPr="005E17BA" w:rsidRDefault="00EB69B7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17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21905" w14:textId="77777777" w:rsidR="00EB69B7" w:rsidRPr="005E17BA" w:rsidRDefault="00EB69B7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17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6AE22" w14:textId="77777777" w:rsidR="00EB69B7" w:rsidRPr="005E17BA" w:rsidRDefault="00EB69B7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17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0.880</w:t>
            </w:r>
          </w:p>
        </w:tc>
      </w:tr>
      <w:tr w:rsidR="00EB69B7" w:rsidRPr="005E17BA" w14:paraId="02C49EE1" w14:textId="77777777" w:rsidTr="004A751B">
        <w:trPr>
          <w:trHeight w:val="283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0D18D" w14:textId="77777777" w:rsidR="00EB69B7" w:rsidRPr="005E17BA" w:rsidRDefault="00EB69B7" w:rsidP="0043212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E17B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NA</w:t>
            </w:r>
            <w:r w:rsidRPr="006D18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(n=30)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3B376" w14:textId="77777777" w:rsidR="00EB69B7" w:rsidRPr="005E17BA" w:rsidRDefault="00EB69B7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17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389A46" w14:textId="77777777" w:rsidR="00EB69B7" w:rsidRPr="005E17BA" w:rsidRDefault="00EB69B7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17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33230" w14:textId="77777777" w:rsidR="00EB69B7" w:rsidRPr="005E17BA" w:rsidRDefault="00EB69B7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17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40.7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295592" w14:textId="77777777" w:rsidR="00EB69B7" w:rsidRPr="005E17BA" w:rsidRDefault="00EB69B7" w:rsidP="0043212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4C0FD33D" w14:textId="77777777" w:rsidR="00EB69B7" w:rsidRDefault="00EB69B7" w:rsidP="00432121">
      <w:pPr>
        <w:spacing w:line="480" w:lineRule="auto"/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</w:pPr>
      <w:r w:rsidRPr="00CD2CCF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Note: before the blinding assessment, the number of patients falling out of each group: SA=3, NSA=2, NA=3.</w:t>
      </w:r>
      <w:bookmarkEnd w:id="7"/>
    </w:p>
    <w:p w14:paraId="082BAE1D" w14:textId="77777777" w:rsidR="00EB69B7" w:rsidRPr="006D3558" w:rsidRDefault="00EB69B7" w:rsidP="00432121">
      <w:pPr>
        <w:spacing w:line="480" w:lineRule="auto"/>
        <w:rPr>
          <w:sz w:val="24"/>
          <w:szCs w:val="24"/>
        </w:rPr>
      </w:pPr>
    </w:p>
    <w:p w14:paraId="675A1068" w14:textId="77777777" w:rsidR="00EB69B7" w:rsidRPr="009474B3" w:rsidRDefault="00EB69B7" w:rsidP="004321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EB69B7" w:rsidRPr="009474B3" w:rsidSect="00263DCA">
      <w:footerReference w:type="default" r:id="rId15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893534" w14:textId="77777777" w:rsidR="00E7031C" w:rsidRDefault="00E7031C" w:rsidP="0058541A">
      <w:r>
        <w:separator/>
      </w:r>
    </w:p>
  </w:endnote>
  <w:endnote w:type="continuationSeparator" w:id="0">
    <w:p w14:paraId="745FEBA2" w14:textId="77777777" w:rsidR="00E7031C" w:rsidRDefault="00E7031C" w:rsidP="005854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33831747"/>
      <w:docPartObj>
        <w:docPartGallery w:val="Page Numbers (Bottom of Page)"/>
        <w:docPartUnique/>
      </w:docPartObj>
    </w:sdtPr>
    <w:sdtEndPr/>
    <w:sdtContent>
      <w:p w14:paraId="2116D583" w14:textId="06777AE0" w:rsidR="00EB69B7" w:rsidRDefault="00EB69B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A6BA03A" w14:textId="77777777" w:rsidR="00EB69B7" w:rsidRDefault="00EB69B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42424" w14:textId="77777777" w:rsidR="00E7031C" w:rsidRDefault="00E7031C" w:rsidP="0058541A">
      <w:r>
        <w:separator/>
      </w:r>
    </w:p>
  </w:footnote>
  <w:footnote w:type="continuationSeparator" w:id="0">
    <w:p w14:paraId="26B452D3" w14:textId="77777777" w:rsidR="00E7031C" w:rsidRDefault="00E7031C" w:rsidP="005854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53137"/>
    <w:multiLevelType w:val="hybridMultilevel"/>
    <w:tmpl w:val="02060570"/>
    <w:lvl w:ilvl="0" w:tplc="E5AA2B7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5EB88FB"/>
    <w:multiLevelType w:val="singleLevel"/>
    <w:tmpl w:val="25EB88F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2D085939"/>
    <w:multiLevelType w:val="multilevel"/>
    <w:tmpl w:val="2D085939"/>
    <w:lvl w:ilvl="0">
      <w:start w:val="1"/>
      <w:numFmt w:val="decimal"/>
      <w:lvlText w:val="%1、"/>
      <w:lvlJc w:val="left"/>
      <w:pPr>
        <w:ind w:left="375" w:hanging="375"/>
      </w:pPr>
      <w:rPr>
        <w:rFonts w:hint="default"/>
        <w:b w:val="0"/>
        <w:bCs/>
        <w:sz w:val="24"/>
        <w:szCs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DE7CC0A"/>
    <w:multiLevelType w:val="singleLevel"/>
    <w:tmpl w:val="2DE7CC0A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57F87EC8"/>
    <w:multiLevelType w:val="hybridMultilevel"/>
    <w:tmpl w:val="5CFA425C"/>
    <w:lvl w:ilvl="0" w:tplc="7034D97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8B03252"/>
    <w:multiLevelType w:val="multilevel"/>
    <w:tmpl w:val="58B03252"/>
    <w:lvl w:ilvl="0">
      <w:start w:val="1"/>
      <w:numFmt w:val="none"/>
      <w:lvlText w:val="一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2C8"/>
    <w:rsid w:val="002529D6"/>
    <w:rsid w:val="00263DCA"/>
    <w:rsid w:val="00280C63"/>
    <w:rsid w:val="00280EF8"/>
    <w:rsid w:val="0042105C"/>
    <w:rsid w:val="00432121"/>
    <w:rsid w:val="005148BC"/>
    <w:rsid w:val="0058541A"/>
    <w:rsid w:val="005C0E7C"/>
    <w:rsid w:val="006C792F"/>
    <w:rsid w:val="007621E5"/>
    <w:rsid w:val="00786C24"/>
    <w:rsid w:val="007E1204"/>
    <w:rsid w:val="008712C8"/>
    <w:rsid w:val="009474B3"/>
    <w:rsid w:val="00A26CBF"/>
    <w:rsid w:val="00A83B21"/>
    <w:rsid w:val="00AD0021"/>
    <w:rsid w:val="00E27D06"/>
    <w:rsid w:val="00E7031C"/>
    <w:rsid w:val="00EB69B7"/>
    <w:rsid w:val="00EF1A6D"/>
    <w:rsid w:val="00F11554"/>
    <w:rsid w:val="00F15156"/>
    <w:rsid w:val="00F82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DA4391"/>
  <w15:chartTrackingRefBased/>
  <w15:docId w15:val="{ED300DBE-84AC-438E-A0B6-B2167C14D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27D0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27D0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54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54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54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541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27D06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E27D06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E27D06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E27D06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E27D06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customStyle="1" w:styleId="30">
    <w:name w:val="标题 3 字符"/>
    <w:basedOn w:val="a0"/>
    <w:link w:val="3"/>
    <w:uiPriority w:val="9"/>
    <w:semiHidden/>
    <w:rsid w:val="00E27D06"/>
    <w:rPr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EB69B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F11554"/>
    <w:rPr>
      <w:color w:val="0563C1" w:themeColor="hyperlink"/>
      <w:u w:val="single"/>
    </w:rPr>
  </w:style>
  <w:style w:type="table" w:styleId="a9">
    <w:name w:val="Table Grid"/>
    <w:basedOn w:val="a1"/>
    <w:uiPriority w:val="59"/>
    <w:qFormat/>
    <w:rsid w:val="005148B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ody Text"/>
    <w:basedOn w:val="a"/>
    <w:link w:val="ab"/>
    <w:uiPriority w:val="1"/>
    <w:qFormat/>
    <w:rsid w:val="005148BC"/>
    <w:rPr>
      <w:rFonts w:ascii="宋体" w:eastAsia="宋体" w:hAnsi="宋体" w:cs="宋体"/>
      <w:sz w:val="28"/>
      <w:szCs w:val="28"/>
      <w:lang w:val="zh-CN" w:bidi="zh-CN"/>
    </w:rPr>
  </w:style>
  <w:style w:type="character" w:customStyle="1" w:styleId="ab">
    <w:name w:val="正文文本 字符"/>
    <w:basedOn w:val="a0"/>
    <w:link w:val="aa"/>
    <w:uiPriority w:val="1"/>
    <w:rsid w:val="005148BC"/>
    <w:rPr>
      <w:rFonts w:ascii="宋体" w:eastAsia="宋体" w:hAnsi="宋体" w:cs="宋体"/>
      <w:sz w:val="28"/>
      <w:szCs w:val="2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javascript:;" TargetMode="External"/><Relationship Id="rId4" Type="http://schemas.openxmlformats.org/officeDocument/2006/relationships/settings" Target="settings.xml"/><Relationship Id="rId9" Type="http://schemas.openxmlformats.org/officeDocument/2006/relationships/hyperlink" Target="javascript:;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1BE121-7338-459D-839C-83A768A841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9</Pages>
  <Words>868</Words>
  <Characters>4953</Characters>
  <Application>Microsoft Office Word</Application>
  <DocSecurity>0</DocSecurity>
  <Lines>41</Lines>
  <Paragraphs>11</Paragraphs>
  <ScaleCrop>false</ScaleCrop>
  <Company/>
  <LinksUpToDate>false</LinksUpToDate>
  <CharactersWithSpaces>5810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 lingyu</dc:creator>
  <cp:keywords/>
  <dc:description/>
  <cp:lastModifiedBy>qi lingyu</cp:lastModifiedBy>
  <cp:revision>15</cp:revision>
  <dcterms:created xsi:type="dcterms:W3CDTF">2021-10-10T01:49:00Z</dcterms:created>
  <dcterms:modified xsi:type="dcterms:W3CDTF">2021-11-04T11:35:00Z</dcterms:modified>
</cp:coreProperties>
</file>