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85CD5" w14:textId="77777777" w:rsidR="0059526F" w:rsidRPr="0019723B" w:rsidRDefault="0059526F" w:rsidP="008C6D5F">
      <w:pPr>
        <w:pStyle w:val="Title2"/>
        <w:spacing w:line="360" w:lineRule="auto"/>
        <w:rPr>
          <w:b w:val="0"/>
          <w:sz w:val="32"/>
          <w:szCs w:val="32"/>
        </w:rPr>
      </w:pPr>
      <w:r w:rsidRPr="0019723B">
        <w:rPr>
          <w:b w:val="0"/>
          <w:sz w:val="32"/>
          <w:szCs w:val="32"/>
        </w:rPr>
        <w:t xml:space="preserve">Supporting Information </w:t>
      </w:r>
    </w:p>
    <w:p w14:paraId="2811AEFD" w14:textId="77777777" w:rsidR="001013F4" w:rsidRPr="00443C08" w:rsidRDefault="001013F4" w:rsidP="008C6D5F">
      <w:pPr>
        <w:pStyle w:val="Tableofcontents"/>
        <w:spacing w:line="360" w:lineRule="auto"/>
        <w:rPr>
          <w:rFonts w:eastAsiaTheme="minorEastAsia"/>
          <w:lang w:eastAsia="zh-CN"/>
        </w:rPr>
      </w:pPr>
    </w:p>
    <w:p w14:paraId="581B2C7E" w14:textId="5DE75F46" w:rsidR="0059526F" w:rsidRDefault="00443C08" w:rsidP="008C6D5F">
      <w:pPr>
        <w:pStyle w:val="Title2"/>
        <w:spacing w:line="360" w:lineRule="auto"/>
        <w:rPr>
          <w:rFonts w:eastAsiaTheme="minorEastAsia"/>
          <w:lang w:eastAsia="zh-CN"/>
        </w:rPr>
      </w:pPr>
      <w:r w:rsidRPr="00443C08">
        <w:t>Peptide Andersonin-W1 Attenuates Ulcerative Colitis by Inhibiting Inflammation and Restoring Intestinal Barrier Function through Direct Binding to IL-17RA</w:t>
      </w:r>
    </w:p>
    <w:p w14:paraId="03ECE375" w14:textId="77777777" w:rsidR="00443C08" w:rsidRPr="00443C08" w:rsidRDefault="00443C08" w:rsidP="008C6D5F">
      <w:pPr>
        <w:pStyle w:val="Title2"/>
        <w:spacing w:line="360" w:lineRule="auto"/>
        <w:rPr>
          <w:rFonts w:eastAsiaTheme="minorEastAsia"/>
          <w:b w:val="0"/>
          <w:lang w:eastAsia="zh-CN"/>
        </w:rPr>
      </w:pPr>
    </w:p>
    <w:p w14:paraId="1ED21F41" w14:textId="77777777" w:rsidR="00DC6B8C" w:rsidRPr="00763BF8" w:rsidRDefault="00DC6B8C" w:rsidP="00DC6B8C">
      <w:pPr>
        <w:spacing w:line="360" w:lineRule="auto"/>
        <w:rPr>
          <w:i/>
          <w:iCs/>
          <w:lang w:val="en-US"/>
        </w:rPr>
      </w:pPr>
      <w:r w:rsidRPr="00763BF8">
        <w:rPr>
          <w:i/>
          <w:iCs/>
          <w:lang w:val="en-US"/>
        </w:rPr>
        <w:t>Yi Meng</w:t>
      </w:r>
      <w:r w:rsidRPr="00763BF8">
        <w:rPr>
          <w:rFonts w:eastAsiaTheme="minorEastAsia"/>
          <w:i/>
          <w:iCs/>
          <w:lang w:val="en-US" w:eastAsia="zh-CN"/>
        </w:rPr>
        <w:t xml:space="preserve">, </w:t>
      </w:r>
      <w:proofErr w:type="spellStart"/>
      <w:r w:rsidRPr="00763BF8">
        <w:rPr>
          <w:i/>
          <w:iCs/>
          <w:lang w:val="en-US"/>
        </w:rPr>
        <w:t>Fengrui</w:t>
      </w:r>
      <w:proofErr w:type="spellEnd"/>
      <w:r w:rsidRPr="00763BF8">
        <w:rPr>
          <w:i/>
          <w:iCs/>
          <w:lang w:val="en-US"/>
        </w:rPr>
        <w:t xml:space="preserve"> Zhan</w:t>
      </w:r>
      <w:r w:rsidRPr="00763BF8">
        <w:rPr>
          <w:rFonts w:eastAsiaTheme="minorEastAsia"/>
          <w:i/>
          <w:iCs/>
          <w:lang w:val="en-US" w:eastAsia="zh-CN"/>
        </w:rPr>
        <w:t xml:space="preserve">g, </w:t>
      </w:r>
      <w:r w:rsidRPr="00763BF8">
        <w:rPr>
          <w:i/>
          <w:iCs/>
          <w:lang w:val="en-US"/>
        </w:rPr>
        <w:t>Yilin Li</w:t>
      </w:r>
      <w:r w:rsidRPr="00763BF8">
        <w:rPr>
          <w:rFonts w:eastAsiaTheme="minorEastAsia"/>
          <w:i/>
          <w:iCs/>
          <w:lang w:val="en-US" w:eastAsia="zh-CN"/>
        </w:rPr>
        <w:t xml:space="preserve">, </w:t>
      </w:r>
      <w:r w:rsidRPr="00763BF8">
        <w:rPr>
          <w:i/>
          <w:iCs/>
          <w:lang w:val="en-US"/>
        </w:rPr>
        <w:t>Hao Liang</w:t>
      </w:r>
      <w:r w:rsidRPr="00763BF8">
        <w:rPr>
          <w:rFonts w:eastAsiaTheme="minorEastAsia"/>
          <w:i/>
          <w:iCs/>
          <w:lang w:val="en-US" w:eastAsia="zh-CN"/>
        </w:rPr>
        <w:t xml:space="preserve">, </w:t>
      </w:r>
      <w:r w:rsidRPr="00763BF8">
        <w:rPr>
          <w:i/>
          <w:iCs/>
          <w:lang w:val="en-US"/>
        </w:rPr>
        <w:t>Xinyu Bai</w:t>
      </w:r>
      <w:r w:rsidRPr="00763BF8">
        <w:rPr>
          <w:rFonts w:eastAsiaTheme="minorEastAsia"/>
          <w:i/>
          <w:iCs/>
          <w:lang w:val="en-US" w:eastAsia="zh-CN"/>
        </w:rPr>
        <w:t xml:space="preserve">, </w:t>
      </w:r>
      <w:r w:rsidRPr="00763BF8">
        <w:rPr>
          <w:i/>
          <w:iCs/>
          <w:lang w:val="en-US"/>
        </w:rPr>
        <w:t>Rui Zhu</w:t>
      </w:r>
      <w:r w:rsidRPr="00763BF8">
        <w:rPr>
          <w:rFonts w:eastAsiaTheme="minorEastAsia"/>
          <w:i/>
          <w:iCs/>
          <w:lang w:val="en-US" w:eastAsia="zh-CN"/>
        </w:rPr>
        <w:t xml:space="preserve">, </w:t>
      </w:r>
      <w:proofErr w:type="spellStart"/>
      <w:r w:rsidRPr="00763BF8">
        <w:rPr>
          <w:i/>
          <w:iCs/>
          <w:lang w:val="en-US"/>
        </w:rPr>
        <w:t>Junsong</w:t>
      </w:r>
      <w:proofErr w:type="spellEnd"/>
      <w:r w:rsidRPr="00763BF8">
        <w:rPr>
          <w:i/>
          <w:iCs/>
          <w:lang w:val="en-US"/>
        </w:rPr>
        <w:t xml:space="preserve"> Wang</w:t>
      </w:r>
      <w:r w:rsidRPr="00763BF8">
        <w:rPr>
          <w:rFonts w:eastAsiaTheme="minorEastAsia"/>
          <w:i/>
          <w:iCs/>
          <w:lang w:val="en-US" w:eastAsia="zh-CN"/>
        </w:rPr>
        <w:t xml:space="preserve">, </w:t>
      </w:r>
      <w:r w:rsidRPr="00763BF8">
        <w:rPr>
          <w:i/>
          <w:iCs/>
          <w:lang w:val="en-US"/>
        </w:rPr>
        <w:t>Saige Yin</w:t>
      </w:r>
      <w:r w:rsidRPr="00763BF8">
        <w:rPr>
          <w:rFonts w:eastAsiaTheme="minorEastAsia"/>
          <w:i/>
          <w:iCs/>
          <w:lang w:val="en-US" w:eastAsia="zh-CN"/>
        </w:rPr>
        <w:t xml:space="preserve">, </w:t>
      </w:r>
      <w:proofErr w:type="spellStart"/>
      <w:r w:rsidRPr="00763BF8">
        <w:rPr>
          <w:i/>
          <w:iCs/>
          <w:lang w:val="en-US"/>
        </w:rPr>
        <w:t>Naixin</w:t>
      </w:r>
      <w:proofErr w:type="spellEnd"/>
      <w:r w:rsidRPr="00763BF8">
        <w:rPr>
          <w:i/>
          <w:iCs/>
          <w:lang w:val="en-US"/>
        </w:rPr>
        <w:t xml:space="preserve"> Liu</w:t>
      </w:r>
      <w:r w:rsidRPr="00763BF8">
        <w:rPr>
          <w:rFonts w:eastAsiaTheme="minorEastAsia"/>
          <w:i/>
          <w:iCs/>
          <w:lang w:val="en-US" w:eastAsia="zh-CN"/>
        </w:rPr>
        <w:t xml:space="preserve">, </w:t>
      </w:r>
      <w:proofErr w:type="spellStart"/>
      <w:r w:rsidRPr="00763BF8">
        <w:rPr>
          <w:i/>
          <w:iCs/>
          <w:lang w:val="en-US"/>
        </w:rPr>
        <w:t>Yinglei</w:t>
      </w:r>
      <w:proofErr w:type="spellEnd"/>
      <w:r w:rsidRPr="00763BF8">
        <w:rPr>
          <w:i/>
          <w:iCs/>
          <w:lang w:val="en-US"/>
        </w:rPr>
        <w:t xml:space="preserve"> Miao*</w:t>
      </w:r>
      <w:r w:rsidRPr="00763BF8">
        <w:rPr>
          <w:rFonts w:eastAsiaTheme="minorEastAsia"/>
          <w:i/>
          <w:iCs/>
          <w:lang w:val="en-US" w:eastAsia="zh-CN"/>
        </w:rPr>
        <w:t xml:space="preserve">, </w:t>
      </w:r>
      <w:proofErr w:type="spellStart"/>
      <w:r w:rsidRPr="00763BF8">
        <w:rPr>
          <w:i/>
          <w:iCs/>
          <w:lang w:val="en-US"/>
        </w:rPr>
        <w:t>Xinwang</w:t>
      </w:r>
      <w:proofErr w:type="spellEnd"/>
      <w:r w:rsidRPr="00763BF8">
        <w:rPr>
          <w:i/>
          <w:iCs/>
          <w:lang w:val="en-US"/>
        </w:rPr>
        <w:t xml:space="preserve"> Yang*</w:t>
      </w:r>
      <w:r w:rsidRPr="00763BF8">
        <w:rPr>
          <w:rFonts w:eastAsiaTheme="minorEastAsia"/>
          <w:i/>
          <w:iCs/>
          <w:lang w:val="en-US" w:eastAsia="zh-CN"/>
        </w:rPr>
        <w:t xml:space="preserve">, </w:t>
      </w:r>
      <w:proofErr w:type="spellStart"/>
      <w:r w:rsidRPr="00763BF8">
        <w:rPr>
          <w:i/>
          <w:iCs/>
          <w:lang w:val="en-US"/>
        </w:rPr>
        <w:t>Junkun</w:t>
      </w:r>
      <w:proofErr w:type="spellEnd"/>
      <w:r w:rsidRPr="00763BF8">
        <w:rPr>
          <w:i/>
          <w:iCs/>
          <w:lang w:val="en-US"/>
        </w:rPr>
        <w:t xml:space="preserve"> Niu*</w:t>
      </w:r>
    </w:p>
    <w:p w14:paraId="3FDC6A10" w14:textId="77777777" w:rsidR="0059526F" w:rsidRDefault="0059526F" w:rsidP="008C6D5F">
      <w:pPr>
        <w:pStyle w:val="Tableofcontents"/>
        <w:spacing w:line="360" w:lineRule="auto"/>
        <w:rPr>
          <w:rFonts w:eastAsiaTheme="minorEastAsia"/>
          <w:lang w:eastAsia="zh-CN"/>
        </w:rPr>
      </w:pPr>
    </w:p>
    <w:p w14:paraId="63915259" w14:textId="77777777" w:rsidR="00DC6B8C" w:rsidRDefault="00DC6B8C" w:rsidP="00DC6B8C">
      <w:pPr>
        <w:rPr>
          <w:rFonts w:eastAsiaTheme="minorEastAsia"/>
          <w:lang w:eastAsia="zh-CN"/>
        </w:rPr>
      </w:pPr>
      <w:r w:rsidRPr="00A54BC2">
        <w:t>Yi Meng and Fengrui Zhang contributed equally to this work.</w:t>
      </w:r>
    </w:p>
    <w:p w14:paraId="0942DC4B" w14:textId="77777777" w:rsidR="00443C08" w:rsidRDefault="00443C08" w:rsidP="00DC6B8C">
      <w:pPr>
        <w:rPr>
          <w:rFonts w:eastAsiaTheme="minorEastAsia"/>
          <w:lang w:eastAsia="zh-CN"/>
        </w:rPr>
      </w:pPr>
    </w:p>
    <w:p w14:paraId="02F8AAB1" w14:textId="77777777" w:rsidR="00443C08" w:rsidRDefault="00443C08" w:rsidP="00443C08">
      <w:pPr>
        <w:spacing w:line="360" w:lineRule="auto"/>
        <w:rPr>
          <w:rFonts w:eastAsiaTheme="minorEastAsia"/>
          <w:lang w:val="en-US" w:eastAsia="zh-CN"/>
        </w:rPr>
      </w:pPr>
      <w:r w:rsidRPr="00763BF8">
        <w:rPr>
          <w:lang w:val="en-US"/>
        </w:rPr>
        <w:t>Y. Meng</w:t>
      </w:r>
      <w:r>
        <w:rPr>
          <w:rFonts w:eastAsiaTheme="minorEastAsia" w:hint="eastAsia"/>
          <w:lang w:val="en-US" w:eastAsia="zh-CN"/>
        </w:rPr>
        <w:t>,</w:t>
      </w:r>
      <w:r w:rsidRPr="00763BF8">
        <w:rPr>
          <w:lang w:val="en-US"/>
        </w:rPr>
        <w:t xml:space="preserve"> F. Zhang, H. Liang, X. Bai, R. Zhu, Y. Miao, J. Niu</w:t>
      </w:r>
    </w:p>
    <w:p w14:paraId="18B9097E" w14:textId="77777777" w:rsidR="00443C08" w:rsidRDefault="00443C08" w:rsidP="00443C08">
      <w:pPr>
        <w:spacing w:line="360" w:lineRule="auto"/>
        <w:rPr>
          <w:rFonts w:eastAsiaTheme="minorEastAsia"/>
          <w:lang w:val="en-US" w:eastAsia="zh-CN"/>
        </w:rPr>
      </w:pPr>
      <w:r w:rsidRPr="00763BF8">
        <w:rPr>
          <w:lang w:val="en-US"/>
        </w:rPr>
        <w:t>Department of Gastroenterology, The First Affiliated Hospital of Kunming Medical University, Kunming 650032, Yunnan, China</w:t>
      </w:r>
    </w:p>
    <w:p w14:paraId="0DADDB4E" w14:textId="77777777" w:rsidR="00443C08" w:rsidRPr="007D6ADF" w:rsidRDefault="00443C08" w:rsidP="00443C08">
      <w:pPr>
        <w:spacing w:line="360" w:lineRule="auto"/>
        <w:rPr>
          <w:rFonts w:eastAsiaTheme="minorEastAsia"/>
          <w:lang w:val="en-US" w:eastAsia="zh-CN"/>
        </w:rPr>
      </w:pPr>
      <w:r w:rsidRPr="00763BF8">
        <w:rPr>
          <w:lang w:val="en-US"/>
        </w:rPr>
        <w:t>Yunnan Province Clinical Research Center for Digestive Diseases, Kunming 650032, Yunnan, China</w:t>
      </w:r>
    </w:p>
    <w:p w14:paraId="61C2F01D" w14:textId="77777777" w:rsidR="00443C08" w:rsidRPr="007D6ADF" w:rsidRDefault="00443C08" w:rsidP="00443C08">
      <w:pPr>
        <w:spacing w:line="360" w:lineRule="auto"/>
        <w:rPr>
          <w:rFonts w:eastAsiaTheme="minorEastAsia"/>
          <w:lang w:val="en-US" w:eastAsia="zh-CN"/>
        </w:rPr>
      </w:pPr>
      <w:r w:rsidRPr="00763BF8">
        <w:rPr>
          <w:lang w:val="en-US"/>
        </w:rPr>
        <w:t xml:space="preserve">E-mail: </w:t>
      </w:r>
      <w:r w:rsidRPr="007D6ADF">
        <w:t>myldu@sina.com</w:t>
      </w:r>
      <w:r>
        <w:rPr>
          <w:rFonts w:eastAsiaTheme="minorEastAsia" w:hint="eastAsia"/>
          <w:lang w:eastAsia="zh-CN"/>
        </w:rPr>
        <w:t>;</w:t>
      </w:r>
      <w:r w:rsidRPr="007D6ADF">
        <w:t xml:space="preserve"> </w:t>
      </w:r>
      <w:r w:rsidRPr="007D6ADF">
        <w:rPr>
          <w:rFonts w:eastAsiaTheme="minorEastAsia"/>
          <w:lang w:eastAsia="zh-CN"/>
        </w:rPr>
        <w:t>niujunkun@kmmu.edu.cn</w:t>
      </w:r>
    </w:p>
    <w:p w14:paraId="0E826BE5" w14:textId="77777777" w:rsidR="00443C08" w:rsidRPr="007D6ADF" w:rsidRDefault="00443C08" w:rsidP="00443C08">
      <w:pPr>
        <w:spacing w:line="360" w:lineRule="auto"/>
        <w:rPr>
          <w:rFonts w:eastAsiaTheme="minorEastAsia"/>
          <w:lang w:val="en-US" w:eastAsia="zh-CN"/>
        </w:rPr>
      </w:pPr>
    </w:p>
    <w:p w14:paraId="3C71DE1F" w14:textId="77777777" w:rsidR="00443C08" w:rsidRDefault="00443C08" w:rsidP="00443C08">
      <w:pPr>
        <w:spacing w:line="360" w:lineRule="auto"/>
        <w:rPr>
          <w:rFonts w:eastAsiaTheme="minorEastAsia"/>
          <w:lang w:val="en-US" w:eastAsia="zh-CN"/>
        </w:rPr>
      </w:pPr>
      <w:r w:rsidRPr="00763BF8">
        <w:rPr>
          <w:lang w:val="en-US"/>
        </w:rPr>
        <w:t>Y. Li, S. Yin, N. Liu, X. Yang</w:t>
      </w:r>
    </w:p>
    <w:p w14:paraId="7763325C" w14:textId="77777777" w:rsidR="00443C08" w:rsidRPr="00763BF8" w:rsidRDefault="00443C08" w:rsidP="00443C08">
      <w:pPr>
        <w:spacing w:line="360" w:lineRule="auto"/>
        <w:rPr>
          <w:lang w:val="en-US"/>
        </w:rPr>
      </w:pPr>
      <w:r w:rsidRPr="00763BF8">
        <w:rPr>
          <w:lang w:val="en-US"/>
        </w:rPr>
        <w:t>Department of Anatomy, Histology and Embryology, Faculty of Basic Medical Science, Kunming Medical University, Kunming 650500, Yunnan, China</w:t>
      </w:r>
      <w:r w:rsidRPr="00763BF8">
        <w:rPr>
          <w:lang w:val="en-US"/>
        </w:rPr>
        <w:br/>
        <w:t>E-mail:</w:t>
      </w:r>
      <w:r w:rsidRPr="007D6ADF">
        <w:t xml:space="preserve"> yangxinwanghp@163.com</w:t>
      </w:r>
    </w:p>
    <w:p w14:paraId="338FF13A" w14:textId="77777777" w:rsidR="00443C08" w:rsidRDefault="00443C08" w:rsidP="00443C08">
      <w:pPr>
        <w:spacing w:line="360" w:lineRule="auto"/>
        <w:rPr>
          <w:rFonts w:eastAsiaTheme="minorEastAsia"/>
          <w:lang w:val="en-US" w:eastAsia="zh-CN"/>
        </w:rPr>
      </w:pPr>
      <w:r w:rsidRPr="00763BF8">
        <w:rPr>
          <w:lang w:val="en-US"/>
        </w:rPr>
        <w:t>J. Wang</w:t>
      </w:r>
    </w:p>
    <w:p w14:paraId="34261703" w14:textId="77777777" w:rsidR="00443C08" w:rsidRDefault="00443C08" w:rsidP="00443C08">
      <w:pPr>
        <w:spacing w:line="360" w:lineRule="auto"/>
        <w:rPr>
          <w:rFonts w:eastAsiaTheme="minorEastAsia"/>
          <w:lang w:val="en-US" w:eastAsia="zh-CN"/>
        </w:rPr>
      </w:pPr>
      <w:r w:rsidRPr="00763BF8">
        <w:rPr>
          <w:lang w:val="en-US"/>
        </w:rPr>
        <w:t>Department of Dermatology, The First Affiliated Hospital of Kunming Medical University, Kunming 650032, Yunnan, China</w:t>
      </w:r>
    </w:p>
    <w:p w14:paraId="467F55B7" w14:textId="77777777" w:rsidR="00443C08" w:rsidRPr="00443C08" w:rsidRDefault="00443C08" w:rsidP="00DC6B8C">
      <w:pPr>
        <w:rPr>
          <w:rFonts w:eastAsiaTheme="minorEastAsia"/>
          <w:lang w:val="en-US" w:eastAsia="zh-CN"/>
        </w:rPr>
      </w:pPr>
    </w:p>
    <w:p w14:paraId="39F8E50A" w14:textId="77777777" w:rsidR="00443C08" w:rsidRDefault="00443C08" w:rsidP="00DC6B8C">
      <w:pPr>
        <w:rPr>
          <w:rFonts w:eastAsiaTheme="minorEastAsia"/>
          <w:lang w:eastAsia="zh-CN"/>
        </w:rPr>
      </w:pPr>
    </w:p>
    <w:p w14:paraId="2FEB826F" w14:textId="77777777" w:rsidR="00443C08" w:rsidRDefault="00443C08" w:rsidP="00DC6B8C">
      <w:pPr>
        <w:rPr>
          <w:rFonts w:eastAsiaTheme="minorEastAsia"/>
          <w:lang w:eastAsia="zh-CN"/>
        </w:rPr>
      </w:pPr>
    </w:p>
    <w:p w14:paraId="4FE973E4" w14:textId="77777777" w:rsidR="00443C08" w:rsidRDefault="00443C08" w:rsidP="00DC6B8C">
      <w:pPr>
        <w:rPr>
          <w:rFonts w:eastAsiaTheme="minorEastAsia"/>
          <w:lang w:eastAsia="zh-CN"/>
        </w:rPr>
      </w:pPr>
    </w:p>
    <w:p w14:paraId="596D0328" w14:textId="77777777" w:rsidR="00443C08" w:rsidRDefault="00443C08" w:rsidP="00DC6B8C">
      <w:pPr>
        <w:rPr>
          <w:rFonts w:eastAsiaTheme="minorEastAsia"/>
          <w:lang w:eastAsia="zh-CN"/>
        </w:rPr>
      </w:pPr>
    </w:p>
    <w:p w14:paraId="2D365126" w14:textId="77777777" w:rsidR="00443C08" w:rsidRDefault="00443C08" w:rsidP="00DC6B8C">
      <w:pPr>
        <w:rPr>
          <w:rFonts w:eastAsiaTheme="minorEastAsia"/>
          <w:lang w:eastAsia="zh-CN"/>
        </w:rPr>
      </w:pPr>
    </w:p>
    <w:p w14:paraId="380DF999" w14:textId="77777777" w:rsidR="00443C08" w:rsidRDefault="00443C08" w:rsidP="00DC6B8C">
      <w:pPr>
        <w:rPr>
          <w:rFonts w:eastAsiaTheme="minorEastAsia"/>
          <w:lang w:eastAsia="zh-CN"/>
        </w:rPr>
      </w:pPr>
    </w:p>
    <w:p w14:paraId="62E3BC5A" w14:textId="77777777" w:rsidR="00443C08" w:rsidRDefault="00443C08" w:rsidP="00DC6B8C">
      <w:pPr>
        <w:rPr>
          <w:rFonts w:eastAsiaTheme="minorEastAsia"/>
          <w:lang w:eastAsia="zh-CN"/>
        </w:rPr>
      </w:pPr>
    </w:p>
    <w:p w14:paraId="686FE3A9" w14:textId="77777777" w:rsidR="00443C08" w:rsidRDefault="00443C08" w:rsidP="00DC6B8C">
      <w:pPr>
        <w:rPr>
          <w:rFonts w:eastAsiaTheme="minorEastAsia"/>
          <w:lang w:eastAsia="zh-CN"/>
        </w:rPr>
      </w:pPr>
    </w:p>
    <w:p w14:paraId="1F25A904" w14:textId="77777777" w:rsidR="00443C08" w:rsidRDefault="00443C08" w:rsidP="00DC6B8C">
      <w:pPr>
        <w:rPr>
          <w:rFonts w:eastAsiaTheme="minorEastAsia"/>
          <w:lang w:eastAsia="zh-CN"/>
        </w:rPr>
      </w:pPr>
    </w:p>
    <w:p w14:paraId="4421EC6C" w14:textId="77777777" w:rsidR="00443C08" w:rsidRDefault="00443C08" w:rsidP="00DC6B8C">
      <w:pPr>
        <w:rPr>
          <w:rFonts w:eastAsiaTheme="minorEastAsia"/>
          <w:lang w:eastAsia="zh-CN"/>
        </w:rPr>
      </w:pPr>
    </w:p>
    <w:p w14:paraId="629F4944" w14:textId="77777777" w:rsidR="00443C08" w:rsidRDefault="00443C08" w:rsidP="00DC6B8C">
      <w:pPr>
        <w:rPr>
          <w:rFonts w:eastAsiaTheme="minorEastAsia"/>
          <w:lang w:eastAsia="zh-CN"/>
        </w:rPr>
      </w:pPr>
    </w:p>
    <w:p w14:paraId="5D0B7801" w14:textId="77777777" w:rsidR="00443C08" w:rsidRDefault="00443C08" w:rsidP="00DC6B8C">
      <w:pPr>
        <w:rPr>
          <w:rFonts w:eastAsiaTheme="minorEastAsia"/>
          <w:lang w:eastAsia="zh-CN"/>
        </w:rPr>
      </w:pPr>
    </w:p>
    <w:p w14:paraId="6A867323" w14:textId="77777777" w:rsidR="00443C08" w:rsidRDefault="00443C08" w:rsidP="00DC6B8C">
      <w:pPr>
        <w:rPr>
          <w:rFonts w:eastAsiaTheme="minorEastAsia"/>
          <w:lang w:eastAsia="zh-CN"/>
        </w:rPr>
      </w:pPr>
    </w:p>
    <w:p w14:paraId="7ADC3C9C" w14:textId="788D20D4" w:rsidR="00443C08" w:rsidRDefault="00443C08" w:rsidP="008C6D5F">
      <w:pPr>
        <w:pStyle w:val="Tableofcontents"/>
        <w:spacing w:line="360" w:lineRule="auto"/>
        <w:rPr>
          <w:rFonts w:eastAsiaTheme="minorEastAsia"/>
          <w:lang w:eastAsia="zh-CN"/>
        </w:rPr>
      </w:pPr>
    </w:p>
    <w:p w14:paraId="272D2019" w14:textId="63DBCF59" w:rsidR="00443C08" w:rsidRPr="00443C08" w:rsidRDefault="00443C08" w:rsidP="008C6D5F">
      <w:pPr>
        <w:pStyle w:val="Tableofcontents"/>
        <w:spacing w:line="360" w:lineRule="auto"/>
        <w:rPr>
          <w:b/>
        </w:rPr>
      </w:pPr>
      <w:r w:rsidRPr="00443C08">
        <w:rPr>
          <w:b/>
        </w:rPr>
        <w:lastRenderedPageBreak/>
        <w:t>Supplementary Figures</w:t>
      </w:r>
    </w:p>
    <w:p w14:paraId="606D3352" w14:textId="40495716" w:rsidR="005E26E2" w:rsidRDefault="005E26E2" w:rsidP="008C6D5F">
      <w:pPr>
        <w:pStyle w:val="Tableofcontents"/>
        <w:spacing w:line="360" w:lineRule="auto"/>
        <w:rPr>
          <w:rFonts w:eastAsiaTheme="minorEastAsia"/>
          <w:lang w:eastAsia="zh-CN"/>
        </w:rPr>
      </w:pPr>
      <w:r>
        <w:rPr>
          <w:rFonts w:eastAsiaTheme="minorEastAsia" w:hint="eastAsia"/>
          <w:noProof/>
          <w:lang w:eastAsia="zh-CN"/>
        </w:rPr>
        <w:drawing>
          <wp:inline distT="0" distB="0" distL="0" distR="0" wp14:anchorId="1A9FD884" wp14:editId="7F4C129B">
            <wp:extent cx="5753100" cy="5434330"/>
            <wp:effectExtent l="0" t="0" r="0" b="0"/>
            <wp:docPr id="574457381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43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E0CBCD" w14:textId="0A30A3EA" w:rsidR="00DC6B8C" w:rsidRPr="00AC09A5" w:rsidRDefault="005913B4" w:rsidP="00DC6B8C">
      <w:pPr>
        <w:spacing w:after="240" w:line="360" w:lineRule="auto"/>
        <w:jc w:val="both"/>
        <w:rPr>
          <w:rFonts w:eastAsia="宋体"/>
          <w:b/>
          <w:bCs/>
        </w:rPr>
      </w:pPr>
      <w:r>
        <w:rPr>
          <w:rFonts w:eastAsia="宋体"/>
          <w:b/>
          <w:bCs/>
        </w:rPr>
        <w:t>Fig</w:t>
      </w:r>
      <w:r w:rsidR="00DC6B8C" w:rsidRPr="009D7167">
        <w:rPr>
          <w:rFonts w:eastAsia="宋体"/>
          <w:b/>
          <w:bCs/>
        </w:rPr>
        <w:t xml:space="preserve"> S1</w:t>
      </w:r>
      <w:r w:rsidR="00DC6B8C">
        <w:rPr>
          <w:rFonts w:eastAsia="宋体" w:hint="eastAsia"/>
          <w:b/>
          <w:bCs/>
          <w:lang w:eastAsia="zh-CN"/>
        </w:rPr>
        <w:t xml:space="preserve">. </w:t>
      </w:r>
      <w:r w:rsidR="00DC6B8C" w:rsidRPr="009D7167">
        <w:rPr>
          <w:rFonts w:eastAsia="宋体"/>
          <w:b/>
          <w:bCs/>
        </w:rPr>
        <w:t>AW1 suppresses IL-17 si</w:t>
      </w:r>
      <w:r w:rsidR="00DC6B8C" w:rsidRPr="00AC09A5">
        <w:rPr>
          <w:rFonts w:eastAsia="宋体"/>
          <w:b/>
          <w:bCs/>
        </w:rPr>
        <w:t>gnaling and downstream activation in DSS</w:t>
      </w:r>
      <w:r w:rsidR="00DC6B8C">
        <w:rPr>
          <w:rFonts w:eastAsia="宋体"/>
          <w:b/>
          <w:bCs/>
        </w:rPr>
        <w:t>-</w:t>
      </w:r>
      <w:r w:rsidR="00DC6B8C" w:rsidRPr="00AC09A5">
        <w:rPr>
          <w:rFonts w:eastAsia="宋体"/>
          <w:b/>
          <w:bCs/>
        </w:rPr>
        <w:t>induced colitis.</w:t>
      </w:r>
    </w:p>
    <w:p w14:paraId="76F72AB8" w14:textId="7C2BDDC1" w:rsidR="00DC6B8C" w:rsidRDefault="00DC6B8C" w:rsidP="00DC6B8C">
      <w:pPr>
        <w:spacing w:after="240" w:line="360" w:lineRule="auto"/>
        <w:jc w:val="both"/>
        <w:rPr>
          <w:rFonts w:eastAsia="宋体"/>
        </w:rPr>
      </w:pPr>
      <w:r w:rsidRPr="00AC09A5">
        <w:rPr>
          <w:rFonts w:eastAsia="宋体"/>
        </w:rPr>
        <w:t>(A) GSEA enrichment plot of the IL-17 signaling pathway. (B) Densitometric quantification of Act1 and TRAF6 protein levels in colonic tissues</w:t>
      </w:r>
      <w:r>
        <w:rPr>
          <w:rFonts w:eastAsia="宋体"/>
        </w:rPr>
        <w:t xml:space="preserve"> </w:t>
      </w:r>
      <w:r w:rsidRPr="00AC09A5">
        <w:rPr>
          <w:rFonts w:eastAsia="宋体"/>
        </w:rPr>
        <w:t>(</w:t>
      </w:r>
      <w:r w:rsidRPr="0033420F">
        <w:rPr>
          <w:rFonts w:eastAsia="宋体"/>
          <w:i/>
          <w:iCs/>
        </w:rPr>
        <w:t xml:space="preserve">n </w:t>
      </w:r>
      <w:r w:rsidRPr="0033420F">
        <w:rPr>
          <w:rFonts w:eastAsia="宋体"/>
        </w:rPr>
        <w:t>=</w:t>
      </w:r>
      <w:r w:rsidRPr="0033420F">
        <w:rPr>
          <w:rFonts w:eastAsia="宋体"/>
          <w:i/>
          <w:iCs/>
        </w:rPr>
        <w:t xml:space="preserve"> </w:t>
      </w:r>
      <w:r w:rsidRPr="00AC09A5">
        <w:rPr>
          <w:rFonts w:eastAsia="宋体"/>
        </w:rPr>
        <w:t>6). (C) Densitometric quantification of NF-κB signaling proteins (p-p65/p65 and p-I</w:t>
      </w:r>
      <w:r w:rsidR="00566640" w:rsidRPr="00566640">
        <w:rPr>
          <w:rFonts w:ascii="Symbol" w:eastAsia="宋体" w:hAnsi="Symbol"/>
          <w:lang w:eastAsia="zh-CN"/>
        </w:rPr>
        <w:t>k</w:t>
      </w:r>
      <w:r w:rsidRPr="00AC09A5">
        <w:rPr>
          <w:rFonts w:eastAsia="宋体"/>
        </w:rPr>
        <w:t>B</w:t>
      </w:r>
      <w:r w:rsidR="00566640" w:rsidRPr="00566640">
        <w:rPr>
          <w:rFonts w:ascii="Symbol" w:eastAsia="宋体" w:hAnsi="Symbol"/>
          <w:lang w:eastAsia="zh-CN"/>
        </w:rPr>
        <w:t>a</w:t>
      </w:r>
      <w:r w:rsidRPr="00AC09A5">
        <w:rPr>
          <w:rFonts w:eastAsia="宋体"/>
        </w:rPr>
        <w:t>/I</w:t>
      </w:r>
      <w:r w:rsidR="00566640" w:rsidRPr="00566640">
        <w:rPr>
          <w:rFonts w:ascii="Symbol" w:eastAsia="宋体" w:hAnsi="Symbol"/>
          <w:lang w:eastAsia="zh-CN"/>
        </w:rPr>
        <w:t>k</w:t>
      </w:r>
      <w:r w:rsidRPr="00AC09A5">
        <w:rPr>
          <w:rFonts w:eastAsia="宋体"/>
        </w:rPr>
        <w:t>B</w:t>
      </w:r>
      <w:r w:rsidR="00566640" w:rsidRPr="00566640">
        <w:rPr>
          <w:rFonts w:ascii="Symbol" w:eastAsia="宋体" w:hAnsi="Symbol"/>
          <w:lang w:eastAsia="zh-CN"/>
        </w:rPr>
        <w:t>a</w:t>
      </w:r>
      <w:r w:rsidRPr="00AC09A5">
        <w:rPr>
          <w:rFonts w:eastAsia="宋体"/>
        </w:rPr>
        <w:t>) in colonic tissues</w:t>
      </w:r>
      <w:r>
        <w:rPr>
          <w:rFonts w:eastAsia="宋体"/>
        </w:rPr>
        <w:t xml:space="preserve"> </w:t>
      </w:r>
      <w:r w:rsidRPr="00AC09A5">
        <w:rPr>
          <w:rFonts w:eastAsia="宋体"/>
        </w:rPr>
        <w:t>(</w:t>
      </w:r>
      <w:r w:rsidRPr="0033420F">
        <w:rPr>
          <w:rFonts w:eastAsia="宋体"/>
          <w:i/>
          <w:iCs/>
        </w:rPr>
        <w:t xml:space="preserve">n </w:t>
      </w:r>
      <w:r w:rsidRPr="0033420F">
        <w:rPr>
          <w:rFonts w:eastAsia="宋体"/>
        </w:rPr>
        <w:t>=</w:t>
      </w:r>
      <w:r w:rsidRPr="0033420F">
        <w:rPr>
          <w:rFonts w:eastAsia="宋体"/>
          <w:i/>
          <w:iCs/>
        </w:rPr>
        <w:t xml:space="preserve"> </w:t>
      </w:r>
      <w:r w:rsidRPr="00AC09A5">
        <w:rPr>
          <w:rFonts w:eastAsia="宋体"/>
        </w:rPr>
        <w:t>6). (D) Densitometric quantification of MAPK signaling proteins (p-ERK/ERK, p-JNK/JNK and p-p38/p38) in colonic tissues</w:t>
      </w:r>
      <w:r>
        <w:rPr>
          <w:rFonts w:eastAsia="宋体"/>
        </w:rPr>
        <w:t xml:space="preserve"> </w:t>
      </w:r>
      <w:r w:rsidRPr="00AC09A5">
        <w:rPr>
          <w:rFonts w:eastAsia="宋体"/>
        </w:rPr>
        <w:t>(</w:t>
      </w:r>
      <w:r w:rsidRPr="0033420F">
        <w:rPr>
          <w:rFonts w:eastAsia="宋体"/>
          <w:i/>
          <w:iCs/>
        </w:rPr>
        <w:t xml:space="preserve">n </w:t>
      </w:r>
      <w:r w:rsidRPr="0033420F">
        <w:rPr>
          <w:rFonts w:eastAsia="宋体"/>
        </w:rPr>
        <w:t>=</w:t>
      </w:r>
      <w:r w:rsidRPr="0033420F">
        <w:rPr>
          <w:rFonts w:eastAsia="宋体"/>
          <w:i/>
          <w:iCs/>
        </w:rPr>
        <w:t xml:space="preserve"> </w:t>
      </w:r>
      <w:r w:rsidRPr="00AC09A5">
        <w:rPr>
          <w:rFonts w:eastAsia="宋体"/>
        </w:rPr>
        <w:t>6). Data are presented as mean ± SEM. ns, not significant.</w:t>
      </w:r>
      <w:r w:rsidRPr="00443C08">
        <w:rPr>
          <w:rFonts w:eastAsia="宋体"/>
          <w:vertAlign w:val="superscript"/>
        </w:rPr>
        <w:t>###</w:t>
      </w:r>
      <w:r w:rsidRPr="0033420F">
        <w:rPr>
          <w:rFonts w:eastAsia="宋体"/>
          <w:i/>
          <w:iCs/>
        </w:rPr>
        <w:t xml:space="preserve">P </w:t>
      </w:r>
      <w:r w:rsidRPr="0033420F">
        <w:rPr>
          <w:rFonts w:eastAsia="宋体"/>
        </w:rPr>
        <w:t>&lt;</w:t>
      </w:r>
      <w:r w:rsidRPr="0033420F">
        <w:rPr>
          <w:rFonts w:eastAsia="宋体"/>
          <w:i/>
          <w:iCs/>
        </w:rPr>
        <w:t xml:space="preserve"> </w:t>
      </w:r>
      <w:r w:rsidRPr="00AC09A5">
        <w:rPr>
          <w:rFonts w:eastAsia="宋体"/>
        </w:rPr>
        <w:t xml:space="preserve">0.001, </w:t>
      </w:r>
      <w:r w:rsidRPr="00443C08">
        <w:rPr>
          <w:rFonts w:eastAsia="宋体"/>
          <w:vertAlign w:val="superscript"/>
        </w:rPr>
        <w:t>####</w:t>
      </w:r>
      <w:r w:rsidRPr="0033420F">
        <w:rPr>
          <w:rFonts w:eastAsia="宋体"/>
          <w:i/>
          <w:iCs/>
        </w:rPr>
        <w:t xml:space="preserve">P </w:t>
      </w:r>
      <w:r w:rsidRPr="0033420F">
        <w:rPr>
          <w:rFonts w:eastAsia="宋体"/>
        </w:rPr>
        <w:t>&lt;</w:t>
      </w:r>
      <w:r w:rsidRPr="0033420F">
        <w:rPr>
          <w:rFonts w:eastAsia="宋体"/>
          <w:i/>
          <w:iCs/>
        </w:rPr>
        <w:t xml:space="preserve"> </w:t>
      </w:r>
      <w:r w:rsidRPr="00AC09A5">
        <w:rPr>
          <w:rFonts w:eastAsia="宋体"/>
        </w:rPr>
        <w:t>0.0001 versus Vehicle; *</w:t>
      </w:r>
      <w:r w:rsidRPr="0033420F">
        <w:rPr>
          <w:rFonts w:eastAsia="宋体"/>
          <w:i/>
          <w:iCs/>
        </w:rPr>
        <w:t xml:space="preserve">P </w:t>
      </w:r>
      <w:r w:rsidRPr="0033420F">
        <w:rPr>
          <w:rFonts w:eastAsia="宋体"/>
        </w:rPr>
        <w:t>&lt;</w:t>
      </w:r>
      <w:r w:rsidRPr="0033420F">
        <w:rPr>
          <w:rFonts w:eastAsia="宋体"/>
          <w:i/>
          <w:iCs/>
        </w:rPr>
        <w:t xml:space="preserve"> </w:t>
      </w:r>
      <w:r w:rsidRPr="00AC09A5">
        <w:rPr>
          <w:rFonts w:eastAsia="宋体"/>
        </w:rPr>
        <w:t>0.05, **</w:t>
      </w:r>
      <w:r w:rsidRPr="0033420F">
        <w:rPr>
          <w:rFonts w:eastAsia="宋体"/>
          <w:i/>
          <w:iCs/>
        </w:rPr>
        <w:t xml:space="preserve">P </w:t>
      </w:r>
      <w:r w:rsidRPr="0033420F">
        <w:rPr>
          <w:rFonts w:eastAsia="宋体"/>
        </w:rPr>
        <w:t>&lt;</w:t>
      </w:r>
      <w:r w:rsidRPr="0033420F">
        <w:rPr>
          <w:rFonts w:eastAsia="宋体"/>
          <w:i/>
          <w:iCs/>
        </w:rPr>
        <w:t xml:space="preserve"> </w:t>
      </w:r>
      <w:r w:rsidRPr="00AC09A5">
        <w:rPr>
          <w:rFonts w:eastAsia="宋体"/>
        </w:rPr>
        <w:t>0.01, ***</w:t>
      </w:r>
      <w:r w:rsidRPr="0033420F">
        <w:rPr>
          <w:rFonts w:eastAsia="宋体"/>
          <w:i/>
          <w:iCs/>
        </w:rPr>
        <w:t xml:space="preserve">P </w:t>
      </w:r>
      <w:r w:rsidRPr="0033420F">
        <w:rPr>
          <w:rFonts w:eastAsia="宋体"/>
        </w:rPr>
        <w:t>&lt;</w:t>
      </w:r>
      <w:r w:rsidRPr="0033420F">
        <w:rPr>
          <w:rFonts w:eastAsia="宋体"/>
          <w:i/>
          <w:iCs/>
        </w:rPr>
        <w:t xml:space="preserve"> </w:t>
      </w:r>
      <w:r w:rsidRPr="00AC09A5">
        <w:rPr>
          <w:rFonts w:eastAsia="宋体"/>
        </w:rPr>
        <w:t>0.001, ****</w:t>
      </w:r>
      <w:r w:rsidRPr="0033420F">
        <w:rPr>
          <w:rFonts w:eastAsia="宋体"/>
          <w:i/>
          <w:iCs/>
        </w:rPr>
        <w:t xml:space="preserve">P </w:t>
      </w:r>
      <w:r w:rsidRPr="0033420F">
        <w:rPr>
          <w:rFonts w:eastAsia="宋体"/>
        </w:rPr>
        <w:t>&lt;</w:t>
      </w:r>
      <w:r w:rsidRPr="0033420F">
        <w:rPr>
          <w:rFonts w:eastAsia="宋体"/>
          <w:i/>
          <w:iCs/>
        </w:rPr>
        <w:t xml:space="preserve"> </w:t>
      </w:r>
      <w:r w:rsidRPr="00AC09A5">
        <w:rPr>
          <w:rFonts w:eastAsia="宋体"/>
        </w:rPr>
        <w:t>0.0001 versus DSS.</w:t>
      </w:r>
    </w:p>
    <w:p w14:paraId="3AA75D83" w14:textId="15AE9187" w:rsidR="00DC6B8C" w:rsidRPr="00443C08" w:rsidRDefault="005E26E2" w:rsidP="00DC6B8C">
      <w:pPr>
        <w:spacing w:after="240" w:line="360" w:lineRule="auto"/>
        <w:jc w:val="both"/>
        <w:rPr>
          <w:rFonts w:eastAsia="宋体"/>
        </w:rPr>
      </w:pPr>
      <w:r>
        <w:rPr>
          <w:rFonts w:eastAsiaTheme="minorEastAsia"/>
          <w:noProof/>
          <w:lang w:eastAsia="zh-CN"/>
        </w:rPr>
        <w:lastRenderedPageBreak/>
        <w:drawing>
          <wp:inline distT="0" distB="0" distL="0" distR="0" wp14:anchorId="78A10C75" wp14:editId="15DAA080">
            <wp:extent cx="5758180" cy="8134350"/>
            <wp:effectExtent l="0" t="0" r="0" b="0"/>
            <wp:docPr id="2023205507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18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13B4">
        <w:rPr>
          <w:rFonts w:eastAsia="宋体"/>
          <w:b/>
          <w:bCs/>
        </w:rPr>
        <w:t>Fig</w:t>
      </w:r>
      <w:r w:rsidR="00DC6B8C" w:rsidRPr="009D7167">
        <w:rPr>
          <w:rFonts w:eastAsia="宋体"/>
          <w:b/>
          <w:bCs/>
        </w:rPr>
        <w:t xml:space="preserve"> S2</w:t>
      </w:r>
      <w:r w:rsidR="00DC6B8C">
        <w:rPr>
          <w:rFonts w:eastAsia="宋体" w:hint="eastAsia"/>
          <w:b/>
          <w:bCs/>
          <w:lang w:eastAsia="zh-CN"/>
        </w:rPr>
        <w:t xml:space="preserve">. </w:t>
      </w:r>
      <w:r w:rsidR="00DC6B8C" w:rsidRPr="009D7167">
        <w:rPr>
          <w:rFonts w:eastAsia="宋体"/>
          <w:b/>
          <w:bCs/>
        </w:rPr>
        <w:t>AW1 inhibits rhIL-17A-induced ferroptosis, barrier injury</w:t>
      </w:r>
      <w:r w:rsidR="00DC6B8C">
        <w:rPr>
          <w:rFonts w:eastAsia="宋体"/>
          <w:b/>
          <w:bCs/>
        </w:rPr>
        <w:t>,</w:t>
      </w:r>
      <w:r w:rsidR="00DC6B8C" w:rsidRPr="009D7167">
        <w:rPr>
          <w:rFonts w:eastAsia="宋体"/>
          <w:b/>
          <w:bCs/>
        </w:rPr>
        <w:t xml:space="preserve"> and downstream IL-17 signaling </w:t>
      </w:r>
      <w:r w:rsidR="00DC6B8C" w:rsidRPr="00AC09A5">
        <w:rPr>
          <w:rFonts w:eastAsia="宋体"/>
          <w:b/>
          <w:bCs/>
        </w:rPr>
        <w:t>activation in NCM460 cells.</w:t>
      </w:r>
    </w:p>
    <w:p w14:paraId="41BB2EB3" w14:textId="194D8F34" w:rsidR="00DC6B8C" w:rsidRDefault="00DC6B8C" w:rsidP="00DC6B8C">
      <w:pPr>
        <w:spacing w:after="240" w:line="360" w:lineRule="auto"/>
        <w:jc w:val="both"/>
        <w:rPr>
          <w:rFonts w:eastAsia="宋体"/>
        </w:rPr>
      </w:pPr>
      <w:r w:rsidRPr="00AC09A5">
        <w:rPr>
          <w:rFonts w:eastAsia="宋体"/>
        </w:rPr>
        <w:lastRenderedPageBreak/>
        <w:t>(A) Densitometric quantification of ferroptosis-related proteins ACSL4, xCT, PTGS2</w:t>
      </w:r>
      <w:r>
        <w:rPr>
          <w:rFonts w:eastAsia="宋体"/>
        </w:rPr>
        <w:t>,</w:t>
      </w:r>
      <w:r w:rsidRPr="00AC09A5">
        <w:rPr>
          <w:rFonts w:eastAsia="宋体"/>
        </w:rPr>
        <w:t xml:space="preserve"> and GPX4. (B) Densitometric quantification of tight junction proteins ZO-1, Occludin</w:t>
      </w:r>
      <w:r>
        <w:rPr>
          <w:rFonts w:eastAsia="宋体"/>
        </w:rPr>
        <w:t>,</w:t>
      </w:r>
      <w:r w:rsidRPr="00AC09A5">
        <w:rPr>
          <w:rFonts w:eastAsia="宋体"/>
        </w:rPr>
        <w:t xml:space="preserve"> and Claudin-1. (C) Densitometric quantification of IL-17RA downstream adaptor proteins Act1 and TRAF6. (D) Densitometric quantification of NF-κB pathway-related proteins (p-p65/p65 and p-I</w:t>
      </w:r>
      <w:r w:rsidR="00566640" w:rsidRPr="00566640">
        <w:rPr>
          <w:rFonts w:ascii="Symbol" w:eastAsia="宋体" w:hAnsi="Symbol"/>
          <w:lang w:eastAsia="zh-CN"/>
        </w:rPr>
        <w:t>k</w:t>
      </w:r>
      <w:r w:rsidRPr="00AC09A5">
        <w:rPr>
          <w:rFonts w:eastAsia="宋体"/>
        </w:rPr>
        <w:t>B</w:t>
      </w:r>
      <w:r w:rsidR="00566640" w:rsidRPr="00566640">
        <w:rPr>
          <w:rFonts w:ascii="Symbol" w:eastAsia="宋体" w:hAnsi="Symbol"/>
          <w:lang w:eastAsia="zh-CN"/>
        </w:rPr>
        <w:t>a</w:t>
      </w:r>
      <w:r w:rsidRPr="00AC09A5">
        <w:rPr>
          <w:rFonts w:eastAsia="宋体"/>
        </w:rPr>
        <w:t>/I</w:t>
      </w:r>
      <w:r w:rsidR="00566640" w:rsidRPr="00566640">
        <w:rPr>
          <w:rFonts w:ascii="Symbol" w:eastAsia="宋体" w:hAnsi="Symbol"/>
          <w:lang w:eastAsia="zh-CN"/>
        </w:rPr>
        <w:t>k</w:t>
      </w:r>
      <w:r w:rsidRPr="00AC09A5">
        <w:rPr>
          <w:rFonts w:eastAsia="宋体"/>
        </w:rPr>
        <w:t>B</w:t>
      </w:r>
      <w:r w:rsidR="00566640" w:rsidRPr="00566640">
        <w:rPr>
          <w:rFonts w:ascii="Symbol" w:eastAsia="宋体" w:hAnsi="Symbol"/>
          <w:lang w:eastAsia="zh-CN"/>
        </w:rPr>
        <w:t>a</w:t>
      </w:r>
      <w:r w:rsidRPr="00AC09A5">
        <w:rPr>
          <w:rFonts w:eastAsia="宋体"/>
        </w:rPr>
        <w:t>). (E) Densitometric quantification of MAPK pathway-related proteins (p-ERK/ERK, p-JNK/JNK and p-p38/p38). Data are presented as mean ± SEM</w:t>
      </w:r>
      <w:r>
        <w:rPr>
          <w:rFonts w:eastAsia="宋体"/>
        </w:rPr>
        <w:t xml:space="preserve"> </w:t>
      </w:r>
      <w:r w:rsidRPr="00AC09A5">
        <w:rPr>
          <w:rFonts w:eastAsia="宋体"/>
        </w:rPr>
        <w:t>(</w:t>
      </w:r>
      <w:r w:rsidRPr="0033420F">
        <w:rPr>
          <w:rFonts w:eastAsia="宋体"/>
          <w:i/>
          <w:iCs/>
        </w:rPr>
        <w:t xml:space="preserve">n </w:t>
      </w:r>
      <w:r w:rsidRPr="0033420F">
        <w:rPr>
          <w:rFonts w:eastAsia="宋体"/>
        </w:rPr>
        <w:t>=</w:t>
      </w:r>
      <w:r w:rsidRPr="0033420F">
        <w:rPr>
          <w:rFonts w:eastAsia="宋体"/>
          <w:i/>
          <w:iCs/>
        </w:rPr>
        <w:t xml:space="preserve"> </w:t>
      </w:r>
      <w:r w:rsidRPr="00AC09A5">
        <w:rPr>
          <w:rFonts w:eastAsia="宋体"/>
        </w:rPr>
        <w:t xml:space="preserve">6). ns, not significant. </w:t>
      </w:r>
      <w:r w:rsidRPr="00AC09A5">
        <w:rPr>
          <w:rFonts w:eastAsia="宋体"/>
          <w:vertAlign w:val="superscript"/>
        </w:rPr>
        <w:t>####</w:t>
      </w:r>
      <w:r w:rsidRPr="0033420F">
        <w:rPr>
          <w:rFonts w:eastAsia="宋体"/>
          <w:i/>
          <w:iCs/>
        </w:rPr>
        <w:t xml:space="preserve">P </w:t>
      </w:r>
      <w:r w:rsidRPr="0033420F">
        <w:rPr>
          <w:rFonts w:eastAsia="宋体"/>
        </w:rPr>
        <w:t>&lt;</w:t>
      </w:r>
      <w:r w:rsidRPr="0033420F">
        <w:rPr>
          <w:rFonts w:eastAsia="宋体"/>
          <w:i/>
          <w:iCs/>
        </w:rPr>
        <w:t xml:space="preserve"> </w:t>
      </w:r>
      <w:r w:rsidRPr="00AC09A5">
        <w:rPr>
          <w:rFonts w:eastAsia="宋体"/>
        </w:rPr>
        <w:t>0.0001 versus Vehicle; *</w:t>
      </w:r>
      <w:r w:rsidRPr="0033420F">
        <w:rPr>
          <w:rFonts w:eastAsia="宋体"/>
          <w:i/>
          <w:iCs/>
        </w:rPr>
        <w:t xml:space="preserve">P </w:t>
      </w:r>
      <w:r w:rsidRPr="0033420F">
        <w:rPr>
          <w:rFonts w:eastAsia="宋体"/>
        </w:rPr>
        <w:t>&lt;</w:t>
      </w:r>
      <w:r w:rsidRPr="0033420F">
        <w:rPr>
          <w:rFonts w:eastAsia="宋体"/>
          <w:i/>
          <w:iCs/>
        </w:rPr>
        <w:t xml:space="preserve"> </w:t>
      </w:r>
      <w:r w:rsidRPr="00AC09A5">
        <w:rPr>
          <w:rFonts w:eastAsia="宋体"/>
        </w:rPr>
        <w:t>0.05, **</w:t>
      </w:r>
      <w:r w:rsidRPr="0033420F">
        <w:rPr>
          <w:rFonts w:eastAsia="宋体"/>
          <w:i/>
          <w:iCs/>
        </w:rPr>
        <w:t xml:space="preserve">P </w:t>
      </w:r>
      <w:r w:rsidRPr="0033420F">
        <w:rPr>
          <w:rFonts w:eastAsia="宋体"/>
        </w:rPr>
        <w:t>&lt;</w:t>
      </w:r>
      <w:r w:rsidRPr="0033420F">
        <w:rPr>
          <w:rFonts w:eastAsia="宋体"/>
          <w:i/>
          <w:iCs/>
        </w:rPr>
        <w:t xml:space="preserve"> </w:t>
      </w:r>
      <w:r w:rsidRPr="00AC09A5">
        <w:rPr>
          <w:rFonts w:eastAsia="宋体"/>
        </w:rPr>
        <w:t>0.01, ***</w:t>
      </w:r>
      <w:r w:rsidRPr="0033420F">
        <w:rPr>
          <w:rFonts w:eastAsia="宋体"/>
          <w:i/>
          <w:iCs/>
        </w:rPr>
        <w:t xml:space="preserve">P </w:t>
      </w:r>
      <w:r w:rsidRPr="0033420F">
        <w:rPr>
          <w:rFonts w:eastAsia="宋体"/>
        </w:rPr>
        <w:t>&lt;</w:t>
      </w:r>
      <w:r w:rsidRPr="0033420F">
        <w:rPr>
          <w:rFonts w:eastAsia="宋体"/>
          <w:i/>
          <w:iCs/>
        </w:rPr>
        <w:t xml:space="preserve"> </w:t>
      </w:r>
      <w:r w:rsidRPr="00AC09A5">
        <w:rPr>
          <w:rFonts w:eastAsia="宋体"/>
        </w:rPr>
        <w:t>0.001, ****</w:t>
      </w:r>
      <w:r w:rsidRPr="0033420F">
        <w:rPr>
          <w:rFonts w:eastAsia="宋体"/>
          <w:i/>
          <w:iCs/>
        </w:rPr>
        <w:t xml:space="preserve">P </w:t>
      </w:r>
      <w:r w:rsidRPr="0033420F">
        <w:rPr>
          <w:rFonts w:eastAsia="宋体"/>
        </w:rPr>
        <w:t>&lt;</w:t>
      </w:r>
      <w:r w:rsidRPr="0033420F">
        <w:rPr>
          <w:rFonts w:eastAsia="宋体"/>
          <w:i/>
          <w:iCs/>
        </w:rPr>
        <w:t xml:space="preserve"> </w:t>
      </w:r>
      <w:r w:rsidRPr="00AC09A5">
        <w:rPr>
          <w:rFonts w:eastAsia="宋体"/>
        </w:rPr>
        <w:t>0.0001 versus rhIL-17A.</w:t>
      </w:r>
    </w:p>
    <w:p w14:paraId="29694144" w14:textId="73A363AD" w:rsidR="005E26E2" w:rsidRDefault="005E26E2" w:rsidP="00DC6B8C">
      <w:pPr>
        <w:spacing w:after="240" w:line="360" w:lineRule="auto"/>
        <w:jc w:val="both"/>
        <w:rPr>
          <w:rFonts w:eastAsia="宋体"/>
        </w:rPr>
      </w:pPr>
      <w:r>
        <w:rPr>
          <w:rFonts w:eastAsia="宋体"/>
          <w:noProof/>
        </w:rPr>
        <w:lastRenderedPageBreak/>
        <w:drawing>
          <wp:inline distT="0" distB="0" distL="0" distR="0" wp14:anchorId="5E33EB77" wp14:editId="3450ABC6">
            <wp:extent cx="5753100" cy="8134350"/>
            <wp:effectExtent l="0" t="0" r="0" b="0"/>
            <wp:docPr id="305715120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4ED780" w14:textId="7003A96D" w:rsidR="00DC6B8C" w:rsidRPr="00AC09A5" w:rsidRDefault="005913B4" w:rsidP="00DC6B8C">
      <w:pPr>
        <w:spacing w:after="240" w:line="360" w:lineRule="auto"/>
        <w:jc w:val="both"/>
        <w:rPr>
          <w:rFonts w:eastAsia="宋体"/>
          <w:b/>
          <w:bCs/>
        </w:rPr>
      </w:pPr>
      <w:r>
        <w:rPr>
          <w:rFonts w:eastAsia="宋体"/>
          <w:b/>
          <w:bCs/>
        </w:rPr>
        <w:t>Fig</w:t>
      </w:r>
      <w:r w:rsidR="00DC6B8C" w:rsidRPr="009D7167">
        <w:rPr>
          <w:rFonts w:eastAsia="宋体"/>
          <w:b/>
          <w:bCs/>
        </w:rPr>
        <w:t xml:space="preserve"> S3</w:t>
      </w:r>
      <w:r w:rsidR="00DC6B8C">
        <w:rPr>
          <w:rFonts w:eastAsia="宋体" w:hint="eastAsia"/>
          <w:b/>
          <w:bCs/>
          <w:lang w:eastAsia="zh-CN"/>
        </w:rPr>
        <w:t xml:space="preserve">. </w:t>
      </w:r>
      <w:r w:rsidR="00DC6B8C" w:rsidRPr="009D7167">
        <w:rPr>
          <w:rFonts w:eastAsia="宋体"/>
          <w:b/>
          <w:bCs/>
        </w:rPr>
        <w:t>Anti-</w:t>
      </w:r>
      <w:r w:rsidR="00DC6B8C" w:rsidRPr="00AC09A5">
        <w:rPr>
          <w:rFonts w:eastAsia="宋体"/>
          <w:b/>
          <w:bCs/>
        </w:rPr>
        <w:t xml:space="preserve">IL-17A </w:t>
      </w:r>
      <w:r w:rsidR="00DC6B8C">
        <w:rPr>
          <w:rFonts w:eastAsia="宋体"/>
          <w:b/>
          <w:bCs/>
        </w:rPr>
        <w:t>antibody and</w:t>
      </w:r>
      <w:r w:rsidR="00DC6B8C" w:rsidRPr="00AC09A5">
        <w:rPr>
          <w:rFonts w:eastAsia="宋体"/>
          <w:b/>
          <w:bCs/>
        </w:rPr>
        <w:t xml:space="preserve"> brodalumab alleviate DSS-induced colitis and inhibit ferroptosis, whereas brodalumab </w:t>
      </w:r>
      <w:r w:rsidR="00DC6B8C">
        <w:rPr>
          <w:rFonts w:eastAsia="宋体"/>
          <w:b/>
          <w:bCs/>
        </w:rPr>
        <w:t>attenuates</w:t>
      </w:r>
      <w:r w:rsidR="00DC6B8C" w:rsidRPr="00AC09A5">
        <w:rPr>
          <w:rFonts w:eastAsia="宋体"/>
          <w:b/>
          <w:bCs/>
        </w:rPr>
        <w:t xml:space="preserve"> the protective effect</w:t>
      </w:r>
      <w:r w:rsidR="00DC6B8C">
        <w:rPr>
          <w:rFonts w:eastAsia="宋体"/>
          <w:b/>
          <w:bCs/>
        </w:rPr>
        <w:t>s</w:t>
      </w:r>
      <w:r w:rsidR="00DC6B8C" w:rsidRPr="00AC09A5">
        <w:rPr>
          <w:rFonts w:eastAsia="宋体"/>
          <w:b/>
          <w:bCs/>
        </w:rPr>
        <w:t xml:space="preserve"> of AW1.</w:t>
      </w:r>
    </w:p>
    <w:p w14:paraId="2DAE16C1" w14:textId="77777777" w:rsidR="00DC6B8C" w:rsidRDefault="00DC6B8C" w:rsidP="00DC6B8C">
      <w:pPr>
        <w:spacing w:after="240" w:line="360" w:lineRule="auto"/>
        <w:jc w:val="both"/>
        <w:rPr>
          <w:rFonts w:eastAsia="宋体"/>
        </w:rPr>
      </w:pPr>
      <w:r w:rsidRPr="00AC09A5">
        <w:rPr>
          <w:rFonts w:eastAsia="宋体"/>
        </w:rPr>
        <w:lastRenderedPageBreak/>
        <w:t xml:space="preserve">(A) </w:t>
      </w:r>
      <w:r>
        <w:rPr>
          <w:rFonts w:eastAsia="宋体"/>
        </w:rPr>
        <w:t>E</w:t>
      </w:r>
      <w:r w:rsidRPr="00472D39">
        <w:rPr>
          <w:rFonts w:eastAsia="宋体"/>
        </w:rPr>
        <w:t>xperimental design</w:t>
      </w:r>
      <w:r w:rsidRPr="00BF3E65">
        <w:rPr>
          <w:rFonts w:eastAsia="宋体"/>
        </w:rPr>
        <w:t xml:space="preserve"> </w:t>
      </w:r>
      <w:r>
        <w:rPr>
          <w:rFonts w:eastAsia="宋体"/>
        </w:rPr>
        <w:t>s</w:t>
      </w:r>
      <w:r w:rsidRPr="00AC09A5">
        <w:rPr>
          <w:rFonts w:eastAsia="宋体"/>
        </w:rPr>
        <w:t xml:space="preserve">chematic. (B) Body weight change curves of mice in each group. (C) DAI scores of mice in each group. (D) Representative colon </w:t>
      </w:r>
      <w:r w:rsidRPr="0088024B">
        <w:rPr>
          <w:rFonts w:eastAsia="宋体"/>
        </w:rPr>
        <w:t xml:space="preserve">images </w:t>
      </w:r>
      <w:r w:rsidRPr="00AC09A5">
        <w:rPr>
          <w:rFonts w:eastAsia="宋体"/>
        </w:rPr>
        <w:t>and quantification of colon length. (E) Histological scores and representative H&amp;E</w:t>
      </w:r>
      <w:r>
        <w:rPr>
          <w:rFonts w:eastAsia="宋体"/>
        </w:rPr>
        <w:t>-</w:t>
      </w:r>
      <w:r w:rsidRPr="00AC09A5">
        <w:rPr>
          <w:rFonts w:eastAsia="宋体"/>
        </w:rPr>
        <w:t>stain</w:t>
      </w:r>
      <w:r>
        <w:rPr>
          <w:rFonts w:eastAsia="宋体"/>
        </w:rPr>
        <w:t>ed</w:t>
      </w:r>
      <w:r w:rsidRPr="00AC09A5">
        <w:rPr>
          <w:rFonts w:eastAsia="宋体"/>
        </w:rPr>
        <w:t xml:space="preserve"> images of colonic tissues. (F) Fe</w:t>
      </w:r>
      <w:r w:rsidRPr="00AC09A5">
        <w:rPr>
          <w:rFonts w:eastAsia="宋体"/>
          <w:vertAlign w:val="superscript"/>
        </w:rPr>
        <w:t>2+</w:t>
      </w:r>
      <w:r w:rsidRPr="00AC09A5">
        <w:rPr>
          <w:rFonts w:eastAsia="宋体"/>
        </w:rPr>
        <w:t xml:space="preserve"> levels in colonic tissues. (G) MDA levels in colonic tissues. (H) GSH and GSSG levels and GSH/GSSG ratio in colonic tissues. (I) Representative western blots and densitometric quantification of ferroptosis-related proteins ACSL4, SLC7A11, GPX4</w:t>
      </w:r>
      <w:r>
        <w:rPr>
          <w:rFonts w:eastAsia="宋体"/>
        </w:rPr>
        <w:t>,</w:t>
      </w:r>
      <w:r w:rsidRPr="00AC09A5">
        <w:rPr>
          <w:rFonts w:eastAsia="宋体"/>
        </w:rPr>
        <w:t xml:space="preserve"> and PTGS2. (J) Relative mRNA expression levels of LCN2, MMP-9</w:t>
      </w:r>
      <w:r>
        <w:rPr>
          <w:rFonts w:eastAsia="宋体"/>
        </w:rPr>
        <w:t>,</w:t>
      </w:r>
      <w:r w:rsidRPr="00AC09A5">
        <w:rPr>
          <w:rFonts w:eastAsia="宋体"/>
        </w:rPr>
        <w:t xml:space="preserve"> and PTGS2 determined by RT-qPCR. Data are presented as mean ± SEM. ns, not significant.</w:t>
      </w:r>
      <w:r>
        <w:rPr>
          <w:rFonts w:eastAsia="宋体"/>
        </w:rPr>
        <w:t xml:space="preserve"> </w:t>
      </w:r>
      <w:r w:rsidRPr="00AC09A5">
        <w:rPr>
          <w:rFonts w:eastAsia="宋体"/>
          <w:vertAlign w:val="superscript"/>
        </w:rPr>
        <w:t>####</w:t>
      </w:r>
      <w:r w:rsidRPr="0033420F">
        <w:rPr>
          <w:rFonts w:eastAsia="宋体"/>
          <w:i/>
          <w:iCs/>
        </w:rPr>
        <w:t xml:space="preserve">P </w:t>
      </w:r>
      <w:r w:rsidRPr="0033420F">
        <w:rPr>
          <w:rFonts w:eastAsia="宋体"/>
        </w:rPr>
        <w:t>&lt;</w:t>
      </w:r>
      <w:r w:rsidRPr="0033420F">
        <w:rPr>
          <w:rFonts w:eastAsia="宋体"/>
          <w:i/>
          <w:iCs/>
        </w:rPr>
        <w:t xml:space="preserve"> </w:t>
      </w:r>
      <w:r w:rsidRPr="00AC09A5">
        <w:rPr>
          <w:rFonts w:eastAsia="宋体"/>
        </w:rPr>
        <w:t>0.0001 versus Vehicle; *</w:t>
      </w:r>
      <w:r w:rsidRPr="0033420F">
        <w:rPr>
          <w:rFonts w:eastAsia="宋体"/>
          <w:i/>
          <w:iCs/>
        </w:rPr>
        <w:t xml:space="preserve">P </w:t>
      </w:r>
      <w:r w:rsidRPr="0033420F">
        <w:rPr>
          <w:rFonts w:eastAsia="宋体"/>
        </w:rPr>
        <w:t>&lt;</w:t>
      </w:r>
      <w:r w:rsidRPr="0033420F">
        <w:rPr>
          <w:rFonts w:eastAsia="宋体"/>
          <w:i/>
          <w:iCs/>
        </w:rPr>
        <w:t xml:space="preserve"> </w:t>
      </w:r>
      <w:r w:rsidRPr="00AC09A5">
        <w:rPr>
          <w:rFonts w:eastAsia="宋体"/>
        </w:rPr>
        <w:t>0.05, **</w:t>
      </w:r>
      <w:r w:rsidRPr="0033420F">
        <w:rPr>
          <w:rFonts w:eastAsia="宋体"/>
          <w:i/>
          <w:iCs/>
        </w:rPr>
        <w:t xml:space="preserve">P </w:t>
      </w:r>
      <w:r w:rsidRPr="0033420F">
        <w:rPr>
          <w:rFonts w:eastAsia="宋体"/>
        </w:rPr>
        <w:t>&lt;</w:t>
      </w:r>
      <w:r w:rsidRPr="0033420F">
        <w:rPr>
          <w:rFonts w:eastAsia="宋体"/>
          <w:i/>
          <w:iCs/>
        </w:rPr>
        <w:t xml:space="preserve"> </w:t>
      </w:r>
      <w:r w:rsidRPr="00AC09A5">
        <w:rPr>
          <w:rFonts w:eastAsia="宋体"/>
        </w:rPr>
        <w:t>0.01, ***</w:t>
      </w:r>
      <w:r w:rsidRPr="0033420F">
        <w:rPr>
          <w:rFonts w:eastAsia="宋体"/>
          <w:i/>
          <w:iCs/>
        </w:rPr>
        <w:t xml:space="preserve">P </w:t>
      </w:r>
      <w:r w:rsidRPr="0033420F">
        <w:rPr>
          <w:rFonts w:eastAsia="宋体"/>
        </w:rPr>
        <w:t>&lt;</w:t>
      </w:r>
      <w:r w:rsidRPr="0033420F">
        <w:rPr>
          <w:rFonts w:eastAsia="宋体"/>
          <w:i/>
          <w:iCs/>
        </w:rPr>
        <w:t xml:space="preserve"> </w:t>
      </w:r>
      <w:r w:rsidRPr="00AC09A5">
        <w:rPr>
          <w:rFonts w:eastAsia="宋体"/>
        </w:rPr>
        <w:t>0.001, ****</w:t>
      </w:r>
      <w:r w:rsidRPr="0033420F">
        <w:rPr>
          <w:rFonts w:eastAsia="宋体"/>
          <w:i/>
          <w:iCs/>
        </w:rPr>
        <w:t xml:space="preserve">P </w:t>
      </w:r>
      <w:r w:rsidRPr="0033420F">
        <w:rPr>
          <w:rFonts w:eastAsia="宋体"/>
        </w:rPr>
        <w:t>&lt;</w:t>
      </w:r>
      <w:r w:rsidRPr="0033420F">
        <w:rPr>
          <w:rFonts w:eastAsia="宋体"/>
          <w:i/>
          <w:iCs/>
        </w:rPr>
        <w:t xml:space="preserve"> </w:t>
      </w:r>
      <w:r w:rsidRPr="00AC09A5">
        <w:rPr>
          <w:rFonts w:eastAsia="宋体"/>
        </w:rPr>
        <w:t>0.0001 versus DSS.</w:t>
      </w:r>
    </w:p>
    <w:p w14:paraId="304B452B" w14:textId="59C16A3C" w:rsidR="005E26E2" w:rsidRDefault="00443C08" w:rsidP="00DC6B8C">
      <w:pPr>
        <w:spacing w:after="240" w:line="360" w:lineRule="auto"/>
        <w:jc w:val="both"/>
        <w:rPr>
          <w:rFonts w:eastAsia="宋体"/>
        </w:rPr>
      </w:pPr>
      <w:r>
        <w:rPr>
          <w:rFonts w:eastAsia="宋体"/>
          <w:noProof/>
        </w:rPr>
        <w:drawing>
          <wp:inline distT="0" distB="0" distL="0" distR="0" wp14:anchorId="24205423" wp14:editId="0BCBC75B">
            <wp:extent cx="5753100" cy="5191125"/>
            <wp:effectExtent l="0" t="0" r="0" b="9525"/>
            <wp:docPr id="359837674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19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81134A" w14:textId="0975A5EC" w:rsidR="00DC6B8C" w:rsidRPr="00AC09A5" w:rsidRDefault="005913B4" w:rsidP="00DC6B8C">
      <w:pPr>
        <w:spacing w:after="240" w:line="360" w:lineRule="auto"/>
        <w:jc w:val="both"/>
        <w:rPr>
          <w:rFonts w:eastAsia="宋体"/>
          <w:b/>
          <w:bCs/>
        </w:rPr>
      </w:pPr>
      <w:r>
        <w:rPr>
          <w:rFonts w:eastAsia="宋体"/>
          <w:b/>
          <w:bCs/>
        </w:rPr>
        <w:t>Fig</w:t>
      </w:r>
      <w:r w:rsidR="00DC6B8C" w:rsidRPr="009D7167">
        <w:rPr>
          <w:rFonts w:eastAsia="宋体"/>
          <w:b/>
          <w:bCs/>
        </w:rPr>
        <w:t xml:space="preserve"> S4</w:t>
      </w:r>
      <w:r w:rsidR="00DC6B8C">
        <w:rPr>
          <w:rFonts w:eastAsia="宋体" w:hint="eastAsia"/>
          <w:b/>
          <w:bCs/>
          <w:lang w:eastAsia="zh-CN"/>
        </w:rPr>
        <w:t xml:space="preserve">. </w:t>
      </w:r>
      <w:r w:rsidR="00DC6B8C" w:rsidRPr="00AC09A5">
        <w:rPr>
          <w:rFonts w:eastAsia="宋体"/>
          <w:b/>
          <w:bCs/>
        </w:rPr>
        <w:t xml:space="preserve">IL-17RA antagonist brodalumab </w:t>
      </w:r>
      <w:r w:rsidR="00DC6B8C">
        <w:rPr>
          <w:rFonts w:eastAsia="宋体"/>
          <w:b/>
          <w:bCs/>
        </w:rPr>
        <w:t>attenuates</w:t>
      </w:r>
      <w:r w:rsidR="00DC6B8C" w:rsidRPr="00AC09A5">
        <w:rPr>
          <w:rFonts w:eastAsia="宋体"/>
          <w:b/>
          <w:bCs/>
        </w:rPr>
        <w:t xml:space="preserve"> protective effect</w:t>
      </w:r>
      <w:r w:rsidR="00DC6B8C">
        <w:rPr>
          <w:rFonts w:eastAsia="宋体"/>
          <w:b/>
          <w:bCs/>
        </w:rPr>
        <w:t>s</w:t>
      </w:r>
      <w:r w:rsidR="00DC6B8C" w:rsidRPr="00AC09A5">
        <w:rPr>
          <w:rFonts w:eastAsia="宋体"/>
          <w:b/>
          <w:bCs/>
        </w:rPr>
        <w:t xml:space="preserve"> of AW1 against DSS-induced colitis.</w:t>
      </w:r>
    </w:p>
    <w:p w14:paraId="6FCDC955" w14:textId="5A0DC69C" w:rsidR="00DC6B8C" w:rsidRDefault="00DC6B8C" w:rsidP="00DC6B8C">
      <w:pPr>
        <w:spacing w:after="240" w:line="360" w:lineRule="auto"/>
        <w:jc w:val="both"/>
        <w:rPr>
          <w:rFonts w:eastAsia="宋体"/>
        </w:rPr>
      </w:pPr>
      <w:r w:rsidRPr="00AC09A5">
        <w:rPr>
          <w:rFonts w:eastAsia="宋体"/>
        </w:rPr>
        <w:lastRenderedPageBreak/>
        <w:t>(A) Densitometric quantification of tight junction proteins ZO-1, Occludin</w:t>
      </w:r>
      <w:r>
        <w:rPr>
          <w:rFonts w:eastAsia="宋体"/>
        </w:rPr>
        <w:t>,</w:t>
      </w:r>
      <w:r w:rsidRPr="00AC09A5">
        <w:rPr>
          <w:rFonts w:eastAsia="宋体"/>
        </w:rPr>
        <w:t xml:space="preserve"> and Claudin-1. (B) Densitometric quantification of NF-κB pathway-related proteins (p-p65/p65 and p-I</w:t>
      </w:r>
      <w:r w:rsidR="00566640" w:rsidRPr="00566640">
        <w:rPr>
          <w:rFonts w:ascii="Symbol" w:eastAsia="宋体" w:hAnsi="Symbol"/>
          <w:lang w:eastAsia="zh-CN"/>
        </w:rPr>
        <w:t>k</w:t>
      </w:r>
      <w:r w:rsidRPr="00AC09A5">
        <w:rPr>
          <w:rFonts w:eastAsia="宋体"/>
        </w:rPr>
        <w:t>B</w:t>
      </w:r>
      <w:r w:rsidR="00566640" w:rsidRPr="00566640">
        <w:rPr>
          <w:rFonts w:ascii="Symbol" w:eastAsia="宋体" w:hAnsi="Symbol"/>
          <w:lang w:eastAsia="zh-CN"/>
        </w:rPr>
        <w:t>a</w:t>
      </w:r>
      <w:r w:rsidRPr="00AC09A5">
        <w:rPr>
          <w:rFonts w:eastAsia="宋体"/>
        </w:rPr>
        <w:t>/I</w:t>
      </w:r>
      <w:r w:rsidR="00566640" w:rsidRPr="00566640">
        <w:rPr>
          <w:rFonts w:ascii="Symbol" w:eastAsia="宋体" w:hAnsi="Symbol"/>
          <w:lang w:eastAsia="zh-CN"/>
        </w:rPr>
        <w:t>k</w:t>
      </w:r>
      <w:r w:rsidRPr="00AC09A5">
        <w:rPr>
          <w:rFonts w:eastAsia="宋体"/>
        </w:rPr>
        <w:t>B</w:t>
      </w:r>
      <w:r w:rsidR="00566640" w:rsidRPr="00566640">
        <w:rPr>
          <w:rFonts w:ascii="Symbol" w:eastAsia="宋体" w:hAnsi="Symbol"/>
          <w:lang w:eastAsia="zh-CN"/>
        </w:rPr>
        <w:t>a</w:t>
      </w:r>
      <w:r w:rsidRPr="00AC09A5">
        <w:rPr>
          <w:rFonts w:eastAsia="宋体"/>
        </w:rPr>
        <w:t xml:space="preserve">). (C) Densitometric quantification of MAPK pathway-related proteins (p-ERK/ERK, p-JNK/JNK and p-p38/p38). Data are presented as mean ± SEM. ns, not significant. </w:t>
      </w:r>
      <w:r w:rsidRPr="00AC09A5">
        <w:rPr>
          <w:rFonts w:eastAsia="宋体"/>
          <w:vertAlign w:val="superscript"/>
        </w:rPr>
        <w:t>##</w:t>
      </w:r>
      <w:r w:rsidRPr="0033420F">
        <w:rPr>
          <w:rFonts w:eastAsia="宋体"/>
          <w:i/>
          <w:iCs/>
        </w:rPr>
        <w:t xml:space="preserve">P </w:t>
      </w:r>
      <w:r w:rsidRPr="0033420F">
        <w:rPr>
          <w:rFonts w:eastAsia="宋体"/>
        </w:rPr>
        <w:t>&lt;</w:t>
      </w:r>
      <w:r w:rsidRPr="0033420F">
        <w:rPr>
          <w:rFonts w:eastAsia="宋体"/>
          <w:i/>
          <w:iCs/>
        </w:rPr>
        <w:t xml:space="preserve"> </w:t>
      </w:r>
      <w:r w:rsidRPr="00AC09A5">
        <w:rPr>
          <w:rFonts w:eastAsia="宋体"/>
        </w:rPr>
        <w:t xml:space="preserve">0.01, </w:t>
      </w:r>
      <w:r w:rsidRPr="00AC09A5">
        <w:rPr>
          <w:rFonts w:eastAsia="宋体"/>
          <w:vertAlign w:val="superscript"/>
        </w:rPr>
        <w:t>###</w:t>
      </w:r>
      <w:r w:rsidRPr="0033420F">
        <w:rPr>
          <w:rFonts w:eastAsia="宋体"/>
          <w:i/>
          <w:iCs/>
        </w:rPr>
        <w:t xml:space="preserve">P </w:t>
      </w:r>
      <w:r w:rsidRPr="0033420F">
        <w:rPr>
          <w:rFonts w:eastAsia="宋体"/>
        </w:rPr>
        <w:t>&lt;</w:t>
      </w:r>
      <w:r w:rsidRPr="0033420F">
        <w:rPr>
          <w:rFonts w:eastAsia="宋体"/>
          <w:i/>
          <w:iCs/>
        </w:rPr>
        <w:t xml:space="preserve"> </w:t>
      </w:r>
      <w:r w:rsidRPr="00AC09A5">
        <w:rPr>
          <w:rFonts w:eastAsia="宋体"/>
        </w:rPr>
        <w:t xml:space="preserve">0.001, </w:t>
      </w:r>
      <w:r w:rsidRPr="00AC09A5">
        <w:rPr>
          <w:rFonts w:eastAsia="宋体"/>
          <w:vertAlign w:val="superscript"/>
        </w:rPr>
        <w:t>####</w:t>
      </w:r>
      <w:r w:rsidRPr="0033420F">
        <w:rPr>
          <w:rFonts w:eastAsia="宋体"/>
          <w:i/>
          <w:iCs/>
        </w:rPr>
        <w:t xml:space="preserve">P </w:t>
      </w:r>
      <w:r w:rsidRPr="0033420F">
        <w:rPr>
          <w:rFonts w:eastAsia="宋体"/>
        </w:rPr>
        <w:t>&lt;</w:t>
      </w:r>
      <w:r w:rsidRPr="0033420F">
        <w:rPr>
          <w:rFonts w:eastAsia="宋体"/>
          <w:i/>
          <w:iCs/>
        </w:rPr>
        <w:t xml:space="preserve"> </w:t>
      </w:r>
      <w:r w:rsidRPr="00AC09A5">
        <w:rPr>
          <w:rFonts w:eastAsia="宋体"/>
        </w:rPr>
        <w:t>0.0001 versus Vehicle; *</w:t>
      </w:r>
      <w:r w:rsidRPr="0033420F">
        <w:rPr>
          <w:rFonts w:eastAsia="宋体"/>
          <w:i/>
          <w:iCs/>
        </w:rPr>
        <w:t xml:space="preserve">P </w:t>
      </w:r>
      <w:r w:rsidRPr="0033420F">
        <w:rPr>
          <w:rFonts w:eastAsia="宋体"/>
        </w:rPr>
        <w:t>&lt;</w:t>
      </w:r>
      <w:r w:rsidRPr="0033420F">
        <w:rPr>
          <w:rFonts w:eastAsia="宋体"/>
          <w:i/>
          <w:iCs/>
        </w:rPr>
        <w:t xml:space="preserve"> </w:t>
      </w:r>
      <w:r w:rsidRPr="00AC09A5">
        <w:rPr>
          <w:rFonts w:eastAsia="宋体"/>
        </w:rPr>
        <w:t>0.05, **</w:t>
      </w:r>
      <w:r w:rsidRPr="0033420F">
        <w:rPr>
          <w:rFonts w:eastAsia="宋体"/>
          <w:i/>
          <w:iCs/>
        </w:rPr>
        <w:t xml:space="preserve">P </w:t>
      </w:r>
      <w:r w:rsidRPr="0033420F">
        <w:rPr>
          <w:rFonts w:eastAsia="宋体"/>
        </w:rPr>
        <w:t>&lt;</w:t>
      </w:r>
      <w:r w:rsidRPr="0033420F">
        <w:rPr>
          <w:rFonts w:eastAsia="宋体"/>
          <w:i/>
          <w:iCs/>
        </w:rPr>
        <w:t xml:space="preserve"> </w:t>
      </w:r>
      <w:r w:rsidRPr="00AC09A5">
        <w:rPr>
          <w:rFonts w:eastAsia="宋体"/>
        </w:rPr>
        <w:t>0.01, ***</w:t>
      </w:r>
      <w:r w:rsidRPr="0033420F">
        <w:rPr>
          <w:rFonts w:eastAsia="宋体"/>
          <w:i/>
          <w:iCs/>
        </w:rPr>
        <w:t xml:space="preserve">P </w:t>
      </w:r>
      <w:r w:rsidRPr="0033420F">
        <w:rPr>
          <w:rFonts w:eastAsia="宋体"/>
        </w:rPr>
        <w:t>&lt;</w:t>
      </w:r>
      <w:r w:rsidRPr="0033420F">
        <w:rPr>
          <w:rFonts w:eastAsia="宋体"/>
          <w:i/>
          <w:iCs/>
        </w:rPr>
        <w:t xml:space="preserve"> </w:t>
      </w:r>
      <w:r w:rsidRPr="00AC09A5">
        <w:rPr>
          <w:rFonts w:eastAsia="宋体"/>
        </w:rPr>
        <w:t>0.001, ****</w:t>
      </w:r>
      <w:r w:rsidRPr="0033420F">
        <w:rPr>
          <w:rFonts w:eastAsia="宋体"/>
          <w:i/>
          <w:iCs/>
        </w:rPr>
        <w:t xml:space="preserve">P </w:t>
      </w:r>
      <w:r w:rsidRPr="0033420F">
        <w:rPr>
          <w:rFonts w:eastAsia="宋体"/>
        </w:rPr>
        <w:t>&lt;</w:t>
      </w:r>
      <w:r w:rsidRPr="0033420F">
        <w:rPr>
          <w:rFonts w:eastAsia="宋体"/>
          <w:i/>
          <w:iCs/>
        </w:rPr>
        <w:t xml:space="preserve"> </w:t>
      </w:r>
      <w:r w:rsidRPr="00AC09A5">
        <w:rPr>
          <w:rFonts w:eastAsia="宋体"/>
        </w:rPr>
        <w:t>0.0001 versus DSS.</w:t>
      </w:r>
    </w:p>
    <w:p w14:paraId="7A363A30" w14:textId="169EA364" w:rsidR="005E26E2" w:rsidRPr="00AC09A5" w:rsidRDefault="005E26E2" w:rsidP="00DC6B8C">
      <w:pPr>
        <w:spacing w:after="240" w:line="360" w:lineRule="auto"/>
        <w:jc w:val="both"/>
        <w:rPr>
          <w:rFonts w:eastAsia="宋体"/>
        </w:rPr>
      </w:pPr>
      <w:r>
        <w:rPr>
          <w:rFonts w:eastAsia="宋体"/>
          <w:noProof/>
        </w:rPr>
        <w:drawing>
          <wp:inline distT="0" distB="0" distL="0" distR="0" wp14:anchorId="5EEEED65" wp14:editId="5EB72D45">
            <wp:extent cx="5758180" cy="7186930"/>
            <wp:effectExtent l="0" t="0" r="0" b="0"/>
            <wp:docPr id="422989768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180" cy="718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3A3123" w14:textId="7F71D81B" w:rsidR="00DC6B8C" w:rsidRPr="00AC09A5" w:rsidRDefault="005913B4" w:rsidP="00DC6B8C">
      <w:pPr>
        <w:spacing w:after="240" w:line="360" w:lineRule="auto"/>
        <w:jc w:val="both"/>
        <w:rPr>
          <w:rFonts w:eastAsia="宋体"/>
          <w:b/>
          <w:bCs/>
        </w:rPr>
      </w:pPr>
      <w:r>
        <w:rPr>
          <w:rFonts w:eastAsia="宋体"/>
          <w:b/>
          <w:bCs/>
        </w:rPr>
        <w:lastRenderedPageBreak/>
        <w:t>Fig</w:t>
      </w:r>
      <w:r w:rsidR="00DC6B8C" w:rsidRPr="009D7167">
        <w:rPr>
          <w:rFonts w:eastAsia="宋体"/>
          <w:b/>
          <w:bCs/>
        </w:rPr>
        <w:t xml:space="preserve"> S5</w:t>
      </w:r>
      <w:r w:rsidR="00DC6B8C">
        <w:rPr>
          <w:rFonts w:eastAsia="宋体" w:hint="eastAsia"/>
          <w:b/>
          <w:bCs/>
          <w:lang w:eastAsia="zh-CN"/>
        </w:rPr>
        <w:t xml:space="preserve">. </w:t>
      </w:r>
      <w:r w:rsidR="00DC6B8C" w:rsidRPr="009D7167">
        <w:rPr>
          <w:rFonts w:eastAsia="宋体"/>
          <w:b/>
          <w:bCs/>
        </w:rPr>
        <w:t>IL-1</w:t>
      </w:r>
      <w:r w:rsidR="00DC6B8C" w:rsidRPr="00AC09A5">
        <w:rPr>
          <w:rFonts w:eastAsia="宋体"/>
          <w:b/>
          <w:bCs/>
        </w:rPr>
        <w:t>7RA deficiency attenuates IL-17A-induced ferroptosis and weakens regulatory effects of AW1 on DSS-induced responses.</w:t>
      </w:r>
    </w:p>
    <w:p w14:paraId="5E7BBB98" w14:textId="77777777" w:rsidR="00DC6B8C" w:rsidRDefault="00DC6B8C" w:rsidP="00DC6B8C">
      <w:pPr>
        <w:spacing w:after="240" w:line="360" w:lineRule="auto"/>
        <w:jc w:val="both"/>
        <w:rPr>
          <w:rFonts w:eastAsia="宋体"/>
        </w:rPr>
      </w:pPr>
      <w:r w:rsidRPr="00AC09A5">
        <w:rPr>
          <w:rFonts w:eastAsia="宋体"/>
        </w:rPr>
        <w:t>(A) IL-17RA</w:t>
      </w:r>
      <w:r>
        <w:rPr>
          <w:rFonts w:eastAsia="宋体"/>
        </w:rPr>
        <w:t>-</w:t>
      </w:r>
      <w:r w:rsidRPr="00AC09A5">
        <w:rPr>
          <w:rFonts w:eastAsia="宋体"/>
        </w:rPr>
        <w:t xml:space="preserve">knockout NCM460 cells were treated with rhIL-17A for 24 h, </w:t>
      </w:r>
      <w:r>
        <w:rPr>
          <w:rFonts w:eastAsia="宋体"/>
        </w:rPr>
        <w:t>followed by</w:t>
      </w:r>
      <w:r w:rsidRPr="00AC09A5">
        <w:rPr>
          <w:rFonts w:eastAsia="宋体"/>
        </w:rPr>
        <w:t xml:space="preserve"> densitometric quantification of ferroptosis-related proteins ACSL4, xCT, GPX4</w:t>
      </w:r>
      <w:r>
        <w:rPr>
          <w:rFonts w:eastAsia="宋体"/>
        </w:rPr>
        <w:t>,</w:t>
      </w:r>
      <w:r w:rsidRPr="00AC09A5">
        <w:rPr>
          <w:rFonts w:eastAsia="宋体"/>
        </w:rPr>
        <w:t xml:space="preserve"> and PTGS2. (B–D) IL-17RA</w:t>
      </w:r>
      <w:r>
        <w:rPr>
          <w:rFonts w:eastAsia="宋体"/>
        </w:rPr>
        <w:t>-</w:t>
      </w:r>
      <w:r w:rsidRPr="00AC09A5">
        <w:rPr>
          <w:rFonts w:eastAsia="宋体"/>
        </w:rPr>
        <w:t>knockout</w:t>
      </w:r>
      <w:r>
        <w:rPr>
          <w:rFonts w:eastAsia="宋体"/>
        </w:rPr>
        <w:t xml:space="preserve"> </w:t>
      </w:r>
      <w:r w:rsidRPr="00AC09A5">
        <w:rPr>
          <w:rFonts w:eastAsia="宋体"/>
        </w:rPr>
        <w:t>NCM460 cells were stimulated with 3% DSS and treated with AW1 for 24 h</w:t>
      </w:r>
      <w:r>
        <w:rPr>
          <w:rFonts w:eastAsia="宋体"/>
        </w:rPr>
        <w:t>, followed by d</w:t>
      </w:r>
      <w:r w:rsidRPr="00AC09A5">
        <w:rPr>
          <w:rFonts w:eastAsia="宋体"/>
        </w:rPr>
        <w:t>ensitometric quantification of tight junction proteins ZO-1, Occludin</w:t>
      </w:r>
      <w:r>
        <w:rPr>
          <w:rFonts w:eastAsia="宋体"/>
        </w:rPr>
        <w:t>,</w:t>
      </w:r>
      <w:r w:rsidRPr="00AC09A5">
        <w:rPr>
          <w:rFonts w:eastAsia="宋体"/>
        </w:rPr>
        <w:t xml:space="preserve"> and Claudin-1</w:t>
      </w:r>
      <w:r>
        <w:rPr>
          <w:rFonts w:eastAsia="宋体"/>
        </w:rPr>
        <w:t xml:space="preserve"> (B), </w:t>
      </w:r>
      <w:r w:rsidRPr="00AC09A5">
        <w:rPr>
          <w:rFonts w:eastAsia="宋体"/>
        </w:rPr>
        <w:t>western blot</w:t>
      </w:r>
      <w:r>
        <w:rPr>
          <w:rFonts w:eastAsia="宋体"/>
        </w:rPr>
        <w:t xml:space="preserve"> analysis </w:t>
      </w:r>
      <w:r w:rsidRPr="00AC09A5">
        <w:rPr>
          <w:rFonts w:eastAsia="宋体"/>
        </w:rPr>
        <w:t>of MAPK pathway-related protein</w:t>
      </w:r>
      <w:r>
        <w:rPr>
          <w:rFonts w:eastAsia="宋体"/>
        </w:rPr>
        <w:t>s</w:t>
      </w:r>
      <w:r w:rsidRPr="00AC09A5">
        <w:rPr>
          <w:rFonts w:eastAsia="宋体"/>
        </w:rPr>
        <w:t xml:space="preserve"> </w:t>
      </w:r>
      <w:r>
        <w:rPr>
          <w:rFonts w:eastAsia="宋体"/>
        </w:rPr>
        <w:t xml:space="preserve">(C), and </w:t>
      </w:r>
      <w:r w:rsidRPr="00AC09A5">
        <w:rPr>
          <w:rFonts w:eastAsia="宋体"/>
        </w:rPr>
        <w:t>western blot</w:t>
      </w:r>
      <w:r>
        <w:rPr>
          <w:rFonts w:eastAsia="宋体"/>
        </w:rPr>
        <w:t xml:space="preserve"> analysis </w:t>
      </w:r>
      <w:r w:rsidRPr="00AC09A5">
        <w:rPr>
          <w:rFonts w:eastAsia="宋体"/>
        </w:rPr>
        <w:t>of NF-κB pathway-related protein</w:t>
      </w:r>
      <w:r>
        <w:rPr>
          <w:rFonts w:eastAsia="宋体"/>
        </w:rPr>
        <w:t>s (D)</w:t>
      </w:r>
      <w:r w:rsidRPr="00AC09A5">
        <w:rPr>
          <w:rFonts w:eastAsia="宋体"/>
        </w:rPr>
        <w:t>. Data are presented as mean ± SEM. ns, not significant.</w:t>
      </w:r>
      <w:r>
        <w:rPr>
          <w:rFonts w:eastAsia="宋体"/>
        </w:rPr>
        <w:t xml:space="preserve"> </w:t>
      </w:r>
      <w:r w:rsidRPr="00AC09A5">
        <w:rPr>
          <w:rFonts w:eastAsia="宋体"/>
          <w:vertAlign w:val="superscript"/>
        </w:rPr>
        <w:t>###</w:t>
      </w:r>
      <w:r w:rsidRPr="0033420F">
        <w:rPr>
          <w:rFonts w:eastAsia="宋体"/>
          <w:i/>
          <w:iCs/>
        </w:rPr>
        <w:t xml:space="preserve">P </w:t>
      </w:r>
      <w:r w:rsidRPr="0033420F">
        <w:rPr>
          <w:rFonts w:eastAsia="宋体"/>
        </w:rPr>
        <w:t>&lt;</w:t>
      </w:r>
      <w:r w:rsidRPr="0033420F">
        <w:rPr>
          <w:rFonts w:eastAsia="宋体"/>
          <w:i/>
          <w:iCs/>
        </w:rPr>
        <w:t xml:space="preserve"> </w:t>
      </w:r>
      <w:r w:rsidRPr="00AC09A5">
        <w:rPr>
          <w:rFonts w:eastAsia="宋体"/>
        </w:rPr>
        <w:t xml:space="preserve">0.001, </w:t>
      </w:r>
      <w:r w:rsidRPr="00AC09A5">
        <w:rPr>
          <w:rFonts w:eastAsia="宋体"/>
          <w:vertAlign w:val="superscript"/>
        </w:rPr>
        <w:t>####</w:t>
      </w:r>
      <w:r w:rsidRPr="0033420F">
        <w:rPr>
          <w:rFonts w:eastAsia="宋体"/>
          <w:i/>
          <w:iCs/>
        </w:rPr>
        <w:t xml:space="preserve">P </w:t>
      </w:r>
      <w:r w:rsidRPr="0033420F">
        <w:rPr>
          <w:rFonts w:eastAsia="宋体"/>
        </w:rPr>
        <w:t>&lt;</w:t>
      </w:r>
      <w:r w:rsidRPr="0033420F">
        <w:rPr>
          <w:rFonts w:eastAsia="宋体"/>
          <w:i/>
          <w:iCs/>
        </w:rPr>
        <w:t xml:space="preserve"> </w:t>
      </w:r>
      <w:r w:rsidRPr="00AC09A5">
        <w:rPr>
          <w:rFonts w:eastAsia="宋体"/>
        </w:rPr>
        <w:t>0.0001 versus Vehicle; *</w:t>
      </w:r>
      <w:r w:rsidRPr="0033420F">
        <w:rPr>
          <w:rFonts w:eastAsia="宋体"/>
          <w:i/>
          <w:iCs/>
        </w:rPr>
        <w:t xml:space="preserve">P </w:t>
      </w:r>
      <w:r w:rsidRPr="0033420F">
        <w:rPr>
          <w:rFonts w:eastAsia="宋体"/>
        </w:rPr>
        <w:t>&lt;</w:t>
      </w:r>
      <w:r w:rsidRPr="0033420F">
        <w:rPr>
          <w:rFonts w:eastAsia="宋体"/>
          <w:i/>
          <w:iCs/>
        </w:rPr>
        <w:t xml:space="preserve"> </w:t>
      </w:r>
      <w:r w:rsidRPr="00AC09A5">
        <w:rPr>
          <w:rFonts w:eastAsia="宋体"/>
        </w:rPr>
        <w:t>0.05, **</w:t>
      </w:r>
      <w:r w:rsidRPr="0033420F">
        <w:rPr>
          <w:rFonts w:eastAsia="宋体"/>
          <w:i/>
          <w:iCs/>
        </w:rPr>
        <w:t xml:space="preserve">P </w:t>
      </w:r>
      <w:r w:rsidRPr="0033420F">
        <w:rPr>
          <w:rFonts w:eastAsia="宋体"/>
        </w:rPr>
        <w:t>&lt;</w:t>
      </w:r>
      <w:r w:rsidRPr="0033420F">
        <w:rPr>
          <w:rFonts w:eastAsia="宋体"/>
          <w:i/>
          <w:iCs/>
        </w:rPr>
        <w:t xml:space="preserve"> </w:t>
      </w:r>
      <w:r w:rsidRPr="00AC09A5">
        <w:rPr>
          <w:rFonts w:eastAsia="宋体"/>
        </w:rPr>
        <w:t>0.01, ***</w:t>
      </w:r>
      <w:r w:rsidRPr="0033420F">
        <w:rPr>
          <w:rFonts w:eastAsia="宋体"/>
          <w:i/>
          <w:iCs/>
        </w:rPr>
        <w:t xml:space="preserve">P </w:t>
      </w:r>
      <w:r w:rsidRPr="0033420F">
        <w:rPr>
          <w:rFonts w:eastAsia="宋体"/>
        </w:rPr>
        <w:t>&lt;</w:t>
      </w:r>
      <w:r w:rsidRPr="0033420F">
        <w:rPr>
          <w:rFonts w:eastAsia="宋体"/>
          <w:i/>
          <w:iCs/>
        </w:rPr>
        <w:t xml:space="preserve"> </w:t>
      </w:r>
      <w:r w:rsidRPr="00AC09A5">
        <w:rPr>
          <w:rFonts w:eastAsia="宋体"/>
        </w:rPr>
        <w:t>0.001, ****</w:t>
      </w:r>
      <w:r w:rsidRPr="0033420F">
        <w:rPr>
          <w:rFonts w:eastAsia="宋体"/>
          <w:i/>
          <w:iCs/>
        </w:rPr>
        <w:t xml:space="preserve">P </w:t>
      </w:r>
      <w:r w:rsidRPr="0033420F">
        <w:rPr>
          <w:rFonts w:eastAsia="宋体"/>
        </w:rPr>
        <w:t>&lt;</w:t>
      </w:r>
      <w:r w:rsidRPr="0033420F">
        <w:rPr>
          <w:rFonts w:eastAsia="宋体"/>
          <w:i/>
          <w:iCs/>
        </w:rPr>
        <w:t xml:space="preserve"> </w:t>
      </w:r>
      <w:r w:rsidRPr="00AC09A5">
        <w:rPr>
          <w:rFonts w:eastAsia="宋体"/>
        </w:rPr>
        <w:t>0.0001 versus rhIL-17A</w:t>
      </w:r>
      <w:r>
        <w:rPr>
          <w:rFonts w:eastAsia="宋体"/>
        </w:rPr>
        <w:t xml:space="preserve"> or </w:t>
      </w:r>
      <w:r w:rsidRPr="00AC09A5">
        <w:rPr>
          <w:rFonts w:eastAsia="宋体"/>
        </w:rPr>
        <w:t>DSS</w:t>
      </w:r>
      <w:r>
        <w:rPr>
          <w:rFonts w:eastAsia="宋体"/>
        </w:rPr>
        <w:t>, as indicated</w:t>
      </w:r>
      <w:r w:rsidRPr="00AC09A5">
        <w:rPr>
          <w:rFonts w:eastAsia="宋体"/>
        </w:rPr>
        <w:t>.</w:t>
      </w:r>
    </w:p>
    <w:p w14:paraId="72CAF98C" w14:textId="77777777" w:rsidR="00E41CA0" w:rsidRDefault="00E41CA0" w:rsidP="00DC6B8C">
      <w:pPr>
        <w:spacing w:after="240" w:line="360" w:lineRule="auto"/>
        <w:jc w:val="both"/>
        <w:rPr>
          <w:rFonts w:eastAsia="宋体"/>
        </w:rPr>
      </w:pPr>
      <w:r w:rsidRPr="00E41CA0">
        <w:rPr>
          <w:b/>
          <w:lang w:val="en-US"/>
        </w:rPr>
        <w:t>Supplementary Table</w:t>
      </w:r>
      <w:r>
        <w:rPr>
          <w:rFonts w:eastAsiaTheme="minorEastAsia" w:hint="eastAsia"/>
          <w:b/>
          <w:lang w:val="en-US" w:eastAsia="zh-CN"/>
        </w:rPr>
        <w:t>s</w:t>
      </w:r>
      <w:r w:rsidRPr="00E41CA0">
        <w:rPr>
          <w:rFonts w:eastAsia="宋体"/>
        </w:rPr>
        <w:t xml:space="preserve"> </w:t>
      </w:r>
    </w:p>
    <w:p w14:paraId="636AA9C3" w14:textId="2F21A8C6" w:rsidR="00DC6B8C" w:rsidRDefault="004F3D7D" w:rsidP="00DC6B8C">
      <w:pPr>
        <w:spacing w:after="240" w:line="360" w:lineRule="auto"/>
        <w:jc w:val="both"/>
        <w:rPr>
          <w:rFonts w:eastAsia="宋体"/>
          <w:lang w:eastAsia="zh-CN"/>
        </w:rPr>
      </w:pPr>
      <w:bookmarkStart w:id="0" w:name="OLE_LINK6"/>
      <w:r w:rsidRPr="00E41CA0">
        <w:rPr>
          <w:rFonts w:eastAsia="宋体"/>
          <w:b/>
          <w:bCs/>
        </w:rPr>
        <w:t>Supplementary Table</w:t>
      </w:r>
      <w:bookmarkEnd w:id="0"/>
      <w:r w:rsidRPr="00E41CA0">
        <w:rPr>
          <w:rFonts w:eastAsia="宋体"/>
          <w:b/>
          <w:bCs/>
        </w:rPr>
        <w:t xml:space="preserve"> S</w:t>
      </w:r>
      <w:r>
        <w:rPr>
          <w:rFonts w:eastAsia="宋体" w:hint="eastAsia"/>
          <w:b/>
          <w:bCs/>
          <w:lang w:eastAsia="zh-CN"/>
        </w:rPr>
        <w:t xml:space="preserve">1. </w:t>
      </w:r>
      <w:r w:rsidRPr="004F3D7D">
        <w:rPr>
          <w:rFonts w:eastAsia="宋体"/>
          <w:lang w:eastAsia="zh-CN"/>
        </w:rPr>
        <w:t>Sequences and binding affinities of AW1 and IL-17RA variants</w:t>
      </w:r>
    </w:p>
    <w:tbl>
      <w:tblPr>
        <w:tblW w:w="8941" w:type="dxa"/>
        <w:jc w:val="center"/>
        <w:tblBorders>
          <w:top w:val="single" w:sz="12" w:space="0" w:color="auto"/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5103"/>
        <w:gridCol w:w="2420"/>
      </w:tblGrid>
      <w:tr w:rsidR="00E41CA0" w:rsidRPr="005E7347" w14:paraId="77457B42" w14:textId="77777777" w:rsidTr="008362AB">
        <w:trPr>
          <w:trHeight w:val="315"/>
          <w:jc w:val="center"/>
        </w:trPr>
        <w:tc>
          <w:tcPr>
            <w:tcW w:w="1418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5D3ECD70" w14:textId="77777777" w:rsidR="00E41CA0" w:rsidRPr="005E7347" w:rsidRDefault="00E41CA0" w:rsidP="008362AB">
            <w:pPr>
              <w:spacing w:line="360" w:lineRule="auto"/>
              <w:jc w:val="center"/>
              <w:rPr>
                <w:b/>
                <w:bCs/>
              </w:rPr>
            </w:pPr>
            <w:r w:rsidRPr="005E7347">
              <w:rPr>
                <w:rFonts w:hint="eastAsia"/>
                <w:b/>
                <w:bCs/>
              </w:rPr>
              <w:t>Name</w:t>
            </w:r>
          </w:p>
        </w:tc>
        <w:tc>
          <w:tcPr>
            <w:tcW w:w="5103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4D5C1E00" w14:textId="77777777" w:rsidR="00E41CA0" w:rsidRPr="005E7347" w:rsidRDefault="00E41CA0" w:rsidP="008362AB">
            <w:pPr>
              <w:spacing w:line="360" w:lineRule="auto"/>
              <w:jc w:val="center"/>
              <w:rPr>
                <w:b/>
                <w:bCs/>
              </w:rPr>
            </w:pPr>
            <w:r w:rsidRPr="005E7347">
              <w:rPr>
                <w:b/>
                <w:bCs/>
              </w:rPr>
              <w:t>Sequence</w:t>
            </w:r>
          </w:p>
        </w:tc>
        <w:tc>
          <w:tcPr>
            <w:tcW w:w="2420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61F7B772" w14:textId="117ED74D" w:rsidR="00E41CA0" w:rsidRPr="005E7347" w:rsidRDefault="00E41CA0" w:rsidP="008362AB">
            <w:pPr>
              <w:spacing w:line="360" w:lineRule="auto"/>
              <w:jc w:val="center"/>
              <w:rPr>
                <w:b/>
                <w:bCs/>
              </w:rPr>
            </w:pPr>
            <w:r w:rsidRPr="005E7347">
              <w:rPr>
                <w:b/>
                <w:bCs/>
              </w:rPr>
              <w:t>KD</w:t>
            </w:r>
            <w:r>
              <w:rPr>
                <w:rFonts w:eastAsiaTheme="minorEastAsia" w:hint="eastAsia"/>
                <w:b/>
                <w:bCs/>
                <w:lang w:eastAsia="zh-CN"/>
              </w:rPr>
              <w:t xml:space="preserve"> </w:t>
            </w:r>
            <w:r w:rsidRPr="005E7347">
              <w:rPr>
                <w:b/>
                <w:bCs/>
              </w:rPr>
              <w:t>[M]</w:t>
            </w:r>
          </w:p>
        </w:tc>
      </w:tr>
      <w:tr w:rsidR="00E41CA0" w:rsidRPr="00AC5FB6" w14:paraId="31CEB339" w14:textId="77777777" w:rsidTr="008362AB">
        <w:trPr>
          <w:trHeight w:val="454"/>
          <w:jc w:val="center"/>
        </w:trPr>
        <w:tc>
          <w:tcPr>
            <w:tcW w:w="1418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3F9693EE" w14:textId="77777777" w:rsidR="00E41CA0" w:rsidRPr="003F2090" w:rsidRDefault="00E41CA0" w:rsidP="008362AB">
            <w:pPr>
              <w:adjustRightInd w:val="0"/>
              <w:snapToGrid w:val="0"/>
              <w:spacing w:line="360" w:lineRule="auto"/>
              <w:rPr>
                <w:spacing w:val="12"/>
              </w:rPr>
            </w:pPr>
            <w:r w:rsidRPr="003F2090">
              <w:rPr>
                <w:spacing w:val="12"/>
              </w:rPr>
              <w:t>IL17R</w:t>
            </w:r>
            <w:r>
              <w:rPr>
                <w:rFonts w:hint="eastAsia"/>
                <w:spacing w:val="12"/>
              </w:rPr>
              <w:t>A</w:t>
            </w:r>
          </w:p>
        </w:tc>
        <w:tc>
          <w:tcPr>
            <w:tcW w:w="5103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0EB5DC2B" w14:textId="77777777" w:rsidR="00E41CA0" w:rsidRDefault="00E41CA0" w:rsidP="008362AB">
            <w:pPr>
              <w:spacing w:before="161" w:line="360" w:lineRule="auto"/>
              <w:ind w:left="3"/>
              <w:rPr>
                <w:spacing w:val="12"/>
              </w:rPr>
            </w:pPr>
            <w:r w:rsidRPr="00224B29">
              <w:rPr>
                <w:spacing w:val="12"/>
              </w:rPr>
              <w:t>MGAARSPPSAVPGPLLGLLLLLLGVLAPGGASLRLLDHRALVCSQPGLNCTVKNSTCL</w:t>
            </w:r>
            <w:r>
              <w:rPr>
                <w:rFonts w:hint="eastAsia"/>
                <w:spacing w:val="12"/>
              </w:rPr>
              <w:t>D</w:t>
            </w:r>
            <w:r w:rsidRPr="00224B29">
              <w:rPr>
                <w:spacing w:val="12"/>
              </w:rPr>
              <w:t>DSWIHPRNLTPSSPKDLQIQLHFAHTQQGDLFPVAHIEWTLQTDASILYLEGAELSVLQLNTNERLCVRFEFLSKLRHHHRRWRFTFSHFVVDPDQEYEVTVHHLPKPIPDGDPNHQSKNFLVPDCEHARMKVTTPCMSSGSLWDPNITVETLEAHQLRVSFTLWNESTHYQILLTSFPHMENHSCFEHMHHIPAPRPEEFHQRSNVTLTLRNLKGCCRHQVQIQPFFSSCLNDCLRHSATVSCPEMPDTPEPIPDYMPLW</w:t>
            </w:r>
          </w:p>
          <w:p w14:paraId="71CC14C4" w14:textId="77777777" w:rsidR="00E41CA0" w:rsidRPr="00370937" w:rsidRDefault="00E41CA0" w:rsidP="008362AB">
            <w:pPr>
              <w:spacing w:before="161" w:line="360" w:lineRule="auto"/>
              <w:ind w:left="3"/>
              <w:rPr>
                <w:spacing w:val="12"/>
              </w:rPr>
            </w:pPr>
          </w:p>
        </w:tc>
        <w:tc>
          <w:tcPr>
            <w:tcW w:w="2420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3D45976B" w14:textId="77777777" w:rsidR="00E41CA0" w:rsidRPr="00AC5FB6" w:rsidRDefault="00E41CA0" w:rsidP="008362AB">
            <w:pPr>
              <w:adjustRightInd w:val="0"/>
              <w:snapToGrid w:val="0"/>
              <w:spacing w:line="360" w:lineRule="auto"/>
            </w:pPr>
            <w:r>
              <w:rPr>
                <w:szCs w:val="21"/>
              </w:rPr>
              <w:t>1.0855E-05±1.8931E-06</w:t>
            </w:r>
          </w:p>
        </w:tc>
      </w:tr>
      <w:tr w:rsidR="00E41CA0" w:rsidRPr="00AC5FB6" w14:paraId="7A3BA29F" w14:textId="77777777" w:rsidTr="008362AB">
        <w:trPr>
          <w:trHeight w:val="454"/>
          <w:jc w:val="center"/>
        </w:trPr>
        <w:tc>
          <w:tcPr>
            <w:tcW w:w="1418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61BE52E5" w14:textId="77777777" w:rsidR="00E41CA0" w:rsidRPr="00AC5FB6" w:rsidRDefault="00E41CA0" w:rsidP="008362AB">
            <w:pPr>
              <w:adjustRightInd w:val="0"/>
              <w:snapToGrid w:val="0"/>
              <w:spacing w:line="360" w:lineRule="auto"/>
            </w:pPr>
            <w:bookmarkStart w:id="1" w:name="OLE_LINK14"/>
            <w:r w:rsidRPr="003F2090">
              <w:rPr>
                <w:spacing w:val="12"/>
              </w:rPr>
              <w:t>IL17R</w:t>
            </w:r>
            <w:r>
              <w:rPr>
                <w:rFonts w:hint="eastAsia"/>
                <w:spacing w:val="12"/>
              </w:rPr>
              <w:t>A</w:t>
            </w:r>
            <w:bookmarkEnd w:id="1"/>
            <w:r w:rsidRPr="003F2090">
              <w:rPr>
                <w:spacing w:val="12"/>
              </w:rPr>
              <w:t>-5mut</w:t>
            </w:r>
          </w:p>
        </w:tc>
        <w:tc>
          <w:tcPr>
            <w:tcW w:w="5103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5D7EF614" w14:textId="77777777" w:rsidR="00E41CA0" w:rsidRPr="00370937" w:rsidRDefault="00E41CA0" w:rsidP="008362AB">
            <w:pPr>
              <w:spacing w:before="161" w:line="360" w:lineRule="auto"/>
              <w:ind w:left="3"/>
              <w:rPr>
                <w:spacing w:val="12"/>
              </w:rPr>
            </w:pPr>
            <w:r w:rsidRPr="00224B29">
              <w:rPr>
                <w:spacing w:val="12"/>
              </w:rPr>
              <w:t>MGAARSPPSAVPGPLLGLLLLLLGVLAPGGASLRLLDHRALVCSQPGLNCTVKNSTCLDDSAIHPRNLTPSSPKDLQIQLHFAHTQQGDLFPVAHIEWTLQTDASILYLEGAELS</w:t>
            </w:r>
            <w:r w:rsidRPr="00224B29">
              <w:rPr>
                <w:spacing w:val="12"/>
              </w:rPr>
              <w:lastRenderedPageBreak/>
              <w:t>VAQLNTAEALCVRFEFLSKLRHHHRRWRFTFSHFVVDPDQEYEVAVHHLPKPIPDGDPNHQSKNFLVPDCEHARMKVTTPCMSSGSLWDPNITVETLEAHQLRVSFTLWNESTHYQILLTSFPHMENHSCFEHMHHIPAPRPEEFHQRSNVTLTLRNLKGCCRHQVQIQPFFSSCLNDCLRHSATVSCPEMPDTPEPIPDYMPLW</w:t>
            </w:r>
          </w:p>
        </w:tc>
        <w:tc>
          <w:tcPr>
            <w:tcW w:w="2420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6AB343C4" w14:textId="77777777" w:rsidR="00E41CA0" w:rsidRPr="00AC5FB6" w:rsidRDefault="00E41CA0" w:rsidP="008362AB">
            <w:pPr>
              <w:adjustRightInd w:val="0"/>
              <w:snapToGrid w:val="0"/>
              <w:spacing w:line="360" w:lineRule="auto"/>
            </w:pPr>
            <w:r>
              <w:rPr>
                <w:szCs w:val="21"/>
              </w:rPr>
              <w:lastRenderedPageBreak/>
              <w:t>5</w:t>
            </w:r>
            <w:r>
              <w:rPr>
                <w:rFonts w:hint="eastAsia"/>
                <w:szCs w:val="21"/>
              </w:rPr>
              <w:t>.</w:t>
            </w:r>
            <w:r>
              <w:rPr>
                <w:szCs w:val="21"/>
              </w:rPr>
              <w:t>1809E-0</w:t>
            </w:r>
            <w:r>
              <w:rPr>
                <w:rFonts w:hint="eastAsia"/>
                <w:szCs w:val="21"/>
              </w:rPr>
              <w:t>4</w:t>
            </w:r>
            <w:r>
              <w:rPr>
                <w:szCs w:val="21"/>
              </w:rPr>
              <w:t>±3</w:t>
            </w:r>
            <w:r>
              <w:rPr>
                <w:rFonts w:hint="eastAsia"/>
                <w:szCs w:val="21"/>
              </w:rPr>
              <w:t>.</w:t>
            </w:r>
            <w:r>
              <w:rPr>
                <w:szCs w:val="21"/>
              </w:rPr>
              <w:t>4454E-0</w:t>
            </w:r>
            <w:r>
              <w:rPr>
                <w:rFonts w:hint="eastAsia"/>
                <w:szCs w:val="21"/>
              </w:rPr>
              <w:t>4</w:t>
            </w:r>
          </w:p>
        </w:tc>
      </w:tr>
      <w:tr w:rsidR="00E41CA0" w:rsidRPr="00AC5FB6" w14:paraId="3926CBF9" w14:textId="77777777" w:rsidTr="008362AB">
        <w:trPr>
          <w:trHeight w:val="454"/>
          <w:jc w:val="center"/>
        </w:trPr>
        <w:tc>
          <w:tcPr>
            <w:tcW w:w="1418" w:type="dxa"/>
            <w:tcBorders>
              <w:tl2br w:val="nil"/>
              <w:tr2bl w:val="nil"/>
            </w:tcBorders>
            <w:vAlign w:val="center"/>
          </w:tcPr>
          <w:p w14:paraId="5CDAA798" w14:textId="77777777" w:rsidR="00E41CA0" w:rsidRPr="00AC5FB6" w:rsidRDefault="00E41CA0" w:rsidP="008362AB">
            <w:pPr>
              <w:adjustRightInd w:val="0"/>
              <w:snapToGrid w:val="0"/>
              <w:spacing w:line="360" w:lineRule="auto"/>
            </w:pPr>
            <w:r w:rsidRPr="003F2090">
              <w:rPr>
                <w:spacing w:val="12"/>
              </w:rPr>
              <w:t>IL17R</w:t>
            </w:r>
            <w:r>
              <w:rPr>
                <w:rFonts w:hint="eastAsia"/>
                <w:spacing w:val="12"/>
              </w:rPr>
              <w:t>A</w:t>
            </w:r>
            <w:r w:rsidRPr="003F2090">
              <w:rPr>
                <w:spacing w:val="12"/>
              </w:rPr>
              <w:t>-</w:t>
            </w:r>
            <w:r>
              <w:rPr>
                <w:rFonts w:hint="eastAsia"/>
                <w:spacing w:val="12"/>
              </w:rPr>
              <w:t>D59A</w:t>
            </w:r>
          </w:p>
        </w:tc>
        <w:tc>
          <w:tcPr>
            <w:tcW w:w="5103" w:type="dxa"/>
            <w:tcBorders>
              <w:tl2br w:val="nil"/>
              <w:tr2bl w:val="nil"/>
            </w:tcBorders>
            <w:vAlign w:val="center"/>
          </w:tcPr>
          <w:p w14:paraId="4B5C598B" w14:textId="77777777" w:rsidR="00E41CA0" w:rsidRPr="00370937" w:rsidRDefault="00E41CA0" w:rsidP="008362AB">
            <w:pPr>
              <w:adjustRightInd w:val="0"/>
              <w:snapToGrid w:val="0"/>
              <w:spacing w:line="360" w:lineRule="auto"/>
            </w:pPr>
            <w:r w:rsidRPr="00370937">
              <w:t>MGAARSPPSAVPGPLLGLLLLLLGVLAPGGASLRLLDHRALVCSQPGLNCTVKNSTCLADSWIHPRNLTPSSPKDLQIQLHFAHTQQGDLFPVAHIEWTLQTDASILYLEGAELSVLQLNTNERLCVRFEFLSKLRHHHRRWRFTFSHFVVDPDQEYEVTVHHLPKPIPDGDPNHQSKNFLVPDCEHARMKVTTPCMSSGSLWDPNITVETLEAHQLRVSFTLWNESTHYQILLTSFPHMENHSCFEHMHHIPAPRPEEFHQRSNVTLTLRNLKGCCRHQVQIQPFFSSCLNDCLRHSATVSCPEMPDTPEPIPDYMPLW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vAlign w:val="center"/>
          </w:tcPr>
          <w:p w14:paraId="30E415D8" w14:textId="77777777" w:rsidR="00E41CA0" w:rsidRPr="00AC5FB6" w:rsidRDefault="00E41CA0" w:rsidP="008362AB">
            <w:pPr>
              <w:adjustRightInd w:val="0"/>
              <w:snapToGrid w:val="0"/>
              <w:spacing w:line="360" w:lineRule="auto"/>
            </w:pPr>
            <w:r>
              <w:rPr>
                <w:szCs w:val="21"/>
              </w:rPr>
              <w:t>2.6913E-05±3.6503E-06</w:t>
            </w:r>
          </w:p>
        </w:tc>
      </w:tr>
      <w:tr w:rsidR="00E41CA0" w:rsidRPr="00AC5FB6" w14:paraId="0804C184" w14:textId="77777777" w:rsidTr="008362AB">
        <w:trPr>
          <w:trHeight w:val="454"/>
          <w:jc w:val="center"/>
        </w:trPr>
        <w:tc>
          <w:tcPr>
            <w:tcW w:w="1418" w:type="dxa"/>
            <w:tcBorders>
              <w:tl2br w:val="nil"/>
              <w:tr2bl w:val="nil"/>
            </w:tcBorders>
            <w:vAlign w:val="center"/>
          </w:tcPr>
          <w:p w14:paraId="206BD465" w14:textId="77777777" w:rsidR="00E41CA0" w:rsidRPr="003F2090" w:rsidRDefault="00E41CA0" w:rsidP="008362AB">
            <w:pPr>
              <w:adjustRightInd w:val="0"/>
              <w:snapToGrid w:val="0"/>
              <w:spacing w:line="360" w:lineRule="auto"/>
              <w:rPr>
                <w:spacing w:val="12"/>
              </w:rPr>
            </w:pPr>
            <w:r w:rsidRPr="00224B29">
              <w:rPr>
                <w:rFonts w:hint="eastAsia"/>
                <w:spacing w:val="12"/>
              </w:rPr>
              <w:t>IL17R</w:t>
            </w:r>
            <w:r>
              <w:rPr>
                <w:rFonts w:hint="eastAsia"/>
                <w:spacing w:val="12"/>
              </w:rPr>
              <w:t>A</w:t>
            </w:r>
            <w:r w:rsidRPr="00224B29">
              <w:rPr>
                <w:rFonts w:hint="eastAsia"/>
                <w:spacing w:val="12"/>
              </w:rPr>
              <w:t>-</w:t>
            </w:r>
            <w:r>
              <w:rPr>
                <w:rFonts w:hint="eastAsia"/>
                <w:spacing w:val="12"/>
              </w:rPr>
              <w:t>W62A</w:t>
            </w:r>
          </w:p>
        </w:tc>
        <w:tc>
          <w:tcPr>
            <w:tcW w:w="5103" w:type="dxa"/>
            <w:tcBorders>
              <w:tl2br w:val="nil"/>
              <w:tr2bl w:val="nil"/>
            </w:tcBorders>
            <w:vAlign w:val="center"/>
          </w:tcPr>
          <w:p w14:paraId="63BFDE5C" w14:textId="77777777" w:rsidR="00E41CA0" w:rsidRPr="00370937" w:rsidRDefault="00E41CA0" w:rsidP="008362AB">
            <w:pPr>
              <w:adjustRightInd w:val="0"/>
              <w:snapToGrid w:val="0"/>
              <w:spacing w:line="360" w:lineRule="auto"/>
            </w:pPr>
            <w:r w:rsidRPr="00224B29">
              <w:rPr>
                <w:spacing w:val="12"/>
              </w:rPr>
              <w:t>MGAARSPPSAVPGPLLGLLLLLLGVLAPGGASLRLLDHRALVCSQPGLNCTVKNSTCLDDSAIHPRNLTPSSPKDLQIQLHFAHTQQGDLFPVAHIEWTLQTDASILYLEGAELSVLQLNTNERLCVRFEFLSKLRHHHRRWRFTFSHFVVDPDQEYEVTVHHLPKPIPDGDPNHQSKNFLVPDCEHARMKVTTPCMSSGSLWDPNITVETLEAHQLRVSFTLWNESTHYQILLTSFPHMENHSCFEHMHHIPAPRPEEFHQRSNVTLTLRNLKGCCRHQVQIQPFFSSCLNDCLRHSATVSCPEMPDTPEPIPDYMPLW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vAlign w:val="center"/>
          </w:tcPr>
          <w:p w14:paraId="52C26E0D" w14:textId="77777777" w:rsidR="00E41CA0" w:rsidRPr="00AC5FB6" w:rsidRDefault="00E41CA0" w:rsidP="008362AB">
            <w:pPr>
              <w:adjustRightInd w:val="0"/>
              <w:snapToGrid w:val="0"/>
              <w:spacing w:line="360" w:lineRule="auto"/>
            </w:pPr>
            <w:r>
              <w:rPr>
                <w:szCs w:val="21"/>
              </w:rPr>
              <w:t>1</w:t>
            </w:r>
            <w:r>
              <w:rPr>
                <w:rFonts w:hint="eastAsia"/>
                <w:szCs w:val="21"/>
              </w:rPr>
              <w:t>.</w:t>
            </w:r>
            <w:r>
              <w:rPr>
                <w:szCs w:val="21"/>
              </w:rPr>
              <w:t>2827E-0</w:t>
            </w:r>
            <w:r>
              <w:rPr>
                <w:rFonts w:hint="eastAsia"/>
                <w:szCs w:val="21"/>
              </w:rPr>
              <w:t>4</w:t>
            </w:r>
            <w:r>
              <w:rPr>
                <w:szCs w:val="21"/>
              </w:rPr>
              <w:t>±4.7403E-05</w:t>
            </w:r>
          </w:p>
        </w:tc>
      </w:tr>
      <w:tr w:rsidR="00E41CA0" w:rsidRPr="00AC5FB6" w14:paraId="53B34F18" w14:textId="77777777" w:rsidTr="008362AB">
        <w:trPr>
          <w:trHeight w:val="454"/>
          <w:jc w:val="center"/>
        </w:trPr>
        <w:tc>
          <w:tcPr>
            <w:tcW w:w="1418" w:type="dxa"/>
            <w:tcBorders>
              <w:tl2br w:val="nil"/>
              <w:tr2bl w:val="nil"/>
            </w:tcBorders>
            <w:vAlign w:val="center"/>
          </w:tcPr>
          <w:p w14:paraId="3980A1CC" w14:textId="77777777" w:rsidR="00E41CA0" w:rsidRPr="00AC5FB6" w:rsidRDefault="00E41CA0" w:rsidP="008362AB">
            <w:pPr>
              <w:adjustRightInd w:val="0"/>
              <w:snapToGrid w:val="0"/>
              <w:spacing w:line="360" w:lineRule="auto"/>
            </w:pPr>
            <w:r w:rsidRPr="003F2090">
              <w:rPr>
                <w:spacing w:val="12"/>
              </w:rPr>
              <w:t>IL17R</w:t>
            </w:r>
            <w:r>
              <w:rPr>
                <w:rFonts w:hint="eastAsia"/>
                <w:spacing w:val="12"/>
              </w:rPr>
              <w:t>A</w:t>
            </w:r>
            <w:r w:rsidRPr="003F2090">
              <w:rPr>
                <w:spacing w:val="12"/>
              </w:rPr>
              <w:t>-</w:t>
            </w:r>
            <w:r>
              <w:rPr>
                <w:rFonts w:hint="eastAsia"/>
                <w:spacing w:val="12"/>
              </w:rPr>
              <w:t>L117A</w:t>
            </w:r>
          </w:p>
        </w:tc>
        <w:tc>
          <w:tcPr>
            <w:tcW w:w="5103" w:type="dxa"/>
            <w:tcBorders>
              <w:tl2br w:val="nil"/>
              <w:tr2bl w:val="nil"/>
            </w:tcBorders>
            <w:vAlign w:val="center"/>
          </w:tcPr>
          <w:p w14:paraId="16CBD578" w14:textId="77777777" w:rsidR="00E41CA0" w:rsidRPr="00370937" w:rsidRDefault="00E41CA0" w:rsidP="008362AB">
            <w:pPr>
              <w:spacing w:before="161" w:line="360" w:lineRule="auto"/>
              <w:ind w:left="3"/>
              <w:rPr>
                <w:spacing w:val="12"/>
              </w:rPr>
            </w:pPr>
            <w:r w:rsidRPr="00224B29">
              <w:rPr>
                <w:spacing w:val="12"/>
              </w:rPr>
              <w:t>MGAARSPPSAVPGPLLGLLLLLLGVLAPGGASLRLLDHRALVCSQPGLNCTVKNSTC</w:t>
            </w:r>
            <w:r w:rsidRPr="00224B29">
              <w:rPr>
                <w:spacing w:val="12"/>
              </w:rPr>
              <w:lastRenderedPageBreak/>
              <w:t>LDDSWIHPRNLTPSSPKDLQIQLHFAHTQQGDLFPVAHIEWTLQTDASILYLEGAELSVAQLNTNERLCVRFEFLSKLRHHHRRWRFTFSHFVVDPDQEYEVTVHHLPKPIPDGDPNHQSKNFLVPDCEHARMKVTTPCMSSGSLWDPNITVETLEAHQLRVSFTLWNESTHYQILLTSFPHMENHSCFEHMHHIPAPRPEEFHQRSNVTLTLRNLKGCCRHQVQIQPFFSSCLNDCLRHSATVSCPEMPDTPEPIPDYMPLW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vAlign w:val="center"/>
          </w:tcPr>
          <w:p w14:paraId="24C92593" w14:textId="77777777" w:rsidR="00E41CA0" w:rsidRPr="00AC5FB6" w:rsidRDefault="00E41CA0" w:rsidP="008362AB">
            <w:pPr>
              <w:adjustRightInd w:val="0"/>
              <w:snapToGrid w:val="0"/>
              <w:spacing w:line="360" w:lineRule="auto"/>
            </w:pPr>
            <w:r>
              <w:rPr>
                <w:szCs w:val="21"/>
              </w:rPr>
              <w:lastRenderedPageBreak/>
              <w:t>4.552E-05±1.0095E-05</w:t>
            </w:r>
          </w:p>
        </w:tc>
      </w:tr>
      <w:tr w:rsidR="00E41CA0" w:rsidRPr="00AC5FB6" w14:paraId="3C2E0FF8" w14:textId="77777777" w:rsidTr="008362AB">
        <w:trPr>
          <w:trHeight w:val="454"/>
          <w:jc w:val="center"/>
        </w:trPr>
        <w:tc>
          <w:tcPr>
            <w:tcW w:w="1418" w:type="dxa"/>
            <w:tcBorders>
              <w:tl2br w:val="nil"/>
              <w:tr2bl w:val="nil"/>
            </w:tcBorders>
            <w:vAlign w:val="center"/>
          </w:tcPr>
          <w:p w14:paraId="20EE2BA1" w14:textId="77777777" w:rsidR="00E41CA0" w:rsidRPr="00AC5FB6" w:rsidRDefault="00E41CA0" w:rsidP="008362AB">
            <w:pPr>
              <w:adjustRightInd w:val="0"/>
              <w:snapToGrid w:val="0"/>
              <w:spacing w:line="360" w:lineRule="auto"/>
            </w:pPr>
            <w:r w:rsidRPr="003F2090">
              <w:rPr>
                <w:spacing w:val="12"/>
              </w:rPr>
              <w:t>IL17R</w:t>
            </w:r>
            <w:r>
              <w:rPr>
                <w:rFonts w:hint="eastAsia"/>
                <w:spacing w:val="12"/>
              </w:rPr>
              <w:t>A</w:t>
            </w:r>
            <w:r w:rsidRPr="003F2090">
              <w:rPr>
                <w:spacing w:val="12"/>
              </w:rPr>
              <w:t>-</w:t>
            </w:r>
            <w:r>
              <w:rPr>
                <w:rFonts w:hint="eastAsia"/>
                <w:spacing w:val="12"/>
              </w:rPr>
              <w:t>N122A</w:t>
            </w:r>
          </w:p>
        </w:tc>
        <w:tc>
          <w:tcPr>
            <w:tcW w:w="5103" w:type="dxa"/>
            <w:tcBorders>
              <w:tl2br w:val="nil"/>
              <w:tr2bl w:val="nil"/>
            </w:tcBorders>
            <w:vAlign w:val="center"/>
          </w:tcPr>
          <w:p w14:paraId="6C0C8625" w14:textId="77777777" w:rsidR="00E41CA0" w:rsidRPr="00370937" w:rsidRDefault="00E41CA0" w:rsidP="008362AB">
            <w:pPr>
              <w:spacing w:before="161" w:line="360" w:lineRule="auto"/>
              <w:ind w:left="3"/>
              <w:rPr>
                <w:spacing w:val="12"/>
              </w:rPr>
            </w:pPr>
            <w:r w:rsidRPr="00224B29">
              <w:rPr>
                <w:spacing w:val="12"/>
              </w:rPr>
              <w:t>MGAARSPPSAVPGPLLGLLLLLLGVLAPGGASLRLLDHRALVCSQPGLNCTVKNSTCLDDSWIHPRNLTPSSPKDLQIQLHFAHTQQGDLFPVAHIEWTLQTDASILYLEGAELSVLQLNTAERLCVRFEFLSKLRHHHRRWRFTFSHFVVDPDQEYEVTVHHLPKPIPDGDPNHQSKNFLVPDCEHARMKVTTPCMSSGSLWDPNITVETLEAHQLRVSFTLWNESTHYQILLTSFPHMENHSCFEHMHHIPAPRPEEFHQRSNVTLTLRNLKGCCRHQVQIQPFFSSCLNDCLRHSATVSCPEMPDTPEPIPDYMPLW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vAlign w:val="center"/>
          </w:tcPr>
          <w:p w14:paraId="37831E4C" w14:textId="77777777" w:rsidR="00E41CA0" w:rsidRPr="00AC5FB6" w:rsidRDefault="00E41CA0" w:rsidP="008362AB">
            <w:pPr>
              <w:adjustRightInd w:val="0"/>
              <w:snapToGrid w:val="0"/>
              <w:spacing w:line="360" w:lineRule="auto"/>
            </w:pPr>
            <w:r>
              <w:rPr>
                <w:szCs w:val="21"/>
              </w:rPr>
              <w:t>7.3671E-05±2.3268E-05</w:t>
            </w:r>
          </w:p>
        </w:tc>
      </w:tr>
      <w:tr w:rsidR="00E41CA0" w:rsidRPr="00AC5FB6" w14:paraId="06C7C8A6" w14:textId="77777777" w:rsidTr="008362AB">
        <w:trPr>
          <w:trHeight w:val="454"/>
          <w:jc w:val="center"/>
        </w:trPr>
        <w:tc>
          <w:tcPr>
            <w:tcW w:w="1418" w:type="dxa"/>
            <w:tcBorders>
              <w:tl2br w:val="nil"/>
              <w:tr2bl w:val="nil"/>
            </w:tcBorders>
            <w:vAlign w:val="center"/>
          </w:tcPr>
          <w:p w14:paraId="4E276613" w14:textId="77777777" w:rsidR="00E41CA0" w:rsidRPr="00AC5FB6" w:rsidRDefault="00E41CA0" w:rsidP="008362AB">
            <w:pPr>
              <w:spacing w:line="360" w:lineRule="auto"/>
            </w:pPr>
            <w:r w:rsidRPr="003F2090">
              <w:rPr>
                <w:spacing w:val="12"/>
              </w:rPr>
              <w:t>IL17R</w:t>
            </w:r>
            <w:r>
              <w:rPr>
                <w:rFonts w:hint="eastAsia"/>
                <w:spacing w:val="12"/>
              </w:rPr>
              <w:t>A</w:t>
            </w:r>
            <w:r w:rsidRPr="003F2090">
              <w:rPr>
                <w:spacing w:val="12"/>
              </w:rPr>
              <w:t>-</w:t>
            </w:r>
            <w:r>
              <w:rPr>
                <w:rFonts w:hint="eastAsia"/>
                <w:spacing w:val="12"/>
              </w:rPr>
              <w:t>R124A</w:t>
            </w:r>
          </w:p>
        </w:tc>
        <w:tc>
          <w:tcPr>
            <w:tcW w:w="5103" w:type="dxa"/>
            <w:tcBorders>
              <w:tl2br w:val="nil"/>
              <w:tr2bl w:val="nil"/>
            </w:tcBorders>
            <w:vAlign w:val="center"/>
          </w:tcPr>
          <w:p w14:paraId="5883BD98" w14:textId="77777777" w:rsidR="00E41CA0" w:rsidRPr="00370937" w:rsidRDefault="00E41CA0" w:rsidP="008362AB">
            <w:pPr>
              <w:spacing w:before="161" w:line="360" w:lineRule="auto"/>
              <w:ind w:left="3"/>
              <w:rPr>
                <w:spacing w:val="12"/>
              </w:rPr>
            </w:pPr>
            <w:r w:rsidRPr="00224B29">
              <w:rPr>
                <w:spacing w:val="12"/>
              </w:rPr>
              <w:t>MGAARSPPSAVPGPLLGLLLLLLGVLAPGGASLRLLDHRALVCSQPGLNCTVKNSTCLDDSWIHPRNLTPSSPKDLQIQLHFAHTQQGDLFPVAHIEWTLQTDASILYLEGAELSVLQLNTNEALCVRFEFLSKLRHHHRRWRFTFSHFVVDPDQEYEVTVHHLPKPIPDGDPNHQSKNFLVPDCEHARMKVTTPCMSSGSLWDPNITVETLEAHQLRVSFTLWNESTHYQILLTSFPHMENHSCFEHMHHIPAPRPEEFHQRSNVTLTLRNLKGCCRHQVQIQPFF</w:t>
            </w:r>
            <w:r w:rsidRPr="00224B29">
              <w:rPr>
                <w:spacing w:val="12"/>
              </w:rPr>
              <w:lastRenderedPageBreak/>
              <w:t>SSCLNDCLRHSATVSCPEMPDTPEPIPDYMPLW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vAlign w:val="center"/>
          </w:tcPr>
          <w:p w14:paraId="510D5020" w14:textId="77777777" w:rsidR="00E41CA0" w:rsidRPr="00AC5FB6" w:rsidRDefault="00E41CA0" w:rsidP="008362AB">
            <w:pPr>
              <w:spacing w:line="360" w:lineRule="auto"/>
            </w:pPr>
            <w:r>
              <w:rPr>
                <w:szCs w:val="21"/>
              </w:rPr>
              <w:lastRenderedPageBreak/>
              <w:t>3.9491E-05±8.2313E-06</w:t>
            </w:r>
          </w:p>
        </w:tc>
      </w:tr>
      <w:tr w:rsidR="00E41CA0" w:rsidRPr="00AC5FB6" w14:paraId="3699B450" w14:textId="77777777" w:rsidTr="008362AB">
        <w:trPr>
          <w:trHeight w:val="454"/>
          <w:jc w:val="center"/>
        </w:trPr>
        <w:tc>
          <w:tcPr>
            <w:tcW w:w="1418" w:type="dxa"/>
            <w:tcBorders>
              <w:tl2br w:val="nil"/>
              <w:tr2bl w:val="nil"/>
            </w:tcBorders>
            <w:vAlign w:val="center"/>
          </w:tcPr>
          <w:p w14:paraId="396946CC" w14:textId="77777777" w:rsidR="00E41CA0" w:rsidRPr="00AC5FB6" w:rsidRDefault="00E41CA0" w:rsidP="008362AB">
            <w:pPr>
              <w:spacing w:line="360" w:lineRule="auto"/>
            </w:pPr>
            <w:r w:rsidRPr="00370937">
              <w:t>IL17R</w:t>
            </w:r>
            <w:r>
              <w:rPr>
                <w:rFonts w:hint="eastAsia"/>
              </w:rPr>
              <w:t>A</w:t>
            </w:r>
            <w:r w:rsidRPr="00370937">
              <w:t>-T160A</w:t>
            </w:r>
          </w:p>
        </w:tc>
        <w:tc>
          <w:tcPr>
            <w:tcW w:w="5103" w:type="dxa"/>
            <w:tcBorders>
              <w:tl2br w:val="nil"/>
              <w:tr2bl w:val="nil"/>
            </w:tcBorders>
            <w:vAlign w:val="center"/>
          </w:tcPr>
          <w:p w14:paraId="16CDC652" w14:textId="77777777" w:rsidR="00E41CA0" w:rsidRPr="00370937" w:rsidRDefault="00E41CA0" w:rsidP="008362AB">
            <w:pPr>
              <w:spacing w:before="161" w:line="360" w:lineRule="auto"/>
              <w:ind w:left="3"/>
              <w:rPr>
                <w:spacing w:val="12"/>
              </w:rPr>
            </w:pPr>
            <w:r w:rsidRPr="00224B29">
              <w:rPr>
                <w:spacing w:val="12"/>
              </w:rPr>
              <w:t>MGAARSPPSAVPGPLLGLLLLLLGVLAPGGASLRLLDHRALVCSQPGLNCTVKNSTCLDDSWIHPRNLTPSSPKDLQIQLHFAHTQQGDLFPVAHIEWTLQTDASILYLEGAELSVLQLNTNERLCVRFEFLSKLRHHHRRWRFTFSHFVVDPDQEYEVAVHHLPKPIPDGDPNHQSKNFLVPDCEHARMKVTTPCMSSGSLWDPNITVETLEAHQLRVSFTLWNESTHYQILLTSFPHMENHSCFEHMHHIPAPRPEEFHQRSNVTLTLRNLKGCCRHQVQIQPFFSSCLNDCLRHSATVSCPEMPDTPEPIPDYMPLW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vAlign w:val="center"/>
          </w:tcPr>
          <w:p w14:paraId="6F3DF2D4" w14:textId="77777777" w:rsidR="00E41CA0" w:rsidRPr="00AC5FB6" w:rsidRDefault="00E41CA0" w:rsidP="008362AB">
            <w:pPr>
              <w:spacing w:line="360" w:lineRule="auto"/>
            </w:pPr>
            <w:r>
              <w:rPr>
                <w:szCs w:val="21"/>
              </w:rPr>
              <w:t>1.1824E-05±1.7263E-06</w:t>
            </w:r>
          </w:p>
        </w:tc>
      </w:tr>
      <w:tr w:rsidR="00E41CA0" w:rsidRPr="00AC5FB6" w14:paraId="125168B7" w14:textId="77777777" w:rsidTr="008362AB">
        <w:trPr>
          <w:trHeight w:val="454"/>
          <w:jc w:val="center"/>
        </w:trPr>
        <w:tc>
          <w:tcPr>
            <w:tcW w:w="1418" w:type="dxa"/>
            <w:tcBorders>
              <w:tl2br w:val="nil"/>
              <w:tr2bl w:val="nil"/>
            </w:tcBorders>
            <w:vAlign w:val="center"/>
          </w:tcPr>
          <w:p w14:paraId="41A7404C" w14:textId="77777777" w:rsidR="00E41CA0" w:rsidRPr="00370937" w:rsidRDefault="00E41CA0" w:rsidP="008362AB">
            <w:pPr>
              <w:spacing w:line="360" w:lineRule="auto"/>
            </w:pPr>
            <w:r>
              <w:rPr>
                <w:rFonts w:hint="eastAsia"/>
              </w:rPr>
              <w:t>AW1</w:t>
            </w:r>
          </w:p>
        </w:tc>
        <w:tc>
          <w:tcPr>
            <w:tcW w:w="5103" w:type="dxa"/>
            <w:tcBorders>
              <w:tl2br w:val="nil"/>
              <w:tr2bl w:val="nil"/>
            </w:tcBorders>
            <w:vAlign w:val="center"/>
          </w:tcPr>
          <w:p w14:paraId="485A7847" w14:textId="77777777" w:rsidR="00E41CA0" w:rsidRPr="00AC5FB6" w:rsidRDefault="00E41CA0" w:rsidP="008362AB">
            <w:pPr>
              <w:spacing w:line="360" w:lineRule="auto"/>
            </w:pPr>
            <w:r w:rsidRPr="00370937">
              <w:t>ATNIPFKVHFRCKAAFC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vAlign w:val="center"/>
          </w:tcPr>
          <w:p w14:paraId="51C51F5F" w14:textId="77777777" w:rsidR="00E41CA0" w:rsidRPr="00AC5FB6" w:rsidRDefault="00E41CA0" w:rsidP="008362AB">
            <w:pPr>
              <w:spacing w:line="360" w:lineRule="auto"/>
            </w:pPr>
            <w:r>
              <w:rPr>
                <w:szCs w:val="21"/>
              </w:rPr>
              <w:t>1.0855E-05±1.8931E-06</w:t>
            </w:r>
          </w:p>
        </w:tc>
      </w:tr>
      <w:tr w:rsidR="00E41CA0" w:rsidRPr="00AC5FB6" w14:paraId="66BDEDD1" w14:textId="77777777" w:rsidTr="008362AB">
        <w:trPr>
          <w:trHeight w:val="454"/>
          <w:jc w:val="center"/>
        </w:trPr>
        <w:tc>
          <w:tcPr>
            <w:tcW w:w="1418" w:type="dxa"/>
            <w:tcBorders>
              <w:tl2br w:val="nil"/>
              <w:tr2bl w:val="nil"/>
            </w:tcBorders>
            <w:vAlign w:val="center"/>
          </w:tcPr>
          <w:p w14:paraId="582AE8DB" w14:textId="77777777" w:rsidR="00E41CA0" w:rsidRPr="00AC5FB6" w:rsidRDefault="00E41CA0" w:rsidP="008362AB">
            <w:pPr>
              <w:spacing w:line="360" w:lineRule="auto"/>
            </w:pPr>
            <w:r w:rsidRPr="00370937">
              <w:t>AW1-Mut4</w:t>
            </w:r>
          </w:p>
        </w:tc>
        <w:tc>
          <w:tcPr>
            <w:tcW w:w="5103" w:type="dxa"/>
            <w:tcBorders>
              <w:tl2br w:val="nil"/>
              <w:tr2bl w:val="nil"/>
            </w:tcBorders>
            <w:vAlign w:val="center"/>
          </w:tcPr>
          <w:p w14:paraId="0133F221" w14:textId="77777777" w:rsidR="00E41CA0" w:rsidRPr="00AC5FB6" w:rsidRDefault="00E41CA0" w:rsidP="008362AB">
            <w:pPr>
              <w:spacing w:line="360" w:lineRule="auto"/>
            </w:pPr>
            <w:r w:rsidRPr="00370937">
              <w:t>ATAAPAKAHFRCKAAFC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vAlign w:val="center"/>
          </w:tcPr>
          <w:p w14:paraId="40DC83ED" w14:textId="77777777" w:rsidR="00E41CA0" w:rsidRPr="00AC5FB6" w:rsidRDefault="00E41CA0" w:rsidP="008362AB">
            <w:pPr>
              <w:spacing w:line="360" w:lineRule="auto"/>
            </w:pPr>
          </w:p>
        </w:tc>
      </w:tr>
      <w:tr w:rsidR="00E41CA0" w:rsidRPr="00AC5FB6" w14:paraId="07E1D99C" w14:textId="77777777" w:rsidTr="008362AB">
        <w:trPr>
          <w:trHeight w:val="454"/>
          <w:jc w:val="center"/>
        </w:trPr>
        <w:tc>
          <w:tcPr>
            <w:tcW w:w="1418" w:type="dxa"/>
            <w:tcBorders>
              <w:tl2br w:val="nil"/>
              <w:tr2bl w:val="nil"/>
            </w:tcBorders>
            <w:vAlign w:val="center"/>
          </w:tcPr>
          <w:p w14:paraId="1F59649D" w14:textId="77777777" w:rsidR="00E41CA0" w:rsidRPr="00370937" w:rsidRDefault="00E41CA0" w:rsidP="008362AB">
            <w:pPr>
              <w:spacing w:line="360" w:lineRule="auto"/>
            </w:pPr>
            <w:r w:rsidRPr="00370937">
              <w:t>AW1-N3A</w:t>
            </w:r>
          </w:p>
        </w:tc>
        <w:tc>
          <w:tcPr>
            <w:tcW w:w="5103" w:type="dxa"/>
            <w:tcBorders>
              <w:tl2br w:val="nil"/>
              <w:tr2bl w:val="nil"/>
            </w:tcBorders>
            <w:vAlign w:val="center"/>
          </w:tcPr>
          <w:p w14:paraId="43758DE9" w14:textId="77777777" w:rsidR="00E41CA0" w:rsidRPr="00370937" w:rsidRDefault="00E41CA0" w:rsidP="008362AB">
            <w:pPr>
              <w:spacing w:line="360" w:lineRule="auto"/>
            </w:pPr>
            <w:r w:rsidRPr="00370937">
              <w:t>ATAIPFKVHFRCKAAFC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vAlign w:val="center"/>
          </w:tcPr>
          <w:p w14:paraId="0FD20A4D" w14:textId="77777777" w:rsidR="00E41CA0" w:rsidRPr="00AC5FB6" w:rsidRDefault="00E41CA0" w:rsidP="008362AB">
            <w:pPr>
              <w:spacing w:line="360" w:lineRule="auto"/>
            </w:pPr>
            <w:r>
              <w:rPr>
                <w:szCs w:val="21"/>
              </w:rPr>
              <w:t>9.2833E-05±1.3555E-05</w:t>
            </w:r>
          </w:p>
        </w:tc>
      </w:tr>
      <w:tr w:rsidR="00E41CA0" w:rsidRPr="00AC5FB6" w14:paraId="5B8441AC" w14:textId="77777777" w:rsidTr="008362AB">
        <w:trPr>
          <w:trHeight w:val="454"/>
          <w:jc w:val="center"/>
        </w:trPr>
        <w:tc>
          <w:tcPr>
            <w:tcW w:w="1418" w:type="dxa"/>
            <w:tcBorders>
              <w:tl2br w:val="nil"/>
              <w:tr2bl w:val="nil"/>
            </w:tcBorders>
            <w:vAlign w:val="center"/>
          </w:tcPr>
          <w:p w14:paraId="7E65DA88" w14:textId="77777777" w:rsidR="00E41CA0" w:rsidRPr="00370937" w:rsidRDefault="00E41CA0" w:rsidP="008362AB">
            <w:pPr>
              <w:spacing w:line="360" w:lineRule="auto"/>
            </w:pPr>
            <w:r w:rsidRPr="00370937">
              <w:t>AW1-I4A</w:t>
            </w:r>
          </w:p>
        </w:tc>
        <w:tc>
          <w:tcPr>
            <w:tcW w:w="5103" w:type="dxa"/>
            <w:tcBorders>
              <w:tl2br w:val="nil"/>
              <w:tr2bl w:val="nil"/>
            </w:tcBorders>
            <w:vAlign w:val="center"/>
          </w:tcPr>
          <w:p w14:paraId="247DA1B2" w14:textId="77777777" w:rsidR="00E41CA0" w:rsidRPr="00370937" w:rsidRDefault="00E41CA0" w:rsidP="008362AB">
            <w:pPr>
              <w:spacing w:line="360" w:lineRule="auto"/>
            </w:pPr>
            <w:r w:rsidRPr="00370937">
              <w:t>ATNAPFKVHFRCKAAFC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vAlign w:val="center"/>
          </w:tcPr>
          <w:p w14:paraId="02B1011C" w14:textId="77777777" w:rsidR="00E41CA0" w:rsidRPr="00AC5FB6" w:rsidRDefault="00E41CA0" w:rsidP="008362AB">
            <w:pPr>
              <w:spacing w:line="360" w:lineRule="auto"/>
            </w:pPr>
            <w:r>
              <w:rPr>
                <w:szCs w:val="21"/>
              </w:rPr>
              <w:t>9</w:t>
            </w:r>
            <w:r>
              <w:rPr>
                <w:rFonts w:hint="eastAsia"/>
                <w:szCs w:val="21"/>
              </w:rPr>
              <w:t>.</w:t>
            </w:r>
            <w:r>
              <w:rPr>
                <w:szCs w:val="21"/>
              </w:rPr>
              <w:t>1236E-0</w:t>
            </w:r>
            <w:r>
              <w:rPr>
                <w:rFonts w:hint="eastAsia"/>
                <w:szCs w:val="21"/>
              </w:rPr>
              <w:t>4</w:t>
            </w:r>
            <w:r>
              <w:rPr>
                <w:szCs w:val="21"/>
              </w:rPr>
              <w:t>±1</w:t>
            </w:r>
            <w:r>
              <w:rPr>
                <w:rFonts w:hint="eastAsia"/>
                <w:szCs w:val="21"/>
              </w:rPr>
              <w:t>.</w:t>
            </w:r>
            <w:r>
              <w:rPr>
                <w:szCs w:val="21"/>
              </w:rPr>
              <w:t>4466E-0</w:t>
            </w:r>
            <w:r>
              <w:rPr>
                <w:rFonts w:hint="eastAsia"/>
                <w:szCs w:val="21"/>
              </w:rPr>
              <w:t>3</w:t>
            </w:r>
          </w:p>
        </w:tc>
      </w:tr>
      <w:tr w:rsidR="00E41CA0" w:rsidRPr="00AC5FB6" w14:paraId="2E286EBB" w14:textId="77777777" w:rsidTr="008362AB">
        <w:trPr>
          <w:trHeight w:val="454"/>
          <w:jc w:val="center"/>
        </w:trPr>
        <w:tc>
          <w:tcPr>
            <w:tcW w:w="1418" w:type="dxa"/>
            <w:tcBorders>
              <w:tl2br w:val="nil"/>
              <w:tr2bl w:val="nil"/>
            </w:tcBorders>
            <w:vAlign w:val="center"/>
          </w:tcPr>
          <w:p w14:paraId="7BD84DA8" w14:textId="77777777" w:rsidR="00E41CA0" w:rsidRPr="00370937" w:rsidRDefault="00E41CA0" w:rsidP="008362AB">
            <w:pPr>
              <w:spacing w:line="360" w:lineRule="auto"/>
            </w:pPr>
            <w:r w:rsidRPr="00370937">
              <w:t>AW1-F6A</w:t>
            </w:r>
          </w:p>
        </w:tc>
        <w:tc>
          <w:tcPr>
            <w:tcW w:w="5103" w:type="dxa"/>
            <w:tcBorders>
              <w:tl2br w:val="nil"/>
              <w:tr2bl w:val="nil"/>
            </w:tcBorders>
            <w:vAlign w:val="center"/>
          </w:tcPr>
          <w:p w14:paraId="342825A3" w14:textId="77777777" w:rsidR="00E41CA0" w:rsidRPr="00370937" w:rsidRDefault="00E41CA0" w:rsidP="008362AB">
            <w:pPr>
              <w:spacing w:line="360" w:lineRule="auto"/>
            </w:pPr>
            <w:r w:rsidRPr="00370937">
              <w:t>ATNIPAKVHFRCKAAFC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vAlign w:val="center"/>
          </w:tcPr>
          <w:p w14:paraId="03389E95" w14:textId="77777777" w:rsidR="00E41CA0" w:rsidRPr="00AC5FB6" w:rsidRDefault="00E41CA0" w:rsidP="008362AB">
            <w:pPr>
              <w:spacing w:line="360" w:lineRule="auto"/>
            </w:pPr>
            <w:r>
              <w:rPr>
                <w:szCs w:val="21"/>
              </w:rPr>
              <w:t>No binding</w:t>
            </w:r>
          </w:p>
        </w:tc>
      </w:tr>
      <w:tr w:rsidR="00E41CA0" w:rsidRPr="00AC5FB6" w14:paraId="3E2CC236" w14:textId="77777777" w:rsidTr="008362AB">
        <w:trPr>
          <w:trHeight w:val="454"/>
          <w:jc w:val="center"/>
        </w:trPr>
        <w:tc>
          <w:tcPr>
            <w:tcW w:w="1418" w:type="dxa"/>
            <w:tcBorders>
              <w:tl2br w:val="nil"/>
              <w:tr2bl w:val="nil"/>
            </w:tcBorders>
            <w:vAlign w:val="center"/>
          </w:tcPr>
          <w:p w14:paraId="602CC30B" w14:textId="77777777" w:rsidR="00E41CA0" w:rsidRPr="00370937" w:rsidRDefault="00E41CA0" w:rsidP="008362AB">
            <w:pPr>
              <w:spacing w:line="360" w:lineRule="auto"/>
            </w:pPr>
            <w:r w:rsidRPr="00370937">
              <w:t>AW1-V8A</w:t>
            </w:r>
          </w:p>
        </w:tc>
        <w:tc>
          <w:tcPr>
            <w:tcW w:w="5103" w:type="dxa"/>
            <w:tcBorders>
              <w:tl2br w:val="nil"/>
              <w:tr2bl w:val="nil"/>
            </w:tcBorders>
            <w:vAlign w:val="center"/>
          </w:tcPr>
          <w:p w14:paraId="304355F0" w14:textId="77777777" w:rsidR="00E41CA0" w:rsidRPr="00370937" w:rsidRDefault="00E41CA0" w:rsidP="008362AB">
            <w:pPr>
              <w:spacing w:line="360" w:lineRule="auto"/>
            </w:pPr>
            <w:r w:rsidRPr="00370937">
              <w:t>ATNIPFKAHFRCKAAFC</w:t>
            </w:r>
          </w:p>
        </w:tc>
        <w:tc>
          <w:tcPr>
            <w:tcW w:w="2420" w:type="dxa"/>
            <w:tcBorders>
              <w:tl2br w:val="nil"/>
              <w:tr2bl w:val="nil"/>
            </w:tcBorders>
            <w:vAlign w:val="center"/>
          </w:tcPr>
          <w:p w14:paraId="2244A2F8" w14:textId="77777777" w:rsidR="00E41CA0" w:rsidRPr="00AC5FB6" w:rsidRDefault="00E41CA0" w:rsidP="008362AB">
            <w:pPr>
              <w:spacing w:line="360" w:lineRule="auto"/>
            </w:pPr>
            <w:r>
              <w:rPr>
                <w:szCs w:val="21"/>
              </w:rPr>
              <w:t>No binding</w:t>
            </w:r>
          </w:p>
        </w:tc>
      </w:tr>
    </w:tbl>
    <w:p w14:paraId="27FC34B5" w14:textId="77777777" w:rsidR="00E41CA0" w:rsidRDefault="00E41CA0" w:rsidP="00E41CA0">
      <w:pPr>
        <w:spacing w:after="240" w:line="360" w:lineRule="auto"/>
        <w:jc w:val="both"/>
        <w:rPr>
          <w:rFonts w:eastAsia="宋体"/>
          <w:b/>
          <w:bCs/>
        </w:rPr>
      </w:pPr>
    </w:p>
    <w:p w14:paraId="77B0912B" w14:textId="7E55431A" w:rsidR="00E41CA0" w:rsidRDefault="00E41CA0" w:rsidP="00E41CA0">
      <w:pPr>
        <w:spacing w:after="240" w:line="360" w:lineRule="auto"/>
        <w:jc w:val="both"/>
        <w:rPr>
          <w:rFonts w:eastAsia="宋体"/>
        </w:rPr>
      </w:pPr>
      <w:r w:rsidRPr="00E41CA0">
        <w:rPr>
          <w:rFonts w:eastAsia="宋体"/>
          <w:b/>
          <w:bCs/>
        </w:rPr>
        <w:t>Supplementary Table S</w:t>
      </w:r>
      <w:r>
        <w:rPr>
          <w:rFonts w:eastAsia="宋体" w:hint="eastAsia"/>
          <w:b/>
          <w:bCs/>
          <w:lang w:eastAsia="zh-CN"/>
        </w:rPr>
        <w:t>2</w:t>
      </w:r>
      <w:r w:rsidRPr="00E41CA0">
        <w:rPr>
          <w:rFonts w:eastAsia="宋体"/>
        </w:rPr>
        <w:t>: Sequences of primers for quantitative real-time PCR.</w:t>
      </w:r>
    </w:p>
    <w:tbl>
      <w:tblPr>
        <w:tblW w:w="9072" w:type="dxa"/>
        <w:jc w:val="center"/>
        <w:tblBorders>
          <w:top w:val="single" w:sz="12" w:space="0" w:color="auto"/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54"/>
        <w:gridCol w:w="3502"/>
        <w:gridCol w:w="3716"/>
      </w:tblGrid>
      <w:tr w:rsidR="00E41CA0" w:rsidRPr="00AC5FB6" w14:paraId="6E1534CF" w14:textId="77777777" w:rsidTr="008362AB">
        <w:trPr>
          <w:trHeight w:val="315"/>
          <w:jc w:val="center"/>
        </w:trPr>
        <w:tc>
          <w:tcPr>
            <w:tcW w:w="1854" w:type="dxa"/>
            <w:tcBorders>
              <w:bottom w:val="single" w:sz="4" w:space="0" w:color="auto"/>
              <w:tl2br w:val="nil"/>
              <w:tr2bl w:val="nil"/>
            </w:tcBorders>
            <w:vAlign w:val="bottom"/>
          </w:tcPr>
          <w:p w14:paraId="4BBE299D" w14:textId="77777777" w:rsidR="00E41CA0" w:rsidRPr="00AC5FB6" w:rsidRDefault="00E41CA0" w:rsidP="008362AB">
            <w:pPr>
              <w:spacing w:line="360" w:lineRule="auto"/>
            </w:pPr>
            <w:r w:rsidRPr="00AC5FB6">
              <w:t>Gene</w:t>
            </w:r>
          </w:p>
        </w:tc>
        <w:tc>
          <w:tcPr>
            <w:tcW w:w="3502" w:type="dxa"/>
            <w:tcBorders>
              <w:bottom w:val="single" w:sz="4" w:space="0" w:color="auto"/>
              <w:tl2br w:val="nil"/>
              <w:tr2bl w:val="nil"/>
            </w:tcBorders>
            <w:vAlign w:val="bottom"/>
          </w:tcPr>
          <w:p w14:paraId="594F43C6" w14:textId="77777777" w:rsidR="00E41CA0" w:rsidRPr="00AC5FB6" w:rsidRDefault="00E41CA0" w:rsidP="008362AB">
            <w:pPr>
              <w:adjustRightInd w:val="0"/>
              <w:snapToGrid w:val="0"/>
              <w:spacing w:line="360" w:lineRule="auto"/>
            </w:pPr>
            <w:r w:rsidRPr="00AC5FB6">
              <w:t>Forward</w:t>
            </w:r>
            <w:r w:rsidRPr="00AC5FB6">
              <w:t>（</w:t>
            </w:r>
            <w:r w:rsidRPr="00AC5FB6">
              <w:t>5</w:t>
            </w:r>
            <w:bookmarkStart w:id="2" w:name="OLE_LINK10"/>
            <w:r w:rsidRPr="00AC5FB6">
              <w:t>'</w:t>
            </w:r>
            <w:bookmarkEnd w:id="2"/>
            <w:r w:rsidRPr="00AC5FB6">
              <w:t>-3'</w:t>
            </w:r>
            <w:r w:rsidRPr="00AC5FB6">
              <w:t>）</w:t>
            </w:r>
          </w:p>
        </w:tc>
        <w:tc>
          <w:tcPr>
            <w:tcW w:w="3716" w:type="dxa"/>
            <w:tcBorders>
              <w:bottom w:val="single" w:sz="4" w:space="0" w:color="auto"/>
              <w:tl2br w:val="nil"/>
              <w:tr2bl w:val="nil"/>
            </w:tcBorders>
            <w:vAlign w:val="bottom"/>
          </w:tcPr>
          <w:p w14:paraId="50E7F7AB" w14:textId="77777777" w:rsidR="00E41CA0" w:rsidRPr="00AC5FB6" w:rsidRDefault="00E41CA0" w:rsidP="008362AB">
            <w:pPr>
              <w:adjustRightInd w:val="0"/>
              <w:snapToGrid w:val="0"/>
              <w:spacing w:line="360" w:lineRule="auto"/>
            </w:pPr>
            <w:r w:rsidRPr="00AC5FB6">
              <w:t>Reverse(5'-3')</w:t>
            </w:r>
          </w:p>
        </w:tc>
      </w:tr>
      <w:tr w:rsidR="00E41CA0" w:rsidRPr="00AC5FB6" w14:paraId="2471D6CC" w14:textId="77777777" w:rsidTr="008362AB">
        <w:trPr>
          <w:trHeight w:val="454"/>
          <w:jc w:val="center"/>
        </w:trPr>
        <w:tc>
          <w:tcPr>
            <w:tcW w:w="1854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3E97D34C" w14:textId="77777777" w:rsidR="00E41CA0" w:rsidRPr="00AC5FB6" w:rsidRDefault="00E41CA0" w:rsidP="008362AB">
            <w:pPr>
              <w:adjustRightInd w:val="0"/>
              <w:snapToGrid w:val="0"/>
              <w:spacing w:line="360" w:lineRule="auto"/>
            </w:pPr>
            <w:r w:rsidRPr="00AC5FB6">
              <w:t>Human-LCN2</w:t>
            </w:r>
          </w:p>
        </w:tc>
        <w:tc>
          <w:tcPr>
            <w:tcW w:w="3502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6191EC3D" w14:textId="77777777" w:rsidR="00E41CA0" w:rsidRPr="00AC5FB6" w:rsidRDefault="00E41CA0" w:rsidP="008362AB">
            <w:pPr>
              <w:adjustRightInd w:val="0"/>
              <w:snapToGrid w:val="0"/>
              <w:spacing w:line="360" w:lineRule="auto"/>
            </w:pPr>
            <w:r w:rsidRPr="00AC5FB6">
              <w:t>GTTCACGCTGGGCAACATTA</w:t>
            </w:r>
          </w:p>
        </w:tc>
        <w:tc>
          <w:tcPr>
            <w:tcW w:w="3716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3620D400" w14:textId="77777777" w:rsidR="00E41CA0" w:rsidRPr="00AC5FB6" w:rsidRDefault="00E41CA0" w:rsidP="008362AB">
            <w:pPr>
              <w:adjustRightInd w:val="0"/>
              <w:snapToGrid w:val="0"/>
              <w:spacing w:line="360" w:lineRule="auto"/>
            </w:pPr>
            <w:r w:rsidRPr="00AC5FB6">
              <w:t>GATTGGGACAGGGAAGACGA</w:t>
            </w:r>
          </w:p>
        </w:tc>
      </w:tr>
      <w:tr w:rsidR="00E41CA0" w:rsidRPr="00AC5FB6" w14:paraId="10DCD78B" w14:textId="77777777" w:rsidTr="008362AB">
        <w:trPr>
          <w:trHeight w:val="454"/>
          <w:jc w:val="center"/>
        </w:trPr>
        <w:tc>
          <w:tcPr>
            <w:tcW w:w="1854" w:type="dxa"/>
            <w:tcBorders>
              <w:tl2br w:val="nil"/>
              <w:tr2bl w:val="nil"/>
            </w:tcBorders>
            <w:vAlign w:val="center"/>
          </w:tcPr>
          <w:p w14:paraId="3E4A1EEF" w14:textId="77777777" w:rsidR="00E41CA0" w:rsidRPr="00AC5FB6" w:rsidRDefault="00E41CA0" w:rsidP="008362AB">
            <w:pPr>
              <w:adjustRightInd w:val="0"/>
              <w:snapToGrid w:val="0"/>
              <w:spacing w:line="360" w:lineRule="auto"/>
            </w:pPr>
            <w:r w:rsidRPr="00AC5FB6">
              <w:t>Mouse-LCN2</w:t>
            </w:r>
          </w:p>
        </w:tc>
        <w:tc>
          <w:tcPr>
            <w:tcW w:w="3502" w:type="dxa"/>
            <w:tcBorders>
              <w:tl2br w:val="nil"/>
              <w:tr2bl w:val="nil"/>
            </w:tcBorders>
            <w:vAlign w:val="center"/>
          </w:tcPr>
          <w:p w14:paraId="3C9193F6" w14:textId="77777777" w:rsidR="00E41CA0" w:rsidRPr="00AC5FB6" w:rsidRDefault="00E41CA0" w:rsidP="008362AB">
            <w:pPr>
              <w:adjustRightInd w:val="0"/>
              <w:snapToGrid w:val="0"/>
              <w:spacing w:line="360" w:lineRule="auto"/>
            </w:pPr>
            <w:r w:rsidRPr="00AC5FB6">
              <w:t>GCAGGTGGTACGTTGTGGG</w:t>
            </w:r>
          </w:p>
        </w:tc>
        <w:tc>
          <w:tcPr>
            <w:tcW w:w="3716" w:type="dxa"/>
            <w:tcBorders>
              <w:tl2br w:val="nil"/>
              <w:tr2bl w:val="nil"/>
            </w:tcBorders>
            <w:vAlign w:val="center"/>
          </w:tcPr>
          <w:p w14:paraId="37E615BD" w14:textId="77777777" w:rsidR="00E41CA0" w:rsidRPr="00AC5FB6" w:rsidRDefault="00E41CA0" w:rsidP="008362AB">
            <w:pPr>
              <w:adjustRightInd w:val="0"/>
              <w:snapToGrid w:val="0"/>
              <w:spacing w:line="360" w:lineRule="auto"/>
            </w:pPr>
            <w:r w:rsidRPr="00AC5FB6">
              <w:t>GGTTGTAGTCCGTGGTGGC</w:t>
            </w:r>
          </w:p>
        </w:tc>
      </w:tr>
      <w:tr w:rsidR="00E41CA0" w:rsidRPr="00AC5FB6" w14:paraId="237766A6" w14:textId="77777777" w:rsidTr="008362AB">
        <w:trPr>
          <w:trHeight w:val="454"/>
          <w:jc w:val="center"/>
        </w:trPr>
        <w:tc>
          <w:tcPr>
            <w:tcW w:w="1854" w:type="dxa"/>
            <w:tcBorders>
              <w:tl2br w:val="nil"/>
              <w:tr2bl w:val="nil"/>
            </w:tcBorders>
            <w:vAlign w:val="center"/>
          </w:tcPr>
          <w:p w14:paraId="0345A7D9" w14:textId="77777777" w:rsidR="00E41CA0" w:rsidRPr="00AC5FB6" w:rsidRDefault="00E41CA0" w:rsidP="008362AB">
            <w:pPr>
              <w:adjustRightInd w:val="0"/>
              <w:snapToGrid w:val="0"/>
              <w:spacing w:line="360" w:lineRule="auto"/>
            </w:pPr>
            <w:r w:rsidRPr="00AC5FB6">
              <w:t>Human-PTGS2</w:t>
            </w:r>
          </w:p>
        </w:tc>
        <w:tc>
          <w:tcPr>
            <w:tcW w:w="3502" w:type="dxa"/>
            <w:tcBorders>
              <w:tl2br w:val="nil"/>
              <w:tr2bl w:val="nil"/>
            </w:tcBorders>
            <w:vAlign w:val="center"/>
          </w:tcPr>
          <w:p w14:paraId="2244D3BA" w14:textId="77777777" w:rsidR="00E41CA0" w:rsidRPr="00AC5FB6" w:rsidRDefault="00E41CA0" w:rsidP="008362AB">
            <w:pPr>
              <w:adjustRightInd w:val="0"/>
              <w:snapToGrid w:val="0"/>
              <w:spacing w:line="360" w:lineRule="auto"/>
            </w:pPr>
            <w:r w:rsidRPr="00AC5FB6">
              <w:t>CTTACAATGCTGACTATGGCTACA</w:t>
            </w:r>
          </w:p>
        </w:tc>
        <w:tc>
          <w:tcPr>
            <w:tcW w:w="3716" w:type="dxa"/>
            <w:tcBorders>
              <w:tl2br w:val="nil"/>
              <w:tr2bl w:val="nil"/>
            </w:tcBorders>
            <w:vAlign w:val="center"/>
          </w:tcPr>
          <w:p w14:paraId="457B3A46" w14:textId="77777777" w:rsidR="00E41CA0" w:rsidRPr="00AC5FB6" w:rsidRDefault="00E41CA0" w:rsidP="008362AB">
            <w:pPr>
              <w:adjustRightInd w:val="0"/>
              <w:snapToGrid w:val="0"/>
              <w:spacing w:line="360" w:lineRule="auto"/>
            </w:pPr>
            <w:r w:rsidRPr="00AC5FB6">
              <w:t>AACTGATGCGTGAAGTGCTG</w:t>
            </w:r>
          </w:p>
        </w:tc>
      </w:tr>
      <w:tr w:rsidR="00E41CA0" w:rsidRPr="00AC5FB6" w14:paraId="7B4E911D" w14:textId="77777777" w:rsidTr="008362AB">
        <w:trPr>
          <w:trHeight w:val="454"/>
          <w:jc w:val="center"/>
        </w:trPr>
        <w:tc>
          <w:tcPr>
            <w:tcW w:w="1854" w:type="dxa"/>
            <w:tcBorders>
              <w:tl2br w:val="nil"/>
              <w:tr2bl w:val="nil"/>
            </w:tcBorders>
            <w:vAlign w:val="center"/>
          </w:tcPr>
          <w:p w14:paraId="36A9B244" w14:textId="77777777" w:rsidR="00E41CA0" w:rsidRPr="00AC5FB6" w:rsidRDefault="00E41CA0" w:rsidP="008362AB">
            <w:pPr>
              <w:adjustRightInd w:val="0"/>
              <w:snapToGrid w:val="0"/>
              <w:spacing w:line="360" w:lineRule="auto"/>
            </w:pPr>
            <w:r w:rsidRPr="00AC5FB6">
              <w:t>Mouse-PTGS2</w:t>
            </w:r>
          </w:p>
        </w:tc>
        <w:tc>
          <w:tcPr>
            <w:tcW w:w="3502" w:type="dxa"/>
            <w:tcBorders>
              <w:tl2br w:val="nil"/>
              <w:tr2bl w:val="nil"/>
            </w:tcBorders>
            <w:vAlign w:val="center"/>
          </w:tcPr>
          <w:p w14:paraId="2728AAE1" w14:textId="77777777" w:rsidR="00E41CA0" w:rsidRPr="00AC5FB6" w:rsidRDefault="00E41CA0" w:rsidP="008362AB">
            <w:pPr>
              <w:adjustRightInd w:val="0"/>
              <w:snapToGrid w:val="0"/>
              <w:spacing w:line="360" w:lineRule="auto"/>
            </w:pPr>
            <w:r w:rsidRPr="00AC5FB6">
              <w:t>TATCAGGTCATTGGTGGAG</w:t>
            </w:r>
          </w:p>
        </w:tc>
        <w:tc>
          <w:tcPr>
            <w:tcW w:w="3716" w:type="dxa"/>
            <w:tcBorders>
              <w:tl2br w:val="nil"/>
              <w:tr2bl w:val="nil"/>
            </w:tcBorders>
            <w:vAlign w:val="center"/>
          </w:tcPr>
          <w:p w14:paraId="5E303AD9" w14:textId="77777777" w:rsidR="00E41CA0" w:rsidRPr="00AC5FB6" w:rsidRDefault="00E41CA0" w:rsidP="008362AB">
            <w:pPr>
              <w:adjustRightInd w:val="0"/>
              <w:snapToGrid w:val="0"/>
              <w:spacing w:line="360" w:lineRule="auto"/>
            </w:pPr>
            <w:r w:rsidRPr="00AC5FB6">
              <w:t>GGGATGTGAGGAGGGTAG</w:t>
            </w:r>
          </w:p>
        </w:tc>
      </w:tr>
      <w:tr w:rsidR="00E41CA0" w:rsidRPr="00AC5FB6" w14:paraId="0A862FCA" w14:textId="77777777" w:rsidTr="008362AB">
        <w:trPr>
          <w:trHeight w:val="454"/>
          <w:jc w:val="center"/>
        </w:trPr>
        <w:tc>
          <w:tcPr>
            <w:tcW w:w="1854" w:type="dxa"/>
            <w:tcBorders>
              <w:tl2br w:val="nil"/>
              <w:tr2bl w:val="nil"/>
            </w:tcBorders>
            <w:vAlign w:val="center"/>
          </w:tcPr>
          <w:p w14:paraId="1021F029" w14:textId="77777777" w:rsidR="00E41CA0" w:rsidRPr="00AC5FB6" w:rsidRDefault="00E41CA0" w:rsidP="008362AB">
            <w:pPr>
              <w:spacing w:line="360" w:lineRule="auto"/>
            </w:pPr>
            <w:bookmarkStart w:id="3" w:name="OLE_LINK17"/>
            <w:r w:rsidRPr="00AC5FB6">
              <w:lastRenderedPageBreak/>
              <w:t>Human-MMP9</w:t>
            </w:r>
            <w:bookmarkEnd w:id="3"/>
          </w:p>
        </w:tc>
        <w:tc>
          <w:tcPr>
            <w:tcW w:w="3502" w:type="dxa"/>
            <w:tcBorders>
              <w:tl2br w:val="nil"/>
              <w:tr2bl w:val="nil"/>
            </w:tcBorders>
            <w:vAlign w:val="center"/>
          </w:tcPr>
          <w:p w14:paraId="01071AA8" w14:textId="77777777" w:rsidR="00E41CA0" w:rsidRPr="00AC5FB6" w:rsidRDefault="00E41CA0" w:rsidP="008362AB">
            <w:pPr>
              <w:spacing w:line="360" w:lineRule="auto"/>
            </w:pPr>
            <w:r w:rsidRPr="00AC5FB6">
              <w:t>GTCCTCGCCCTGAACCTGA</w:t>
            </w:r>
          </w:p>
        </w:tc>
        <w:tc>
          <w:tcPr>
            <w:tcW w:w="3716" w:type="dxa"/>
            <w:tcBorders>
              <w:tl2br w:val="nil"/>
              <w:tr2bl w:val="nil"/>
            </w:tcBorders>
            <w:vAlign w:val="center"/>
          </w:tcPr>
          <w:p w14:paraId="089656A2" w14:textId="77777777" w:rsidR="00E41CA0" w:rsidRPr="00AC5FB6" w:rsidRDefault="00E41CA0" w:rsidP="008362AB">
            <w:pPr>
              <w:spacing w:line="360" w:lineRule="auto"/>
            </w:pPr>
            <w:r w:rsidRPr="00AC5FB6">
              <w:t>ACTTCCCATCCTTGAACAAATACA</w:t>
            </w:r>
          </w:p>
        </w:tc>
      </w:tr>
      <w:tr w:rsidR="00E41CA0" w:rsidRPr="00AC5FB6" w14:paraId="13B5B646" w14:textId="77777777" w:rsidTr="008362AB">
        <w:trPr>
          <w:trHeight w:val="454"/>
          <w:jc w:val="center"/>
        </w:trPr>
        <w:tc>
          <w:tcPr>
            <w:tcW w:w="1854" w:type="dxa"/>
            <w:tcBorders>
              <w:tl2br w:val="nil"/>
              <w:tr2bl w:val="nil"/>
            </w:tcBorders>
            <w:vAlign w:val="center"/>
          </w:tcPr>
          <w:p w14:paraId="58E41A6E" w14:textId="77777777" w:rsidR="00E41CA0" w:rsidRPr="00AC5FB6" w:rsidRDefault="00E41CA0" w:rsidP="008362AB">
            <w:pPr>
              <w:spacing w:line="360" w:lineRule="auto"/>
            </w:pPr>
            <w:r w:rsidRPr="00AC5FB6">
              <w:t>Mouse-MMP9</w:t>
            </w:r>
          </w:p>
        </w:tc>
        <w:tc>
          <w:tcPr>
            <w:tcW w:w="3502" w:type="dxa"/>
            <w:tcBorders>
              <w:tl2br w:val="nil"/>
              <w:tr2bl w:val="nil"/>
            </w:tcBorders>
            <w:vAlign w:val="center"/>
          </w:tcPr>
          <w:p w14:paraId="41D6DF71" w14:textId="77777777" w:rsidR="00E41CA0" w:rsidRPr="00AC5FB6" w:rsidRDefault="00E41CA0" w:rsidP="008362AB">
            <w:pPr>
              <w:spacing w:line="360" w:lineRule="auto"/>
            </w:pPr>
            <w:r w:rsidRPr="00AC5FB6">
              <w:t>GCAACGGAGAAGGCAAAC</w:t>
            </w:r>
          </w:p>
        </w:tc>
        <w:tc>
          <w:tcPr>
            <w:tcW w:w="3716" w:type="dxa"/>
            <w:tcBorders>
              <w:tl2br w:val="nil"/>
              <w:tr2bl w:val="nil"/>
            </w:tcBorders>
            <w:vAlign w:val="center"/>
          </w:tcPr>
          <w:p w14:paraId="6B46BC61" w14:textId="77777777" w:rsidR="00E41CA0" w:rsidRPr="00AC5FB6" w:rsidRDefault="00E41CA0" w:rsidP="008362AB">
            <w:pPr>
              <w:spacing w:line="360" w:lineRule="auto"/>
            </w:pPr>
            <w:r w:rsidRPr="00AC5FB6">
              <w:t>CACTCGGGTAGGGCAGAA</w:t>
            </w:r>
          </w:p>
        </w:tc>
      </w:tr>
      <w:tr w:rsidR="00E41CA0" w:rsidRPr="00AC5FB6" w14:paraId="1D365DA8" w14:textId="77777777" w:rsidTr="008362AB">
        <w:trPr>
          <w:trHeight w:val="454"/>
          <w:jc w:val="center"/>
        </w:trPr>
        <w:tc>
          <w:tcPr>
            <w:tcW w:w="1854" w:type="dxa"/>
            <w:tcBorders>
              <w:tl2br w:val="nil"/>
              <w:tr2bl w:val="nil"/>
            </w:tcBorders>
            <w:vAlign w:val="center"/>
          </w:tcPr>
          <w:p w14:paraId="3D1E5799" w14:textId="77777777" w:rsidR="00E41CA0" w:rsidRPr="00AC5FB6" w:rsidRDefault="00E41CA0" w:rsidP="008362AB">
            <w:pPr>
              <w:spacing w:line="360" w:lineRule="auto"/>
            </w:pPr>
            <w:r w:rsidRPr="00AC5FB6">
              <w:t>Human-β-actin</w:t>
            </w:r>
          </w:p>
        </w:tc>
        <w:tc>
          <w:tcPr>
            <w:tcW w:w="3502" w:type="dxa"/>
            <w:tcBorders>
              <w:tl2br w:val="nil"/>
              <w:tr2bl w:val="nil"/>
            </w:tcBorders>
            <w:vAlign w:val="center"/>
          </w:tcPr>
          <w:p w14:paraId="50135CF3" w14:textId="77777777" w:rsidR="00E41CA0" w:rsidRPr="00AC5FB6" w:rsidRDefault="00E41CA0" w:rsidP="008362AB">
            <w:pPr>
              <w:spacing w:line="360" w:lineRule="auto"/>
            </w:pPr>
            <w:r w:rsidRPr="00AC5FB6">
              <w:t>GTGGACATCCGCAAAGAC</w:t>
            </w:r>
          </w:p>
        </w:tc>
        <w:tc>
          <w:tcPr>
            <w:tcW w:w="3716" w:type="dxa"/>
            <w:tcBorders>
              <w:tl2br w:val="nil"/>
              <w:tr2bl w:val="nil"/>
            </w:tcBorders>
            <w:vAlign w:val="center"/>
          </w:tcPr>
          <w:p w14:paraId="11E1C45A" w14:textId="77777777" w:rsidR="00E41CA0" w:rsidRPr="00AC5FB6" w:rsidRDefault="00E41CA0" w:rsidP="008362AB">
            <w:pPr>
              <w:spacing w:line="360" w:lineRule="auto"/>
            </w:pPr>
            <w:r w:rsidRPr="00AC5FB6">
              <w:t>GTCAGCAATGCCAGGGTA</w:t>
            </w:r>
          </w:p>
        </w:tc>
      </w:tr>
      <w:tr w:rsidR="00E41CA0" w:rsidRPr="00AC5FB6" w14:paraId="56E09984" w14:textId="77777777" w:rsidTr="008362AB">
        <w:trPr>
          <w:trHeight w:val="454"/>
          <w:jc w:val="center"/>
        </w:trPr>
        <w:tc>
          <w:tcPr>
            <w:tcW w:w="1854" w:type="dxa"/>
            <w:tcBorders>
              <w:tl2br w:val="nil"/>
              <w:tr2bl w:val="nil"/>
            </w:tcBorders>
            <w:vAlign w:val="center"/>
          </w:tcPr>
          <w:p w14:paraId="49B3A8E8" w14:textId="77777777" w:rsidR="00E41CA0" w:rsidRPr="00AC5FB6" w:rsidRDefault="00E41CA0" w:rsidP="008362AB">
            <w:pPr>
              <w:spacing w:line="360" w:lineRule="auto"/>
            </w:pPr>
            <w:r w:rsidRPr="00AC5FB6">
              <w:t>Mouse-β-actin</w:t>
            </w:r>
          </w:p>
        </w:tc>
        <w:tc>
          <w:tcPr>
            <w:tcW w:w="3502" w:type="dxa"/>
            <w:tcBorders>
              <w:tl2br w:val="nil"/>
              <w:tr2bl w:val="nil"/>
            </w:tcBorders>
            <w:vAlign w:val="center"/>
          </w:tcPr>
          <w:p w14:paraId="0C63B2F0" w14:textId="77777777" w:rsidR="00E41CA0" w:rsidRPr="00AC5FB6" w:rsidRDefault="00E41CA0" w:rsidP="008362AB">
            <w:pPr>
              <w:spacing w:line="360" w:lineRule="auto"/>
            </w:pPr>
            <w:r w:rsidRPr="00AC5FB6">
              <w:t>TCGTGCGTGACATCAAAGA</w:t>
            </w:r>
          </w:p>
        </w:tc>
        <w:tc>
          <w:tcPr>
            <w:tcW w:w="3716" w:type="dxa"/>
            <w:tcBorders>
              <w:tl2br w:val="nil"/>
              <w:tr2bl w:val="nil"/>
            </w:tcBorders>
            <w:vAlign w:val="center"/>
          </w:tcPr>
          <w:p w14:paraId="67D44ED1" w14:textId="77777777" w:rsidR="00E41CA0" w:rsidRPr="00AC5FB6" w:rsidRDefault="00E41CA0" w:rsidP="008362AB">
            <w:pPr>
              <w:spacing w:line="360" w:lineRule="auto"/>
            </w:pPr>
            <w:r w:rsidRPr="00AC5FB6">
              <w:t>CAAGAAGGAAGGCTGGAAAA</w:t>
            </w:r>
          </w:p>
        </w:tc>
      </w:tr>
    </w:tbl>
    <w:p w14:paraId="2ED5DAFC" w14:textId="77777777" w:rsidR="00E41CA0" w:rsidRPr="00E41CA0" w:rsidRDefault="00E41CA0" w:rsidP="00DC6B8C">
      <w:pPr>
        <w:spacing w:after="240" w:line="360" w:lineRule="auto"/>
        <w:jc w:val="both"/>
        <w:rPr>
          <w:rFonts w:eastAsia="宋体"/>
          <w:lang w:eastAsia="zh-CN"/>
        </w:rPr>
      </w:pPr>
    </w:p>
    <w:p w14:paraId="5CDD146C" w14:textId="77777777" w:rsidR="00DC6B8C" w:rsidRPr="00AC09A5" w:rsidRDefault="00DC6B8C" w:rsidP="00DC6B8C">
      <w:pPr>
        <w:spacing w:after="240" w:line="360" w:lineRule="auto"/>
        <w:rPr>
          <w:rFonts w:eastAsia="宋体"/>
        </w:rPr>
      </w:pPr>
    </w:p>
    <w:p w14:paraId="6A971F8D" w14:textId="77777777" w:rsidR="00DC6B8C" w:rsidRPr="00DC6B8C" w:rsidRDefault="00DC6B8C" w:rsidP="00DC6B8C">
      <w:pPr>
        <w:spacing w:after="240" w:line="360" w:lineRule="auto"/>
        <w:jc w:val="both"/>
        <w:rPr>
          <w:rFonts w:eastAsia="宋体"/>
        </w:rPr>
      </w:pPr>
    </w:p>
    <w:p w14:paraId="0F8AAEC2" w14:textId="7E2008A4" w:rsidR="00DC6B8C" w:rsidRPr="00DC6B8C" w:rsidRDefault="00DC6B8C" w:rsidP="008C6D5F">
      <w:pPr>
        <w:pStyle w:val="Tableofcontents"/>
        <w:spacing w:line="360" w:lineRule="auto"/>
        <w:rPr>
          <w:rFonts w:eastAsiaTheme="minorEastAsia"/>
          <w:lang w:val="de-DE" w:eastAsia="zh-CN"/>
        </w:rPr>
      </w:pPr>
    </w:p>
    <w:p w14:paraId="479F45B1" w14:textId="77777777" w:rsidR="004A7D3E" w:rsidRPr="00171434" w:rsidRDefault="004A7D3E" w:rsidP="008C6D5F">
      <w:pPr>
        <w:spacing w:line="360" w:lineRule="auto"/>
        <w:rPr>
          <w:rFonts w:eastAsiaTheme="minorEastAsia"/>
          <w:lang w:eastAsia="zh-CN"/>
        </w:rPr>
      </w:pPr>
    </w:p>
    <w:sectPr w:rsidR="004A7D3E" w:rsidRPr="00171434" w:rsidSect="00404548">
      <w:headerReference w:type="default" r:id="rId16"/>
      <w:footerReference w:type="default" r:id="rId17"/>
      <w:type w:val="continuous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8977C4" w14:textId="77777777" w:rsidR="004473B6" w:rsidRDefault="004473B6">
      <w:r>
        <w:separator/>
      </w:r>
    </w:p>
  </w:endnote>
  <w:endnote w:type="continuationSeparator" w:id="0">
    <w:p w14:paraId="1F45EB73" w14:textId="77777777" w:rsidR="004473B6" w:rsidRDefault="00447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B96A1" w14:textId="77777777" w:rsidR="007B7A09" w:rsidRDefault="007B7A09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302E7A">
      <w:rPr>
        <w:noProof/>
      </w:rPr>
      <w:t>2</w:t>
    </w:r>
    <w:r>
      <w:fldChar w:fldCharType="end"/>
    </w:r>
  </w:p>
  <w:p w14:paraId="76AE581B" w14:textId="77777777" w:rsidR="00562E2B" w:rsidRDefault="00562E2B" w:rsidP="00881456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FE25BE" w14:textId="77777777" w:rsidR="004473B6" w:rsidRDefault="004473B6">
      <w:r>
        <w:separator/>
      </w:r>
    </w:p>
  </w:footnote>
  <w:footnote w:type="continuationSeparator" w:id="0">
    <w:p w14:paraId="150A7202" w14:textId="77777777" w:rsidR="004473B6" w:rsidRDefault="004473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A9236" w14:textId="77777777" w:rsidR="00562E2B" w:rsidRPr="009B44CC" w:rsidRDefault="00562E2B" w:rsidP="009B44CC">
    <w:pPr>
      <w:pStyle w:val="a5"/>
      <w:tabs>
        <w:tab w:val="left" w:pos="5003"/>
      </w:tabs>
      <w:jc w:val="right"/>
      <w:rPr>
        <w:lang w:val="en-US"/>
      </w:rPr>
    </w:pPr>
    <w:r>
      <w:tab/>
    </w:r>
    <w:r w:rsidR="00C56CD4" w:rsidRPr="00302E7A">
      <w:rPr>
        <w:noProof/>
        <w:lang w:val="en-US" w:eastAsia="en-US"/>
      </w:rPr>
      <w:drawing>
        <wp:inline distT="0" distB="0" distL="0" distR="0" wp14:anchorId="08A47E0E" wp14:editId="2984969C">
          <wp:extent cx="1488440" cy="414655"/>
          <wp:effectExtent l="0" t="0" r="0" b="0"/>
          <wp:docPr id="2" name="Picture 2" descr="Wiley-VCH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iley-VCH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8440" cy="414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bordersDoNotSurroundHeader/>
  <w:bordersDoNotSurroundFooter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6A0"/>
    <w:rsid w:val="000003BB"/>
    <w:rsid w:val="0000374D"/>
    <w:rsid w:val="00004A23"/>
    <w:rsid w:val="00006A0A"/>
    <w:rsid w:val="0000703E"/>
    <w:rsid w:val="000112FC"/>
    <w:rsid w:val="000118B0"/>
    <w:rsid w:val="00011C49"/>
    <w:rsid w:val="00011F40"/>
    <w:rsid w:val="0001454A"/>
    <w:rsid w:val="0001683C"/>
    <w:rsid w:val="000172E7"/>
    <w:rsid w:val="000214A8"/>
    <w:rsid w:val="00023F64"/>
    <w:rsid w:val="000279B4"/>
    <w:rsid w:val="00027FB5"/>
    <w:rsid w:val="000314D2"/>
    <w:rsid w:val="0003318F"/>
    <w:rsid w:val="0004094E"/>
    <w:rsid w:val="00040B7B"/>
    <w:rsid w:val="00041C1B"/>
    <w:rsid w:val="000437F7"/>
    <w:rsid w:val="00050985"/>
    <w:rsid w:val="0005501E"/>
    <w:rsid w:val="00055883"/>
    <w:rsid w:val="0005646D"/>
    <w:rsid w:val="0006044D"/>
    <w:rsid w:val="00060D37"/>
    <w:rsid w:val="00062324"/>
    <w:rsid w:val="00063C0E"/>
    <w:rsid w:val="00067C29"/>
    <w:rsid w:val="00072EA7"/>
    <w:rsid w:val="00076EAD"/>
    <w:rsid w:val="0008287E"/>
    <w:rsid w:val="00083031"/>
    <w:rsid w:val="0008740B"/>
    <w:rsid w:val="000904D3"/>
    <w:rsid w:val="0009052E"/>
    <w:rsid w:val="0009309C"/>
    <w:rsid w:val="00093F1B"/>
    <w:rsid w:val="00094C15"/>
    <w:rsid w:val="000A1F4B"/>
    <w:rsid w:val="000A21A9"/>
    <w:rsid w:val="000A38D2"/>
    <w:rsid w:val="000A3E93"/>
    <w:rsid w:val="000A472C"/>
    <w:rsid w:val="000A5773"/>
    <w:rsid w:val="000A682F"/>
    <w:rsid w:val="000B05A0"/>
    <w:rsid w:val="000B33EE"/>
    <w:rsid w:val="000B4293"/>
    <w:rsid w:val="000C2190"/>
    <w:rsid w:val="000C259E"/>
    <w:rsid w:val="000C3E0C"/>
    <w:rsid w:val="000C6252"/>
    <w:rsid w:val="000C6F8A"/>
    <w:rsid w:val="000D2D4B"/>
    <w:rsid w:val="000D45F4"/>
    <w:rsid w:val="000D5AB4"/>
    <w:rsid w:val="000D66DB"/>
    <w:rsid w:val="000D7EBA"/>
    <w:rsid w:val="000D7FE6"/>
    <w:rsid w:val="000E788B"/>
    <w:rsid w:val="000E7A5B"/>
    <w:rsid w:val="000E7BBA"/>
    <w:rsid w:val="000F3D46"/>
    <w:rsid w:val="000F439F"/>
    <w:rsid w:val="000F512F"/>
    <w:rsid w:val="001013F4"/>
    <w:rsid w:val="001054D4"/>
    <w:rsid w:val="0010686C"/>
    <w:rsid w:val="00107C5F"/>
    <w:rsid w:val="00107CCC"/>
    <w:rsid w:val="00110011"/>
    <w:rsid w:val="001105BD"/>
    <w:rsid w:val="00116C82"/>
    <w:rsid w:val="00120106"/>
    <w:rsid w:val="00120BE6"/>
    <w:rsid w:val="00120E85"/>
    <w:rsid w:val="00123ADA"/>
    <w:rsid w:val="00125573"/>
    <w:rsid w:val="0012642A"/>
    <w:rsid w:val="00126D17"/>
    <w:rsid w:val="001305BF"/>
    <w:rsid w:val="00131D58"/>
    <w:rsid w:val="00132D14"/>
    <w:rsid w:val="001370B1"/>
    <w:rsid w:val="001377CA"/>
    <w:rsid w:val="00140B94"/>
    <w:rsid w:val="001450FB"/>
    <w:rsid w:val="0014658A"/>
    <w:rsid w:val="00147DB8"/>
    <w:rsid w:val="00151683"/>
    <w:rsid w:val="00151CE2"/>
    <w:rsid w:val="0015392F"/>
    <w:rsid w:val="0015563E"/>
    <w:rsid w:val="00155F66"/>
    <w:rsid w:val="0016390D"/>
    <w:rsid w:val="00164057"/>
    <w:rsid w:val="00165B37"/>
    <w:rsid w:val="00170369"/>
    <w:rsid w:val="00171434"/>
    <w:rsid w:val="00173757"/>
    <w:rsid w:val="00174176"/>
    <w:rsid w:val="00181D92"/>
    <w:rsid w:val="001823B6"/>
    <w:rsid w:val="001848EB"/>
    <w:rsid w:val="00187DB9"/>
    <w:rsid w:val="0019077D"/>
    <w:rsid w:val="0019194D"/>
    <w:rsid w:val="00192193"/>
    <w:rsid w:val="0019723B"/>
    <w:rsid w:val="001A4240"/>
    <w:rsid w:val="001A6821"/>
    <w:rsid w:val="001A734D"/>
    <w:rsid w:val="001B0E68"/>
    <w:rsid w:val="001B3231"/>
    <w:rsid w:val="001B4224"/>
    <w:rsid w:val="001B7472"/>
    <w:rsid w:val="001C10AC"/>
    <w:rsid w:val="001C55FB"/>
    <w:rsid w:val="001D12BC"/>
    <w:rsid w:val="001D3A42"/>
    <w:rsid w:val="001D561D"/>
    <w:rsid w:val="001E18CC"/>
    <w:rsid w:val="001E3D2D"/>
    <w:rsid w:val="001E4605"/>
    <w:rsid w:val="001E5F4E"/>
    <w:rsid w:val="001F2689"/>
    <w:rsid w:val="001F2AB7"/>
    <w:rsid w:val="001F3C9B"/>
    <w:rsid w:val="001F3E77"/>
    <w:rsid w:val="001F4BD1"/>
    <w:rsid w:val="001F5110"/>
    <w:rsid w:val="001F5702"/>
    <w:rsid w:val="001F65A2"/>
    <w:rsid w:val="002002FC"/>
    <w:rsid w:val="00201F71"/>
    <w:rsid w:val="00203934"/>
    <w:rsid w:val="0020446B"/>
    <w:rsid w:val="00204BA7"/>
    <w:rsid w:val="002072AB"/>
    <w:rsid w:val="00210140"/>
    <w:rsid w:val="00211942"/>
    <w:rsid w:val="00214D95"/>
    <w:rsid w:val="00215531"/>
    <w:rsid w:val="002162B2"/>
    <w:rsid w:val="00216F54"/>
    <w:rsid w:val="00220933"/>
    <w:rsid w:val="00220C72"/>
    <w:rsid w:val="0022540C"/>
    <w:rsid w:val="00226AA4"/>
    <w:rsid w:val="00233C8A"/>
    <w:rsid w:val="00236036"/>
    <w:rsid w:val="00240D90"/>
    <w:rsid w:val="00253CB1"/>
    <w:rsid w:val="002543F9"/>
    <w:rsid w:val="00256B43"/>
    <w:rsid w:val="00257ADD"/>
    <w:rsid w:val="00262571"/>
    <w:rsid w:val="00263334"/>
    <w:rsid w:val="00263723"/>
    <w:rsid w:val="00263CF8"/>
    <w:rsid w:val="00265635"/>
    <w:rsid w:val="00266389"/>
    <w:rsid w:val="002675F7"/>
    <w:rsid w:val="002725A5"/>
    <w:rsid w:val="0027314F"/>
    <w:rsid w:val="0028289F"/>
    <w:rsid w:val="00284157"/>
    <w:rsid w:val="00285631"/>
    <w:rsid w:val="00290D94"/>
    <w:rsid w:val="0029203C"/>
    <w:rsid w:val="00294873"/>
    <w:rsid w:val="002A4A81"/>
    <w:rsid w:val="002A73A2"/>
    <w:rsid w:val="002A7CE8"/>
    <w:rsid w:val="002B0671"/>
    <w:rsid w:val="002B262F"/>
    <w:rsid w:val="002B3553"/>
    <w:rsid w:val="002B5A0A"/>
    <w:rsid w:val="002B5E06"/>
    <w:rsid w:val="002C0CFF"/>
    <w:rsid w:val="002D09B9"/>
    <w:rsid w:val="002D16A0"/>
    <w:rsid w:val="002D2930"/>
    <w:rsid w:val="002D2DFF"/>
    <w:rsid w:val="002D3D6D"/>
    <w:rsid w:val="002D5BF8"/>
    <w:rsid w:val="002D7ECC"/>
    <w:rsid w:val="002E1B8F"/>
    <w:rsid w:val="002E2DEF"/>
    <w:rsid w:val="002E4E3E"/>
    <w:rsid w:val="002E76B2"/>
    <w:rsid w:val="002E79A2"/>
    <w:rsid w:val="002F4F4B"/>
    <w:rsid w:val="002F55FD"/>
    <w:rsid w:val="002F594C"/>
    <w:rsid w:val="00301984"/>
    <w:rsid w:val="00301B0B"/>
    <w:rsid w:val="00301E84"/>
    <w:rsid w:val="00302E7A"/>
    <w:rsid w:val="00303D1B"/>
    <w:rsid w:val="003046B7"/>
    <w:rsid w:val="00306D4E"/>
    <w:rsid w:val="00317A57"/>
    <w:rsid w:val="00320A99"/>
    <w:rsid w:val="0032144B"/>
    <w:rsid w:val="00321E38"/>
    <w:rsid w:val="00322D5B"/>
    <w:rsid w:val="00325AC2"/>
    <w:rsid w:val="00326A1C"/>
    <w:rsid w:val="00327FDC"/>
    <w:rsid w:val="003302FB"/>
    <w:rsid w:val="003360E3"/>
    <w:rsid w:val="003371D5"/>
    <w:rsid w:val="003376CD"/>
    <w:rsid w:val="003452C3"/>
    <w:rsid w:val="003501A7"/>
    <w:rsid w:val="0035048A"/>
    <w:rsid w:val="00354F9C"/>
    <w:rsid w:val="0036263B"/>
    <w:rsid w:val="00363B62"/>
    <w:rsid w:val="003645B0"/>
    <w:rsid w:val="00364B2C"/>
    <w:rsid w:val="003664F1"/>
    <w:rsid w:val="00367E3F"/>
    <w:rsid w:val="00377EA5"/>
    <w:rsid w:val="00377F77"/>
    <w:rsid w:val="00383073"/>
    <w:rsid w:val="0038438F"/>
    <w:rsid w:val="00387C67"/>
    <w:rsid w:val="00387D98"/>
    <w:rsid w:val="00390B0F"/>
    <w:rsid w:val="00390B38"/>
    <w:rsid w:val="00390B6B"/>
    <w:rsid w:val="00391CFE"/>
    <w:rsid w:val="0039353B"/>
    <w:rsid w:val="00394F9E"/>
    <w:rsid w:val="00395426"/>
    <w:rsid w:val="00395B91"/>
    <w:rsid w:val="00396615"/>
    <w:rsid w:val="0039700D"/>
    <w:rsid w:val="00397089"/>
    <w:rsid w:val="003978A8"/>
    <w:rsid w:val="003A0F30"/>
    <w:rsid w:val="003A4C44"/>
    <w:rsid w:val="003A5AD0"/>
    <w:rsid w:val="003A6CE3"/>
    <w:rsid w:val="003A7899"/>
    <w:rsid w:val="003B15EE"/>
    <w:rsid w:val="003B517D"/>
    <w:rsid w:val="003B60EC"/>
    <w:rsid w:val="003C00ED"/>
    <w:rsid w:val="003C1C0A"/>
    <w:rsid w:val="003C35DF"/>
    <w:rsid w:val="003C4A68"/>
    <w:rsid w:val="003C554F"/>
    <w:rsid w:val="003C61DD"/>
    <w:rsid w:val="003D5E8F"/>
    <w:rsid w:val="003D63E7"/>
    <w:rsid w:val="003E05F1"/>
    <w:rsid w:val="003E113B"/>
    <w:rsid w:val="003E5092"/>
    <w:rsid w:val="003E715D"/>
    <w:rsid w:val="003F103E"/>
    <w:rsid w:val="003F2E48"/>
    <w:rsid w:val="003F440C"/>
    <w:rsid w:val="003F525A"/>
    <w:rsid w:val="003F724E"/>
    <w:rsid w:val="003F7BE6"/>
    <w:rsid w:val="004006A9"/>
    <w:rsid w:val="00400E3B"/>
    <w:rsid w:val="00404548"/>
    <w:rsid w:val="004052AE"/>
    <w:rsid w:val="004118A5"/>
    <w:rsid w:val="00413672"/>
    <w:rsid w:val="00414041"/>
    <w:rsid w:val="00414465"/>
    <w:rsid w:val="00414729"/>
    <w:rsid w:val="00414C80"/>
    <w:rsid w:val="00414F4B"/>
    <w:rsid w:val="00415EF9"/>
    <w:rsid w:val="00416629"/>
    <w:rsid w:val="00417DA1"/>
    <w:rsid w:val="00423478"/>
    <w:rsid w:val="00425B76"/>
    <w:rsid w:val="004260A2"/>
    <w:rsid w:val="00426FC6"/>
    <w:rsid w:val="004273BC"/>
    <w:rsid w:val="00427C5F"/>
    <w:rsid w:val="00441EAC"/>
    <w:rsid w:val="00442D32"/>
    <w:rsid w:val="00443C08"/>
    <w:rsid w:val="004473B6"/>
    <w:rsid w:val="004473D6"/>
    <w:rsid w:val="004507E5"/>
    <w:rsid w:val="004519AD"/>
    <w:rsid w:val="0045459A"/>
    <w:rsid w:val="004545DB"/>
    <w:rsid w:val="0045786A"/>
    <w:rsid w:val="004603E8"/>
    <w:rsid w:val="00460F76"/>
    <w:rsid w:val="00462F12"/>
    <w:rsid w:val="00463050"/>
    <w:rsid w:val="0046340F"/>
    <w:rsid w:val="00466168"/>
    <w:rsid w:val="0046778B"/>
    <w:rsid w:val="004714D4"/>
    <w:rsid w:val="00472B14"/>
    <w:rsid w:val="00475712"/>
    <w:rsid w:val="00480CCE"/>
    <w:rsid w:val="00482FAA"/>
    <w:rsid w:val="00487211"/>
    <w:rsid w:val="0049075F"/>
    <w:rsid w:val="00492DA8"/>
    <w:rsid w:val="004A0888"/>
    <w:rsid w:val="004A3829"/>
    <w:rsid w:val="004A43B6"/>
    <w:rsid w:val="004A70EE"/>
    <w:rsid w:val="004A774E"/>
    <w:rsid w:val="004A7D3E"/>
    <w:rsid w:val="004A7FF9"/>
    <w:rsid w:val="004B379D"/>
    <w:rsid w:val="004B5F0C"/>
    <w:rsid w:val="004B6031"/>
    <w:rsid w:val="004B75FA"/>
    <w:rsid w:val="004C046E"/>
    <w:rsid w:val="004C1609"/>
    <w:rsid w:val="004C216B"/>
    <w:rsid w:val="004C56CA"/>
    <w:rsid w:val="004C5DD3"/>
    <w:rsid w:val="004D30F9"/>
    <w:rsid w:val="004D4A32"/>
    <w:rsid w:val="004D525B"/>
    <w:rsid w:val="004D64AB"/>
    <w:rsid w:val="004E7CE8"/>
    <w:rsid w:val="004F271D"/>
    <w:rsid w:val="004F3D7D"/>
    <w:rsid w:val="004F5114"/>
    <w:rsid w:val="004F756C"/>
    <w:rsid w:val="005001FA"/>
    <w:rsid w:val="005019AF"/>
    <w:rsid w:val="0050488D"/>
    <w:rsid w:val="00504D12"/>
    <w:rsid w:val="0050527A"/>
    <w:rsid w:val="0050535A"/>
    <w:rsid w:val="005106F5"/>
    <w:rsid w:val="00511192"/>
    <w:rsid w:val="005118AD"/>
    <w:rsid w:val="00512353"/>
    <w:rsid w:val="00521F9F"/>
    <w:rsid w:val="005220C2"/>
    <w:rsid w:val="00522E88"/>
    <w:rsid w:val="00523369"/>
    <w:rsid w:val="0052398F"/>
    <w:rsid w:val="0052773C"/>
    <w:rsid w:val="00532380"/>
    <w:rsid w:val="00532960"/>
    <w:rsid w:val="005346D2"/>
    <w:rsid w:val="00540BB4"/>
    <w:rsid w:val="00545A73"/>
    <w:rsid w:val="00546DEB"/>
    <w:rsid w:val="00546F0F"/>
    <w:rsid w:val="005477E7"/>
    <w:rsid w:val="00550159"/>
    <w:rsid w:val="00551897"/>
    <w:rsid w:val="00551FFD"/>
    <w:rsid w:val="00552A0F"/>
    <w:rsid w:val="005551ED"/>
    <w:rsid w:val="00556419"/>
    <w:rsid w:val="005572B4"/>
    <w:rsid w:val="005572DD"/>
    <w:rsid w:val="00557C3B"/>
    <w:rsid w:val="00560564"/>
    <w:rsid w:val="00562E2B"/>
    <w:rsid w:val="00564668"/>
    <w:rsid w:val="00566640"/>
    <w:rsid w:val="00570353"/>
    <w:rsid w:val="005715F5"/>
    <w:rsid w:val="0057171E"/>
    <w:rsid w:val="00571EEC"/>
    <w:rsid w:val="00572666"/>
    <w:rsid w:val="0057267E"/>
    <w:rsid w:val="005726BD"/>
    <w:rsid w:val="00574A5A"/>
    <w:rsid w:val="005753B8"/>
    <w:rsid w:val="00576A95"/>
    <w:rsid w:val="00583ED5"/>
    <w:rsid w:val="00587437"/>
    <w:rsid w:val="005913B4"/>
    <w:rsid w:val="00592678"/>
    <w:rsid w:val="00594644"/>
    <w:rsid w:val="0059526F"/>
    <w:rsid w:val="00596F36"/>
    <w:rsid w:val="005A1741"/>
    <w:rsid w:val="005A235F"/>
    <w:rsid w:val="005A751F"/>
    <w:rsid w:val="005A7719"/>
    <w:rsid w:val="005A77C2"/>
    <w:rsid w:val="005B291B"/>
    <w:rsid w:val="005B6F9F"/>
    <w:rsid w:val="005B76C5"/>
    <w:rsid w:val="005B7AF0"/>
    <w:rsid w:val="005B7B8A"/>
    <w:rsid w:val="005C09C6"/>
    <w:rsid w:val="005C458D"/>
    <w:rsid w:val="005C491E"/>
    <w:rsid w:val="005C5E0A"/>
    <w:rsid w:val="005C6C0C"/>
    <w:rsid w:val="005D2276"/>
    <w:rsid w:val="005D25FD"/>
    <w:rsid w:val="005D2808"/>
    <w:rsid w:val="005E0858"/>
    <w:rsid w:val="005E26E2"/>
    <w:rsid w:val="005E2794"/>
    <w:rsid w:val="005E3CBF"/>
    <w:rsid w:val="005E6F9D"/>
    <w:rsid w:val="005E7B5A"/>
    <w:rsid w:val="005F01FC"/>
    <w:rsid w:val="005F0C89"/>
    <w:rsid w:val="005F3701"/>
    <w:rsid w:val="005F41DF"/>
    <w:rsid w:val="005F4521"/>
    <w:rsid w:val="005F5478"/>
    <w:rsid w:val="006006FC"/>
    <w:rsid w:val="006045BA"/>
    <w:rsid w:val="0060583A"/>
    <w:rsid w:val="00611649"/>
    <w:rsid w:val="00611A0E"/>
    <w:rsid w:val="00614154"/>
    <w:rsid w:val="00614BD3"/>
    <w:rsid w:val="00623A77"/>
    <w:rsid w:val="006256F5"/>
    <w:rsid w:val="0063097B"/>
    <w:rsid w:val="006364B8"/>
    <w:rsid w:val="00636A64"/>
    <w:rsid w:val="00636B93"/>
    <w:rsid w:val="00640550"/>
    <w:rsid w:val="0064326A"/>
    <w:rsid w:val="00644D5D"/>
    <w:rsid w:val="0064695B"/>
    <w:rsid w:val="00646DC7"/>
    <w:rsid w:val="006511FB"/>
    <w:rsid w:val="00651A9D"/>
    <w:rsid w:val="00654C93"/>
    <w:rsid w:val="00656092"/>
    <w:rsid w:val="0065741C"/>
    <w:rsid w:val="00660B85"/>
    <w:rsid w:val="006622E0"/>
    <w:rsid w:val="00662DCE"/>
    <w:rsid w:val="00664F6D"/>
    <w:rsid w:val="006650B8"/>
    <w:rsid w:val="00666329"/>
    <w:rsid w:val="006672EE"/>
    <w:rsid w:val="0067011F"/>
    <w:rsid w:val="0067015E"/>
    <w:rsid w:val="00680453"/>
    <w:rsid w:val="00682526"/>
    <w:rsid w:val="00683555"/>
    <w:rsid w:val="00686F1D"/>
    <w:rsid w:val="00692F7A"/>
    <w:rsid w:val="00695E06"/>
    <w:rsid w:val="00696315"/>
    <w:rsid w:val="006A0D51"/>
    <w:rsid w:val="006A1C05"/>
    <w:rsid w:val="006A225B"/>
    <w:rsid w:val="006A30D2"/>
    <w:rsid w:val="006A5A6A"/>
    <w:rsid w:val="006A5FE3"/>
    <w:rsid w:val="006B23B2"/>
    <w:rsid w:val="006B4845"/>
    <w:rsid w:val="006B635C"/>
    <w:rsid w:val="006C1708"/>
    <w:rsid w:val="006C1C29"/>
    <w:rsid w:val="006C3782"/>
    <w:rsid w:val="006C3CDE"/>
    <w:rsid w:val="006C4745"/>
    <w:rsid w:val="006D0EE8"/>
    <w:rsid w:val="006D3162"/>
    <w:rsid w:val="006D37E7"/>
    <w:rsid w:val="006D3CE2"/>
    <w:rsid w:val="006D5146"/>
    <w:rsid w:val="006D59D6"/>
    <w:rsid w:val="006D5C04"/>
    <w:rsid w:val="006D7508"/>
    <w:rsid w:val="006E0F2F"/>
    <w:rsid w:val="006E19D7"/>
    <w:rsid w:val="006E71B9"/>
    <w:rsid w:val="006E78A0"/>
    <w:rsid w:val="006F0FE9"/>
    <w:rsid w:val="006F39B2"/>
    <w:rsid w:val="006F5384"/>
    <w:rsid w:val="006F6604"/>
    <w:rsid w:val="006F6896"/>
    <w:rsid w:val="006F71D8"/>
    <w:rsid w:val="006F7D1A"/>
    <w:rsid w:val="00702F6F"/>
    <w:rsid w:val="0070346C"/>
    <w:rsid w:val="007051A0"/>
    <w:rsid w:val="00706496"/>
    <w:rsid w:val="00711A12"/>
    <w:rsid w:val="00711F11"/>
    <w:rsid w:val="007154C4"/>
    <w:rsid w:val="00715DB9"/>
    <w:rsid w:val="0071654A"/>
    <w:rsid w:val="007174BE"/>
    <w:rsid w:val="007218A0"/>
    <w:rsid w:val="007238AF"/>
    <w:rsid w:val="00726799"/>
    <w:rsid w:val="00726908"/>
    <w:rsid w:val="00726D13"/>
    <w:rsid w:val="007270C7"/>
    <w:rsid w:val="00730F3A"/>
    <w:rsid w:val="00735F34"/>
    <w:rsid w:val="00736944"/>
    <w:rsid w:val="00737D37"/>
    <w:rsid w:val="00741200"/>
    <w:rsid w:val="00741333"/>
    <w:rsid w:val="00742FF2"/>
    <w:rsid w:val="00744D6A"/>
    <w:rsid w:val="00746138"/>
    <w:rsid w:val="0074620A"/>
    <w:rsid w:val="00751D50"/>
    <w:rsid w:val="007527D5"/>
    <w:rsid w:val="00752F3C"/>
    <w:rsid w:val="00754A8B"/>
    <w:rsid w:val="007561FC"/>
    <w:rsid w:val="00761D34"/>
    <w:rsid w:val="00762D2D"/>
    <w:rsid w:val="00763BF8"/>
    <w:rsid w:val="00764622"/>
    <w:rsid w:val="00764CAD"/>
    <w:rsid w:val="00770FA1"/>
    <w:rsid w:val="00773884"/>
    <w:rsid w:val="00774813"/>
    <w:rsid w:val="0078052A"/>
    <w:rsid w:val="007812FB"/>
    <w:rsid w:val="00784032"/>
    <w:rsid w:val="00786E79"/>
    <w:rsid w:val="00787925"/>
    <w:rsid w:val="00790E31"/>
    <w:rsid w:val="00791578"/>
    <w:rsid w:val="00793B87"/>
    <w:rsid w:val="0079566E"/>
    <w:rsid w:val="00796509"/>
    <w:rsid w:val="0079691E"/>
    <w:rsid w:val="00797723"/>
    <w:rsid w:val="007B1EEE"/>
    <w:rsid w:val="007B249B"/>
    <w:rsid w:val="007B6D4D"/>
    <w:rsid w:val="007B6FAF"/>
    <w:rsid w:val="007B7A09"/>
    <w:rsid w:val="007C0F7A"/>
    <w:rsid w:val="007D24A9"/>
    <w:rsid w:val="007D27FA"/>
    <w:rsid w:val="007D30B5"/>
    <w:rsid w:val="007D6218"/>
    <w:rsid w:val="007D6699"/>
    <w:rsid w:val="007D6ADF"/>
    <w:rsid w:val="007D7E30"/>
    <w:rsid w:val="007E0A75"/>
    <w:rsid w:val="007E6419"/>
    <w:rsid w:val="007F6815"/>
    <w:rsid w:val="007F6BA8"/>
    <w:rsid w:val="0080681B"/>
    <w:rsid w:val="0080738C"/>
    <w:rsid w:val="00810B77"/>
    <w:rsid w:val="00817436"/>
    <w:rsid w:val="00822217"/>
    <w:rsid w:val="0082542D"/>
    <w:rsid w:val="00827834"/>
    <w:rsid w:val="00832835"/>
    <w:rsid w:val="00835110"/>
    <w:rsid w:val="008351FC"/>
    <w:rsid w:val="00841F50"/>
    <w:rsid w:val="00843A0E"/>
    <w:rsid w:val="00845DFE"/>
    <w:rsid w:val="00846E17"/>
    <w:rsid w:val="0085200A"/>
    <w:rsid w:val="00854283"/>
    <w:rsid w:val="008573E3"/>
    <w:rsid w:val="00861E81"/>
    <w:rsid w:val="008621BF"/>
    <w:rsid w:val="008645FF"/>
    <w:rsid w:val="00866D42"/>
    <w:rsid w:val="0087030E"/>
    <w:rsid w:val="00870AAC"/>
    <w:rsid w:val="008734F7"/>
    <w:rsid w:val="00874E9F"/>
    <w:rsid w:val="00877842"/>
    <w:rsid w:val="00877FE5"/>
    <w:rsid w:val="008806F8"/>
    <w:rsid w:val="008808E2"/>
    <w:rsid w:val="00881456"/>
    <w:rsid w:val="00881ACB"/>
    <w:rsid w:val="00885FC9"/>
    <w:rsid w:val="00891328"/>
    <w:rsid w:val="00891A47"/>
    <w:rsid w:val="00892809"/>
    <w:rsid w:val="0089370F"/>
    <w:rsid w:val="008939AF"/>
    <w:rsid w:val="00893FED"/>
    <w:rsid w:val="0089449A"/>
    <w:rsid w:val="00895E48"/>
    <w:rsid w:val="00896687"/>
    <w:rsid w:val="008971F4"/>
    <w:rsid w:val="008A0E7D"/>
    <w:rsid w:val="008A3023"/>
    <w:rsid w:val="008A403F"/>
    <w:rsid w:val="008A6815"/>
    <w:rsid w:val="008B01C6"/>
    <w:rsid w:val="008B1031"/>
    <w:rsid w:val="008B2303"/>
    <w:rsid w:val="008B34A0"/>
    <w:rsid w:val="008B5740"/>
    <w:rsid w:val="008C0B84"/>
    <w:rsid w:val="008C41DA"/>
    <w:rsid w:val="008C553A"/>
    <w:rsid w:val="008C588E"/>
    <w:rsid w:val="008C6D5F"/>
    <w:rsid w:val="008C7226"/>
    <w:rsid w:val="008D7B80"/>
    <w:rsid w:val="008E243B"/>
    <w:rsid w:val="008E4184"/>
    <w:rsid w:val="008E549F"/>
    <w:rsid w:val="008E6301"/>
    <w:rsid w:val="008F10BC"/>
    <w:rsid w:val="008F2052"/>
    <w:rsid w:val="008F26ED"/>
    <w:rsid w:val="008F2A38"/>
    <w:rsid w:val="008F3012"/>
    <w:rsid w:val="008F592B"/>
    <w:rsid w:val="00901D14"/>
    <w:rsid w:val="00903775"/>
    <w:rsid w:val="009109F7"/>
    <w:rsid w:val="00912137"/>
    <w:rsid w:val="00915BED"/>
    <w:rsid w:val="00916B64"/>
    <w:rsid w:val="0092145D"/>
    <w:rsid w:val="009245DE"/>
    <w:rsid w:val="00930762"/>
    <w:rsid w:val="00930C0C"/>
    <w:rsid w:val="00936B81"/>
    <w:rsid w:val="00944701"/>
    <w:rsid w:val="00950ED1"/>
    <w:rsid w:val="00952A7A"/>
    <w:rsid w:val="00953A02"/>
    <w:rsid w:val="0095444E"/>
    <w:rsid w:val="00955C67"/>
    <w:rsid w:val="00957B65"/>
    <w:rsid w:val="00960AFF"/>
    <w:rsid w:val="0096385A"/>
    <w:rsid w:val="00963F62"/>
    <w:rsid w:val="00964763"/>
    <w:rsid w:val="00965EFC"/>
    <w:rsid w:val="0097161B"/>
    <w:rsid w:val="009762D2"/>
    <w:rsid w:val="009762F1"/>
    <w:rsid w:val="0097692D"/>
    <w:rsid w:val="009776D2"/>
    <w:rsid w:val="00977EA8"/>
    <w:rsid w:val="0098140D"/>
    <w:rsid w:val="00981CED"/>
    <w:rsid w:val="00983E37"/>
    <w:rsid w:val="00987225"/>
    <w:rsid w:val="00990870"/>
    <w:rsid w:val="00990DCF"/>
    <w:rsid w:val="009920F5"/>
    <w:rsid w:val="00992B56"/>
    <w:rsid w:val="00992CDA"/>
    <w:rsid w:val="00993342"/>
    <w:rsid w:val="00996CE4"/>
    <w:rsid w:val="009A0FB3"/>
    <w:rsid w:val="009A3F36"/>
    <w:rsid w:val="009A48D8"/>
    <w:rsid w:val="009A571F"/>
    <w:rsid w:val="009A6C59"/>
    <w:rsid w:val="009A7878"/>
    <w:rsid w:val="009B0888"/>
    <w:rsid w:val="009B33DF"/>
    <w:rsid w:val="009B4270"/>
    <w:rsid w:val="009B44CC"/>
    <w:rsid w:val="009B5651"/>
    <w:rsid w:val="009B62E4"/>
    <w:rsid w:val="009B706A"/>
    <w:rsid w:val="009C4319"/>
    <w:rsid w:val="009D109E"/>
    <w:rsid w:val="009D1CD9"/>
    <w:rsid w:val="009D1F28"/>
    <w:rsid w:val="009D28E5"/>
    <w:rsid w:val="009D4830"/>
    <w:rsid w:val="009D520D"/>
    <w:rsid w:val="009D797A"/>
    <w:rsid w:val="009E026A"/>
    <w:rsid w:val="009E3B56"/>
    <w:rsid w:val="009E49B5"/>
    <w:rsid w:val="009E551E"/>
    <w:rsid w:val="009E7066"/>
    <w:rsid w:val="009F1EF8"/>
    <w:rsid w:val="009F4604"/>
    <w:rsid w:val="009F4B78"/>
    <w:rsid w:val="009F606B"/>
    <w:rsid w:val="009F6E66"/>
    <w:rsid w:val="009F7888"/>
    <w:rsid w:val="00A02AC3"/>
    <w:rsid w:val="00A06840"/>
    <w:rsid w:val="00A06EAD"/>
    <w:rsid w:val="00A1293C"/>
    <w:rsid w:val="00A14F9B"/>
    <w:rsid w:val="00A167F1"/>
    <w:rsid w:val="00A2085F"/>
    <w:rsid w:val="00A20EC0"/>
    <w:rsid w:val="00A2150B"/>
    <w:rsid w:val="00A215D9"/>
    <w:rsid w:val="00A2292C"/>
    <w:rsid w:val="00A22DD6"/>
    <w:rsid w:val="00A23FC3"/>
    <w:rsid w:val="00A25F1B"/>
    <w:rsid w:val="00A3288D"/>
    <w:rsid w:val="00A329DC"/>
    <w:rsid w:val="00A32BE0"/>
    <w:rsid w:val="00A41135"/>
    <w:rsid w:val="00A41FEB"/>
    <w:rsid w:val="00A42FBA"/>
    <w:rsid w:val="00A44DA6"/>
    <w:rsid w:val="00A50921"/>
    <w:rsid w:val="00A5160D"/>
    <w:rsid w:val="00A54BC2"/>
    <w:rsid w:val="00A56CA4"/>
    <w:rsid w:val="00A65F04"/>
    <w:rsid w:val="00A65F2E"/>
    <w:rsid w:val="00A7086D"/>
    <w:rsid w:val="00A71AD5"/>
    <w:rsid w:val="00A762B0"/>
    <w:rsid w:val="00A8073E"/>
    <w:rsid w:val="00A80883"/>
    <w:rsid w:val="00A81BED"/>
    <w:rsid w:val="00A82FC6"/>
    <w:rsid w:val="00A85A0D"/>
    <w:rsid w:val="00A92270"/>
    <w:rsid w:val="00AA10AE"/>
    <w:rsid w:val="00AA329F"/>
    <w:rsid w:val="00AA7B6A"/>
    <w:rsid w:val="00AB593E"/>
    <w:rsid w:val="00AB5D37"/>
    <w:rsid w:val="00AB683F"/>
    <w:rsid w:val="00AC4A2E"/>
    <w:rsid w:val="00AD1885"/>
    <w:rsid w:val="00AD50BA"/>
    <w:rsid w:val="00AE02E7"/>
    <w:rsid w:val="00AE0F75"/>
    <w:rsid w:val="00AE319E"/>
    <w:rsid w:val="00AE3B2C"/>
    <w:rsid w:val="00AE3B4E"/>
    <w:rsid w:val="00AE676F"/>
    <w:rsid w:val="00AE709C"/>
    <w:rsid w:val="00AE7DD9"/>
    <w:rsid w:val="00AF2B38"/>
    <w:rsid w:val="00B004C1"/>
    <w:rsid w:val="00B0168B"/>
    <w:rsid w:val="00B03458"/>
    <w:rsid w:val="00B04B8E"/>
    <w:rsid w:val="00B1072F"/>
    <w:rsid w:val="00B15820"/>
    <w:rsid w:val="00B215D8"/>
    <w:rsid w:val="00B2218A"/>
    <w:rsid w:val="00B23F64"/>
    <w:rsid w:val="00B246ED"/>
    <w:rsid w:val="00B26DD0"/>
    <w:rsid w:val="00B338C8"/>
    <w:rsid w:val="00B341CC"/>
    <w:rsid w:val="00B35321"/>
    <w:rsid w:val="00B35505"/>
    <w:rsid w:val="00B35CB3"/>
    <w:rsid w:val="00B35E0A"/>
    <w:rsid w:val="00B40124"/>
    <w:rsid w:val="00B40B86"/>
    <w:rsid w:val="00B427F9"/>
    <w:rsid w:val="00B42E03"/>
    <w:rsid w:val="00B443E2"/>
    <w:rsid w:val="00B46222"/>
    <w:rsid w:val="00B54092"/>
    <w:rsid w:val="00B5444C"/>
    <w:rsid w:val="00B5568B"/>
    <w:rsid w:val="00B557BF"/>
    <w:rsid w:val="00B55BD6"/>
    <w:rsid w:val="00B56147"/>
    <w:rsid w:val="00B5720A"/>
    <w:rsid w:val="00B604A0"/>
    <w:rsid w:val="00B60761"/>
    <w:rsid w:val="00B620A5"/>
    <w:rsid w:val="00B62BB1"/>
    <w:rsid w:val="00B63559"/>
    <w:rsid w:val="00B73979"/>
    <w:rsid w:val="00B751B0"/>
    <w:rsid w:val="00B762E0"/>
    <w:rsid w:val="00B86188"/>
    <w:rsid w:val="00B86C54"/>
    <w:rsid w:val="00B874C4"/>
    <w:rsid w:val="00B97AA2"/>
    <w:rsid w:val="00B97B8E"/>
    <w:rsid w:val="00BA00A8"/>
    <w:rsid w:val="00BA0378"/>
    <w:rsid w:val="00BA37A4"/>
    <w:rsid w:val="00BA4FB0"/>
    <w:rsid w:val="00BA6138"/>
    <w:rsid w:val="00BB1930"/>
    <w:rsid w:val="00BB3478"/>
    <w:rsid w:val="00BC2247"/>
    <w:rsid w:val="00BC5572"/>
    <w:rsid w:val="00BD497C"/>
    <w:rsid w:val="00BD57EE"/>
    <w:rsid w:val="00BE4E8A"/>
    <w:rsid w:val="00BE6478"/>
    <w:rsid w:val="00BF2A79"/>
    <w:rsid w:val="00BF375F"/>
    <w:rsid w:val="00C02372"/>
    <w:rsid w:val="00C044C3"/>
    <w:rsid w:val="00C10453"/>
    <w:rsid w:val="00C12E60"/>
    <w:rsid w:val="00C13BCA"/>
    <w:rsid w:val="00C141B9"/>
    <w:rsid w:val="00C158CF"/>
    <w:rsid w:val="00C16518"/>
    <w:rsid w:val="00C1787D"/>
    <w:rsid w:val="00C20F14"/>
    <w:rsid w:val="00C22B7C"/>
    <w:rsid w:val="00C23B8E"/>
    <w:rsid w:val="00C3184D"/>
    <w:rsid w:val="00C331FD"/>
    <w:rsid w:val="00C340E5"/>
    <w:rsid w:val="00C34DCB"/>
    <w:rsid w:val="00C36D0C"/>
    <w:rsid w:val="00C3708D"/>
    <w:rsid w:val="00C4138A"/>
    <w:rsid w:val="00C440B4"/>
    <w:rsid w:val="00C446F9"/>
    <w:rsid w:val="00C462CB"/>
    <w:rsid w:val="00C46F39"/>
    <w:rsid w:val="00C47AFE"/>
    <w:rsid w:val="00C5067F"/>
    <w:rsid w:val="00C515C3"/>
    <w:rsid w:val="00C51AA2"/>
    <w:rsid w:val="00C52E43"/>
    <w:rsid w:val="00C56CD4"/>
    <w:rsid w:val="00C609C3"/>
    <w:rsid w:val="00C60E16"/>
    <w:rsid w:val="00C65E4E"/>
    <w:rsid w:val="00C66610"/>
    <w:rsid w:val="00C66648"/>
    <w:rsid w:val="00C66FEF"/>
    <w:rsid w:val="00C70CB4"/>
    <w:rsid w:val="00C727A7"/>
    <w:rsid w:val="00C728D5"/>
    <w:rsid w:val="00C72CF7"/>
    <w:rsid w:val="00C75119"/>
    <w:rsid w:val="00C76DD6"/>
    <w:rsid w:val="00C90B62"/>
    <w:rsid w:val="00C91C08"/>
    <w:rsid w:val="00C959F3"/>
    <w:rsid w:val="00C97F0E"/>
    <w:rsid w:val="00CA06AC"/>
    <w:rsid w:val="00CA1D9E"/>
    <w:rsid w:val="00CA242A"/>
    <w:rsid w:val="00CA27BD"/>
    <w:rsid w:val="00CA2AB6"/>
    <w:rsid w:val="00CA36DE"/>
    <w:rsid w:val="00CA4BCC"/>
    <w:rsid w:val="00CA5313"/>
    <w:rsid w:val="00CB01D6"/>
    <w:rsid w:val="00CB311E"/>
    <w:rsid w:val="00CB71E1"/>
    <w:rsid w:val="00CC021F"/>
    <w:rsid w:val="00CC0ED3"/>
    <w:rsid w:val="00CC1894"/>
    <w:rsid w:val="00CC2EE2"/>
    <w:rsid w:val="00CC3D03"/>
    <w:rsid w:val="00CC45DB"/>
    <w:rsid w:val="00CC5651"/>
    <w:rsid w:val="00CC73FF"/>
    <w:rsid w:val="00CD141E"/>
    <w:rsid w:val="00CD45DA"/>
    <w:rsid w:val="00CE2EA4"/>
    <w:rsid w:val="00CE5714"/>
    <w:rsid w:val="00CE6138"/>
    <w:rsid w:val="00CE6F33"/>
    <w:rsid w:val="00CE6F59"/>
    <w:rsid w:val="00CE7AAB"/>
    <w:rsid w:val="00CF2673"/>
    <w:rsid w:val="00CF2DA1"/>
    <w:rsid w:val="00CF43B1"/>
    <w:rsid w:val="00CF7E35"/>
    <w:rsid w:val="00D0614B"/>
    <w:rsid w:val="00D06AD1"/>
    <w:rsid w:val="00D17549"/>
    <w:rsid w:val="00D24D97"/>
    <w:rsid w:val="00D275F5"/>
    <w:rsid w:val="00D376F1"/>
    <w:rsid w:val="00D43CA8"/>
    <w:rsid w:val="00D4523D"/>
    <w:rsid w:val="00D4593F"/>
    <w:rsid w:val="00D45BD4"/>
    <w:rsid w:val="00D4775B"/>
    <w:rsid w:val="00D47AB8"/>
    <w:rsid w:val="00D55C5A"/>
    <w:rsid w:val="00D55D94"/>
    <w:rsid w:val="00D56566"/>
    <w:rsid w:val="00D647A4"/>
    <w:rsid w:val="00D6487A"/>
    <w:rsid w:val="00D648BB"/>
    <w:rsid w:val="00D64E04"/>
    <w:rsid w:val="00D65A5E"/>
    <w:rsid w:val="00D669D1"/>
    <w:rsid w:val="00D7049A"/>
    <w:rsid w:val="00D704F6"/>
    <w:rsid w:val="00D722B1"/>
    <w:rsid w:val="00D74A82"/>
    <w:rsid w:val="00D753F6"/>
    <w:rsid w:val="00D7737D"/>
    <w:rsid w:val="00D80897"/>
    <w:rsid w:val="00D81375"/>
    <w:rsid w:val="00D8540E"/>
    <w:rsid w:val="00D85C4D"/>
    <w:rsid w:val="00D8730B"/>
    <w:rsid w:val="00D87749"/>
    <w:rsid w:val="00D9072A"/>
    <w:rsid w:val="00D94852"/>
    <w:rsid w:val="00DA039C"/>
    <w:rsid w:val="00DA10B4"/>
    <w:rsid w:val="00DA6EBE"/>
    <w:rsid w:val="00DB27CC"/>
    <w:rsid w:val="00DB2A54"/>
    <w:rsid w:val="00DB4EF9"/>
    <w:rsid w:val="00DC29FE"/>
    <w:rsid w:val="00DC430C"/>
    <w:rsid w:val="00DC60FB"/>
    <w:rsid w:val="00DC6B8C"/>
    <w:rsid w:val="00DC7319"/>
    <w:rsid w:val="00DC742E"/>
    <w:rsid w:val="00DD38DC"/>
    <w:rsid w:val="00DD63FF"/>
    <w:rsid w:val="00DE2070"/>
    <w:rsid w:val="00DF1BBF"/>
    <w:rsid w:val="00DF3145"/>
    <w:rsid w:val="00DF4B0E"/>
    <w:rsid w:val="00E01E4B"/>
    <w:rsid w:val="00E062B0"/>
    <w:rsid w:val="00E0711E"/>
    <w:rsid w:val="00E0770C"/>
    <w:rsid w:val="00E14DFA"/>
    <w:rsid w:val="00E17EA5"/>
    <w:rsid w:val="00E229DB"/>
    <w:rsid w:val="00E2571A"/>
    <w:rsid w:val="00E26EDC"/>
    <w:rsid w:val="00E2713C"/>
    <w:rsid w:val="00E30B42"/>
    <w:rsid w:val="00E342D7"/>
    <w:rsid w:val="00E34554"/>
    <w:rsid w:val="00E34D1F"/>
    <w:rsid w:val="00E35C26"/>
    <w:rsid w:val="00E40003"/>
    <w:rsid w:val="00E410EA"/>
    <w:rsid w:val="00E41CA0"/>
    <w:rsid w:val="00E41D5C"/>
    <w:rsid w:val="00E437F7"/>
    <w:rsid w:val="00E43F89"/>
    <w:rsid w:val="00E529F9"/>
    <w:rsid w:val="00E55017"/>
    <w:rsid w:val="00E55416"/>
    <w:rsid w:val="00E557D1"/>
    <w:rsid w:val="00E56282"/>
    <w:rsid w:val="00E616BF"/>
    <w:rsid w:val="00E640C3"/>
    <w:rsid w:val="00E658AA"/>
    <w:rsid w:val="00E6656A"/>
    <w:rsid w:val="00E70D30"/>
    <w:rsid w:val="00E716BA"/>
    <w:rsid w:val="00E735DC"/>
    <w:rsid w:val="00E75977"/>
    <w:rsid w:val="00E76431"/>
    <w:rsid w:val="00E7686D"/>
    <w:rsid w:val="00E813BA"/>
    <w:rsid w:val="00E8590C"/>
    <w:rsid w:val="00E85F76"/>
    <w:rsid w:val="00E93590"/>
    <w:rsid w:val="00E94506"/>
    <w:rsid w:val="00E95A7B"/>
    <w:rsid w:val="00E969E9"/>
    <w:rsid w:val="00EA01A0"/>
    <w:rsid w:val="00EA155A"/>
    <w:rsid w:val="00EA24D4"/>
    <w:rsid w:val="00EA2851"/>
    <w:rsid w:val="00EA3515"/>
    <w:rsid w:val="00EA4472"/>
    <w:rsid w:val="00EA55FE"/>
    <w:rsid w:val="00EB0B4F"/>
    <w:rsid w:val="00EB1B59"/>
    <w:rsid w:val="00EB4384"/>
    <w:rsid w:val="00EB6065"/>
    <w:rsid w:val="00EB734B"/>
    <w:rsid w:val="00EC0826"/>
    <w:rsid w:val="00EC4E99"/>
    <w:rsid w:val="00EC7E23"/>
    <w:rsid w:val="00ED3A21"/>
    <w:rsid w:val="00ED54F9"/>
    <w:rsid w:val="00ED6982"/>
    <w:rsid w:val="00EE0218"/>
    <w:rsid w:val="00EE0E54"/>
    <w:rsid w:val="00EE1033"/>
    <w:rsid w:val="00EE114E"/>
    <w:rsid w:val="00EE5C60"/>
    <w:rsid w:val="00EF24BB"/>
    <w:rsid w:val="00EF2B90"/>
    <w:rsid w:val="00EF32F6"/>
    <w:rsid w:val="00EF4114"/>
    <w:rsid w:val="00EF448F"/>
    <w:rsid w:val="00EF4634"/>
    <w:rsid w:val="00EF472E"/>
    <w:rsid w:val="00EF4A5A"/>
    <w:rsid w:val="00EF4EC4"/>
    <w:rsid w:val="00EF66A9"/>
    <w:rsid w:val="00EF74D8"/>
    <w:rsid w:val="00F01898"/>
    <w:rsid w:val="00F02F3F"/>
    <w:rsid w:val="00F05EE0"/>
    <w:rsid w:val="00F06985"/>
    <w:rsid w:val="00F07DE8"/>
    <w:rsid w:val="00F1309F"/>
    <w:rsid w:val="00F156B3"/>
    <w:rsid w:val="00F15FD8"/>
    <w:rsid w:val="00F21A1A"/>
    <w:rsid w:val="00F22813"/>
    <w:rsid w:val="00F22FC8"/>
    <w:rsid w:val="00F27F36"/>
    <w:rsid w:val="00F32B8C"/>
    <w:rsid w:val="00F33383"/>
    <w:rsid w:val="00F33D5B"/>
    <w:rsid w:val="00F4030B"/>
    <w:rsid w:val="00F414BF"/>
    <w:rsid w:val="00F42F65"/>
    <w:rsid w:val="00F444F5"/>
    <w:rsid w:val="00F4602E"/>
    <w:rsid w:val="00F46BCF"/>
    <w:rsid w:val="00F515AF"/>
    <w:rsid w:val="00F53E05"/>
    <w:rsid w:val="00F5550A"/>
    <w:rsid w:val="00F55A56"/>
    <w:rsid w:val="00F56088"/>
    <w:rsid w:val="00F6031D"/>
    <w:rsid w:val="00F61303"/>
    <w:rsid w:val="00F65606"/>
    <w:rsid w:val="00F66614"/>
    <w:rsid w:val="00F67764"/>
    <w:rsid w:val="00F67C19"/>
    <w:rsid w:val="00F71232"/>
    <w:rsid w:val="00F74722"/>
    <w:rsid w:val="00F75F45"/>
    <w:rsid w:val="00F82957"/>
    <w:rsid w:val="00F83BD2"/>
    <w:rsid w:val="00F857CA"/>
    <w:rsid w:val="00F92C2B"/>
    <w:rsid w:val="00F94241"/>
    <w:rsid w:val="00F945CD"/>
    <w:rsid w:val="00F95ECF"/>
    <w:rsid w:val="00F9792C"/>
    <w:rsid w:val="00F97AAA"/>
    <w:rsid w:val="00FA4AD8"/>
    <w:rsid w:val="00FB3597"/>
    <w:rsid w:val="00FB53CA"/>
    <w:rsid w:val="00FC3750"/>
    <w:rsid w:val="00FC487C"/>
    <w:rsid w:val="00FC51A5"/>
    <w:rsid w:val="00FD0B36"/>
    <w:rsid w:val="00FD168A"/>
    <w:rsid w:val="00FD3643"/>
    <w:rsid w:val="00FD553C"/>
    <w:rsid w:val="00FD6F5E"/>
    <w:rsid w:val="00FE087D"/>
    <w:rsid w:val="00FE133D"/>
    <w:rsid w:val="00FE2090"/>
    <w:rsid w:val="00FE359D"/>
    <w:rsid w:val="00FE47EA"/>
    <w:rsid w:val="00FE4D5F"/>
    <w:rsid w:val="00FE7BC4"/>
    <w:rsid w:val="00FF050D"/>
    <w:rsid w:val="00FF29D4"/>
    <w:rsid w:val="00FF3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B6A4608"/>
  <w15:chartTrackingRefBased/>
  <w15:docId w15:val="{46A115F9-39D3-4F36-8CE3-928F01CB3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4A23"/>
    <w:rPr>
      <w:sz w:val="24"/>
      <w:szCs w:val="24"/>
      <w:lang w:val="de-DE"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istory">
    <w:name w:val="History"/>
    <w:basedOn w:val="a"/>
    <w:rsid w:val="005B291B"/>
    <w:pPr>
      <w:spacing w:before="230" w:after="460" w:line="180" w:lineRule="exact"/>
      <w:jc w:val="right"/>
    </w:pPr>
    <w:rPr>
      <w:rFonts w:ascii="Arial" w:hAnsi="Arial"/>
      <w:sz w:val="14"/>
      <w:szCs w:val="16"/>
    </w:rPr>
  </w:style>
  <w:style w:type="paragraph" w:customStyle="1" w:styleId="References">
    <w:name w:val="References"/>
    <w:basedOn w:val="a"/>
    <w:rsid w:val="005B291B"/>
    <w:pPr>
      <w:spacing w:line="200" w:lineRule="exact"/>
      <w:ind w:left="425" w:hanging="425"/>
      <w:jc w:val="both"/>
    </w:pPr>
    <w:rPr>
      <w:sz w:val="15"/>
      <w:szCs w:val="14"/>
      <w:lang w:val="en-GB"/>
    </w:rPr>
  </w:style>
  <w:style w:type="paragraph" w:customStyle="1" w:styleId="HExperimentalSection">
    <w:name w:val="HExperimental_Section"/>
    <w:basedOn w:val="a"/>
    <w:rsid w:val="005B291B"/>
    <w:pPr>
      <w:spacing w:before="460" w:after="230" w:line="230" w:lineRule="atLeast"/>
    </w:pPr>
    <w:rPr>
      <w:i/>
      <w:szCs w:val="20"/>
    </w:rPr>
  </w:style>
  <w:style w:type="paragraph" w:customStyle="1" w:styleId="ExperimentalSection">
    <w:name w:val="ExperimentalSection"/>
    <w:basedOn w:val="a"/>
    <w:rsid w:val="005B291B"/>
    <w:pPr>
      <w:spacing w:after="240" w:line="200" w:lineRule="exact"/>
      <w:ind w:firstLine="170"/>
      <w:jc w:val="both"/>
    </w:pPr>
    <w:rPr>
      <w:sz w:val="16"/>
      <w:szCs w:val="14"/>
      <w:lang w:val="en-GB"/>
    </w:rPr>
  </w:style>
  <w:style w:type="paragraph" w:customStyle="1" w:styleId="FNB">
    <w:name w:val="FNB"/>
    <w:basedOn w:val="a"/>
    <w:link w:val="FNBChar"/>
    <w:rsid w:val="005B291B"/>
    <w:pPr>
      <w:widowControl w:val="0"/>
      <w:spacing w:after="40" w:line="160" w:lineRule="exact"/>
      <w:ind w:left="567" w:right="4434" w:hanging="567"/>
      <w:jc w:val="both"/>
    </w:pPr>
    <w:rPr>
      <w:rFonts w:ascii="Times" w:hAnsi="Times"/>
      <w:sz w:val="14"/>
      <w:szCs w:val="3276"/>
      <w:lang w:val="en-GB" w:eastAsia="de-DE"/>
    </w:rPr>
  </w:style>
  <w:style w:type="character" w:customStyle="1" w:styleId="FNBChar">
    <w:name w:val="FNB Char"/>
    <w:link w:val="FNB"/>
    <w:rsid w:val="005B291B"/>
    <w:rPr>
      <w:rFonts w:ascii="Times" w:hAnsi="Times"/>
      <w:sz w:val="14"/>
      <w:szCs w:val="3276"/>
      <w:lang w:val="en-GB" w:eastAsia="de-DE" w:bidi="ar-SA"/>
    </w:rPr>
  </w:style>
  <w:style w:type="paragraph" w:customStyle="1" w:styleId="Ack">
    <w:name w:val="Ack"/>
    <w:basedOn w:val="a"/>
    <w:rsid w:val="005B291B"/>
  </w:style>
  <w:style w:type="paragraph" w:customStyle="1" w:styleId="TableCaption">
    <w:name w:val="TableCaption"/>
    <w:basedOn w:val="a"/>
    <w:rsid w:val="006511FB"/>
    <w:pPr>
      <w:spacing w:after="120" w:line="190" w:lineRule="exact"/>
      <w:jc w:val="both"/>
    </w:pPr>
    <w:rPr>
      <w:rFonts w:ascii="Arial" w:hAnsi="Arial"/>
      <w:sz w:val="16"/>
      <w:szCs w:val="14"/>
      <w:lang w:val="en-GB"/>
    </w:rPr>
  </w:style>
  <w:style w:type="paragraph" w:customStyle="1" w:styleId="TableHead">
    <w:name w:val="TableHead"/>
    <w:basedOn w:val="TableCaption"/>
    <w:rsid w:val="006511FB"/>
    <w:pPr>
      <w:pBdr>
        <w:top w:val="single" w:sz="4" w:space="4" w:color="FFFFFF"/>
        <w:left w:val="single" w:sz="4" w:space="4" w:color="FFFFFF"/>
        <w:bottom w:val="single" w:sz="4" w:space="4" w:color="FFFFFF"/>
        <w:right w:val="single" w:sz="4" w:space="4" w:color="FFFFFF"/>
      </w:pBdr>
      <w:spacing w:after="0"/>
    </w:pPr>
  </w:style>
  <w:style w:type="paragraph" w:customStyle="1" w:styleId="TableBody">
    <w:name w:val="TableBody"/>
    <w:basedOn w:val="TableHead"/>
    <w:rsid w:val="006511FB"/>
  </w:style>
  <w:style w:type="paragraph" w:customStyle="1" w:styleId="TableFoot">
    <w:name w:val="TableFoot"/>
    <w:basedOn w:val="TableBody"/>
    <w:rsid w:val="006511FB"/>
    <w:pPr>
      <w:spacing w:before="60" w:after="60"/>
    </w:pPr>
  </w:style>
  <w:style w:type="paragraph" w:customStyle="1" w:styleId="SchemeCaption">
    <w:name w:val="SchemeCaption"/>
    <w:basedOn w:val="a"/>
    <w:rsid w:val="006511FB"/>
    <w:pPr>
      <w:spacing w:before="230" w:after="460" w:line="190" w:lineRule="exact"/>
      <w:jc w:val="both"/>
    </w:pPr>
    <w:rPr>
      <w:rFonts w:ascii="Arial" w:hAnsi="Arial"/>
      <w:sz w:val="16"/>
      <w:szCs w:val="14"/>
      <w:lang w:val="en-GB"/>
    </w:rPr>
  </w:style>
  <w:style w:type="paragraph" w:styleId="a3">
    <w:name w:val="footnote text"/>
    <w:basedOn w:val="a"/>
    <w:semiHidden/>
    <w:rsid w:val="00D81375"/>
    <w:pPr>
      <w:keepLines/>
      <w:widowControl w:val="0"/>
      <w:jc w:val="both"/>
    </w:pPr>
    <w:rPr>
      <w:rFonts w:eastAsia="Times New Roman"/>
      <w:sz w:val="20"/>
      <w:szCs w:val="20"/>
      <w:lang w:val="en-GB" w:eastAsia="ro-RO"/>
    </w:rPr>
  </w:style>
  <w:style w:type="paragraph" w:customStyle="1" w:styleId="STOE">
    <w:name w:val="STOE"/>
    <w:basedOn w:val="a"/>
    <w:link w:val="STOEChar1"/>
    <w:rsid w:val="00D81375"/>
    <w:pPr>
      <w:widowControl w:val="0"/>
      <w:spacing w:line="236" w:lineRule="exact"/>
      <w:ind w:right="4434"/>
      <w:jc w:val="both"/>
    </w:pPr>
    <w:rPr>
      <w:rFonts w:ascii="Times" w:hAnsi="Times"/>
      <w:sz w:val="18"/>
      <w:szCs w:val="3276"/>
      <w:lang w:val="en-GB" w:eastAsia="de-DE"/>
    </w:rPr>
  </w:style>
  <w:style w:type="character" w:customStyle="1" w:styleId="STOEChar1">
    <w:name w:val="STOE Char1"/>
    <w:link w:val="STOE"/>
    <w:rsid w:val="00D81375"/>
    <w:rPr>
      <w:rFonts w:ascii="Times" w:hAnsi="Times"/>
      <w:sz w:val="18"/>
      <w:szCs w:val="3276"/>
      <w:lang w:val="en-GB" w:eastAsia="de-DE" w:bidi="ar-SA"/>
    </w:rPr>
  </w:style>
  <w:style w:type="paragraph" w:styleId="a4">
    <w:name w:val="Balloon Text"/>
    <w:basedOn w:val="a"/>
    <w:semiHidden/>
    <w:rsid w:val="00D8137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881456"/>
    <w:pPr>
      <w:tabs>
        <w:tab w:val="center" w:pos="4536"/>
        <w:tab w:val="right" w:pos="9072"/>
      </w:tabs>
    </w:pPr>
    <w:rPr>
      <w:lang w:val="x-none"/>
    </w:rPr>
  </w:style>
  <w:style w:type="paragraph" w:styleId="a7">
    <w:name w:val="footer"/>
    <w:basedOn w:val="a"/>
    <w:link w:val="a8"/>
    <w:uiPriority w:val="99"/>
    <w:rsid w:val="00881456"/>
    <w:pPr>
      <w:tabs>
        <w:tab w:val="center" w:pos="4536"/>
        <w:tab w:val="right" w:pos="9072"/>
      </w:tabs>
    </w:pPr>
  </w:style>
  <w:style w:type="paragraph" w:customStyle="1" w:styleId="Title1">
    <w:name w:val="Title1"/>
    <w:basedOn w:val="a"/>
    <w:rsid w:val="00004A23"/>
    <w:rPr>
      <w:b/>
      <w:lang w:val="en-US"/>
    </w:rPr>
  </w:style>
  <w:style w:type="paragraph" w:customStyle="1" w:styleId="AuthorsFull">
    <w:name w:val="Authors Full"/>
    <w:basedOn w:val="a"/>
    <w:rsid w:val="00004A23"/>
    <w:rPr>
      <w:i/>
      <w:lang w:val="en-US"/>
    </w:rPr>
  </w:style>
  <w:style w:type="paragraph" w:customStyle="1" w:styleId="dedication">
    <w:name w:val="dedication"/>
    <w:basedOn w:val="a"/>
    <w:rsid w:val="00004A23"/>
    <w:rPr>
      <w:i/>
      <w:lang w:val="en-US"/>
    </w:rPr>
  </w:style>
  <w:style w:type="paragraph" w:customStyle="1" w:styleId="Addresses">
    <w:name w:val="Addresses"/>
    <w:basedOn w:val="a"/>
    <w:rsid w:val="00004A23"/>
    <w:rPr>
      <w:lang w:val="en-US"/>
    </w:rPr>
  </w:style>
  <w:style w:type="paragraph" w:customStyle="1" w:styleId="Acknowledgements">
    <w:name w:val="Acknowledgements"/>
    <w:basedOn w:val="a"/>
    <w:rsid w:val="00004A23"/>
    <w:rPr>
      <w:lang w:val="en-US"/>
    </w:rPr>
  </w:style>
  <w:style w:type="paragraph" w:customStyle="1" w:styleId="Abstract">
    <w:name w:val="Abstract"/>
    <w:basedOn w:val="a"/>
    <w:autoRedefine/>
    <w:rsid w:val="00DE2070"/>
    <w:pPr>
      <w:spacing w:after="240" w:line="360" w:lineRule="auto"/>
      <w:ind w:firstLineChars="200" w:firstLine="480"/>
      <w:jc w:val="both"/>
    </w:pPr>
    <w:rPr>
      <w:lang w:val="en-US"/>
    </w:rPr>
  </w:style>
  <w:style w:type="paragraph" w:customStyle="1" w:styleId="Head1">
    <w:name w:val="Head 1"/>
    <w:basedOn w:val="a"/>
    <w:autoRedefine/>
    <w:rsid w:val="00F1309F"/>
    <w:pPr>
      <w:spacing w:after="240" w:line="360" w:lineRule="auto"/>
    </w:pPr>
    <w:rPr>
      <w:b/>
      <w:lang w:val="en-US"/>
    </w:rPr>
  </w:style>
  <w:style w:type="paragraph" w:customStyle="1" w:styleId="Head2">
    <w:name w:val="Head 2"/>
    <w:basedOn w:val="a"/>
    <w:autoRedefine/>
    <w:rsid w:val="00004A23"/>
    <w:pPr>
      <w:spacing w:line="360" w:lineRule="auto"/>
    </w:pPr>
    <w:rPr>
      <w:i/>
      <w:lang w:val="en-US"/>
    </w:rPr>
  </w:style>
  <w:style w:type="paragraph" w:customStyle="1" w:styleId="dates">
    <w:name w:val="dates"/>
    <w:basedOn w:val="a"/>
    <w:rsid w:val="00004A23"/>
    <w:pPr>
      <w:jc w:val="right"/>
    </w:pPr>
    <w:rPr>
      <w:lang w:val="en-US"/>
    </w:rPr>
  </w:style>
  <w:style w:type="paragraph" w:customStyle="1" w:styleId="Literature">
    <w:name w:val="Literature"/>
    <w:basedOn w:val="a"/>
    <w:rsid w:val="00004A23"/>
    <w:pPr>
      <w:spacing w:line="480" w:lineRule="auto"/>
    </w:pPr>
  </w:style>
  <w:style w:type="paragraph" w:customStyle="1" w:styleId="Legend">
    <w:name w:val="Legend"/>
    <w:basedOn w:val="a"/>
    <w:rsid w:val="00004A23"/>
    <w:rPr>
      <w:lang w:val="en-US"/>
    </w:rPr>
  </w:style>
  <w:style w:type="paragraph" w:customStyle="1" w:styleId="MainText">
    <w:name w:val="Main Text"/>
    <w:basedOn w:val="a"/>
    <w:link w:val="MainTextChar"/>
    <w:rsid w:val="00004A23"/>
    <w:pPr>
      <w:spacing w:line="480" w:lineRule="auto"/>
    </w:pPr>
    <w:rPr>
      <w:lang w:val="en-US"/>
    </w:rPr>
  </w:style>
  <w:style w:type="paragraph" w:customStyle="1" w:styleId="Tableofcontents">
    <w:name w:val="Table of contents"/>
    <w:basedOn w:val="a"/>
    <w:autoRedefine/>
    <w:rsid w:val="00004A23"/>
    <w:rPr>
      <w:lang w:val="en-US"/>
    </w:rPr>
  </w:style>
  <w:style w:type="paragraph" w:customStyle="1" w:styleId="ExperimentalText">
    <w:name w:val="Experimental Text"/>
    <w:basedOn w:val="a"/>
    <w:link w:val="ExperimentalTextChar"/>
    <w:rsid w:val="00004A23"/>
    <w:pPr>
      <w:spacing w:line="480" w:lineRule="auto"/>
    </w:pPr>
    <w:rPr>
      <w:lang w:val="en-US"/>
    </w:rPr>
  </w:style>
  <w:style w:type="character" w:customStyle="1" w:styleId="ExperimentalTextChar">
    <w:name w:val="Experimental Text Char"/>
    <w:link w:val="ExperimentalText"/>
    <w:rsid w:val="00004A23"/>
    <w:rPr>
      <w:rFonts w:eastAsia="MS Mincho"/>
      <w:sz w:val="24"/>
      <w:szCs w:val="24"/>
      <w:lang w:val="en-US" w:eastAsia="ja-JP" w:bidi="ar-SA"/>
    </w:rPr>
  </w:style>
  <w:style w:type="character" w:customStyle="1" w:styleId="MainTextChar">
    <w:name w:val="Main Text Char"/>
    <w:link w:val="MainText"/>
    <w:rsid w:val="00004A23"/>
    <w:rPr>
      <w:rFonts w:eastAsia="MS Mincho"/>
      <w:sz w:val="24"/>
      <w:szCs w:val="24"/>
      <w:lang w:val="en-US" w:eastAsia="ja-JP" w:bidi="ar-SA"/>
    </w:rPr>
  </w:style>
  <w:style w:type="paragraph" w:customStyle="1" w:styleId="Title2">
    <w:name w:val="Title2"/>
    <w:basedOn w:val="a"/>
    <w:rsid w:val="002D16A0"/>
    <w:rPr>
      <w:b/>
      <w:lang w:val="en-US"/>
    </w:rPr>
  </w:style>
  <w:style w:type="paragraph" w:customStyle="1" w:styleId="Dedication0">
    <w:name w:val="Dedication"/>
    <w:basedOn w:val="a"/>
    <w:autoRedefine/>
    <w:rsid w:val="00322D5B"/>
    <w:rPr>
      <w:lang w:val="en-US"/>
    </w:rPr>
  </w:style>
  <w:style w:type="paragraph" w:customStyle="1" w:styleId="Maintext0">
    <w:name w:val="Main text"/>
    <w:basedOn w:val="a"/>
    <w:link w:val="MaintextChar0"/>
    <w:autoRedefine/>
    <w:rsid w:val="0019723B"/>
    <w:pPr>
      <w:spacing w:line="480" w:lineRule="auto"/>
    </w:pPr>
    <w:rPr>
      <w:lang w:val="en-US"/>
    </w:rPr>
  </w:style>
  <w:style w:type="character" w:customStyle="1" w:styleId="MaintextChar0">
    <w:name w:val="Main text Char"/>
    <w:link w:val="Maintext0"/>
    <w:rsid w:val="0019723B"/>
    <w:rPr>
      <w:sz w:val="24"/>
      <w:szCs w:val="24"/>
      <w:lang w:val="en-US" w:eastAsia="ja-JP"/>
    </w:rPr>
  </w:style>
  <w:style w:type="paragraph" w:customStyle="1" w:styleId="Biography">
    <w:name w:val="Biography"/>
    <w:basedOn w:val="a"/>
    <w:autoRedefine/>
    <w:rsid w:val="00562E2B"/>
    <w:rPr>
      <w:i/>
      <w:lang w:val="en-US"/>
    </w:rPr>
  </w:style>
  <w:style w:type="character" w:customStyle="1" w:styleId="a6">
    <w:name w:val="页眉 字符"/>
    <w:link w:val="a5"/>
    <w:rsid w:val="00414465"/>
    <w:rPr>
      <w:sz w:val="24"/>
      <w:szCs w:val="24"/>
      <w:lang w:eastAsia="ja-JP"/>
    </w:rPr>
  </w:style>
  <w:style w:type="character" w:styleId="a9">
    <w:name w:val="annotation reference"/>
    <w:uiPriority w:val="99"/>
    <w:semiHidden/>
    <w:unhideWhenUsed/>
    <w:rsid w:val="00664F6D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664F6D"/>
    <w:rPr>
      <w:sz w:val="20"/>
      <w:szCs w:val="20"/>
      <w:lang w:val="x-none"/>
    </w:rPr>
  </w:style>
  <w:style w:type="character" w:customStyle="1" w:styleId="ab">
    <w:name w:val="批注文字 字符"/>
    <w:link w:val="aa"/>
    <w:uiPriority w:val="99"/>
    <w:rsid w:val="00664F6D"/>
    <w:rPr>
      <w:lang w:eastAsia="ja-JP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664F6D"/>
    <w:rPr>
      <w:b/>
      <w:bCs/>
    </w:rPr>
  </w:style>
  <w:style w:type="character" w:customStyle="1" w:styleId="ad">
    <w:name w:val="批注主题 字符"/>
    <w:link w:val="ac"/>
    <w:uiPriority w:val="99"/>
    <w:semiHidden/>
    <w:rsid w:val="00664F6D"/>
    <w:rPr>
      <w:b/>
      <w:bCs/>
      <w:lang w:eastAsia="ja-JP"/>
    </w:rPr>
  </w:style>
  <w:style w:type="character" w:customStyle="1" w:styleId="a8">
    <w:name w:val="页脚 字符"/>
    <w:link w:val="a7"/>
    <w:uiPriority w:val="99"/>
    <w:rsid w:val="007B7A09"/>
    <w:rPr>
      <w:sz w:val="24"/>
      <w:szCs w:val="24"/>
      <w:lang w:eastAsia="ja-JP"/>
    </w:rPr>
  </w:style>
  <w:style w:type="paragraph" w:styleId="ae">
    <w:name w:val="Revision"/>
    <w:hidden/>
    <w:uiPriority w:val="99"/>
    <w:semiHidden/>
    <w:rsid w:val="004D525B"/>
    <w:rPr>
      <w:sz w:val="24"/>
      <w:szCs w:val="24"/>
      <w:lang w:val="de-DE" w:eastAsia="ja-JP"/>
    </w:rPr>
  </w:style>
  <w:style w:type="character" w:styleId="af">
    <w:name w:val="Hyperlink"/>
    <w:basedOn w:val="a0"/>
    <w:uiPriority w:val="99"/>
    <w:unhideWhenUsed/>
    <w:rsid w:val="000A38D2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0A38D2"/>
    <w:rPr>
      <w:color w:val="605E5C"/>
      <w:shd w:val="clear" w:color="auto" w:fill="E1DFDD"/>
    </w:rPr>
  </w:style>
  <w:style w:type="paragraph" w:styleId="af1">
    <w:name w:val="Normal (Web)"/>
    <w:basedOn w:val="a"/>
    <w:uiPriority w:val="99"/>
    <w:semiHidden/>
    <w:unhideWhenUsed/>
    <w:rsid w:val="005B6F9F"/>
  </w:style>
  <w:style w:type="character" w:customStyle="1" w:styleId="cf01">
    <w:name w:val="cf01"/>
    <w:basedOn w:val="a0"/>
    <w:rsid w:val="00E640C3"/>
    <w:rPr>
      <w:rFonts w:ascii="Segoe UI" w:hAnsi="Segoe UI" w:cs="Segoe UI" w:hint="default"/>
      <w:sz w:val="18"/>
      <w:szCs w:val="18"/>
    </w:rPr>
  </w:style>
  <w:style w:type="paragraph" w:styleId="af2">
    <w:name w:val="Bibliography"/>
    <w:basedOn w:val="a"/>
    <w:next w:val="a"/>
    <w:uiPriority w:val="37"/>
    <w:unhideWhenUsed/>
    <w:rsid w:val="004B75FA"/>
    <w:pPr>
      <w:tabs>
        <w:tab w:val="left" w:pos="504"/>
      </w:tabs>
      <w:ind w:left="504" w:hanging="50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38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tiff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tiff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tiff"/><Relationship Id="rId5" Type="http://schemas.openxmlformats.org/officeDocument/2006/relationships/customXml" Target="../customXml/item5.xml"/><Relationship Id="rId15" Type="http://schemas.openxmlformats.org/officeDocument/2006/relationships/image" Target="media/image5.tiff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tif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0446C3525B3CB46BD92ABA5C2617223" ma:contentTypeVersion="12" ma:contentTypeDescription="Ein neues Dokument erstellen." ma:contentTypeScope="" ma:versionID="ace6bbd061d3e3241e07436f437a906c">
  <xsd:schema xmlns:xsd="http://www.w3.org/2001/XMLSchema" xmlns:xs="http://www.w3.org/2001/XMLSchema" xmlns:p="http://schemas.microsoft.com/office/2006/metadata/properties" xmlns:ns2="981f2fdf-0e4d-4708-9882-12f25bf7d4fe" xmlns:ns3="4fe7dd48-639f-4daa-8770-f50527565b0b" targetNamespace="http://schemas.microsoft.com/office/2006/metadata/properties" ma:root="true" ma:fieldsID="645148a839964f4ba651d3ea90aa0208" ns2:_="" ns3:_="">
    <xsd:import namespace="981f2fdf-0e4d-4708-9882-12f25bf7d4fe"/>
    <xsd:import namespace="4fe7dd48-639f-4daa-8770-f50527565b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1f2fdf-0e4d-4708-9882-12f25bf7d4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e7dd48-639f-4daa-8770-f50527565b0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ontrolsStorage xmlns="urn:schemas-microsoft-com.VSTO2008Demos.ControlsStorage">
  <Controls>AAEAAAD/////AQAAAAAAAAAMAgAAAEVDaGVtNFdvcmQuQ29yZSwgVmVyc2lvbj0xLjAuMC4wLCBDdWx0dXJlPW5ldXRyYWwsIFB1YmxpY0tleVRva2VuPW51bGwHAQAAAAABAAAAAAAAAAQgQ2hlbTRXb3JkLkNvcmUuQ29udHJvbFByb3BlcnRpZXMCAAAACw==</Controls>
</ControlsStorage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994A3A-0FAA-4662-ACC5-3C706AA8408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6D19C85-73BE-4F5D-979F-58BFDE5BBE1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86C925C-E763-4769-9959-2FEDA6D7CE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1f2fdf-0e4d-4708-9882-12f25bf7d4fe"/>
    <ds:schemaRef ds:uri="4fe7dd48-639f-4daa-8770-f50527565b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3F19EBF-8207-4BE7-AD18-240ED1895C11}">
  <ds:schemaRefs>
    <ds:schemaRef ds:uri="urn:schemas-microsoft-com.VSTO2008Demos.ControlsStorage"/>
  </ds:schemaRefs>
</ds:datastoreItem>
</file>

<file path=customXml/itemProps5.xml><?xml version="1.0" encoding="utf-8"?>
<ds:datastoreItem xmlns:ds="http://schemas.openxmlformats.org/officeDocument/2006/customXml" ds:itemID="{75886F76-A765-4714-B899-7AC2DC4334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1282</Words>
  <Characters>7310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Göbel, Uta</dc:creator>
  <cp:keywords/>
  <cp:lastModifiedBy>Yi Meng</cp:lastModifiedBy>
  <cp:revision>2</cp:revision>
  <dcterms:created xsi:type="dcterms:W3CDTF">2026-07-27T09:13:00Z</dcterms:created>
  <dcterms:modified xsi:type="dcterms:W3CDTF">2026-07-27T09:13:00Z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0x01010070446C3525B3CB46BD92ABA5C2617223</vt:lpwstr>
  </property>
  <property fmtid="{D5CDD505-2E9C-101B-9397-08002B2CF9AE}" pid="3" name="ZOTERO_PREF_1">
    <vt:lpwstr>&lt;data data-version="3" zotero-version="9.0.3"&gt;&lt;session id="ryqBkXQY"/&gt;&lt;style id="https://zotero-chinese.com/styles/昆明医科大学" hasBibliography="1" bibliographyStyleHasBeenSet="1"/&gt;&lt;prefs&gt;&lt;pref name="fieldType" value="Field"/&gt;&lt;/prefs&gt;&lt;/data&gt;</vt:lpwstr>
  </property>
</Properties>
</file>